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186BC3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186BC3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186BC3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186BC3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186BC3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186BC3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186BC3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86BC3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Pr="00186BC3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86BC3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186BC3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4507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3DB7F0F3" w:rsidR="002009F7" w:rsidRPr="00186BC3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My Driv</w:t>
      </w:r>
      <w:r w:rsidR="00DE1905"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ing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God </w:t>
      </w:r>
      <w:proofErr w:type="gramStart"/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指導老師：蘇建興老師</w:t>
      </w:r>
    </w:p>
    <w:p w14:paraId="18186B9C" w14:textId="675A1A26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11056017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11056007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李冠彣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11056008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186BC3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11056029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11056031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86BC3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86BC3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86BC3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臺灣，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這座</w:t>
      </w:r>
      <w:r w:rsidR="00E4339F" w:rsidRPr="00186BC3">
        <w:rPr>
          <w:rFonts w:ascii="Times New Roman" w:eastAsia="標楷體" w:hAnsi="Times New Roman" w:hint="eastAsia"/>
          <w:sz w:val="28"/>
          <w:szCs w:val="28"/>
        </w:rPr>
        <w:t>曾</w:t>
      </w:r>
      <w:r w:rsidRPr="00186BC3">
        <w:rPr>
          <w:rFonts w:ascii="Times New Roman" w:eastAsia="標楷體" w:hAnsi="Times New Roman" w:hint="eastAsia"/>
          <w:sz w:val="28"/>
          <w:szCs w:val="28"/>
        </w:rPr>
        <w:t>被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譽為便利之島的國度，卻也長年被民眾戲稱為「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186BC3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186BC3">
        <w:rPr>
          <w:rFonts w:ascii="Times New Roman" w:eastAsia="標楷體" w:hAnsi="Times New Roman" w:hint="eastAsia"/>
        </w:rPr>
        <w:t>，</w:t>
      </w:r>
      <w:r w:rsidRPr="00186BC3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40AA6ECE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 w:rsidRPr="00186BC3">
        <w:rPr>
          <w:rFonts w:ascii="Times New Roman" w:eastAsia="標楷體" w:hAnsi="Times New Roman" w:hint="eastAsia"/>
          <w:sz w:val="28"/>
          <w:szCs w:val="28"/>
        </w:rPr>
        <w:t>駕</w:t>
      </w:r>
      <w:r w:rsidRPr="00186BC3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186BC3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186BC3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186BC3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Pr="00186BC3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Pr="00186BC3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1-2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186BC3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4760B82D" w14:textId="7928B68B" w:rsidR="00E52ADE" w:rsidRPr="00186BC3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186BC3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1-2-1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、表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1-2-2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顯示</w:t>
      </w:r>
      <w:r w:rsidRPr="00186BC3">
        <w:rPr>
          <w:rFonts w:ascii="Times New Roman" w:eastAsia="標楷體" w:hAnsi="Times New Roman" w:hint="eastAsia"/>
          <w:sz w:val="28"/>
          <w:szCs w:val="28"/>
        </w:rPr>
        <w:t>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僅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1-2-2)</w:t>
      </w:r>
      <w:r w:rsidRPr="00186BC3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73B7A05C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186BC3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車種總件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  <w:proofErr w:type="gramEnd"/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車種件數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比</w:t>
            </w:r>
          </w:p>
        </w:tc>
      </w:tr>
      <w:tr w:rsidR="00E52ADE" w:rsidRPr="00186BC3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186BC3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186BC3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186BC3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186BC3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186BC3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186BC3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Pr="00186BC3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件數統計表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186BC3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所有車種死亡人數比</w:t>
            </w:r>
          </w:p>
        </w:tc>
      </w:tr>
      <w:tr w:rsidR="00E52ADE" w:rsidRPr="00186BC3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186BC3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186BC3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186BC3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186BC3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186BC3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186BC3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Pr="00186BC3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死亡人數統計表</w:t>
      </w:r>
    </w:p>
    <w:p w14:paraId="6D7E849A" w14:textId="692F6EFB" w:rsidR="00BA6E17" w:rsidRPr="00186BC3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Pr="00186BC3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行車視野輔助系統</w:t>
      </w:r>
    </w:p>
    <w:p w14:paraId="3899EF59" w14:textId="77777777" w:rsidR="002C32FF" w:rsidRPr="00186BC3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清的依據。許多影像檔案在未發生事故的情況下根本無人查看，成為一種「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186BC3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186BC3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Pr="00186BC3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186BC3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186BC3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3D3F2CB" w14:textId="77777777" w:rsidR="002D5B73" w:rsidRPr="00186BC3" w:rsidRDefault="002D5B73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</w:p>
    <w:p w14:paraId="73F4DF22" w14:textId="7BA92A98" w:rsidR="00F54C08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1-3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在一次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186BC3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186BC3">
        <w:rPr>
          <w:rFonts w:ascii="Times New Roman" w:eastAsia="標楷體" w:hAnsi="Times New Roman" w:hint="eastAsia"/>
          <w:sz w:val="28"/>
          <w:szCs w:val="28"/>
        </w:rPr>
        <w:t>」為</w:t>
      </w:r>
      <w:r w:rsidR="005056E2" w:rsidRPr="00186BC3">
        <w:rPr>
          <w:rFonts w:ascii="Times New Roman" w:eastAsia="標楷體" w:hAnsi="Times New Roman" w:hint="eastAsia"/>
          <w:sz w:val="28"/>
          <w:szCs w:val="28"/>
        </w:rPr>
        <w:t>首要</w:t>
      </w:r>
      <w:r w:rsidRPr="00186BC3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彈性與模組化特性，可根據不同應用場景迅速調整感知角度、警示邏輯與分析機制</w:t>
      </w:r>
      <w:r w:rsidRPr="00186BC3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1-4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在行車進行中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在事故預防層面</w:t>
      </w:r>
      <w:r w:rsidRPr="00186BC3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駕駛資格換照、重大違規再教育、甚至一般駕照考照前測試的輔助工具之一，協助建立一個以實際駕駛表現為核心的交通評鑑制度</w:t>
      </w:r>
      <w:r w:rsidRPr="00186BC3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186BC3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53726EB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186BC3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186BC3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186BC3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友，在你分心時提醒你，在你看不到時幫你補上視野，讓每一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24086D86" w14:textId="5D192DE5" w:rsidR="00AA244F" w:rsidRPr="00186BC3" w:rsidRDefault="00AA244F" w:rsidP="00966999">
      <w:pPr>
        <w:spacing w:after="0"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營運計畫</w:t>
      </w:r>
    </w:p>
    <w:p w14:paraId="284FD73C" w14:textId="6092F5B7" w:rsidR="00AA244F" w:rsidRPr="00186BC3" w:rsidRDefault="00FB05C7" w:rsidP="00966999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 w:hint="eastAsia"/>
          <w:b/>
          <w:bCs/>
          <w:sz w:val="32"/>
          <w:szCs w:val="32"/>
        </w:rPr>
        <w:t>-1</w:t>
      </w:r>
      <w:r w:rsidRPr="00186BC3">
        <w:rPr>
          <w:rFonts w:ascii="Times New Roman" w:hint="eastAsia"/>
          <w:b/>
          <w:bCs/>
          <w:sz w:val="32"/>
          <w:szCs w:val="32"/>
        </w:rPr>
        <w:t>可行性分析</w:t>
      </w:r>
    </w:p>
    <w:p w14:paraId="6B0D599D" w14:textId="77777777" w:rsidR="00966999" w:rsidRDefault="00966999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</w:p>
    <w:p w14:paraId="002FE7FE" w14:textId="47BC43F1" w:rsidR="00966999" w:rsidRDefault="00966999" w:rsidP="00966999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1.</w:t>
      </w:r>
      <w:r w:rsidR="00412C7C" w:rsidRP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技術可行性</w:t>
      </w:r>
    </w:p>
    <w:p w14:paraId="597D6A5F" w14:textId="645085F5" w:rsidR="00412C7C" w:rsidRPr="00966999" w:rsidRDefault="00412C7C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本系統以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作為邊緣運算核心，結合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YOLOv8n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模型、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OpenCV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影像處理模組與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Mediapipe</w:t>
      </w:r>
      <w:proofErr w:type="spellEnd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Face Mesh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技術，能有效執行即時物件偵測與風險辨識功能。針對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計算效能有限的問題，專案進一步導入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AI HAT+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（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Hailo-8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）人工智慧擴充板，提供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26 TOPS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（每秒兆次運算）效能版本，可大幅強化影像推論速度與準確性。此技術組合已被廣泛應用於智慧交通與邊緣辨識領域，支援第三方鏡頭模組與完整影像子系統，具備卓越的即時處理能力與穩定性。整體系統採用成熟的開源硬體與演算法，結合本地儲存與網路傳輸架構，不僅實作門檻低、穩定性高，亦具備未來擴充與優化之潛力，進而提供駕駛更安全、即時的行車體驗。</w:t>
      </w:r>
    </w:p>
    <w:p w14:paraId="24FF33F5" w14:textId="735EB6FD" w:rsidR="00966999" w:rsidRPr="00966999" w:rsidRDefault="00966999" w:rsidP="00966999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2.</w:t>
      </w:r>
      <w:r w:rsidR="00412C7C" w:rsidRP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經濟可行性</w:t>
      </w:r>
    </w:p>
    <w:p w14:paraId="3B66B294" w14:textId="64AEE7CB" w:rsidR="00412C7C" w:rsidRPr="00966999" w:rsidRDefault="00412C7C" w:rsidP="00966999">
      <w:pPr>
        <w:pStyle w:val="ab"/>
        <w:widowControl/>
        <w:spacing w:after="0" w:line="240" w:lineRule="auto"/>
        <w:ind w:left="0"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系統採用成本相對低廉的開源硬體與軟體組合，包括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、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IP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攝影機、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HDMI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顯示器以及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Hailo-8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擴充板，整體硬體採購成本控制在新台幣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15,000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元</w:t>
      </w:r>
      <w:proofErr w:type="gramStart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以內，</w:t>
      </w:r>
      <w:proofErr w:type="gramEnd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遠低於市面上同等級的多鏡頭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行車系統。在功能面，系統整合即時影像辨識、風險預警、駕駛行為分析與資料儲存等多項模組，具備完整性與可擴充性。相較於多數市售產品僅支援被動紀錄功能，本系統導入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模型以強化主動辨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lastRenderedPageBreak/>
        <w:t>識與風險回應能力，不僅符合法規規範，亦提升整體性價比，展現優異的投資效益與開發價值。</w:t>
      </w:r>
    </w:p>
    <w:p w14:paraId="53593711" w14:textId="2910A316" w:rsidR="00966999" w:rsidRPr="00966999" w:rsidRDefault="00966999" w:rsidP="00966999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3.</w:t>
      </w:r>
      <w:r w:rsidR="00412C7C" w:rsidRP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操作可行性</w:t>
      </w:r>
    </w:p>
    <w:p w14:paraId="6DDD991A" w14:textId="2338C138" w:rsidR="00412C7C" w:rsidRPr="00A951BE" w:rsidRDefault="00412C7C" w:rsidP="00A951BE">
      <w:pPr>
        <w:widowControl/>
        <w:spacing w:after="0" w:line="240" w:lineRule="auto"/>
        <w:ind w:right="57" w:firstLine="480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系統在設計上強調簡單直覺的操作體驗。駕駛端可透過掃描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QR Code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完成登入程序，並透過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HDMI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顯示器接收即時警示資訊，使用門檻低。管理端則可透過行動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APP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或網頁後台查詢事件紀錄與風險分析報告，操作流程貼近實務需求。當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模型偵測到警戒區內出現潛在風險（如行人進入內輪差區域）時，系統將即時觸發聲音警示與畫面提示，協助駕駛迅速應對，顯著提升行車安全性。整體設計結合聲光提示與視覺輔助功能，操作方式簡便直觀，無需額外專業訓練即可上手，具備高度的操作可行性。</w:t>
      </w:r>
    </w:p>
    <w:p w14:paraId="2CF3F2A2" w14:textId="6B7F5217" w:rsidR="00966999" w:rsidRDefault="00111606" w:rsidP="00A951BE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4</w:t>
      </w:r>
      <w:r w:rsidR="00A951BE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.</w:t>
      </w:r>
      <w:r w:rsidR="00412C7C"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時間可行性</w:t>
      </w:r>
    </w:p>
    <w:p w14:paraId="6DD610BF" w14:textId="2E1FB154" w:rsidR="00113023" w:rsidRDefault="00412C7C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本專題自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2025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3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月起正式啟動規劃，預計於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2025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9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完成整合測試與成果驗收。整體開發流程明確區分為影像辨識、硬體架設、資料儲存與使用者介面設計等階段，並依據專案時程逐步推進，已完成大部分模組之驗證與整合。目前整體進度穩定，具備如期完成開發與部署的時間可行性。</w:t>
      </w:r>
    </w:p>
    <w:p w14:paraId="12CB4E6B" w14:textId="77777777" w:rsidR="00113023" w:rsidRPr="00113023" w:rsidRDefault="00A951BE" w:rsidP="00113023">
      <w:pPr>
        <w:pStyle w:val="a0"/>
        <w:numPr>
          <w:ilvl w:val="0"/>
          <w:numId w:val="0"/>
        </w:numPr>
        <w:ind w:right="57"/>
        <w:rPr>
          <w:rFonts w:hAnsi="標楷體" w:hint="eastAsia"/>
          <w:szCs w:val="28"/>
        </w:rPr>
      </w:pPr>
      <w:r>
        <w:rPr>
          <w:rFonts w:ascii="Times New Roman"/>
          <w:szCs w:val="28"/>
        </w:rPr>
        <w:br w:type="page"/>
      </w:r>
      <w:r w:rsidR="00113023" w:rsidRPr="00113023">
        <w:rPr>
          <w:rFonts w:ascii="Times New Roman" w:hint="eastAsia"/>
          <w:b/>
          <w:bCs/>
          <w:sz w:val="32"/>
          <w:szCs w:val="32"/>
        </w:rPr>
        <w:lastRenderedPageBreak/>
        <w:t>2-2</w:t>
      </w:r>
      <w:r w:rsidR="00113023" w:rsidRPr="00113023">
        <w:rPr>
          <w:rFonts w:ascii="Times New Roman" w:hint="eastAsia"/>
          <w:b/>
          <w:bCs/>
          <w:sz w:val="32"/>
          <w:szCs w:val="32"/>
        </w:rPr>
        <w:t>商業模式</w:t>
      </w:r>
    </w:p>
    <w:p w14:paraId="1C8C22AF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目標客群：</w:t>
      </w:r>
    </w:p>
    <w:p w14:paraId="2CE5AE59" w14:textId="025E4DE6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事故風險高、亟需提升行車安全與營運效率的大型客運與物流車隊，以及希望升級安全駕駛管理的中小型車隊與個人車主。</w:t>
      </w:r>
    </w:p>
    <w:p w14:paraId="6D966B8A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顧客關係：</w:t>
      </w:r>
    </w:p>
    <w:p w14:paraId="611B06D1" w14:textId="76DF218E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我們致力於與客戶建立長期而緊密的夥伴關係，當客戶對即時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 AI 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影像辨識服務有任何需求或回饋時，我們即刻回應並持續提供更新與維護，確保系統穩定、效能最佳，進而鞏固雙方互信。</w:t>
      </w:r>
    </w:p>
    <w:p w14:paraId="64E17842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通路渠道：</w:t>
      </w:r>
    </w:p>
    <w:p w14:paraId="09381545" w14:textId="69173CD9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線上推廣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以案例影片、技術白皮書與社群行銷全面曝光系統價值；線下宣傳則攜手合作大型車商、駕訓班與維修，在展售中心、訓練課程與保養據點展示並推薦我們的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吾駕仙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系統，藉由產業人脈精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準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觸及目標車隊與駕駛族群。</w:t>
      </w:r>
    </w:p>
    <w:p w14:paraId="47949EF4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核心目標：</w:t>
      </w:r>
    </w:p>
    <w:p w14:paraId="21B45E62" w14:textId="3B862FC4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以即時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 AI 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1F958B41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關鍵活動：</w:t>
      </w:r>
    </w:p>
    <w:p w14:paraId="3056F068" w14:textId="25E3515D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專注於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AI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影像辨識模型的研發與持續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OTA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更新，結合車載硬體整合、現場安裝部署及雲端平台運營，同時蒐集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分析行車數據並回饋優化，確保持續提供即時可靠的駕駛安全服務。</w:t>
      </w:r>
    </w:p>
    <w:p w14:paraId="12519EE0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關鍵資源：</w:t>
      </w:r>
    </w:p>
    <w:p w14:paraId="6D2BBEBF" w14:textId="42418E36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lastRenderedPageBreak/>
        <w:t>小而敏捷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的跨域開發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團隊與雲端伺服器環境，支援模型更新與數據儲存。</w:t>
      </w:r>
    </w:p>
    <w:p w14:paraId="598B6FAD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關鍵合作夥伴：</w:t>
      </w:r>
    </w:p>
    <w:p w14:paraId="4D38E224" w14:textId="1761523B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大型車商／經銷商、駕訓班與維修廠，協助將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吾駕仙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系統整合到新車或升級服務。</w:t>
      </w:r>
    </w:p>
    <w:p w14:paraId="1A484D3B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收益來源：</w:t>
      </w:r>
    </w:p>
    <w:p w14:paraId="62C79537" w14:textId="77777777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主要收益來自三大管道：一是車載硬體裝置的銷售或租賃；二是以月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/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年費形式收取的雲端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 AI 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辨識與數據分析訂閱服務；三是與車廠、保險和政府專案合作的技術授權、權利金與補助分潤，形成多元且可持續的收入結構。</w:t>
      </w:r>
    </w:p>
    <w:p w14:paraId="1DB45572" w14:textId="77777777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</w:p>
    <w:p w14:paraId="2A3EB08F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成本結構：</w:t>
      </w:r>
    </w:p>
    <w:p w14:paraId="72B82C66" w14:textId="420835FD" w:rsidR="00A951BE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主要成本集中於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AI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研發與模型訓練、車載硬體製造品管、雲端運算儲存，以及現場安裝與維護的人力支出。</w:t>
      </w:r>
    </w:p>
    <w:p w14:paraId="0EDEBBEF" w14:textId="77777777" w:rsidR="00966999" w:rsidRPr="00186BC3" w:rsidRDefault="00966999" w:rsidP="00113023">
      <w:pPr>
        <w:pStyle w:val="a0"/>
        <w:numPr>
          <w:ilvl w:val="0"/>
          <w:numId w:val="0"/>
        </w:numPr>
        <w:rPr>
          <w:rFonts w:ascii="Times New Roman" w:hint="eastAsia"/>
          <w:szCs w:val="28"/>
        </w:rPr>
      </w:pPr>
    </w:p>
    <w:p w14:paraId="28429627" w14:textId="77777777" w:rsidR="00113023" w:rsidRDefault="00113023" w:rsidP="00A951BE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7A5F1C9C" w14:textId="7073DF18" w:rsidR="0024109A" w:rsidRPr="00186BC3" w:rsidRDefault="00FB05C7" w:rsidP="00A951BE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>2</w:t>
      </w:r>
      <w:r w:rsidR="00AA244F" w:rsidRPr="00186BC3">
        <w:rPr>
          <w:rFonts w:ascii="Times New Roman"/>
          <w:b/>
          <w:bCs/>
          <w:sz w:val="32"/>
          <w:szCs w:val="32"/>
        </w:rPr>
        <w:t>-3</w:t>
      </w:r>
      <w:r w:rsidR="00DB4536" w:rsidRPr="00186BC3">
        <w:rPr>
          <w:rFonts w:ascii="Times New Roman" w:hint="eastAsia"/>
          <w:b/>
          <w:bCs/>
          <w:sz w:val="32"/>
          <w:szCs w:val="32"/>
        </w:rPr>
        <w:t>市場分析</w:t>
      </w:r>
      <w:r w:rsidR="0024109A" w:rsidRPr="00186BC3">
        <w:rPr>
          <w:rFonts w:ascii="Times New Roman" w:hint="eastAsia"/>
          <w:b/>
          <w:bCs/>
          <w:sz w:val="32"/>
          <w:szCs w:val="32"/>
        </w:rPr>
        <w:t>-STP</w:t>
      </w:r>
    </w:p>
    <w:p w14:paraId="6C478E22" w14:textId="6DC80727" w:rsidR="00A426FF" w:rsidRPr="00A951BE" w:rsidRDefault="00A426FF" w:rsidP="00A951BE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A951BE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市場區隔（</w:t>
      </w:r>
      <w:r w:rsidRPr="00A951BE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Segmentation</w:t>
      </w:r>
      <w:r w:rsidRPr="00A951BE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="00A951BE" w:rsidRPr="00A951BE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：</w:t>
      </w:r>
      <w:r w:rsidRPr="00A951BE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依據車輛用途與營運類型，市場可區分為下列幾類潛在客群：</w:t>
      </w:r>
    </w:p>
    <w:p w14:paraId="1024A3C4" w14:textId="71BEF9AB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1.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中小型物流與貨運車隊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：重視車隊管理效率與事故風險降低。</w:t>
      </w:r>
    </w:p>
    <w:p w14:paraId="68AB61F4" w14:textId="474BE70A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2.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公車與客運業者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：需符合法規規範，並強化行車安全。</w:t>
      </w:r>
    </w:p>
    <w:p w14:paraId="11D9BFFC" w14:textId="6B6CE19F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3.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大型車自營車主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：希望以低成本方式提升駕駛風險感知能力。</w:t>
      </w:r>
    </w:p>
    <w:p w14:paraId="69A6E110" w14:textId="06142136" w:rsidR="00A426FF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4.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駕訓班與保險業者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：可作為訓練教材或風險評估輔助工具。</w:t>
      </w:r>
    </w:p>
    <w:p w14:paraId="475183D5" w14:textId="77777777" w:rsidR="00A951BE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</w:pPr>
    </w:p>
    <w:p w14:paraId="096D4099" w14:textId="77777777" w:rsidR="00A951BE" w:rsidRDefault="00A426FF" w:rsidP="00A951BE">
      <w:pPr>
        <w:widowControl/>
        <w:spacing w:after="0" w:line="240" w:lineRule="auto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目標市場（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Targeting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ab/>
      </w:r>
    </w:p>
    <w:p w14:paraId="42151DB2" w14:textId="1D3B5D0B" w:rsidR="00A426FF" w:rsidRPr="00966999" w:rsidRDefault="00A426FF" w:rsidP="00A951BE">
      <w:pPr>
        <w:widowControl/>
        <w:spacing w:after="0" w:line="240" w:lineRule="auto"/>
        <w:ind w:firstLine="482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本系統的初始目標市場為大貨車、公車及其他大型車輛業者。此類用戶在道路上存在較高風險，且法規對其安全配備要求較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嚴格，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因此更有明確的使用動機。針對此族群，系統能有效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強化盲區辨識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內輪差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預警與駕駛行為控管，協助提升行車安全與營運效率。</w:t>
      </w:r>
    </w:p>
    <w:p w14:paraId="3F210B4F" w14:textId="68AAB28D" w:rsidR="00A426FF" w:rsidRPr="00186BC3" w:rsidRDefault="00A426FF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團隊亦秉持「安全不分車種」的理念，未來將系統拓展至自用小客車、計程車、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駕訓車等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一般市場。透過模組化設計與成本控制，本系統具備良好擴展性與普及潛力，未來可成為所有重視行車安全使用者的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智慧駕駛輔助首選平台。</w:t>
      </w:r>
    </w:p>
    <w:p w14:paraId="44739A19" w14:textId="77777777" w:rsidR="00A951BE" w:rsidRDefault="00A426FF" w:rsidP="00A951BE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市場定位（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Positioning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</w:p>
    <w:p w14:paraId="4613CC48" w14:textId="50805694" w:rsidR="00A426FF" w:rsidRPr="00186BC3" w:rsidRDefault="00A426FF" w:rsidP="00113023">
      <w:pPr>
        <w:widowControl/>
        <w:spacing w:after="0" w:line="240" w:lineRule="auto"/>
        <w:ind w:right="57" w:firstLine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本系統定位為：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「專為大型車輛與高風險族群設計的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智慧駕駛輔助平台，結合法規合</w:t>
      </w:r>
      <w:proofErr w:type="gramStart"/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規</w:t>
      </w:r>
      <w:proofErr w:type="gramEnd"/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、即時辨識與風險管理功能，性價比高，模組化設計易於導入。」</w:t>
      </w:r>
      <w:r w:rsid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，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本產品的差異化優勢如下：</w:t>
      </w:r>
    </w:p>
    <w:p w14:paraId="0090C5D8" w14:textId="45218B51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1.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整合行車紀錄、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AI 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影像辨識與駕駛風險評分，提供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一站式安全解決方案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。</w:t>
      </w:r>
    </w:p>
    <w:p w14:paraId="4D02A138" w14:textId="691E34CB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lastRenderedPageBreak/>
        <w:t>2.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相較於傳統行車紀錄器僅能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被動錄影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，本系統可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即時偵測風險並發出聲音預警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，協助駕駛在事故發生前預作反應。</w:t>
      </w:r>
    </w:p>
    <w:p w14:paraId="78EFD28F" w14:textId="684F8AB1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3.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同時保留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完整影像與時間標記紀錄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，有助於責任</w:t>
      </w:r>
      <w:proofErr w:type="gramStart"/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釐</w:t>
      </w:r>
      <w:proofErr w:type="gramEnd"/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清與保險理賠依據。</w:t>
      </w:r>
    </w:p>
    <w:p w14:paraId="41DA11F4" w14:textId="1AE37060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A951BE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4.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採用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模組化架構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，可因應不同車型與應用場景進行客製，具高度市場推廣潛力。</w:t>
      </w:r>
    </w:p>
    <w:p w14:paraId="4D68A235" w14:textId="1D872884" w:rsidR="00A426FF" w:rsidRPr="00113023" w:rsidRDefault="00A426FF" w:rsidP="00113023">
      <w:pPr>
        <w:widowControl/>
        <w:spacing w:after="0" w:line="240" w:lineRule="auto"/>
        <w:ind w:right="57"/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透過上述明確定位，系統得以在市場中與傳統設備形成區隔，建立「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即時智慧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+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」的雙重價值形象。</w:t>
      </w:r>
    </w:p>
    <w:p w14:paraId="10B517E1" w14:textId="77777777" w:rsidR="00673755" w:rsidRPr="00113023" w:rsidRDefault="00673755" w:rsidP="00966999">
      <w:pPr>
        <w:pStyle w:val="a0"/>
        <w:numPr>
          <w:ilvl w:val="0"/>
          <w:numId w:val="0"/>
        </w:numPr>
        <w:ind w:right="57" w:firstLine="482"/>
        <w:rPr>
          <w:rFonts w:ascii="Times New Roman"/>
          <w:szCs w:val="28"/>
        </w:rPr>
      </w:pPr>
    </w:p>
    <w:p w14:paraId="0ACBD0BD" w14:textId="77777777" w:rsidR="00113023" w:rsidRDefault="00113023" w:rsidP="00113023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5CC6FD79" w14:textId="4FDDCB44" w:rsidR="00DB4536" w:rsidRPr="00186BC3" w:rsidRDefault="00DB4536" w:rsidP="00113023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>2</w:t>
      </w:r>
      <w:r w:rsidRPr="00186BC3">
        <w:rPr>
          <w:rFonts w:ascii="Times New Roman"/>
          <w:b/>
          <w:bCs/>
          <w:sz w:val="32"/>
          <w:szCs w:val="32"/>
        </w:rPr>
        <w:t>-</w:t>
      </w:r>
      <w:r w:rsidRPr="00186BC3">
        <w:rPr>
          <w:rFonts w:ascii="Times New Roman" w:hint="eastAsia"/>
          <w:b/>
          <w:bCs/>
          <w:sz w:val="32"/>
          <w:szCs w:val="32"/>
        </w:rPr>
        <w:t>4</w:t>
      </w:r>
      <w:r w:rsidRPr="00186BC3">
        <w:rPr>
          <w:rFonts w:ascii="Times New Roman" w:hint="eastAsia"/>
          <w:b/>
          <w:bCs/>
          <w:sz w:val="32"/>
          <w:szCs w:val="32"/>
        </w:rPr>
        <w:t>競爭力分析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2188"/>
      </w:tblGrid>
      <w:tr w:rsidR="00673755" w:rsidRPr="00113023" w14:paraId="08D46353" w14:textId="77777777" w:rsidTr="00113023">
        <w:trPr>
          <w:trHeight w:val="758"/>
        </w:trPr>
        <w:tc>
          <w:tcPr>
            <w:tcW w:w="1944" w:type="dxa"/>
            <w:shd w:val="clear" w:color="auto" w:fill="D9D9D9" w:themeFill="background1" w:themeFillShade="D9"/>
          </w:tcPr>
          <w:p w14:paraId="19CF48AE" w14:textId="31D4AEE2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功能項目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397C0AD0" w14:textId="77777777" w:rsidR="00113023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</w:p>
          <w:p w14:paraId="40240876" w14:textId="7F77FEEF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（本系統）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41657B1F" w14:textId="08086D5E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proofErr w:type="gramStart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鑫</w:t>
            </w:r>
            <w:proofErr w:type="gramEnd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豪美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T8HD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6D312F72" w14:textId="46A1733F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Mobileye 630</w:t>
            </w:r>
          </w:p>
        </w:tc>
        <w:tc>
          <w:tcPr>
            <w:tcW w:w="2148" w:type="dxa"/>
            <w:shd w:val="clear" w:color="auto" w:fill="D9D9D9" w:themeFill="background1" w:themeFillShade="D9"/>
            <w:vAlign w:val="center"/>
          </w:tcPr>
          <w:p w14:paraId="12F62ACB" w14:textId="35D393A3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傳統行車紀錄器</w:t>
            </w:r>
          </w:p>
        </w:tc>
      </w:tr>
      <w:tr w:rsidR="00673755" w:rsidRPr="00113023" w14:paraId="7C70DB22" w14:textId="77777777" w:rsidTr="00113023">
        <w:trPr>
          <w:trHeight w:val="633"/>
        </w:trPr>
        <w:tc>
          <w:tcPr>
            <w:tcW w:w="1944" w:type="dxa"/>
          </w:tcPr>
          <w:p w14:paraId="56F315C2" w14:textId="24D194DD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多鏡頭輸入支援</w:t>
            </w:r>
          </w:p>
        </w:tc>
        <w:tc>
          <w:tcPr>
            <w:tcW w:w="1944" w:type="dxa"/>
            <w:vAlign w:val="center"/>
          </w:tcPr>
          <w:p w14:paraId="46968C91" w14:textId="57416487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89B6F65" w14:textId="456A6B5C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E0D2B91" w14:textId="29259B36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2148" w:type="dxa"/>
            <w:vAlign w:val="center"/>
          </w:tcPr>
          <w:p w14:paraId="7A4D2427" w14:textId="22C02064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4EA4C446" w14:textId="77777777" w:rsidTr="00113023">
        <w:trPr>
          <w:trHeight w:val="633"/>
        </w:trPr>
        <w:tc>
          <w:tcPr>
            <w:tcW w:w="1944" w:type="dxa"/>
          </w:tcPr>
          <w:p w14:paraId="1093A802" w14:textId="555BA4D8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AI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物件即時偵測</w:t>
            </w:r>
          </w:p>
        </w:tc>
        <w:tc>
          <w:tcPr>
            <w:tcW w:w="1944" w:type="dxa"/>
            <w:vAlign w:val="center"/>
          </w:tcPr>
          <w:p w14:paraId="0BA1038F" w14:textId="3AEED816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3B124C95" w14:textId="4CDBD921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4810BC7B" w14:textId="6D6DD21F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2148" w:type="dxa"/>
            <w:vAlign w:val="center"/>
          </w:tcPr>
          <w:p w14:paraId="451B980B" w14:textId="3FA75187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08E975CA" w14:textId="77777777" w:rsidTr="00113023">
        <w:trPr>
          <w:trHeight w:val="633"/>
        </w:trPr>
        <w:tc>
          <w:tcPr>
            <w:tcW w:w="1944" w:type="dxa"/>
          </w:tcPr>
          <w:p w14:paraId="220A88F3" w14:textId="6EC68D35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proofErr w:type="gramStart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盲區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內輪差</w:t>
            </w:r>
            <w:proofErr w:type="gramEnd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偵測</w:t>
            </w:r>
          </w:p>
        </w:tc>
        <w:tc>
          <w:tcPr>
            <w:tcW w:w="1944" w:type="dxa"/>
            <w:vAlign w:val="center"/>
          </w:tcPr>
          <w:p w14:paraId="09348BC0" w14:textId="50BFB95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3FE20470" w14:textId="323BB15E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5CD125A9" w14:textId="16FCE0E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前向偵測為主</w:t>
            </w:r>
          </w:p>
        </w:tc>
        <w:tc>
          <w:tcPr>
            <w:tcW w:w="2148" w:type="dxa"/>
            <w:vAlign w:val="center"/>
          </w:tcPr>
          <w:p w14:paraId="5E9EB097" w14:textId="10EF808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419DC7CD" w14:textId="77777777" w:rsidTr="00113023">
        <w:trPr>
          <w:trHeight w:val="633"/>
        </w:trPr>
        <w:tc>
          <w:tcPr>
            <w:tcW w:w="1944" w:type="dxa"/>
          </w:tcPr>
          <w:p w14:paraId="66FFFC32" w14:textId="643F9247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即時聲音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畫面警告</w:t>
            </w:r>
          </w:p>
        </w:tc>
        <w:tc>
          <w:tcPr>
            <w:tcW w:w="1944" w:type="dxa"/>
            <w:vAlign w:val="center"/>
          </w:tcPr>
          <w:p w14:paraId="057B02BA" w14:textId="066FCFA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5B245703" w14:textId="056FEF4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1C2AE5D5" w14:textId="6ECA9BA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2148" w:type="dxa"/>
            <w:vAlign w:val="center"/>
          </w:tcPr>
          <w:p w14:paraId="34BFEAC1" w14:textId="4F22CF1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7ED922B1" w14:textId="77777777" w:rsidTr="00113023">
        <w:trPr>
          <w:trHeight w:val="633"/>
        </w:trPr>
        <w:tc>
          <w:tcPr>
            <w:tcW w:w="1944" w:type="dxa"/>
          </w:tcPr>
          <w:p w14:paraId="5D06ED92" w14:textId="16F2001B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事件影片與時間標記</w:t>
            </w:r>
          </w:p>
        </w:tc>
        <w:tc>
          <w:tcPr>
            <w:tcW w:w="1944" w:type="dxa"/>
            <w:vAlign w:val="center"/>
          </w:tcPr>
          <w:p w14:paraId="6DD4DBAB" w14:textId="1A49E80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9FC22F7" w14:textId="59201B9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78D60A4F" w14:textId="69CCE7A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2148" w:type="dxa"/>
            <w:vAlign w:val="center"/>
          </w:tcPr>
          <w:p w14:paraId="46567BD3" w14:textId="3DB08916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需手動整理</w:t>
            </w:r>
          </w:p>
        </w:tc>
      </w:tr>
      <w:tr w:rsidR="00673755" w:rsidRPr="00113023" w14:paraId="36F2389B" w14:textId="77777777" w:rsidTr="00113023">
        <w:trPr>
          <w:trHeight w:val="316"/>
        </w:trPr>
        <w:tc>
          <w:tcPr>
            <w:tcW w:w="1944" w:type="dxa"/>
          </w:tcPr>
          <w:p w14:paraId="6B14E6B8" w14:textId="5126409A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駕駛風險評分</w:t>
            </w:r>
          </w:p>
        </w:tc>
        <w:tc>
          <w:tcPr>
            <w:tcW w:w="1944" w:type="dxa"/>
            <w:vAlign w:val="center"/>
          </w:tcPr>
          <w:p w14:paraId="1BE41BF4" w14:textId="0246775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91123E7" w14:textId="57B2D48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419B1A9A" w14:textId="37102191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2148" w:type="dxa"/>
            <w:vAlign w:val="center"/>
          </w:tcPr>
          <w:p w14:paraId="76585CEF" w14:textId="00E476E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45EB64D1" w14:textId="77777777" w:rsidTr="00113023">
        <w:trPr>
          <w:trHeight w:val="633"/>
        </w:trPr>
        <w:tc>
          <w:tcPr>
            <w:tcW w:w="1944" w:type="dxa"/>
          </w:tcPr>
          <w:p w14:paraId="05726ED9" w14:textId="3DC68363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影像解析度與清晰度</w:t>
            </w:r>
          </w:p>
        </w:tc>
        <w:tc>
          <w:tcPr>
            <w:tcW w:w="1944" w:type="dxa"/>
            <w:vAlign w:val="center"/>
          </w:tcPr>
          <w:p w14:paraId="12133AD3" w14:textId="5D8E759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1080P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×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多鏡頭</w:t>
            </w:r>
          </w:p>
        </w:tc>
        <w:tc>
          <w:tcPr>
            <w:tcW w:w="1944" w:type="dxa"/>
            <w:vAlign w:val="center"/>
          </w:tcPr>
          <w:p w14:paraId="06C468C7" w14:textId="1F322B9E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</w:p>
        </w:tc>
        <w:tc>
          <w:tcPr>
            <w:tcW w:w="1944" w:type="dxa"/>
            <w:vAlign w:val="center"/>
          </w:tcPr>
          <w:p w14:paraId="37F44FA5" w14:textId="7C7FD242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HD</w:t>
            </w:r>
          </w:p>
        </w:tc>
        <w:tc>
          <w:tcPr>
            <w:tcW w:w="2148" w:type="dxa"/>
            <w:vAlign w:val="center"/>
          </w:tcPr>
          <w:p w14:paraId="32A02D02" w14:textId="22102A27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單鏡頭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720P</w:t>
            </w:r>
          </w:p>
        </w:tc>
      </w:tr>
      <w:tr w:rsidR="00673755" w:rsidRPr="00113023" w14:paraId="05DD5645" w14:textId="77777777" w:rsidTr="00113023">
        <w:trPr>
          <w:trHeight w:val="633"/>
        </w:trPr>
        <w:tc>
          <w:tcPr>
            <w:tcW w:w="1944" w:type="dxa"/>
          </w:tcPr>
          <w:p w14:paraId="72877D84" w14:textId="34EF27D9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價格區間（單車設備）</w:t>
            </w:r>
          </w:p>
        </w:tc>
        <w:tc>
          <w:tcPr>
            <w:tcW w:w="1944" w:type="dxa"/>
            <w:vAlign w:val="center"/>
          </w:tcPr>
          <w:p w14:paraId="52E717C1" w14:textId="6D4652C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中（約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15,000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  <w:tc>
          <w:tcPr>
            <w:tcW w:w="1944" w:type="dxa"/>
            <w:vAlign w:val="center"/>
          </w:tcPr>
          <w:p w14:paraId="0687290C" w14:textId="10F1FA4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高（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30,000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↑）</w:t>
            </w:r>
          </w:p>
        </w:tc>
        <w:tc>
          <w:tcPr>
            <w:tcW w:w="1944" w:type="dxa"/>
            <w:vAlign w:val="center"/>
          </w:tcPr>
          <w:p w14:paraId="0A3E7459" w14:textId="3CACE7A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極高（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50,000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↑）</w:t>
            </w:r>
          </w:p>
        </w:tc>
        <w:tc>
          <w:tcPr>
            <w:tcW w:w="2148" w:type="dxa"/>
            <w:vAlign w:val="center"/>
          </w:tcPr>
          <w:p w14:paraId="19023CA5" w14:textId="2F376D1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低（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3,000~5,000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673755" w:rsidRPr="00113023" w14:paraId="2FE08F29" w14:textId="77777777" w:rsidTr="00113023">
        <w:trPr>
          <w:trHeight w:val="633"/>
        </w:trPr>
        <w:tc>
          <w:tcPr>
            <w:tcW w:w="1944" w:type="dxa"/>
          </w:tcPr>
          <w:p w14:paraId="17433DC1" w14:textId="33C2CA94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適用對象</w:t>
            </w:r>
          </w:p>
        </w:tc>
        <w:tc>
          <w:tcPr>
            <w:tcW w:w="1944" w:type="dxa"/>
            <w:vAlign w:val="center"/>
          </w:tcPr>
          <w:p w14:paraId="2ABE3AF1" w14:textId="77777777" w:rsidR="00111606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大型車主、</w:t>
            </w:r>
          </w:p>
          <w:p w14:paraId="09A4E0CB" w14:textId="1E547FF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車隊</w:t>
            </w:r>
          </w:p>
        </w:tc>
        <w:tc>
          <w:tcPr>
            <w:tcW w:w="1944" w:type="dxa"/>
            <w:vAlign w:val="center"/>
          </w:tcPr>
          <w:p w14:paraId="59975995" w14:textId="77777777" w:rsidR="00111606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客運、</w:t>
            </w:r>
          </w:p>
          <w:p w14:paraId="155090C2" w14:textId="451F374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物流業者</w:t>
            </w:r>
          </w:p>
        </w:tc>
        <w:tc>
          <w:tcPr>
            <w:tcW w:w="1944" w:type="dxa"/>
            <w:vAlign w:val="center"/>
          </w:tcPr>
          <w:p w14:paraId="4DE429AA" w14:textId="77777777" w:rsidR="00111606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私家車、</w:t>
            </w:r>
          </w:p>
          <w:p w14:paraId="4ECE211E" w14:textId="762A3FF2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高階車款</w:t>
            </w:r>
          </w:p>
        </w:tc>
        <w:tc>
          <w:tcPr>
            <w:tcW w:w="2148" w:type="dxa"/>
            <w:vAlign w:val="center"/>
          </w:tcPr>
          <w:p w14:paraId="2FA66031" w14:textId="77777777" w:rsidR="00113023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所有車種</w:t>
            </w:r>
          </w:p>
          <w:p w14:paraId="54D9500B" w14:textId="66B7AE4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（功能單一）</w:t>
            </w:r>
          </w:p>
        </w:tc>
      </w:tr>
    </w:tbl>
    <w:p w14:paraId="563AB1F5" w14:textId="77777777" w:rsidR="00673755" w:rsidRPr="00186BC3" w:rsidRDefault="00673755" w:rsidP="00966999">
      <w:pPr>
        <w:pStyle w:val="a0"/>
        <w:numPr>
          <w:ilvl w:val="0"/>
          <w:numId w:val="0"/>
        </w:numPr>
        <w:ind w:right="57" w:firstLine="482"/>
        <w:rPr>
          <w:rFonts w:ascii="Times New Roman"/>
          <w:b/>
          <w:bCs/>
          <w:sz w:val="32"/>
          <w:szCs w:val="32"/>
        </w:rPr>
      </w:pPr>
    </w:p>
    <w:p w14:paraId="03DA58CA" w14:textId="7E9DBCF8" w:rsidR="005B33BF" w:rsidRPr="00186BC3" w:rsidRDefault="005B33BF" w:rsidP="00966999">
      <w:pPr>
        <w:pStyle w:val="a0"/>
        <w:numPr>
          <w:ilvl w:val="0"/>
          <w:numId w:val="0"/>
        </w:numPr>
        <w:ind w:right="57" w:firstLine="482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186BC3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86BC3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054F73F2" w14:textId="33713808" w:rsid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 3-1</w:t>
      </w:r>
      <w:r w:rsidRPr="00186BC3">
        <w:rPr>
          <w:rFonts w:ascii="Times New Roman"/>
          <w:b/>
          <w:bCs/>
          <w:sz w:val="32"/>
          <w:szCs w:val="32"/>
        </w:rPr>
        <w:t>系統架構</w:t>
      </w:r>
      <w:r w:rsidRPr="00186BC3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70D469ED" w14:textId="63A55E4D" w:rsidR="00186BC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0937219" wp14:editId="4CB2E238">
            <wp:extent cx="6433080" cy="3429000"/>
            <wp:effectExtent l="0" t="0" r="6350" b="0"/>
            <wp:docPr id="1233608114" name="圖片 6" descr="一張含有 文字, 螢幕擷取畫面, 圖形, 平面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8114" name="圖片 6" descr="一張含有 文字, 螢幕擷取畫面, 圖形, 平面設計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16" cy="3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F40C" w14:textId="77777777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proofErr w:type="gramStart"/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吾駕先</w:t>
      </w:r>
      <w:proofErr w:type="gramEnd"/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之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系統架構展現出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AI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邊緣運算的核心精神，透過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Jetson Nan</w:t>
      </w:r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o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與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Raspberry Pi </w:t>
      </w:r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5B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分別部署駕駛行為分析與車</w:t>
      </w:r>
      <w:proofErr w:type="gramStart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外盲區偵測</w:t>
      </w:r>
      <w:proofErr w:type="gramEnd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任務，讓影像處理與模型推論皆能在車載裝置本地完成，有效降低對雲端依賴、減少延遲，實現高即時性的運作需求。整合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YOLOv8</w:t>
      </w:r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n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proofErr w:type="spellStart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MediaPipe</w:t>
      </w:r>
      <w:proofErr w:type="spellEnd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OpenCV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等工具於邊緣端執行，不僅能即時辨識危險狀況，亦可在事件觸發當下</w:t>
      </w:r>
      <w:proofErr w:type="gramStart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迅速截圖</w:t>
      </w:r>
      <w:proofErr w:type="gramEnd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、錄影與儲存，為事故處理提供具時效性的證據資料。整體系統串接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Flask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後端與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Flutter App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，不但維持高度擴充彈性，也能於多裝置間同步顯示偵測結果與事件資訊，是一套以即時、安全、智能為核心的車載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AI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協助系統</w:t>
      </w:r>
    </w:p>
    <w:p w14:paraId="0136993F" w14:textId="77777777" w:rsidR="00186BC3" w:rsidRPr="0011302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</w:p>
    <w:p w14:paraId="6423CE6C" w14:textId="77777777" w:rsidR="00186BC3" w:rsidRPr="00113023" w:rsidRDefault="00186BC3" w:rsidP="00186BC3">
      <w:pPr>
        <w:pStyle w:val="a0"/>
        <w:numPr>
          <w:ilvl w:val="0"/>
          <w:numId w:val="0"/>
        </w:numPr>
        <w:spacing w:line="240" w:lineRule="atLeast"/>
        <w:ind w:left="410"/>
        <w:rPr>
          <w:rFonts w:ascii="Times New Roman"/>
          <w:bCs/>
          <w:szCs w:val="32"/>
        </w:rPr>
      </w:pPr>
    </w:p>
    <w:p w14:paraId="79C62477" w14:textId="77777777" w:rsidR="00111606" w:rsidRDefault="00111606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537A8F0B" w14:textId="50A8E0D5" w:rsidR="00C84B52" w:rsidRPr="00186BC3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 </w:t>
      </w:r>
      <w:r w:rsidRPr="00186BC3">
        <w:rPr>
          <w:rFonts w:ascii="Times New Roman"/>
          <w:b/>
          <w:bCs/>
          <w:sz w:val="32"/>
          <w:szCs w:val="32"/>
        </w:rPr>
        <w:t>3-2</w:t>
      </w:r>
      <w:r w:rsidRPr="00186BC3">
        <w:rPr>
          <w:rFonts w:ascii="Times New Roman" w:hint="eastAsia"/>
          <w:b/>
          <w:bCs/>
          <w:sz w:val="32"/>
          <w:szCs w:val="32"/>
        </w:rPr>
        <w:t>系統</w:t>
      </w:r>
      <w:r w:rsidRPr="00186BC3">
        <w:rPr>
          <w:rFonts w:ascii="Times New Roman"/>
          <w:b/>
          <w:bCs/>
          <w:sz w:val="32"/>
          <w:szCs w:val="32"/>
        </w:rPr>
        <w:t>軟、硬體需求與技術平台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40F0742B" w:rsidR="00C84B52" w:rsidRPr="00186BC3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1.</w:t>
      </w:r>
      <w:r w:rsidRPr="00186BC3"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186BC3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186BC3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186BC3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186BC3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WEB Cam 2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186BC3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186BC3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C84B52" w:rsidRPr="00186BC3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車機端系統軟、硬體需求與技術平台</w:t>
      </w:r>
    </w:p>
    <w:p w14:paraId="195D62FC" w14:textId="2C0EB008" w:rsidR="005B33BF" w:rsidRPr="00186BC3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2.</w:t>
      </w:r>
      <w:r w:rsidRPr="00186BC3">
        <w:rPr>
          <w:rFonts w:ascii="Times New Roman" w:hint="eastAsia"/>
          <w:b/>
          <w:bCs/>
          <w:sz w:val="32"/>
          <w:szCs w:val="32"/>
        </w:rPr>
        <w:t>伺服器端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186BC3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186BC3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186BC3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186BC3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186BC3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伺服器端系統軟、硬體需求與技術平台</w:t>
      </w:r>
    </w:p>
    <w:p w14:paraId="304C93AB" w14:textId="77777777" w:rsidR="00111606" w:rsidRDefault="00111606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12D49046" w14:textId="49E9FAF0" w:rsidR="00DD71FD" w:rsidRPr="00186BC3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lastRenderedPageBreak/>
        <w:t>3-3</w:t>
      </w:r>
      <w:r w:rsidRPr="00186BC3">
        <w:rPr>
          <w:rFonts w:ascii="Times New Roman" w:hint="eastAsia"/>
          <w:b/>
          <w:bCs/>
          <w:sz w:val="32"/>
          <w:szCs w:val="32"/>
        </w:rPr>
        <w:t>開發</w:t>
      </w:r>
      <w:r w:rsidRPr="00186BC3">
        <w:rPr>
          <w:rFonts w:ascii="Times New Roman"/>
          <w:b/>
          <w:bCs/>
          <w:sz w:val="32"/>
          <w:szCs w:val="32"/>
        </w:rPr>
        <w:t>標準與</w:t>
      </w:r>
      <w:r w:rsidRPr="00186BC3">
        <w:rPr>
          <w:rFonts w:ascii="Times New Roman" w:hint="eastAsia"/>
          <w:b/>
          <w:bCs/>
          <w:sz w:val="32"/>
          <w:szCs w:val="32"/>
        </w:rPr>
        <w:t>使用</w:t>
      </w:r>
      <w:r w:rsidRPr="00186BC3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186BC3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186BC3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186BC3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186BC3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186BC3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186BC3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186BC3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186BC3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186BC3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186BC3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:rsidRPr="00186BC3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186BC3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:rsidRPr="00186BC3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Pr="00186BC3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5FE65EDD" w14:textId="14F840A4" w:rsidR="005C19F8" w:rsidRPr="00186BC3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186BC3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86BC3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22B2C36C" w14:textId="26DFB007" w:rsidR="00F65430" w:rsidRPr="00186BC3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86BC3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Pr="00186BC3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Pr="00186BC3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186BC3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Pr="00186BC3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Pr="00186BC3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86BC3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186BC3" w14:paraId="4E982174" w14:textId="77777777" w:rsidTr="00DE1905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186BC3" w14:paraId="7440FCB5" w14:textId="77777777" w:rsidTr="00DE1905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186BC3" w14:paraId="400DCB06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CE618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4739BF9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186BC3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593489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186BC3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113751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7F49A881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C68DB14" w:rsidR="00832307" w:rsidRPr="00186BC3" w:rsidRDefault="00DE190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Yolov8</w:t>
            </w:r>
            <w:r w:rsidR="001A201B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186BC3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53B6134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186BC3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23062E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4381155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30B32EA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C45A7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E958946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00F348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CB25E2D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3645F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743F8C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942CBA5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5F8079D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="00E7647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頁面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646D8CB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9B4ADF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9BC3D8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B8E0C3F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7D2E531C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首頁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383907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2DA3AE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7FDAA7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註冊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登入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7EE71DA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E83662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686209C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0369924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6013641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E2D5660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DFE501B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BA4C417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F336B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6F5AD9" w:rsidRPr="00186BC3" w14:paraId="52E3E0D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5600E9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4005972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3CD1A0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CAE64E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5DE60BF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115946C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E4ED19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4F0974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435E80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09C456B3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459776B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F19AD6" w14:textId="52CDE9DE" w:rsidR="007239D1" w:rsidRPr="00186BC3" w:rsidRDefault="007239D1" w:rsidP="00DE190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專案組織與分工表</w:t>
      </w:r>
      <w:r w:rsidR="00DE1905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007"/>
        <w:gridCol w:w="2115"/>
      </w:tblGrid>
      <w:tr w:rsidR="007239D1" w:rsidRPr="00186BC3" w14:paraId="748C602B" w14:textId="77777777" w:rsidTr="006F5AD9">
        <w:trPr>
          <w:trHeight w:val="558"/>
          <w:jc w:val="center"/>
        </w:trPr>
        <w:tc>
          <w:tcPr>
            <w:tcW w:w="392" w:type="pct"/>
            <w:shd w:val="pct15" w:color="auto" w:fill="auto"/>
            <w:vAlign w:val="center"/>
          </w:tcPr>
          <w:p w14:paraId="6B90DB59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2F3BCA9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姓名</w:t>
            </w:r>
          </w:p>
        </w:tc>
        <w:tc>
          <w:tcPr>
            <w:tcW w:w="2948" w:type="pct"/>
            <w:shd w:val="pct15" w:color="auto" w:fill="auto"/>
            <w:vAlign w:val="center"/>
          </w:tcPr>
          <w:p w14:paraId="23D6B913" w14:textId="59FAF691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工作內容</w:t>
            </w:r>
          </w:p>
        </w:tc>
        <w:tc>
          <w:tcPr>
            <w:tcW w:w="1038" w:type="pct"/>
            <w:shd w:val="pct15" w:color="auto" w:fill="auto"/>
            <w:vAlign w:val="center"/>
          </w:tcPr>
          <w:p w14:paraId="7F86E1A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貢獻度</w:t>
            </w:r>
          </w:p>
        </w:tc>
      </w:tr>
      <w:tr w:rsidR="007239D1" w:rsidRPr="00186BC3" w14:paraId="4D9640F6" w14:textId="77777777" w:rsidTr="006F5AD9">
        <w:trPr>
          <w:trHeight w:val="828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5245F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753B1D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組長</w:t>
            </w:r>
          </w:p>
          <w:p w14:paraId="00DA17B1" w14:textId="2AD9741B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吳佳憲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701A31CB" w14:textId="5112AC00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6C3B0869" w14:textId="3E7D4A0C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60BB8D5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AI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盲點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物件辨識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、駕駛狀況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模型訓練</w:t>
            </w:r>
          </w:p>
          <w:p w14:paraId="53F6C92F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Logo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  <w:p w14:paraId="49CB9693" w14:textId="7C03A055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225C64DD" w14:textId="5EC9C444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%</w:t>
            </w:r>
          </w:p>
        </w:tc>
      </w:tr>
      <w:tr w:rsidR="007239D1" w:rsidRPr="00186BC3" w14:paraId="352D0A40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846EC9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3EE504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88B0A04" w14:textId="0BAC062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李冠彣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5B3E8C6" w14:textId="702E35D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EB872BE" w14:textId="5C9E94E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0936EFE6" w14:textId="251C31EC" w:rsidR="006F5AD9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、作業系統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安裝</w:t>
            </w:r>
          </w:p>
          <w:p w14:paraId="3674526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車機端、伺服器後端開發</w:t>
            </w:r>
          </w:p>
          <w:p w14:paraId="2E4B6497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伺服器前端開發</w:t>
            </w:r>
          </w:p>
          <w:p w14:paraId="290BFAEB" w14:textId="1D5EB1D9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4BA5DD71" w14:textId="7BD62F45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6CF277C1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BEEF6B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97ABC0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348CC05F" w14:textId="6407A70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吳柏丞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2F32A032" w14:textId="24B949D1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51B1DB30" w14:textId="4629C6FB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3091B29" w14:textId="2AB41D2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3CC700B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前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端開發</w:t>
            </w:r>
          </w:p>
          <w:p w14:paraId="16BCD634" w14:textId="3973B703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65724CA0" w14:textId="53E14744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18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577B662B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CE91AF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5BBD597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1FDB842" w14:textId="216B15D8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黃庭毅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6372E23D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01C1F135" w14:textId="5F39BB5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124D0858" w14:textId="04B65F4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  <w:p w14:paraId="4D926A82" w14:textId="641E05E1" w:rsidR="007239D1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系統文件、</w:t>
            </w:r>
            <w:r w:rsidR="007239D1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系統文件繪圖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050CCF5A" w14:textId="0325B43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19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488D7DB8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40B5B7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C1720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42411392" w14:textId="0788736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陳廷軒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4D5F1EF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7B1D68D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專利申請</w:t>
            </w:r>
          </w:p>
          <w:p w14:paraId="5598A061" w14:textId="324ADC2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5B4D88FF" w14:textId="2210C1C5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16A741AF" w14:textId="77777777" w:rsidTr="006F5AD9">
        <w:trPr>
          <w:jc w:val="center"/>
        </w:trPr>
        <w:tc>
          <w:tcPr>
            <w:tcW w:w="3962" w:type="pct"/>
            <w:gridSpan w:val="3"/>
            <w:shd w:val="clear" w:color="auto" w:fill="auto"/>
            <w:vAlign w:val="center"/>
          </w:tcPr>
          <w:p w14:paraId="49A2D56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038" w:type="pct"/>
            <w:shd w:val="clear" w:color="auto" w:fill="auto"/>
            <w:vAlign w:val="center"/>
          </w:tcPr>
          <w:p w14:paraId="06E191E9" w14:textId="48F4750D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pacing w:val="-10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總計：</w:t>
            </w: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100%</w:t>
            </w:r>
          </w:p>
        </w:tc>
      </w:tr>
    </w:tbl>
    <w:p w14:paraId="601D2636" w14:textId="710AF609" w:rsidR="007239D1" w:rsidRPr="00186BC3" w:rsidRDefault="007239D1" w:rsidP="007239D1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專題成果工作內容與貢獻度表</w:t>
      </w:r>
    </w:p>
    <w:p w14:paraId="11D650AD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1DB4D7A5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49556C19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097FE01C" w14:textId="22520303" w:rsidR="00F368E4" w:rsidRPr="00186BC3" w:rsidRDefault="001A7628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4-3 </w:t>
      </w:r>
      <w:r w:rsidRPr="00186BC3">
        <w:rPr>
          <w:rFonts w:ascii="Times New Roman" w:hint="eastAsia"/>
          <w:b/>
          <w:bCs/>
          <w:sz w:val="32"/>
          <w:szCs w:val="32"/>
        </w:rPr>
        <w:t>上傳</w:t>
      </w:r>
      <w:r w:rsidRPr="00186BC3">
        <w:rPr>
          <w:rFonts w:ascii="Times New Roman"/>
          <w:b/>
          <w:bCs/>
          <w:sz w:val="32"/>
          <w:szCs w:val="32"/>
        </w:rPr>
        <w:t>GitHub</w:t>
      </w:r>
      <w:r w:rsidRPr="00186BC3">
        <w:rPr>
          <w:rFonts w:ascii="Times New Roman" w:hint="eastAsia"/>
          <w:b/>
          <w:bCs/>
          <w:sz w:val="32"/>
          <w:szCs w:val="32"/>
        </w:rPr>
        <w:t>紀錄</w:t>
      </w:r>
    </w:p>
    <w:p w14:paraId="3FFAD2CA" w14:textId="389FFDDB" w:rsidR="00FB5E8F" w:rsidRPr="00186BC3" w:rsidRDefault="00E7647D" w:rsidP="00E7647D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99F1" wp14:editId="499C59EB">
                <wp:simplePos x="0" y="0"/>
                <wp:positionH relativeFrom="margin">
                  <wp:posOffset>185760</wp:posOffset>
                </wp:positionH>
                <wp:positionV relativeFrom="paragraph">
                  <wp:posOffset>6205353</wp:posOffset>
                </wp:positionV>
                <wp:extent cx="1031359" cy="446567"/>
                <wp:effectExtent l="0" t="0" r="16510" b="10795"/>
                <wp:wrapNone/>
                <wp:docPr id="19358357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567" w14:textId="23C51EF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29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黃庭毅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99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.65pt;margin-top:488.6pt;width:81.2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c6MQIAAJY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" fillcolor="white [3201]" strokecolor="#156082 [3204]" strokeweight="1pt">
                <v:textbox>
                  <w:txbxContent>
                    <w:p w14:paraId="25DB5567" w14:textId="23C51EF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29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黃庭毅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07695" wp14:editId="3DC1A9D0">
                <wp:simplePos x="0" y="0"/>
                <wp:positionH relativeFrom="margin">
                  <wp:posOffset>3296093</wp:posOffset>
                </wp:positionH>
                <wp:positionV relativeFrom="paragraph">
                  <wp:posOffset>4607087</wp:posOffset>
                </wp:positionV>
                <wp:extent cx="1031359" cy="446567"/>
                <wp:effectExtent l="0" t="0" r="16510" b="10795"/>
                <wp:wrapNone/>
                <wp:docPr id="5056988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26EC" w14:textId="36EE91D9" w:rsid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31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陳廷軒</w:t>
                            </w:r>
                          </w:p>
                          <w:p w14:paraId="5D3DB7E8" w14:textId="7777777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695" id="_x0000_s1027" type="#_x0000_t202" style="position:absolute;left:0;text-align:left;margin-left:259.55pt;margin-top:362.75pt;width:81.2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QoNA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" fillcolor="white [3201]" strokecolor="#156082 [3204]" strokeweight="1pt">
                <v:textbox>
                  <w:txbxContent>
                    <w:p w14:paraId="436C26EC" w14:textId="36EE91D9" w:rsid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31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陳廷軒</w:t>
                      </w:r>
                    </w:p>
                    <w:p w14:paraId="5D3DB7E8" w14:textId="7777777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71216" wp14:editId="711495BF">
                <wp:simplePos x="0" y="0"/>
                <wp:positionH relativeFrom="margin">
                  <wp:posOffset>185612</wp:posOffset>
                </wp:positionH>
                <wp:positionV relativeFrom="paragraph">
                  <wp:posOffset>4642781</wp:posOffset>
                </wp:positionV>
                <wp:extent cx="1031359" cy="446567"/>
                <wp:effectExtent l="0" t="0" r="16510" b="10795"/>
                <wp:wrapNone/>
                <wp:docPr id="12647500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BFD8" w14:textId="38E30CCE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8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吳柏丞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1216" id="_x0000_s1028" type="#_x0000_t202" style="position:absolute;left:0;text-align:left;margin-left:14.6pt;margin-top:365.55pt;width:81.2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pNQ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" fillcolor="white [3201]" strokecolor="#156082 [3204]" strokeweight="1pt">
                <v:textbox>
                  <w:txbxContent>
                    <w:p w14:paraId="5959BFD8" w14:textId="38E30CCE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8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吳柏丞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27E85" wp14:editId="6C7574F4">
                <wp:simplePos x="0" y="0"/>
                <wp:positionH relativeFrom="margin">
                  <wp:posOffset>3333027</wp:posOffset>
                </wp:positionH>
                <wp:positionV relativeFrom="paragraph">
                  <wp:posOffset>3058205</wp:posOffset>
                </wp:positionV>
                <wp:extent cx="1031359" cy="446567"/>
                <wp:effectExtent l="0" t="0" r="16510" b="10795"/>
                <wp:wrapNone/>
                <wp:docPr id="16311308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F4BB" w14:textId="280761D8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17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吳佳憲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E85" id="_x0000_s1029" type="#_x0000_t202" style="position:absolute;left:0;text-align:left;margin-left:262.45pt;margin-top:240.8pt;width:81.2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" fillcolor="white [3201]" strokecolor="#156082 [3204]" strokeweight="1pt">
                <v:textbox>
                  <w:txbxContent>
                    <w:p w14:paraId="7886F4BB" w14:textId="280761D8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17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吳佳憲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C848C" wp14:editId="3E415C0F">
                <wp:simplePos x="0" y="0"/>
                <wp:positionH relativeFrom="margin">
                  <wp:posOffset>182245</wp:posOffset>
                </wp:positionH>
                <wp:positionV relativeFrom="paragraph">
                  <wp:posOffset>3033543</wp:posOffset>
                </wp:positionV>
                <wp:extent cx="1031359" cy="446567"/>
                <wp:effectExtent l="0" t="0" r="16510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1ABC" w14:textId="52BC6C7A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11056007 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李冠彣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48C" id="_x0000_s1030" type="#_x0000_t202" style="position:absolute;left:0;text-align:left;margin-left:14.35pt;margin-top:238.85pt;width:81.2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" fillcolor="white [3201]" strokecolor="#156082 [3204]" strokeweight="1pt">
                <v:textbox>
                  <w:txbxContent>
                    <w:p w14:paraId="78F91ABC" w14:textId="52BC6C7A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11056007 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李冠彣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715AEBF1" wp14:editId="07F8368A">
            <wp:extent cx="6241312" cy="7239563"/>
            <wp:effectExtent l="0" t="0" r="7620" b="0"/>
            <wp:docPr id="1498522986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986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5819" cy="7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1F" w14:textId="40C01196" w:rsidR="00603E3C" w:rsidRPr="00186BC3" w:rsidRDefault="00E7647D" w:rsidP="00E7647D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GitHub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紀錄</w:t>
      </w:r>
      <w:r w:rsidR="00603E3C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593C4A5" w14:textId="7C31FFA2" w:rsidR="00603E3C" w:rsidRPr="00186BC3" w:rsidRDefault="00603E3C" w:rsidP="00603E3C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236F72CC" w14:textId="1493C791" w:rsidR="00E7647D" w:rsidRDefault="00603E3C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5-1 </w:t>
      </w:r>
      <w:r w:rsidRPr="00186BC3">
        <w:rPr>
          <w:rFonts w:ascii="Times New Roman" w:hint="eastAsia"/>
          <w:b/>
          <w:bCs/>
          <w:sz w:val="32"/>
          <w:szCs w:val="32"/>
        </w:rPr>
        <w:t>功能分解圖（</w:t>
      </w:r>
      <w:r w:rsidRPr="00186BC3">
        <w:rPr>
          <w:rFonts w:ascii="Times New Roman" w:hint="eastAsia"/>
          <w:b/>
          <w:bCs/>
          <w:sz w:val="32"/>
          <w:szCs w:val="32"/>
        </w:rPr>
        <w:t>Functional decomposition diagram</w:t>
      </w:r>
      <w:r w:rsidRPr="00186BC3">
        <w:rPr>
          <w:rFonts w:ascii="Times New Roman" w:hint="eastAsia"/>
          <w:b/>
          <w:bCs/>
          <w:sz w:val="32"/>
          <w:szCs w:val="32"/>
        </w:rPr>
        <w:t>）</w:t>
      </w:r>
    </w:p>
    <w:p w14:paraId="598C48FB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15533895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398EC53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1CEB27F9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 w:hint="eastAsia"/>
          <w:b/>
          <w:bCs/>
          <w:sz w:val="32"/>
          <w:szCs w:val="32"/>
        </w:rPr>
      </w:pPr>
    </w:p>
    <w:p w14:paraId="5E207F80" w14:textId="5EF3E61A" w:rsidR="00A72371" w:rsidRPr="00186BC3" w:rsidRDefault="00A72371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DCF5620" wp14:editId="69FF9345">
            <wp:extent cx="6362700" cy="6584287"/>
            <wp:effectExtent l="0" t="0" r="0" b="7620"/>
            <wp:docPr id="195384358" name="圖片 6" descr="一張含有 螢幕擷取畫面, 正方形, Rectangle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358" name="圖片 6" descr="一張含有 螢幕擷取畫面, 正方形, Rectangle, 設計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492" cy="65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B0E9" w14:textId="77777777" w:rsidR="00111606" w:rsidRDefault="00111606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4EA70143" w14:textId="43CE5AD7" w:rsidR="006845C7" w:rsidRPr="00186BC3" w:rsidRDefault="00C10FBC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5-2 </w:t>
      </w:r>
      <w:r w:rsidRPr="00186BC3">
        <w:rPr>
          <w:rFonts w:ascii="Times New Roman" w:hint="eastAsia"/>
          <w:b/>
          <w:bCs/>
          <w:sz w:val="32"/>
          <w:szCs w:val="32"/>
        </w:rPr>
        <w:t>需求清單</w:t>
      </w:r>
    </w:p>
    <w:p w14:paraId="032AE43A" w14:textId="285277AB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firstLine="482"/>
        <w:rPr>
          <w:rFonts w:ascii="Times New Roman"/>
          <w:b/>
          <w:bCs/>
          <w:szCs w:val="28"/>
        </w:rPr>
      </w:pPr>
      <w:bookmarkStart w:id="1" w:name="_Hlk198420127"/>
      <w:r w:rsidRPr="00186BC3">
        <w:rPr>
          <w:rFonts w:ascii="Times New Roman" w:hint="eastAsia"/>
          <w:b/>
          <w:bCs/>
          <w:szCs w:val="28"/>
        </w:rPr>
        <w:t>1.</w:t>
      </w:r>
      <w:r w:rsidRPr="00186BC3">
        <w:rPr>
          <w:rFonts w:ascii="Times New Roman" w:hint="eastAsia"/>
          <w:b/>
          <w:bCs/>
          <w:szCs w:val="28"/>
        </w:rPr>
        <w:t>功能性需求</w:t>
      </w:r>
      <w:bookmarkEnd w:id="1"/>
    </w:p>
    <w:tbl>
      <w:tblPr>
        <w:tblW w:w="4725" w:type="pct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90"/>
      </w:tblGrid>
      <w:tr w:rsidR="006845C7" w:rsidRPr="00186BC3" w14:paraId="492DB4B6" w14:textId="77777777" w:rsidTr="006845C7">
        <w:trPr>
          <w:tblHeader/>
          <w:tblCellSpacing w:w="15" w:type="dxa"/>
        </w:trPr>
        <w:tc>
          <w:tcPr>
            <w:tcW w:w="933" w:type="pct"/>
            <w:shd w:val="clear" w:color="auto" w:fill="D9D9D9" w:themeFill="background1" w:themeFillShade="D9"/>
            <w:vAlign w:val="center"/>
            <w:hideMark/>
          </w:tcPr>
          <w:p w14:paraId="12A61E0D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功能項目</w:t>
            </w:r>
          </w:p>
        </w:tc>
        <w:tc>
          <w:tcPr>
            <w:tcW w:w="4020" w:type="pct"/>
            <w:shd w:val="clear" w:color="auto" w:fill="D9D9D9" w:themeFill="background1" w:themeFillShade="D9"/>
            <w:vAlign w:val="center"/>
            <w:hideMark/>
          </w:tcPr>
          <w:p w14:paraId="09DB9D49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6845C7" w:rsidRPr="00186BC3" w14:paraId="1D6F5CE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1E5398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車機啟用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9D864" w14:textId="5B73825A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車機首次啟用時，需自動連線並向伺服器註冊，</w:t>
            </w:r>
            <w:r w:rsidR="006845C7"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儲存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啟用紀錄（作為保固依據）。</w:t>
            </w:r>
          </w:p>
        </w:tc>
      </w:tr>
      <w:tr w:rsidR="006845C7" w:rsidRPr="00186BC3" w14:paraId="5996126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CDFD1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車機配對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驗證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32819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伺服器產生專屬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，由特定設備人員掃描後完成授權綁定，防止未授權設備使用。</w:t>
            </w:r>
          </w:p>
        </w:tc>
      </w:tr>
      <w:tr w:rsidR="006845C7" w:rsidRPr="00186BC3" w14:paraId="128378F3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C287E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車輛配對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BA6362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完成認證後，設備須由安裝人員輸入車牌、車型等車輛資訊，完成車機與實體車輛綁定。</w:t>
            </w:r>
          </w:p>
        </w:tc>
      </w:tr>
      <w:tr w:rsidR="006845C7" w:rsidRPr="00186BC3" w14:paraId="4E6AB18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3CDA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人員管理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5758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系統須支援駕駛、管理者、設備人員、軟體工程師等角色之帳號新增、編輯、查詢與刪除。</w:t>
            </w:r>
          </w:p>
        </w:tc>
      </w:tr>
      <w:tr w:rsidR="00C10FBC" w:rsidRPr="00186BC3" w14:paraId="511A1977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97A96F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影像串流接收</w:t>
            </w:r>
          </w:p>
        </w:tc>
        <w:tc>
          <w:tcPr>
            <w:tcW w:w="4020" w:type="pct"/>
            <w:vAlign w:val="center"/>
            <w:hideMark/>
          </w:tcPr>
          <w:p w14:paraId="6EFF3ED3" w14:textId="737326BD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系統須能即時接收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IP Camera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的串流畫面，並處理多路輸入來源。</w:t>
            </w:r>
          </w:p>
        </w:tc>
      </w:tr>
      <w:tr w:rsidR="00C10FBC" w:rsidRPr="00186BC3" w14:paraId="75F2D718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14FCAF6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串流影像顯示</w:t>
            </w:r>
          </w:p>
        </w:tc>
        <w:tc>
          <w:tcPr>
            <w:tcW w:w="4020" w:type="pct"/>
            <w:vAlign w:val="center"/>
            <w:hideMark/>
          </w:tcPr>
          <w:p w14:paraId="1D2A2C51" w14:textId="1EDEE3EF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即時畫面顯示於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Raspberry 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裝置螢幕，支援鏡頭切換。</w:t>
            </w:r>
          </w:p>
        </w:tc>
      </w:tr>
      <w:tr w:rsidR="00C10FBC" w:rsidRPr="00186BC3" w14:paraId="39CC1D36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0032B25A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影像預處理</w:t>
            </w:r>
          </w:p>
        </w:tc>
        <w:tc>
          <w:tcPr>
            <w:tcW w:w="4020" w:type="pct"/>
            <w:vAlign w:val="center"/>
            <w:hideMark/>
          </w:tcPr>
          <w:p w14:paraId="33F0D946" w14:textId="46063A6E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對串流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影像進行縮放、色彩轉換等前處理，以提升後續辨識效能。</w:t>
            </w:r>
          </w:p>
        </w:tc>
      </w:tr>
      <w:tr w:rsidR="00C10FBC" w:rsidRPr="00186BC3" w14:paraId="50837333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66896D1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影像轉檔處理</w:t>
            </w:r>
          </w:p>
        </w:tc>
        <w:tc>
          <w:tcPr>
            <w:tcW w:w="4020" w:type="pct"/>
            <w:vAlign w:val="center"/>
            <w:hideMark/>
          </w:tcPr>
          <w:p w14:paraId="412C0332" w14:textId="267A77D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當事件觸發時，自動儲存對應畫面為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mp4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格式。</w:t>
            </w:r>
          </w:p>
        </w:tc>
      </w:tr>
      <w:tr w:rsidR="00C10FBC" w:rsidRPr="00186BC3" w14:paraId="59FBB9F9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DE743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物件偵測</w:t>
            </w:r>
          </w:p>
        </w:tc>
        <w:tc>
          <w:tcPr>
            <w:tcW w:w="4020" w:type="pct"/>
            <w:vAlign w:val="center"/>
            <w:hideMark/>
          </w:tcPr>
          <w:p w14:paraId="0C209B8A" w14:textId="3728D4EB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YOLO 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模型進行影像物件辨識，擷取人物、車輛等特定物件資訊。</w:t>
            </w:r>
          </w:p>
        </w:tc>
      </w:tr>
      <w:tr w:rsidR="00C10FBC" w:rsidRPr="00186BC3" w14:paraId="36E8B7F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291A722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危險狀況判斷</w:t>
            </w:r>
          </w:p>
        </w:tc>
        <w:tc>
          <w:tcPr>
            <w:tcW w:w="4020" w:type="pct"/>
            <w:vAlign w:val="center"/>
            <w:hideMark/>
          </w:tcPr>
          <w:p w14:paraId="769B17B0" w14:textId="7468DF8A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當辨識到特定物件進入預設危險範圍時，系統自動判斷是否為高風險事件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，並及時對駕駛提供危險警示訊息。</w:t>
            </w:r>
          </w:p>
        </w:tc>
      </w:tr>
      <w:tr w:rsidR="00C10FBC" w:rsidRPr="00186BC3" w14:paraId="0D5A44A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18E76B42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危險事件紀錄</w:t>
            </w:r>
          </w:p>
        </w:tc>
        <w:tc>
          <w:tcPr>
            <w:tcW w:w="4020" w:type="pct"/>
            <w:vAlign w:val="center"/>
            <w:hideMark/>
          </w:tcPr>
          <w:p w14:paraId="010A909B" w14:textId="3308CB1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將事件資訊（圖片、影片、時間、鏡頭位置、物件類型等）儲存為完整事件紀錄。</w:t>
            </w:r>
          </w:p>
        </w:tc>
      </w:tr>
      <w:tr w:rsidR="00C10FBC" w:rsidRPr="00186BC3" w14:paraId="2306875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B098D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事故影片擷取</w:t>
            </w:r>
          </w:p>
        </w:tc>
        <w:tc>
          <w:tcPr>
            <w:tcW w:w="4020" w:type="pct"/>
            <w:vAlign w:val="center"/>
            <w:hideMark/>
          </w:tcPr>
          <w:p w14:paraId="18918E23" w14:textId="403F8019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危險事件發生時自動錄製指定秒數影片（如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15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秒），作為事後調查依據。</w:t>
            </w:r>
          </w:p>
        </w:tc>
      </w:tr>
      <w:tr w:rsidR="00C10FBC" w:rsidRPr="00186BC3" w14:paraId="07CFBA55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4C83F2E5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危險事件上傳伺服器</w:t>
            </w:r>
          </w:p>
        </w:tc>
        <w:tc>
          <w:tcPr>
            <w:tcW w:w="4020" w:type="pct"/>
            <w:vAlign w:val="center"/>
            <w:hideMark/>
          </w:tcPr>
          <w:p w14:paraId="7D0A1B8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系統須將完整事件資料透過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上傳至後端伺服器與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資料庫集中管理。</w:t>
            </w:r>
          </w:p>
        </w:tc>
      </w:tr>
      <w:tr w:rsidR="006845C7" w:rsidRPr="00186BC3" w14:paraId="181E3DA7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80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臉部偵測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ECA5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系統須能即時偵測駕駛臉部區域，作為後續眼部分析的基礎。</w:t>
            </w:r>
          </w:p>
        </w:tc>
      </w:tr>
      <w:tr w:rsidR="006845C7" w:rsidRPr="00186BC3" w14:paraId="00CD39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D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眼睛狀態計算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BF5D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根據眼睛開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闔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狀態（如使用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EAR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演算法）判斷眼睛是否閉合，並持續追蹤變化。</w:t>
            </w:r>
          </w:p>
        </w:tc>
      </w:tr>
      <w:tr w:rsidR="006845C7" w:rsidRPr="00186BC3" w14:paraId="20E5B8DD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51A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71CF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當眼睛閉合時間或頻率達到設定門檻時，系統須能判定為疲勞狀態。</w:t>
            </w:r>
          </w:p>
        </w:tc>
      </w:tr>
      <w:tr w:rsidR="006845C7" w:rsidRPr="00186BC3" w14:paraId="52B6AD4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A3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F6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系統須在疲勞事件觸發時儲存相關紀錄，包含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、時間戳、持續時間等資訊。</w:t>
            </w:r>
          </w:p>
        </w:tc>
      </w:tr>
      <w:tr w:rsidR="006845C7" w:rsidRPr="00186BC3" w14:paraId="6C9C57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6FD7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每筆疲勞事件需透過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資料庫，供後續查詢與分析。</w:t>
            </w:r>
          </w:p>
        </w:tc>
      </w:tr>
      <w:tr w:rsidR="006845C7" w:rsidRPr="00186BC3" w14:paraId="48B1E88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6E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違規判斷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02ED" w14:textId="1A9D0F19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系統須能辨識駕駛是否出現特定違規行為，如左轉未打方向燈、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闖紅燈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等情境。</w:t>
            </w:r>
          </w:p>
        </w:tc>
      </w:tr>
      <w:tr w:rsidR="006845C7" w:rsidRPr="00186BC3" w14:paraId="3778E2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95B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B38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當偵測到違規行為時，自動記錄事件資訊，包含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、違規類型、時間與位置等。</w:t>
            </w:r>
          </w:p>
        </w:tc>
      </w:tr>
      <w:tr w:rsidR="006845C7" w:rsidRPr="00186BC3" w14:paraId="520B3CE9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E11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6B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每筆違規事件資料須透過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傳送至伺服器，集中儲存於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資料庫中。</w:t>
            </w:r>
          </w:p>
        </w:tc>
      </w:tr>
      <w:tr w:rsidR="006845C7" w:rsidRPr="00186BC3" w14:paraId="46E5B1C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0F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4F5" w14:textId="7D568F9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軟體工程師可於後台系統中設定各項評分指標、權重與滿分條件。</w:t>
            </w:r>
          </w:p>
        </w:tc>
      </w:tr>
      <w:tr w:rsidR="006845C7" w:rsidRPr="00186BC3" w14:paraId="5A0C670C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0DC4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扣分標準制訂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18D" w14:textId="472FEE55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各種駕駛行為缺失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情況設定扣分項目與分數。</w:t>
            </w:r>
          </w:p>
        </w:tc>
      </w:tr>
      <w:tr w:rsidR="006845C7" w:rsidRPr="00186BC3" w14:paraId="26061C7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159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評分請求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3B91" w14:textId="4EACAD43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管理者或駕駛可透過前端介面主動發起一次性評分流程，要求系統計算裝置或駕駛在特定時間內的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271AC0B4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E58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811B" w14:textId="169C53D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系統自動根據既定標準計算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得分與扣分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，評估駕駛在特定時間內的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62D6939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6F5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評分報表生成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2E0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系統將評分結果產出報表，內容包含總得分、各項指標表現、扣分說明與事件連結，可供下載或查閱。</w:t>
            </w:r>
          </w:p>
        </w:tc>
      </w:tr>
      <w:tr w:rsidR="006845C7" w:rsidRPr="00186BC3" w14:paraId="23B966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22A0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使用者回饋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451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管理者或駕駛可對評分結果提供回饋意見，作為系統優化依據。</w:t>
            </w:r>
          </w:p>
        </w:tc>
      </w:tr>
      <w:tr w:rsidR="006845C7" w:rsidRPr="00186BC3" w14:paraId="55112B5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CF06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評分優化建議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E814" w14:textId="7425545A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系統串接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ChatGPT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管理者和駕駛的意見或評分及扣分標準的可優化之處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自動生成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評分及扣分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改善建議供軟體工程師參考。</w:t>
            </w:r>
          </w:p>
        </w:tc>
      </w:tr>
    </w:tbl>
    <w:p w14:paraId="6CF9FF53" w14:textId="77777777" w:rsidR="006845C7" w:rsidRPr="00186BC3" w:rsidRDefault="006845C7" w:rsidP="006845C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3D188C8E" w14:textId="27B80361" w:rsidR="006845C7" w:rsidRPr="00186BC3" w:rsidRDefault="006845C7" w:rsidP="006845C7">
      <w:pPr>
        <w:spacing w:after="0" w:line="240" w:lineRule="auto"/>
        <w:ind w:firstLine="482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2.</w:t>
      </w:r>
      <w:r w:rsidR="00182115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89"/>
      </w:tblGrid>
      <w:tr w:rsidR="00C60CA7" w:rsidRPr="00186BC3" w14:paraId="060138CA" w14:textId="77777777" w:rsidTr="00C60CA7">
        <w:trPr>
          <w:tblHeader/>
          <w:tblCellSpacing w:w="15" w:type="dxa"/>
        </w:trPr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14:paraId="0EA57F38" w14:textId="208CE292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b/>
                <w:bCs/>
                <w:kern w:val="0"/>
                <w:sz w:val="28"/>
                <w14:ligatures w14:val="none"/>
              </w:rPr>
              <w:t>功能</w:t>
            </w: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項目</w:t>
            </w:r>
          </w:p>
        </w:tc>
        <w:tc>
          <w:tcPr>
            <w:tcW w:w="7744" w:type="dxa"/>
            <w:shd w:val="clear" w:color="auto" w:fill="D9D9D9" w:themeFill="background1" w:themeFillShade="D9"/>
            <w:vAlign w:val="center"/>
            <w:hideMark/>
          </w:tcPr>
          <w:p w14:paraId="7E0E4F32" w14:textId="77777777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182115" w:rsidRPr="00186BC3" w14:paraId="1E4E7A7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7EC482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即時性</w:t>
            </w:r>
          </w:p>
        </w:tc>
        <w:tc>
          <w:tcPr>
            <w:tcW w:w="7744" w:type="dxa"/>
            <w:vAlign w:val="center"/>
            <w:hideMark/>
          </w:tcPr>
          <w:p w14:paraId="3E99689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系統需具備低延遲辨識與回應能力，從影像取得至畫面標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註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應控制在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秒內完成。</w:t>
            </w:r>
          </w:p>
        </w:tc>
      </w:tr>
      <w:tr w:rsidR="00182115" w:rsidRPr="00186BC3" w14:paraId="784EAFEF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BC181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穩定性</w:t>
            </w:r>
          </w:p>
        </w:tc>
        <w:tc>
          <w:tcPr>
            <w:tcW w:w="7744" w:type="dxa"/>
            <w:vAlign w:val="center"/>
            <w:hideMark/>
          </w:tcPr>
          <w:p w14:paraId="21F6134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車機端與伺服器系統應能長時間穩定運作，避免記憶體溢位、異常中斷等狀況。</w:t>
            </w:r>
          </w:p>
        </w:tc>
      </w:tr>
      <w:tr w:rsidR="00182115" w:rsidRPr="00186BC3" w14:paraId="6A737E7D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C04A8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離線容錯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機制</w:t>
            </w:r>
          </w:p>
        </w:tc>
        <w:tc>
          <w:tcPr>
            <w:tcW w:w="7744" w:type="dxa"/>
            <w:vAlign w:val="center"/>
            <w:hideMark/>
          </w:tcPr>
          <w:p w14:paraId="54F8DE4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若設備端無法連線伺服器，須能將事件紀錄暫存於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本地，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待網路恢復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時補傳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。</w:t>
            </w:r>
          </w:p>
        </w:tc>
      </w:tr>
      <w:tr w:rsidR="00182115" w:rsidRPr="00186BC3" w14:paraId="37CBFE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C86C8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資料一致性</w:t>
            </w:r>
          </w:p>
        </w:tc>
        <w:tc>
          <w:tcPr>
            <w:tcW w:w="7744" w:type="dxa"/>
            <w:vAlign w:val="center"/>
            <w:hideMark/>
          </w:tcPr>
          <w:p w14:paraId="02F97A0D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裝置端與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伺服器間須維持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資料一致，避免重複記錄、丟失或未同步之事件。</w:t>
            </w:r>
          </w:p>
        </w:tc>
      </w:tr>
      <w:tr w:rsidR="00182115" w:rsidRPr="00186BC3" w14:paraId="6960972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00429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資料安全性</w:t>
            </w:r>
          </w:p>
        </w:tc>
        <w:tc>
          <w:tcPr>
            <w:tcW w:w="7744" w:type="dxa"/>
            <w:vAlign w:val="center"/>
            <w:hideMark/>
          </w:tcPr>
          <w:p w14:paraId="2D06651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伺服器與設備間之資料傳輸應使用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HTTP POST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且具驗證權限控管，防止未授權資料存取。</w:t>
            </w:r>
          </w:p>
        </w:tc>
      </w:tr>
      <w:tr w:rsidR="00182115" w:rsidRPr="00186BC3" w14:paraId="27148969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9328F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使用者權限控制</w:t>
            </w:r>
          </w:p>
        </w:tc>
        <w:tc>
          <w:tcPr>
            <w:tcW w:w="7744" w:type="dxa"/>
            <w:vAlign w:val="center"/>
            <w:hideMark/>
          </w:tcPr>
          <w:p w14:paraId="5D97E40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不同角色（駕駛、管理者、設備人員、工程師）應僅能操作對應之功能模組。</w:t>
            </w:r>
          </w:p>
        </w:tc>
      </w:tr>
      <w:tr w:rsidR="00182115" w:rsidRPr="00186BC3" w14:paraId="52980FC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84DF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韌體與模型可更新</w:t>
            </w:r>
          </w:p>
        </w:tc>
        <w:tc>
          <w:tcPr>
            <w:tcW w:w="7744" w:type="dxa"/>
            <w:vAlign w:val="center"/>
            <w:hideMark/>
          </w:tcPr>
          <w:p w14:paraId="40031DB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機端應支援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遠端更新模型、程式或設定參數，確保系統隨時維持最佳辨識狀態。</w:t>
            </w:r>
          </w:p>
        </w:tc>
      </w:tr>
      <w:tr w:rsidR="00182115" w:rsidRPr="00186BC3" w14:paraId="5A0FC69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A15F3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可擴充性</w:t>
            </w:r>
          </w:p>
        </w:tc>
        <w:tc>
          <w:tcPr>
            <w:tcW w:w="7744" w:type="dxa"/>
            <w:vAlign w:val="center"/>
            <w:hideMark/>
          </w:tcPr>
          <w:p w14:paraId="7FCF983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系統架構設計須支援未來擴充更多鏡頭、更多車機設備或雲端服務整合。</w:t>
            </w:r>
          </w:p>
        </w:tc>
      </w:tr>
      <w:tr w:rsidR="00182115" w:rsidRPr="00186BC3" w14:paraId="1C686C1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420FFB" w14:textId="3118E1BC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使用性</w:t>
            </w:r>
          </w:p>
        </w:tc>
        <w:tc>
          <w:tcPr>
            <w:tcW w:w="7744" w:type="dxa"/>
            <w:vAlign w:val="center"/>
            <w:hideMark/>
          </w:tcPr>
          <w:p w14:paraId="436BDF7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Flutter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前端介面應支援手機、平板、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桌機等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裝置，具備響應式設計與良好使用者體驗。</w:t>
            </w:r>
          </w:p>
        </w:tc>
      </w:tr>
      <w:tr w:rsidR="00182115" w:rsidRPr="00186BC3" w14:paraId="43C028A5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07670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系統維護性</w:t>
            </w:r>
          </w:p>
        </w:tc>
        <w:tc>
          <w:tcPr>
            <w:tcW w:w="7744" w:type="dxa"/>
            <w:vAlign w:val="center"/>
            <w:hideMark/>
          </w:tcPr>
          <w:p w14:paraId="5007512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軟體模組須具良好結構與紀錄，便於後續工程師除錯、優化與功能擴充。</w:t>
            </w:r>
          </w:p>
        </w:tc>
      </w:tr>
      <w:tr w:rsidR="00182115" w:rsidRPr="00186BC3" w14:paraId="53AC4B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DE40A9F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評分機制透明性</w:t>
            </w:r>
          </w:p>
        </w:tc>
        <w:tc>
          <w:tcPr>
            <w:tcW w:w="7744" w:type="dxa"/>
            <w:vAlign w:val="center"/>
            <w:hideMark/>
          </w:tcPr>
          <w:p w14:paraId="707856F1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評分標準與計算方式需可被查詢與審核，並附說明及報表，提供合理性與追溯性依據。</w:t>
            </w:r>
          </w:p>
        </w:tc>
      </w:tr>
      <w:tr w:rsidR="00182115" w:rsidRPr="00186BC3" w14:paraId="1466B39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EA4813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安裝稽核可追溯</w:t>
            </w:r>
          </w:p>
        </w:tc>
        <w:tc>
          <w:tcPr>
            <w:tcW w:w="7744" w:type="dxa"/>
            <w:vAlign w:val="center"/>
            <w:hideMark/>
          </w:tcPr>
          <w:p w14:paraId="1DDBCD7B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車機安裝與認證流程須保留紀錄（設備人員、車輛編號、時間等），供日後查詢與驗證。</w:t>
            </w:r>
          </w:p>
        </w:tc>
      </w:tr>
    </w:tbl>
    <w:p w14:paraId="2A7A4CBE" w14:textId="1F76D358" w:rsidR="00182115" w:rsidRPr="00186BC3" w:rsidRDefault="00182115" w:rsidP="0018211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非功能性需求</w:t>
      </w:r>
    </w:p>
    <w:p w14:paraId="5544CC66" w14:textId="77777777" w:rsidR="00182115" w:rsidRPr="00186BC3" w:rsidRDefault="00182115" w:rsidP="00182115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:sz w:val="28"/>
          <w14:ligatures w14:val="none"/>
        </w:rPr>
      </w:pPr>
    </w:p>
    <w:p w14:paraId="12EFE018" w14:textId="1774C047" w:rsidR="006845C7" w:rsidRPr="00186BC3" w:rsidRDefault="006845C7" w:rsidP="006845C7">
      <w:pPr>
        <w:pStyle w:val="a0"/>
        <w:numPr>
          <w:ilvl w:val="0"/>
          <w:numId w:val="0"/>
        </w:numPr>
        <w:ind w:left="1494" w:hanging="360"/>
        <w:rPr>
          <w:rFonts w:ascii="Times New Roman"/>
          <w:szCs w:val="28"/>
        </w:rPr>
      </w:pPr>
      <w:r w:rsidRPr="00186BC3">
        <w:rPr>
          <w:rFonts w:ascii="Times New Roman"/>
          <w:szCs w:val="28"/>
        </w:rPr>
        <w:br w:type="page"/>
      </w:r>
    </w:p>
    <w:p w14:paraId="4E23ED93" w14:textId="23EC696A" w:rsidR="006845C7" w:rsidRPr="00186BC3" w:rsidRDefault="006845C7" w:rsidP="006845C7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6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44C8A557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6-1 </w:t>
      </w:r>
      <w:r w:rsidRPr="00186BC3">
        <w:rPr>
          <w:rFonts w:ascii="Times New Roman" w:hint="eastAsia"/>
          <w:b/>
          <w:bCs/>
          <w:sz w:val="32"/>
          <w:szCs w:val="32"/>
        </w:rPr>
        <w:t>資料流程圖</w:t>
      </w:r>
      <w:r w:rsidRPr="00186BC3">
        <w:rPr>
          <w:rFonts w:ascii="Times New Roman" w:hint="eastAsia"/>
          <w:b/>
          <w:bCs/>
          <w:sz w:val="32"/>
          <w:szCs w:val="32"/>
        </w:rPr>
        <w:t>(Data flow diagram)</w:t>
      </w:r>
      <w:r w:rsidRPr="00186BC3">
        <w:rPr>
          <w:rFonts w:ascii="Times New Roman" w:hint="eastAsia"/>
        </w:rPr>
        <w:t xml:space="preserve"> </w:t>
      </w:r>
    </w:p>
    <w:p w14:paraId="535E070E" w14:textId="4A3FEE44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6-2 </w:t>
      </w:r>
      <w:r w:rsidRPr="00186BC3">
        <w:rPr>
          <w:rFonts w:ascii="Times New Roman" w:hint="eastAsia"/>
          <w:b/>
          <w:bCs/>
          <w:sz w:val="32"/>
          <w:szCs w:val="32"/>
        </w:rPr>
        <w:t>程序規格書</w:t>
      </w:r>
      <w:r w:rsidRPr="00186BC3">
        <w:rPr>
          <w:rFonts w:ascii="Times New Roman" w:hint="eastAsia"/>
          <w:b/>
          <w:bCs/>
          <w:sz w:val="32"/>
          <w:szCs w:val="32"/>
        </w:rPr>
        <w:t>(Process specification)</w:t>
      </w:r>
      <w:r w:rsidRPr="00186BC3">
        <w:rPr>
          <w:rFonts w:ascii="Times New Roman" w:hint="eastAsia"/>
        </w:rPr>
        <w:t xml:space="preserve"> </w:t>
      </w:r>
    </w:p>
    <w:p w14:paraId="133AB44F" w14:textId="7E9246A1" w:rsidR="00603E3C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7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6DD1E0D8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7-1</w:t>
      </w:r>
      <w:r w:rsidRPr="00186BC3">
        <w:rPr>
          <w:rFonts w:ascii="Times New Roman" w:hint="eastAsia"/>
          <w:b/>
          <w:bCs/>
          <w:sz w:val="32"/>
          <w:szCs w:val="32"/>
        </w:rPr>
        <w:t>實體關聯圖</w:t>
      </w:r>
      <w:r w:rsidRPr="00186BC3">
        <w:rPr>
          <w:rFonts w:ascii="Times New Roman" w:hint="eastAsia"/>
          <w:b/>
          <w:bCs/>
          <w:sz w:val="32"/>
          <w:szCs w:val="32"/>
        </w:rPr>
        <w:t>(Entity relationship diagram)</w:t>
      </w:r>
      <w:r w:rsidRPr="00186BC3">
        <w:rPr>
          <w:rFonts w:ascii="Times New Roman" w:hint="eastAsia"/>
          <w:b/>
          <w:bCs/>
          <w:sz w:val="32"/>
          <w:szCs w:val="32"/>
        </w:rPr>
        <w:t>或資料結構圖</w:t>
      </w:r>
      <w:r w:rsidRPr="00186BC3">
        <w:rPr>
          <w:rFonts w:ascii="Times New Roman" w:hint="eastAsia"/>
          <w:b/>
          <w:bCs/>
          <w:sz w:val="32"/>
          <w:szCs w:val="32"/>
        </w:rPr>
        <w:t>(Data structure diagram)</w:t>
      </w:r>
      <w:r w:rsidRPr="00186BC3">
        <w:rPr>
          <w:rFonts w:ascii="Times New Roman" w:hint="eastAsia"/>
        </w:rPr>
        <w:t xml:space="preserve"> </w:t>
      </w:r>
    </w:p>
    <w:p w14:paraId="11A488B7" w14:textId="0012D715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7-2</w:t>
      </w:r>
      <w:r w:rsidRPr="00186BC3">
        <w:rPr>
          <w:rFonts w:ascii="Times New Roman" w:hint="eastAsia"/>
          <w:b/>
          <w:bCs/>
          <w:sz w:val="32"/>
          <w:szCs w:val="32"/>
        </w:rPr>
        <w:t>資料字典</w:t>
      </w:r>
      <w:r w:rsidRPr="00186BC3">
        <w:rPr>
          <w:rFonts w:ascii="Times New Roman" w:hint="eastAsia"/>
          <w:b/>
          <w:bCs/>
          <w:sz w:val="32"/>
          <w:szCs w:val="32"/>
        </w:rPr>
        <w:t>(Data dictionary)</w:t>
      </w:r>
    </w:p>
    <w:p w14:paraId="2AAE9C5A" w14:textId="6D5AC342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8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210C1C61" w14:textId="6DA97969" w:rsidR="00182115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8</w:t>
      </w:r>
      <w:r w:rsidR="006845C7" w:rsidRPr="00186BC3">
        <w:rPr>
          <w:rFonts w:ascii="Times New Roman" w:hint="eastAsia"/>
          <w:b/>
          <w:bCs/>
          <w:sz w:val="32"/>
          <w:szCs w:val="32"/>
        </w:rPr>
        <w:t xml:space="preserve">-1 </w:t>
      </w:r>
      <w:r w:rsidRPr="00186BC3">
        <w:rPr>
          <w:rFonts w:ascii="Times New Roman" w:hint="eastAsia"/>
          <w:b/>
          <w:bCs/>
          <w:sz w:val="32"/>
          <w:szCs w:val="32"/>
        </w:rPr>
        <w:t>資料庫關聯圖：需註明參考關係及限制</w:t>
      </w:r>
      <w:r w:rsidRPr="00186BC3">
        <w:rPr>
          <w:rFonts w:ascii="Times New Roman" w:hint="eastAsia"/>
          <w:b/>
          <w:bCs/>
          <w:sz w:val="32"/>
          <w:szCs w:val="32"/>
        </w:rPr>
        <w:t>(Constraints)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5BE9A8FC" w14:textId="29E1ACE6" w:rsidR="006845C7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8-2 </w:t>
      </w:r>
      <w:r w:rsidRPr="00186BC3">
        <w:rPr>
          <w:rFonts w:ascii="Times New Roman" w:hint="eastAsia"/>
          <w:b/>
          <w:bCs/>
          <w:sz w:val="32"/>
          <w:szCs w:val="32"/>
        </w:rPr>
        <w:t>表格及其</w:t>
      </w:r>
      <w:r w:rsidRPr="00186BC3">
        <w:rPr>
          <w:rFonts w:ascii="Times New Roman" w:hint="eastAsia"/>
          <w:b/>
          <w:bCs/>
          <w:sz w:val="32"/>
          <w:szCs w:val="32"/>
        </w:rPr>
        <w:t>Meta data</w:t>
      </w:r>
    </w:p>
    <w:p w14:paraId="51F7549E" w14:textId="77777777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szCs w:val="28"/>
        </w:rPr>
      </w:pPr>
    </w:p>
    <w:sectPr w:rsidR="006845C7" w:rsidRPr="00186BC3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6E5D8" w14:textId="77777777" w:rsidR="00900DD3" w:rsidRDefault="00900DD3">
      <w:pPr>
        <w:spacing w:after="0" w:line="240" w:lineRule="auto"/>
      </w:pPr>
    </w:p>
  </w:endnote>
  <w:endnote w:type="continuationSeparator" w:id="0">
    <w:p w14:paraId="68F785DE" w14:textId="77777777" w:rsidR="00900DD3" w:rsidRDefault="00900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D1393" w14:textId="77777777" w:rsidR="00900DD3" w:rsidRDefault="00900DD3">
      <w:pPr>
        <w:spacing w:after="0" w:line="240" w:lineRule="auto"/>
      </w:pPr>
    </w:p>
  </w:footnote>
  <w:footnote w:type="continuationSeparator" w:id="0">
    <w:p w14:paraId="7C47E232" w14:textId="77777777" w:rsidR="00900DD3" w:rsidRDefault="00900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CF1639"/>
    <w:multiLevelType w:val="hybridMultilevel"/>
    <w:tmpl w:val="72C0BACC"/>
    <w:lvl w:ilvl="0" w:tplc="A22017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260944"/>
    <w:multiLevelType w:val="multilevel"/>
    <w:tmpl w:val="2D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F5B90"/>
    <w:multiLevelType w:val="hybridMultilevel"/>
    <w:tmpl w:val="4628C6DE"/>
    <w:lvl w:ilvl="0" w:tplc="52B0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1C2767"/>
    <w:multiLevelType w:val="multilevel"/>
    <w:tmpl w:val="A1D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6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8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647931"/>
    <w:multiLevelType w:val="hybridMultilevel"/>
    <w:tmpl w:val="463A82EE"/>
    <w:lvl w:ilvl="0" w:tplc="0B3EA8C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 w16cid:durableId="1577475055">
    <w:abstractNumId w:val="9"/>
  </w:num>
  <w:num w:numId="2" w16cid:durableId="1179999959">
    <w:abstractNumId w:val="7"/>
  </w:num>
  <w:num w:numId="3" w16cid:durableId="1534730409">
    <w:abstractNumId w:val="8"/>
  </w:num>
  <w:num w:numId="4" w16cid:durableId="1321810699">
    <w:abstractNumId w:val="6"/>
  </w:num>
  <w:num w:numId="5" w16cid:durableId="368991132">
    <w:abstractNumId w:val="5"/>
  </w:num>
  <w:num w:numId="6" w16cid:durableId="1434940249">
    <w:abstractNumId w:val="0"/>
  </w:num>
  <w:num w:numId="7" w16cid:durableId="1795833838">
    <w:abstractNumId w:val="11"/>
  </w:num>
  <w:num w:numId="8" w16cid:durableId="389614064">
    <w:abstractNumId w:val="4"/>
  </w:num>
  <w:num w:numId="9" w16cid:durableId="775633914">
    <w:abstractNumId w:val="2"/>
  </w:num>
  <w:num w:numId="10" w16cid:durableId="489907084">
    <w:abstractNumId w:val="1"/>
  </w:num>
  <w:num w:numId="11" w16cid:durableId="550842812">
    <w:abstractNumId w:val="3"/>
  </w:num>
  <w:num w:numId="12" w16cid:durableId="2006856660">
    <w:abstractNumId w:val="10"/>
  </w:num>
  <w:num w:numId="13" w16cid:durableId="205681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42B6"/>
    <w:rsid w:val="0001630F"/>
    <w:rsid w:val="00024B86"/>
    <w:rsid w:val="00073784"/>
    <w:rsid w:val="00077798"/>
    <w:rsid w:val="000819FD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1606"/>
    <w:rsid w:val="00113023"/>
    <w:rsid w:val="00115F0A"/>
    <w:rsid w:val="00144D1C"/>
    <w:rsid w:val="00156A32"/>
    <w:rsid w:val="00162386"/>
    <w:rsid w:val="00163934"/>
    <w:rsid w:val="00182115"/>
    <w:rsid w:val="00186BC3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452E2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2C3B39"/>
    <w:rsid w:val="002D5B73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12C7C"/>
    <w:rsid w:val="004200A5"/>
    <w:rsid w:val="00444D46"/>
    <w:rsid w:val="00473115"/>
    <w:rsid w:val="0047632D"/>
    <w:rsid w:val="00484244"/>
    <w:rsid w:val="00496DBC"/>
    <w:rsid w:val="004977DD"/>
    <w:rsid w:val="004A409C"/>
    <w:rsid w:val="004D0389"/>
    <w:rsid w:val="004E6809"/>
    <w:rsid w:val="00502CC0"/>
    <w:rsid w:val="00502E9C"/>
    <w:rsid w:val="005050BD"/>
    <w:rsid w:val="005056E2"/>
    <w:rsid w:val="005170EA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E4B2C"/>
    <w:rsid w:val="005F18B2"/>
    <w:rsid w:val="00603E3C"/>
    <w:rsid w:val="00610A67"/>
    <w:rsid w:val="00630315"/>
    <w:rsid w:val="0064735A"/>
    <w:rsid w:val="00664538"/>
    <w:rsid w:val="00673755"/>
    <w:rsid w:val="006845C7"/>
    <w:rsid w:val="006866FB"/>
    <w:rsid w:val="006C08C4"/>
    <w:rsid w:val="006E4439"/>
    <w:rsid w:val="006E4747"/>
    <w:rsid w:val="006F5AD9"/>
    <w:rsid w:val="007072D9"/>
    <w:rsid w:val="00723319"/>
    <w:rsid w:val="007239D1"/>
    <w:rsid w:val="00764420"/>
    <w:rsid w:val="007653D2"/>
    <w:rsid w:val="007B4AD6"/>
    <w:rsid w:val="007C4045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4451"/>
    <w:rsid w:val="008B7251"/>
    <w:rsid w:val="008D2DD5"/>
    <w:rsid w:val="00900DD3"/>
    <w:rsid w:val="00941E0A"/>
    <w:rsid w:val="00955BC4"/>
    <w:rsid w:val="00965C80"/>
    <w:rsid w:val="00966999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26FF"/>
    <w:rsid w:val="00A462CF"/>
    <w:rsid w:val="00A476B8"/>
    <w:rsid w:val="00A52E7E"/>
    <w:rsid w:val="00A54F06"/>
    <w:rsid w:val="00A72371"/>
    <w:rsid w:val="00A82C56"/>
    <w:rsid w:val="00A951BE"/>
    <w:rsid w:val="00AA244F"/>
    <w:rsid w:val="00AE48E6"/>
    <w:rsid w:val="00AF22B8"/>
    <w:rsid w:val="00B20BC4"/>
    <w:rsid w:val="00B3031F"/>
    <w:rsid w:val="00B37D89"/>
    <w:rsid w:val="00B4008C"/>
    <w:rsid w:val="00B4346E"/>
    <w:rsid w:val="00B451A5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04F8B"/>
    <w:rsid w:val="00C10FBC"/>
    <w:rsid w:val="00C22F8B"/>
    <w:rsid w:val="00C2301C"/>
    <w:rsid w:val="00C45EB6"/>
    <w:rsid w:val="00C532BD"/>
    <w:rsid w:val="00C60CA7"/>
    <w:rsid w:val="00C80D83"/>
    <w:rsid w:val="00C81BC5"/>
    <w:rsid w:val="00C84B52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E1905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7647D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03BD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5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  <w:style w:type="character" w:styleId="af7">
    <w:name w:val="Strong"/>
    <w:basedOn w:val="a2"/>
    <w:uiPriority w:val="22"/>
    <w:qFormat/>
    <w:rsid w:val="00A5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30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QV Lee</cp:lastModifiedBy>
  <cp:revision>3</cp:revision>
  <dcterms:created xsi:type="dcterms:W3CDTF">2025-05-19T14:38:00Z</dcterms:created>
  <dcterms:modified xsi:type="dcterms:W3CDTF">2025-05-19T15:32:00Z</dcterms:modified>
</cp:coreProperties>
</file>