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8"/>
        <w:gridCol w:w="4468"/>
      </w:tblGrid>
      <w:tr w:rsidR="00447FA6" w:rsidRPr="000976C3" w14:paraId="103B14A7" w14:textId="77777777" w:rsidTr="00B72839">
        <w:trPr>
          <w:trHeight w:val="541"/>
        </w:trPr>
        <w:tc>
          <w:tcPr>
            <w:tcW w:w="2307" w:type="pct"/>
            <w:shd w:val="clear" w:color="auto" w:fill="auto"/>
            <w:vAlign w:val="center"/>
          </w:tcPr>
          <w:p w14:paraId="47F5709A" w14:textId="77777777" w:rsidR="00447FA6" w:rsidRPr="000976C3" w:rsidRDefault="00447FA6" w:rsidP="00B72839">
            <w:pPr>
              <w:jc w:val="center"/>
              <w:rPr>
                <w:rFonts w:eastAsia="標楷體"/>
                <w:b/>
                <w:szCs w:val="22"/>
              </w:rPr>
            </w:pPr>
            <w:r w:rsidRPr="000976C3">
              <w:rPr>
                <w:rFonts w:eastAsia="標楷體" w:hint="eastAsia"/>
                <w:b/>
                <w:szCs w:val="22"/>
              </w:rPr>
              <w:t>評審建議事項</w:t>
            </w:r>
          </w:p>
        </w:tc>
        <w:tc>
          <w:tcPr>
            <w:tcW w:w="2693" w:type="pct"/>
            <w:shd w:val="clear" w:color="auto" w:fill="auto"/>
            <w:vAlign w:val="center"/>
          </w:tcPr>
          <w:p w14:paraId="2DEDA0B5" w14:textId="77777777" w:rsidR="00447FA6" w:rsidRPr="000976C3" w:rsidRDefault="00447FA6" w:rsidP="00B72839">
            <w:pPr>
              <w:jc w:val="center"/>
              <w:rPr>
                <w:rFonts w:eastAsia="標楷體"/>
                <w:b/>
                <w:szCs w:val="22"/>
              </w:rPr>
            </w:pPr>
            <w:r w:rsidRPr="000976C3">
              <w:rPr>
                <w:rFonts w:eastAsia="標楷體" w:hint="eastAsia"/>
                <w:b/>
                <w:szCs w:val="22"/>
              </w:rPr>
              <w:t>修正</w:t>
            </w:r>
            <w:r w:rsidRPr="000976C3">
              <w:rPr>
                <w:rFonts w:eastAsia="標楷體"/>
                <w:b/>
                <w:szCs w:val="22"/>
              </w:rPr>
              <w:t>情形</w:t>
            </w:r>
          </w:p>
        </w:tc>
      </w:tr>
      <w:tr w:rsidR="00447FA6" w:rsidRPr="000976C3" w14:paraId="31EECE30" w14:textId="77777777" w:rsidTr="005A7188">
        <w:trPr>
          <w:trHeight w:val="1532"/>
        </w:trPr>
        <w:tc>
          <w:tcPr>
            <w:tcW w:w="2307" w:type="pct"/>
            <w:shd w:val="clear" w:color="auto" w:fill="auto"/>
            <w:vAlign w:val="center"/>
          </w:tcPr>
          <w:p w14:paraId="4593F66D" w14:textId="0844D7C4" w:rsidR="00447FA6" w:rsidRPr="005A7188" w:rsidRDefault="005A7188" w:rsidP="005A7188">
            <w:pPr>
              <w:spacing w:line="360" w:lineRule="exact"/>
              <w:rPr>
                <w:rFonts w:eastAsia="標楷體" w:hint="eastAsia"/>
                <w:bCs/>
                <w:szCs w:val="22"/>
              </w:rPr>
            </w:pPr>
            <w:r>
              <w:rPr>
                <w:rFonts w:eastAsia="標楷體"/>
                <w:bCs/>
                <w:szCs w:val="22"/>
              </w:rPr>
              <w:t>1.</w:t>
            </w:r>
            <w:r w:rsidRPr="005A7188">
              <w:rPr>
                <w:rFonts w:eastAsia="標楷體"/>
                <w:bCs/>
                <w:szCs w:val="22"/>
              </w:rPr>
              <w:t>新創公司必須具備嚴格的商業紀律，確保所有文件和時程準時交付，避免錯失投資機會。</w:t>
            </w:r>
          </w:p>
        </w:tc>
        <w:tc>
          <w:tcPr>
            <w:tcW w:w="2693" w:type="pct"/>
            <w:shd w:val="clear" w:color="auto" w:fill="auto"/>
            <w:vAlign w:val="center"/>
          </w:tcPr>
          <w:p w14:paraId="0375CF4F" w14:textId="599EAA38" w:rsidR="005A7188" w:rsidRDefault="005A7188" w:rsidP="005A7188">
            <w:pPr>
              <w:spacing w:line="360" w:lineRule="exact"/>
              <w:rPr>
                <w:rFonts w:eastAsia="標楷體"/>
                <w:bCs/>
                <w:szCs w:val="22"/>
              </w:rPr>
            </w:pPr>
            <w:r w:rsidRPr="005A7188">
              <w:rPr>
                <w:rFonts w:eastAsia="標楷體"/>
                <w:b/>
                <w:szCs w:val="22"/>
              </w:rPr>
              <w:t>內部機制：</w:t>
            </w:r>
            <w:r w:rsidRPr="005A7188">
              <w:rPr>
                <w:rFonts w:eastAsia="標楷體"/>
                <w:bCs/>
                <w:szCs w:val="22"/>
              </w:rPr>
              <w:t>團隊將導入</w:t>
            </w:r>
            <w:r w:rsidRPr="005A7188">
              <w:rPr>
                <w:rFonts w:eastAsia="標楷體"/>
                <w:b/>
                <w:szCs w:val="22"/>
              </w:rPr>
              <w:t>「二次截止日」</w:t>
            </w:r>
            <w:r w:rsidRPr="005A7188">
              <w:rPr>
                <w:rFonts w:eastAsia="標楷體"/>
                <w:bCs/>
                <w:szCs w:val="22"/>
              </w:rPr>
              <w:t>制度，所有對外文件皆設置提前</w:t>
            </w:r>
            <w:r w:rsidRPr="005A7188">
              <w:rPr>
                <w:rFonts w:eastAsia="標楷體"/>
                <w:bCs/>
                <w:szCs w:val="22"/>
              </w:rPr>
              <w:t xml:space="preserve"> 3 </w:t>
            </w:r>
            <w:r w:rsidRPr="005A7188">
              <w:rPr>
                <w:rFonts w:eastAsia="標楷體"/>
                <w:bCs/>
                <w:szCs w:val="22"/>
              </w:rPr>
              <w:t>天的內部截止日，以確保有足夠時間進行文件檢查、修正及預防突發狀況。</w:t>
            </w:r>
          </w:p>
          <w:p w14:paraId="0B241E54" w14:textId="77777777" w:rsidR="00296689" w:rsidRPr="005A7188" w:rsidRDefault="00296689" w:rsidP="005A7188">
            <w:pPr>
              <w:spacing w:line="360" w:lineRule="exact"/>
              <w:rPr>
                <w:rFonts w:eastAsia="標楷體" w:hint="eastAsia"/>
                <w:bCs/>
                <w:szCs w:val="22"/>
              </w:rPr>
            </w:pPr>
          </w:p>
          <w:p w14:paraId="5861906F" w14:textId="6F1DA7DE" w:rsidR="00447FA6" w:rsidRPr="005A7188" w:rsidRDefault="005A7188" w:rsidP="005A7188">
            <w:pPr>
              <w:spacing w:line="360" w:lineRule="exact"/>
              <w:rPr>
                <w:rFonts w:eastAsia="標楷體" w:hint="eastAsia"/>
                <w:bCs/>
                <w:szCs w:val="22"/>
              </w:rPr>
            </w:pPr>
            <w:r w:rsidRPr="005A7188">
              <w:rPr>
                <w:rFonts w:eastAsia="標楷體"/>
                <w:b/>
                <w:szCs w:val="22"/>
              </w:rPr>
              <w:t>責任歸屬：</w:t>
            </w:r>
            <w:r w:rsidRPr="005A7188">
              <w:rPr>
                <w:rFonts w:eastAsia="標楷體"/>
                <w:bCs/>
                <w:szCs w:val="22"/>
              </w:rPr>
              <w:t>依內容劃分</w:t>
            </w:r>
            <w:r w:rsidRPr="005A7188">
              <w:rPr>
                <w:rFonts w:eastAsia="標楷體" w:hint="eastAsia"/>
                <w:b/>
                <w:szCs w:val="22"/>
              </w:rPr>
              <w:t>「</w:t>
            </w:r>
            <w:r w:rsidRPr="005A7188">
              <w:rPr>
                <w:rFonts w:eastAsia="標楷體"/>
                <w:b/>
                <w:szCs w:val="22"/>
              </w:rPr>
              <w:t>交付責任人</w:t>
            </w:r>
            <w:r w:rsidRPr="005A7188">
              <w:rPr>
                <w:rFonts w:eastAsia="標楷體" w:hint="eastAsia"/>
                <w:b/>
                <w:szCs w:val="22"/>
              </w:rPr>
              <w:t>」</w:t>
            </w:r>
            <w:r w:rsidRPr="005A7188">
              <w:rPr>
                <w:rFonts w:eastAsia="標楷體"/>
                <w:bCs/>
                <w:szCs w:val="22"/>
              </w:rPr>
              <w:t>，確保</w:t>
            </w:r>
            <w:r w:rsidRPr="005A7188">
              <w:rPr>
                <w:rFonts w:eastAsia="標楷體"/>
                <w:szCs w:val="22"/>
              </w:rPr>
              <w:t>權責對應</w:t>
            </w:r>
            <w:r w:rsidRPr="005A7188">
              <w:rPr>
                <w:rFonts w:eastAsia="標楷體"/>
                <w:bCs/>
                <w:szCs w:val="22"/>
              </w:rPr>
              <w:t>，避免文件交付由單一職位壟斷。</w:t>
            </w:r>
          </w:p>
        </w:tc>
      </w:tr>
      <w:tr w:rsidR="005A7188" w:rsidRPr="000976C3" w14:paraId="030C8ECD" w14:textId="77777777" w:rsidTr="005A7188">
        <w:trPr>
          <w:trHeight w:val="1532"/>
        </w:trPr>
        <w:tc>
          <w:tcPr>
            <w:tcW w:w="2307" w:type="pct"/>
            <w:shd w:val="clear" w:color="auto" w:fill="auto"/>
            <w:vAlign w:val="center"/>
          </w:tcPr>
          <w:p w14:paraId="362737D0" w14:textId="64F85F77" w:rsidR="005A7188" w:rsidRDefault="005A7188" w:rsidP="005A7188">
            <w:pPr>
              <w:spacing w:line="360" w:lineRule="exact"/>
              <w:rPr>
                <w:rFonts w:eastAsia="標楷體"/>
                <w:bCs/>
                <w:szCs w:val="22"/>
              </w:rPr>
            </w:pPr>
            <w:r>
              <w:rPr>
                <w:rFonts w:eastAsia="標楷體"/>
                <w:bCs/>
                <w:szCs w:val="22"/>
              </w:rPr>
              <w:t>2.</w:t>
            </w:r>
            <w:r w:rsidR="006A5232" w:rsidRPr="006A5232">
              <w:rPr>
                <w:rFonts w:ascii="-webkit-standard" w:hAnsi="-webkit-standard"/>
                <w:color w:val="000000"/>
                <w:sz w:val="27"/>
                <w:szCs w:val="27"/>
              </w:rPr>
              <w:t xml:space="preserve"> </w:t>
            </w:r>
            <w:r w:rsidR="006A5232" w:rsidRPr="006A5232">
              <w:rPr>
                <w:rFonts w:eastAsia="標楷體"/>
                <w:bCs/>
                <w:szCs w:val="22"/>
              </w:rPr>
              <w:t>必須提出具體的</w:t>
            </w:r>
            <w:r w:rsidR="006A5232" w:rsidRPr="006A5232">
              <w:rPr>
                <w:rFonts w:eastAsia="標楷體"/>
                <w:b/>
                <w:bCs/>
                <w:szCs w:val="22"/>
              </w:rPr>
              <w:t>隱私保護方案</w:t>
            </w:r>
            <w:r w:rsidR="006A5232" w:rsidRPr="006A5232">
              <w:rPr>
                <w:rFonts w:eastAsia="標楷體"/>
                <w:bCs/>
                <w:szCs w:val="22"/>
              </w:rPr>
              <w:t>來化解駕駛反彈，並明確資料處理</w:t>
            </w:r>
            <w:r w:rsidR="006A5232" w:rsidRPr="006A5232">
              <w:rPr>
                <w:rFonts w:eastAsia="標楷體"/>
                <w:szCs w:val="22"/>
              </w:rPr>
              <w:t>與</w:t>
            </w:r>
            <w:r w:rsidR="006A5232" w:rsidRPr="006A5232">
              <w:rPr>
                <w:rFonts w:eastAsia="標楷體"/>
                <w:bCs/>
                <w:szCs w:val="22"/>
              </w:rPr>
              <w:t>模型訓練資料的倫理界線。</w:t>
            </w:r>
          </w:p>
        </w:tc>
        <w:tc>
          <w:tcPr>
            <w:tcW w:w="2693" w:type="pct"/>
            <w:shd w:val="clear" w:color="auto" w:fill="auto"/>
            <w:vAlign w:val="center"/>
          </w:tcPr>
          <w:p w14:paraId="1994F876" w14:textId="5EA89CAC" w:rsidR="006A5232" w:rsidRPr="006A5232" w:rsidRDefault="006A5232" w:rsidP="006A5232">
            <w:pPr>
              <w:spacing w:line="360" w:lineRule="exact"/>
              <w:rPr>
                <w:rFonts w:eastAsia="標楷體" w:hint="eastAsia"/>
                <w:bCs/>
                <w:szCs w:val="22"/>
              </w:rPr>
            </w:pPr>
            <w:r w:rsidRPr="006A5232">
              <w:rPr>
                <w:rFonts w:eastAsia="標楷體"/>
                <w:bCs/>
                <w:szCs w:val="22"/>
              </w:rPr>
              <w:t>我們的系統設計以「</w:t>
            </w:r>
            <w:r w:rsidRPr="006A5232">
              <w:rPr>
                <w:rFonts w:eastAsia="標楷體"/>
                <w:b/>
                <w:bCs/>
                <w:szCs w:val="22"/>
              </w:rPr>
              <w:t>保護駕駛生命安全</w:t>
            </w:r>
            <w:r w:rsidRPr="006A5232">
              <w:rPr>
                <w:rFonts w:eastAsia="標楷體"/>
                <w:bCs/>
                <w:szCs w:val="22"/>
              </w:rPr>
              <w:t>」為唯一目的，承諾</w:t>
            </w:r>
            <w:r w:rsidRPr="006A5232">
              <w:rPr>
                <w:rFonts w:eastAsia="標楷體"/>
                <w:b/>
                <w:bCs/>
                <w:szCs w:val="22"/>
              </w:rPr>
              <w:t>不對任何車內原始影像進行雲端備份或上傳</w:t>
            </w:r>
            <w:r w:rsidRPr="006A5232">
              <w:rPr>
                <w:rFonts w:eastAsia="標楷體"/>
                <w:bCs/>
                <w:szCs w:val="22"/>
              </w:rPr>
              <w:t>。我們採用「</w:t>
            </w:r>
            <w:r w:rsidRPr="006A5232">
              <w:rPr>
                <w:rFonts w:eastAsia="標楷體"/>
                <w:b/>
                <w:bCs/>
                <w:szCs w:val="22"/>
              </w:rPr>
              <w:t>邊緣運算即時處理</w:t>
            </w:r>
            <w:r w:rsidRPr="006A5232">
              <w:rPr>
                <w:rFonts w:eastAsia="標楷體"/>
                <w:bCs/>
                <w:szCs w:val="22"/>
              </w:rPr>
              <w:t>」原則，在車機端完成運算，只傳輸</w:t>
            </w:r>
            <w:r w:rsidRPr="006A5232">
              <w:rPr>
                <w:rFonts w:eastAsia="標楷體"/>
                <w:b/>
                <w:bCs/>
                <w:szCs w:val="22"/>
              </w:rPr>
              <w:t>去識別化的警示數據</w:t>
            </w:r>
            <w:r w:rsidRPr="006A5232">
              <w:rPr>
                <w:rFonts w:eastAsia="標楷體"/>
                <w:bCs/>
                <w:szCs w:val="22"/>
              </w:rPr>
              <w:t>（如疲勞分數），同時利用</w:t>
            </w:r>
            <w:r w:rsidRPr="006A5232">
              <w:rPr>
                <w:rFonts w:eastAsia="標楷體"/>
                <w:bCs/>
                <w:szCs w:val="22"/>
              </w:rPr>
              <w:t> </w:t>
            </w:r>
            <w:r w:rsidRPr="006A5232">
              <w:rPr>
                <w:rFonts w:eastAsia="標楷體"/>
                <w:b/>
                <w:bCs/>
                <w:szCs w:val="22"/>
              </w:rPr>
              <w:t>Pixelation</w:t>
            </w:r>
            <w:r w:rsidRPr="006A5232">
              <w:rPr>
                <w:rFonts w:eastAsia="標楷體"/>
                <w:b/>
                <w:bCs/>
                <w:szCs w:val="22"/>
              </w:rPr>
              <w:t>（像素化）</w:t>
            </w:r>
            <w:r w:rsidRPr="006A5232">
              <w:rPr>
                <w:rFonts w:eastAsia="標楷體"/>
                <w:bCs/>
                <w:szCs w:val="22"/>
              </w:rPr>
              <w:t> </w:t>
            </w:r>
            <w:r w:rsidRPr="006A5232">
              <w:rPr>
                <w:rFonts w:eastAsia="標楷體"/>
                <w:bCs/>
                <w:szCs w:val="22"/>
              </w:rPr>
              <w:t>技術對任何必須使用的影像進行</w:t>
            </w:r>
            <w:r w:rsidRPr="006A5232">
              <w:rPr>
                <w:rFonts w:eastAsia="標楷體"/>
                <w:b/>
                <w:bCs/>
                <w:szCs w:val="22"/>
              </w:rPr>
              <w:t>嚴格且不可逆的模糊化</w:t>
            </w:r>
            <w:r w:rsidRPr="006A5232">
              <w:rPr>
                <w:rFonts w:eastAsia="標楷體"/>
                <w:bCs/>
                <w:szCs w:val="22"/>
              </w:rPr>
              <w:t>。模型優化主要仰賴</w:t>
            </w:r>
            <w:r w:rsidRPr="006A5232">
              <w:rPr>
                <w:rFonts w:eastAsia="標楷體"/>
                <w:b/>
                <w:bCs/>
                <w:szCs w:val="22"/>
              </w:rPr>
              <w:t>車廂外的道路影像</w:t>
            </w:r>
            <w:r w:rsidRPr="006A5232">
              <w:rPr>
                <w:rFonts w:eastAsia="標楷體"/>
                <w:bCs/>
                <w:szCs w:val="22"/>
              </w:rPr>
              <w:t>，車內影像僅在</w:t>
            </w:r>
            <w:r w:rsidRPr="006A5232">
              <w:rPr>
                <w:rFonts w:eastAsia="標楷體"/>
                <w:b/>
                <w:bCs/>
                <w:szCs w:val="22"/>
              </w:rPr>
              <w:t>實驗室環境</w:t>
            </w:r>
            <w:r w:rsidRPr="006A5232">
              <w:rPr>
                <w:rFonts w:eastAsia="標楷體"/>
                <w:bCs/>
                <w:szCs w:val="22"/>
              </w:rPr>
              <w:t>下，由</w:t>
            </w:r>
            <w:r w:rsidRPr="006A5232">
              <w:rPr>
                <w:rFonts w:eastAsia="標楷體"/>
                <w:b/>
                <w:bCs/>
                <w:szCs w:val="22"/>
              </w:rPr>
              <w:t>簽署授權的內部人員</w:t>
            </w:r>
            <w:r w:rsidRPr="006A5232">
              <w:rPr>
                <w:rFonts w:eastAsia="標楷體"/>
                <w:bCs/>
                <w:szCs w:val="22"/>
              </w:rPr>
              <w:t>進行模擬訓練，</w:t>
            </w:r>
            <w:r w:rsidRPr="006A5232">
              <w:rPr>
                <w:rFonts w:eastAsia="標楷體"/>
                <w:b/>
                <w:bCs/>
                <w:szCs w:val="22"/>
              </w:rPr>
              <w:t>絕不使用真實駕駛的臉部影像</w:t>
            </w:r>
            <w:r w:rsidRPr="006A5232">
              <w:rPr>
                <w:rFonts w:eastAsia="標楷體"/>
                <w:bCs/>
                <w:szCs w:val="22"/>
              </w:rPr>
              <w:t>。此外，所有用於警示的數據都將依據法規設定</w:t>
            </w:r>
            <w:r w:rsidRPr="006A5232">
              <w:rPr>
                <w:rFonts w:eastAsia="標楷體"/>
                <w:b/>
                <w:bCs/>
                <w:szCs w:val="22"/>
              </w:rPr>
              <w:t>最短保存期限</w:t>
            </w:r>
            <w:r w:rsidRPr="006A5232">
              <w:rPr>
                <w:rFonts w:eastAsia="標楷體"/>
                <w:bCs/>
                <w:szCs w:val="22"/>
              </w:rPr>
              <w:t>，期滿後自動銷毀。</w:t>
            </w:r>
          </w:p>
        </w:tc>
      </w:tr>
      <w:tr w:rsidR="006A5232" w:rsidRPr="000976C3" w14:paraId="47EDE2D3" w14:textId="77777777" w:rsidTr="005A7188">
        <w:trPr>
          <w:trHeight w:val="1532"/>
        </w:trPr>
        <w:tc>
          <w:tcPr>
            <w:tcW w:w="2307" w:type="pct"/>
            <w:shd w:val="clear" w:color="auto" w:fill="auto"/>
            <w:vAlign w:val="center"/>
          </w:tcPr>
          <w:p w14:paraId="0470AC9A" w14:textId="650D82C5" w:rsidR="006A5232" w:rsidRDefault="00681882" w:rsidP="005A7188">
            <w:pPr>
              <w:spacing w:line="360" w:lineRule="exact"/>
              <w:rPr>
                <w:rFonts w:eastAsia="標楷體" w:hint="eastAsia"/>
                <w:bCs/>
                <w:szCs w:val="22"/>
              </w:rPr>
            </w:pPr>
            <w:r>
              <w:rPr>
                <w:rFonts w:eastAsia="標楷體"/>
                <w:bCs/>
                <w:szCs w:val="22"/>
              </w:rPr>
              <w:t>3.</w:t>
            </w:r>
            <w:r>
              <w:rPr>
                <w:rFonts w:eastAsia="標楷體" w:hint="eastAsia"/>
                <w:bCs/>
                <w:szCs w:val="22"/>
              </w:rPr>
              <w:t>如何</w:t>
            </w:r>
            <w:r w:rsidRPr="00681882">
              <w:rPr>
                <w:rFonts w:eastAsia="標楷體"/>
                <w:bCs/>
                <w:szCs w:val="22"/>
              </w:rPr>
              <w:t>證明你們的</w:t>
            </w:r>
            <w:r w:rsidRPr="00681882">
              <w:rPr>
                <w:rFonts w:eastAsia="標楷體"/>
                <w:b/>
                <w:bCs/>
                <w:szCs w:val="22"/>
              </w:rPr>
              <w:t>建置成本</w:t>
            </w:r>
            <w:r w:rsidRPr="00681882">
              <w:rPr>
                <w:rFonts w:eastAsia="標楷體"/>
                <w:bCs/>
                <w:szCs w:val="22"/>
              </w:rPr>
              <w:t>在市場上具有</w:t>
            </w:r>
            <w:r w:rsidRPr="00681882">
              <w:rPr>
                <w:rFonts w:eastAsia="標楷體"/>
                <w:b/>
                <w:bCs/>
                <w:szCs w:val="22"/>
              </w:rPr>
              <w:t>競爭力</w:t>
            </w:r>
            <w:r>
              <w:rPr>
                <w:rFonts w:eastAsia="標楷體" w:hint="eastAsia"/>
                <w:b/>
                <w:bCs/>
                <w:szCs w:val="22"/>
              </w:rPr>
              <w:t>？</w:t>
            </w:r>
          </w:p>
        </w:tc>
        <w:tc>
          <w:tcPr>
            <w:tcW w:w="2693" w:type="pct"/>
            <w:shd w:val="clear" w:color="auto" w:fill="auto"/>
            <w:vAlign w:val="center"/>
          </w:tcPr>
          <w:p w14:paraId="719A4FA2" w14:textId="1D9EEB3F" w:rsidR="006A5232" w:rsidRPr="00681882" w:rsidRDefault="00681882" w:rsidP="006A5232">
            <w:pPr>
              <w:spacing w:line="360" w:lineRule="exact"/>
              <w:rPr>
                <w:rFonts w:eastAsia="標楷體"/>
                <w:bCs/>
                <w:szCs w:val="22"/>
              </w:rPr>
            </w:pPr>
            <w:r w:rsidRPr="00681882">
              <w:rPr>
                <w:rFonts w:eastAsia="標楷體"/>
                <w:bCs/>
                <w:szCs w:val="22"/>
              </w:rPr>
              <w:t>我們利用</w:t>
            </w:r>
            <w:r w:rsidRPr="00681882">
              <w:rPr>
                <w:rFonts w:eastAsia="標楷體"/>
                <w:b/>
                <w:bCs/>
                <w:szCs w:val="22"/>
              </w:rPr>
              <w:t>低成本的邊緣運算硬體</w:t>
            </w:r>
            <w:r w:rsidRPr="00681882">
              <w:rPr>
                <w:rFonts w:eastAsia="標楷體"/>
                <w:bCs/>
                <w:szCs w:val="22"/>
              </w:rPr>
              <w:t>與</w:t>
            </w:r>
            <w:r w:rsidRPr="00681882">
              <w:rPr>
                <w:rFonts w:eastAsia="標楷體"/>
                <w:b/>
                <w:bCs/>
                <w:szCs w:val="22"/>
              </w:rPr>
              <w:t>高效率的</w:t>
            </w:r>
            <w:r w:rsidRPr="00681882">
              <w:rPr>
                <w:rFonts w:eastAsia="標楷體"/>
                <w:b/>
                <w:bCs/>
                <w:szCs w:val="22"/>
              </w:rPr>
              <w:t xml:space="preserve"> AI </w:t>
            </w:r>
            <w:r w:rsidRPr="00681882">
              <w:rPr>
                <w:rFonts w:eastAsia="標楷體"/>
                <w:b/>
                <w:bCs/>
                <w:szCs w:val="22"/>
              </w:rPr>
              <w:t>模型</w:t>
            </w:r>
            <w:r w:rsidRPr="00681882">
              <w:rPr>
                <w:rFonts w:eastAsia="標楷體"/>
                <w:bCs/>
                <w:szCs w:val="22"/>
              </w:rPr>
              <w:t>，成功將單車建置成本控制在市場同類商用系統的</w:t>
            </w:r>
            <w:r w:rsidRPr="00681882">
              <w:rPr>
                <w:rFonts w:eastAsia="標楷體"/>
                <w:b/>
                <w:bCs/>
                <w:szCs w:val="22"/>
              </w:rPr>
              <w:t>三分之一以下</w:t>
            </w:r>
            <w:r w:rsidRPr="00681882">
              <w:rPr>
                <w:rFonts w:eastAsia="標楷體"/>
                <w:bCs/>
                <w:szCs w:val="22"/>
              </w:rPr>
              <w:t>，具備顯著的經濟競爭優勢。我們的核心市場切入點是</w:t>
            </w:r>
            <w:r w:rsidRPr="00681882">
              <w:rPr>
                <w:rFonts w:eastAsia="標楷體"/>
                <w:b/>
                <w:bCs/>
                <w:szCs w:val="22"/>
              </w:rPr>
              <w:t>舊型車輛的即時安全升級</w:t>
            </w:r>
            <w:r w:rsidRPr="00681882">
              <w:rPr>
                <w:rFonts w:eastAsia="標楷體"/>
                <w:bCs/>
                <w:szCs w:val="22"/>
              </w:rPr>
              <w:t>。對於無法立即淘汰舊車或購買高價新車的車隊而言，我們的系統提供了一個</w:t>
            </w:r>
            <w:r w:rsidRPr="00681882">
              <w:rPr>
                <w:rFonts w:eastAsia="標楷體"/>
                <w:b/>
                <w:bCs/>
                <w:szCs w:val="22"/>
              </w:rPr>
              <w:t>低成本、高效能</w:t>
            </w:r>
            <w:r w:rsidRPr="00681882">
              <w:rPr>
                <w:rFonts w:eastAsia="標楷體"/>
                <w:bCs/>
                <w:szCs w:val="22"/>
              </w:rPr>
              <w:t>的</w:t>
            </w:r>
            <w:r w:rsidRPr="00681882">
              <w:rPr>
                <w:rFonts w:eastAsia="標楷體"/>
                <w:b/>
                <w:bCs/>
                <w:szCs w:val="22"/>
              </w:rPr>
              <w:t>加裝（</w:t>
            </w:r>
            <w:r w:rsidRPr="00681882">
              <w:rPr>
                <w:rFonts w:eastAsia="標楷體"/>
                <w:b/>
                <w:bCs/>
                <w:szCs w:val="22"/>
              </w:rPr>
              <w:t>Retrofit</w:t>
            </w:r>
            <w:r w:rsidRPr="00681882">
              <w:rPr>
                <w:rFonts w:eastAsia="標楷體"/>
                <w:b/>
                <w:bCs/>
                <w:szCs w:val="22"/>
              </w:rPr>
              <w:t>）方案</w:t>
            </w:r>
            <w:r w:rsidRPr="00681882">
              <w:rPr>
                <w:rFonts w:eastAsia="標楷體"/>
                <w:bCs/>
                <w:szCs w:val="22"/>
              </w:rPr>
              <w:t>，避免了數百萬元的換車成本，這是我們與新車內建系統的</w:t>
            </w:r>
            <w:r w:rsidRPr="00681882">
              <w:rPr>
                <w:rFonts w:eastAsia="標楷體"/>
                <w:b/>
                <w:bCs/>
                <w:szCs w:val="22"/>
              </w:rPr>
              <w:t>根本競爭區隔</w:t>
            </w:r>
            <w:r w:rsidRPr="00681882">
              <w:rPr>
                <w:rFonts w:eastAsia="標楷體"/>
                <w:bCs/>
                <w:szCs w:val="22"/>
              </w:rPr>
              <w:t>。我們的系統核心價值是</w:t>
            </w:r>
            <w:r w:rsidRPr="00681882">
              <w:rPr>
                <w:rFonts w:eastAsia="標楷體"/>
                <w:b/>
                <w:bCs/>
                <w:szCs w:val="22"/>
              </w:rPr>
              <w:t>駕駛行為的深度量化與即時風險預警</w:t>
            </w:r>
            <w:r w:rsidRPr="00681882">
              <w:rPr>
                <w:rFonts w:eastAsia="標楷體"/>
                <w:bCs/>
                <w:szCs w:val="22"/>
              </w:rPr>
              <w:t>，通過</w:t>
            </w:r>
            <w:r w:rsidRPr="00681882">
              <w:rPr>
                <w:rFonts w:eastAsia="標楷體"/>
                <w:bCs/>
                <w:szCs w:val="22"/>
              </w:rPr>
              <w:t xml:space="preserve"> AI </w:t>
            </w:r>
            <w:r w:rsidRPr="00681882">
              <w:rPr>
                <w:rFonts w:eastAsia="標楷體"/>
                <w:bCs/>
                <w:szCs w:val="22"/>
              </w:rPr>
              <w:t>視覺演算法整合前後鏡頭數據，提供高度可行的</w:t>
            </w:r>
            <w:r w:rsidRPr="00681882">
              <w:rPr>
                <w:rFonts w:eastAsia="標楷體"/>
                <w:b/>
                <w:bCs/>
                <w:szCs w:val="22"/>
              </w:rPr>
              <w:t>主動安全輔助</w:t>
            </w:r>
            <w:r w:rsidRPr="00681882">
              <w:rPr>
                <w:rFonts w:eastAsia="標楷體"/>
                <w:bCs/>
                <w:szCs w:val="22"/>
              </w:rPr>
              <w:t>，徹底解決了過去</w:t>
            </w:r>
            <w:r w:rsidRPr="00681882">
              <w:rPr>
                <w:rFonts w:eastAsia="標楷體"/>
                <w:bCs/>
                <w:szCs w:val="22"/>
              </w:rPr>
              <w:lastRenderedPageBreak/>
              <w:t>高成本解決方案難以普及的問題。</w:t>
            </w:r>
          </w:p>
        </w:tc>
      </w:tr>
      <w:tr w:rsidR="00681882" w:rsidRPr="000976C3" w14:paraId="34287D03" w14:textId="77777777" w:rsidTr="005A7188">
        <w:trPr>
          <w:trHeight w:val="1532"/>
        </w:trPr>
        <w:tc>
          <w:tcPr>
            <w:tcW w:w="2307" w:type="pct"/>
            <w:shd w:val="clear" w:color="auto" w:fill="auto"/>
            <w:vAlign w:val="center"/>
          </w:tcPr>
          <w:p w14:paraId="3EB7D47A" w14:textId="12001BAA" w:rsidR="00681882" w:rsidRDefault="00681882" w:rsidP="005A7188">
            <w:pPr>
              <w:spacing w:line="360" w:lineRule="exact"/>
              <w:rPr>
                <w:rFonts w:eastAsia="標楷體"/>
                <w:bCs/>
                <w:szCs w:val="22"/>
              </w:rPr>
            </w:pPr>
            <w:r>
              <w:rPr>
                <w:rFonts w:eastAsia="標楷體" w:hint="eastAsia"/>
                <w:bCs/>
                <w:szCs w:val="22"/>
              </w:rPr>
              <w:lastRenderedPageBreak/>
              <w:t>4</w:t>
            </w:r>
            <w:r>
              <w:rPr>
                <w:rFonts w:eastAsia="標楷體"/>
                <w:bCs/>
                <w:szCs w:val="22"/>
              </w:rPr>
              <w:t>.</w:t>
            </w:r>
            <w:r w:rsidRPr="00681882">
              <w:rPr>
                <w:rFonts w:eastAsia="標楷體"/>
                <w:bCs/>
                <w:szCs w:val="22"/>
              </w:rPr>
              <w:t>你們的系統是基於什麼</w:t>
            </w:r>
            <w:r w:rsidRPr="00681882">
              <w:rPr>
                <w:rFonts w:eastAsia="標楷體"/>
                <w:b/>
                <w:bCs/>
                <w:szCs w:val="22"/>
              </w:rPr>
              <w:t>數據或專家觀點</w:t>
            </w:r>
            <w:r w:rsidRPr="00681882">
              <w:rPr>
                <w:rFonts w:eastAsia="標楷體"/>
                <w:bCs/>
                <w:szCs w:val="22"/>
              </w:rPr>
              <w:t>來定義和解決「事故發生」這個問題？</w:t>
            </w:r>
          </w:p>
        </w:tc>
        <w:tc>
          <w:tcPr>
            <w:tcW w:w="2693" w:type="pct"/>
            <w:shd w:val="clear" w:color="auto" w:fill="auto"/>
            <w:vAlign w:val="center"/>
          </w:tcPr>
          <w:p w14:paraId="2D5F1800" w14:textId="7A636E36" w:rsidR="00681882" w:rsidRPr="00681882" w:rsidRDefault="005513EB" w:rsidP="006A5232">
            <w:pPr>
              <w:spacing w:line="360" w:lineRule="exact"/>
              <w:rPr>
                <w:rFonts w:eastAsia="標楷體"/>
                <w:bCs/>
                <w:szCs w:val="22"/>
              </w:rPr>
            </w:pPr>
            <w:r w:rsidRPr="005513EB">
              <w:rPr>
                <w:rFonts w:eastAsia="標楷體"/>
                <w:bCs/>
                <w:szCs w:val="22"/>
              </w:rPr>
              <w:t>我們的系統設計是</w:t>
            </w:r>
            <w:r w:rsidRPr="005513EB">
              <w:rPr>
                <w:rFonts w:eastAsia="標楷體"/>
                <w:b/>
                <w:bCs/>
                <w:szCs w:val="22"/>
              </w:rPr>
              <w:t>主動整合</w:t>
            </w:r>
            <w:r w:rsidRPr="005513EB">
              <w:rPr>
                <w:rFonts w:eastAsia="標楷體"/>
                <w:bCs/>
                <w:szCs w:val="22"/>
              </w:rPr>
              <w:t>了多方專業觀點。在</w:t>
            </w:r>
            <w:r w:rsidRPr="005513EB">
              <w:rPr>
                <w:rFonts w:eastAsia="標楷體"/>
                <w:b/>
                <w:bCs/>
                <w:szCs w:val="22"/>
              </w:rPr>
              <w:t>智慧交通</w:t>
            </w:r>
            <w:r w:rsidRPr="005513EB">
              <w:rPr>
                <w:rFonts w:eastAsia="標楷體"/>
                <w:bCs/>
                <w:szCs w:val="22"/>
              </w:rPr>
              <w:t>方面，我們參考</w:t>
            </w:r>
            <w:r w:rsidRPr="005513EB">
              <w:rPr>
                <w:rFonts w:eastAsia="標楷體"/>
                <w:b/>
                <w:bCs/>
                <w:szCs w:val="22"/>
              </w:rPr>
              <w:t>中華顧問工程司智慧運輸中心王瑋萱副研究員</w:t>
            </w:r>
            <w:r w:rsidRPr="005513EB">
              <w:rPr>
                <w:rFonts w:eastAsia="標楷體"/>
                <w:bCs/>
                <w:szCs w:val="22"/>
              </w:rPr>
              <w:t>的意見，確立將</w:t>
            </w:r>
            <w:r w:rsidRPr="005513EB">
              <w:rPr>
                <w:rFonts w:eastAsia="標楷體"/>
                <w:b/>
                <w:bCs/>
                <w:szCs w:val="22"/>
              </w:rPr>
              <w:t>駕駛行為異常</w:t>
            </w:r>
            <w:r w:rsidRPr="005513EB">
              <w:rPr>
                <w:rFonts w:eastAsia="標楷體"/>
                <w:bCs/>
                <w:szCs w:val="22"/>
              </w:rPr>
              <w:t>列為首要解決目標，並向</w:t>
            </w:r>
            <w:r w:rsidRPr="005513EB">
              <w:rPr>
                <w:rFonts w:eastAsia="標楷體"/>
                <w:b/>
                <w:bCs/>
                <w:szCs w:val="22"/>
              </w:rPr>
              <w:t>臺北市交通資訊中心</w:t>
            </w:r>
            <w:r w:rsidRPr="005513EB">
              <w:rPr>
                <w:rFonts w:eastAsia="標楷體"/>
                <w:b/>
                <w:bCs/>
                <w:szCs w:val="22"/>
              </w:rPr>
              <w:t xml:space="preserve"> </w:t>
            </w:r>
            <w:r w:rsidRPr="005513EB">
              <w:rPr>
                <w:rFonts w:eastAsia="標楷體"/>
                <w:b/>
                <w:bCs/>
                <w:szCs w:val="22"/>
              </w:rPr>
              <w:t>熊先生</w:t>
            </w:r>
            <w:r w:rsidRPr="005513EB">
              <w:rPr>
                <w:rFonts w:eastAsia="標楷體"/>
                <w:bCs/>
                <w:szCs w:val="22"/>
              </w:rPr>
              <w:t>調查臺北市大客車實際狀況。同時，我們根據</w:t>
            </w:r>
            <w:r w:rsidRPr="005513EB">
              <w:rPr>
                <w:rFonts w:eastAsia="標楷體"/>
                <w:b/>
                <w:bCs/>
                <w:szCs w:val="22"/>
              </w:rPr>
              <w:t>哲煜科技李秉哲執行長</w:t>
            </w:r>
            <w:r w:rsidRPr="005513EB">
              <w:rPr>
                <w:rFonts w:eastAsia="標楷體"/>
                <w:bCs/>
                <w:szCs w:val="22"/>
              </w:rPr>
              <w:t>與</w:t>
            </w:r>
            <w:r w:rsidRPr="005513EB">
              <w:rPr>
                <w:rFonts w:eastAsia="標楷體"/>
                <w:b/>
                <w:bCs/>
                <w:szCs w:val="22"/>
              </w:rPr>
              <w:t>臺灣科技大學資訊工程系沈上翔老師</w:t>
            </w:r>
            <w:r w:rsidRPr="005513EB">
              <w:rPr>
                <w:rFonts w:eastAsia="標楷體"/>
                <w:bCs/>
                <w:szCs w:val="22"/>
              </w:rPr>
              <w:t>在</w:t>
            </w:r>
            <w:r w:rsidRPr="005513EB">
              <w:rPr>
                <w:rFonts w:eastAsia="標楷體" w:hint="eastAsia"/>
                <w:b/>
                <w:szCs w:val="22"/>
              </w:rPr>
              <w:t>影像辨識及物聯網技術</w:t>
            </w:r>
            <w:r w:rsidRPr="005513EB">
              <w:rPr>
                <w:rFonts w:eastAsia="標楷體"/>
                <w:bCs/>
                <w:szCs w:val="22"/>
              </w:rPr>
              <w:t>領域的專業建議，確立了以</w:t>
            </w:r>
            <w:r w:rsidRPr="005513EB">
              <w:rPr>
                <w:rFonts w:eastAsia="標楷體"/>
                <w:b/>
                <w:bCs/>
                <w:szCs w:val="22"/>
              </w:rPr>
              <w:t>數據量化風險</w:t>
            </w:r>
            <w:r w:rsidRPr="005513EB">
              <w:rPr>
                <w:rFonts w:eastAsia="標楷體"/>
                <w:bCs/>
                <w:szCs w:val="22"/>
              </w:rPr>
              <w:t>為核心的解決方案。此外，我們透過詢問</w:t>
            </w:r>
            <w:r w:rsidRPr="005513EB">
              <w:rPr>
                <w:rFonts w:eastAsia="標楷體"/>
                <w:b/>
                <w:bCs/>
                <w:szCs w:val="22"/>
              </w:rPr>
              <w:t>大新店大客貨車駕訓班</w:t>
            </w:r>
            <w:r w:rsidRPr="005513EB">
              <w:rPr>
                <w:rFonts w:eastAsia="標楷體"/>
                <w:bCs/>
                <w:szCs w:val="22"/>
              </w:rPr>
              <w:t>考照問題，確保系統符合訓練實務，並藉由</w:t>
            </w:r>
            <w:r w:rsidRPr="005513EB">
              <w:rPr>
                <w:rFonts w:eastAsia="標楷體"/>
                <w:b/>
                <w:bCs/>
                <w:szCs w:val="22"/>
              </w:rPr>
              <w:t>新北市議</w:t>
            </w:r>
            <w:r>
              <w:rPr>
                <w:rFonts w:eastAsia="標楷體" w:hint="eastAsia"/>
                <w:b/>
                <w:bCs/>
                <w:szCs w:val="22"/>
              </w:rPr>
              <w:t>會</w:t>
            </w:r>
            <w:r w:rsidRPr="005513EB">
              <w:rPr>
                <w:rFonts w:eastAsia="標楷體"/>
                <w:b/>
                <w:bCs/>
                <w:szCs w:val="22"/>
              </w:rPr>
              <w:t>陳世軒議員</w:t>
            </w:r>
            <w:r w:rsidRPr="005513EB">
              <w:rPr>
                <w:rFonts w:eastAsia="標楷體"/>
                <w:bCs/>
                <w:szCs w:val="22"/>
              </w:rPr>
              <w:t>在</w:t>
            </w:r>
            <w:r w:rsidRPr="005513EB">
              <w:rPr>
                <w:rFonts w:eastAsia="標楷體"/>
                <w:b/>
                <w:bCs/>
                <w:szCs w:val="22"/>
              </w:rPr>
              <w:t>政策面</w:t>
            </w:r>
            <w:r w:rsidRPr="005513EB">
              <w:rPr>
                <w:rFonts w:eastAsia="標楷體"/>
                <w:bCs/>
                <w:szCs w:val="22"/>
              </w:rPr>
              <w:t>的關注，確保產品切合真實社會需求。</w:t>
            </w:r>
          </w:p>
        </w:tc>
      </w:tr>
      <w:tr w:rsidR="00681882" w:rsidRPr="000976C3" w14:paraId="254DCCDF" w14:textId="77777777" w:rsidTr="005A7188">
        <w:trPr>
          <w:trHeight w:val="1532"/>
        </w:trPr>
        <w:tc>
          <w:tcPr>
            <w:tcW w:w="2307" w:type="pct"/>
            <w:shd w:val="clear" w:color="auto" w:fill="auto"/>
            <w:vAlign w:val="center"/>
          </w:tcPr>
          <w:p w14:paraId="4AEE0CBE" w14:textId="59CB2FF5" w:rsidR="00681882" w:rsidRDefault="005513EB" w:rsidP="005A7188">
            <w:pPr>
              <w:spacing w:line="360" w:lineRule="exact"/>
              <w:rPr>
                <w:rFonts w:eastAsia="標楷體" w:hint="eastAsia"/>
                <w:bCs/>
                <w:szCs w:val="22"/>
              </w:rPr>
            </w:pPr>
            <w:r>
              <w:rPr>
                <w:rFonts w:eastAsia="標楷體"/>
                <w:bCs/>
                <w:szCs w:val="22"/>
              </w:rPr>
              <w:t>5.</w:t>
            </w:r>
            <w:r w:rsidRPr="005513EB">
              <w:rPr>
                <w:rFonts w:eastAsia="標楷體" w:hint="eastAsia"/>
                <w:bCs/>
                <w:szCs w:val="22"/>
              </w:rPr>
              <w:t>如</w:t>
            </w:r>
            <w:r w:rsidRPr="005513EB">
              <w:rPr>
                <w:rFonts w:eastAsia="標楷體"/>
                <w:bCs/>
                <w:szCs w:val="22"/>
              </w:rPr>
              <w:t>何避免「</w:t>
            </w:r>
            <w:r w:rsidRPr="005513EB">
              <w:rPr>
                <w:rFonts w:eastAsia="標楷體"/>
                <w:b/>
                <w:bCs/>
                <w:szCs w:val="22"/>
              </w:rPr>
              <w:t>眼睛小</w:t>
            </w:r>
            <w:r w:rsidRPr="005513EB">
              <w:rPr>
                <w:rFonts w:eastAsia="標楷體"/>
                <w:bCs/>
                <w:szCs w:val="22"/>
              </w:rPr>
              <w:t>」或</w:t>
            </w:r>
            <w:r w:rsidRPr="005513EB">
              <w:rPr>
                <w:rFonts w:eastAsia="標楷體" w:hint="eastAsia"/>
                <w:b/>
                <w:szCs w:val="22"/>
              </w:rPr>
              <w:t>「</w:t>
            </w:r>
            <w:r w:rsidRPr="005513EB">
              <w:rPr>
                <w:rFonts w:eastAsia="標楷體" w:hint="eastAsia"/>
                <w:b/>
                <w:szCs w:val="22"/>
              </w:rPr>
              <w:t>單</w:t>
            </w:r>
            <w:r w:rsidRPr="005513EB">
              <w:rPr>
                <w:rFonts w:eastAsia="標楷體"/>
                <w:b/>
                <w:szCs w:val="22"/>
              </w:rPr>
              <w:t>純眨眼</w:t>
            </w:r>
            <w:r w:rsidRPr="005513EB">
              <w:rPr>
                <w:rFonts w:eastAsia="標楷體" w:hint="eastAsia"/>
                <w:b/>
                <w:szCs w:val="22"/>
              </w:rPr>
              <w:t>」</w:t>
            </w:r>
            <w:r w:rsidRPr="005513EB">
              <w:rPr>
                <w:rFonts w:eastAsia="標楷體"/>
                <w:bCs/>
                <w:szCs w:val="22"/>
              </w:rPr>
              <w:t>被</w:t>
            </w:r>
            <w:r w:rsidRPr="005513EB">
              <w:rPr>
                <w:rFonts w:eastAsia="標楷體" w:hint="eastAsia"/>
                <w:bCs/>
                <w:szCs w:val="22"/>
              </w:rPr>
              <w:t>誤</w:t>
            </w:r>
            <w:r w:rsidRPr="005513EB">
              <w:rPr>
                <w:rFonts w:eastAsia="標楷體"/>
                <w:bCs/>
                <w:szCs w:val="22"/>
              </w:rPr>
              <w:t>判為疲勞駕駛？疲勞判斷依據是什麼？</w:t>
            </w:r>
          </w:p>
        </w:tc>
        <w:tc>
          <w:tcPr>
            <w:tcW w:w="2693" w:type="pct"/>
            <w:shd w:val="clear" w:color="auto" w:fill="auto"/>
            <w:vAlign w:val="center"/>
          </w:tcPr>
          <w:p w14:paraId="296BBD66" w14:textId="77777777" w:rsidR="00681882" w:rsidRPr="00681882" w:rsidRDefault="00681882" w:rsidP="006A5232">
            <w:pPr>
              <w:spacing w:line="360" w:lineRule="exact"/>
              <w:rPr>
                <w:rFonts w:eastAsia="標楷體"/>
                <w:bCs/>
                <w:szCs w:val="22"/>
              </w:rPr>
            </w:pPr>
          </w:p>
        </w:tc>
      </w:tr>
      <w:tr w:rsidR="005513EB" w:rsidRPr="00BA2CA4" w14:paraId="6A2B2070" w14:textId="77777777" w:rsidTr="005A7188">
        <w:trPr>
          <w:trHeight w:val="1532"/>
        </w:trPr>
        <w:tc>
          <w:tcPr>
            <w:tcW w:w="2307" w:type="pct"/>
            <w:shd w:val="clear" w:color="auto" w:fill="auto"/>
            <w:vAlign w:val="center"/>
          </w:tcPr>
          <w:p w14:paraId="2D4BB504" w14:textId="1ACB37E3" w:rsidR="005513EB" w:rsidRDefault="005513EB" w:rsidP="00BA2CA4">
            <w:pPr>
              <w:spacing w:line="360" w:lineRule="exact"/>
              <w:rPr>
                <w:rFonts w:eastAsia="標楷體" w:hint="eastAsia"/>
                <w:bCs/>
                <w:szCs w:val="22"/>
              </w:rPr>
            </w:pPr>
            <w:r>
              <w:rPr>
                <w:rFonts w:eastAsia="標楷體"/>
                <w:bCs/>
                <w:szCs w:val="22"/>
              </w:rPr>
              <w:t>6.</w:t>
            </w:r>
            <w:r>
              <w:rPr>
                <w:rFonts w:eastAsia="標楷體" w:hint="eastAsia"/>
                <w:bCs/>
                <w:szCs w:val="22"/>
              </w:rPr>
              <w:t>你們的功能</w:t>
            </w:r>
            <w:r w:rsidRPr="005513EB">
              <w:rPr>
                <w:rFonts w:eastAsia="標楷體"/>
                <w:bCs/>
                <w:szCs w:val="22"/>
              </w:rPr>
              <w:t>是否依賴</w:t>
            </w:r>
            <w:r w:rsidRPr="005513EB">
              <w:rPr>
                <w:rFonts w:eastAsia="標楷體"/>
                <w:b/>
                <w:bCs/>
                <w:szCs w:val="22"/>
              </w:rPr>
              <w:t>ChatGPT</w:t>
            </w:r>
            <w:r w:rsidRPr="005513EB">
              <w:rPr>
                <w:rFonts w:eastAsia="標楷體"/>
                <w:bCs/>
                <w:szCs w:val="22"/>
              </w:rPr>
              <w:t>？它回答錯誤怎麼辦？</w:t>
            </w:r>
          </w:p>
        </w:tc>
        <w:tc>
          <w:tcPr>
            <w:tcW w:w="2693" w:type="pct"/>
            <w:shd w:val="clear" w:color="auto" w:fill="auto"/>
            <w:vAlign w:val="center"/>
          </w:tcPr>
          <w:p w14:paraId="4C6C19EB" w14:textId="20FA446C" w:rsidR="005513EB" w:rsidRPr="00681882" w:rsidRDefault="00BA2CA4" w:rsidP="006A5232">
            <w:pPr>
              <w:spacing w:line="360" w:lineRule="exact"/>
              <w:rPr>
                <w:rFonts w:eastAsia="標楷體" w:hint="eastAsia"/>
                <w:bCs/>
                <w:szCs w:val="22"/>
              </w:rPr>
            </w:pPr>
            <w:r w:rsidRPr="00BA2CA4">
              <w:rPr>
                <w:rFonts w:eastAsia="標楷體"/>
                <w:bCs/>
                <w:szCs w:val="22"/>
              </w:rPr>
              <w:t>我們明確區分了功能。</w:t>
            </w:r>
            <w:r w:rsidRPr="00BA2CA4">
              <w:rPr>
                <w:rFonts w:eastAsia="標楷體"/>
                <w:b/>
                <w:bCs/>
                <w:szCs w:val="22"/>
              </w:rPr>
              <w:t>核心安全判斷</w:t>
            </w:r>
            <w:r w:rsidRPr="00BA2CA4">
              <w:rPr>
                <w:rFonts w:eastAsia="標楷體"/>
                <w:bCs/>
                <w:szCs w:val="22"/>
              </w:rPr>
              <w:t>，如疲勞與行為偵測，是基於我們</w:t>
            </w:r>
            <w:r w:rsidRPr="00BA2CA4">
              <w:rPr>
                <w:rFonts w:eastAsia="標楷體"/>
                <w:b/>
                <w:bCs/>
                <w:szCs w:val="22"/>
              </w:rPr>
              <w:t>自主設計與訓練的輕量化</w:t>
            </w:r>
            <w:r w:rsidRPr="00BA2CA4">
              <w:rPr>
                <w:rFonts w:eastAsia="標楷體"/>
                <w:b/>
                <w:bCs/>
                <w:szCs w:val="22"/>
              </w:rPr>
              <w:t xml:space="preserve"> AI </w:t>
            </w:r>
            <w:r w:rsidRPr="00BA2CA4">
              <w:rPr>
                <w:rFonts w:eastAsia="標楷體"/>
                <w:b/>
                <w:bCs/>
                <w:szCs w:val="22"/>
              </w:rPr>
              <w:t>模型</w:t>
            </w:r>
            <w:r w:rsidRPr="00BA2CA4">
              <w:rPr>
                <w:rFonts w:eastAsia="標楷體"/>
                <w:bCs/>
                <w:szCs w:val="22"/>
              </w:rPr>
              <w:t>。這部分系統在本地車機運行，</w:t>
            </w:r>
            <w:r w:rsidRPr="00BA2CA4">
              <w:rPr>
                <w:rFonts w:eastAsia="標楷體"/>
                <w:b/>
                <w:bCs/>
                <w:szCs w:val="22"/>
              </w:rPr>
              <w:t>不依賴外部服務</w:t>
            </w:r>
            <w:r w:rsidRPr="00BA2CA4">
              <w:rPr>
                <w:rFonts w:eastAsia="標楷體"/>
                <w:bCs/>
                <w:szCs w:val="22"/>
              </w:rPr>
              <w:t>，確保了即時反應與可控性。我們確實會使用外部</w:t>
            </w:r>
            <w:r w:rsidRPr="00BA2CA4">
              <w:rPr>
                <w:rFonts w:eastAsia="標楷體"/>
                <w:bCs/>
                <w:szCs w:val="22"/>
              </w:rPr>
              <w:t xml:space="preserve"> LLM API</w:t>
            </w:r>
            <w:r w:rsidRPr="00BA2CA4">
              <w:rPr>
                <w:rFonts w:eastAsia="標楷體"/>
                <w:bCs/>
                <w:szCs w:val="22"/>
              </w:rPr>
              <w:t>（如</w:t>
            </w:r>
            <w:r w:rsidRPr="00BA2CA4">
              <w:rPr>
                <w:rFonts w:eastAsia="標楷體"/>
                <w:bCs/>
                <w:szCs w:val="22"/>
              </w:rPr>
              <w:t xml:space="preserve"> OpenAI</w:t>
            </w:r>
            <w:r w:rsidRPr="00BA2CA4">
              <w:rPr>
                <w:rFonts w:eastAsia="標楷體"/>
                <w:bCs/>
                <w:szCs w:val="22"/>
              </w:rPr>
              <w:t>）作為</w:t>
            </w:r>
            <w:r w:rsidRPr="00BA2CA4">
              <w:rPr>
                <w:rFonts w:eastAsia="標楷體"/>
                <w:b/>
                <w:bCs/>
                <w:szCs w:val="22"/>
              </w:rPr>
              <w:t>後臺輔助功能</w:t>
            </w:r>
            <w:r w:rsidRPr="00BA2CA4">
              <w:rPr>
                <w:rFonts w:eastAsia="標楷體"/>
                <w:bCs/>
                <w:szCs w:val="22"/>
              </w:rPr>
              <w:t>，例如</w:t>
            </w:r>
            <w:r w:rsidRPr="00BA2CA4">
              <w:rPr>
                <w:rFonts w:eastAsia="標楷體"/>
                <w:b/>
                <w:bCs/>
                <w:szCs w:val="22"/>
              </w:rPr>
              <w:t>生成報表摘要或駕駛建議</w:t>
            </w:r>
            <w:r w:rsidRPr="00BA2CA4">
              <w:rPr>
                <w:rFonts w:eastAsia="標楷體"/>
                <w:bCs/>
                <w:szCs w:val="22"/>
              </w:rPr>
              <w:t>。但是，</w:t>
            </w:r>
            <w:r w:rsidRPr="00BA2CA4">
              <w:rPr>
                <w:rFonts w:eastAsia="標楷體"/>
                <w:b/>
                <w:bCs/>
                <w:szCs w:val="22"/>
              </w:rPr>
              <w:t>使用者主要還是要以判斷的分數為主</w:t>
            </w:r>
            <w:r w:rsidRPr="00BA2CA4">
              <w:rPr>
                <w:rFonts w:eastAsia="標楷體"/>
                <w:bCs/>
                <w:szCs w:val="22"/>
              </w:rPr>
              <w:t>。所有</w:t>
            </w:r>
            <w:r w:rsidRPr="00BA2CA4">
              <w:rPr>
                <w:rFonts w:eastAsia="標楷體"/>
                <w:bCs/>
                <w:szCs w:val="22"/>
              </w:rPr>
              <w:t xml:space="preserve"> LLM </w:t>
            </w:r>
            <w:r w:rsidRPr="00BA2CA4">
              <w:rPr>
                <w:rFonts w:eastAsia="標楷體"/>
                <w:bCs/>
                <w:szCs w:val="22"/>
              </w:rPr>
              <w:t>輸出的內容</w:t>
            </w:r>
            <w:r w:rsidRPr="00BA2CA4">
              <w:rPr>
                <w:rFonts w:eastAsia="標楷體"/>
                <w:b/>
                <w:bCs/>
                <w:szCs w:val="22"/>
              </w:rPr>
              <w:t>僅供參考輔助</w:t>
            </w:r>
            <w:r w:rsidRPr="00BA2CA4">
              <w:rPr>
                <w:rFonts w:eastAsia="標楷體"/>
                <w:bCs/>
                <w:szCs w:val="22"/>
              </w:rPr>
              <w:t>。為避免</w:t>
            </w:r>
            <w:r w:rsidRPr="00BA2CA4">
              <w:rPr>
                <w:rFonts w:eastAsia="標楷體"/>
                <w:bCs/>
                <w:szCs w:val="22"/>
              </w:rPr>
              <w:t xml:space="preserve"> LLM </w:t>
            </w:r>
            <w:r w:rsidRPr="00BA2CA4">
              <w:rPr>
                <w:rFonts w:eastAsia="標楷體"/>
                <w:bCs/>
                <w:szCs w:val="22"/>
              </w:rPr>
              <w:t>輸出錯誤，我們對其應用設置</w:t>
            </w:r>
            <w:r w:rsidRPr="00BA2CA4">
              <w:rPr>
                <w:rFonts w:eastAsia="標楷體"/>
                <w:b/>
                <w:bCs/>
                <w:szCs w:val="22"/>
              </w:rPr>
              <w:t>嚴格的範圍限制、知識庫篩選與模板化輸出</w:t>
            </w:r>
            <w:r w:rsidRPr="00BA2CA4">
              <w:rPr>
                <w:rFonts w:eastAsia="標楷體"/>
                <w:bCs/>
                <w:szCs w:val="22"/>
              </w:rPr>
              <w:t>，確保內容不影響系統的核心安全判斷。</w:t>
            </w:r>
          </w:p>
        </w:tc>
      </w:tr>
      <w:tr w:rsidR="006F0CE2" w:rsidRPr="00BA2CA4" w14:paraId="4EFC01C0" w14:textId="77777777" w:rsidTr="005A7188">
        <w:trPr>
          <w:trHeight w:val="1532"/>
        </w:trPr>
        <w:tc>
          <w:tcPr>
            <w:tcW w:w="2307" w:type="pct"/>
            <w:shd w:val="clear" w:color="auto" w:fill="auto"/>
            <w:vAlign w:val="center"/>
          </w:tcPr>
          <w:p w14:paraId="195C5A7A" w14:textId="5F6C1E5A" w:rsidR="006F0CE2" w:rsidRDefault="006F0CE2" w:rsidP="00BA2CA4">
            <w:pPr>
              <w:spacing w:line="360" w:lineRule="exact"/>
              <w:rPr>
                <w:rFonts w:eastAsia="標楷體"/>
                <w:bCs/>
                <w:szCs w:val="22"/>
              </w:rPr>
            </w:pPr>
            <w:r>
              <w:rPr>
                <w:rFonts w:eastAsia="標楷體"/>
                <w:bCs/>
                <w:szCs w:val="22"/>
              </w:rPr>
              <w:lastRenderedPageBreak/>
              <w:t>7.</w:t>
            </w:r>
            <w:r w:rsidRPr="006F0CE2">
              <w:rPr>
                <w:rFonts w:eastAsia="標楷體"/>
                <w:bCs/>
                <w:szCs w:val="22"/>
              </w:rPr>
              <w:t>你們現在內心自己覺得這是</w:t>
            </w:r>
            <w:r w:rsidRPr="006F0CE2">
              <w:rPr>
                <w:rFonts w:eastAsia="標楷體"/>
                <w:b/>
                <w:bCs/>
                <w:szCs w:val="22"/>
              </w:rPr>
              <w:t>一個玩具還是產品</w:t>
            </w:r>
            <w:r w:rsidRPr="006F0CE2">
              <w:rPr>
                <w:rFonts w:eastAsia="標楷體"/>
                <w:bCs/>
                <w:szCs w:val="22"/>
              </w:rPr>
              <w:t>？你們自己的野心是？</w:t>
            </w:r>
          </w:p>
        </w:tc>
        <w:tc>
          <w:tcPr>
            <w:tcW w:w="2693" w:type="pct"/>
            <w:shd w:val="clear" w:color="auto" w:fill="auto"/>
            <w:vAlign w:val="center"/>
          </w:tcPr>
          <w:p w14:paraId="0707BD76" w14:textId="1E8861F0" w:rsidR="006F0CE2" w:rsidRPr="00BA2CA4" w:rsidRDefault="006F0CE2" w:rsidP="006A5232">
            <w:pPr>
              <w:spacing w:line="360" w:lineRule="exact"/>
              <w:rPr>
                <w:rFonts w:eastAsia="標楷體"/>
                <w:bCs/>
                <w:szCs w:val="22"/>
              </w:rPr>
            </w:pPr>
            <w:r w:rsidRPr="006F0CE2">
              <w:rPr>
                <w:rFonts w:eastAsia="標楷體"/>
                <w:bCs/>
                <w:szCs w:val="22"/>
              </w:rPr>
              <w:t>我們毫不猶豫地確認，這是一個</w:t>
            </w:r>
            <w:r w:rsidRPr="006F0CE2">
              <w:rPr>
                <w:rFonts w:eastAsia="標楷體"/>
                <w:b/>
                <w:bCs/>
                <w:szCs w:val="22"/>
              </w:rPr>
              <w:t>具備強烈商業野心的「產品」</w:t>
            </w:r>
            <w:r w:rsidRPr="006F0CE2">
              <w:rPr>
                <w:rFonts w:eastAsia="標楷體"/>
                <w:bCs/>
                <w:szCs w:val="22"/>
              </w:rPr>
              <w:t>，絕非</w:t>
            </w:r>
            <w:r>
              <w:rPr>
                <w:rFonts w:eastAsia="標楷體" w:hint="eastAsia"/>
                <w:bCs/>
                <w:szCs w:val="22"/>
              </w:rPr>
              <w:t>只是應付</w:t>
            </w:r>
            <w:r w:rsidRPr="006F0CE2">
              <w:rPr>
                <w:rFonts w:eastAsia="標楷體"/>
                <w:bCs/>
                <w:szCs w:val="22"/>
              </w:rPr>
              <w:t>作業。我們的野心是成為</w:t>
            </w:r>
            <w:r w:rsidRPr="006F0CE2">
              <w:rPr>
                <w:rFonts w:eastAsia="標楷體"/>
                <w:b/>
                <w:bCs/>
                <w:szCs w:val="22"/>
              </w:rPr>
              <w:t>舊型</w:t>
            </w:r>
            <w:r>
              <w:rPr>
                <w:rFonts w:eastAsia="標楷體" w:hint="eastAsia"/>
                <w:b/>
                <w:bCs/>
                <w:szCs w:val="22"/>
              </w:rPr>
              <w:t>大客貨</w:t>
            </w:r>
            <w:r w:rsidRPr="006F0CE2">
              <w:rPr>
                <w:rFonts w:eastAsia="標楷體"/>
                <w:b/>
                <w:bCs/>
                <w:szCs w:val="22"/>
              </w:rPr>
              <w:t>車隊風險管理的首選方案</w:t>
            </w:r>
            <w:r w:rsidRPr="006F0CE2">
              <w:rPr>
                <w:rFonts w:eastAsia="標楷體"/>
                <w:bCs/>
                <w:szCs w:val="22"/>
              </w:rPr>
              <w:t>，用低成本的</w:t>
            </w:r>
            <w:r w:rsidRPr="006F0CE2">
              <w:rPr>
                <w:rFonts w:eastAsia="標楷體"/>
                <w:bCs/>
                <w:szCs w:val="22"/>
              </w:rPr>
              <w:t xml:space="preserve"> AI </w:t>
            </w:r>
            <w:r w:rsidRPr="006F0CE2">
              <w:rPr>
                <w:rFonts w:eastAsia="標楷體"/>
                <w:bCs/>
                <w:szCs w:val="22"/>
              </w:rPr>
              <w:t>解決方案，建立</w:t>
            </w:r>
            <w:r w:rsidRPr="006F0CE2">
              <w:rPr>
                <w:rFonts w:eastAsia="標楷體"/>
                <w:b/>
                <w:bCs/>
                <w:szCs w:val="22"/>
              </w:rPr>
              <w:t>臺灣客貨運車隊</w:t>
            </w:r>
            <w:r w:rsidRPr="006F0CE2">
              <w:rPr>
                <w:rFonts w:eastAsia="標楷體"/>
                <w:bCs/>
                <w:szCs w:val="22"/>
              </w:rPr>
              <w:t>的</w:t>
            </w:r>
            <w:r w:rsidRPr="006F0CE2">
              <w:rPr>
                <w:rFonts w:eastAsia="標楷體"/>
                <w:b/>
                <w:bCs/>
                <w:szCs w:val="22"/>
              </w:rPr>
              <w:t>駕駛行為量化標準</w:t>
            </w:r>
            <w:r w:rsidRPr="006F0CE2">
              <w:rPr>
                <w:rFonts w:eastAsia="標楷體"/>
                <w:bCs/>
                <w:szCs w:val="22"/>
              </w:rPr>
              <w:t>。我們的最終目標，是透過提供</w:t>
            </w:r>
            <w:r w:rsidRPr="006F0CE2">
              <w:rPr>
                <w:rFonts w:eastAsia="標楷體"/>
                <w:b/>
                <w:bCs/>
                <w:szCs w:val="22"/>
              </w:rPr>
              <w:t>高可行性</w:t>
            </w:r>
            <w:r w:rsidRPr="006F0CE2">
              <w:rPr>
                <w:rFonts w:eastAsia="標楷體"/>
                <w:bCs/>
                <w:szCs w:val="22"/>
              </w:rPr>
              <w:t>的技術與</w:t>
            </w:r>
            <w:r w:rsidRPr="006F0CE2">
              <w:rPr>
                <w:rFonts w:eastAsia="標楷體"/>
                <w:b/>
                <w:bCs/>
                <w:szCs w:val="22"/>
              </w:rPr>
              <w:t>精準的數據</w:t>
            </w:r>
            <w:r w:rsidRPr="006F0CE2">
              <w:rPr>
                <w:rFonts w:eastAsia="標楷體"/>
                <w:bCs/>
                <w:szCs w:val="22"/>
              </w:rPr>
              <w:t>，</w:t>
            </w:r>
            <w:r w:rsidRPr="006F0CE2">
              <w:rPr>
                <w:rFonts w:eastAsia="標楷體"/>
                <w:b/>
                <w:bCs/>
                <w:szCs w:val="22"/>
              </w:rPr>
              <w:t>實質協助</w:t>
            </w:r>
            <w:r w:rsidRPr="006F0CE2">
              <w:rPr>
                <w:rFonts w:eastAsia="標楷體"/>
                <w:bCs/>
                <w:szCs w:val="22"/>
              </w:rPr>
              <w:t>車隊管理層</w:t>
            </w:r>
            <w:r>
              <w:rPr>
                <w:rFonts w:eastAsia="標楷體" w:hint="eastAsia"/>
                <w:bCs/>
                <w:szCs w:val="22"/>
              </w:rPr>
              <w:t>及駕駛者本身</w:t>
            </w:r>
            <w:r w:rsidRPr="006F0CE2">
              <w:rPr>
                <w:rFonts w:eastAsia="標楷體"/>
                <w:bCs/>
                <w:szCs w:val="22"/>
              </w:rPr>
              <w:t>，改善駕駛行為，為</w:t>
            </w:r>
            <w:r w:rsidRPr="006F0CE2">
              <w:rPr>
                <w:rFonts w:eastAsia="標楷體"/>
                <w:b/>
                <w:bCs/>
                <w:szCs w:val="22"/>
              </w:rPr>
              <w:t>臺灣交通安全</w:t>
            </w:r>
            <w:r w:rsidRPr="006F0CE2">
              <w:rPr>
                <w:rFonts w:eastAsia="標楷體"/>
                <w:bCs/>
                <w:szCs w:val="22"/>
              </w:rPr>
              <w:t>貢獻關鍵力量。</w:t>
            </w:r>
          </w:p>
        </w:tc>
      </w:tr>
      <w:tr w:rsidR="006F0CE2" w:rsidRPr="00BA2CA4" w14:paraId="7DF3F20A" w14:textId="77777777" w:rsidTr="005A7188">
        <w:trPr>
          <w:trHeight w:val="1532"/>
        </w:trPr>
        <w:tc>
          <w:tcPr>
            <w:tcW w:w="2307" w:type="pct"/>
            <w:shd w:val="clear" w:color="auto" w:fill="auto"/>
            <w:vAlign w:val="center"/>
          </w:tcPr>
          <w:p w14:paraId="4706590D" w14:textId="56698F45" w:rsidR="006F0CE2" w:rsidRDefault="00AF7514" w:rsidP="00BA2CA4">
            <w:pPr>
              <w:spacing w:line="360" w:lineRule="exact"/>
              <w:rPr>
                <w:rFonts w:eastAsia="標楷體"/>
                <w:bCs/>
                <w:szCs w:val="22"/>
              </w:rPr>
            </w:pPr>
            <w:r>
              <w:rPr>
                <w:rFonts w:eastAsia="標楷體"/>
                <w:bCs/>
                <w:szCs w:val="22"/>
              </w:rPr>
              <w:t>8.</w:t>
            </w:r>
            <w:r w:rsidRPr="00AF7514">
              <w:rPr>
                <w:rFonts w:eastAsia="標楷體"/>
                <w:bCs/>
                <w:szCs w:val="22"/>
              </w:rPr>
              <w:t>你們真的要將戰線拉這麼大嗎？你們到底想要解決什麼核心問題？</w:t>
            </w:r>
          </w:p>
        </w:tc>
        <w:tc>
          <w:tcPr>
            <w:tcW w:w="2693" w:type="pct"/>
            <w:shd w:val="clear" w:color="auto" w:fill="auto"/>
            <w:vAlign w:val="center"/>
          </w:tcPr>
          <w:p w14:paraId="59932B60" w14:textId="0F37AA23" w:rsidR="006F0CE2" w:rsidRPr="00AF7514" w:rsidRDefault="00AF7514" w:rsidP="006A5232">
            <w:pPr>
              <w:spacing w:line="360" w:lineRule="exact"/>
              <w:rPr>
                <w:rFonts w:eastAsia="標楷體"/>
                <w:bCs/>
                <w:szCs w:val="22"/>
              </w:rPr>
            </w:pPr>
            <w:r w:rsidRPr="00AF7514">
              <w:rPr>
                <w:rFonts w:eastAsia="標楷體"/>
                <w:bCs/>
                <w:szCs w:val="22"/>
              </w:rPr>
              <w:t>我們接受評審的建議，將戰場聚焦於最小可行範圍內，專注於「</w:t>
            </w:r>
            <w:r w:rsidRPr="00AF7514">
              <w:rPr>
                <w:rFonts w:eastAsia="標楷體"/>
                <w:b/>
                <w:szCs w:val="22"/>
              </w:rPr>
              <w:t>駕駛行為量化」</w:t>
            </w:r>
            <w:r w:rsidRPr="00AF7514">
              <w:rPr>
                <w:rFonts w:eastAsia="標楷體"/>
                <w:bCs/>
                <w:szCs w:val="22"/>
              </w:rPr>
              <w:t>這一核心能力。我們的系統只使用車前鏡頭捕捉環境與車內鏡頭分析駕駛，並將所有複雜的預警功能統一濃縮為可追溯、可分析的分數。我們將透過高度聚焦在這一分數系統的準確性與專業性上，證明我們在</w:t>
            </w:r>
            <w:r w:rsidRPr="00AF7514">
              <w:rPr>
                <w:rFonts w:eastAsia="標楷體"/>
                <w:b/>
                <w:szCs w:val="22"/>
              </w:rPr>
              <w:t>數據量化風險管理</w:t>
            </w:r>
            <w:r w:rsidRPr="00AF7514">
              <w:rPr>
                <w:rFonts w:eastAsia="標楷體"/>
                <w:bCs/>
                <w:szCs w:val="22"/>
              </w:rPr>
              <w:t>上實現了比市面上單純的影像記錄或警示系統更深入且專業的單點突破。</w:t>
            </w:r>
          </w:p>
        </w:tc>
      </w:tr>
      <w:tr w:rsidR="00AF7514" w:rsidRPr="00AF7514" w14:paraId="73EF8FDF" w14:textId="77777777" w:rsidTr="005A7188">
        <w:trPr>
          <w:trHeight w:val="1532"/>
        </w:trPr>
        <w:tc>
          <w:tcPr>
            <w:tcW w:w="2307" w:type="pct"/>
            <w:shd w:val="clear" w:color="auto" w:fill="auto"/>
            <w:vAlign w:val="center"/>
          </w:tcPr>
          <w:p w14:paraId="4B5D998E" w14:textId="1D29ED2F" w:rsidR="00AF7514" w:rsidRDefault="00AF7514" w:rsidP="00BA2CA4">
            <w:pPr>
              <w:spacing w:line="360" w:lineRule="exact"/>
              <w:rPr>
                <w:rFonts w:eastAsia="標楷體"/>
                <w:bCs/>
                <w:szCs w:val="22"/>
              </w:rPr>
            </w:pPr>
            <w:r>
              <w:rPr>
                <w:rFonts w:eastAsia="標楷體"/>
                <w:bCs/>
                <w:szCs w:val="22"/>
              </w:rPr>
              <w:t>9.</w:t>
            </w:r>
            <w:r w:rsidRPr="00AF7514">
              <w:rPr>
                <w:rFonts w:eastAsia="標楷體"/>
                <w:bCs/>
                <w:szCs w:val="22"/>
              </w:rPr>
              <w:t>建議將麵包板和零組件用塑膠盒包裝成模組化，避免在展示或載運時因碰撞、潑水等意外而損壞。</w:t>
            </w:r>
          </w:p>
        </w:tc>
        <w:tc>
          <w:tcPr>
            <w:tcW w:w="2693" w:type="pct"/>
            <w:shd w:val="clear" w:color="auto" w:fill="auto"/>
            <w:vAlign w:val="center"/>
          </w:tcPr>
          <w:p w14:paraId="60D8B047" w14:textId="3E697FCE" w:rsidR="00AF7514" w:rsidRPr="00AF7514" w:rsidRDefault="00AF7514" w:rsidP="006A5232">
            <w:pPr>
              <w:spacing w:line="360" w:lineRule="exact"/>
              <w:rPr>
                <w:rFonts w:eastAsia="標楷體"/>
                <w:bCs/>
                <w:szCs w:val="22"/>
              </w:rPr>
            </w:pPr>
            <w:r w:rsidRPr="00AF7514">
              <w:rPr>
                <w:rFonts w:eastAsia="標楷體"/>
                <w:bCs/>
                <w:szCs w:val="22"/>
              </w:rPr>
              <w:t>我們完全接受評審的建議，並已在實體化上努力。目前我們使用的是</w:t>
            </w:r>
            <w:r w:rsidRPr="00AF7514">
              <w:rPr>
                <w:rFonts w:eastAsia="標楷體"/>
                <w:b/>
                <w:bCs/>
                <w:szCs w:val="22"/>
              </w:rPr>
              <w:t>手工製作的插座盒</w:t>
            </w:r>
            <w:r w:rsidRPr="00AF7514">
              <w:rPr>
                <w:rFonts w:eastAsia="標楷體"/>
                <w:bCs/>
                <w:szCs w:val="22"/>
              </w:rPr>
              <w:t>，作為</w:t>
            </w:r>
            <w:r w:rsidRPr="00AF7514">
              <w:rPr>
                <w:rFonts w:eastAsia="標楷體"/>
                <w:bCs/>
                <w:szCs w:val="22"/>
              </w:rPr>
              <w:t xml:space="preserve"> Demo </w:t>
            </w:r>
            <w:r w:rsidRPr="00AF7514">
              <w:rPr>
                <w:rFonts w:eastAsia="標楷體"/>
                <w:bCs/>
                <w:szCs w:val="22"/>
              </w:rPr>
              <w:t>版的</w:t>
            </w:r>
            <w:r w:rsidRPr="00AF7514">
              <w:rPr>
                <w:rFonts w:eastAsia="標楷體"/>
                <w:b/>
                <w:bCs/>
                <w:szCs w:val="22"/>
              </w:rPr>
              <w:t>簡易封裝</w:t>
            </w:r>
            <w:r w:rsidRPr="00AF7514">
              <w:rPr>
                <w:rFonts w:eastAsia="標楷體"/>
                <w:bCs/>
                <w:szCs w:val="22"/>
              </w:rPr>
              <w:t>。這解決了零組件的</w:t>
            </w:r>
            <w:r w:rsidRPr="00AF7514">
              <w:rPr>
                <w:rFonts w:eastAsia="標楷體"/>
                <w:b/>
                <w:bCs/>
                <w:szCs w:val="22"/>
              </w:rPr>
              <w:t>防護與載運問題</w:t>
            </w:r>
            <w:r w:rsidRPr="00AF7514">
              <w:rPr>
                <w:rFonts w:eastAsia="標楷體"/>
                <w:bCs/>
                <w:szCs w:val="22"/>
              </w:rPr>
              <w:t>，我們保證，未來商業產品將會採用</w:t>
            </w:r>
            <w:r w:rsidRPr="00AF7514">
              <w:rPr>
                <w:rFonts w:eastAsia="標楷體"/>
                <w:b/>
                <w:bCs/>
                <w:szCs w:val="22"/>
              </w:rPr>
              <w:t>更專業、更堅固的模組化外殼</w:t>
            </w:r>
            <w:r w:rsidRPr="00AF7514">
              <w:rPr>
                <w:rFonts w:eastAsia="標楷體"/>
                <w:bCs/>
                <w:szCs w:val="22"/>
              </w:rPr>
              <w:t>進行封裝，以滿足實際車載環境的</w:t>
            </w:r>
            <w:r w:rsidRPr="00AF7514">
              <w:rPr>
                <w:rFonts w:eastAsia="標楷體"/>
                <w:b/>
                <w:bCs/>
                <w:szCs w:val="22"/>
              </w:rPr>
              <w:t>耐用性</w:t>
            </w:r>
            <w:r w:rsidRPr="00AF7514">
              <w:rPr>
                <w:rFonts w:eastAsia="標楷體"/>
                <w:bCs/>
                <w:szCs w:val="22"/>
              </w:rPr>
              <w:t>要求。</w:t>
            </w:r>
          </w:p>
        </w:tc>
      </w:tr>
      <w:tr w:rsidR="00AF7514" w:rsidRPr="00AF7514" w14:paraId="7A230016" w14:textId="77777777" w:rsidTr="005A7188">
        <w:trPr>
          <w:trHeight w:val="1532"/>
        </w:trPr>
        <w:tc>
          <w:tcPr>
            <w:tcW w:w="2307" w:type="pct"/>
            <w:shd w:val="clear" w:color="auto" w:fill="auto"/>
            <w:vAlign w:val="center"/>
          </w:tcPr>
          <w:p w14:paraId="53C3D4A1" w14:textId="78AFDAC9" w:rsidR="00AF7514" w:rsidRDefault="00AF7514" w:rsidP="00BA2CA4">
            <w:pPr>
              <w:spacing w:line="360" w:lineRule="exact"/>
              <w:rPr>
                <w:rFonts w:eastAsia="標楷體"/>
                <w:bCs/>
                <w:szCs w:val="22"/>
              </w:rPr>
            </w:pPr>
            <w:r>
              <w:rPr>
                <w:rFonts w:eastAsia="標楷體"/>
                <w:bCs/>
                <w:szCs w:val="22"/>
              </w:rPr>
              <w:t>10.</w:t>
            </w:r>
            <w:r w:rsidRPr="00AF7514">
              <w:rPr>
                <w:rFonts w:eastAsia="標楷體"/>
                <w:bCs/>
                <w:szCs w:val="22"/>
              </w:rPr>
              <w:t>用樹莓派做成本低不是重點，後續</w:t>
            </w:r>
            <w:r w:rsidRPr="00AF7514">
              <w:rPr>
                <w:rFonts w:eastAsia="標楷體"/>
                <w:b/>
                <w:bCs/>
                <w:szCs w:val="22"/>
              </w:rPr>
              <w:t>維運</w:t>
            </w:r>
            <w:r w:rsidRPr="00AF7514">
              <w:rPr>
                <w:rFonts w:eastAsia="標楷體"/>
                <w:bCs/>
                <w:szCs w:val="22"/>
              </w:rPr>
              <w:t>要怎麼處理？資料是放</w:t>
            </w:r>
            <w:r w:rsidRPr="00AF7514">
              <w:rPr>
                <w:rFonts w:eastAsia="標楷體"/>
                <w:bCs/>
                <w:szCs w:val="22"/>
              </w:rPr>
              <w:t xml:space="preserve"> Local </w:t>
            </w:r>
            <w:r w:rsidRPr="00AF7514">
              <w:rPr>
                <w:rFonts w:eastAsia="標楷體"/>
                <w:bCs/>
                <w:szCs w:val="22"/>
              </w:rPr>
              <w:t>還是雲端？</w:t>
            </w:r>
            <w:r w:rsidRPr="00AF7514">
              <w:rPr>
                <w:rFonts w:eastAsia="標楷體"/>
                <w:b/>
                <w:bCs/>
                <w:szCs w:val="22"/>
              </w:rPr>
              <w:t>斷網系統是否會卡住或死掉</w:t>
            </w:r>
            <w:r w:rsidRPr="00AF7514">
              <w:rPr>
                <w:rFonts w:eastAsia="標楷體"/>
                <w:bCs/>
                <w:szCs w:val="22"/>
              </w:rPr>
              <w:t>？</w:t>
            </w:r>
          </w:p>
        </w:tc>
        <w:tc>
          <w:tcPr>
            <w:tcW w:w="2693" w:type="pct"/>
            <w:shd w:val="clear" w:color="auto" w:fill="auto"/>
            <w:vAlign w:val="center"/>
          </w:tcPr>
          <w:p w14:paraId="472D82B6" w14:textId="62A657DD" w:rsidR="00296689" w:rsidRDefault="00296689" w:rsidP="00296689">
            <w:pPr>
              <w:spacing w:line="360" w:lineRule="exact"/>
              <w:rPr>
                <w:rFonts w:eastAsia="標楷體"/>
                <w:bCs/>
                <w:szCs w:val="22"/>
              </w:rPr>
            </w:pPr>
            <w:r w:rsidRPr="00296689">
              <w:rPr>
                <w:rFonts w:eastAsia="標楷體"/>
                <w:b/>
                <w:bCs/>
                <w:szCs w:val="22"/>
              </w:rPr>
              <w:t>維運與硬體健壯性：</w:t>
            </w:r>
            <w:r w:rsidRPr="00296689">
              <w:rPr>
                <w:rFonts w:eastAsia="標楷體"/>
                <w:bCs/>
                <w:szCs w:val="22"/>
              </w:rPr>
              <w:t> </w:t>
            </w:r>
            <w:r w:rsidRPr="00296689">
              <w:rPr>
                <w:rFonts w:eastAsia="標楷體"/>
                <w:bCs/>
                <w:szCs w:val="22"/>
              </w:rPr>
              <w:t>我們目前使用樹莓派是為了驗證</w:t>
            </w:r>
            <w:r w:rsidRPr="00296689">
              <w:rPr>
                <w:rFonts w:eastAsia="標楷體"/>
                <w:b/>
                <w:bCs/>
                <w:szCs w:val="22"/>
              </w:rPr>
              <w:t>低成本</w:t>
            </w:r>
            <w:r w:rsidRPr="00296689">
              <w:rPr>
                <w:rFonts w:eastAsia="標楷體"/>
                <w:b/>
                <w:bCs/>
                <w:szCs w:val="22"/>
              </w:rPr>
              <w:t xml:space="preserve"> AI </w:t>
            </w:r>
            <w:r w:rsidRPr="00296689">
              <w:rPr>
                <w:rFonts w:eastAsia="標楷體"/>
                <w:b/>
                <w:bCs/>
                <w:szCs w:val="22"/>
              </w:rPr>
              <w:t>方案</w:t>
            </w:r>
            <w:r w:rsidRPr="00296689">
              <w:rPr>
                <w:rFonts w:eastAsia="標楷體"/>
                <w:bCs/>
                <w:szCs w:val="22"/>
              </w:rPr>
              <w:t>的可行性，未來商業部署會採用</w:t>
            </w:r>
            <w:r w:rsidRPr="00296689">
              <w:rPr>
                <w:rFonts w:eastAsia="標楷體"/>
                <w:b/>
                <w:bCs/>
                <w:szCs w:val="22"/>
              </w:rPr>
              <w:t>工業級的邊緣運算硬體</w:t>
            </w:r>
            <w:r w:rsidRPr="00296689">
              <w:rPr>
                <w:rFonts w:eastAsia="標楷體"/>
                <w:bCs/>
                <w:szCs w:val="22"/>
              </w:rPr>
              <w:t>，以確保長期維運的穩定性與耐久度。</w:t>
            </w:r>
          </w:p>
          <w:p w14:paraId="7C58428A" w14:textId="77777777" w:rsidR="00296689" w:rsidRPr="00296689" w:rsidRDefault="00296689" w:rsidP="00296689">
            <w:pPr>
              <w:spacing w:line="360" w:lineRule="exact"/>
              <w:rPr>
                <w:rFonts w:eastAsia="標楷體"/>
                <w:bCs/>
                <w:szCs w:val="22"/>
              </w:rPr>
            </w:pPr>
          </w:p>
          <w:p w14:paraId="37FC608D" w14:textId="438EDF21" w:rsidR="00296689" w:rsidRDefault="00296689" w:rsidP="00296689">
            <w:pPr>
              <w:spacing w:line="360" w:lineRule="exact"/>
              <w:rPr>
                <w:rFonts w:eastAsia="標楷體"/>
                <w:bCs/>
                <w:szCs w:val="22"/>
              </w:rPr>
            </w:pPr>
            <w:r w:rsidRPr="00296689">
              <w:rPr>
                <w:rFonts w:eastAsia="標楷體"/>
                <w:b/>
                <w:bCs/>
                <w:szCs w:val="22"/>
              </w:rPr>
              <w:t>斷網處理與資料流：</w:t>
            </w:r>
            <w:r w:rsidRPr="00296689">
              <w:rPr>
                <w:rFonts w:eastAsia="標楷體"/>
                <w:bCs/>
                <w:szCs w:val="22"/>
              </w:rPr>
              <w:t> </w:t>
            </w:r>
            <w:r w:rsidRPr="00296689">
              <w:rPr>
                <w:rFonts w:eastAsia="標楷體"/>
                <w:bCs/>
                <w:szCs w:val="22"/>
              </w:rPr>
              <w:t>我們的核心系統設計為</w:t>
            </w:r>
            <w:r w:rsidRPr="00296689">
              <w:rPr>
                <w:rFonts w:eastAsia="標楷體"/>
                <w:b/>
                <w:bCs/>
                <w:szCs w:val="22"/>
              </w:rPr>
              <w:t>完全在車機端運作</w:t>
            </w:r>
            <w:r w:rsidRPr="00296689">
              <w:rPr>
                <w:rFonts w:eastAsia="標楷體"/>
                <w:bCs/>
                <w:szCs w:val="22"/>
              </w:rPr>
              <w:t>。所有的影像串流、</w:t>
            </w:r>
            <w:r w:rsidRPr="00296689">
              <w:rPr>
                <w:rFonts w:eastAsia="標楷體"/>
                <w:bCs/>
                <w:szCs w:val="22"/>
              </w:rPr>
              <w:t xml:space="preserve">AI </w:t>
            </w:r>
            <w:r w:rsidRPr="00296689">
              <w:rPr>
                <w:rFonts w:eastAsia="標楷體"/>
                <w:bCs/>
                <w:szCs w:val="22"/>
              </w:rPr>
              <w:t>辨識到最終的</w:t>
            </w:r>
            <w:r w:rsidRPr="00296689">
              <w:rPr>
                <w:rFonts w:eastAsia="標楷體"/>
                <w:b/>
                <w:bCs/>
                <w:szCs w:val="22"/>
              </w:rPr>
              <w:t>分數判斷</w:t>
            </w:r>
            <w:r w:rsidRPr="00296689">
              <w:rPr>
                <w:rFonts w:eastAsia="標楷體"/>
                <w:bCs/>
                <w:szCs w:val="22"/>
              </w:rPr>
              <w:t>都在本地完成，</w:t>
            </w:r>
            <w:r w:rsidRPr="00296689">
              <w:rPr>
                <w:rFonts w:eastAsia="標楷體"/>
                <w:b/>
                <w:bCs/>
                <w:szCs w:val="22"/>
              </w:rPr>
              <w:t>不會遇到斷網問題</w:t>
            </w:r>
            <w:r w:rsidRPr="00296689">
              <w:rPr>
                <w:rFonts w:eastAsia="標楷體"/>
                <w:bCs/>
                <w:szCs w:val="22"/>
              </w:rPr>
              <w:t>，即使網路中斷，系統也絕不會卡住或失效。網路僅</w:t>
            </w:r>
            <w:r w:rsidRPr="00296689">
              <w:rPr>
                <w:rFonts w:eastAsia="標楷體"/>
                <w:bCs/>
                <w:szCs w:val="22"/>
              </w:rPr>
              <w:lastRenderedPageBreak/>
              <w:t>用於將</w:t>
            </w:r>
            <w:r w:rsidRPr="00296689">
              <w:rPr>
                <w:rFonts w:eastAsia="標楷體"/>
                <w:b/>
                <w:bCs/>
                <w:szCs w:val="22"/>
              </w:rPr>
              <w:t>去識別化的分數</w:t>
            </w:r>
            <w:r w:rsidRPr="00296689">
              <w:rPr>
                <w:rFonts w:eastAsia="標楷體"/>
                <w:bCs/>
                <w:szCs w:val="22"/>
              </w:rPr>
              <w:t>上傳至雲端後臺。</w:t>
            </w:r>
          </w:p>
          <w:p w14:paraId="322C8341" w14:textId="77777777" w:rsidR="00296689" w:rsidRPr="00296689" w:rsidRDefault="00296689" w:rsidP="00296689">
            <w:pPr>
              <w:spacing w:line="360" w:lineRule="exact"/>
              <w:rPr>
                <w:rFonts w:eastAsia="標楷體"/>
                <w:bCs/>
                <w:szCs w:val="22"/>
              </w:rPr>
            </w:pPr>
          </w:p>
          <w:p w14:paraId="1AC1067F" w14:textId="70B42B74" w:rsidR="00AF7514" w:rsidRPr="00AF7514" w:rsidRDefault="00296689" w:rsidP="006A5232">
            <w:pPr>
              <w:spacing w:line="360" w:lineRule="exact"/>
              <w:rPr>
                <w:rFonts w:eastAsia="標楷體"/>
                <w:bCs/>
                <w:szCs w:val="22"/>
              </w:rPr>
            </w:pPr>
            <w:r w:rsidRPr="00296689">
              <w:rPr>
                <w:rFonts w:eastAsia="標楷體"/>
                <w:b/>
                <w:bCs/>
                <w:szCs w:val="22"/>
              </w:rPr>
              <w:t>網路應用：</w:t>
            </w:r>
            <w:r w:rsidRPr="00296689">
              <w:rPr>
                <w:rFonts w:eastAsia="標楷體"/>
                <w:bCs/>
                <w:szCs w:val="22"/>
              </w:rPr>
              <w:t> </w:t>
            </w:r>
            <w:r w:rsidRPr="00296689">
              <w:rPr>
                <w:rFonts w:eastAsia="標楷體"/>
                <w:bCs/>
                <w:szCs w:val="22"/>
              </w:rPr>
              <w:t>我們預計在商業部署中採用</w:t>
            </w:r>
            <w:r w:rsidRPr="00296689">
              <w:rPr>
                <w:rFonts w:eastAsia="標楷體"/>
                <w:bCs/>
                <w:szCs w:val="22"/>
              </w:rPr>
              <w:t> </w:t>
            </w:r>
            <w:r w:rsidRPr="00296689">
              <w:rPr>
                <w:rFonts w:eastAsia="標楷體"/>
                <w:b/>
                <w:bCs/>
                <w:szCs w:val="22"/>
              </w:rPr>
              <w:t xml:space="preserve">5G </w:t>
            </w:r>
            <w:r w:rsidRPr="00296689">
              <w:rPr>
                <w:rFonts w:eastAsia="標楷體"/>
                <w:b/>
                <w:bCs/>
                <w:szCs w:val="22"/>
              </w:rPr>
              <w:t>網路</w:t>
            </w:r>
            <w:r w:rsidRPr="00296689">
              <w:rPr>
                <w:rFonts w:eastAsia="標楷體"/>
                <w:bCs/>
                <w:szCs w:val="22"/>
              </w:rPr>
              <w:t>，主要目的是確保</w:t>
            </w:r>
            <w:r w:rsidRPr="00296689">
              <w:rPr>
                <w:rFonts w:eastAsia="標楷體"/>
                <w:b/>
                <w:bCs/>
                <w:szCs w:val="22"/>
              </w:rPr>
              <w:t>分數數據與報表</w:t>
            </w:r>
            <w:r w:rsidRPr="00296689">
              <w:rPr>
                <w:rFonts w:eastAsia="標楷體"/>
                <w:bCs/>
                <w:szCs w:val="22"/>
              </w:rPr>
              <w:t>能以最快的速度上傳，優化車隊管理層的決策效率，而不是依賴網路進行核心安全判斷。</w:t>
            </w:r>
          </w:p>
        </w:tc>
      </w:tr>
      <w:tr w:rsidR="00296689" w:rsidRPr="00AF7514" w14:paraId="469ACF76" w14:textId="77777777" w:rsidTr="005A7188">
        <w:trPr>
          <w:trHeight w:val="1532"/>
        </w:trPr>
        <w:tc>
          <w:tcPr>
            <w:tcW w:w="2307" w:type="pct"/>
            <w:shd w:val="clear" w:color="auto" w:fill="auto"/>
            <w:vAlign w:val="center"/>
          </w:tcPr>
          <w:p w14:paraId="3D25B223" w14:textId="29BFC5DC" w:rsidR="00296689" w:rsidRDefault="00296689" w:rsidP="00BA2CA4">
            <w:pPr>
              <w:spacing w:line="360" w:lineRule="exact"/>
              <w:rPr>
                <w:rFonts w:eastAsia="標楷體" w:hint="eastAsia"/>
                <w:bCs/>
                <w:szCs w:val="22"/>
              </w:rPr>
            </w:pPr>
            <w:r>
              <w:rPr>
                <w:rFonts w:eastAsia="標楷體"/>
                <w:bCs/>
                <w:szCs w:val="22"/>
              </w:rPr>
              <w:lastRenderedPageBreak/>
              <w:t>11.</w:t>
            </w:r>
            <w:r w:rsidRPr="00296689">
              <w:rPr>
                <w:rFonts w:eastAsia="標楷體"/>
                <w:bCs/>
                <w:szCs w:val="22"/>
              </w:rPr>
              <w:t>建議思考</w:t>
            </w:r>
            <w:r w:rsidRPr="00296689">
              <w:rPr>
                <w:rFonts w:eastAsia="標楷體"/>
                <w:bCs/>
                <w:szCs w:val="22"/>
              </w:rPr>
              <w:t> </w:t>
            </w:r>
            <w:r w:rsidRPr="00296689">
              <w:rPr>
                <w:rFonts w:eastAsia="標楷體"/>
                <w:b/>
                <w:bCs/>
                <w:szCs w:val="22"/>
              </w:rPr>
              <w:t>「</w:t>
            </w:r>
            <w:r w:rsidRPr="00296689">
              <w:rPr>
                <w:rFonts w:eastAsia="標楷體"/>
                <w:b/>
                <w:bCs/>
                <w:szCs w:val="22"/>
              </w:rPr>
              <w:t>Trigger</w:t>
            </w:r>
            <w:r w:rsidRPr="00296689">
              <w:rPr>
                <w:rFonts w:eastAsia="標楷體"/>
                <w:b/>
                <w:bCs/>
                <w:szCs w:val="22"/>
              </w:rPr>
              <w:t>」類型的突破點，例如看到斑馬線時自動將速限降低</w:t>
            </w:r>
            <w:r w:rsidRPr="00296689">
              <w:rPr>
                <w:rFonts w:eastAsia="標楷體"/>
                <w:bCs/>
                <w:szCs w:val="22"/>
              </w:rPr>
              <w:t>到特定值。</w:t>
            </w:r>
          </w:p>
        </w:tc>
        <w:tc>
          <w:tcPr>
            <w:tcW w:w="2693" w:type="pct"/>
            <w:shd w:val="clear" w:color="auto" w:fill="auto"/>
            <w:vAlign w:val="center"/>
          </w:tcPr>
          <w:p w14:paraId="6A2FCB65" w14:textId="429060C3" w:rsidR="00296689" w:rsidRPr="00296689" w:rsidRDefault="00296689" w:rsidP="00296689">
            <w:pPr>
              <w:spacing w:line="360" w:lineRule="exact"/>
              <w:rPr>
                <w:rFonts w:eastAsia="標楷體" w:hint="eastAsia"/>
                <w:szCs w:val="22"/>
              </w:rPr>
            </w:pPr>
            <w:r w:rsidRPr="00296689">
              <w:rPr>
                <w:rFonts w:eastAsia="標楷體"/>
                <w:szCs w:val="22"/>
              </w:rPr>
              <w:t>我們非常感謝評審提出的</w:t>
            </w:r>
            <w:r w:rsidRPr="00296689">
              <w:rPr>
                <w:rFonts w:eastAsia="標楷體"/>
                <w:szCs w:val="22"/>
              </w:rPr>
              <w:t> </w:t>
            </w:r>
            <w:r w:rsidRPr="00296689">
              <w:rPr>
                <w:rFonts w:eastAsia="標楷體"/>
                <w:szCs w:val="22"/>
              </w:rPr>
              <w:t>「</w:t>
            </w:r>
            <w:r w:rsidRPr="00296689">
              <w:rPr>
                <w:rFonts w:eastAsia="標楷體"/>
                <w:szCs w:val="22"/>
              </w:rPr>
              <w:t>Trigger</w:t>
            </w:r>
            <w:r w:rsidRPr="00296689">
              <w:rPr>
                <w:rFonts w:eastAsia="標楷體"/>
                <w:szCs w:val="22"/>
              </w:rPr>
              <w:t>」突破點</w:t>
            </w:r>
            <w:r w:rsidRPr="00296689">
              <w:rPr>
                <w:rFonts w:eastAsia="標楷體"/>
                <w:szCs w:val="22"/>
              </w:rPr>
              <w:t> </w:t>
            </w:r>
            <w:r w:rsidRPr="00296689">
              <w:rPr>
                <w:rFonts w:eastAsia="標楷體"/>
                <w:szCs w:val="22"/>
              </w:rPr>
              <w:t>建議。雖然我們不是特斯拉這類的自動駕駛電動車，無法執行自動降速，但我們將該思維轉化為數據評分機制。我們</w:t>
            </w:r>
            <w:r>
              <w:rPr>
                <w:rFonts w:eastAsia="標楷體" w:hint="eastAsia"/>
                <w:szCs w:val="22"/>
              </w:rPr>
              <w:t>未來</w:t>
            </w:r>
            <w:r w:rsidRPr="00296689">
              <w:rPr>
                <w:rFonts w:eastAsia="標楷體"/>
                <w:szCs w:val="22"/>
              </w:rPr>
              <w:t>可</w:t>
            </w:r>
            <w:r>
              <w:rPr>
                <w:rFonts w:eastAsia="標楷體" w:hint="eastAsia"/>
                <w:szCs w:val="22"/>
              </w:rPr>
              <w:t>能</w:t>
            </w:r>
            <w:r w:rsidRPr="00296689">
              <w:rPr>
                <w:rFonts w:eastAsia="標楷體"/>
                <w:szCs w:val="22"/>
              </w:rPr>
              <w:t>在系統中加入</w:t>
            </w:r>
            <w:r w:rsidRPr="00296689">
              <w:rPr>
                <w:rFonts w:eastAsia="標楷體"/>
                <w:b/>
                <w:bCs/>
                <w:szCs w:val="22"/>
              </w:rPr>
              <w:t>「高危險場景辨識」</w:t>
            </w:r>
            <w:r w:rsidRPr="00296689">
              <w:rPr>
                <w:rFonts w:eastAsia="標楷體"/>
                <w:szCs w:val="22"/>
              </w:rPr>
              <w:t>模組，當偵測到如斑馬線等高風險區域時，若駕駛的行為量化分數未達標準，系統將會加重扣分與警示。這使得我們的駕駛評分能與環境風險即時連動，創造出數據驅動的單點突破。</w:t>
            </w:r>
          </w:p>
        </w:tc>
      </w:tr>
      <w:tr w:rsidR="00296689" w:rsidRPr="00AF7514" w14:paraId="25081E81" w14:textId="77777777" w:rsidTr="005A7188">
        <w:trPr>
          <w:trHeight w:val="1532"/>
        </w:trPr>
        <w:tc>
          <w:tcPr>
            <w:tcW w:w="2307" w:type="pct"/>
            <w:shd w:val="clear" w:color="auto" w:fill="auto"/>
            <w:vAlign w:val="center"/>
          </w:tcPr>
          <w:p w14:paraId="168824D4" w14:textId="70ADFC55" w:rsidR="00296689" w:rsidRDefault="00296689" w:rsidP="00BA2CA4">
            <w:pPr>
              <w:spacing w:line="360" w:lineRule="exact"/>
              <w:rPr>
                <w:rFonts w:eastAsia="標楷體"/>
                <w:bCs/>
                <w:szCs w:val="22"/>
              </w:rPr>
            </w:pPr>
            <w:r>
              <w:rPr>
                <w:rFonts w:eastAsia="標楷體"/>
                <w:bCs/>
                <w:szCs w:val="22"/>
              </w:rPr>
              <w:t>12.</w:t>
            </w:r>
            <w:r w:rsidRPr="00296689">
              <w:rPr>
                <w:rFonts w:eastAsia="標楷體" w:hint="eastAsia"/>
                <w:bCs/>
                <w:szCs w:val="22"/>
              </w:rPr>
              <w:t>特</w:t>
            </w:r>
            <w:r w:rsidRPr="00296689">
              <w:rPr>
                <w:rFonts w:eastAsia="標楷體"/>
                <w:bCs/>
                <w:szCs w:val="22"/>
              </w:rPr>
              <w:t>斯拉</w:t>
            </w:r>
            <w:r>
              <w:rPr>
                <w:rFonts w:eastAsia="標楷體" w:hint="eastAsia"/>
                <w:bCs/>
                <w:szCs w:val="22"/>
              </w:rPr>
              <w:t>等電動車商的</w:t>
            </w:r>
            <w:r w:rsidRPr="00296689">
              <w:rPr>
                <w:rFonts w:eastAsia="標楷體"/>
                <w:bCs/>
                <w:szCs w:val="22"/>
              </w:rPr>
              <w:t>功能直接移植到大車不就結案，為什麼要花時間買你的？你們的成本真的能比他們批量銷售還低嗎？</w:t>
            </w:r>
          </w:p>
        </w:tc>
        <w:tc>
          <w:tcPr>
            <w:tcW w:w="2693" w:type="pct"/>
            <w:shd w:val="clear" w:color="auto" w:fill="auto"/>
            <w:vAlign w:val="center"/>
          </w:tcPr>
          <w:p w14:paraId="7FF9964E" w14:textId="4AEB84AC" w:rsidR="00296689" w:rsidRPr="00296689" w:rsidRDefault="00296689" w:rsidP="00296689">
            <w:pPr>
              <w:spacing w:line="360" w:lineRule="exact"/>
              <w:rPr>
                <w:rFonts w:eastAsia="標楷體"/>
                <w:szCs w:val="22"/>
              </w:rPr>
            </w:pPr>
            <w:r w:rsidRPr="00296689">
              <w:rPr>
                <w:rFonts w:eastAsia="標楷體"/>
                <w:b/>
                <w:bCs/>
                <w:szCs w:val="22"/>
              </w:rPr>
              <w:t>特斯拉的解決方案是基於新車硬體和封閉系統，無法直接移植到舊型大客貨車上。</w:t>
            </w:r>
            <w:r w:rsidRPr="00296689">
              <w:rPr>
                <w:rFonts w:eastAsia="標楷體"/>
                <w:szCs w:val="22"/>
              </w:rPr>
              <w:t> </w:t>
            </w:r>
            <w:r w:rsidRPr="00296689">
              <w:rPr>
                <w:rFonts w:eastAsia="標楷體"/>
                <w:szCs w:val="22"/>
              </w:rPr>
              <w:t>我們的核心價值是</w:t>
            </w:r>
            <w:r w:rsidRPr="00296689">
              <w:rPr>
                <w:rFonts w:eastAsia="標楷體"/>
                <w:b/>
                <w:bCs/>
                <w:szCs w:val="22"/>
              </w:rPr>
              <w:t>低成本的舊車改裝（</w:t>
            </w:r>
            <w:r w:rsidRPr="00296689">
              <w:rPr>
                <w:rFonts w:eastAsia="標楷體"/>
                <w:b/>
                <w:bCs/>
                <w:szCs w:val="22"/>
              </w:rPr>
              <w:t>Retrofit</w:t>
            </w:r>
            <w:r w:rsidRPr="00296689">
              <w:rPr>
                <w:rFonts w:eastAsia="標楷體"/>
                <w:b/>
                <w:bCs/>
                <w:szCs w:val="22"/>
              </w:rPr>
              <w:t>）</w:t>
            </w:r>
            <w:r w:rsidRPr="00296689">
              <w:rPr>
                <w:rFonts w:eastAsia="標楷體"/>
                <w:szCs w:val="22"/>
              </w:rPr>
              <w:t>，專注於</w:t>
            </w:r>
            <w:r w:rsidRPr="00296689">
              <w:rPr>
                <w:rFonts w:eastAsia="標楷體"/>
                <w:b/>
                <w:bCs/>
                <w:szCs w:val="22"/>
              </w:rPr>
              <w:t>駕駛行為的量化評分</w:t>
            </w:r>
            <w:r w:rsidRPr="00296689">
              <w:rPr>
                <w:rFonts w:eastAsia="標楷體"/>
                <w:szCs w:val="22"/>
              </w:rPr>
              <w:t>。我們不試圖取代駕駛或建立輔助駕駛系統，而是要</w:t>
            </w:r>
            <w:r w:rsidRPr="00296689">
              <w:rPr>
                <w:rFonts w:eastAsia="標楷體"/>
                <w:b/>
                <w:bCs/>
                <w:szCs w:val="22"/>
              </w:rPr>
              <w:t>改變駕駛習慣</w:t>
            </w:r>
            <w:r w:rsidRPr="00296689">
              <w:rPr>
                <w:rFonts w:eastAsia="標楷體"/>
                <w:szCs w:val="22"/>
              </w:rPr>
              <w:t>和</w:t>
            </w:r>
            <w:r w:rsidRPr="00296689">
              <w:rPr>
                <w:rFonts w:eastAsia="標楷體"/>
                <w:b/>
                <w:bCs/>
                <w:szCs w:val="22"/>
              </w:rPr>
              <w:t>協助車隊進行風險管理</w:t>
            </w:r>
            <w:r w:rsidRPr="00296689">
              <w:rPr>
                <w:rFonts w:eastAsia="標楷體"/>
                <w:szCs w:val="22"/>
              </w:rPr>
              <w:t>。因此，我們解決的是特斯拉或公車系統完全無法滿足的</w:t>
            </w:r>
            <w:r w:rsidRPr="00296689">
              <w:rPr>
                <w:rFonts w:eastAsia="標楷體"/>
                <w:b/>
                <w:bCs/>
                <w:szCs w:val="22"/>
              </w:rPr>
              <w:t>舊車隊數據化管理與升級問題</w:t>
            </w:r>
            <w:r w:rsidRPr="00296689">
              <w:rPr>
                <w:rFonts w:eastAsia="標楷體"/>
                <w:szCs w:val="22"/>
              </w:rPr>
              <w:t>。</w:t>
            </w:r>
          </w:p>
        </w:tc>
      </w:tr>
      <w:tr w:rsidR="00296689" w:rsidRPr="00AF7514" w14:paraId="5DF4E1D4" w14:textId="77777777" w:rsidTr="005A7188">
        <w:trPr>
          <w:trHeight w:val="1532"/>
        </w:trPr>
        <w:tc>
          <w:tcPr>
            <w:tcW w:w="2307" w:type="pct"/>
            <w:shd w:val="clear" w:color="auto" w:fill="auto"/>
            <w:vAlign w:val="center"/>
          </w:tcPr>
          <w:p w14:paraId="4B26E9C6" w14:textId="016EA7DA" w:rsidR="00296689" w:rsidRDefault="00C44AD1" w:rsidP="00BA2CA4">
            <w:pPr>
              <w:spacing w:line="360" w:lineRule="exact"/>
              <w:rPr>
                <w:rFonts w:eastAsia="標楷體"/>
                <w:bCs/>
                <w:szCs w:val="22"/>
              </w:rPr>
            </w:pPr>
            <w:r>
              <w:rPr>
                <w:rFonts w:eastAsia="標楷體"/>
                <w:bCs/>
                <w:szCs w:val="22"/>
              </w:rPr>
              <w:t>13.</w:t>
            </w:r>
            <w:r w:rsidR="00296689" w:rsidRPr="00296689">
              <w:rPr>
                <w:rFonts w:eastAsia="標楷體"/>
                <w:bCs/>
                <w:szCs w:val="22"/>
              </w:rPr>
              <w:t>建議秀預錄影片，不要只在現場實際偵測。</w:t>
            </w:r>
          </w:p>
        </w:tc>
        <w:tc>
          <w:tcPr>
            <w:tcW w:w="2693" w:type="pct"/>
            <w:shd w:val="clear" w:color="auto" w:fill="auto"/>
            <w:vAlign w:val="center"/>
          </w:tcPr>
          <w:p w14:paraId="0592255A" w14:textId="3C011903" w:rsidR="00C44AD1" w:rsidRPr="00C44AD1" w:rsidRDefault="00C44AD1" w:rsidP="00C44AD1">
            <w:pPr>
              <w:spacing w:line="360" w:lineRule="exact"/>
              <w:rPr>
                <w:rFonts w:eastAsia="標楷體"/>
                <w:szCs w:val="22"/>
              </w:rPr>
            </w:pPr>
            <w:r w:rsidRPr="00C44AD1">
              <w:rPr>
                <w:rFonts w:eastAsia="標楷體"/>
                <w:szCs w:val="22"/>
              </w:rPr>
              <w:t>我們將會準備預錄影片</w:t>
            </w:r>
            <w:r w:rsidRPr="00C44AD1">
              <w:rPr>
                <w:rFonts w:eastAsia="標楷體"/>
                <w:szCs w:val="22"/>
              </w:rPr>
              <w:t> </w:t>
            </w:r>
            <w:r w:rsidRPr="00C44AD1">
              <w:rPr>
                <w:rFonts w:eastAsia="標楷體"/>
                <w:szCs w:val="22"/>
              </w:rPr>
              <w:t>作為主要佐證，影片將涵蓋多樣駕駛行為的即時分數扣分流程。</w:t>
            </w:r>
          </w:p>
          <w:p w14:paraId="2EE33855" w14:textId="11295711" w:rsidR="00296689" w:rsidRPr="00C44AD1" w:rsidRDefault="00C44AD1" w:rsidP="00296689">
            <w:pPr>
              <w:spacing w:line="360" w:lineRule="exact"/>
              <w:rPr>
                <w:rFonts w:eastAsia="標楷體" w:hint="eastAsia"/>
                <w:szCs w:val="22"/>
              </w:rPr>
            </w:pPr>
            <w:r w:rsidRPr="00C44AD1">
              <w:rPr>
                <w:rFonts w:eastAsia="標楷體"/>
                <w:szCs w:val="22"/>
              </w:rPr>
              <w:t>同時，我們仍會保持現場</w:t>
            </w:r>
            <w:r w:rsidRPr="00C44AD1">
              <w:rPr>
                <w:rFonts w:eastAsia="標楷體"/>
                <w:szCs w:val="22"/>
              </w:rPr>
              <w:t xml:space="preserve"> DEMO </w:t>
            </w:r>
            <w:r w:rsidRPr="00C44AD1">
              <w:rPr>
                <w:rFonts w:eastAsia="標楷體"/>
                <w:szCs w:val="22"/>
              </w:rPr>
              <w:t>的準備，作為對核心功能即時性的信心展示。如此能確保我們在展示環節的穩定性，並用預錄影片來證明系統的全方位健壯性。</w:t>
            </w:r>
          </w:p>
        </w:tc>
      </w:tr>
      <w:tr w:rsidR="00C44AD1" w:rsidRPr="00AF7514" w14:paraId="5EFD34F8" w14:textId="77777777" w:rsidTr="005A7188">
        <w:trPr>
          <w:trHeight w:val="1532"/>
        </w:trPr>
        <w:tc>
          <w:tcPr>
            <w:tcW w:w="2307" w:type="pct"/>
            <w:shd w:val="clear" w:color="auto" w:fill="auto"/>
            <w:vAlign w:val="center"/>
          </w:tcPr>
          <w:p w14:paraId="738FBBFC" w14:textId="7366BDFE" w:rsidR="00C44AD1" w:rsidRPr="00C44AD1" w:rsidRDefault="00C44AD1" w:rsidP="00BA2CA4">
            <w:pPr>
              <w:spacing w:line="360" w:lineRule="exact"/>
              <w:rPr>
                <w:rFonts w:eastAsia="標楷體"/>
                <w:bCs/>
                <w:szCs w:val="22"/>
              </w:rPr>
            </w:pPr>
            <w:r w:rsidRPr="00C44AD1">
              <w:rPr>
                <w:rFonts w:eastAsia="標楷體"/>
                <w:bCs/>
                <w:szCs w:val="22"/>
              </w:rPr>
              <w:lastRenderedPageBreak/>
              <w:t>14.</w:t>
            </w:r>
            <w:r w:rsidRPr="00C44AD1">
              <w:rPr>
                <w:rFonts w:eastAsia="標楷體" w:hint="eastAsia"/>
                <w:bCs/>
                <w:szCs w:val="22"/>
              </w:rPr>
              <w:t>簡</w:t>
            </w:r>
            <w:r w:rsidRPr="00C44AD1">
              <w:rPr>
                <w:rFonts w:eastAsia="標楷體"/>
                <w:bCs/>
                <w:szCs w:val="22"/>
              </w:rPr>
              <w:t>報時與評審的眼神接觸</w:t>
            </w:r>
          </w:p>
        </w:tc>
        <w:tc>
          <w:tcPr>
            <w:tcW w:w="2693" w:type="pct"/>
            <w:shd w:val="clear" w:color="auto" w:fill="auto"/>
            <w:vAlign w:val="center"/>
          </w:tcPr>
          <w:p w14:paraId="6C2B94ED" w14:textId="20509AF6" w:rsidR="00C44AD1" w:rsidRPr="00C44AD1" w:rsidRDefault="00C44AD1" w:rsidP="00C44AD1">
            <w:pPr>
              <w:spacing w:line="360" w:lineRule="exact"/>
              <w:rPr>
                <w:rFonts w:eastAsia="標楷體"/>
                <w:bCs/>
                <w:szCs w:val="22"/>
              </w:rPr>
            </w:pPr>
            <w:r w:rsidRPr="00C44AD1">
              <w:rPr>
                <w:rFonts w:eastAsia="標楷體"/>
                <w:bCs/>
                <w:szCs w:val="22"/>
              </w:rPr>
              <w:t>我們完全接受這項建議。在商務提案中，眼神接觸是展現團隊信心和專業度的關鍵。我們已進行調整，將由核心成員主導對話，確保溝通連貫且集中，並將眼神平均分配給所有評審。</w:t>
            </w:r>
          </w:p>
        </w:tc>
      </w:tr>
      <w:tr w:rsidR="00C44AD1" w:rsidRPr="00AF7514" w14:paraId="540A80AC" w14:textId="77777777" w:rsidTr="005A7188">
        <w:trPr>
          <w:trHeight w:val="1532"/>
        </w:trPr>
        <w:tc>
          <w:tcPr>
            <w:tcW w:w="2307" w:type="pct"/>
            <w:shd w:val="clear" w:color="auto" w:fill="auto"/>
            <w:vAlign w:val="center"/>
          </w:tcPr>
          <w:p w14:paraId="4A542D98" w14:textId="65685F15" w:rsidR="00C44AD1" w:rsidRPr="00C44AD1" w:rsidRDefault="00C44AD1" w:rsidP="00BA2CA4">
            <w:pPr>
              <w:spacing w:line="360" w:lineRule="exact"/>
              <w:rPr>
                <w:rFonts w:eastAsia="標楷體" w:hint="eastAsia"/>
                <w:bCs/>
                <w:szCs w:val="22"/>
              </w:rPr>
            </w:pPr>
            <w:r w:rsidRPr="00C44AD1">
              <w:rPr>
                <w:rFonts w:eastAsia="標楷體"/>
                <w:bCs/>
                <w:szCs w:val="22"/>
              </w:rPr>
              <w:t>15.</w:t>
            </w:r>
            <w:r w:rsidRPr="00C44AD1">
              <w:rPr>
                <w:rFonts w:eastAsia="標楷體" w:hint="eastAsia"/>
                <w:bCs/>
                <w:szCs w:val="22"/>
              </w:rPr>
              <w:t>你</w:t>
            </w:r>
            <w:r w:rsidRPr="00C44AD1">
              <w:rPr>
                <w:rFonts w:eastAsia="標楷體"/>
                <w:bCs/>
                <w:szCs w:val="22"/>
              </w:rPr>
              <w:t>們可使用</w:t>
            </w:r>
            <w:r w:rsidRPr="00C44AD1">
              <w:rPr>
                <w:rFonts w:eastAsia="標楷體"/>
                <w:bCs/>
                <w:szCs w:val="22"/>
              </w:rPr>
              <w:t> SDG</w:t>
            </w:r>
            <w:r w:rsidRPr="00C44AD1">
              <w:rPr>
                <w:rFonts w:eastAsia="標楷體"/>
                <w:bCs/>
                <w:szCs w:val="22"/>
              </w:rPr>
              <w:t>（合成資料）</w:t>
            </w:r>
            <w:r w:rsidRPr="00C44AD1">
              <w:rPr>
                <w:rFonts w:eastAsia="標楷體"/>
                <w:bCs/>
                <w:szCs w:val="22"/>
              </w:rPr>
              <w:t> </w:t>
            </w:r>
            <w:r w:rsidRPr="00C44AD1">
              <w:rPr>
                <w:rFonts w:eastAsia="標楷體"/>
                <w:bCs/>
                <w:szCs w:val="22"/>
              </w:rPr>
              <w:t>來產生</w:t>
            </w:r>
            <w:r w:rsidRPr="00C44AD1">
              <w:rPr>
                <w:rFonts w:eastAsia="標楷體"/>
                <w:bCs/>
                <w:szCs w:val="22"/>
              </w:rPr>
              <w:t xml:space="preserve"> DEMO </w:t>
            </w:r>
            <w:r w:rsidRPr="00C44AD1">
              <w:rPr>
                <w:rFonts w:eastAsia="標楷體"/>
                <w:bCs/>
                <w:szCs w:val="22"/>
              </w:rPr>
              <w:t>和訓練模型。</w:t>
            </w:r>
          </w:p>
        </w:tc>
        <w:tc>
          <w:tcPr>
            <w:tcW w:w="2693" w:type="pct"/>
            <w:shd w:val="clear" w:color="auto" w:fill="auto"/>
            <w:vAlign w:val="center"/>
          </w:tcPr>
          <w:p w14:paraId="1A65F23B" w14:textId="7E9EE362" w:rsidR="00C44AD1" w:rsidRPr="00C44AD1" w:rsidRDefault="00C44AD1" w:rsidP="00C44AD1">
            <w:pPr>
              <w:spacing w:line="360" w:lineRule="exact"/>
              <w:rPr>
                <w:rFonts w:eastAsia="標楷體"/>
                <w:bCs/>
                <w:szCs w:val="22"/>
              </w:rPr>
            </w:pPr>
            <w:r w:rsidRPr="00C44AD1">
              <w:rPr>
                <w:rFonts w:eastAsia="標楷體"/>
                <w:bCs/>
                <w:szCs w:val="22"/>
              </w:rPr>
              <w:t>我們非常感謝評審的專業建議，並且完全認同</w:t>
            </w:r>
            <w:r w:rsidRPr="00C44AD1">
              <w:rPr>
                <w:rFonts w:eastAsia="標楷體"/>
                <w:bCs/>
                <w:szCs w:val="22"/>
              </w:rPr>
              <w:t xml:space="preserve"> SDG</w:t>
            </w:r>
            <w:r>
              <w:rPr>
                <w:rFonts w:eastAsia="標楷體" w:hint="eastAsia"/>
                <w:bCs/>
                <w:szCs w:val="22"/>
              </w:rPr>
              <w:t xml:space="preserve"> </w:t>
            </w:r>
            <w:r w:rsidRPr="00C44AD1">
              <w:rPr>
                <w:rFonts w:eastAsia="標楷體"/>
                <w:bCs/>
                <w:szCs w:val="22"/>
              </w:rPr>
              <w:t>技術在</w:t>
            </w:r>
            <w:r w:rsidRPr="00C44AD1">
              <w:rPr>
                <w:rFonts w:eastAsia="標楷體"/>
                <w:bCs/>
                <w:szCs w:val="22"/>
              </w:rPr>
              <w:t xml:space="preserve"> AI </w:t>
            </w:r>
            <w:r w:rsidRPr="00C44AD1">
              <w:rPr>
                <w:rFonts w:eastAsia="標楷體"/>
                <w:bCs/>
                <w:szCs w:val="22"/>
              </w:rPr>
              <w:t>訓練中的高價值。我們在開發初期確實有參考並小規模運用</w:t>
            </w:r>
            <w:r w:rsidRPr="00C44AD1">
              <w:rPr>
                <w:rFonts w:eastAsia="標楷體"/>
                <w:bCs/>
                <w:szCs w:val="22"/>
              </w:rPr>
              <w:t xml:space="preserve"> SDG </w:t>
            </w:r>
            <w:r w:rsidRPr="00C44AD1">
              <w:rPr>
                <w:rFonts w:eastAsia="標楷體"/>
                <w:bCs/>
                <w:szCs w:val="22"/>
              </w:rPr>
              <w:t>的概念，主要用來輔助模擬現實中難以捕捉的極端情境。然而，我們最終的核心訓練和模型校正，仍是以實際收集的駕駛影像為依據。</w:t>
            </w:r>
          </w:p>
        </w:tc>
      </w:tr>
      <w:tr w:rsidR="00C44AD1" w:rsidRPr="00AF7514" w14:paraId="093AC565" w14:textId="77777777" w:rsidTr="005A7188">
        <w:trPr>
          <w:trHeight w:val="1532"/>
        </w:trPr>
        <w:tc>
          <w:tcPr>
            <w:tcW w:w="2307" w:type="pct"/>
            <w:shd w:val="clear" w:color="auto" w:fill="auto"/>
            <w:vAlign w:val="center"/>
          </w:tcPr>
          <w:p w14:paraId="24C3D795" w14:textId="47D5BB93" w:rsidR="00C44AD1" w:rsidRPr="00C44AD1" w:rsidRDefault="00C44AD1" w:rsidP="00BA2CA4">
            <w:pPr>
              <w:spacing w:line="360" w:lineRule="exact"/>
              <w:rPr>
                <w:rFonts w:eastAsia="標楷體" w:hint="eastAsia"/>
                <w:bCs/>
                <w:szCs w:val="22"/>
              </w:rPr>
            </w:pPr>
            <w:r>
              <w:rPr>
                <w:rFonts w:eastAsia="標楷體"/>
                <w:bCs/>
                <w:szCs w:val="22"/>
              </w:rPr>
              <w:t>16.</w:t>
            </w:r>
            <w:r>
              <w:rPr>
                <w:rFonts w:eastAsia="標楷體" w:hint="eastAsia"/>
                <w:bCs/>
                <w:szCs w:val="22"/>
              </w:rPr>
              <w:t>為何其他成員皆有首席職稱，僅陳廷軒同學沒有？</w:t>
            </w:r>
          </w:p>
        </w:tc>
        <w:tc>
          <w:tcPr>
            <w:tcW w:w="2693" w:type="pct"/>
            <w:shd w:val="clear" w:color="auto" w:fill="auto"/>
            <w:vAlign w:val="center"/>
          </w:tcPr>
          <w:p w14:paraId="0832357E" w14:textId="371119D2" w:rsidR="00C44AD1" w:rsidRPr="00C44AD1" w:rsidRDefault="00C44AD1" w:rsidP="00C44AD1">
            <w:pPr>
              <w:spacing w:line="360" w:lineRule="exact"/>
              <w:rPr>
                <w:rFonts w:eastAsia="標楷體"/>
                <w:bCs/>
                <w:szCs w:val="22"/>
              </w:rPr>
            </w:pPr>
            <w:r w:rsidRPr="00C44AD1">
              <w:rPr>
                <w:rFonts w:eastAsia="標楷體"/>
                <w:bCs/>
                <w:szCs w:val="22"/>
              </w:rPr>
              <w:t>感謝評審的提醒，陳廷軒同學的角色事實上非常關鍵。</w:t>
            </w:r>
            <w:r>
              <w:rPr>
                <w:rFonts w:eastAsia="標楷體" w:hint="eastAsia"/>
                <w:bCs/>
                <w:szCs w:val="22"/>
              </w:rPr>
              <w:t>我們將他的</w:t>
            </w:r>
            <w:r w:rsidRPr="00C44AD1">
              <w:rPr>
                <w:rFonts w:eastAsia="標楷體"/>
                <w:bCs/>
                <w:szCs w:val="22"/>
              </w:rPr>
              <w:t>正式職稱</w:t>
            </w:r>
            <w:r>
              <w:rPr>
                <w:rFonts w:eastAsia="標楷體" w:hint="eastAsia"/>
                <w:bCs/>
                <w:szCs w:val="22"/>
              </w:rPr>
              <w:t>訂為</w:t>
            </w:r>
            <w:r w:rsidRPr="00C44AD1">
              <w:rPr>
                <w:rFonts w:eastAsia="標楷體"/>
                <w:b/>
                <w:bCs/>
                <w:szCs w:val="22"/>
              </w:rPr>
              <w:t>首席行動應用工程師</w:t>
            </w:r>
            <w:r w:rsidRPr="00C44AD1">
              <w:rPr>
                <w:rFonts w:eastAsia="標楷體"/>
                <w:bCs/>
                <w:szCs w:val="22"/>
              </w:rPr>
              <w:t>，負責確保我們的數據與評分系統能順暢地整合到車隊</w:t>
            </w:r>
            <w:r>
              <w:rPr>
                <w:rFonts w:eastAsia="標楷體" w:hint="eastAsia"/>
                <w:bCs/>
                <w:szCs w:val="22"/>
              </w:rPr>
              <w:t>駕駛</w:t>
            </w:r>
            <w:r w:rsidRPr="00C44AD1">
              <w:rPr>
                <w:rFonts w:eastAsia="標楷體"/>
                <w:bCs/>
                <w:szCs w:val="22"/>
              </w:rPr>
              <w:t>使用的</w:t>
            </w:r>
            <w:r w:rsidRPr="00C44AD1">
              <w:rPr>
                <w:rFonts w:eastAsia="標楷體"/>
                <w:b/>
                <w:bCs/>
                <w:szCs w:val="22"/>
              </w:rPr>
              <w:t>手機介面</w:t>
            </w:r>
            <w:r w:rsidRPr="00C44AD1">
              <w:rPr>
                <w:rFonts w:eastAsia="標楷體"/>
                <w:bCs/>
                <w:szCs w:val="22"/>
              </w:rPr>
              <w:t>中。同時，他也是我們的</w:t>
            </w:r>
            <w:r w:rsidRPr="00C44AD1">
              <w:rPr>
                <w:rFonts w:eastAsia="標楷體"/>
                <w:b/>
                <w:bCs/>
                <w:szCs w:val="22"/>
              </w:rPr>
              <w:t>首席智慧財產工程師</w:t>
            </w:r>
            <w:r w:rsidRPr="00C44AD1">
              <w:rPr>
                <w:rFonts w:eastAsia="標楷體"/>
                <w:bCs/>
                <w:szCs w:val="22"/>
              </w:rPr>
              <w:t>，負責所有</w:t>
            </w:r>
            <w:r w:rsidRPr="00C44AD1">
              <w:rPr>
                <w:rFonts w:eastAsia="標楷體"/>
                <w:b/>
                <w:bCs/>
                <w:szCs w:val="22"/>
              </w:rPr>
              <w:t>專利準備</w:t>
            </w:r>
            <w:r w:rsidRPr="00C44AD1">
              <w:rPr>
                <w:rFonts w:eastAsia="標楷體"/>
                <w:bCs/>
                <w:szCs w:val="22"/>
              </w:rPr>
              <w:t>和</w:t>
            </w:r>
            <w:r w:rsidRPr="00C44AD1">
              <w:rPr>
                <w:rFonts w:eastAsia="標楷體"/>
                <w:b/>
                <w:bCs/>
                <w:szCs w:val="22"/>
              </w:rPr>
              <w:t>技術保護</w:t>
            </w:r>
            <w:r w:rsidRPr="00C44AD1">
              <w:rPr>
                <w:rFonts w:eastAsia="標楷體"/>
                <w:bCs/>
                <w:szCs w:val="22"/>
              </w:rPr>
              <w:t>的統籌，這對於我們新創公司建立技術壁壘至關重要。</w:t>
            </w:r>
          </w:p>
        </w:tc>
      </w:tr>
    </w:tbl>
    <w:p w14:paraId="64EA6B31" w14:textId="77777777" w:rsidR="00F70CDA" w:rsidRDefault="00F70CDA">
      <w:pPr>
        <w:rPr>
          <w:rFonts w:hint="eastAsia"/>
        </w:rPr>
      </w:pPr>
    </w:p>
    <w:sectPr w:rsidR="00F70CD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標楷體">
    <w:altName w:val="微軟正黑體"/>
    <w:panose1 w:val="02010601000101010101"/>
    <w:charset w:val="88"/>
    <w:family w:val="script"/>
    <w:pitch w:val="fixed"/>
    <w:sig w:usb0="00002A87" w:usb1="080E0000" w:usb2="00000016" w:usb3="00000000" w:csb0="001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15049"/>
    <w:multiLevelType w:val="multilevel"/>
    <w:tmpl w:val="AD62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CD5804"/>
    <w:multiLevelType w:val="multilevel"/>
    <w:tmpl w:val="DA4C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071797">
    <w:abstractNumId w:val="0"/>
  </w:num>
  <w:num w:numId="2" w16cid:durableId="1083529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FA6"/>
    <w:rsid w:val="001E67CF"/>
    <w:rsid w:val="00296689"/>
    <w:rsid w:val="00447FA6"/>
    <w:rsid w:val="005513EB"/>
    <w:rsid w:val="005A7188"/>
    <w:rsid w:val="00681882"/>
    <w:rsid w:val="006A5232"/>
    <w:rsid w:val="006F0CE2"/>
    <w:rsid w:val="00764CCF"/>
    <w:rsid w:val="008962FF"/>
    <w:rsid w:val="00AF7514"/>
    <w:rsid w:val="00BA2CA4"/>
    <w:rsid w:val="00C0678C"/>
    <w:rsid w:val="00C44AD1"/>
    <w:rsid w:val="00E90557"/>
    <w:rsid w:val="00F70C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07BC"/>
  <w15:chartTrackingRefBased/>
  <w15:docId w15:val="{D95B04B9-1811-924C-84BE-BF0B923F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7FA6"/>
    <w:pPr>
      <w:widowControl w:val="0"/>
      <w:spacing w:after="0" w:line="240" w:lineRule="auto"/>
    </w:pPr>
    <w:rPr>
      <w:rFonts w:ascii="Times New Roman" w:eastAsia="新細明體" w:hAnsi="Times New Roman" w:cs="Times New Roman"/>
      <w14:ligatures w14:val="none"/>
    </w:rPr>
  </w:style>
  <w:style w:type="paragraph" w:styleId="1">
    <w:name w:val="heading 1"/>
    <w:basedOn w:val="a"/>
    <w:next w:val="a"/>
    <w:link w:val="10"/>
    <w:uiPriority w:val="9"/>
    <w:qFormat/>
    <w:rsid w:val="00447F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47F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47FA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47FA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47FA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7FA6"/>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47FA6"/>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7FA6"/>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47FA6"/>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47FA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47FA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47FA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47FA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47FA6"/>
    <w:rPr>
      <w:rFonts w:eastAsiaTheme="majorEastAsia" w:cstheme="majorBidi"/>
      <w:color w:val="0F4761" w:themeColor="accent1" w:themeShade="BF"/>
    </w:rPr>
  </w:style>
  <w:style w:type="character" w:customStyle="1" w:styleId="60">
    <w:name w:val="標題 6 字元"/>
    <w:basedOn w:val="a0"/>
    <w:link w:val="6"/>
    <w:uiPriority w:val="9"/>
    <w:semiHidden/>
    <w:rsid w:val="00447FA6"/>
    <w:rPr>
      <w:rFonts w:eastAsiaTheme="majorEastAsia" w:cstheme="majorBidi"/>
      <w:color w:val="595959" w:themeColor="text1" w:themeTint="A6"/>
    </w:rPr>
  </w:style>
  <w:style w:type="character" w:customStyle="1" w:styleId="70">
    <w:name w:val="標題 7 字元"/>
    <w:basedOn w:val="a0"/>
    <w:link w:val="7"/>
    <w:uiPriority w:val="9"/>
    <w:semiHidden/>
    <w:rsid w:val="00447FA6"/>
    <w:rPr>
      <w:rFonts w:eastAsiaTheme="majorEastAsia" w:cstheme="majorBidi"/>
      <w:color w:val="595959" w:themeColor="text1" w:themeTint="A6"/>
    </w:rPr>
  </w:style>
  <w:style w:type="character" w:customStyle="1" w:styleId="80">
    <w:name w:val="標題 8 字元"/>
    <w:basedOn w:val="a0"/>
    <w:link w:val="8"/>
    <w:uiPriority w:val="9"/>
    <w:semiHidden/>
    <w:rsid w:val="00447FA6"/>
    <w:rPr>
      <w:rFonts w:eastAsiaTheme="majorEastAsia" w:cstheme="majorBidi"/>
      <w:color w:val="272727" w:themeColor="text1" w:themeTint="D8"/>
    </w:rPr>
  </w:style>
  <w:style w:type="character" w:customStyle="1" w:styleId="90">
    <w:name w:val="標題 9 字元"/>
    <w:basedOn w:val="a0"/>
    <w:link w:val="9"/>
    <w:uiPriority w:val="9"/>
    <w:semiHidden/>
    <w:rsid w:val="00447FA6"/>
    <w:rPr>
      <w:rFonts w:eastAsiaTheme="majorEastAsia" w:cstheme="majorBidi"/>
      <w:color w:val="272727" w:themeColor="text1" w:themeTint="D8"/>
    </w:rPr>
  </w:style>
  <w:style w:type="paragraph" w:styleId="a3">
    <w:name w:val="Title"/>
    <w:basedOn w:val="a"/>
    <w:next w:val="a"/>
    <w:link w:val="a4"/>
    <w:uiPriority w:val="10"/>
    <w:qFormat/>
    <w:rsid w:val="00447F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47F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7F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47F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7FA6"/>
    <w:pPr>
      <w:spacing w:before="160"/>
      <w:jc w:val="center"/>
    </w:pPr>
    <w:rPr>
      <w:i/>
      <w:iCs/>
      <w:color w:val="404040" w:themeColor="text1" w:themeTint="BF"/>
    </w:rPr>
  </w:style>
  <w:style w:type="character" w:customStyle="1" w:styleId="a8">
    <w:name w:val="引文 字元"/>
    <w:basedOn w:val="a0"/>
    <w:link w:val="a7"/>
    <w:uiPriority w:val="29"/>
    <w:rsid w:val="00447FA6"/>
    <w:rPr>
      <w:i/>
      <w:iCs/>
      <w:color w:val="404040" w:themeColor="text1" w:themeTint="BF"/>
    </w:rPr>
  </w:style>
  <w:style w:type="paragraph" w:styleId="a9">
    <w:name w:val="List Paragraph"/>
    <w:basedOn w:val="a"/>
    <w:uiPriority w:val="34"/>
    <w:qFormat/>
    <w:rsid w:val="00447FA6"/>
    <w:pPr>
      <w:ind w:left="720"/>
      <w:contextualSpacing/>
    </w:pPr>
  </w:style>
  <w:style w:type="character" w:styleId="aa">
    <w:name w:val="Intense Emphasis"/>
    <w:basedOn w:val="a0"/>
    <w:uiPriority w:val="21"/>
    <w:qFormat/>
    <w:rsid w:val="00447FA6"/>
    <w:rPr>
      <w:i/>
      <w:iCs/>
      <w:color w:val="0F4761" w:themeColor="accent1" w:themeShade="BF"/>
    </w:rPr>
  </w:style>
  <w:style w:type="paragraph" w:styleId="ab">
    <w:name w:val="Intense Quote"/>
    <w:basedOn w:val="a"/>
    <w:next w:val="a"/>
    <w:link w:val="ac"/>
    <w:uiPriority w:val="30"/>
    <w:qFormat/>
    <w:rsid w:val="00447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47FA6"/>
    <w:rPr>
      <w:i/>
      <w:iCs/>
      <w:color w:val="0F4761" w:themeColor="accent1" w:themeShade="BF"/>
    </w:rPr>
  </w:style>
  <w:style w:type="character" w:styleId="ad">
    <w:name w:val="Intense Reference"/>
    <w:basedOn w:val="a0"/>
    <w:uiPriority w:val="32"/>
    <w:qFormat/>
    <w:rsid w:val="00447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4088">
      <w:bodyDiv w:val="1"/>
      <w:marLeft w:val="0"/>
      <w:marRight w:val="0"/>
      <w:marTop w:val="0"/>
      <w:marBottom w:val="0"/>
      <w:divBdr>
        <w:top w:val="none" w:sz="0" w:space="0" w:color="auto"/>
        <w:left w:val="none" w:sz="0" w:space="0" w:color="auto"/>
        <w:bottom w:val="none" w:sz="0" w:space="0" w:color="auto"/>
        <w:right w:val="none" w:sz="0" w:space="0" w:color="auto"/>
      </w:divBdr>
    </w:div>
    <w:div w:id="774908620">
      <w:bodyDiv w:val="1"/>
      <w:marLeft w:val="0"/>
      <w:marRight w:val="0"/>
      <w:marTop w:val="0"/>
      <w:marBottom w:val="0"/>
      <w:divBdr>
        <w:top w:val="none" w:sz="0" w:space="0" w:color="auto"/>
        <w:left w:val="none" w:sz="0" w:space="0" w:color="auto"/>
        <w:bottom w:val="none" w:sz="0" w:space="0" w:color="auto"/>
        <w:right w:val="none" w:sz="0" w:space="0" w:color="auto"/>
      </w:divBdr>
    </w:div>
    <w:div w:id="974720027">
      <w:bodyDiv w:val="1"/>
      <w:marLeft w:val="0"/>
      <w:marRight w:val="0"/>
      <w:marTop w:val="0"/>
      <w:marBottom w:val="0"/>
      <w:divBdr>
        <w:top w:val="none" w:sz="0" w:space="0" w:color="auto"/>
        <w:left w:val="none" w:sz="0" w:space="0" w:color="auto"/>
        <w:bottom w:val="none" w:sz="0" w:space="0" w:color="auto"/>
        <w:right w:val="none" w:sz="0" w:space="0" w:color="auto"/>
      </w:divBdr>
    </w:div>
    <w:div w:id="1214342327">
      <w:bodyDiv w:val="1"/>
      <w:marLeft w:val="0"/>
      <w:marRight w:val="0"/>
      <w:marTop w:val="0"/>
      <w:marBottom w:val="0"/>
      <w:divBdr>
        <w:top w:val="none" w:sz="0" w:space="0" w:color="auto"/>
        <w:left w:val="none" w:sz="0" w:space="0" w:color="auto"/>
        <w:bottom w:val="none" w:sz="0" w:space="0" w:color="auto"/>
        <w:right w:val="none" w:sz="0" w:space="0" w:color="auto"/>
      </w:divBdr>
    </w:div>
    <w:div w:id="1292828880">
      <w:bodyDiv w:val="1"/>
      <w:marLeft w:val="0"/>
      <w:marRight w:val="0"/>
      <w:marTop w:val="0"/>
      <w:marBottom w:val="0"/>
      <w:divBdr>
        <w:top w:val="none" w:sz="0" w:space="0" w:color="auto"/>
        <w:left w:val="none" w:sz="0" w:space="0" w:color="auto"/>
        <w:bottom w:val="none" w:sz="0" w:space="0" w:color="auto"/>
        <w:right w:val="none" w:sz="0" w:space="0" w:color="auto"/>
      </w:divBdr>
    </w:div>
    <w:div w:id="1357930052">
      <w:bodyDiv w:val="1"/>
      <w:marLeft w:val="0"/>
      <w:marRight w:val="0"/>
      <w:marTop w:val="0"/>
      <w:marBottom w:val="0"/>
      <w:divBdr>
        <w:top w:val="none" w:sz="0" w:space="0" w:color="auto"/>
        <w:left w:val="none" w:sz="0" w:space="0" w:color="auto"/>
        <w:bottom w:val="none" w:sz="0" w:space="0" w:color="auto"/>
        <w:right w:val="none" w:sz="0" w:space="0" w:color="auto"/>
      </w:divBdr>
    </w:div>
    <w:div w:id="1364211078">
      <w:bodyDiv w:val="1"/>
      <w:marLeft w:val="0"/>
      <w:marRight w:val="0"/>
      <w:marTop w:val="0"/>
      <w:marBottom w:val="0"/>
      <w:divBdr>
        <w:top w:val="none" w:sz="0" w:space="0" w:color="auto"/>
        <w:left w:val="none" w:sz="0" w:space="0" w:color="auto"/>
        <w:bottom w:val="none" w:sz="0" w:space="0" w:color="auto"/>
        <w:right w:val="none" w:sz="0" w:space="0" w:color="auto"/>
      </w:divBdr>
    </w:div>
    <w:div w:id="1400708512">
      <w:bodyDiv w:val="1"/>
      <w:marLeft w:val="0"/>
      <w:marRight w:val="0"/>
      <w:marTop w:val="0"/>
      <w:marBottom w:val="0"/>
      <w:divBdr>
        <w:top w:val="none" w:sz="0" w:space="0" w:color="auto"/>
        <w:left w:val="none" w:sz="0" w:space="0" w:color="auto"/>
        <w:bottom w:val="none" w:sz="0" w:space="0" w:color="auto"/>
        <w:right w:val="none" w:sz="0" w:space="0" w:color="auto"/>
      </w:divBdr>
    </w:div>
    <w:div w:id="1483304424">
      <w:bodyDiv w:val="1"/>
      <w:marLeft w:val="0"/>
      <w:marRight w:val="0"/>
      <w:marTop w:val="0"/>
      <w:marBottom w:val="0"/>
      <w:divBdr>
        <w:top w:val="none" w:sz="0" w:space="0" w:color="auto"/>
        <w:left w:val="none" w:sz="0" w:space="0" w:color="auto"/>
        <w:bottom w:val="none" w:sz="0" w:space="0" w:color="auto"/>
        <w:right w:val="none" w:sz="0" w:space="0" w:color="auto"/>
      </w:divBdr>
    </w:div>
    <w:div w:id="1508473769">
      <w:bodyDiv w:val="1"/>
      <w:marLeft w:val="0"/>
      <w:marRight w:val="0"/>
      <w:marTop w:val="0"/>
      <w:marBottom w:val="0"/>
      <w:divBdr>
        <w:top w:val="none" w:sz="0" w:space="0" w:color="auto"/>
        <w:left w:val="none" w:sz="0" w:space="0" w:color="auto"/>
        <w:bottom w:val="none" w:sz="0" w:space="0" w:color="auto"/>
        <w:right w:val="none" w:sz="0" w:space="0" w:color="auto"/>
      </w:divBdr>
    </w:div>
    <w:div w:id="1655143352">
      <w:bodyDiv w:val="1"/>
      <w:marLeft w:val="0"/>
      <w:marRight w:val="0"/>
      <w:marTop w:val="0"/>
      <w:marBottom w:val="0"/>
      <w:divBdr>
        <w:top w:val="none" w:sz="0" w:space="0" w:color="auto"/>
        <w:left w:val="none" w:sz="0" w:space="0" w:color="auto"/>
        <w:bottom w:val="none" w:sz="0" w:space="0" w:color="auto"/>
        <w:right w:val="none" w:sz="0" w:space="0" w:color="auto"/>
      </w:divBdr>
    </w:div>
    <w:div w:id="182453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11056007_李冠彣</dc:creator>
  <cp:keywords/>
  <dc:description/>
  <cp:lastModifiedBy>11056007_李冠彣</cp:lastModifiedBy>
  <cp:revision>1</cp:revision>
  <dcterms:created xsi:type="dcterms:W3CDTF">2025-09-29T08:28:00Z</dcterms:created>
  <dcterms:modified xsi:type="dcterms:W3CDTF">2025-09-29T12:06:00Z</dcterms:modified>
</cp:coreProperties>
</file>