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1FF" w:rsidRPr="00605301" w:rsidRDefault="0051181F">
      <w:pPr>
        <w:rPr>
          <w:b/>
        </w:rPr>
      </w:pPr>
      <w:r w:rsidRPr="00605301">
        <w:rPr>
          <w:b/>
        </w:rPr>
        <w:t>Abstract</w:t>
      </w:r>
    </w:p>
    <w:p w:rsidR="002E61FF" w:rsidRDefault="0051181F">
      <w:r>
        <w:t xml:space="preserve">In this paper, I hope to reproduce and extend work done by Dr. Michael New at the University of Alabama, "Analyzing the Effect of State Level Anti-Abortion Legislation in the Post Casey Era." This paper investigates the effects of various types of anti-abortion legislation on abortion rates and ratios by examining data on abortion rates shortly before and after the enactment of anti-abortion legislation. </w:t>
      </w:r>
      <w:proofErr w:type="gramStart"/>
      <w:r>
        <w:t>in</w:t>
      </w:r>
      <w:proofErr w:type="gramEnd"/>
      <w:r>
        <w:t xml:space="preserve"> the 1990s</w:t>
      </w:r>
      <w:r w:rsidR="00896A7C">
        <w:t xml:space="preserve">. He finds substantial and significantly significant differences in abortion rates and ratios corresponding to parental involvement laws, informed consent laws, and Medicaid funding restrictions. </w:t>
      </w:r>
    </w:p>
    <w:p w:rsidR="002E61FF" w:rsidRDefault="002E61FF"/>
    <w:p w:rsidR="002E61FF" w:rsidRPr="00605301" w:rsidRDefault="007E23D1">
      <w:pPr>
        <w:rPr>
          <w:b/>
        </w:rPr>
      </w:pPr>
      <w:r w:rsidRPr="00605301">
        <w:rPr>
          <w:b/>
        </w:rPr>
        <w:t>Methodology</w:t>
      </w:r>
    </w:p>
    <w:p w:rsidR="007E23D1" w:rsidRDefault="007E23D1">
      <w:r>
        <w:t xml:space="preserve">Dr. </w:t>
      </w:r>
      <w:proofErr w:type="spellStart"/>
      <w:r>
        <w:t>New's</w:t>
      </w:r>
      <w:proofErr w:type="spellEnd"/>
      <w:r>
        <w:t xml:space="preserve"> study uses both widely accepted data sources on abortion: the Centers for Dis</w:t>
      </w:r>
      <w:r w:rsidR="00B85771">
        <w:t>ease Control and Prevention (the CDC provides annual abortion figures provided by state health departments</w:t>
      </w:r>
      <w:r>
        <w:t xml:space="preserve">) and the Alan </w:t>
      </w:r>
      <w:proofErr w:type="spellStart"/>
      <w:r>
        <w:t>Guttmacher</w:t>
      </w:r>
      <w:proofErr w:type="spellEnd"/>
      <w:r>
        <w:t xml:space="preserve"> Institute (</w:t>
      </w:r>
      <w:r w:rsidR="00B85771">
        <w:t xml:space="preserve">the </w:t>
      </w:r>
      <w:r>
        <w:t>AGI</w:t>
      </w:r>
      <w:r w:rsidR="00B85771">
        <w:t xml:space="preserve"> provides data from surveys abortion facilities</w:t>
      </w:r>
      <w:r>
        <w:t xml:space="preserve">) over a wide time range, 1985-2005. </w:t>
      </w:r>
      <w:r w:rsidR="00A43A5C">
        <w:t>He</w:t>
      </w:r>
      <w:r w:rsidR="00B85771">
        <w:t xml:space="preserve"> analyzes both abortion rate (the number of abortions per 1,000 women of between ages 15 and 44) and abortion ratio (the number of abortions per 1,000 births)</w:t>
      </w:r>
      <w:r w:rsidR="00A43A5C">
        <w:t xml:space="preserve"> so that changes in population and fertility do not mask results</w:t>
      </w:r>
      <w:r w:rsidR="00B85771">
        <w:t>.</w:t>
      </w:r>
      <w:r w:rsidR="00A43A5C">
        <w:t xml:space="preserve"> Additionally, he uses regression to control for factors widely believed to effect abortion rates including: availability of public funding, economic measures (per capital personal income growth and unemployment rate, and annual change in the unemployment rate, and poverty rate), racial composition, age composition, fertility rates, marriage rates, availability of abortion (abortion providers per capita and percentage of residents in metropolitan areas</w:t>
      </w:r>
      <w:r w:rsidR="005850B5">
        <w:t xml:space="preserve">). </w:t>
      </w:r>
      <w:r w:rsidR="00AA1638">
        <w:t xml:space="preserve">Predictor variables were obtained from </w:t>
      </w:r>
      <w:r w:rsidR="00F203E1">
        <w:t xml:space="preserve">CDC, AGI, </w:t>
      </w:r>
      <w:r w:rsidR="00AA1638">
        <w:t xml:space="preserve">the US Census Bureau, the Bureau of Labor Statistics, and the Bureau of Economic Analysis. </w:t>
      </w:r>
      <w:r w:rsidR="005850B5">
        <w:t>He investigates</w:t>
      </w:r>
      <w:r w:rsidR="001819D6">
        <w:t xml:space="preserve"> the </w:t>
      </w:r>
      <w:r w:rsidR="005850B5">
        <w:t xml:space="preserve">effects of legislation on both overall abortion rates and ratios and those of the </w:t>
      </w:r>
      <w:r w:rsidR="001819D6">
        <w:t>affected subgroup</w:t>
      </w:r>
      <w:r w:rsidR="004F71EA">
        <w:t xml:space="preserve"> and he investigates differences in the effects of legislation among states where judges upheld and nullified </w:t>
      </w:r>
      <w:r w:rsidR="009D3430">
        <w:t xml:space="preserve">relevant </w:t>
      </w:r>
      <w:r w:rsidR="004F71EA">
        <w:t xml:space="preserve">abortion restrictions. </w:t>
      </w:r>
    </w:p>
    <w:p w:rsidR="00A43A5C" w:rsidRDefault="00A43A5C">
      <w:r>
        <w:t>Due to autocorrelation in the data, common in regression applied to time series data, panel corrected standard errors and a correction for a</w:t>
      </w:r>
      <w:r w:rsidR="00896A7C">
        <w:t>utocorrelation were applied. Comparisons of</w:t>
      </w:r>
      <w:r>
        <w:t xml:space="preserve"> model</w:t>
      </w:r>
      <w:r w:rsidR="00896A7C">
        <w:t>s</w:t>
      </w:r>
      <w:r>
        <w:t xml:space="preserve"> using ordinary least squares (OLS), OLS with robust standard errors, and Generalized Least Squares with a correction for autocorrelation, and </w:t>
      </w:r>
      <w:r w:rsidR="00896A7C">
        <w:t>with panel corrected standard errors.</w:t>
      </w:r>
    </w:p>
    <w:p w:rsidR="00CC2FAE" w:rsidRDefault="00CC2FAE"/>
    <w:p w:rsidR="005276D6" w:rsidRPr="005276D6" w:rsidRDefault="005276D6">
      <w:pPr>
        <w:rPr>
          <w:b/>
        </w:rPr>
      </w:pPr>
      <w:r>
        <w:rPr>
          <w:b/>
        </w:rPr>
        <w:t>Results</w:t>
      </w:r>
    </w:p>
    <w:p w:rsidR="005276D6" w:rsidRDefault="001432C2">
      <w:r>
        <w:t>So far, I can get similar but not exactly the same results</w:t>
      </w:r>
      <w:r w:rsidR="00F42613">
        <w:t>. None of the differences are significantly different</w:t>
      </w:r>
      <w:r>
        <w:t xml:space="preserve">. </w:t>
      </w:r>
      <w:proofErr w:type="gramStart"/>
      <w:r w:rsidR="00F019FF">
        <w:t>More to come.</w:t>
      </w:r>
      <w:proofErr w:type="gramEnd"/>
      <w:r w:rsidR="00F019FF">
        <w:t xml:space="preserve"> </w:t>
      </w:r>
    </w:p>
    <w:p w:rsidR="00F019FF" w:rsidRDefault="00F019FF" w:rsidP="00F019FF"/>
    <w:tbl>
      <w:tblPr>
        <w:tblStyle w:val="TableGrid"/>
        <w:tblpPr w:leftFromText="180" w:rightFromText="180" w:vertAnchor="text" w:horzAnchor="page" w:tblpX="1" w:tblpY="106"/>
        <w:tblW w:w="12177" w:type="dxa"/>
        <w:tblLook w:val="04A0"/>
      </w:tblPr>
      <w:tblGrid>
        <w:gridCol w:w="1979"/>
        <w:gridCol w:w="1237"/>
        <w:gridCol w:w="1303"/>
        <w:gridCol w:w="1260"/>
        <w:gridCol w:w="1303"/>
        <w:gridCol w:w="1237"/>
        <w:gridCol w:w="1318"/>
        <w:gridCol w:w="1237"/>
        <w:gridCol w:w="1303"/>
      </w:tblGrid>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p>
        </w:tc>
        <w:tc>
          <w:tcPr>
            <w:tcW w:w="2540" w:type="dxa"/>
            <w:gridSpan w:val="2"/>
            <w:noWrap/>
            <w:hideMark/>
          </w:tcPr>
          <w:p w:rsidR="00F019FF" w:rsidRPr="00F019FF" w:rsidRDefault="00F019FF" w:rsidP="00657D37">
            <w:pPr>
              <w:jc w:val="center"/>
              <w:rPr>
                <w:rFonts w:ascii="Calibri" w:eastAsia="Times New Roman" w:hAnsi="Calibri" w:cs="Times New Roman"/>
                <w:color w:val="000000"/>
              </w:rPr>
            </w:pPr>
            <w:r w:rsidRPr="00F019FF">
              <w:rPr>
                <w:rFonts w:ascii="Calibri" w:eastAsia="Times New Roman" w:hAnsi="Calibri" w:cs="Times New Roman"/>
                <w:color w:val="000000"/>
              </w:rPr>
              <w:t>Model 1</w:t>
            </w:r>
          </w:p>
        </w:tc>
        <w:tc>
          <w:tcPr>
            <w:tcW w:w="2563" w:type="dxa"/>
            <w:gridSpan w:val="2"/>
            <w:noWrap/>
            <w:hideMark/>
          </w:tcPr>
          <w:p w:rsidR="00F019FF" w:rsidRPr="00F019FF" w:rsidRDefault="00F019FF" w:rsidP="00657D37">
            <w:pPr>
              <w:jc w:val="center"/>
              <w:rPr>
                <w:rFonts w:ascii="Calibri" w:eastAsia="Times New Roman" w:hAnsi="Calibri" w:cs="Times New Roman"/>
                <w:color w:val="000000"/>
              </w:rPr>
            </w:pPr>
            <w:r w:rsidRPr="00F019FF">
              <w:rPr>
                <w:rFonts w:ascii="Calibri" w:eastAsia="Times New Roman" w:hAnsi="Calibri" w:cs="Times New Roman"/>
                <w:color w:val="000000"/>
              </w:rPr>
              <w:t>Model 2</w:t>
            </w:r>
          </w:p>
        </w:tc>
        <w:tc>
          <w:tcPr>
            <w:tcW w:w="2555" w:type="dxa"/>
            <w:gridSpan w:val="2"/>
            <w:noWrap/>
            <w:hideMark/>
          </w:tcPr>
          <w:p w:rsidR="00F019FF" w:rsidRPr="00F019FF" w:rsidRDefault="00F019FF" w:rsidP="00657D37">
            <w:pPr>
              <w:jc w:val="center"/>
              <w:rPr>
                <w:rFonts w:ascii="Calibri" w:eastAsia="Times New Roman" w:hAnsi="Calibri" w:cs="Times New Roman"/>
                <w:color w:val="000000"/>
              </w:rPr>
            </w:pPr>
            <w:r w:rsidRPr="00F019FF">
              <w:rPr>
                <w:rFonts w:ascii="Calibri" w:eastAsia="Times New Roman" w:hAnsi="Calibri" w:cs="Times New Roman"/>
                <w:color w:val="000000"/>
              </w:rPr>
              <w:t>Model 3</w:t>
            </w:r>
          </w:p>
        </w:tc>
        <w:tc>
          <w:tcPr>
            <w:tcW w:w="2540" w:type="dxa"/>
            <w:gridSpan w:val="2"/>
            <w:noWrap/>
            <w:hideMark/>
          </w:tcPr>
          <w:p w:rsidR="00F019FF" w:rsidRPr="00F019FF" w:rsidRDefault="00F019FF" w:rsidP="00657D37">
            <w:pPr>
              <w:jc w:val="center"/>
              <w:rPr>
                <w:rFonts w:ascii="Calibri" w:eastAsia="Times New Roman" w:hAnsi="Calibri" w:cs="Times New Roman"/>
                <w:color w:val="000000"/>
              </w:rPr>
            </w:pPr>
            <w:r w:rsidRPr="00F019FF">
              <w:rPr>
                <w:rFonts w:ascii="Calibri" w:eastAsia="Times New Roman" w:hAnsi="Calibri" w:cs="Times New Roman"/>
                <w:color w:val="000000"/>
              </w:rPr>
              <w:t>Model 4</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Variable</w:t>
            </w:r>
          </w:p>
        </w:tc>
        <w:tc>
          <w:tcPr>
            <w:tcW w:w="1237"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Manuscript</w:t>
            </w:r>
          </w:p>
        </w:tc>
        <w:tc>
          <w:tcPr>
            <w:tcW w:w="1303"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Reproduced</w:t>
            </w:r>
          </w:p>
        </w:tc>
        <w:tc>
          <w:tcPr>
            <w:tcW w:w="1260"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Manuscript</w:t>
            </w:r>
          </w:p>
        </w:tc>
        <w:tc>
          <w:tcPr>
            <w:tcW w:w="1303"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Reproduced</w:t>
            </w:r>
          </w:p>
        </w:tc>
        <w:tc>
          <w:tcPr>
            <w:tcW w:w="1237"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Manuscript</w:t>
            </w:r>
          </w:p>
        </w:tc>
        <w:tc>
          <w:tcPr>
            <w:tcW w:w="1318"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Reproduced</w:t>
            </w:r>
          </w:p>
        </w:tc>
        <w:tc>
          <w:tcPr>
            <w:tcW w:w="1237"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Manuscript</w:t>
            </w:r>
          </w:p>
        </w:tc>
        <w:tc>
          <w:tcPr>
            <w:tcW w:w="1303"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Reproduced</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Income Growth</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-1.45</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-1.45</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-0.01</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0.01</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lastRenderedPageBreak/>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0.57</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0.97</w:t>
            </w:r>
          </w:p>
        </w:tc>
        <w:tc>
          <w:tcPr>
            <w:tcW w:w="1318"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0.97</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0.07</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Change in Unemployment Rate</w:t>
            </w:r>
          </w:p>
        </w:tc>
        <w:tc>
          <w:tcPr>
            <w:tcW w:w="1237" w:type="dxa"/>
            <w:noWrap/>
            <w:hideMark/>
          </w:tcPr>
          <w:p w:rsidR="00F019FF" w:rsidRPr="00F019FF" w:rsidRDefault="00F019FF" w:rsidP="00657D37">
            <w:pPr>
              <w:jc w:val="right"/>
              <w:rPr>
                <w:rFonts w:ascii="Calibri" w:eastAsia="Times New Roman" w:hAnsi="Calibri" w:cs="Times New Roman"/>
                <w:color w:val="FF0000"/>
              </w:rPr>
            </w:pPr>
            <w:r w:rsidRPr="00F019FF">
              <w:rPr>
                <w:rFonts w:ascii="Calibri" w:eastAsia="Times New Roman" w:hAnsi="Calibri" w:cs="Times New Roman"/>
                <w:color w:val="FF0000"/>
              </w:rPr>
              <w:t>0.09</w:t>
            </w:r>
          </w:p>
        </w:tc>
        <w:tc>
          <w:tcPr>
            <w:tcW w:w="1303" w:type="dxa"/>
            <w:noWrap/>
            <w:hideMark/>
          </w:tcPr>
          <w:p w:rsidR="00F019FF" w:rsidRPr="00F019FF" w:rsidRDefault="00F019FF" w:rsidP="00657D37">
            <w:pPr>
              <w:jc w:val="right"/>
              <w:rPr>
                <w:rFonts w:ascii="Calibri" w:eastAsia="Times New Roman" w:hAnsi="Calibri" w:cs="Times New Roman"/>
                <w:color w:val="FF0000"/>
              </w:rPr>
            </w:pPr>
            <w:r w:rsidRPr="00F019FF">
              <w:rPr>
                <w:rFonts w:ascii="Calibri" w:eastAsia="Times New Roman" w:hAnsi="Calibri" w:cs="Times New Roman"/>
                <w:color w:val="FF0000"/>
              </w:rPr>
              <w:t>-0.09</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-1.18</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-1.39</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-0.02</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1.15</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1.15</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0.08</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0.08</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1.94</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2</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0.14</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Unemployment Rate</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-0.87</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-0.88</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-0.06</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-0.06</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0.47</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0.53</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0.08</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0.08</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0.41</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0.03</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2.01</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2</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0.14</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Poverty Rate</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-0.15</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-0.16</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-0.51</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-0.52</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0.51</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0.03</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0.87</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0.88</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0.06</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0.06</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Black</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5.72</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5.68</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0.48</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0.48</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14.73</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14.72</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1.08</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1.08</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3.41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3.41</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0.23</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3.06</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3.05</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0.21</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 xml:space="preserve">Percent Native American </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-1.99</w:t>
            </w:r>
          </w:p>
        </w:tc>
        <w:tc>
          <w:tcPr>
            <w:tcW w:w="1303"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-1.99</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-0.02</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-0.02</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5.52</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5.51</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0.47</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2.7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2.7</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0.17</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5.69</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5.7</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0.42</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0.42</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Hispanic</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4.95</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4.93</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0.17</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-1.34</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-1.36</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-0.23</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1.4</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1.08</w:t>
            </w:r>
          </w:p>
        </w:tc>
        <w:tc>
          <w:tcPr>
            <w:tcW w:w="1318"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1.08</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0.07</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Asian</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-14.1</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-14.13</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-0.86</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-0.86</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-7.91</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-7.9</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-0.53</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3.04</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3.02</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0.24</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4.33</w:t>
            </w:r>
          </w:p>
        </w:tc>
        <w:tc>
          <w:tcPr>
            <w:tcW w:w="1318"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4.33</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0.31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0.31</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20-24</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7.94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7.94</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0.53</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3.71</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3.76</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5.12</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5.12</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0.36</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0.36</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4.86</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4.88</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0.29</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0.29</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25-29</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6.43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6.43</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0.41</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1.66</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1.64</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4.1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4.1</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0.28</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0.28</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3.72</w:t>
            </w:r>
          </w:p>
        </w:tc>
        <w:tc>
          <w:tcPr>
            <w:tcW w:w="1318"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3.72</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0.27</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30-34</w:t>
            </w:r>
          </w:p>
        </w:tc>
        <w:tc>
          <w:tcPr>
            <w:tcW w:w="1237" w:type="dxa"/>
            <w:noWrap/>
            <w:hideMark/>
          </w:tcPr>
          <w:p w:rsidR="00F019FF" w:rsidRPr="00F019FF" w:rsidRDefault="00F019FF" w:rsidP="00657D37">
            <w:pPr>
              <w:jc w:val="right"/>
              <w:rPr>
                <w:rFonts w:ascii="Calibri" w:eastAsia="Times New Roman" w:hAnsi="Calibri" w:cs="Times New Roman"/>
                <w:color w:val="FF0000"/>
              </w:rPr>
            </w:pPr>
            <w:r w:rsidRPr="00F019FF">
              <w:rPr>
                <w:rFonts w:ascii="Calibri" w:eastAsia="Times New Roman" w:hAnsi="Calibri" w:cs="Times New Roman"/>
                <w:color w:val="FF0000"/>
              </w:rPr>
              <w:t>7.37</w:t>
            </w:r>
          </w:p>
        </w:tc>
        <w:tc>
          <w:tcPr>
            <w:tcW w:w="1303" w:type="dxa"/>
            <w:noWrap/>
            <w:hideMark/>
          </w:tcPr>
          <w:p w:rsidR="00F019FF" w:rsidRPr="00F019FF" w:rsidRDefault="00F019FF" w:rsidP="00657D37">
            <w:pPr>
              <w:jc w:val="right"/>
              <w:rPr>
                <w:rFonts w:ascii="Calibri" w:eastAsia="Times New Roman" w:hAnsi="Calibri" w:cs="Times New Roman"/>
                <w:color w:val="FF0000"/>
              </w:rPr>
            </w:pPr>
            <w:r w:rsidRPr="00F019FF">
              <w:rPr>
                <w:rFonts w:ascii="Calibri" w:eastAsia="Times New Roman" w:hAnsi="Calibri" w:cs="Times New Roman"/>
                <w:color w:val="FF0000"/>
              </w:rPr>
              <w:t>2.67</w:t>
            </w:r>
          </w:p>
        </w:tc>
        <w:tc>
          <w:tcPr>
            <w:tcW w:w="1260"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0.01</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0.93</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0.95</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-0.09</w:t>
            </w:r>
          </w:p>
        </w:tc>
        <w:tc>
          <w:tcPr>
            <w:tcW w:w="1303"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-0.09</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FF0000"/>
              </w:rPr>
            </w:pPr>
            <w:r w:rsidRPr="00F019FF">
              <w:rPr>
                <w:rFonts w:ascii="Calibri" w:eastAsia="Times New Roman" w:hAnsi="Calibri" w:cs="Times New Roman"/>
                <w:color w:val="FF0000"/>
              </w:rPr>
              <w:t>6.29</w:t>
            </w:r>
          </w:p>
        </w:tc>
        <w:tc>
          <w:tcPr>
            <w:tcW w:w="1303" w:type="dxa"/>
            <w:noWrap/>
            <w:hideMark/>
          </w:tcPr>
          <w:p w:rsidR="00F019FF" w:rsidRPr="00F019FF" w:rsidRDefault="00F019FF" w:rsidP="00657D37">
            <w:pPr>
              <w:jc w:val="right"/>
              <w:rPr>
                <w:rFonts w:ascii="Calibri" w:eastAsia="Times New Roman" w:hAnsi="Calibri" w:cs="Times New Roman"/>
                <w:color w:val="FF0000"/>
              </w:rPr>
            </w:pPr>
            <w:r w:rsidRPr="00F019FF">
              <w:rPr>
                <w:rFonts w:ascii="Calibri" w:eastAsia="Times New Roman" w:hAnsi="Calibri" w:cs="Times New Roman"/>
                <w:color w:val="FF0000"/>
              </w:rPr>
              <w:t>3.96</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0.29</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0.29</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4.76</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4.25</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0.27</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35-49</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7.25</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7.35</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0.57</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12.68</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12.65</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0.52</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0.52</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6.29</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6.28</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0.44</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7.06</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7.07</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0.47</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40-44</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14.79</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14.81</w:t>
            </w:r>
          </w:p>
        </w:tc>
        <w:tc>
          <w:tcPr>
            <w:tcW w:w="1260"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1.09</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1.1</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2.77</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2.84</w:t>
            </w:r>
          </w:p>
        </w:tc>
        <w:tc>
          <w:tcPr>
            <w:tcW w:w="1237"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0.31</w:t>
            </w:r>
          </w:p>
        </w:tc>
        <w:tc>
          <w:tcPr>
            <w:tcW w:w="1303"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0.31</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6.33</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6.32</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0.46</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0.46</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4.88</w:t>
            </w:r>
          </w:p>
        </w:tc>
        <w:tc>
          <w:tcPr>
            <w:tcW w:w="1318"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4.88</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0.36</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0.36</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Fertility Rate</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-3.69</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-3.67</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0.11</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-2.82</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-2.8</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0.19</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0.2</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0.66</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0.66</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0.05</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0.05</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0.8</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0.81</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0.06</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0.06</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Abortion Providers Per Capita</w:t>
            </w:r>
          </w:p>
        </w:tc>
        <w:tc>
          <w:tcPr>
            <w:tcW w:w="1237" w:type="dxa"/>
            <w:noWrap/>
            <w:hideMark/>
          </w:tcPr>
          <w:p w:rsidR="00F019FF" w:rsidRPr="00F019FF" w:rsidRDefault="00F019FF" w:rsidP="00657D37">
            <w:pPr>
              <w:jc w:val="right"/>
              <w:rPr>
                <w:rFonts w:ascii="Calibri" w:eastAsia="Times New Roman" w:hAnsi="Calibri" w:cs="Times New Roman"/>
                <w:color w:val="FF0000"/>
              </w:rPr>
            </w:pPr>
            <w:r w:rsidRPr="00F019FF">
              <w:rPr>
                <w:rFonts w:ascii="Calibri" w:eastAsia="Times New Roman" w:hAnsi="Calibri" w:cs="Times New Roman"/>
                <w:color w:val="FF0000"/>
              </w:rPr>
              <w:t>1.57</w:t>
            </w:r>
          </w:p>
        </w:tc>
        <w:tc>
          <w:tcPr>
            <w:tcW w:w="1303" w:type="dxa"/>
            <w:noWrap/>
            <w:hideMark/>
          </w:tcPr>
          <w:p w:rsidR="00F019FF" w:rsidRPr="00F019FF" w:rsidRDefault="00F019FF" w:rsidP="00657D37">
            <w:pPr>
              <w:jc w:val="right"/>
              <w:rPr>
                <w:rFonts w:ascii="Calibri" w:eastAsia="Times New Roman" w:hAnsi="Calibri" w:cs="Times New Roman"/>
                <w:color w:val="FF0000"/>
              </w:rPr>
            </w:pPr>
            <w:r w:rsidRPr="00F019FF">
              <w:rPr>
                <w:rFonts w:ascii="Calibri" w:eastAsia="Times New Roman" w:hAnsi="Calibri" w:cs="Times New Roman"/>
                <w:color w:val="FF0000"/>
              </w:rPr>
              <w:t>-1.58</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-0.09</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-0.09</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0.99</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0.02</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0.02</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1.64</w:t>
            </w:r>
          </w:p>
        </w:tc>
        <w:tc>
          <w:tcPr>
            <w:tcW w:w="1303"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1.64</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0.11</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1.98</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1.97</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0.13</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Abortion Providers Per Capita Squared</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w:t>
            </w:r>
          </w:p>
        </w:tc>
        <w:tc>
          <w:tcPr>
            <w:tcW w:w="1303"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0.1</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0.15</w:t>
            </w:r>
          </w:p>
        </w:tc>
        <w:tc>
          <w:tcPr>
            <w:tcW w:w="1318"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0.15</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0.03</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0.03</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0.05</w:t>
            </w:r>
          </w:p>
        </w:tc>
        <w:tc>
          <w:tcPr>
            <w:tcW w:w="1318"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0.05</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Residents in Metro Area</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0.46</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0.45</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0.02</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0.02</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1.03</w:t>
            </w:r>
          </w:p>
        </w:tc>
        <w:tc>
          <w:tcPr>
            <w:tcW w:w="1318"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1.03</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0.06</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0.06</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Percent Married</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-0.04</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-0.65</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-0.66</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-0.03</w:t>
            </w:r>
          </w:p>
        </w:tc>
        <w:tc>
          <w:tcPr>
            <w:tcW w:w="1303"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-0.04</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(se)</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0.17</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0.17</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0.01</w:t>
            </w:r>
          </w:p>
        </w:tc>
        <w:tc>
          <w:tcPr>
            <w:tcW w:w="1237"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2.98</w:t>
            </w:r>
          </w:p>
        </w:tc>
        <w:tc>
          <w:tcPr>
            <w:tcW w:w="1318" w:type="dxa"/>
            <w:noWrap/>
            <w:hideMark/>
          </w:tcPr>
          <w:p w:rsidR="00F019FF" w:rsidRPr="00F019FF" w:rsidRDefault="00F019FF" w:rsidP="00657D37">
            <w:pPr>
              <w:jc w:val="right"/>
              <w:rPr>
                <w:rFonts w:ascii="Calibri" w:eastAsia="Times New Roman" w:hAnsi="Calibri" w:cs="Times New Roman"/>
                <w:color w:val="0070C0"/>
              </w:rPr>
            </w:pPr>
            <w:r w:rsidRPr="00F019FF">
              <w:rPr>
                <w:rFonts w:ascii="Calibri" w:eastAsia="Times New Roman" w:hAnsi="Calibri" w:cs="Times New Roman"/>
                <w:color w:val="0070C0"/>
              </w:rPr>
              <w:t>2.99</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0.19</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0.19</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b/>
                <w:bCs/>
                <w:color w:val="000000"/>
              </w:rPr>
            </w:pPr>
            <w:r w:rsidRPr="00F019FF">
              <w:rPr>
                <w:rFonts w:ascii="Calibri" w:eastAsia="Times New Roman" w:hAnsi="Calibri" w:cs="Times New Roman"/>
                <w:b/>
                <w:bCs/>
                <w:color w:val="000000"/>
              </w:rPr>
              <w:t xml:space="preserve">Parental </w:t>
            </w:r>
            <w:r w:rsidRPr="00F019FF">
              <w:rPr>
                <w:rFonts w:ascii="Calibri" w:eastAsia="Times New Roman" w:hAnsi="Calibri" w:cs="Times New Roman"/>
                <w:b/>
                <w:bCs/>
                <w:color w:val="000000"/>
              </w:rPr>
              <w:lastRenderedPageBreak/>
              <w:t>Involvement</w:t>
            </w:r>
          </w:p>
        </w:tc>
        <w:tc>
          <w:tcPr>
            <w:tcW w:w="1237"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lastRenderedPageBreak/>
              <w:t>-6.47</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-6.47</w:t>
            </w:r>
          </w:p>
        </w:tc>
        <w:tc>
          <w:tcPr>
            <w:tcW w:w="1260"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-0.46</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-0.46</w:t>
            </w:r>
          </w:p>
        </w:tc>
        <w:tc>
          <w:tcPr>
            <w:tcW w:w="1237"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-5.72</w:t>
            </w:r>
          </w:p>
        </w:tc>
        <w:tc>
          <w:tcPr>
            <w:tcW w:w="1318"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-5.63</w:t>
            </w:r>
          </w:p>
        </w:tc>
        <w:tc>
          <w:tcPr>
            <w:tcW w:w="1237"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-0.54</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-0.54</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b/>
                <w:bCs/>
                <w:color w:val="000000"/>
              </w:rPr>
            </w:pPr>
            <w:r w:rsidRPr="00F019FF">
              <w:rPr>
                <w:rFonts w:ascii="Calibri" w:eastAsia="Times New Roman" w:hAnsi="Calibri" w:cs="Times New Roman"/>
                <w:b/>
                <w:bCs/>
                <w:color w:val="000000"/>
              </w:rPr>
              <w:lastRenderedPageBreak/>
              <w:t>(se)</w:t>
            </w:r>
          </w:p>
        </w:tc>
        <w:tc>
          <w:tcPr>
            <w:tcW w:w="1237"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4.88</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4.88</w:t>
            </w:r>
          </w:p>
        </w:tc>
        <w:tc>
          <w:tcPr>
            <w:tcW w:w="1260"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0.34</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0.34</w:t>
            </w:r>
          </w:p>
        </w:tc>
        <w:tc>
          <w:tcPr>
            <w:tcW w:w="1237"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6.56</w:t>
            </w:r>
          </w:p>
        </w:tc>
        <w:tc>
          <w:tcPr>
            <w:tcW w:w="1318"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6.58</w:t>
            </w:r>
          </w:p>
        </w:tc>
        <w:tc>
          <w:tcPr>
            <w:tcW w:w="1237"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0.44</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0.44</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b/>
                <w:bCs/>
                <w:color w:val="000000"/>
              </w:rPr>
            </w:pPr>
            <w:r w:rsidRPr="00F019FF">
              <w:rPr>
                <w:rFonts w:ascii="Calibri" w:eastAsia="Times New Roman" w:hAnsi="Calibri" w:cs="Times New Roman"/>
                <w:b/>
                <w:bCs/>
                <w:color w:val="000000"/>
              </w:rPr>
              <w:t>Informed Consent</w:t>
            </w:r>
          </w:p>
        </w:tc>
        <w:tc>
          <w:tcPr>
            <w:tcW w:w="1237"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-10.04</w:t>
            </w:r>
          </w:p>
        </w:tc>
        <w:tc>
          <w:tcPr>
            <w:tcW w:w="1303"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-10.07</w:t>
            </w:r>
          </w:p>
        </w:tc>
        <w:tc>
          <w:tcPr>
            <w:tcW w:w="1260"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-0.74</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-0.74</w:t>
            </w:r>
          </w:p>
        </w:tc>
        <w:tc>
          <w:tcPr>
            <w:tcW w:w="1237"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-16.71</w:t>
            </w:r>
          </w:p>
        </w:tc>
        <w:tc>
          <w:tcPr>
            <w:tcW w:w="1318" w:type="dxa"/>
            <w:noWrap/>
            <w:hideMark/>
          </w:tcPr>
          <w:p w:rsidR="00F019FF" w:rsidRPr="00F019FF" w:rsidRDefault="00F019FF" w:rsidP="00657D37">
            <w:pPr>
              <w:jc w:val="right"/>
              <w:rPr>
                <w:rFonts w:ascii="Calibri" w:eastAsia="Times New Roman" w:hAnsi="Calibri" w:cs="Times New Roman"/>
                <w:b/>
                <w:bCs/>
              </w:rPr>
            </w:pPr>
            <w:r w:rsidRPr="00F019FF">
              <w:rPr>
                <w:rFonts w:ascii="Calibri" w:eastAsia="Times New Roman" w:hAnsi="Calibri" w:cs="Times New Roman"/>
                <w:b/>
                <w:bCs/>
              </w:rPr>
              <w:t>-16.71</w:t>
            </w:r>
          </w:p>
        </w:tc>
        <w:tc>
          <w:tcPr>
            <w:tcW w:w="1237"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-1.1</w:t>
            </w:r>
          </w:p>
        </w:tc>
        <w:tc>
          <w:tcPr>
            <w:tcW w:w="1303"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-1.11</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b/>
                <w:bCs/>
                <w:color w:val="000000"/>
              </w:rPr>
            </w:pPr>
            <w:r w:rsidRPr="00F019FF">
              <w:rPr>
                <w:rFonts w:ascii="Calibri" w:eastAsia="Times New Roman" w:hAnsi="Calibri" w:cs="Times New Roman"/>
                <w:b/>
                <w:bCs/>
                <w:color w:val="000000"/>
              </w:rPr>
              <w:t>(se)</w:t>
            </w:r>
          </w:p>
        </w:tc>
        <w:tc>
          <w:tcPr>
            <w:tcW w:w="1237"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4.55</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4.55</w:t>
            </w:r>
          </w:p>
        </w:tc>
        <w:tc>
          <w:tcPr>
            <w:tcW w:w="1260"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0.33</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0.33</w:t>
            </w:r>
          </w:p>
        </w:tc>
        <w:tc>
          <w:tcPr>
            <w:tcW w:w="1237"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6.76</w:t>
            </w:r>
          </w:p>
        </w:tc>
        <w:tc>
          <w:tcPr>
            <w:tcW w:w="1318"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6.75</w:t>
            </w:r>
          </w:p>
        </w:tc>
        <w:tc>
          <w:tcPr>
            <w:tcW w:w="1237"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0.46</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0.46</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b/>
                <w:bCs/>
                <w:color w:val="000000"/>
              </w:rPr>
            </w:pPr>
            <w:r w:rsidRPr="00F019FF">
              <w:rPr>
                <w:rFonts w:ascii="Calibri" w:eastAsia="Times New Roman" w:hAnsi="Calibri" w:cs="Times New Roman"/>
                <w:b/>
                <w:bCs/>
                <w:color w:val="000000"/>
              </w:rPr>
              <w:t xml:space="preserve">Medicaid funding </w:t>
            </w:r>
            <w:proofErr w:type="spellStart"/>
            <w:r w:rsidRPr="00F019FF">
              <w:rPr>
                <w:rFonts w:ascii="Calibri" w:eastAsia="Times New Roman" w:hAnsi="Calibri" w:cs="Times New Roman"/>
                <w:b/>
                <w:bCs/>
                <w:color w:val="000000"/>
              </w:rPr>
              <w:t>Restruction</w:t>
            </w:r>
            <w:proofErr w:type="spellEnd"/>
          </w:p>
        </w:tc>
        <w:tc>
          <w:tcPr>
            <w:tcW w:w="1237"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-20.82</w:t>
            </w:r>
          </w:p>
        </w:tc>
        <w:tc>
          <w:tcPr>
            <w:tcW w:w="1303"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-20.85</w:t>
            </w:r>
          </w:p>
        </w:tc>
        <w:tc>
          <w:tcPr>
            <w:tcW w:w="1260"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-1.54</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-1.54</w:t>
            </w:r>
          </w:p>
        </w:tc>
        <w:tc>
          <w:tcPr>
            <w:tcW w:w="1237"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-19.37</w:t>
            </w:r>
          </w:p>
        </w:tc>
        <w:tc>
          <w:tcPr>
            <w:tcW w:w="1318"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-19.42</w:t>
            </w:r>
          </w:p>
        </w:tc>
        <w:tc>
          <w:tcPr>
            <w:tcW w:w="1237"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-1.44</w:t>
            </w:r>
          </w:p>
        </w:tc>
        <w:tc>
          <w:tcPr>
            <w:tcW w:w="1303"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-1.45</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b/>
                <w:bCs/>
                <w:color w:val="000000"/>
              </w:rPr>
            </w:pPr>
            <w:r w:rsidRPr="00F019FF">
              <w:rPr>
                <w:rFonts w:ascii="Calibri" w:eastAsia="Times New Roman" w:hAnsi="Calibri" w:cs="Times New Roman"/>
                <w:b/>
                <w:bCs/>
                <w:color w:val="000000"/>
              </w:rPr>
              <w:t>(se)</w:t>
            </w:r>
          </w:p>
        </w:tc>
        <w:tc>
          <w:tcPr>
            <w:tcW w:w="1237"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10.09</w:t>
            </w:r>
          </w:p>
        </w:tc>
        <w:tc>
          <w:tcPr>
            <w:tcW w:w="1303" w:type="dxa"/>
            <w:noWrap/>
            <w:hideMark/>
          </w:tcPr>
          <w:p w:rsidR="00F019FF" w:rsidRPr="00F019FF" w:rsidRDefault="00F019FF" w:rsidP="00657D37">
            <w:pPr>
              <w:jc w:val="right"/>
              <w:rPr>
                <w:rFonts w:ascii="Calibri" w:eastAsia="Times New Roman" w:hAnsi="Calibri" w:cs="Times New Roman"/>
                <w:b/>
                <w:bCs/>
                <w:color w:val="0070C0"/>
              </w:rPr>
            </w:pPr>
            <w:r w:rsidRPr="00F019FF">
              <w:rPr>
                <w:rFonts w:ascii="Calibri" w:eastAsia="Times New Roman" w:hAnsi="Calibri" w:cs="Times New Roman"/>
                <w:b/>
                <w:bCs/>
                <w:color w:val="0070C0"/>
              </w:rPr>
              <w:t>10.08</w:t>
            </w:r>
          </w:p>
        </w:tc>
        <w:tc>
          <w:tcPr>
            <w:tcW w:w="1260"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0.7</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0.7</w:t>
            </w:r>
          </w:p>
        </w:tc>
        <w:tc>
          <w:tcPr>
            <w:tcW w:w="1237"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10.33</w:t>
            </w:r>
          </w:p>
        </w:tc>
        <w:tc>
          <w:tcPr>
            <w:tcW w:w="1318" w:type="dxa"/>
            <w:noWrap/>
            <w:hideMark/>
          </w:tcPr>
          <w:p w:rsidR="00F019FF" w:rsidRPr="00F019FF" w:rsidRDefault="00F019FF" w:rsidP="00657D37">
            <w:pPr>
              <w:jc w:val="right"/>
              <w:rPr>
                <w:rFonts w:ascii="Calibri" w:eastAsia="Times New Roman" w:hAnsi="Calibri" w:cs="Times New Roman"/>
                <w:b/>
                <w:bCs/>
              </w:rPr>
            </w:pPr>
            <w:r w:rsidRPr="00F019FF">
              <w:rPr>
                <w:rFonts w:ascii="Calibri" w:eastAsia="Times New Roman" w:hAnsi="Calibri" w:cs="Times New Roman"/>
                <w:b/>
                <w:bCs/>
              </w:rPr>
              <w:t>10.33</w:t>
            </w:r>
          </w:p>
        </w:tc>
        <w:tc>
          <w:tcPr>
            <w:tcW w:w="1237"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0.65</w:t>
            </w:r>
          </w:p>
        </w:tc>
        <w:tc>
          <w:tcPr>
            <w:tcW w:w="1303" w:type="dxa"/>
            <w:noWrap/>
            <w:hideMark/>
          </w:tcPr>
          <w:p w:rsidR="00F019FF" w:rsidRPr="00F019FF" w:rsidRDefault="00F019FF" w:rsidP="00657D37">
            <w:pPr>
              <w:jc w:val="right"/>
              <w:rPr>
                <w:rFonts w:ascii="Calibri" w:eastAsia="Times New Roman" w:hAnsi="Calibri" w:cs="Times New Roman"/>
                <w:b/>
                <w:bCs/>
                <w:color w:val="000000"/>
              </w:rPr>
            </w:pPr>
            <w:r w:rsidRPr="00F019FF">
              <w:rPr>
                <w:rFonts w:ascii="Calibri" w:eastAsia="Times New Roman" w:hAnsi="Calibri" w:cs="Times New Roman"/>
                <w:b/>
                <w:bCs/>
                <w:color w:val="000000"/>
              </w:rPr>
              <w:t>0.65</w:t>
            </w: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p>
        </w:tc>
        <w:tc>
          <w:tcPr>
            <w:tcW w:w="1237" w:type="dxa"/>
            <w:noWrap/>
            <w:hideMark/>
          </w:tcPr>
          <w:p w:rsidR="00F019FF" w:rsidRPr="00F019FF" w:rsidRDefault="00F019FF" w:rsidP="00657D37">
            <w:pPr>
              <w:rPr>
                <w:rFonts w:ascii="Calibri" w:eastAsia="Times New Roman" w:hAnsi="Calibri" w:cs="Times New Roman"/>
                <w:color w:val="000000"/>
              </w:rPr>
            </w:pPr>
          </w:p>
        </w:tc>
        <w:tc>
          <w:tcPr>
            <w:tcW w:w="1303" w:type="dxa"/>
            <w:noWrap/>
            <w:hideMark/>
          </w:tcPr>
          <w:p w:rsidR="00F019FF" w:rsidRPr="00F019FF" w:rsidRDefault="00F019FF" w:rsidP="00657D37">
            <w:pPr>
              <w:rPr>
                <w:rFonts w:ascii="Calibri" w:eastAsia="Times New Roman" w:hAnsi="Calibri" w:cs="Times New Roman"/>
                <w:color w:val="000000"/>
              </w:rPr>
            </w:pPr>
          </w:p>
        </w:tc>
        <w:tc>
          <w:tcPr>
            <w:tcW w:w="1260" w:type="dxa"/>
            <w:noWrap/>
            <w:hideMark/>
          </w:tcPr>
          <w:p w:rsidR="00F019FF" w:rsidRPr="00F019FF" w:rsidRDefault="00F019FF" w:rsidP="00657D37">
            <w:pPr>
              <w:rPr>
                <w:rFonts w:ascii="Calibri" w:eastAsia="Times New Roman" w:hAnsi="Calibri" w:cs="Times New Roman"/>
                <w:color w:val="000000"/>
              </w:rPr>
            </w:pPr>
          </w:p>
        </w:tc>
        <w:tc>
          <w:tcPr>
            <w:tcW w:w="1303" w:type="dxa"/>
            <w:noWrap/>
            <w:hideMark/>
          </w:tcPr>
          <w:p w:rsidR="00F019FF" w:rsidRPr="00F019FF" w:rsidRDefault="00F019FF" w:rsidP="00657D37">
            <w:pPr>
              <w:rPr>
                <w:rFonts w:ascii="Calibri" w:eastAsia="Times New Roman" w:hAnsi="Calibri" w:cs="Times New Roman"/>
                <w:color w:val="000000"/>
              </w:rPr>
            </w:pPr>
          </w:p>
        </w:tc>
        <w:tc>
          <w:tcPr>
            <w:tcW w:w="1237" w:type="dxa"/>
            <w:noWrap/>
            <w:hideMark/>
          </w:tcPr>
          <w:p w:rsidR="00F019FF" w:rsidRPr="00F019FF" w:rsidRDefault="00F019FF" w:rsidP="00657D37">
            <w:pPr>
              <w:rPr>
                <w:rFonts w:ascii="Calibri" w:eastAsia="Times New Roman" w:hAnsi="Calibri" w:cs="Times New Roman"/>
                <w:color w:val="000000"/>
              </w:rPr>
            </w:pPr>
          </w:p>
        </w:tc>
        <w:tc>
          <w:tcPr>
            <w:tcW w:w="1318" w:type="dxa"/>
            <w:noWrap/>
            <w:hideMark/>
          </w:tcPr>
          <w:p w:rsidR="00F019FF" w:rsidRPr="00F019FF" w:rsidRDefault="00F019FF" w:rsidP="00657D37">
            <w:pPr>
              <w:rPr>
                <w:rFonts w:ascii="Calibri" w:eastAsia="Times New Roman" w:hAnsi="Calibri" w:cs="Times New Roman"/>
                <w:color w:val="000000"/>
              </w:rPr>
            </w:pPr>
          </w:p>
        </w:tc>
        <w:tc>
          <w:tcPr>
            <w:tcW w:w="1237" w:type="dxa"/>
            <w:noWrap/>
            <w:hideMark/>
          </w:tcPr>
          <w:p w:rsidR="00F019FF" w:rsidRPr="00F019FF" w:rsidRDefault="00F019FF" w:rsidP="00657D37">
            <w:pPr>
              <w:rPr>
                <w:rFonts w:ascii="Calibri" w:eastAsia="Times New Roman" w:hAnsi="Calibri" w:cs="Times New Roman"/>
                <w:color w:val="000000"/>
              </w:rPr>
            </w:pPr>
          </w:p>
        </w:tc>
        <w:tc>
          <w:tcPr>
            <w:tcW w:w="1303" w:type="dxa"/>
            <w:noWrap/>
            <w:hideMark/>
          </w:tcPr>
          <w:p w:rsidR="00F019FF" w:rsidRPr="00F019FF" w:rsidRDefault="00F019FF" w:rsidP="00657D37">
            <w:pPr>
              <w:rPr>
                <w:rFonts w:ascii="Calibri" w:eastAsia="Times New Roman" w:hAnsi="Calibri" w:cs="Times New Roman"/>
                <w:color w:val="000000"/>
              </w:rPr>
            </w:pPr>
          </w:p>
        </w:tc>
      </w:tr>
      <w:tr w:rsidR="00F019FF" w:rsidRPr="00F019FF" w:rsidTr="00657D37">
        <w:trPr>
          <w:trHeight w:val="300"/>
        </w:trPr>
        <w:tc>
          <w:tcPr>
            <w:tcW w:w="1979" w:type="dxa"/>
            <w:noWrap/>
            <w:hideMark/>
          </w:tcPr>
          <w:p w:rsidR="00F019FF" w:rsidRPr="00F019FF" w:rsidRDefault="00F019FF" w:rsidP="00657D37">
            <w:pPr>
              <w:rPr>
                <w:rFonts w:ascii="Calibri" w:eastAsia="Times New Roman" w:hAnsi="Calibri" w:cs="Times New Roman"/>
                <w:color w:val="000000"/>
              </w:rPr>
            </w:pPr>
            <w:r w:rsidRPr="00F019FF">
              <w:rPr>
                <w:rFonts w:ascii="Calibri" w:eastAsia="Times New Roman" w:hAnsi="Calibri" w:cs="Times New Roman"/>
                <w:color w:val="000000"/>
              </w:rPr>
              <w:t>R Squared</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0.968</w:t>
            </w:r>
          </w:p>
        </w:tc>
        <w:tc>
          <w:tcPr>
            <w:tcW w:w="1303" w:type="dxa"/>
            <w:noWrap/>
            <w:hideMark/>
          </w:tcPr>
          <w:p w:rsidR="00F019FF" w:rsidRPr="00F019FF" w:rsidRDefault="00F019FF" w:rsidP="00657D37">
            <w:pPr>
              <w:jc w:val="right"/>
              <w:rPr>
                <w:rFonts w:ascii="Calibri" w:eastAsia="Times New Roman" w:hAnsi="Calibri" w:cs="Times New Roman"/>
              </w:rPr>
            </w:pPr>
            <w:r w:rsidRPr="00F019FF">
              <w:rPr>
                <w:rFonts w:ascii="Calibri" w:eastAsia="Times New Roman" w:hAnsi="Calibri" w:cs="Times New Roman"/>
              </w:rPr>
              <w:t>0.968</w:t>
            </w:r>
          </w:p>
        </w:tc>
        <w:tc>
          <w:tcPr>
            <w:tcW w:w="1260"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0.969</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0.969</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0.99</w:t>
            </w:r>
          </w:p>
        </w:tc>
        <w:tc>
          <w:tcPr>
            <w:tcW w:w="1318"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0.99</w:t>
            </w:r>
          </w:p>
        </w:tc>
        <w:tc>
          <w:tcPr>
            <w:tcW w:w="1237"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0.991</w:t>
            </w:r>
          </w:p>
        </w:tc>
        <w:tc>
          <w:tcPr>
            <w:tcW w:w="1303" w:type="dxa"/>
            <w:noWrap/>
            <w:hideMark/>
          </w:tcPr>
          <w:p w:rsidR="00F019FF" w:rsidRPr="00F019FF" w:rsidRDefault="00F019FF" w:rsidP="00657D37">
            <w:pPr>
              <w:jc w:val="right"/>
              <w:rPr>
                <w:rFonts w:ascii="Calibri" w:eastAsia="Times New Roman" w:hAnsi="Calibri" w:cs="Times New Roman"/>
                <w:color w:val="000000"/>
              </w:rPr>
            </w:pPr>
            <w:r w:rsidRPr="00F019FF">
              <w:rPr>
                <w:rFonts w:ascii="Calibri" w:eastAsia="Times New Roman" w:hAnsi="Calibri" w:cs="Times New Roman"/>
                <w:color w:val="000000"/>
              </w:rPr>
              <w:t>0.991</w:t>
            </w:r>
          </w:p>
        </w:tc>
      </w:tr>
    </w:tbl>
    <w:p w:rsidR="00F019FF" w:rsidRDefault="00F019FF"/>
    <w:p w:rsidR="001432C2" w:rsidRDefault="001432C2"/>
    <w:p w:rsidR="005276D6" w:rsidRDefault="005276D6"/>
    <w:p w:rsidR="002E61FF" w:rsidRDefault="0083235D">
      <w:pPr>
        <w:rPr>
          <w:b/>
        </w:rPr>
      </w:pPr>
      <w:r w:rsidRPr="00CC2FAE">
        <w:rPr>
          <w:b/>
        </w:rPr>
        <w:t>Appendix</w:t>
      </w:r>
      <w:r w:rsidR="002E61FF" w:rsidRPr="00CC2FAE">
        <w:rPr>
          <w:b/>
        </w:rPr>
        <w:t xml:space="preserve">: </w:t>
      </w:r>
      <w:r w:rsidR="005276D6">
        <w:rPr>
          <w:b/>
        </w:rPr>
        <w:t>C</w:t>
      </w:r>
      <w:r w:rsidR="001432C2">
        <w:rPr>
          <w:b/>
        </w:rPr>
        <w:t>ode</w:t>
      </w:r>
      <w:r w:rsidR="005276D6">
        <w:rPr>
          <w:b/>
        </w:rPr>
        <w:t xml:space="preserve"> (STATA)</w:t>
      </w:r>
    </w:p>
    <w:p w:rsidR="001432C2" w:rsidRPr="0047150D" w:rsidRDefault="001432C2" w:rsidP="001432C2">
      <w:pPr>
        <w:rPr>
          <w:rFonts w:ascii="System" w:hAnsi="System" w:cs="System"/>
          <w:bCs/>
          <w:sz w:val="20"/>
          <w:szCs w:val="20"/>
        </w:rPr>
      </w:pPr>
      <w:proofErr w:type="spellStart"/>
      <w:proofErr w:type="gramStart"/>
      <w:r w:rsidRPr="0047150D">
        <w:rPr>
          <w:rFonts w:ascii="System" w:hAnsi="System" w:cs="System"/>
          <w:bCs/>
          <w:sz w:val="20"/>
          <w:szCs w:val="20"/>
        </w:rPr>
        <w:t>tsset</w:t>
      </w:r>
      <w:proofErr w:type="spellEnd"/>
      <w:proofErr w:type="gramEnd"/>
      <w:r w:rsidRPr="0047150D">
        <w:rPr>
          <w:rFonts w:ascii="System" w:hAnsi="System" w:cs="System"/>
          <w:bCs/>
          <w:sz w:val="20"/>
          <w:szCs w:val="20"/>
        </w:rPr>
        <w:t xml:space="preserve"> </w:t>
      </w:r>
      <w:proofErr w:type="spellStart"/>
      <w:r w:rsidRPr="0047150D">
        <w:rPr>
          <w:rFonts w:ascii="System" w:hAnsi="System" w:cs="System"/>
          <w:bCs/>
          <w:sz w:val="20"/>
          <w:szCs w:val="20"/>
        </w:rPr>
        <w:t>fips</w:t>
      </w:r>
      <w:proofErr w:type="spellEnd"/>
      <w:r w:rsidRPr="0047150D">
        <w:rPr>
          <w:rFonts w:ascii="System" w:hAnsi="System" w:cs="System"/>
          <w:bCs/>
          <w:sz w:val="20"/>
          <w:szCs w:val="20"/>
        </w:rPr>
        <w:t xml:space="preserve"> year, yearly</w:t>
      </w:r>
    </w:p>
    <w:p w:rsidR="001432C2" w:rsidRDefault="001432C2" w:rsidP="001432C2">
      <w:pPr>
        <w:rPr>
          <w:rFonts w:ascii="System" w:hAnsi="System" w:cs="System"/>
          <w:b/>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Appendix B</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Model 1 (CDC Data)</w:t>
      </w:r>
    </w:p>
    <w:p w:rsidR="001432C2" w:rsidRPr="001432C2" w:rsidRDefault="001432C2" w:rsidP="001432C2">
      <w:pPr>
        <w:rPr>
          <w:rFonts w:ascii="System" w:hAnsi="System" w:cs="System"/>
          <w:bCs/>
          <w:sz w:val="20"/>
          <w:szCs w:val="20"/>
        </w:rPr>
      </w:pPr>
      <w:proofErr w:type="spellStart"/>
      <w:proofErr w:type="gramStart"/>
      <w:r w:rsidRPr="001432C2">
        <w:rPr>
          <w:rFonts w:ascii="System" w:hAnsi="System" w:cs="System"/>
          <w:bCs/>
          <w:sz w:val="20"/>
          <w:szCs w:val="20"/>
        </w:rPr>
        <w:t>xtpcse</w:t>
      </w:r>
      <w:proofErr w:type="spellEnd"/>
      <w:proofErr w:type="gramEnd"/>
      <w:r w:rsidRPr="001432C2">
        <w:rPr>
          <w:rFonts w:ascii="System" w:hAnsi="System" w:cs="System"/>
          <w:bCs/>
          <w:sz w:val="20"/>
          <w:szCs w:val="20"/>
        </w:rPr>
        <w:t xml:space="preserve"> </w:t>
      </w:r>
      <w:proofErr w:type="spellStart"/>
      <w:r w:rsidRPr="001432C2">
        <w:rPr>
          <w:rFonts w:ascii="System" w:hAnsi="System" w:cs="System"/>
          <w:bCs/>
          <w:sz w:val="20"/>
          <w:szCs w:val="20"/>
        </w:rPr>
        <w:t>wratio</w:t>
      </w:r>
      <w:proofErr w:type="spellEnd"/>
      <w:r w:rsidRPr="001432C2">
        <w:rPr>
          <w:rFonts w:ascii="System" w:hAnsi="System" w:cs="System"/>
          <w:bCs/>
          <w:sz w:val="20"/>
          <w:szCs w:val="20"/>
        </w:rPr>
        <w:t xml:space="preserve"> wy05-wy85 </w:t>
      </w:r>
      <w:proofErr w:type="spellStart"/>
      <w:r w:rsidRPr="001432C2">
        <w:rPr>
          <w:rFonts w:ascii="System" w:hAnsi="System" w:cs="System"/>
          <w:bCs/>
          <w:sz w:val="20"/>
          <w:szCs w:val="20"/>
        </w:rPr>
        <w:t>wzal-wzwy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wpcigrow</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wunemploych</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wunemploy_total</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wpoverty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wblack</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windian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whisp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wasian</w:t>
      </w:r>
      <w:proofErr w:type="spellEnd"/>
      <w:r w:rsidRPr="001432C2">
        <w:rPr>
          <w:rFonts w:ascii="System" w:hAnsi="System" w:cs="System"/>
          <w:bCs/>
          <w:sz w:val="20"/>
          <w:szCs w:val="20"/>
        </w:rPr>
        <w:t xml:space="preserve"> wa20t24 wa25t29 wa30t34 wa35t39 wa40t44 </w:t>
      </w:r>
      <w:proofErr w:type="spellStart"/>
      <w:r w:rsidRPr="001432C2">
        <w:rPr>
          <w:rFonts w:ascii="System" w:hAnsi="System" w:cs="System"/>
          <w:bCs/>
          <w:sz w:val="20"/>
          <w:szCs w:val="20"/>
        </w:rPr>
        <w:t>wfertile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wpc_abortprovide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wabortprovidesq</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wmetropop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wmarried</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wparcon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winfcon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wpubfundban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pairwise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corr</w:t>
      </w:r>
      <w:proofErr w:type="spellEnd"/>
      <w:r w:rsidRPr="001432C2">
        <w:rPr>
          <w:rFonts w:ascii="System" w:hAnsi="System" w:cs="System"/>
          <w:bCs/>
          <w:sz w:val="20"/>
          <w:szCs w:val="20"/>
        </w:rPr>
        <w:t>(ar1)</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Model 2 (CDC Data)</w:t>
      </w:r>
    </w:p>
    <w:p w:rsidR="001432C2" w:rsidRPr="001432C2" w:rsidRDefault="001432C2" w:rsidP="001432C2">
      <w:pPr>
        <w:rPr>
          <w:rFonts w:ascii="System" w:hAnsi="System" w:cs="System"/>
          <w:bCs/>
          <w:sz w:val="20"/>
          <w:szCs w:val="20"/>
        </w:rPr>
      </w:pPr>
      <w:proofErr w:type="spellStart"/>
      <w:proofErr w:type="gramStart"/>
      <w:r w:rsidRPr="001432C2">
        <w:rPr>
          <w:rFonts w:ascii="System" w:hAnsi="System" w:cs="System"/>
          <w:bCs/>
          <w:sz w:val="20"/>
          <w:szCs w:val="20"/>
        </w:rPr>
        <w:t>xtpcse</w:t>
      </w:r>
      <w:proofErr w:type="spellEnd"/>
      <w:proofErr w:type="gramEnd"/>
      <w:r w:rsidRPr="001432C2">
        <w:rPr>
          <w:rFonts w:ascii="System" w:hAnsi="System" w:cs="System"/>
          <w:bCs/>
          <w:sz w:val="20"/>
          <w:szCs w:val="20"/>
        </w:rPr>
        <w:t xml:space="preserve"> </w:t>
      </w:r>
      <w:proofErr w:type="spellStart"/>
      <w:r w:rsidRPr="001432C2">
        <w:rPr>
          <w:rFonts w:ascii="System" w:hAnsi="System" w:cs="System"/>
          <w:bCs/>
          <w:sz w:val="20"/>
          <w:szCs w:val="20"/>
        </w:rPr>
        <w:t>wrate</w:t>
      </w:r>
      <w:proofErr w:type="spellEnd"/>
      <w:r w:rsidRPr="001432C2">
        <w:rPr>
          <w:rFonts w:ascii="System" w:hAnsi="System" w:cs="System"/>
          <w:bCs/>
          <w:sz w:val="20"/>
          <w:szCs w:val="20"/>
        </w:rPr>
        <w:t xml:space="preserve"> wy05-wy85 </w:t>
      </w:r>
      <w:proofErr w:type="spellStart"/>
      <w:r w:rsidRPr="001432C2">
        <w:rPr>
          <w:rFonts w:ascii="System" w:hAnsi="System" w:cs="System"/>
          <w:bCs/>
          <w:sz w:val="20"/>
          <w:szCs w:val="20"/>
        </w:rPr>
        <w:t>wzal-wzwy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wpcigrow</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wunemploych</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wunemploy_total</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wpoverty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wblack</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windian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whisp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wasian</w:t>
      </w:r>
      <w:proofErr w:type="spellEnd"/>
      <w:r w:rsidRPr="001432C2">
        <w:rPr>
          <w:rFonts w:ascii="System" w:hAnsi="System" w:cs="System"/>
          <w:bCs/>
          <w:sz w:val="20"/>
          <w:szCs w:val="20"/>
        </w:rPr>
        <w:t xml:space="preserve"> wa20t24 wa25t29 wa30t34 wa35t39 wa40t44 </w:t>
      </w:r>
      <w:proofErr w:type="spellStart"/>
      <w:r w:rsidRPr="001432C2">
        <w:rPr>
          <w:rFonts w:ascii="System" w:hAnsi="System" w:cs="System"/>
          <w:bCs/>
          <w:sz w:val="20"/>
          <w:szCs w:val="20"/>
        </w:rPr>
        <w:t>wfertile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wpc_abortprovide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wabortprovidesq</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wmetropop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wmarried</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wparcon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winfcon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wpubfundban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pairwise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corr</w:t>
      </w:r>
      <w:proofErr w:type="spellEnd"/>
      <w:r w:rsidRPr="001432C2">
        <w:rPr>
          <w:rFonts w:ascii="System" w:hAnsi="System" w:cs="System"/>
          <w:bCs/>
          <w:sz w:val="20"/>
          <w:szCs w:val="20"/>
        </w:rPr>
        <w:t>(ar1)</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Model 3 (AGI Data)</w:t>
      </w:r>
    </w:p>
    <w:p w:rsidR="001432C2" w:rsidRPr="001432C2" w:rsidRDefault="001432C2" w:rsidP="001432C2">
      <w:pPr>
        <w:rPr>
          <w:rFonts w:ascii="System" w:hAnsi="System" w:cs="System"/>
          <w:bCs/>
          <w:sz w:val="20"/>
          <w:szCs w:val="20"/>
        </w:rPr>
      </w:pPr>
      <w:proofErr w:type="spellStart"/>
      <w:proofErr w:type="gramStart"/>
      <w:r w:rsidRPr="001432C2">
        <w:rPr>
          <w:rFonts w:ascii="System" w:hAnsi="System" w:cs="System"/>
          <w:bCs/>
          <w:sz w:val="20"/>
          <w:szCs w:val="20"/>
        </w:rPr>
        <w:t>xtpcse</w:t>
      </w:r>
      <w:proofErr w:type="spellEnd"/>
      <w:proofErr w:type="gramEnd"/>
      <w:r w:rsidRPr="001432C2">
        <w:rPr>
          <w:rFonts w:ascii="System" w:hAnsi="System" w:cs="System"/>
          <w:bCs/>
          <w:sz w:val="20"/>
          <w:szCs w:val="20"/>
        </w:rPr>
        <w:t xml:space="preserve"> </w:t>
      </w:r>
      <w:proofErr w:type="spellStart"/>
      <w:r w:rsidRPr="001432C2">
        <w:rPr>
          <w:rFonts w:ascii="System" w:hAnsi="System" w:cs="System"/>
          <w:bCs/>
          <w:sz w:val="20"/>
          <w:szCs w:val="20"/>
        </w:rPr>
        <w:t>wratio</w:t>
      </w:r>
      <w:proofErr w:type="spellEnd"/>
      <w:r w:rsidRPr="001432C2">
        <w:rPr>
          <w:rFonts w:ascii="System" w:hAnsi="System" w:cs="System"/>
          <w:bCs/>
          <w:sz w:val="20"/>
          <w:szCs w:val="20"/>
        </w:rPr>
        <w:t xml:space="preserve"> wy05-wy85 </w:t>
      </w:r>
      <w:proofErr w:type="spellStart"/>
      <w:r w:rsidRPr="001432C2">
        <w:rPr>
          <w:rFonts w:ascii="System" w:hAnsi="System" w:cs="System"/>
          <w:bCs/>
          <w:sz w:val="20"/>
          <w:szCs w:val="20"/>
        </w:rPr>
        <w:t>wzal-wzwy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w_pcigr</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w_uch</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w_u</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wrpoverty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wblack</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windian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whisp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wasian</w:t>
      </w:r>
      <w:proofErr w:type="spellEnd"/>
      <w:r w:rsidRPr="001432C2">
        <w:rPr>
          <w:rFonts w:ascii="System" w:hAnsi="System" w:cs="System"/>
          <w:bCs/>
          <w:sz w:val="20"/>
          <w:szCs w:val="20"/>
        </w:rPr>
        <w:t xml:space="preserve"> wa20t24 wa25t29 wa30t34 wa35t39 wa40t44 </w:t>
      </w:r>
      <w:proofErr w:type="spellStart"/>
      <w:r w:rsidRPr="001432C2">
        <w:rPr>
          <w:rFonts w:ascii="System" w:hAnsi="System" w:cs="System"/>
          <w:bCs/>
          <w:sz w:val="20"/>
          <w:szCs w:val="20"/>
        </w:rPr>
        <w:t>wfertile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w_pc_abortionprovide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wabprovidesq</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wmetropop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w_married</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wparcon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winform</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wpubfundban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pairwise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corr</w:t>
      </w:r>
      <w:proofErr w:type="spellEnd"/>
      <w:r w:rsidRPr="001432C2">
        <w:rPr>
          <w:rFonts w:ascii="System" w:hAnsi="System" w:cs="System"/>
          <w:bCs/>
          <w:sz w:val="20"/>
          <w:szCs w:val="20"/>
        </w:rPr>
        <w:t>(ar1)</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Model 4 (AGI Data)</w:t>
      </w:r>
    </w:p>
    <w:p w:rsidR="001432C2" w:rsidRPr="001432C2" w:rsidRDefault="001432C2" w:rsidP="001432C2">
      <w:pPr>
        <w:rPr>
          <w:rFonts w:ascii="System" w:hAnsi="System" w:cs="System"/>
          <w:bCs/>
          <w:sz w:val="20"/>
          <w:szCs w:val="20"/>
        </w:rPr>
      </w:pPr>
      <w:proofErr w:type="spellStart"/>
      <w:proofErr w:type="gramStart"/>
      <w:r w:rsidRPr="001432C2">
        <w:rPr>
          <w:rFonts w:ascii="System" w:hAnsi="System" w:cs="System"/>
          <w:bCs/>
          <w:sz w:val="20"/>
          <w:szCs w:val="20"/>
        </w:rPr>
        <w:lastRenderedPageBreak/>
        <w:t>xtpcse</w:t>
      </w:r>
      <w:proofErr w:type="spellEnd"/>
      <w:proofErr w:type="gramEnd"/>
      <w:r w:rsidRPr="001432C2">
        <w:rPr>
          <w:rFonts w:ascii="System" w:hAnsi="System" w:cs="System"/>
          <w:bCs/>
          <w:sz w:val="20"/>
          <w:szCs w:val="20"/>
        </w:rPr>
        <w:t xml:space="preserve"> </w:t>
      </w:r>
      <w:proofErr w:type="spellStart"/>
      <w:r w:rsidRPr="001432C2">
        <w:rPr>
          <w:rFonts w:ascii="System" w:hAnsi="System" w:cs="System"/>
          <w:bCs/>
          <w:sz w:val="20"/>
          <w:szCs w:val="20"/>
        </w:rPr>
        <w:t>wrate</w:t>
      </w:r>
      <w:proofErr w:type="spellEnd"/>
      <w:r w:rsidRPr="001432C2">
        <w:rPr>
          <w:rFonts w:ascii="System" w:hAnsi="System" w:cs="System"/>
          <w:bCs/>
          <w:sz w:val="20"/>
          <w:szCs w:val="20"/>
        </w:rPr>
        <w:t xml:space="preserve"> wy05-wy85 </w:t>
      </w:r>
      <w:proofErr w:type="spellStart"/>
      <w:r w:rsidRPr="001432C2">
        <w:rPr>
          <w:rFonts w:ascii="System" w:hAnsi="System" w:cs="System"/>
          <w:bCs/>
          <w:sz w:val="20"/>
          <w:szCs w:val="20"/>
        </w:rPr>
        <w:t>wzal-wzwy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w_pcigr</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w_uch</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w_u</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wrpoverty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wblack</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windian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whisp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wasian</w:t>
      </w:r>
      <w:proofErr w:type="spellEnd"/>
      <w:r w:rsidRPr="001432C2">
        <w:rPr>
          <w:rFonts w:ascii="System" w:hAnsi="System" w:cs="System"/>
          <w:bCs/>
          <w:sz w:val="20"/>
          <w:szCs w:val="20"/>
        </w:rPr>
        <w:t xml:space="preserve"> wa20t24 wa25t29 wa30t34 wa35t39 wa40t44 </w:t>
      </w:r>
      <w:proofErr w:type="spellStart"/>
      <w:r w:rsidRPr="001432C2">
        <w:rPr>
          <w:rFonts w:ascii="System" w:hAnsi="System" w:cs="System"/>
          <w:bCs/>
          <w:sz w:val="20"/>
          <w:szCs w:val="20"/>
        </w:rPr>
        <w:t>wfertile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w_pc_abortionprovide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wabprovidesq</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wmetropop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w_married</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wparcon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winform</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wpubfundban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pairwise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corr</w:t>
      </w:r>
      <w:proofErr w:type="spellEnd"/>
      <w:r w:rsidRPr="001432C2">
        <w:rPr>
          <w:rFonts w:ascii="System" w:hAnsi="System" w:cs="System"/>
          <w:bCs/>
          <w:sz w:val="20"/>
          <w:szCs w:val="20"/>
        </w:rPr>
        <w:t>(ar1)</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proofErr w:type="gramStart"/>
      <w:r w:rsidRPr="001432C2">
        <w:rPr>
          <w:rFonts w:ascii="System" w:hAnsi="System" w:cs="System"/>
          <w:bCs/>
          <w:sz w:val="20"/>
          <w:szCs w:val="20"/>
        </w:rPr>
        <w:t>Appendix  C</w:t>
      </w:r>
      <w:proofErr w:type="gramEnd"/>
      <w:r w:rsidRPr="001432C2">
        <w:rPr>
          <w:rFonts w:ascii="System" w:hAnsi="System" w:cs="System"/>
          <w:bCs/>
          <w:sz w:val="20"/>
          <w:szCs w:val="20"/>
        </w:rPr>
        <w:t xml:space="preserve"> </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Model 1 (CDC Data)</w:t>
      </w:r>
    </w:p>
    <w:p w:rsidR="001432C2" w:rsidRPr="001432C2" w:rsidRDefault="001432C2" w:rsidP="001432C2">
      <w:pPr>
        <w:rPr>
          <w:rFonts w:ascii="System" w:hAnsi="System" w:cs="System"/>
          <w:bCs/>
          <w:sz w:val="20"/>
          <w:szCs w:val="20"/>
        </w:rPr>
      </w:pPr>
      <w:proofErr w:type="spellStart"/>
      <w:proofErr w:type="gramStart"/>
      <w:r w:rsidRPr="001432C2">
        <w:rPr>
          <w:rFonts w:ascii="System" w:hAnsi="System" w:cs="System"/>
          <w:bCs/>
          <w:sz w:val="20"/>
          <w:szCs w:val="20"/>
        </w:rPr>
        <w:t>xtpcse</w:t>
      </w:r>
      <w:proofErr w:type="spellEnd"/>
      <w:proofErr w:type="gramEnd"/>
      <w:r w:rsidRPr="001432C2">
        <w:rPr>
          <w:rFonts w:ascii="System" w:hAnsi="System" w:cs="System"/>
          <w:bCs/>
          <w:sz w:val="20"/>
          <w:szCs w:val="20"/>
        </w:rPr>
        <w:t xml:space="preserve"> </w:t>
      </w:r>
      <w:proofErr w:type="spellStart"/>
      <w:r w:rsidRPr="001432C2">
        <w:rPr>
          <w:rFonts w:ascii="System" w:hAnsi="System" w:cs="System"/>
          <w:bCs/>
          <w:sz w:val="20"/>
          <w:szCs w:val="20"/>
        </w:rPr>
        <w:t>wtnrate</w:t>
      </w:r>
      <w:proofErr w:type="spellEnd"/>
      <w:r w:rsidRPr="001432C2">
        <w:rPr>
          <w:rFonts w:ascii="System" w:hAnsi="System" w:cs="System"/>
          <w:bCs/>
          <w:sz w:val="20"/>
          <w:szCs w:val="20"/>
        </w:rPr>
        <w:t xml:space="preserve"> wy05-wy85 </w:t>
      </w:r>
      <w:proofErr w:type="spellStart"/>
      <w:r w:rsidRPr="001432C2">
        <w:rPr>
          <w:rFonts w:ascii="System" w:hAnsi="System" w:cs="System"/>
          <w:bCs/>
          <w:sz w:val="20"/>
          <w:szCs w:val="20"/>
        </w:rPr>
        <w:t>wzal-wzwy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wpcigrow</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wunemploych</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wunemploy_total</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wpoverty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wblack_tn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windian_tn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wasian_tn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whispanic_tn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wfertile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wpc_abortprovide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wabortprovidesq</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wmetropop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wmarried</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wparcon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winfcon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wpubfundban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pairwise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corr</w:t>
      </w:r>
      <w:proofErr w:type="spellEnd"/>
      <w:r w:rsidRPr="001432C2">
        <w:rPr>
          <w:rFonts w:ascii="System" w:hAnsi="System" w:cs="System"/>
          <w:bCs/>
          <w:sz w:val="20"/>
          <w:szCs w:val="20"/>
        </w:rPr>
        <w:t>(ar1)</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Model 2 (CDC Data)</w:t>
      </w:r>
    </w:p>
    <w:p w:rsidR="001432C2" w:rsidRPr="001432C2" w:rsidRDefault="001432C2" w:rsidP="001432C2">
      <w:pPr>
        <w:rPr>
          <w:rFonts w:ascii="System" w:hAnsi="System" w:cs="System"/>
          <w:bCs/>
          <w:sz w:val="20"/>
          <w:szCs w:val="20"/>
        </w:rPr>
      </w:pPr>
      <w:r w:rsidRPr="001432C2">
        <w:rPr>
          <w:rFonts w:ascii="System" w:hAnsi="System" w:cs="System"/>
          <w:bCs/>
          <w:sz w:val="20"/>
          <w:szCs w:val="20"/>
        </w:rPr>
        <w:t xml:space="preserve"> </w:t>
      </w:r>
      <w:proofErr w:type="spellStart"/>
      <w:proofErr w:type="gramStart"/>
      <w:r w:rsidRPr="001432C2">
        <w:rPr>
          <w:rFonts w:ascii="System" w:hAnsi="System" w:cs="System"/>
          <w:bCs/>
          <w:sz w:val="20"/>
          <w:szCs w:val="20"/>
        </w:rPr>
        <w:t>xtpcse</w:t>
      </w:r>
      <w:proofErr w:type="spellEnd"/>
      <w:proofErr w:type="gramEnd"/>
      <w:r w:rsidRPr="001432C2">
        <w:rPr>
          <w:rFonts w:ascii="System" w:hAnsi="System" w:cs="System"/>
          <w:bCs/>
          <w:sz w:val="20"/>
          <w:szCs w:val="20"/>
        </w:rPr>
        <w:t xml:space="preserve"> </w:t>
      </w:r>
      <w:proofErr w:type="spellStart"/>
      <w:r w:rsidRPr="001432C2">
        <w:rPr>
          <w:rFonts w:ascii="System" w:hAnsi="System" w:cs="System"/>
          <w:bCs/>
          <w:sz w:val="20"/>
          <w:szCs w:val="20"/>
        </w:rPr>
        <w:t>wadultrate</w:t>
      </w:r>
      <w:proofErr w:type="spellEnd"/>
      <w:r w:rsidRPr="001432C2">
        <w:rPr>
          <w:rFonts w:ascii="System" w:hAnsi="System" w:cs="System"/>
          <w:bCs/>
          <w:sz w:val="20"/>
          <w:szCs w:val="20"/>
        </w:rPr>
        <w:t xml:space="preserve"> wy05-wy85 </w:t>
      </w:r>
      <w:proofErr w:type="spellStart"/>
      <w:r w:rsidRPr="001432C2">
        <w:rPr>
          <w:rFonts w:ascii="System" w:hAnsi="System" w:cs="System"/>
          <w:bCs/>
          <w:sz w:val="20"/>
          <w:szCs w:val="20"/>
        </w:rPr>
        <w:t>wzal-wzwy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wpcigrow</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wunemploych</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wunemploy_total</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wpoverty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wblack</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whisp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windian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wasian</w:t>
      </w:r>
      <w:proofErr w:type="spellEnd"/>
      <w:r w:rsidRPr="001432C2">
        <w:rPr>
          <w:rFonts w:ascii="System" w:hAnsi="System" w:cs="System"/>
          <w:bCs/>
          <w:sz w:val="20"/>
          <w:szCs w:val="20"/>
        </w:rPr>
        <w:t xml:space="preserve"> wa20t24 wa25t29 wa30t34 wa35t39 wa40t44  </w:t>
      </w:r>
      <w:proofErr w:type="spellStart"/>
      <w:r w:rsidRPr="001432C2">
        <w:rPr>
          <w:rFonts w:ascii="System" w:hAnsi="System" w:cs="System"/>
          <w:bCs/>
          <w:sz w:val="20"/>
          <w:szCs w:val="20"/>
        </w:rPr>
        <w:t>wfertile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wpc_abortprovide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wabortprovidesq</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wmetropop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wmarried</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wparcon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winfcon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wpubfundban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pairwise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corr</w:t>
      </w:r>
      <w:proofErr w:type="spellEnd"/>
      <w:r w:rsidRPr="001432C2">
        <w:rPr>
          <w:rFonts w:ascii="System" w:hAnsi="System" w:cs="System"/>
          <w:bCs/>
          <w:sz w:val="20"/>
          <w:szCs w:val="20"/>
        </w:rPr>
        <w:t>(ar1)</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Appendix D</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 xml:space="preserve">Model 1 (CDC Data) </w:t>
      </w:r>
    </w:p>
    <w:p w:rsidR="001432C2" w:rsidRPr="001432C2" w:rsidRDefault="001432C2" w:rsidP="001432C2">
      <w:pPr>
        <w:rPr>
          <w:rFonts w:ascii="System" w:hAnsi="System" w:cs="System"/>
          <w:bCs/>
          <w:sz w:val="20"/>
          <w:szCs w:val="20"/>
        </w:rPr>
      </w:pPr>
      <w:proofErr w:type="spellStart"/>
      <w:proofErr w:type="gramStart"/>
      <w:r w:rsidRPr="001432C2">
        <w:rPr>
          <w:rFonts w:ascii="System" w:hAnsi="System" w:cs="System"/>
          <w:bCs/>
          <w:sz w:val="20"/>
          <w:szCs w:val="20"/>
        </w:rPr>
        <w:t>xtpcse</w:t>
      </w:r>
      <w:proofErr w:type="spellEnd"/>
      <w:proofErr w:type="gramEnd"/>
      <w:r w:rsidRPr="001432C2">
        <w:rPr>
          <w:rFonts w:ascii="System" w:hAnsi="System" w:cs="System"/>
          <w:bCs/>
          <w:sz w:val="20"/>
          <w:szCs w:val="20"/>
        </w:rPr>
        <w:t xml:space="preserve"> </w:t>
      </w:r>
      <w:proofErr w:type="spellStart"/>
      <w:r w:rsidRPr="001432C2">
        <w:rPr>
          <w:rFonts w:ascii="System" w:hAnsi="System" w:cs="System"/>
          <w:bCs/>
          <w:sz w:val="20"/>
          <w:szCs w:val="20"/>
        </w:rPr>
        <w:t>wrate</w:t>
      </w:r>
      <w:proofErr w:type="spellEnd"/>
      <w:r w:rsidRPr="001432C2">
        <w:rPr>
          <w:rFonts w:ascii="System" w:hAnsi="System" w:cs="System"/>
          <w:bCs/>
          <w:sz w:val="20"/>
          <w:szCs w:val="20"/>
        </w:rPr>
        <w:t xml:space="preserve"> wy05-wy85 </w:t>
      </w:r>
      <w:proofErr w:type="spellStart"/>
      <w:r w:rsidRPr="001432C2">
        <w:rPr>
          <w:rFonts w:ascii="System" w:hAnsi="System" w:cs="System"/>
          <w:bCs/>
          <w:sz w:val="20"/>
          <w:szCs w:val="20"/>
        </w:rPr>
        <w:t>wzal-wzwy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wpcigrow</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wunemploych</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wunemploy_total</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wpoverty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wblack</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windian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whisp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wasian</w:t>
      </w:r>
      <w:proofErr w:type="spellEnd"/>
      <w:r w:rsidRPr="001432C2">
        <w:rPr>
          <w:rFonts w:ascii="System" w:hAnsi="System" w:cs="System"/>
          <w:bCs/>
          <w:sz w:val="20"/>
          <w:szCs w:val="20"/>
        </w:rPr>
        <w:t xml:space="preserve"> wa20t24 wa25t29 wa30t34 wa35t39 wa40t44 </w:t>
      </w:r>
      <w:proofErr w:type="spellStart"/>
      <w:r w:rsidRPr="001432C2">
        <w:rPr>
          <w:rFonts w:ascii="System" w:hAnsi="System" w:cs="System"/>
          <w:bCs/>
          <w:sz w:val="20"/>
          <w:szCs w:val="20"/>
        </w:rPr>
        <w:t>wfertile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wpc_abortprovide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wabortprovidesq</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wmetropop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wmarried</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wparcon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wicnull</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winfcon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wpubfundban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pairwise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corr</w:t>
      </w:r>
      <w:proofErr w:type="spellEnd"/>
      <w:r w:rsidRPr="001432C2">
        <w:rPr>
          <w:rFonts w:ascii="System" w:hAnsi="System" w:cs="System"/>
          <w:bCs/>
          <w:sz w:val="20"/>
          <w:szCs w:val="20"/>
        </w:rPr>
        <w:t>(ar1)</w:t>
      </w:r>
    </w:p>
    <w:p w:rsidR="001432C2" w:rsidRPr="001432C2" w:rsidRDefault="001432C2" w:rsidP="001432C2">
      <w:pPr>
        <w:rPr>
          <w:rFonts w:ascii="System" w:hAnsi="System" w:cs="System"/>
          <w:bCs/>
          <w:sz w:val="20"/>
          <w:szCs w:val="20"/>
        </w:rPr>
      </w:pPr>
    </w:p>
    <w:p w:rsidR="001432C2" w:rsidRPr="001432C2" w:rsidRDefault="001432C2" w:rsidP="001432C2">
      <w:pPr>
        <w:rPr>
          <w:rFonts w:ascii="System" w:hAnsi="System" w:cs="System"/>
          <w:bCs/>
          <w:sz w:val="20"/>
          <w:szCs w:val="20"/>
        </w:rPr>
      </w:pPr>
      <w:r w:rsidRPr="001432C2">
        <w:rPr>
          <w:rFonts w:ascii="System" w:hAnsi="System" w:cs="System"/>
          <w:bCs/>
          <w:sz w:val="20"/>
          <w:szCs w:val="20"/>
        </w:rPr>
        <w:t>Model 2 (CDC Data)</w:t>
      </w:r>
    </w:p>
    <w:p w:rsidR="001432C2" w:rsidRPr="001432C2" w:rsidRDefault="001432C2" w:rsidP="001432C2">
      <w:proofErr w:type="spellStart"/>
      <w:proofErr w:type="gramStart"/>
      <w:r w:rsidRPr="001432C2">
        <w:rPr>
          <w:rFonts w:ascii="System" w:hAnsi="System" w:cs="System"/>
          <w:bCs/>
          <w:sz w:val="20"/>
          <w:szCs w:val="20"/>
        </w:rPr>
        <w:t>xtpcse</w:t>
      </w:r>
      <w:proofErr w:type="spellEnd"/>
      <w:proofErr w:type="gramEnd"/>
      <w:r w:rsidRPr="001432C2">
        <w:rPr>
          <w:rFonts w:ascii="System" w:hAnsi="System" w:cs="System"/>
          <w:bCs/>
          <w:sz w:val="20"/>
          <w:szCs w:val="20"/>
        </w:rPr>
        <w:t xml:space="preserve"> </w:t>
      </w:r>
      <w:proofErr w:type="spellStart"/>
      <w:r w:rsidRPr="001432C2">
        <w:rPr>
          <w:rFonts w:ascii="System" w:hAnsi="System" w:cs="System"/>
          <w:bCs/>
          <w:sz w:val="20"/>
          <w:szCs w:val="20"/>
        </w:rPr>
        <w:t>wtnrate</w:t>
      </w:r>
      <w:proofErr w:type="spellEnd"/>
      <w:r w:rsidRPr="001432C2">
        <w:rPr>
          <w:rFonts w:ascii="System" w:hAnsi="System" w:cs="System"/>
          <w:bCs/>
          <w:sz w:val="20"/>
          <w:szCs w:val="20"/>
        </w:rPr>
        <w:t xml:space="preserve"> wy05-wy85 </w:t>
      </w:r>
      <w:proofErr w:type="spellStart"/>
      <w:r w:rsidRPr="001432C2">
        <w:rPr>
          <w:rFonts w:ascii="System" w:hAnsi="System" w:cs="System"/>
          <w:bCs/>
          <w:sz w:val="20"/>
          <w:szCs w:val="20"/>
        </w:rPr>
        <w:t>wzal-wzwy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wpcigrow</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wunemploych</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wunemploy_total</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wpoverty</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wblack_tn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windian_tn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wasian_tn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whispanic_tn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wfertile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wpc_abortprovide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wabortprovidesq</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wmetropop</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wmarried</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wpcnull</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wparcon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winfcon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wpubfundban</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pairwise</w:t>
      </w:r>
      <w:proofErr w:type="spellEnd"/>
      <w:r w:rsidRPr="001432C2">
        <w:rPr>
          <w:rFonts w:ascii="System" w:hAnsi="System" w:cs="System"/>
          <w:bCs/>
          <w:sz w:val="20"/>
          <w:szCs w:val="20"/>
        </w:rPr>
        <w:t xml:space="preserve"> </w:t>
      </w:r>
      <w:proofErr w:type="spellStart"/>
      <w:r w:rsidRPr="001432C2">
        <w:rPr>
          <w:rFonts w:ascii="System" w:hAnsi="System" w:cs="System"/>
          <w:bCs/>
          <w:sz w:val="20"/>
          <w:szCs w:val="20"/>
        </w:rPr>
        <w:t>corr</w:t>
      </w:r>
      <w:proofErr w:type="spellEnd"/>
      <w:r w:rsidRPr="001432C2">
        <w:rPr>
          <w:rFonts w:ascii="System" w:hAnsi="System" w:cs="System"/>
          <w:bCs/>
          <w:sz w:val="20"/>
          <w:szCs w:val="20"/>
        </w:rPr>
        <w:t>(ar1)</w:t>
      </w:r>
    </w:p>
    <w:p w:rsidR="001432C2" w:rsidRDefault="001432C2">
      <w:pPr>
        <w:rPr>
          <w:b/>
        </w:rPr>
      </w:pPr>
    </w:p>
    <w:p w:rsidR="005276D6" w:rsidRPr="005276D6" w:rsidRDefault="005276D6"/>
    <w:sectPr w:rsidR="005276D6" w:rsidRPr="005276D6" w:rsidSect="00F019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E61FF"/>
    <w:rsid w:val="001432C2"/>
    <w:rsid w:val="001819D6"/>
    <w:rsid w:val="001D75F2"/>
    <w:rsid w:val="00271359"/>
    <w:rsid w:val="002E61FF"/>
    <w:rsid w:val="003D4B59"/>
    <w:rsid w:val="004F71EA"/>
    <w:rsid w:val="0051181F"/>
    <w:rsid w:val="005276D6"/>
    <w:rsid w:val="005850B5"/>
    <w:rsid w:val="00605301"/>
    <w:rsid w:val="00786BB0"/>
    <w:rsid w:val="007E23D1"/>
    <w:rsid w:val="0083235D"/>
    <w:rsid w:val="00896A7C"/>
    <w:rsid w:val="009D3430"/>
    <w:rsid w:val="00A43A5C"/>
    <w:rsid w:val="00AA1638"/>
    <w:rsid w:val="00B85771"/>
    <w:rsid w:val="00CC2FAE"/>
    <w:rsid w:val="00F019FF"/>
    <w:rsid w:val="00F203E1"/>
    <w:rsid w:val="00F4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5F2"/>
  </w:style>
  <w:style w:type="paragraph" w:styleId="Heading1">
    <w:name w:val="heading 1"/>
    <w:basedOn w:val="Normal"/>
    <w:next w:val="Normal"/>
    <w:link w:val="Heading1Char"/>
    <w:uiPriority w:val="9"/>
    <w:qFormat/>
    <w:rsid w:val="002E6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1FF"/>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F019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F01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6206688">
      <w:bodyDiv w:val="1"/>
      <w:marLeft w:val="0"/>
      <w:marRight w:val="0"/>
      <w:marTop w:val="0"/>
      <w:marBottom w:val="0"/>
      <w:divBdr>
        <w:top w:val="none" w:sz="0" w:space="0" w:color="auto"/>
        <w:left w:val="none" w:sz="0" w:space="0" w:color="auto"/>
        <w:bottom w:val="none" w:sz="0" w:space="0" w:color="auto"/>
        <w:right w:val="none" w:sz="0" w:space="0" w:color="auto"/>
      </w:divBdr>
    </w:div>
    <w:div w:id="15597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4</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dc:creator>
  <cp:lastModifiedBy>Meghan</cp:lastModifiedBy>
  <cp:revision>14</cp:revision>
  <dcterms:created xsi:type="dcterms:W3CDTF">2011-03-10T11:03:00Z</dcterms:created>
  <dcterms:modified xsi:type="dcterms:W3CDTF">2011-03-11T01:00:00Z</dcterms:modified>
</cp:coreProperties>
</file>