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213114" w:rsidRPr="00605301" w:rsidRDefault="00213114">
      <w:pPr>
        <w:rPr>
          <w:b/>
        </w:rPr>
      </w:pPr>
      <w:r w:rsidRPr="00605301">
        <w:rPr>
          <w:b/>
        </w:rPr>
        <w:t>Abstract</w:t>
      </w:r>
    </w:p>
    <w:p w:rsidR="00213114" w:rsidRDefault="00213114">
      <w:r>
        <w:t>In this paper, I aim to reproduce and extend work done by Dr. Michael New at the University of Alabama, "Analyzing the Effect of State Level Anti-Abortion Legislation in the Post-</w:t>
      </w:r>
      <w:r w:rsidRPr="005C17EF">
        <w:rPr>
          <w:i/>
        </w:rPr>
        <w:t>Casey</w:t>
      </w:r>
      <w:r>
        <w:t xml:space="preserve"> Era." This paper, originally published in </w:t>
      </w:r>
      <w:r w:rsidRPr="005C17EF">
        <w:rPr>
          <w:i/>
        </w:rPr>
        <w:t>State Politics &amp; Policy Quarterly</w:t>
      </w:r>
      <w:r>
        <w:t xml:space="preserve">, investigates the efficacy of various types of anti-abortion legislation on abortion rates through a series of regressions. He finds substantial and significant differences in abortion rates corresponding to parental involvement laws, informed consent laws, and Medicaid funding restrictions. </w:t>
      </w:r>
    </w:p>
    <w:p w:rsidR="00213114" w:rsidRPr="00605301" w:rsidRDefault="00213114">
      <w:pPr>
        <w:rPr>
          <w:b/>
        </w:rPr>
      </w:pPr>
    </w:p>
    <w:p w:rsidR="00213114" w:rsidRPr="00605301" w:rsidRDefault="00213114">
      <w:pPr>
        <w:rPr>
          <w:b/>
        </w:rPr>
      </w:pPr>
      <w:r w:rsidRPr="00605301">
        <w:rPr>
          <w:b/>
        </w:rPr>
        <w:t>Introduction</w:t>
      </w:r>
    </w:p>
    <w:p w:rsidR="00213114" w:rsidRPr="00605301" w:rsidRDefault="00213114">
      <w:r w:rsidRPr="00605301">
        <w:t xml:space="preserve">Dr. New and other political scientist's empirical work investigating the efficacy of anti-abortion legislation is one of only a handful of abortion-related arenas where persons of opposing world-views stand to gain from scientific collaboration. Much abortion-related literature is so ideologically polarized that persons with opposite stances, at best, speak past one another but the empirical effects of these laws on abortion rates may be of interest whether a person is pro-life, pro-choice, or undecided. </w:t>
      </w:r>
    </w:p>
    <w:p w:rsidR="00213114" w:rsidRPr="005C17EF" w:rsidRDefault="00213114">
      <w:r w:rsidRPr="00605301">
        <w:t>In the paper, "Analyzing the Effect of State Level Anti-Abortion Legislation in the Post-</w:t>
      </w:r>
      <w:r w:rsidRPr="005C17EF">
        <w:rPr>
          <w:i/>
        </w:rPr>
        <w:t>Casey</w:t>
      </w:r>
      <w:r w:rsidRPr="00605301">
        <w:t xml:space="preserve"> Era," Dr. New uses abortion data to investigate the effects of various types of anti-abortion legislation including parental involvement laws, Medicaid funding restrictions, and informed consent laws. Informed consent laws are particularly relevant since these first arose in the 1990s and their efficacy remains unclear. For a fuller account of current related literature the reader is directed to the original article. </w:t>
      </w:r>
    </w:p>
    <w:p w:rsidR="00213114" w:rsidRPr="00605301" w:rsidRDefault="00213114">
      <w:r w:rsidRPr="00605301">
        <w:t xml:space="preserve">In this paper, I aim to replicate and extend Dr. New's work. In Section I, I review the data sources. In Section II, I review his methodology including choices made in selecting an appropriate model. In Section III, I present my replication results. In Section IV, I extend Dr. New's work by exploring the robustness of his results under alternate modeling choices. </w:t>
      </w:r>
    </w:p>
    <w:p w:rsidR="00213114" w:rsidRPr="005C17EF" w:rsidRDefault="00213114"/>
    <w:p w:rsidR="00213114" w:rsidRPr="00605301" w:rsidRDefault="00213114">
      <w:pPr>
        <w:rPr>
          <w:b/>
        </w:rPr>
      </w:pPr>
      <w:r w:rsidRPr="00605301">
        <w:rPr>
          <w:b/>
        </w:rPr>
        <w:t>Data</w:t>
      </w:r>
    </w:p>
    <w:p w:rsidR="00213114" w:rsidRDefault="00213114">
      <w:r>
        <w:t xml:space="preserve">One strength of Dr. New's study is that he uses both widely accepted data sources on state-level abortion rates: the Centers for Disease Control and Prevention (CDC) and the Alan Guttmacher Institute (AGI) over a wide time range, 1985-2005. Collecting accurate data on abortion is difficult in the United States since abortion reporting is loosely regulated. It is important to briefly mention some of the strengths and limitations of each of these datasets as well as some important omissions. </w:t>
      </w:r>
    </w:p>
    <w:p w:rsidR="00213114" w:rsidRPr="00605301" w:rsidRDefault="00213114">
      <w:r w:rsidRPr="00605301">
        <w:t>The CDC provides abortion rates tabulated from state health departments' data submissions. Reporting to the CDC is voluntary. There is no national requirement for reporting or data submission and state requirements vary widely. Increases and decreases in abortion rates may illustrate changes in reporting behavior rather than in the abortion rates themselves. For instance, in Kansas, the abortion rate increased by an astounding 69% in the 1990s, likely due to a strengthening of its abortion reporting requirements in 1995. The CDC estimates of abortion rates tend to be substantially lower than the corresponding AGI estimates.</w:t>
      </w:r>
    </w:p>
    <w:p w:rsidR="00213114" w:rsidRPr="00605301" w:rsidRDefault="00213114">
      <w:r w:rsidRPr="00605301">
        <w:t>The AGI provides data from periodic surveys of abortion facilities (between 1985 and 2000, the AGI reported data in 1985, 1987, 1988, 1991, 1992, 1995, 1996, 2000). It is important to note that not all abortions are performed at stand alone abortion facilities; abortions may also be legally performed at hospitals. However, even without hospital abortions, AGI estimates of abortion rates tend to be about 20% higher than corresponding CDC estimates of abortion rates. The AGI abortion rates are generally well regarded but it is important to note that the AGI is the former research branch of Planned Parenthood International and may, at times, have incentives to support their parent institution with their research.</w:t>
      </w:r>
    </w:p>
    <w:p w:rsidR="00213114" w:rsidRPr="005C17EF" w:rsidRDefault="00213114">
      <w:r w:rsidRPr="00605301">
        <w:t>Some data has been intentionally omitted for research purposes. Omitted cases are carefully documented in the paper by Dr. New. Several states failed to report abortion data to the CDC for portions of the relevant time frame (1985-2000): Alaska (1998-2002), California (1998-2005), Louisiana (2005), New Hampshire (1998-2005), Oklahoma (1998-1999), and West Virginia (2003-2004). Data from Kansas was omitted for two reasons: included in Kansas' abortion rates is an unusually large proportion of abortions performed on out-of-state residents (the CDC estimates over 40% throughout the 1990s), additionally, the abortion rate in Kansas increased by an astounding 69% in the 1990s, likely due to a strengthening of their abortion reporting requirements in 1995. Data from Alaska was also omitted due to unusual economic fluctuations so large that they may interfere with coefficient estimates of economic variables (</w:t>
      </w:r>
      <w:r w:rsidRPr="005C17EF">
        <w:rPr>
          <w:color w:val="FF0000"/>
        </w:rPr>
        <w:t>verify</w:t>
      </w:r>
      <w:r w:rsidRPr="00605301">
        <w:t xml:space="preserve">). </w:t>
      </w:r>
    </w:p>
    <w:p w:rsidR="00213114" w:rsidRPr="00605301" w:rsidRDefault="00213114">
      <w:pPr>
        <w:rPr>
          <w:b/>
        </w:rPr>
      </w:pPr>
    </w:p>
    <w:p w:rsidR="00213114" w:rsidRPr="00605301" w:rsidRDefault="00213114">
      <w:pPr>
        <w:rPr>
          <w:b/>
        </w:rPr>
      </w:pPr>
      <w:r w:rsidRPr="00605301">
        <w:rPr>
          <w:b/>
        </w:rPr>
        <w:t>Methodology</w:t>
      </w:r>
    </w:p>
    <w:p w:rsidR="00213114" w:rsidRDefault="00213114">
      <w:r>
        <w:t xml:space="preserve">Dr. New's work is very thorough. In addition to using both widely accepted datasets, he analyzes both abortion rate (the number of abortions per 1,000 women of between ages 15 and 44) and abortion ratio (the number of abortions per 1,000 births) so that changes in population and fertility do not mask results. Additionally, he uses regression to control for an array of factors widely believed to effect abortion rates including: availability of public funding, economic measures (per capital personal income growth and unemployment rate, and annual change in the unemployment rate, and poverty rate), racial composition, age composition, fertility rates, marriage rates, availability of abortion (abortion providers per capita and percentage of residents in metropolitan areas). Predictor variables were obtained from the CDC, the AGI, the US Census Bureau, the Bureau of Labor Statistics, and the Bureau of Economic Analysis. He also takes a more detailed look the effects of parental consent laws on abortion rates and ratios for minors and a more detailed look at the differences in the effects of legislation in states where judges upheld and nullified relevant abortion restrictions. </w:t>
      </w:r>
    </w:p>
    <w:p w:rsidR="00213114" w:rsidRDefault="00213114">
      <w:r>
        <w:t xml:space="preserve">Modeling, in general, is not one-size-fits-all. Many choices must be made along the way about which methods are appropriate for the data at hand. Sometimes these choices substantially impact the results. In this section, I aim to review some of the modeling choices made in Dr. New's work and a rationale for making these choices.  </w:t>
      </w:r>
    </w:p>
    <w:p w:rsidR="00213114" w:rsidRDefault="00213114">
      <w:r>
        <w:t>The basic form of the model used in Dr. New's work is Least Squares Linear Regression. Since both datasets are not comprised of independent observations but rather observations across time, Prais-Winston regression is applied. Prais-Winston regression is a type of Generalized Least Squares Regression where errors are assumed to be an AR(1) time series with an unknown parameter which is estimated and used to transform the data before applying Ordinary Least Squares. The need for some sort of time series correction is evident when one inspects the residuals under Ordinary Least Squares for autocorrelation (</w:t>
      </w:r>
      <w:r w:rsidRPr="005C17EF">
        <w:rPr>
          <w:color w:val="FF0000"/>
        </w:rPr>
        <w:t>insert Durbin Watson Test results here</w:t>
      </w:r>
      <w:r>
        <w:t>). Inspecting the residuals after applying Praise-Winston we can see that the problem of autocorrelation in the residuals has been resolved (</w:t>
      </w:r>
      <w:r w:rsidRPr="005C17EF">
        <w:rPr>
          <w:color w:val="FF0000"/>
        </w:rPr>
        <w:t>insert Durbin Watson Test results here</w:t>
      </w:r>
      <w:r>
        <w:t xml:space="preserve">). </w:t>
      </w:r>
    </w:p>
    <w:p w:rsidR="00213114" w:rsidRDefault="00213114" w:rsidP="005C17EF">
      <w:pPr>
        <w:ind w:firstLine="720"/>
      </w:pPr>
      <w:r w:rsidRPr="005C17EF">
        <w:t>The models used in Dr. New's work include a lot of variables relative to the number of observations. Regressions done on the CDC dataset include 89 coefficients estimated from 933 observations. If we consider the indicator variables as grouping variables, observations fall in groups of 6 to 21 observations. Regressions done on the AGI dataset include 77 coefficients estimated from 432 observations and observations fall in groups of 9. One concern related to estimating a lot of coefficients relative to the number of observations is overfitting. When models are overfit, since some combinations of variables apply to only a handful of observations, coefficient estimates may reflect the values of those specific observations rather than the underlying trends. Overfitting may cause variables with little relation to underlying trends to appear significant. With coefficient of determination values near 1 for most models and group sizes between 6 and 21 observations, overfitting is not obvious but it remains a concern. Unfortunately, here, the overwhelming majority of the estimated coefficients are tied to state-level indicators and year indicators. Since the paper aims to investigate the efficacy of state level laws, we cannot drop these indicator variables or group states to reduce their quantity. (</w:t>
      </w:r>
      <w:r w:rsidRPr="005C17EF">
        <w:rPr>
          <w:color w:val="FF0000"/>
        </w:rPr>
        <w:t>Check dfbetas and other diagnostics that might show overfitting</w:t>
      </w:r>
      <w:r w:rsidRPr="005C17EF">
        <w:t xml:space="preserve">) </w:t>
      </w:r>
    </w:p>
    <w:p w:rsidR="00213114" w:rsidRDefault="00213114">
      <w:r>
        <w:t>In addition to the time series correction and variable selection, since data is not comprised of similarly precise measurements, weighted regression is used. Ideally, the weight of an observation is set to the reciprocal of its variance. In practice, the variance at each observation is generally not known and weights must be estimated from available information. Dr. New chose to weight based on state population. This is an intuitively appealing choice for weights for since the variance of a proportion is linearly related to the sample size. To investigate the appropriateness of weighting by state population</w:t>
      </w:r>
      <w:r w:rsidRPr="005C17EF">
        <w:t>, plot of the residuals against the weights is shown below (CDC data on the left, AGI data on the right).</w:t>
      </w:r>
      <w:r>
        <w:t xml:space="preserve"> There is a slight funnel shape indicating that the weights do indeed give information about the variance of the errors but the funnel is in the opposite direction one would expect </w:t>
      </w:r>
      <w:r w:rsidRPr="005C17EF">
        <w:t xml:space="preserve">- ideally large residual variances should correspond to small weights and small residual variances should correspond to large weights. </w:t>
      </w:r>
      <w:r>
        <w:t xml:space="preserve">We see this slight funnel shape in the residual plots using both data sets. This pattern indicates that weighting based on state population is not improving the efficiency of the model by correcting for heteroskedasticity. Weighting based on state populations may still be justified if, for instance, one considers it more important to accurately predict the abortion rates in large states despite the greater perceived imprecision in their estimates. It is important, however, that to note the potential decrease in efficiency that may result in using weights based on state populations. In the following section I will explore the effects of alternate weighting schemes on the results. </w:t>
      </w:r>
    </w:p>
    <w:p w:rsidR="00213114" w:rsidRDefault="00213114" w:rsidP="005C17EF">
      <w:pPr>
        <w:ind w:left="-4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pt;margin-top:0;width:253pt;height:184.3pt;z-index:251658240">
            <v:imagedata r:id="rId4" o:title="residvsweights_model1" croptop="5959f" cropbottom="35751f" cropleft="7711f" cropright="15422f"/>
            <w10:wrap type="square" side="right"/>
          </v:shape>
        </w:pict>
      </w:r>
      <w:r>
        <w:pict>
          <v:shape id="_x0000_i1025" type="#_x0000_t75" style="width:250pt;height:181pt">
            <v:imagedata r:id="rId5" o:title="residvsweights_model3" croptop="5959f" cropbottom="35751f" cropleft="7711f" cropright="15423f"/>
          </v:shape>
        </w:pict>
      </w:r>
      <w:r>
        <w:br w:type="textWrapping" w:clear="all"/>
      </w:r>
    </w:p>
    <w:p w:rsidR="00213114" w:rsidRDefault="00213114"/>
    <w:p w:rsidR="00213114" w:rsidRDefault="00213114">
      <w:r>
        <w:t>(</w:t>
      </w:r>
      <w:r w:rsidRPr="005C17EF">
        <w:rPr>
          <w:color w:val="FF0000"/>
        </w:rPr>
        <w:t>additional model diagnostics go here</w:t>
      </w:r>
      <w:r>
        <w:t>)</w:t>
      </w:r>
    </w:p>
    <w:p w:rsidR="00213114" w:rsidRDefault="00213114"/>
    <w:p w:rsidR="00213114" w:rsidRPr="005276D6" w:rsidRDefault="00213114">
      <w:pPr>
        <w:rPr>
          <w:b/>
        </w:rPr>
      </w:pPr>
      <w:r>
        <w:rPr>
          <w:b/>
        </w:rPr>
        <w:t>Results</w:t>
      </w:r>
    </w:p>
    <w:p w:rsidR="00213114" w:rsidRDefault="00213114">
      <w:r>
        <w:t xml:space="preserve">My results are similar to Dr. New's but not exactly the same. Although there are a few difference, it is important to note that none of the differences are significant and none of the differences affect the figures published in </w:t>
      </w:r>
      <w:r w:rsidRPr="005C17EF">
        <w:rPr>
          <w:i/>
        </w:rPr>
        <w:t>State Politics &amp; Policy Quarterly</w:t>
      </w:r>
      <w:r>
        <w:t>. (</w:t>
      </w:r>
      <w:r w:rsidRPr="005C17EF">
        <w:rPr>
          <w:color w:val="FF0000"/>
        </w:rPr>
        <w:t>More to come</w:t>
      </w:r>
      <w:r>
        <w:t xml:space="preserve">) </w:t>
      </w:r>
    </w:p>
    <w:p w:rsidR="00213114" w:rsidRDefault="00213114" w:rsidP="00F019FF"/>
    <w:tbl>
      <w:tblPr>
        <w:tblStyle w:val="TableGrid"/>
        <w:tblpPr w:leftFromText="180" w:rightFromText="180" w:vertAnchor="text" w:horzAnchor="page" w:tblpX="1" w:tblpY="106"/>
        <w:tblW w:w="12177" w:type="dxa"/>
        <w:tblLook w:val="00A0"/>
      </w:tblPr>
      <w:tblGrid>
        <w:gridCol w:w="1979"/>
        <w:gridCol w:w="1237"/>
        <w:gridCol w:w="1303"/>
        <w:gridCol w:w="1260"/>
        <w:gridCol w:w="1303"/>
        <w:gridCol w:w="1237"/>
        <w:gridCol w:w="1318"/>
        <w:gridCol w:w="1237"/>
        <w:gridCol w:w="1303"/>
      </w:tblGrid>
      <w:tr w:rsidR="00213114" w:rsidRPr="001A54AE">
        <w:trPr>
          <w:trHeight w:val="300"/>
        </w:trPr>
        <w:tc>
          <w:tcPr>
            <w:tcW w:w="1979" w:type="dxa"/>
            <w:noWrap/>
          </w:tcPr>
          <w:p w:rsidR="00213114" w:rsidRPr="00F019FF" w:rsidRDefault="00213114" w:rsidP="001A54AE">
            <w:pPr>
              <w:spacing w:after="0" w:line="240" w:lineRule="auto"/>
              <w:rPr>
                <w:color w:val="000000"/>
              </w:rPr>
            </w:pPr>
          </w:p>
        </w:tc>
        <w:tc>
          <w:tcPr>
            <w:tcW w:w="2540" w:type="dxa"/>
            <w:gridSpan w:val="2"/>
            <w:noWrap/>
          </w:tcPr>
          <w:p w:rsidR="00213114" w:rsidRPr="00F019FF" w:rsidRDefault="00213114" w:rsidP="001A54AE">
            <w:pPr>
              <w:spacing w:after="0" w:line="240" w:lineRule="auto"/>
              <w:jc w:val="center"/>
              <w:rPr>
                <w:color w:val="000000"/>
              </w:rPr>
            </w:pPr>
            <w:r w:rsidRPr="00F019FF">
              <w:rPr>
                <w:color w:val="000000"/>
              </w:rPr>
              <w:t>Model 1</w:t>
            </w:r>
          </w:p>
        </w:tc>
        <w:tc>
          <w:tcPr>
            <w:tcW w:w="2563" w:type="dxa"/>
            <w:gridSpan w:val="2"/>
            <w:noWrap/>
          </w:tcPr>
          <w:p w:rsidR="00213114" w:rsidRPr="00F019FF" w:rsidRDefault="00213114" w:rsidP="001A54AE">
            <w:pPr>
              <w:spacing w:after="0" w:line="240" w:lineRule="auto"/>
              <w:jc w:val="center"/>
              <w:rPr>
                <w:color w:val="000000"/>
              </w:rPr>
            </w:pPr>
            <w:r w:rsidRPr="00F019FF">
              <w:rPr>
                <w:color w:val="000000"/>
              </w:rPr>
              <w:t>Model 2</w:t>
            </w:r>
          </w:p>
        </w:tc>
        <w:tc>
          <w:tcPr>
            <w:tcW w:w="2555" w:type="dxa"/>
            <w:gridSpan w:val="2"/>
            <w:noWrap/>
          </w:tcPr>
          <w:p w:rsidR="00213114" w:rsidRPr="00F019FF" w:rsidRDefault="00213114" w:rsidP="001A54AE">
            <w:pPr>
              <w:spacing w:after="0" w:line="240" w:lineRule="auto"/>
              <w:jc w:val="center"/>
              <w:rPr>
                <w:color w:val="000000"/>
              </w:rPr>
            </w:pPr>
            <w:r w:rsidRPr="00F019FF">
              <w:rPr>
                <w:color w:val="000000"/>
              </w:rPr>
              <w:t>Model 3</w:t>
            </w:r>
          </w:p>
        </w:tc>
        <w:tc>
          <w:tcPr>
            <w:tcW w:w="2540" w:type="dxa"/>
            <w:gridSpan w:val="2"/>
            <w:noWrap/>
          </w:tcPr>
          <w:p w:rsidR="00213114" w:rsidRPr="00F019FF" w:rsidRDefault="00213114" w:rsidP="001A54AE">
            <w:pPr>
              <w:spacing w:after="0" w:line="240" w:lineRule="auto"/>
              <w:jc w:val="center"/>
              <w:rPr>
                <w:color w:val="000000"/>
              </w:rPr>
            </w:pPr>
            <w:r w:rsidRPr="00F019FF">
              <w:rPr>
                <w:color w:val="000000"/>
              </w:rPr>
              <w:t>Model 4</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Variable</w:t>
            </w:r>
          </w:p>
        </w:tc>
        <w:tc>
          <w:tcPr>
            <w:tcW w:w="1237" w:type="dxa"/>
            <w:noWrap/>
          </w:tcPr>
          <w:p w:rsidR="00213114" w:rsidRPr="00F019FF" w:rsidRDefault="00213114" w:rsidP="001A54AE">
            <w:pPr>
              <w:spacing w:after="0" w:line="240" w:lineRule="auto"/>
              <w:rPr>
                <w:color w:val="000000"/>
              </w:rPr>
            </w:pPr>
            <w:r w:rsidRPr="00F019FF">
              <w:rPr>
                <w:color w:val="000000"/>
              </w:rPr>
              <w:t>Manuscript</w:t>
            </w:r>
          </w:p>
        </w:tc>
        <w:tc>
          <w:tcPr>
            <w:tcW w:w="1303" w:type="dxa"/>
            <w:noWrap/>
          </w:tcPr>
          <w:p w:rsidR="00213114" w:rsidRPr="00F019FF" w:rsidRDefault="00213114" w:rsidP="001A54AE">
            <w:pPr>
              <w:spacing w:after="0" w:line="240" w:lineRule="auto"/>
              <w:rPr>
                <w:color w:val="000000"/>
              </w:rPr>
            </w:pPr>
            <w:r w:rsidRPr="00F019FF">
              <w:rPr>
                <w:color w:val="000000"/>
              </w:rPr>
              <w:t>Reproduced</w:t>
            </w:r>
          </w:p>
        </w:tc>
        <w:tc>
          <w:tcPr>
            <w:tcW w:w="1260" w:type="dxa"/>
            <w:noWrap/>
          </w:tcPr>
          <w:p w:rsidR="00213114" w:rsidRPr="00F019FF" w:rsidRDefault="00213114" w:rsidP="001A54AE">
            <w:pPr>
              <w:spacing w:after="0" w:line="240" w:lineRule="auto"/>
              <w:rPr>
                <w:color w:val="000000"/>
              </w:rPr>
            </w:pPr>
            <w:r w:rsidRPr="00F019FF">
              <w:rPr>
                <w:color w:val="000000"/>
              </w:rPr>
              <w:t>Manuscript</w:t>
            </w:r>
          </w:p>
        </w:tc>
        <w:tc>
          <w:tcPr>
            <w:tcW w:w="1303" w:type="dxa"/>
            <w:noWrap/>
          </w:tcPr>
          <w:p w:rsidR="00213114" w:rsidRPr="00F019FF" w:rsidRDefault="00213114" w:rsidP="001A54AE">
            <w:pPr>
              <w:spacing w:after="0" w:line="240" w:lineRule="auto"/>
              <w:rPr>
                <w:color w:val="000000"/>
              </w:rPr>
            </w:pPr>
            <w:r w:rsidRPr="00F019FF">
              <w:rPr>
                <w:color w:val="000000"/>
              </w:rPr>
              <w:t>Reproduced</w:t>
            </w:r>
          </w:p>
        </w:tc>
        <w:tc>
          <w:tcPr>
            <w:tcW w:w="1237" w:type="dxa"/>
            <w:noWrap/>
          </w:tcPr>
          <w:p w:rsidR="00213114" w:rsidRPr="00F019FF" w:rsidRDefault="00213114" w:rsidP="001A54AE">
            <w:pPr>
              <w:spacing w:after="0" w:line="240" w:lineRule="auto"/>
              <w:rPr>
                <w:color w:val="000000"/>
              </w:rPr>
            </w:pPr>
            <w:r w:rsidRPr="00F019FF">
              <w:rPr>
                <w:color w:val="000000"/>
              </w:rPr>
              <w:t>Manuscript</w:t>
            </w:r>
          </w:p>
        </w:tc>
        <w:tc>
          <w:tcPr>
            <w:tcW w:w="1318" w:type="dxa"/>
            <w:noWrap/>
          </w:tcPr>
          <w:p w:rsidR="00213114" w:rsidRPr="00F019FF" w:rsidRDefault="00213114" w:rsidP="001A54AE">
            <w:pPr>
              <w:spacing w:after="0" w:line="240" w:lineRule="auto"/>
              <w:rPr>
                <w:color w:val="000000"/>
              </w:rPr>
            </w:pPr>
            <w:r w:rsidRPr="00F019FF">
              <w:rPr>
                <w:color w:val="000000"/>
              </w:rPr>
              <w:t>Reproduced</w:t>
            </w:r>
          </w:p>
        </w:tc>
        <w:tc>
          <w:tcPr>
            <w:tcW w:w="1237" w:type="dxa"/>
            <w:noWrap/>
          </w:tcPr>
          <w:p w:rsidR="00213114" w:rsidRPr="00F019FF" w:rsidRDefault="00213114" w:rsidP="001A54AE">
            <w:pPr>
              <w:spacing w:after="0" w:line="240" w:lineRule="auto"/>
              <w:rPr>
                <w:color w:val="000000"/>
              </w:rPr>
            </w:pPr>
            <w:r w:rsidRPr="00F019FF">
              <w:rPr>
                <w:color w:val="000000"/>
              </w:rPr>
              <w:t>Manuscript</w:t>
            </w:r>
          </w:p>
        </w:tc>
        <w:tc>
          <w:tcPr>
            <w:tcW w:w="1303" w:type="dxa"/>
            <w:noWrap/>
          </w:tcPr>
          <w:p w:rsidR="00213114" w:rsidRPr="00F019FF" w:rsidRDefault="00213114" w:rsidP="001A54AE">
            <w:pPr>
              <w:spacing w:after="0" w:line="240" w:lineRule="auto"/>
              <w:rPr>
                <w:color w:val="000000"/>
              </w:rPr>
            </w:pPr>
            <w:r w:rsidRPr="00F019FF">
              <w:rPr>
                <w:color w:val="000000"/>
              </w:rPr>
              <w:t>Reproduced</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Income Growth</w:t>
            </w:r>
          </w:p>
        </w:tc>
        <w:tc>
          <w:tcPr>
            <w:tcW w:w="1237" w:type="dxa"/>
            <w:noWrap/>
          </w:tcPr>
          <w:p w:rsidR="00213114" w:rsidRPr="00F019FF" w:rsidRDefault="00213114" w:rsidP="001A54AE">
            <w:pPr>
              <w:spacing w:after="0" w:line="240" w:lineRule="auto"/>
              <w:jc w:val="right"/>
              <w:rPr>
                <w:color w:val="000000"/>
              </w:rPr>
            </w:pPr>
            <w:r w:rsidRPr="00F019FF">
              <w:rPr>
                <w:color w:val="000000"/>
              </w:rPr>
              <w:t>-1.45</w:t>
            </w:r>
          </w:p>
        </w:tc>
        <w:tc>
          <w:tcPr>
            <w:tcW w:w="1303" w:type="dxa"/>
            <w:noWrap/>
          </w:tcPr>
          <w:p w:rsidR="00213114" w:rsidRPr="00F019FF" w:rsidRDefault="00213114" w:rsidP="001A54AE">
            <w:pPr>
              <w:spacing w:after="0" w:line="240" w:lineRule="auto"/>
              <w:jc w:val="right"/>
              <w:rPr>
                <w:color w:val="000000"/>
              </w:rPr>
            </w:pPr>
            <w:r w:rsidRPr="00F019FF">
              <w:rPr>
                <w:color w:val="000000"/>
              </w:rPr>
              <w:t>-1.45</w:t>
            </w:r>
          </w:p>
        </w:tc>
        <w:tc>
          <w:tcPr>
            <w:tcW w:w="1260" w:type="dxa"/>
            <w:noWrap/>
          </w:tcPr>
          <w:p w:rsidR="00213114" w:rsidRPr="00F019FF" w:rsidRDefault="00213114" w:rsidP="001A54AE">
            <w:pPr>
              <w:spacing w:after="0" w:line="240" w:lineRule="auto"/>
              <w:jc w:val="right"/>
              <w:rPr>
                <w:color w:val="000000"/>
              </w:rPr>
            </w:pPr>
            <w:r w:rsidRPr="00F019FF">
              <w:rPr>
                <w:color w:val="000000"/>
              </w:rPr>
              <w:t>-0.1</w:t>
            </w:r>
          </w:p>
        </w:tc>
        <w:tc>
          <w:tcPr>
            <w:tcW w:w="1303" w:type="dxa"/>
            <w:noWrap/>
          </w:tcPr>
          <w:p w:rsidR="00213114" w:rsidRPr="00F019FF" w:rsidRDefault="00213114" w:rsidP="001A54AE">
            <w:pPr>
              <w:spacing w:after="0" w:line="240" w:lineRule="auto"/>
              <w:jc w:val="right"/>
              <w:rPr>
                <w:color w:val="000000"/>
              </w:rPr>
            </w:pPr>
            <w:r w:rsidRPr="00F019FF">
              <w:rPr>
                <w:color w:val="000000"/>
              </w:rPr>
              <w:t>-0.1</w:t>
            </w:r>
          </w:p>
        </w:tc>
        <w:tc>
          <w:tcPr>
            <w:tcW w:w="1237" w:type="dxa"/>
            <w:noWrap/>
          </w:tcPr>
          <w:p w:rsidR="00213114" w:rsidRPr="00F019FF" w:rsidRDefault="00213114" w:rsidP="001A54AE">
            <w:pPr>
              <w:spacing w:after="0" w:line="240" w:lineRule="auto"/>
              <w:jc w:val="right"/>
              <w:rPr>
                <w:color w:val="0070C0"/>
              </w:rPr>
            </w:pPr>
            <w:r w:rsidRPr="00F019FF">
              <w:rPr>
                <w:color w:val="0070C0"/>
              </w:rPr>
              <w:t>-0.01</w:t>
            </w:r>
          </w:p>
        </w:tc>
        <w:tc>
          <w:tcPr>
            <w:tcW w:w="1318" w:type="dxa"/>
            <w:noWrap/>
          </w:tcPr>
          <w:p w:rsidR="00213114" w:rsidRPr="00F019FF" w:rsidRDefault="00213114" w:rsidP="001A54AE">
            <w:pPr>
              <w:spacing w:after="0" w:line="240" w:lineRule="auto"/>
              <w:jc w:val="right"/>
              <w:rPr>
                <w:color w:val="0070C0"/>
              </w:rPr>
            </w:pPr>
            <w:r w:rsidRPr="00F019FF">
              <w:rPr>
                <w:color w:val="0070C0"/>
              </w:rPr>
              <w:t>0.01</w:t>
            </w:r>
          </w:p>
        </w:tc>
        <w:tc>
          <w:tcPr>
            <w:tcW w:w="1237" w:type="dxa"/>
            <w:noWrap/>
          </w:tcPr>
          <w:p w:rsidR="00213114" w:rsidRPr="00F019FF" w:rsidRDefault="00213114" w:rsidP="001A54AE">
            <w:pPr>
              <w:spacing w:after="0" w:line="240" w:lineRule="auto"/>
              <w:jc w:val="right"/>
              <w:rPr>
                <w:color w:val="000000"/>
              </w:rPr>
            </w:pPr>
            <w:r w:rsidRPr="00F019FF">
              <w:rPr>
                <w:color w:val="000000"/>
              </w:rPr>
              <w:t>-0.04</w:t>
            </w:r>
          </w:p>
        </w:tc>
        <w:tc>
          <w:tcPr>
            <w:tcW w:w="1303" w:type="dxa"/>
            <w:noWrap/>
          </w:tcPr>
          <w:p w:rsidR="00213114" w:rsidRPr="00F019FF" w:rsidRDefault="00213114" w:rsidP="001A54AE">
            <w:pPr>
              <w:spacing w:after="0" w:line="240" w:lineRule="auto"/>
              <w:jc w:val="right"/>
              <w:rPr>
                <w:color w:val="000000"/>
              </w:rPr>
            </w:pPr>
            <w:r w:rsidRPr="00F019FF">
              <w:rPr>
                <w:color w:val="000000"/>
              </w:rPr>
              <w:t>-0.04</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0.57</w:t>
            </w:r>
          </w:p>
        </w:tc>
        <w:tc>
          <w:tcPr>
            <w:tcW w:w="1303" w:type="dxa"/>
            <w:noWrap/>
          </w:tcPr>
          <w:p w:rsidR="00213114" w:rsidRPr="00F019FF" w:rsidRDefault="00213114" w:rsidP="001A54AE">
            <w:pPr>
              <w:spacing w:after="0" w:line="240" w:lineRule="auto"/>
              <w:jc w:val="right"/>
              <w:rPr>
                <w:color w:val="000000"/>
              </w:rPr>
            </w:pPr>
            <w:r w:rsidRPr="00F019FF">
              <w:rPr>
                <w:color w:val="000000"/>
              </w:rPr>
              <w:t>0.57</w:t>
            </w:r>
          </w:p>
        </w:tc>
        <w:tc>
          <w:tcPr>
            <w:tcW w:w="1260" w:type="dxa"/>
            <w:noWrap/>
          </w:tcPr>
          <w:p w:rsidR="00213114" w:rsidRPr="00F019FF" w:rsidRDefault="00213114" w:rsidP="001A54AE">
            <w:pPr>
              <w:spacing w:after="0" w:line="240" w:lineRule="auto"/>
              <w:jc w:val="right"/>
              <w:rPr>
                <w:color w:val="000000"/>
              </w:rPr>
            </w:pPr>
            <w:r w:rsidRPr="00F019FF">
              <w:rPr>
                <w:color w:val="000000"/>
              </w:rPr>
              <w:t>0.04</w:t>
            </w:r>
          </w:p>
        </w:tc>
        <w:tc>
          <w:tcPr>
            <w:tcW w:w="1303" w:type="dxa"/>
            <w:noWrap/>
          </w:tcPr>
          <w:p w:rsidR="00213114" w:rsidRPr="00F019FF" w:rsidRDefault="00213114" w:rsidP="001A54AE">
            <w:pPr>
              <w:spacing w:after="0" w:line="240" w:lineRule="auto"/>
              <w:jc w:val="right"/>
              <w:rPr>
                <w:color w:val="000000"/>
              </w:rPr>
            </w:pPr>
            <w:r w:rsidRPr="00F019FF">
              <w:rPr>
                <w:color w:val="000000"/>
              </w:rPr>
              <w:t>0.04</w:t>
            </w:r>
          </w:p>
        </w:tc>
        <w:tc>
          <w:tcPr>
            <w:tcW w:w="1237" w:type="dxa"/>
            <w:noWrap/>
          </w:tcPr>
          <w:p w:rsidR="00213114" w:rsidRPr="00F019FF" w:rsidRDefault="00213114" w:rsidP="001A54AE">
            <w:pPr>
              <w:spacing w:after="0" w:line="240" w:lineRule="auto"/>
              <w:jc w:val="right"/>
              <w:rPr>
                <w:color w:val="000000"/>
              </w:rPr>
            </w:pPr>
            <w:r w:rsidRPr="00F019FF">
              <w:rPr>
                <w:color w:val="000000"/>
              </w:rPr>
              <w:t>0.97</w:t>
            </w:r>
          </w:p>
        </w:tc>
        <w:tc>
          <w:tcPr>
            <w:tcW w:w="1318" w:type="dxa"/>
            <w:noWrap/>
          </w:tcPr>
          <w:p w:rsidR="00213114" w:rsidRPr="00F019FF" w:rsidRDefault="00213114" w:rsidP="001A54AE">
            <w:pPr>
              <w:spacing w:after="0" w:line="240" w:lineRule="auto"/>
              <w:jc w:val="right"/>
              <w:rPr>
                <w:color w:val="000000"/>
              </w:rPr>
            </w:pPr>
            <w:r w:rsidRPr="00F019FF">
              <w:rPr>
                <w:color w:val="000000"/>
              </w:rPr>
              <w:t>0.97</w:t>
            </w:r>
          </w:p>
        </w:tc>
        <w:tc>
          <w:tcPr>
            <w:tcW w:w="1237" w:type="dxa"/>
            <w:noWrap/>
          </w:tcPr>
          <w:p w:rsidR="00213114" w:rsidRPr="00F019FF" w:rsidRDefault="00213114" w:rsidP="001A54AE">
            <w:pPr>
              <w:spacing w:after="0" w:line="240" w:lineRule="auto"/>
              <w:jc w:val="right"/>
              <w:rPr>
                <w:color w:val="000000"/>
              </w:rPr>
            </w:pPr>
            <w:r w:rsidRPr="00F019FF">
              <w:rPr>
                <w:color w:val="000000"/>
              </w:rPr>
              <w:t>0.07</w:t>
            </w:r>
          </w:p>
        </w:tc>
        <w:tc>
          <w:tcPr>
            <w:tcW w:w="1303" w:type="dxa"/>
            <w:noWrap/>
          </w:tcPr>
          <w:p w:rsidR="00213114" w:rsidRPr="00F019FF" w:rsidRDefault="00213114" w:rsidP="001A54AE">
            <w:pPr>
              <w:spacing w:after="0" w:line="240" w:lineRule="auto"/>
              <w:jc w:val="right"/>
              <w:rPr>
                <w:color w:val="000000"/>
              </w:rPr>
            </w:pPr>
            <w:r w:rsidRPr="00F019FF">
              <w:rPr>
                <w:color w:val="000000"/>
              </w:rPr>
              <w:t>0.07</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Change in Unemployment Rate</w:t>
            </w:r>
          </w:p>
        </w:tc>
        <w:tc>
          <w:tcPr>
            <w:tcW w:w="1237" w:type="dxa"/>
            <w:noWrap/>
          </w:tcPr>
          <w:p w:rsidR="00213114" w:rsidRPr="00F019FF" w:rsidRDefault="00213114" w:rsidP="001A54AE">
            <w:pPr>
              <w:spacing w:after="0" w:line="240" w:lineRule="auto"/>
              <w:jc w:val="right"/>
              <w:rPr>
                <w:color w:val="FF0000"/>
              </w:rPr>
            </w:pPr>
            <w:r w:rsidRPr="00F019FF">
              <w:rPr>
                <w:color w:val="FF0000"/>
              </w:rPr>
              <w:t>0.09</w:t>
            </w:r>
          </w:p>
        </w:tc>
        <w:tc>
          <w:tcPr>
            <w:tcW w:w="1303" w:type="dxa"/>
            <w:noWrap/>
          </w:tcPr>
          <w:p w:rsidR="00213114" w:rsidRPr="00F019FF" w:rsidRDefault="00213114" w:rsidP="001A54AE">
            <w:pPr>
              <w:spacing w:after="0" w:line="240" w:lineRule="auto"/>
              <w:jc w:val="right"/>
              <w:rPr>
                <w:color w:val="FF0000"/>
              </w:rPr>
            </w:pPr>
            <w:r w:rsidRPr="00F019FF">
              <w:rPr>
                <w:color w:val="FF0000"/>
              </w:rPr>
              <w:t>-0.09</w:t>
            </w:r>
          </w:p>
        </w:tc>
        <w:tc>
          <w:tcPr>
            <w:tcW w:w="1260" w:type="dxa"/>
            <w:noWrap/>
          </w:tcPr>
          <w:p w:rsidR="00213114" w:rsidRPr="00F019FF" w:rsidRDefault="00213114" w:rsidP="001A54AE">
            <w:pPr>
              <w:spacing w:after="0" w:line="240" w:lineRule="auto"/>
              <w:jc w:val="right"/>
              <w:rPr>
                <w:color w:val="000000"/>
              </w:rPr>
            </w:pPr>
            <w:r w:rsidRPr="00F019FF">
              <w:rPr>
                <w:color w:val="000000"/>
              </w:rPr>
              <w:t>0.01</w:t>
            </w:r>
          </w:p>
        </w:tc>
        <w:tc>
          <w:tcPr>
            <w:tcW w:w="1303" w:type="dxa"/>
            <w:noWrap/>
          </w:tcPr>
          <w:p w:rsidR="00213114" w:rsidRPr="00F019FF" w:rsidRDefault="00213114" w:rsidP="001A54AE">
            <w:pPr>
              <w:spacing w:after="0" w:line="240" w:lineRule="auto"/>
              <w:jc w:val="right"/>
              <w:rPr>
                <w:color w:val="000000"/>
              </w:rPr>
            </w:pPr>
            <w:r w:rsidRPr="00F019FF">
              <w:rPr>
                <w:color w:val="000000"/>
              </w:rPr>
              <w:t>0</w:t>
            </w:r>
          </w:p>
        </w:tc>
        <w:tc>
          <w:tcPr>
            <w:tcW w:w="1237" w:type="dxa"/>
            <w:noWrap/>
          </w:tcPr>
          <w:p w:rsidR="00213114" w:rsidRPr="00F019FF" w:rsidRDefault="00213114" w:rsidP="001A54AE">
            <w:pPr>
              <w:spacing w:after="0" w:line="240" w:lineRule="auto"/>
              <w:jc w:val="right"/>
              <w:rPr>
                <w:color w:val="0070C0"/>
              </w:rPr>
            </w:pPr>
            <w:r w:rsidRPr="00F019FF">
              <w:rPr>
                <w:color w:val="0070C0"/>
              </w:rPr>
              <w:t>-1.18</w:t>
            </w:r>
          </w:p>
        </w:tc>
        <w:tc>
          <w:tcPr>
            <w:tcW w:w="1318" w:type="dxa"/>
            <w:noWrap/>
          </w:tcPr>
          <w:p w:rsidR="00213114" w:rsidRPr="00F019FF" w:rsidRDefault="00213114" w:rsidP="001A54AE">
            <w:pPr>
              <w:spacing w:after="0" w:line="240" w:lineRule="auto"/>
              <w:jc w:val="right"/>
              <w:rPr>
                <w:color w:val="0070C0"/>
              </w:rPr>
            </w:pPr>
            <w:r w:rsidRPr="00F019FF">
              <w:rPr>
                <w:color w:val="0070C0"/>
              </w:rPr>
              <w:t>-1.39</w:t>
            </w:r>
          </w:p>
        </w:tc>
        <w:tc>
          <w:tcPr>
            <w:tcW w:w="1237" w:type="dxa"/>
            <w:noWrap/>
          </w:tcPr>
          <w:p w:rsidR="00213114" w:rsidRPr="00F019FF" w:rsidRDefault="00213114" w:rsidP="001A54AE">
            <w:pPr>
              <w:spacing w:after="0" w:line="240" w:lineRule="auto"/>
              <w:jc w:val="right"/>
              <w:rPr>
                <w:color w:val="000000"/>
              </w:rPr>
            </w:pPr>
            <w:r w:rsidRPr="00F019FF">
              <w:rPr>
                <w:color w:val="000000"/>
              </w:rPr>
              <w:t>-0.01</w:t>
            </w:r>
          </w:p>
        </w:tc>
        <w:tc>
          <w:tcPr>
            <w:tcW w:w="1303" w:type="dxa"/>
            <w:noWrap/>
          </w:tcPr>
          <w:p w:rsidR="00213114" w:rsidRPr="00F019FF" w:rsidRDefault="00213114" w:rsidP="001A54AE">
            <w:pPr>
              <w:spacing w:after="0" w:line="240" w:lineRule="auto"/>
              <w:jc w:val="right"/>
              <w:rPr>
                <w:color w:val="000000"/>
              </w:rPr>
            </w:pPr>
            <w:r w:rsidRPr="00F019FF">
              <w:rPr>
                <w:color w:val="000000"/>
              </w:rPr>
              <w:t>-0.02</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1.15</w:t>
            </w:r>
          </w:p>
        </w:tc>
        <w:tc>
          <w:tcPr>
            <w:tcW w:w="1303" w:type="dxa"/>
            <w:noWrap/>
          </w:tcPr>
          <w:p w:rsidR="00213114" w:rsidRPr="00F019FF" w:rsidRDefault="00213114" w:rsidP="001A54AE">
            <w:pPr>
              <w:spacing w:after="0" w:line="240" w:lineRule="auto"/>
              <w:jc w:val="right"/>
              <w:rPr>
                <w:color w:val="000000"/>
              </w:rPr>
            </w:pPr>
            <w:r w:rsidRPr="00F019FF">
              <w:rPr>
                <w:color w:val="000000"/>
              </w:rPr>
              <w:t>1.15</w:t>
            </w:r>
          </w:p>
        </w:tc>
        <w:tc>
          <w:tcPr>
            <w:tcW w:w="1260" w:type="dxa"/>
            <w:noWrap/>
          </w:tcPr>
          <w:p w:rsidR="00213114" w:rsidRPr="00F019FF" w:rsidRDefault="00213114" w:rsidP="001A54AE">
            <w:pPr>
              <w:spacing w:after="0" w:line="240" w:lineRule="auto"/>
              <w:jc w:val="right"/>
              <w:rPr>
                <w:color w:val="000000"/>
              </w:rPr>
            </w:pPr>
            <w:r w:rsidRPr="00F019FF">
              <w:rPr>
                <w:color w:val="000000"/>
              </w:rPr>
              <w:t>0.08</w:t>
            </w:r>
          </w:p>
        </w:tc>
        <w:tc>
          <w:tcPr>
            <w:tcW w:w="1303" w:type="dxa"/>
            <w:noWrap/>
          </w:tcPr>
          <w:p w:rsidR="00213114" w:rsidRPr="00F019FF" w:rsidRDefault="00213114" w:rsidP="001A54AE">
            <w:pPr>
              <w:spacing w:after="0" w:line="240" w:lineRule="auto"/>
              <w:jc w:val="right"/>
              <w:rPr>
                <w:color w:val="000000"/>
              </w:rPr>
            </w:pPr>
            <w:r w:rsidRPr="00F019FF">
              <w:rPr>
                <w:color w:val="000000"/>
              </w:rPr>
              <w:t>0.08</w:t>
            </w:r>
          </w:p>
        </w:tc>
        <w:tc>
          <w:tcPr>
            <w:tcW w:w="1237" w:type="dxa"/>
            <w:noWrap/>
          </w:tcPr>
          <w:p w:rsidR="00213114" w:rsidRPr="00F019FF" w:rsidRDefault="00213114" w:rsidP="001A54AE">
            <w:pPr>
              <w:spacing w:after="0" w:line="240" w:lineRule="auto"/>
              <w:jc w:val="right"/>
              <w:rPr>
                <w:color w:val="0070C0"/>
              </w:rPr>
            </w:pPr>
            <w:r w:rsidRPr="00F019FF">
              <w:rPr>
                <w:color w:val="0070C0"/>
              </w:rPr>
              <w:t>1.94</w:t>
            </w:r>
          </w:p>
        </w:tc>
        <w:tc>
          <w:tcPr>
            <w:tcW w:w="1318" w:type="dxa"/>
            <w:noWrap/>
          </w:tcPr>
          <w:p w:rsidR="00213114" w:rsidRPr="00F019FF" w:rsidRDefault="00213114" w:rsidP="001A54AE">
            <w:pPr>
              <w:spacing w:after="0" w:line="240" w:lineRule="auto"/>
              <w:jc w:val="right"/>
              <w:rPr>
                <w:color w:val="0070C0"/>
              </w:rPr>
            </w:pPr>
            <w:r w:rsidRPr="00F019FF">
              <w:rPr>
                <w:color w:val="0070C0"/>
              </w:rPr>
              <w:t>2</w:t>
            </w:r>
          </w:p>
        </w:tc>
        <w:tc>
          <w:tcPr>
            <w:tcW w:w="1237" w:type="dxa"/>
            <w:noWrap/>
          </w:tcPr>
          <w:p w:rsidR="00213114" w:rsidRPr="00F019FF" w:rsidRDefault="00213114" w:rsidP="001A54AE">
            <w:pPr>
              <w:spacing w:after="0" w:line="240" w:lineRule="auto"/>
              <w:jc w:val="right"/>
              <w:rPr>
                <w:color w:val="000000"/>
              </w:rPr>
            </w:pPr>
            <w:r w:rsidRPr="00F019FF">
              <w:rPr>
                <w:color w:val="000000"/>
              </w:rPr>
              <w:t>0.14</w:t>
            </w:r>
          </w:p>
        </w:tc>
        <w:tc>
          <w:tcPr>
            <w:tcW w:w="1303" w:type="dxa"/>
            <w:noWrap/>
          </w:tcPr>
          <w:p w:rsidR="00213114" w:rsidRPr="00F019FF" w:rsidRDefault="00213114" w:rsidP="001A54AE">
            <w:pPr>
              <w:spacing w:after="0" w:line="240" w:lineRule="auto"/>
              <w:jc w:val="right"/>
              <w:rPr>
                <w:color w:val="000000"/>
              </w:rPr>
            </w:pPr>
            <w:r w:rsidRPr="00F019FF">
              <w:rPr>
                <w:color w:val="000000"/>
              </w:rPr>
              <w:t>0.14</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Unemployment Rate</w:t>
            </w:r>
          </w:p>
        </w:tc>
        <w:tc>
          <w:tcPr>
            <w:tcW w:w="1237" w:type="dxa"/>
            <w:noWrap/>
          </w:tcPr>
          <w:p w:rsidR="00213114" w:rsidRPr="00F019FF" w:rsidRDefault="00213114" w:rsidP="001A54AE">
            <w:pPr>
              <w:spacing w:after="0" w:line="240" w:lineRule="auto"/>
              <w:jc w:val="right"/>
              <w:rPr>
                <w:color w:val="0070C0"/>
              </w:rPr>
            </w:pPr>
            <w:r w:rsidRPr="00F019FF">
              <w:rPr>
                <w:color w:val="0070C0"/>
              </w:rPr>
              <w:t>-0.87</w:t>
            </w:r>
          </w:p>
        </w:tc>
        <w:tc>
          <w:tcPr>
            <w:tcW w:w="1303" w:type="dxa"/>
            <w:noWrap/>
          </w:tcPr>
          <w:p w:rsidR="00213114" w:rsidRPr="00F019FF" w:rsidRDefault="00213114" w:rsidP="001A54AE">
            <w:pPr>
              <w:spacing w:after="0" w:line="240" w:lineRule="auto"/>
              <w:jc w:val="right"/>
              <w:rPr>
                <w:color w:val="0070C0"/>
              </w:rPr>
            </w:pPr>
            <w:r w:rsidRPr="00F019FF">
              <w:rPr>
                <w:color w:val="0070C0"/>
              </w:rPr>
              <w:t>-0.88</w:t>
            </w:r>
          </w:p>
        </w:tc>
        <w:tc>
          <w:tcPr>
            <w:tcW w:w="1260" w:type="dxa"/>
            <w:noWrap/>
          </w:tcPr>
          <w:p w:rsidR="00213114" w:rsidRPr="00F019FF" w:rsidRDefault="00213114" w:rsidP="001A54AE">
            <w:pPr>
              <w:spacing w:after="0" w:line="240" w:lineRule="auto"/>
              <w:jc w:val="right"/>
              <w:rPr>
                <w:color w:val="000000"/>
              </w:rPr>
            </w:pPr>
            <w:r w:rsidRPr="00F019FF">
              <w:rPr>
                <w:color w:val="000000"/>
              </w:rPr>
              <w:t>-0.06</w:t>
            </w:r>
          </w:p>
        </w:tc>
        <w:tc>
          <w:tcPr>
            <w:tcW w:w="1303" w:type="dxa"/>
            <w:noWrap/>
          </w:tcPr>
          <w:p w:rsidR="00213114" w:rsidRPr="00F019FF" w:rsidRDefault="00213114" w:rsidP="001A54AE">
            <w:pPr>
              <w:spacing w:after="0" w:line="240" w:lineRule="auto"/>
              <w:jc w:val="right"/>
              <w:rPr>
                <w:color w:val="000000"/>
              </w:rPr>
            </w:pPr>
            <w:r w:rsidRPr="00F019FF">
              <w:rPr>
                <w:color w:val="000000"/>
              </w:rPr>
              <w:t>-0.06</w:t>
            </w:r>
          </w:p>
        </w:tc>
        <w:tc>
          <w:tcPr>
            <w:tcW w:w="1237" w:type="dxa"/>
            <w:noWrap/>
          </w:tcPr>
          <w:p w:rsidR="00213114" w:rsidRPr="00F019FF" w:rsidRDefault="00213114" w:rsidP="001A54AE">
            <w:pPr>
              <w:spacing w:after="0" w:line="240" w:lineRule="auto"/>
              <w:jc w:val="right"/>
              <w:rPr>
                <w:color w:val="0070C0"/>
              </w:rPr>
            </w:pPr>
            <w:r w:rsidRPr="00F019FF">
              <w:rPr>
                <w:color w:val="0070C0"/>
              </w:rPr>
              <w:t>0.47</w:t>
            </w:r>
          </w:p>
        </w:tc>
        <w:tc>
          <w:tcPr>
            <w:tcW w:w="1318" w:type="dxa"/>
            <w:noWrap/>
          </w:tcPr>
          <w:p w:rsidR="00213114" w:rsidRPr="00F019FF" w:rsidRDefault="00213114" w:rsidP="001A54AE">
            <w:pPr>
              <w:spacing w:after="0" w:line="240" w:lineRule="auto"/>
              <w:jc w:val="right"/>
              <w:rPr>
                <w:color w:val="0070C0"/>
              </w:rPr>
            </w:pPr>
            <w:r w:rsidRPr="00F019FF">
              <w:rPr>
                <w:color w:val="0070C0"/>
              </w:rPr>
              <w:t>0.53</w:t>
            </w:r>
          </w:p>
        </w:tc>
        <w:tc>
          <w:tcPr>
            <w:tcW w:w="1237" w:type="dxa"/>
            <w:noWrap/>
          </w:tcPr>
          <w:p w:rsidR="00213114" w:rsidRPr="00F019FF" w:rsidRDefault="00213114" w:rsidP="001A54AE">
            <w:pPr>
              <w:spacing w:after="0" w:line="240" w:lineRule="auto"/>
              <w:jc w:val="right"/>
              <w:rPr>
                <w:color w:val="000000"/>
              </w:rPr>
            </w:pPr>
            <w:r w:rsidRPr="00F019FF">
              <w:rPr>
                <w:color w:val="000000"/>
              </w:rPr>
              <w:t>0.08</w:t>
            </w:r>
          </w:p>
        </w:tc>
        <w:tc>
          <w:tcPr>
            <w:tcW w:w="1303" w:type="dxa"/>
            <w:noWrap/>
          </w:tcPr>
          <w:p w:rsidR="00213114" w:rsidRPr="00F019FF" w:rsidRDefault="00213114" w:rsidP="001A54AE">
            <w:pPr>
              <w:spacing w:after="0" w:line="240" w:lineRule="auto"/>
              <w:jc w:val="right"/>
              <w:rPr>
                <w:color w:val="000000"/>
              </w:rPr>
            </w:pPr>
            <w:r w:rsidRPr="00F019FF">
              <w:rPr>
                <w:color w:val="000000"/>
              </w:rPr>
              <w:t>0.08</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0.41</w:t>
            </w:r>
          </w:p>
        </w:tc>
        <w:tc>
          <w:tcPr>
            <w:tcW w:w="1303" w:type="dxa"/>
            <w:noWrap/>
          </w:tcPr>
          <w:p w:rsidR="00213114" w:rsidRPr="00F019FF" w:rsidRDefault="00213114" w:rsidP="001A54AE">
            <w:pPr>
              <w:spacing w:after="0" w:line="240" w:lineRule="auto"/>
              <w:jc w:val="right"/>
              <w:rPr>
                <w:color w:val="000000"/>
              </w:rPr>
            </w:pPr>
            <w:r w:rsidRPr="00F019FF">
              <w:rPr>
                <w:color w:val="000000"/>
              </w:rPr>
              <w:t>0.41</w:t>
            </w:r>
          </w:p>
        </w:tc>
        <w:tc>
          <w:tcPr>
            <w:tcW w:w="1260" w:type="dxa"/>
            <w:noWrap/>
          </w:tcPr>
          <w:p w:rsidR="00213114" w:rsidRPr="00F019FF" w:rsidRDefault="00213114" w:rsidP="001A54AE">
            <w:pPr>
              <w:spacing w:after="0" w:line="240" w:lineRule="auto"/>
              <w:jc w:val="right"/>
              <w:rPr>
                <w:color w:val="000000"/>
              </w:rPr>
            </w:pPr>
            <w:r w:rsidRPr="00F019FF">
              <w:rPr>
                <w:color w:val="000000"/>
              </w:rPr>
              <w:t>0.03</w:t>
            </w:r>
          </w:p>
        </w:tc>
        <w:tc>
          <w:tcPr>
            <w:tcW w:w="1303" w:type="dxa"/>
            <w:noWrap/>
          </w:tcPr>
          <w:p w:rsidR="00213114" w:rsidRPr="00F019FF" w:rsidRDefault="00213114" w:rsidP="001A54AE">
            <w:pPr>
              <w:spacing w:after="0" w:line="240" w:lineRule="auto"/>
              <w:jc w:val="right"/>
              <w:rPr>
                <w:color w:val="000000"/>
              </w:rPr>
            </w:pPr>
            <w:r w:rsidRPr="00F019FF">
              <w:rPr>
                <w:color w:val="000000"/>
              </w:rPr>
              <w:t>0.03</w:t>
            </w:r>
          </w:p>
        </w:tc>
        <w:tc>
          <w:tcPr>
            <w:tcW w:w="1237" w:type="dxa"/>
            <w:noWrap/>
          </w:tcPr>
          <w:p w:rsidR="00213114" w:rsidRPr="00F019FF" w:rsidRDefault="00213114" w:rsidP="001A54AE">
            <w:pPr>
              <w:spacing w:after="0" w:line="240" w:lineRule="auto"/>
              <w:jc w:val="right"/>
              <w:rPr>
                <w:color w:val="0070C0"/>
              </w:rPr>
            </w:pPr>
            <w:r w:rsidRPr="00F019FF">
              <w:rPr>
                <w:color w:val="0070C0"/>
              </w:rPr>
              <w:t>2.01</w:t>
            </w:r>
          </w:p>
        </w:tc>
        <w:tc>
          <w:tcPr>
            <w:tcW w:w="1318" w:type="dxa"/>
            <w:noWrap/>
          </w:tcPr>
          <w:p w:rsidR="00213114" w:rsidRPr="00F019FF" w:rsidRDefault="00213114" w:rsidP="001A54AE">
            <w:pPr>
              <w:spacing w:after="0" w:line="240" w:lineRule="auto"/>
              <w:jc w:val="right"/>
              <w:rPr>
                <w:color w:val="0070C0"/>
              </w:rPr>
            </w:pPr>
            <w:r w:rsidRPr="00F019FF">
              <w:rPr>
                <w:color w:val="0070C0"/>
              </w:rPr>
              <w:t>2</w:t>
            </w:r>
          </w:p>
        </w:tc>
        <w:tc>
          <w:tcPr>
            <w:tcW w:w="1237" w:type="dxa"/>
            <w:noWrap/>
          </w:tcPr>
          <w:p w:rsidR="00213114" w:rsidRPr="00F019FF" w:rsidRDefault="00213114" w:rsidP="001A54AE">
            <w:pPr>
              <w:spacing w:after="0" w:line="240" w:lineRule="auto"/>
              <w:jc w:val="right"/>
              <w:rPr>
                <w:color w:val="000000"/>
              </w:rPr>
            </w:pPr>
            <w:r w:rsidRPr="00F019FF">
              <w:rPr>
                <w:color w:val="000000"/>
              </w:rPr>
              <w:t>0.13</w:t>
            </w:r>
          </w:p>
        </w:tc>
        <w:tc>
          <w:tcPr>
            <w:tcW w:w="1303" w:type="dxa"/>
            <w:noWrap/>
          </w:tcPr>
          <w:p w:rsidR="00213114" w:rsidRPr="00F019FF" w:rsidRDefault="00213114" w:rsidP="001A54AE">
            <w:pPr>
              <w:spacing w:after="0" w:line="240" w:lineRule="auto"/>
              <w:jc w:val="right"/>
              <w:rPr>
                <w:color w:val="000000"/>
              </w:rPr>
            </w:pPr>
            <w:r w:rsidRPr="00F019FF">
              <w:rPr>
                <w:color w:val="000000"/>
              </w:rPr>
              <w:t>0.14</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Poverty Rate</w:t>
            </w:r>
          </w:p>
        </w:tc>
        <w:tc>
          <w:tcPr>
            <w:tcW w:w="1237" w:type="dxa"/>
            <w:noWrap/>
          </w:tcPr>
          <w:p w:rsidR="00213114" w:rsidRPr="00F019FF" w:rsidRDefault="00213114" w:rsidP="001A54AE">
            <w:pPr>
              <w:spacing w:after="0" w:line="240" w:lineRule="auto"/>
              <w:jc w:val="right"/>
              <w:rPr>
                <w:color w:val="0070C0"/>
              </w:rPr>
            </w:pPr>
            <w:r w:rsidRPr="00F019FF">
              <w:rPr>
                <w:color w:val="0070C0"/>
              </w:rPr>
              <w:t>-0.15</w:t>
            </w:r>
          </w:p>
        </w:tc>
        <w:tc>
          <w:tcPr>
            <w:tcW w:w="1303" w:type="dxa"/>
            <w:noWrap/>
          </w:tcPr>
          <w:p w:rsidR="00213114" w:rsidRPr="00F019FF" w:rsidRDefault="00213114" w:rsidP="001A54AE">
            <w:pPr>
              <w:spacing w:after="0" w:line="240" w:lineRule="auto"/>
              <w:jc w:val="right"/>
              <w:rPr>
                <w:color w:val="0070C0"/>
              </w:rPr>
            </w:pPr>
            <w:r w:rsidRPr="00F019FF">
              <w:rPr>
                <w:color w:val="0070C0"/>
              </w:rPr>
              <w:t>-0.16</w:t>
            </w:r>
          </w:p>
        </w:tc>
        <w:tc>
          <w:tcPr>
            <w:tcW w:w="1260" w:type="dxa"/>
            <w:noWrap/>
          </w:tcPr>
          <w:p w:rsidR="00213114" w:rsidRPr="00F019FF" w:rsidRDefault="00213114" w:rsidP="001A54AE">
            <w:pPr>
              <w:spacing w:after="0" w:line="240" w:lineRule="auto"/>
              <w:jc w:val="right"/>
              <w:rPr>
                <w:color w:val="000000"/>
              </w:rPr>
            </w:pPr>
            <w:r w:rsidRPr="00F019FF">
              <w:rPr>
                <w:color w:val="000000"/>
              </w:rPr>
              <w:t>0</w:t>
            </w:r>
          </w:p>
        </w:tc>
        <w:tc>
          <w:tcPr>
            <w:tcW w:w="1303" w:type="dxa"/>
            <w:noWrap/>
          </w:tcPr>
          <w:p w:rsidR="00213114" w:rsidRPr="00F019FF" w:rsidRDefault="00213114" w:rsidP="001A54AE">
            <w:pPr>
              <w:spacing w:after="0" w:line="240" w:lineRule="auto"/>
              <w:jc w:val="right"/>
              <w:rPr>
                <w:color w:val="000000"/>
              </w:rPr>
            </w:pPr>
            <w:r w:rsidRPr="00F019FF">
              <w:rPr>
                <w:color w:val="000000"/>
              </w:rPr>
              <w:t>0</w:t>
            </w:r>
          </w:p>
        </w:tc>
        <w:tc>
          <w:tcPr>
            <w:tcW w:w="1237" w:type="dxa"/>
            <w:noWrap/>
          </w:tcPr>
          <w:p w:rsidR="00213114" w:rsidRPr="00F019FF" w:rsidRDefault="00213114" w:rsidP="001A54AE">
            <w:pPr>
              <w:spacing w:after="0" w:line="240" w:lineRule="auto"/>
              <w:jc w:val="right"/>
              <w:rPr>
                <w:color w:val="0070C0"/>
              </w:rPr>
            </w:pPr>
            <w:r w:rsidRPr="00F019FF">
              <w:rPr>
                <w:color w:val="0070C0"/>
              </w:rPr>
              <w:t>-0.51</w:t>
            </w:r>
          </w:p>
        </w:tc>
        <w:tc>
          <w:tcPr>
            <w:tcW w:w="1318" w:type="dxa"/>
            <w:noWrap/>
          </w:tcPr>
          <w:p w:rsidR="00213114" w:rsidRPr="00F019FF" w:rsidRDefault="00213114" w:rsidP="001A54AE">
            <w:pPr>
              <w:spacing w:after="0" w:line="240" w:lineRule="auto"/>
              <w:jc w:val="right"/>
              <w:rPr>
                <w:color w:val="0070C0"/>
              </w:rPr>
            </w:pPr>
            <w:r w:rsidRPr="00F019FF">
              <w:rPr>
                <w:color w:val="0070C0"/>
              </w:rPr>
              <w:t>-0.52</w:t>
            </w:r>
          </w:p>
        </w:tc>
        <w:tc>
          <w:tcPr>
            <w:tcW w:w="1237" w:type="dxa"/>
            <w:noWrap/>
          </w:tcPr>
          <w:p w:rsidR="00213114" w:rsidRPr="00F019FF" w:rsidRDefault="00213114" w:rsidP="001A54AE">
            <w:pPr>
              <w:spacing w:after="0" w:line="240" w:lineRule="auto"/>
              <w:jc w:val="right"/>
              <w:rPr>
                <w:color w:val="000000"/>
              </w:rPr>
            </w:pPr>
            <w:r w:rsidRPr="00F019FF">
              <w:rPr>
                <w:color w:val="000000"/>
              </w:rPr>
              <w:t>-0.04</w:t>
            </w:r>
          </w:p>
        </w:tc>
        <w:tc>
          <w:tcPr>
            <w:tcW w:w="1303" w:type="dxa"/>
            <w:noWrap/>
          </w:tcPr>
          <w:p w:rsidR="00213114" w:rsidRPr="00F019FF" w:rsidRDefault="00213114" w:rsidP="001A54AE">
            <w:pPr>
              <w:spacing w:after="0" w:line="240" w:lineRule="auto"/>
              <w:jc w:val="right"/>
              <w:rPr>
                <w:color w:val="000000"/>
              </w:rPr>
            </w:pPr>
            <w:r w:rsidRPr="00F019FF">
              <w:rPr>
                <w:color w:val="000000"/>
              </w:rPr>
              <w:t>-0.04</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0.51</w:t>
            </w:r>
          </w:p>
        </w:tc>
        <w:tc>
          <w:tcPr>
            <w:tcW w:w="1303" w:type="dxa"/>
            <w:noWrap/>
          </w:tcPr>
          <w:p w:rsidR="00213114" w:rsidRPr="00F019FF" w:rsidRDefault="00213114" w:rsidP="001A54AE">
            <w:pPr>
              <w:spacing w:after="0" w:line="240" w:lineRule="auto"/>
              <w:jc w:val="right"/>
              <w:rPr>
                <w:color w:val="000000"/>
              </w:rPr>
            </w:pPr>
            <w:r w:rsidRPr="00F019FF">
              <w:rPr>
                <w:color w:val="000000"/>
              </w:rPr>
              <w:t>0.51</w:t>
            </w:r>
          </w:p>
        </w:tc>
        <w:tc>
          <w:tcPr>
            <w:tcW w:w="1260" w:type="dxa"/>
            <w:noWrap/>
          </w:tcPr>
          <w:p w:rsidR="00213114" w:rsidRPr="00F019FF" w:rsidRDefault="00213114" w:rsidP="001A54AE">
            <w:pPr>
              <w:spacing w:after="0" w:line="240" w:lineRule="auto"/>
              <w:jc w:val="right"/>
              <w:rPr>
                <w:color w:val="000000"/>
              </w:rPr>
            </w:pPr>
            <w:r w:rsidRPr="00F019FF">
              <w:rPr>
                <w:color w:val="000000"/>
              </w:rPr>
              <w:t>0.03</w:t>
            </w:r>
          </w:p>
        </w:tc>
        <w:tc>
          <w:tcPr>
            <w:tcW w:w="1303" w:type="dxa"/>
            <w:noWrap/>
          </w:tcPr>
          <w:p w:rsidR="00213114" w:rsidRPr="00F019FF" w:rsidRDefault="00213114" w:rsidP="001A54AE">
            <w:pPr>
              <w:spacing w:after="0" w:line="240" w:lineRule="auto"/>
              <w:jc w:val="right"/>
              <w:rPr>
                <w:color w:val="000000"/>
              </w:rPr>
            </w:pPr>
            <w:r w:rsidRPr="00F019FF">
              <w:rPr>
                <w:color w:val="000000"/>
              </w:rPr>
              <w:t>0.03</w:t>
            </w:r>
          </w:p>
        </w:tc>
        <w:tc>
          <w:tcPr>
            <w:tcW w:w="1237" w:type="dxa"/>
            <w:noWrap/>
          </w:tcPr>
          <w:p w:rsidR="00213114" w:rsidRPr="00F019FF" w:rsidRDefault="00213114" w:rsidP="001A54AE">
            <w:pPr>
              <w:spacing w:after="0" w:line="240" w:lineRule="auto"/>
              <w:jc w:val="right"/>
              <w:rPr>
                <w:color w:val="0070C0"/>
              </w:rPr>
            </w:pPr>
            <w:r w:rsidRPr="00F019FF">
              <w:rPr>
                <w:color w:val="0070C0"/>
              </w:rPr>
              <w:t>0.87</w:t>
            </w:r>
          </w:p>
        </w:tc>
        <w:tc>
          <w:tcPr>
            <w:tcW w:w="1318" w:type="dxa"/>
            <w:noWrap/>
          </w:tcPr>
          <w:p w:rsidR="00213114" w:rsidRPr="00F019FF" w:rsidRDefault="00213114" w:rsidP="001A54AE">
            <w:pPr>
              <w:spacing w:after="0" w:line="240" w:lineRule="auto"/>
              <w:jc w:val="right"/>
              <w:rPr>
                <w:color w:val="0070C0"/>
              </w:rPr>
            </w:pPr>
            <w:r w:rsidRPr="00F019FF">
              <w:rPr>
                <w:color w:val="0070C0"/>
              </w:rPr>
              <w:t>0.88</w:t>
            </w:r>
          </w:p>
        </w:tc>
        <w:tc>
          <w:tcPr>
            <w:tcW w:w="1237" w:type="dxa"/>
            <w:noWrap/>
          </w:tcPr>
          <w:p w:rsidR="00213114" w:rsidRPr="00F019FF" w:rsidRDefault="00213114" w:rsidP="001A54AE">
            <w:pPr>
              <w:spacing w:after="0" w:line="240" w:lineRule="auto"/>
              <w:jc w:val="right"/>
              <w:rPr>
                <w:color w:val="000000"/>
              </w:rPr>
            </w:pPr>
            <w:r w:rsidRPr="00F019FF">
              <w:rPr>
                <w:color w:val="000000"/>
              </w:rPr>
              <w:t>0.06</w:t>
            </w:r>
          </w:p>
        </w:tc>
        <w:tc>
          <w:tcPr>
            <w:tcW w:w="1303" w:type="dxa"/>
            <w:noWrap/>
          </w:tcPr>
          <w:p w:rsidR="00213114" w:rsidRPr="00F019FF" w:rsidRDefault="00213114" w:rsidP="001A54AE">
            <w:pPr>
              <w:spacing w:after="0" w:line="240" w:lineRule="auto"/>
              <w:jc w:val="right"/>
              <w:rPr>
                <w:color w:val="000000"/>
              </w:rPr>
            </w:pPr>
            <w:r w:rsidRPr="00F019FF">
              <w:rPr>
                <w:color w:val="000000"/>
              </w:rPr>
              <w:t>0.06</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Black</w:t>
            </w:r>
          </w:p>
        </w:tc>
        <w:tc>
          <w:tcPr>
            <w:tcW w:w="1237" w:type="dxa"/>
            <w:noWrap/>
          </w:tcPr>
          <w:p w:rsidR="00213114" w:rsidRPr="00F019FF" w:rsidRDefault="00213114" w:rsidP="001A54AE">
            <w:pPr>
              <w:spacing w:after="0" w:line="240" w:lineRule="auto"/>
              <w:jc w:val="right"/>
              <w:rPr>
                <w:color w:val="0070C0"/>
              </w:rPr>
            </w:pPr>
            <w:r w:rsidRPr="00F019FF">
              <w:rPr>
                <w:color w:val="0070C0"/>
              </w:rPr>
              <w:t>5.72</w:t>
            </w:r>
          </w:p>
        </w:tc>
        <w:tc>
          <w:tcPr>
            <w:tcW w:w="1303" w:type="dxa"/>
            <w:noWrap/>
          </w:tcPr>
          <w:p w:rsidR="00213114" w:rsidRPr="00F019FF" w:rsidRDefault="00213114" w:rsidP="001A54AE">
            <w:pPr>
              <w:spacing w:after="0" w:line="240" w:lineRule="auto"/>
              <w:jc w:val="right"/>
              <w:rPr>
                <w:color w:val="0070C0"/>
              </w:rPr>
            </w:pPr>
            <w:r w:rsidRPr="00F019FF">
              <w:rPr>
                <w:color w:val="0070C0"/>
              </w:rPr>
              <w:t>5.68</w:t>
            </w:r>
          </w:p>
        </w:tc>
        <w:tc>
          <w:tcPr>
            <w:tcW w:w="1260" w:type="dxa"/>
            <w:noWrap/>
          </w:tcPr>
          <w:p w:rsidR="00213114" w:rsidRPr="00F019FF" w:rsidRDefault="00213114" w:rsidP="001A54AE">
            <w:pPr>
              <w:spacing w:after="0" w:line="240" w:lineRule="auto"/>
              <w:jc w:val="right"/>
              <w:rPr>
                <w:color w:val="000000"/>
              </w:rPr>
            </w:pPr>
            <w:r w:rsidRPr="00F019FF">
              <w:rPr>
                <w:color w:val="000000"/>
              </w:rPr>
              <w:t>0.48</w:t>
            </w:r>
          </w:p>
        </w:tc>
        <w:tc>
          <w:tcPr>
            <w:tcW w:w="1303" w:type="dxa"/>
            <w:noWrap/>
          </w:tcPr>
          <w:p w:rsidR="00213114" w:rsidRPr="00F019FF" w:rsidRDefault="00213114" w:rsidP="001A54AE">
            <w:pPr>
              <w:spacing w:after="0" w:line="240" w:lineRule="auto"/>
              <w:jc w:val="right"/>
              <w:rPr>
                <w:color w:val="000000"/>
              </w:rPr>
            </w:pPr>
            <w:r w:rsidRPr="00F019FF">
              <w:rPr>
                <w:color w:val="000000"/>
              </w:rPr>
              <w:t>0.48</w:t>
            </w:r>
          </w:p>
        </w:tc>
        <w:tc>
          <w:tcPr>
            <w:tcW w:w="1237" w:type="dxa"/>
            <w:noWrap/>
          </w:tcPr>
          <w:p w:rsidR="00213114" w:rsidRPr="00F019FF" w:rsidRDefault="00213114" w:rsidP="001A54AE">
            <w:pPr>
              <w:spacing w:after="0" w:line="240" w:lineRule="auto"/>
              <w:jc w:val="right"/>
              <w:rPr>
                <w:color w:val="0070C0"/>
              </w:rPr>
            </w:pPr>
            <w:r w:rsidRPr="00F019FF">
              <w:rPr>
                <w:color w:val="0070C0"/>
              </w:rPr>
              <w:t>14.73</w:t>
            </w:r>
          </w:p>
        </w:tc>
        <w:tc>
          <w:tcPr>
            <w:tcW w:w="1318" w:type="dxa"/>
            <w:noWrap/>
          </w:tcPr>
          <w:p w:rsidR="00213114" w:rsidRPr="00F019FF" w:rsidRDefault="00213114" w:rsidP="001A54AE">
            <w:pPr>
              <w:spacing w:after="0" w:line="240" w:lineRule="auto"/>
              <w:jc w:val="right"/>
              <w:rPr>
                <w:color w:val="0070C0"/>
              </w:rPr>
            </w:pPr>
            <w:r w:rsidRPr="00F019FF">
              <w:rPr>
                <w:color w:val="0070C0"/>
              </w:rPr>
              <w:t>14.72</w:t>
            </w:r>
          </w:p>
        </w:tc>
        <w:tc>
          <w:tcPr>
            <w:tcW w:w="1237" w:type="dxa"/>
            <w:noWrap/>
          </w:tcPr>
          <w:p w:rsidR="00213114" w:rsidRPr="00F019FF" w:rsidRDefault="00213114" w:rsidP="001A54AE">
            <w:pPr>
              <w:spacing w:after="0" w:line="240" w:lineRule="auto"/>
              <w:jc w:val="right"/>
              <w:rPr>
                <w:color w:val="000000"/>
              </w:rPr>
            </w:pPr>
            <w:r w:rsidRPr="00F019FF">
              <w:rPr>
                <w:color w:val="000000"/>
              </w:rPr>
              <w:t>1.08</w:t>
            </w:r>
          </w:p>
        </w:tc>
        <w:tc>
          <w:tcPr>
            <w:tcW w:w="1303" w:type="dxa"/>
            <w:noWrap/>
          </w:tcPr>
          <w:p w:rsidR="00213114" w:rsidRPr="00F019FF" w:rsidRDefault="00213114" w:rsidP="001A54AE">
            <w:pPr>
              <w:spacing w:after="0" w:line="240" w:lineRule="auto"/>
              <w:jc w:val="right"/>
              <w:rPr>
                <w:color w:val="000000"/>
              </w:rPr>
            </w:pPr>
            <w:r w:rsidRPr="00F019FF">
              <w:rPr>
                <w:color w:val="000000"/>
              </w:rPr>
              <w:t>1.08</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3.41</w:t>
            </w:r>
          </w:p>
        </w:tc>
        <w:tc>
          <w:tcPr>
            <w:tcW w:w="1303" w:type="dxa"/>
            <w:noWrap/>
          </w:tcPr>
          <w:p w:rsidR="00213114" w:rsidRPr="00F019FF" w:rsidRDefault="00213114" w:rsidP="001A54AE">
            <w:pPr>
              <w:spacing w:after="0" w:line="240" w:lineRule="auto"/>
              <w:jc w:val="right"/>
              <w:rPr>
                <w:color w:val="000000"/>
              </w:rPr>
            </w:pPr>
            <w:r w:rsidRPr="00F019FF">
              <w:rPr>
                <w:color w:val="000000"/>
              </w:rPr>
              <w:t>3.41</w:t>
            </w:r>
          </w:p>
        </w:tc>
        <w:tc>
          <w:tcPr>
            <w:tcW w:w="1260" w:type="dxa"/>
            <w:noWrap/>
          </w:tcPr>
          <w:p w:rsidR="00213114" w:rsidRPr="00F019FF" w:rsidRDefault="00213114" w:rsidP="001A54AE">
            <w:pPr>
              <w:spacing w:after="0" w:line="240" w:lineRule="auto"/>
              <w:jc w:val="right"/>
              <w:rPr>
                <w:color w:val="000000"/>
              </w:rPr>
            </w:pPr>
            <w:r w:rsidRPr="00F019FF">
              <w:rPr>
                <w:color w:val="000000"/>
              </w:rPr>
              <w:t>0.23</w:t>
            </w:r>
          </w:p>
        </w:tc>
        <w:tc>
          <w:tcPr>
            <w:tcW w:w="1303" w:type="dxa"/>
            <w:noWrap/>
          </w:tcPr>
          <w:p w:rsidR="00213114" w:rsidRPr="00F019FF" w:rsidRDefault="00213114" w:rsidP="001A54AE">
            <w:pPr>
              <w:spacing w:after="0" w:line="240" w:lineRule="auto"/>
              <w:jc w:val="right"/>
              <w:rPr>
                <w:color w:val="000000"/>
              </w:rPr>
            </w:pPr>
            <w:r w:rsidRPr="00F019FF">
              <w:rPr>
                <w:color w:val="000000"/>
              </w:rPr>
              <w:t>0.23</w:t>
            </w:r>
          </w:p>
        </w:tc>
        <w:tc>
          <w:tcPr>
            <w:tcW w:w="1237" w:type="dxa"/>
            <w:noWrap/>
          </w:tcPr>
          <w:p w:rsidR="00213114" w:rsidRPr="00F019FF" w:rsidRDefault="00213114" w:rsidP="001A54AE">
            <w:pPr>
              <w:spacing w:after="0" w:line="240" w:lineRule="auto"/>
              <w:jc w:val="right"/>
              <w:rPr>
                <w:color w:val="0070C0"/>
              </w:rPr>
            </w:pPr>
            <w:r w:rsidRPr="00F019FF">
              <w:rPr>
                <w:color w:val="0070C0"/>
              </w:rPr>
              <w:t>3.06</w:t>
            </w:r>
          </w:p>
        </w:tc>
        <w:tc>
          <w:tcPr>
            <w:tcW w:w="1318" w:type="dxa"/>
            <w:noWrap/>
          </w:tcPr>
          <w:p w:rsidR="00213114" w:rsidRPr="00F019FF" w:rsidRDefault="00213114" w:rsidP="001A54AE">
            <w:pPr>
              <w:spacing w:after="0" w:line="240" w:lineRule="auto"/>
              <w:jc w:val="right"/>
              <w:rPr>
                <w:color w:val="0070C0"/>
              </w:rPr>
            </w:pPr>
            <w:r w:rsidRPr="00F019FF">
              <w:rPr>
                <w:color w:val="0070C0"/>
              </w:rPr>
              <w:t>3.05</w:t>
            </w:r>
          </w:p>
        </w:tc>
        <w:tc>
          <w:tcPr>
            <w:tcW w:w="1237" w:type="dxa"/>
            <w:noWrap/>
          </w:tcPr>
          <w:p w:rsidR="00213114" w:rsidRPr="00F019FF" w:rsidRDefault="00213114" w:rsidP="001A54AE">
            <w:pPr>
              <w:spacing w:after="0" w:line="240" w:lineRule="auto"/>
              <w:jc w:val="right"/>
              <w:rPr>
                <w:color w:val="000000"/>
              </w:rPr>
            </w:pPr>
            <w:r w:rsidRPr="00F019FF">
              <w:rPr>
                <w:color w:val="000000"/>
              </w:rPr>
              <w:t>0.21</w:t>
            </w:r>
          </w:p>
        </w:tc>
        <w:tc>
          <w:tcPr>
            <w:tcW w:w="1303" w:type="dxa"/>
            <w:noWrap/>
          </w:tcPr>
          <w:p w:rsidR="00213114" w:rsidRPr="00F019FF" w:rsidRDefault="00213114" w:rsidP="001A54AE">
            <w:pPr>
              <w:spacing w:after="0" w:line="240" w:lineRule="auto"/>
              <w:jc w:val="right"/>
              <w:rPr>
                <w:color w:val="000000"/>
              </w:rPr>
            </w:pPr>
            <w:r w:rsidRPr="00F019FF">
              <w:rPr>
                <w:color w:val="000000"/>
              </w:rPr>
              <w:t>0.21</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 xml:space="preserve">Percent Native American </w:t>
            </w:r>
          </w:p>
        </w:tc>
        <w:tc>
          <w:tcPr>
            <w:tcW w:w="1237" w:type="dxa"/>
            <w:noWrap/>
          </w:tcPr>
          <w:p w:rsidR="00213114" w:rsidRPr="00F019FF" w:rsidRDefault="00213114" w:rsidP="001A54AE">
            <w:pPr>
              <w:spacing w:after="0" w:line="240" w:lineRule="auto"/>
              <w:jc w:val="right"/>
              <w:rPr>
                <w:color w:val="000000"/>
              </w:rPr>
            </w:pPr>
            <w:r w:rsidRPr="00F019FF">
              <w:rPr>
                <w:color w:val="000000"/>
              </w:rPr>
              <w:t>-1.99</w:t>
            </w:r>
          </w:p>
        </w:tc>
        <w:tc>
          <w:tcPr>
            <w:tcW w:w="1303" w:type="dxa"/>
            <w:noWrap/>
          </w:tcPr>
          <w:p w:rsidR="00213114" w:rsidRPr="00F019FF" w:rsidRDefault="00213114" w:rsidP="001A54AE">
            <w:pPr>
              <w:spacing w:after="0" w:line="240" w:lineRule="auto"/>
              <w:jc w:val="right"/>
            </w:pPr>
            <w:r w:rsidRPr="00F019FF">
              <w:t>-1.99</w:t>
            </w:r>
          </w:p>
        </w:tc>
        <w:tc>
          <w:tcPr>
            <w:tcW w:w="1260" w:type="dxa"/>
            <w:noWrap/>
          </w:tcPr>
          <w:p w:rsidR="00213114" w:rsidRPr="00F019FF" w:rsidRDefault="00213114" w:rsidP="001A54AE">
            <w:pPr>
              <w:spacing w:after="0" w:line="240" w:lineRule="auto"/>
              <w:jc w:val="right"/>
              <w:rPr>
                <w:color w:val="000000"/>
              </w:rPr>
            </w:pPr>
            <w:r w:rsidRPr="00F019FF">
              <w:rPr>
                <w:color w:val="000000"/>
              </w:rPr>
              <w:t>-0.02</w:t>
            </w:r>
          </w:p>
        </w:tc>
        <w:tc>
          <w:tcPr>
            <w:tcW w:w="1303" w:type="dxa"/>
            <w:noWrap/>
          </w:tcPr>
          <w:p w:rsidR="00213114" w:rsidRPr="00F019FF" w:rsidRDefault="00213114" w:rsidP="001A54AE">
            <w:pPr>
              <w:spacing w:after="0" w:line="240" w:lineRule="auto"/>
              <w:jc w:val="right"/>
              <w:rPr>
                <w:color w:val="000000"/>
              </w:rPr>
            </w:pPr>
            <w:r w:rsidRPr="00F019FF">
              <w:rPr>
                <w:color w:val="000000"/>
              </w:rPr>
              <w:t>-0.02</w:t>
            </w:r>
          </w:p>
        </w:tc>
        <w:tc>
          <w:tcPr>
            <w:tcW w:w="1237" w:type="dxa"/>
            <w:noWrap/>
          </w:tcPr>
          <w:p w:rsidR="00213114" w:rsidRPr="00F019FF" w:rsidRDefault="00213114" w:rsidP="001A54AE">
            <w:pPr>
              <w:spacing w:after="0" w:line="240" w:lineRule="auto"/>
              <w:jc w:val="right"/>
              <w:rPr>
                <w:color w:val="0070C0"/>
              </w:rPr>
            </w:pPr>
            <w:r w:rsidRPr="00F019FF">
              <w:rPr>
                <w:color w:val="0070C0"/>
              </w:rPr>
              <w:t>5.52</w:t>
            </w:r>
          </w:p>
        </w:tc>
        <w:tc>
          <w:tcPr>
            <w:tcW w:w="1318" w:type="dxa"/>
            <w:noWrap/>
          </w:tcPr>
          <w:p w:rsidR="00213114" w:rsidRPr="00F019FF" w:rsidRDefault="00213114" w:rsidP="001A54AE">
            <w:pPr>
              <w:spacing w:after="0" w:line="240" w:lineRule="auto"/>
              <w:jc w:val="right"/>
              <w:rPr>
                <w:color w:val="0070C0"/>
              </w:rPr>
            </w:pPr>
            <w:r w:rsidRPr="00F019FF">
              <w:rPr>
                <w:color w:val="0070C0"/>
              </w:rPr>
              <w:t>5.51</w:t>
            </w:r>
          </w:p>
        </w:tc>
        <w:tc>
          <w:tcPr>
            <w:tcW w:w="1237" w:type="dxa"/>
            <w:noWrap/>
          </w:tcPr>
          <w:p w:rsidR="00213114" w:rsidRPr="00F019FF" w:rsidRDefault="00213114" w:rsidP="001A54AE">
            <w:pPr>
              <w:spacing w:after="0" w:line="240" w:lineRule="auto"/>
              <w:jc w:val="right"/>
              <w:rPr>
                <w:color w:val="000000"/>
              </w:rPr>
            </w:pPr>
            <w:r w:rsidRPr="00F019FF">
              <w:rPr>
                <w:color w:val="000000"/>
              </w:rPr>
              <w:t>0.47</w:t>
            </w:r>
          </w:p>
        </w:tc>
        <w:tc>
          <w:tcPr>
            <w:tcW w:w="1303" w:type="dxa"/>
            <w:noWrap/>
          </w:tcPr>
          <w:p w:rsidR="00213114" w:rsidRPr="00F019FF" w:rsidRDefault="00213114" w:rsidP="001A54AE">
            <w:pPr>
              <w:spacing w:after="0" w:line="240" w:lineRule="auto"/>
              <w:jc w:val="right"/>
              <w:rPr>
                <w:color w:val="000000"/>
              </w:rPr>
            </w:pPr>
            <w:r w:rsidRPr="00F019FF">
              <w:rPr>
                <w:color w:val="000000"/>
              </w:rPr>
              <w:t>0.47</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2.7</w:t>
            </w:r>
          </w:p>
        </w:tc>
        <w:tc>
          <w:tcPr>
            <w:tcW w:w="1303" w:type="dxa"/>
            <w:noWrap/>
          </w:tcPr>
          <w:p w:rsidR="00213114" w:rsidRPr="00F019FF" w:rsidRDefault="00213114" w:rsidP="001A54AE">
            <w:pPr>
              <w:spacing w:after="0" w:line="240" w:lineRule="auto"/>
              <w:jc w:val="right"/>
              <w:rPr>
                <w:color w:val="000000"/>
              </w:rPr>
            </w:pPr>
            <w:r w:rsidRPr="00F019FF">
              <w:rPr>
                <w:color w:val="000000"/>
              </w:rPr>
              <w:t>2.7</w:t>
            </w:r>
          </w:p>
        </w:tc>
        <w:tc>
          <w:tcPr>
            <w:tcW w:w="1260" w:type="dxa"/>
            <w:noWrap/>
          </w:tcPr>
          <w:p w:rsidR="00213114" w:rsidRPr="00F019FF" w:rsidRDefault="00213114" w:rsidP="001A54AE">
            <w:pPr>
              <w:spacing w:after="0" w:line="240" w:lineRule="auto"/>
              <w:jc w:val="right"/>
              <w:rPr>
                <w:color w:val="000000"/>
              </w:rPr>
            </w:pPr>
            <w:r w:rsidRPr="00F019FF">
              <w:rPr>
                <w:color w:val="000000"/>
              </w:rPr>
              <w:t>0.17</w:t>
            </w:r>
          </w:p>
        </w:tc>
        <w:tc>
          <w:tcPr>
            <w:tcW w:w="1303" w:type="dxa"/>
            <w:noWrap/>
          </w:tcPr>
          <w:p w:rsidR="00213114" w:rsidRPr="00F019FF" w:rsidRDefault="00213114" w:rsidP="001A54AE">
            <w:pPr>
              <w:spacing w:after="0" w:line="240" w:lineRule="auto"/>
              <w:jc w:val="right"/>
              <w:rPr>
                <w:color w:val="000000"/>
              </w:rPr>
            </w:pPr>
            <w:r w:rsidRPr="00F019FF">
              <w:rPr>
                <w:color w:val="000000"/>
              </w:rPr>
              <w:t>0.17</w:t>
            </w:r>
          </w:p>
        </w:tc>
        <w:tc>
          <w:tcPr>
            <w:tcW w:w="1237" w:type="dxa"/>
            <w:noWrap/>
          </w:tcPr>
          <w:p w:rsidR="00213114" w:rsidRPr="00F019FF" w:rsidRDefault="00213114" w:rsidP="001A54AE">
            <w:pPr>
              <w:spacing w:after="0" w:line="240" w:lineRule="auto"/>
              <w:jc w:val="right"/>
              <w:rPr>
                <w:color w:val="0070C0"/>
              </w:rPr>
            </w:pPr>
            <w:r w:rsidRPr="00F019FF">
              <w:rPr>
                <w:color w:val="0070C0"/>
              </w:rPr>
              <w:t>5.69</w:t>
            </w:r>
          </w:p>
        </w:tc>
        <w:tc>
          <w:tcPr>
            <w:tcW w:w="1318" w:type="dxa"/>
            <w:noWrap/>
          </w:tcPr>
          <w:p w:rsidR="00213114" w:rsidRPr="00F019FF" w:rsidRDefault="00213114" w:rsidP="001A54AE">
            <w:pPr>
              <w:spacing w:after="0" w:line="240" w:lineRule="auto"/>
              <w:jc w:val="right"/>
              <w:rPr>
                <w:color w:val="0070C0"/>
              </w:rPr>
            </w:pPr>
            <w:r w:rsidRPr="00F019FF">
              <w:rPr>
                <w:color w:val="0070C0"/>
              </w:rPr>
              <w:t>5.7</w:t>
            </w:r>
          </w:p>
        </w:tc>
        <w:tc>
          <w:tcPr>
            <w:tcW w:w="1237" w:type="dxa"/>
            <w:noWrap/>
          </w:tcPr>
          <w:p w:rsidR="00213114" w:rsidRPr="00F019FF" w:rsidRDefault="00213114" w:rsidP="001A54AE">
            <w:pPr>
              <w:spacing w:after="0" w:line="240" w:lineRule="auto"/>
              <w:jc w:val="right"/>
              <w:rPr>
                <w:color w:val="000000"/>
              </w:rPr>
            </w:pPr>
            <w:r w:rsidRPr="00F019FF">
              <w:rPr>
                <w:color w:val="000000"/>
              </w:rPr>
              <w:t>0.42</w:t>
            </w:r>
          </w:p>
        </w:tc>
        <w:tc>
          <w:tcPr>
            <w:tcW w:w="1303" w:type="dxa"/>
            <w:noWrap/>
          </w:tcPr>
          <w:p w:rsidR="00213114" w:rsidRPr="00F019FF" w:rsidRDefault="00213114" w:rsidP="001A54AE">
            <w:pPr>
              <w:spacing w:after="0" w:line="240" w:lineRule="auto"/>
              <w:jc w:val="right"/>
              <w:rPr>
                <w:color w:val="000000"/>
              </w:rPr>
            </w:pPr>
            <w:r w:rsidRPr="00F019FF">
              <w:rPr>
                <w:color w:val="000000"/>
              </w:rPr>
              <w:t>0.42</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Hispanic</w:t>
            </w:r>
          </w:p>
        </w:tc>
        <w:tc>
          <w:tcPr>
            <w:tcW w:w="1237" w:type="dxa"/>
            <w:noWrap/>
          </w:tcPr>
          <w:p w:rsidR="00213114" w:rsidRPr="00F019FF" w:rsidRDefault="00213114" w:rsidP="001A54AE">
            <w:pPr>
              <w:spacing w:after="0" w:line="240" w:lineRule="auto"/>
              <w:jc w:val="right"/>
              <w:rPr>
                <w:color w:val="0070C0"/>
              </w:rPr>
            </w:pPr>
            <w:r w:rsidRPr="00F019FF">
              <w:rPr>
                <w:color w:val="0070C0"/>
              </w:rPr>
              <w:t>4.95</w:t>
            </w:r>
          </w:p>
        </w:tc>
        <w:tc>
          <w:tcPr>
            <w:tcW w:w="1303" w:type="dxa"/>
            <w:noWrap/>
          </w:tcPr>
          <w:p w:rsidR="00213114" w:rsidRPr="00F019FF" w:rsidRDefault="00213114" w:rsidP="001A54AE">
            <w:pPr>
              <w:spacing w:after="0" w:line="240" w:lineRule="auto"/>
              <w:jc w:val="right"/>
              <w:rPr>
                <w:color w:val="0070C0"/>
              </w:rPr>
            </w:pPr>
            <w:r w:rsidRPr="00F019FF">
              <w:rPr>
                <w:color w:val="0070C0"/>
              </w:rPr>
              <w:t>4.93</w:t>
            </w:r>
          </w:p>
        </w:tc>
        <w:tc>
          <w:tcPr>
            <w:tcW w:w="1260" w:type="dxa"/>
            <w:noWrap/>
          </w:tcPr>
          <w:p w:rsidR="00213114" w:rsidRPr="00F019FF" w:rsidRDefault="00213114" w:rsidP="001A54AE">
            <w:pPr>
              <w:spacing w:after="0" w:line="240" w:lineRule="auto"/>
              <w:jc w:val="right"/>
              <w:rPr>
                <w:color w:val="000000"/>
              </w:rPr>
            </w:pPr>
            <w:r w:rsidRPr="00F019FF">
              <w:rPr>
                <w:color w:val="000000"/>
              </w:rPr>
              <w:t>0.17</w:t>
            </w:r>
          </w:p>
        </w:tc>
        <w:tc>
          <w:tcPr>
            <w:tcW w:w="1303" w:type="dxa"/>
            <w:noWrap/>
          </w:tcPr>
          <w:p w:rsidR="00213114" w:rsidRPr="00F019FF" w:rsidRDefault="00213114" w:rsidP="001A54AE">
            <w:pPr>
              <w:spacing w:after="0" w:line="240" w:lineRule="auto"/>
              <w:jc w:val="right"/>
              <w:rPr>
                <w:color w:val="000000"/>
              </w:rPr>
            </w:pPr>
            <w:r w:rsidRPr="00F019FF">
              <w:rPr>
                <w:color w:val="000000"/>
              </w:rPr>
              <w:t>0.17</w:t>
            </w:r>
          </w:p>
        </w:tc>
        <w:tc>
          <w:tcPr>
            <w:tcW w:w="1237" w:type="dxa"/>
            <w:noWrap/>
          </w:tcPr>
          <w:p w:rsidR="00213114" w:rsidRPr="00F019FF" w:rsidRDefault="00213114" w:rsidP="001A54AE">
            <w:pPr>
              <w:spacing w:after="0" w:line="240" w:lineRule="auto"/>
              <w:jc w:val="right"/>
              <w:rPr>
                <w:color w:val="0070C0"/>
              </w:rPr>
            </w:pPr>
            <w:r w:rsidRPr="00F019FF">
              <w:rPr>
                <w:color w:val="0070C0"/>
              </w:rPr>
              <w:t>-1.34</w:t>
            </w:r>
          </w:p>
        </w:tc>
        <w:tc>
          <w:tcPr>
            <w:tcW w:w="1318" w:type="dxa"/>
            <w:noWrap/>
          </w:tcPr>
          <w:p w:rsidR="00213114" w:rsidRPr="00F019FF" w:rsidRDefault="00213114" w:rsidP="001A54AE">
            <w:pPr>
              <w:spacing w:after="0" w:line="240" w:lineRule="auto"/>
              <w:jc w:val="right"/>
              <w:rPr>
                <w:color w:val="0070C0"/>
              </w:rPr>
            </w:pPr>
            <w:r w:rsidRPr="00F019FF">
              <w:rPr>
                <w:color w:val="0070C0"/>
              </w:rPr>
              <w:t>-1.36</w:t>
            </w:r>
          </w:p>
        </w:tc>
        <w:tc>
          <w:tcPr>
            <w:tcW w:w="1237" w:type="dxa"/>
            <w:noWrap/>
          </w:tcPr>
          <w:p w:rsidR="00213114" w:rsidRPr="00F019FF" w:rsidRDefault="00213114" w:rsidP="001A54AE">
            <w:pPr>
              <w:spacing w:after="0" w:line="240" w:lineRule="auto"/>
              <w:jc w:val="right"/>
              <w:rPr>
                <w:color w:val="000000"/>
              </w:rPr>
            </w:pPr>
            <w:r w:rsidRPr="00F019FF">
              <w:rPr>
                <w:color w:val="000000"/>
              </w:rPr>
              <w:t>-0.23</w:t>
            </w:r>
          </w:p>
        </w:tc>
        <w:tc>
          <w:tcPr>
            <w:tcW w:w="1303" w:type="dxa"/>
            <w:noWrap/>
          </w:tcPr>
          <w:p w:rsidR="00213114" w:rsidRPr="00F019FF" w:rsidRDefault="00213114" w:rsidP="001A54AE">
            <w:pPr>
              <w:spacing w:after="0" w:line="240" w:lineRule="auto"/>
              <w:jc w:val="right"/>
              <w:rPr>
                <w:color w:val="000000"/>
              </w:rPr>
            </w:pPr>
            <w:r w:rsidRPr="00F019FF">
              <w:rPr>
                <w:color w:val="000000"/>
              </w:rPr>
              <w:t>-0.23</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1.4</w:t>
            </w:r>
          </w:p>
        </w:tc>
        <w:tc>
          <w:tcPr>
            <w:tcW w:w="1303" w:type="dxa"/>
            <w:noWrap/>
          </w:tcPr>
          <w:p w:rsidR="00213114" w:rsidRPr="00F019FF" w:rsidRDefault="00213114" w:rsidP="001A54AE">
            <w:pPr>
              <w:spacing w:after="0" w:line="240" w:lineRule="auto"/>
              <w:jc w:val="right"/>
              <w:rPr>
                <w:color w:val="000000"/>
              </w:rPr>
            </w:pPr>
            <w:r w:rsidRPr="00F019FF">
              <w:rPr>
                <w:color w:val="000000"/>
              </w:rPr>
              <w:t>1.4</w:t>
            </w:r>
          </w:p>
        </w:tc>
        <w:tc>
          <w:tcPr>
            <w:tcW w:w="1260" w:type="dxa"/>
            <w:noWrap/>
          </w:tcPr>
          <w:p w:rsidR="00213114" w:rsidRPr="00F019FF" w:rsidRDefault="00213114" w:rsidP="001A54AE">
            <w:pPr>
              <w:spacing w:after="0" w:line="240" w:lineRule="auto"/>
              <w:jc w:val="right"/>
              <w:rPr>
                <w:color w:val="000000"/>
              </w:rPr>
            </w:pPr>
            <w:r w:rsidRPr="00F019FF">
              <w:rPr>
                <w:color w:val="000000"/>
              </w:rPr>
              <w:t>0.1</w:t>
            </w:r>
          </w:p>
        </w:tc>
        <w:tc>
          <w:tcPr>
            <w:tcW w:w="1303" w:type="dxa"/>
            <w:noWrap/>
          </w:tcPr>
          <w:p w:rsidR="00213114" w:rsidRPr="00F019FF" w:rsidRDefault="00213114" w:rsidP="001A54AE">
            <w:pPr>
              <w:spacing w:after="0" w:line="240" w:lineRule="auto"/>
              <w:jc w:val="right"/>
              <w:rPr>
                <w:color w:val="000000"/>
              </w:rPr>
            </w:pPr>
            <w:r w:rsidRPr="00F019FF">
              <w:rPr>
                <w:color w:val="000000"/>
              </w:rPr>
              <w:t>0.1</w:t>
            </w:r>
          </w:p>
        </w:tc>
        <w:tc>
          <w:tcPr>
            <w:tcW w:w="1237" w:type="dxa"/>
            <w:noWrap/>
          </w:tcPr>
          <w:p w:rsidR="00213114" w:rsidRPr="00F019FF" w:rsidRDefault="00213114" w:rsidP="001A54AE">
            <w:pPr>
              <w:spacing w:after="0" w:line="240" w:lineRule="auto"/>
              <w:jc w:val="right"/>
              <w:rPr>
                <w:color w:val="000000"/>
              </w:rPr>
            </w:pPr>
            <w:r w:rsidRPr="00F019FF">
              <w:rPr>
                <w:color w:val="000000"/>
              </w:rPr>
              <w:t>1.08</w:t>
            </w:r>
          </w:p>
        </w:tc>
        <w:tc>
          <w:tcPr>
            <w:tcW w:w="1318" w:type="dxa"/>
            <w:noWrap/>
          </w:tcPr>
          <w:p w:rsidR="00213114" w:rsidRPr="00F019FF" w:rsidRDefault="00213114" w:rsidP="001A54AE">
            <w:pPr>
              <w:spacing w:after="0" w:line="240" w:lineRule="auto"/>
              <w:jc w:val="right"/>
            </w:pPr>
            <w:r w:rsidRPr="00F019FF">
              <w:t>1.08</w:t>
            </w:r>
          </w:p>
        </w:tc>
        <w:tc>
          <w:tcPr>
            <w:tcW w:w="1237" w:type="dxa"/>
            <w:noWrap/>
          </w:tcPr>
          <w:p w:rsidR="00213114" w:rsidRPr="00F019FF" w:rsidRDefault="00213114" w:rsidP="001A54AE">
            <w:pPr>
              <w:spacing w:after="0" w:line="240" w:lineRule="auto"/>
              <w:jc w:val="right"/>
              <w:rPr>
                <w:color w:val="000000"/>
              </w:rPr>
            </w:pPr>
            <w:r w:rsidRPr="00F019FF">
              <w:rPr>
                <w:color w:val="000000"/>
              </w:rPr>
              <w:t>0.07</w:t>
            </w:r>
          </w:p>
        </w:tc>
        <w:tc>
          <w:tcPr>
            <w:tcW w:w="1303" w:type="dxa"/>
            <w:noWrap/>
          </w:tcPr>
          <w:p w:rsidR="00213114" w:rsidRPr="00F019FF" w:rsidRDefault="00213114" w:rsidP="001A54AE">
            <w:pPr>
              <w:spacing w:after="0" w:line="240" w:lineRule="auto"/>
              <w:jc w:val="right"/>
              <w:rPr>
                <w:color w:val="000000"/>
              </w:rPr>
            </w:pPr>
            <w:r w:rsidRPr="00F019FF">
              <w:rPr>
                <w:color w:val="000000"/>
              </w:rPr>
              <w:t>0.07</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Asian</w:t>
            </w:r>
          </w:p>
        </w:tc>
        <w:tc>
          <w:tcPr>
            <w:tcW w:w="1237" w:type="dxa"/>
            <w:noWrap/>
          </w:tcPr>
          <w:p w:rsidR="00213114" w:rsidRPr="00F019FF" w:rsidRDefault="00213114" w:rsidP="001A54AE">
            <w:pPr>
              <w:spacing w:after="0" w:line="240" w:lineRule="auto"/>
              <w:jc w:val="right"/>
              <w:rPr>
                <w:color w:val="0070C0"/>
              </w:rPr>
            </w:pPr>
            <w:r w:rsidRPr="00F019FF">
              <w:rPr>
                <w:color w:val="0070C0"/>
              </w:rPr>
              <w:t>-14.1</w:t>
            </w:r>
          </w:p>
        </w:tc>
        <w:tc>
          <w:tcPr>
            <w:tcW w:w="1303" w:type="dxa"/>
            <w:noWrap/>
          </w:tcPr>
          <w:p w:rsidR="00213114" w:rsidRPr="00F019FF" w:rsidRDefault="00213114" w:rsidP="001A54AE">
            <w:pPr>
              <w:spacing w:after="0" w:line="240" w:lineRule="auto"/>
              <w:jc w:val="right"/>
              <w:rPr>
                <w:color w:val="0070C0"/>
              </w:rPr>
            </w:pPr>
            <w:r w:rsidRPr="00F019FF">
              <w:rPr>
                <w:color w:val="0070C0"/>
              </w:rPr>
              <w:t>-14.13</w:t>
            </w:r>
          </w:p>
        </w:tc>
        <w:tc>
          <w:tcPr>
            <w:tcW w:w="1260" w:type="dxa"/>
            <w:noWrap/>
          </w:tcPr>
          <w:p w:rsidR="00213114" w:rsidRPr="00F019FF" w:rsidRDefault="00213114" w:rsidP="001A54AE">
            <w:pPr>
              <w:spacing w:after="0" w:line="240" w:lineRule="auto"/>
              <w:jc w:val="right"/>
              <w:rPr>
                <w:color w:val="000000"/>
              </w:rPr>
            </w:pPr>
            <w:r w:rsidRPr="00F019FF">
              <w:rPr>
                <w:color w:val="000000"/>
              </w:rPr>
              <w:t>-0.86</w:t>
            </w:r>
          </w:p>
        </w:tc>
        <w:tc>
          <w:tcPr>
            <w:tcW w:w="1303" w:type="dxa"/>
            <w:noWrap/>
          </w:tcPr>
          <w:p w:rsidR="00213114" w:rsidRPr="00F019FF" w:rsidRDefault="00213114" w:rsidP="001A54AE">
            <w:pPr>
              <w:spacing w:after="0" w:line="240" w:lineRule="auto"/>
              <w:jc w:val="right"/>
              <w:rPr>
                <w:color w:val="000000"/>
              </w:rPr>
            </w:pPr>
            <w:r w:rsidRPr="00F019FF">
              <w:rPr>
                <w:color w:val="000000"/>
              </w:rPr>
              <w:t>-0.86</w:t>
            </w:r>
          </w:p>
        </w:tc>
        <w:tc>
          <w:tcPr>
            <w:tcW w:w="1237" w:type="dxa"/>
            <w:noWrap/>
          </w:tcPr>
          <w:p w:rsidR="00213114" w:rsidRPr="00F019FF" w:rsidRDefault="00213114" w:rsidP="001A54AE">
            <w:pPr>
              <w:spacing w:after="0" w:line="240" w:lineRule="auto"/>
              <w:jc w:val="right"/>
              <w:rPr>
                <w:color w:val="0070C0"/>
              </w:rPr>
            </w:pPr>
            <w:r w:rsidRPr="00F019FF">
              <w:rPr>
                <w:color w:val="0070C0"/>
              </w:rPr>
              <w:t>-7.91</w:t>
            </w:r>
          </w:p>
        </w:tc>
        <w:tc>
          <w:tcPr>
            <w:tcW w:w="1318" w:type="dxa"/>
            <w:noWrap/>
          </w:tcPr>
          <w:p w:rsidR="00213114" w:rsidRPr="00F019FF" w:rsidRDefault="00213114" w:rsidP="001A54AE">
            <w:pPr>
              <w:spacing w:after="0" w:line="240" w:lineRule="auto"/>
              <w:jc w:val="right"/>
              <w:rPr>
                <w:color w:val="0070C0"/>
              </w:rPr>
            </w:pPr>
            <w:r w:rsidRPr="00F019FF">
              <w:rPr>
                <w:color w:val="0070C0"/>
              </w:rPr>
              <w:t>-7.9</w:t>
            </w:r>
          </w:p>
        </w:tc>
        <w:tc>
          <w:tcPr>
            <w:tcW w:w="1237" w:type="dxa"/>
            <w:noWrap/>
          </w:tcPr>
          <w:p w:rsidR="00213114" w:rsidRPr="00F019FF" w:rsidRDefault="00213114" w:rsidP="001A54AE">
            <w:pPr>
              <w:spacing w:after="0" w:line="240" w:lineRule="auto"/>
              <w:jc w:val="right"/>
              <w:rPr>
                <w:color w:val="000000"/>
              </w:rPr>
            </w:pPr>
            <w:r w:rsidRPr="00F019FF">
              <w:rPr>
                <w:color w:val="000000"/>
              </w:rPr>
              <w:t>-0.53</w:t>
            </w:r>
          </w:p>
        </w:tc>
        <w:tc>
          <w:tcPr>
            <w:tcW w:w="1303" w:type="dxa"/>
            <w:noWrap/>
          </w:tcPr>
          <w:p w:rsidR="00213114" w:rsidRPr="00F019FF" w:rsidRDefault="00213114" w:rsidP="001A54AE">
            <w:pPr>
              <w:spacing w:after="0" w:line="240" w:lineRule="auto"/>
              <w:jc w:val="right"/>
              <w:rPr>
                <w:color w:val="000000"/>
              </w:rPr>
            </w:pPr>
            <w:r w:rsidRPr="00F019FF">
              <w:rPr>
                <w:color w:val="000000"/>
              </w:rPr>
              <w:t>-0.53</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70C0"/>
              </w:rPr>
            </w:pPr>
            <w:r w:rsidRPr="00F019FF">
              <w:rPr>
                <w:color w:val="0070C0"/>
              </w:rPr>
              <w:t>3.04</w:t>
            </w:r>
          </w:p>
        </w:tc>
        <w:tc>
          <w:tcPr>
            <w:tcW w:w="1303" w:type="dxa"/>
            <w:noWrap/>
          </w:tcPr>
          <w:p w:rsidR="00213114" w:rsidRPr="00F019FF" w:rsidRDefault="00213114" w:rsidP="001A54AE">
            <w:pPr>
              <w:spacing w:after="0" w:line="240" w:lineRule="auto"/>
              <w:jc w:val="right"/>
              <w:rPr>
                <w:color w:val="0070C0"/>
              </w:rPr>
            </w:pPr>
            <w:r w:rsidRPr="00F019FF">
              <w:rPr>
                <w:color w:val="0070C0"/>
              </w:rPr>
              <w:t>3.02</w:t>
            </w:r>
          </w:p>
        </w:tc>
        <w:tc>
          <w:tcPr>
            <w:tcW w:w="1260" w:type="dxa"/>
            <w:noWrap/>
          </w:tcPr>
          <w:p w:rsidR="00213114" w:rsidRPr="00F019FF" w:rsidRDefault="00213114" w:rsidP="001A54AE">
            <w:pPr>
              <w:spacing w:after="0" w:line="240" w:lineRule="auto"/>
              <w:jc w:val="right"/>
              <w:rPr>
                <w:color w:val="000000"/>
              </w:rPr>
            </w:pPr>
            <w:r w:rsidRPr="00F019FF">
              <w:rPr>
                <w:color w:val="000000"/>
              </w:rPr>
              <w:t>0.24</w:t>
            </w:r>
          </w:p>
        </w:tc>
        <w:tc>
          <w:tcPr>
            <w:tcW w:w="1303" w:type="dxa"/>
            <w:noWrap/>
          </w:tcPr>
          <w:p w:rsidR="00213114" w:rsidRPr="00F019FF" w:rsidRDefault="00213114" w:rsidP="001A54AE">
            <w:pPr>
              <w:spacing w:after="0" w:line="240" w:lineRule="auto"/>
              <w:jc w:val="right"/>
              <w:rPr>
                <w:color w:val="000000"/>
              </w:rPr>
            </w:pPr>
            <w:r w:rsidRPr="00F019FF">
              <w:rPr>
                <w:color w:val="000000"/>
              </w:rPr>
              <w:t>0.24</w:t>
            </w:r>
          </w:p>
        </w:tc>
        <w:tc>
          <w:tcPr>
            <w:tcW w:w="1237" w:type="dxa"/>
            <w:noWrap/>
          </w:tcPr>
          <w:p w:rsidR="00213114" w:rsidRPr="00F019FF" w:rsidRDefault="00213114" w:rsidP="001A54AE">
            <w:pPr>
              <w:spacing w:after="0" w:line="240" w:lineRule="auto"/>
              <w:jc w:val="right"/>
              <w:rPr>
                <w:color w:val="000000"/>
              </w:rPr>
            </w:pPr>
            <w:r w:rsidRPr="00F019FF">
              <w:rPr>
                <w:color w:val="000000"/>
              </w:rPr>
              <w:t>4.33</w:t>
            </w:r>
          </w:p>
        </w:tc>
        <w:tc>
          <w:tcPr>
            <w:tcW w:w="1318" w:type="dxa"/>
            <w:noWrap/>
          </w:tcPr>
          <w:p w:rsidR="00213114" w:rsidRPr="00F019FF" w:rsidRDefault="00213114" w:rsidP="001A54AE">
            <w:pPr>
              <w:spacing w:after="0" w:line="240" w:lineRule="auto"/>
              <w:jc w:val="right"/>
            </w:pPr>
            <w:r w:rsidRPr="00F019FF">
              <w:t>4.33</w:t>
            </w:r>
          </w:p>
        </w:tc>
        <w:tc>
          <w:tcPr>
            <w:tcW w:w="1237" w:type="dxa"/>
            <w:noWrap/>
          </w:tcPr>
          <w:p w:rsidR="00213114" w:rsidRPr="00F019FF" w:rsidRDefault="00213114" w:rsidP="001A54AE">
            <w:pPr>
              <w:spacing w:after="0" w:line="240" w:lineRule="auto"/>
              <w:jc w:val="right"/>
              <w:rPr>
                <w:color w:val="000000"/>
              </w:rPr>
            </w:pPr>
            <w:r w:rsidRPr="00F019FF">
              <w:rPr>
                <w:color w:val="000000"/>
              </w:rPr>
              <w:t>0.31</w:t>
            </w:r>
          </w:p>
        </w:tc>
        <w:tc>
          <w:tcPr>
            <w:tcW w:w="1303" w:type="dxa"/>
            <w:noWrap/>
          </w:tcPr>
          <w:p w:rsidR="00213114" w:rsidRPr="00F019FF" w:rsidRDefault="00213114" w:rsidP="001A54AE">
            <w:pPr>
              <w:spacing w:after="0" w:line="240" w:lineRule="auto"/>
              <w:jc w:val="right"/>
              <w:rPr>
                <w:color w:val="000000"/>
              </w:rPr>
            </w:pPr>
            <w:r w:rsidRPr="00F019FF">
              <w:rPr>
                <w:color w:val="000000"/>
              </w:rPr>
              <w:t>0.31</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20-24</w:t>
            </w:r>
          </w:p>
        </w:tc>
        <w:tc>
          <w:tcPr>
            <w:tcW w:w="1237" w:type="dxa"/>
            <w:noWrap/>
          </w:tcPr>
          <w:p w:rsidR="00213114" w:rsidRPr="00F019FF" w:rsidRDefault="00213114" w:rsidP="001A54AE">
            <w:pPr>
              <w:spacing w:after="0" w:line="240" w:lineRule="auto"/>
              <w:jc w:val="right"/>
              <w:rPr>
                <w:color w:val="000000"/>
              </w:rPr>
            </w:pPr>
            <w:r w:rsidRPr="00F019FF">
              <w:rPr>
                <w:color w:val="000000"/>
              </w:rPr>
              <w:t>7.94</w:t>
            </w:r>
          </w:p>
        </w:tc>
        <w:tc>
          <w:tcPr>
            <w:tcW w:w="1303" w:type="dxa"/>
            <w:noWrap/>
          </w:tcPr>
          <w:p w:rsidR="00213114" w:rsidRPr="00F019FF" w:rsidRDefault="00213114" w:rsidP="001A54AE">
            <w:pPr>
              <w:spacing w:after="0" w:line="240" w:lineRule="auto"/>
              <w:jc w:val="right"/>
              <w:rPr>
                <w:color w:val="000000"/>
              </w:rPr>
            </w:pPr>
            <w:r w:rsidRPr="00F019FF">
              <w:rPr>
                <w:color w:val="000000"/>
              </w:rPr>
              <w:t>7.94</w:t>
            </w:r>
          </w:p>
        </w:tc>
        <w:tc>
          <w:tcPr>
            <w:tcW w:w="1260" w:type="dxa"/>
            <w:noWrap/>
          </w:tcPr>
          <w:p w:rsidR="00213114" w:rsidRPr="00F019FF" w:rsidRDefault="00213114" w:rsidP="001A54AE">
            <w:pPr>
              <w:spacing w:after="0" w:line="240" w:lineRule="auto"/>
              <w:jc w:val="right"/>
              <w:rPr>
                <w:color w:val="000000"/>
              </w:rPr>
            </w:pPr>
            <w:r w:rsidRPr="00F019FF">
              <w:rPr>
                <w:color w:val="000000"/>
              </w:rPr>
              <w:t>0.53</w:t>
            </w:r>
          </w:p>
        </w:tc>
        <w:tc>
          <w:tcPr>
            <w:tcW w:w="1303" w:type="dxa"/>
            <w:noWrap/>
          </w:tcPr>
          <w:p w:rsidR="00213114" w:rsidRPr="00F019FF" w:rsidRDefault="00213114" w:rsidP="001A54AE">
            <w:pPr>
              <w:spacing w:after="0" w:line="240" w:lineRule="auto"/>
              <w:jc w:val="right"/>
              <w:rPr>
                <w:color w:val="000000"/>
              </w:rPr>
            </w:pPr>
            <w:r w:rsidRPr="00F019FF">
              <w:rPr>
                <w:color w:val="000000"/>
              </w:rPr>
              <w:t>0.53</w:t>
            </w:r>
          </w:p>
        </w:tc>
        <w:tc>
          <w:tcPr>
            <w:tcW w:w="1237" w:type="dxa"/>
            <w:noWrap/>
          </w:tcPr>
          <w:p w:rsidR="00213114" w:rsidRPr="00F019FF" w:rsidRDefault="00213114" w:rsidP="001A54AE">
            <w:pPr>
              <w:spacing w:after="0" w:line="240" w:lineRule="auto"/>
              <w:jc w:val="right"/>
              <w:rPr>
                <w:color w:val="0070C0"/>
              </w:rPr>
            </w:pPr>
            <w:r w:rsidRPr="00F019FF">
              <w:rPr>
                <w:color w:val="0070C0"/>
              </w:rPr>
              <w:t>3.71</w:t>
            </w:r>
          </w:p>
        </w:tc>
        <w:tc>
          <w:tcPr>
            <w:tcW w:w="1318" w:type="dxa"/>
            <w:noWrap/>
          </w:tcPr>
          <w:p w:rsidR="00213114" w:rsidRPr="00F019FF" w:rsidRDefault="00213114" w:rsidP="001A54AE">
            <w:pPr>
              <w:spacing w:after="0" w:line="240" w:lineRule="auto"/>
              <w:jc w:val="right"/>
              <w:rPr>
                <w:color w:val="0070C0"/>
              </w:rPr>
            </w:pPr>
            <w:r w:rsidRPr="00F019FF">
              <w:rPr>
                <w:color w:val="0070C0"/>
              </w:rPr>
              <w:t>3.76</w:t>
            </w:r>
          </w:p>
        </w:tc>
        <w:tc>
          <w:tcPr>
            <w:tcW w:w="1237" w:type="dxa"/>
            <w:noWrap/>
          </w:tcPr>
          <w:p w:rsidR="00213114" w:rsidRPr="00F019FF" w:rsidRDefault="00213114" w:rsidP="001A54AE">
            <w:pPr>
              <w:spacing w:after="0" w:line="240" w:lineRule="auto"/>
              <w:jc w:val="right"/>
              <w:rPr>
                <w:color w:val="000000"/>
              </w:rPr>
            </w:pPr>
            <w:r w:rsidRPr="00F019FF">
              <w:rPr>
                <w:color w:val="000000"/>
              </w:rPr>
              <w:t>0.01</w:t>
            </w:r>
          </w:p>
        </w:tc>
        <w:tc>
          <w:tcPr>
            <w:tcW w:w="1303" w:type="dxa"/>
            <w:noWrap/>
          </w:tcPr>
          <w:p w:rsidR="00213114" w:rsidRPr="00F019FF" w:rsidRDefault="00213114" w:rsidP="001A54AE">
            <w:pPr>
              <w:spacing w:after="0" w:line="240" w:lineRule="auto"/>
              <w:jc w:val="right"/>
              <w:rPr>
                <w:color w:val="000000"/>
              </w:rPr>
            </w:pPr>
            <w:r w:rsidRPr="00F019FF">
              <w:rPr>
                <w:color w:val="000000"/>
              </w:rPr>
              <w:t>0.01</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5.12</w:t>
            </w:r>
          </w:p>
        </w:tc>
        <w:tc>
          <w:tcPr>
            <w:tcW w:w="1303" w:type="dxa"/>
            <w:noWrap/>
          </w:tcPr>
          <w:p w:rsidR="00213114" w:rsidRPr="00F019FF" w:rsidRDefault="00213114" w:rsidP="001A54AE">
            <w:pPr>
              <w:spacing w:after="0" w:line="240" w:lineRule="auto"/>
              <w:jc w:val="right"/>
              <w:rPr>
                <w:color w:val="000000"/>
              </w:rPr>
            </w:pPr>
            <w:r w:rsidRPr="00F019FF">
              <w:rPr>
                <w:color w:val="000000"/>
              </w:rPr>
              <w:t>5.12</w:t>
            </w:r>
          </w:p>
        </w:tc>
        <w:tc>
          <w:tcPr>
            <w:tcW w:w="1260" w:type="dxa"/>
            <w:noWrap/>
          </w:tcPr>
          <w:p w:rsidR="00213114" w:rsidRPr="00F019FF" w:rsidRDefault="00213114" w:rsidP="001A54AE">
            <w:pPr>
              <w:spacing w:after="0" w:line="240" w:lineRule="auto"/>
              <w:jc w:val="right"/>
              <w:rPr>
                <w:color w:val="000000"/>
              </w:rPr>
            </w:pPr>
            <w:r w:rsidRPr="00F019FF">
              <w:rPr>
                <w:color w:val="000000"/>
              </w:rPr>
              <w:t>0.36</w:t>
            </w:r>
          </w:p>
        </w:tc>
        <w:tc>
          <w:tcPr>
            <w:tcW w:w="1303" w:type="dxa"/>
            <w:noWrap/>
          </w:tcPr>
          <w:p w:rsidR="00213114" w:rsidRPr="00F019FF" w:rsidRDefault="00213114" w:rsidP="001A54AE">
            <w:pPr>
              <w:spacing w:after="0" w:line="240" w:lineRule="auto"/>
              <w:jc w:val="right"/>
              <w:rPr>
                <w:color w:val="000000"/>
              </w:rPr>
            </w:pPr>
            <w:r w:rsidRPr="00F019FF">
              <w:rPr>
                <w:color w:val="000000"/>
              </w:rPr>
              <w:t>0.36</w:t>
            </w:r>
          </w:p>
        </w:tc>
        <w:tc>
          <w:tcPr>
            <w:tcW w:w="1237" w:type="dxa"/>
            <w:noWrap/>
          </w:tcPr>
          <w:p w:rsidR="00213114" w:rsidRPr="00F019FF" w:rsidRDefault="00213114" w:rsidP="001A54AE">
            <w:pPr>
              <w:spacing w:after="0" w:line="240" w:lineRule="auto"/>
              <w:jc w:val="right"/>
              <w:rPr>
                <w:color w:val="0070C0"/>
              </w:rPr>
            </w:pPr>
            <w:r w:rsidRPr="00F019FF">
              <w:rPr>
                <w:color w:val="0070C0"/>
              </w:rPr>
              <w:t>4.86</w:t>
            </w:r>
          </w:p>
        </w:tc>
        <w:tc>
          <w:tcPr>
            <w:tcW w:w="1318" w:type="dxa"/>
            <w:noWrap/>
          </w:tcPr>
          <w:p w:rsidR="00213114" w:rsidRPr="00F019FF" w:rsidRDefault="00213114" w:rsidP="001A54AE">
            <w:pPr>
              <w:spacing w:after="0" w:line="240" w:lineRule="auto"/>
              <w:jc w:val="right"/>
              <w:rPr>
                <w:color w:val="0070C0"/>
              </w:rPr>
            </w:pPr>
            <w:r w:rsidRPr="00F019FF">
              <w:rPr>
                <w:color w:val="0070C0"/>
              </w:rPr>
              <w:t>4.88</w:t>
            </w:r>
          </w:p>
        </w:tc>
        <w:tc>
          <w:tcPr>
            <w:tcW w:w="1237" w:type="dxa"/>
            <w:noWrap/>
          </w:tcPr>
          <w:p w:rsidR="00213114" w:rsidRPr="00F019FF" w:rsidRDefault="00213114" w:rsidP="001A54AE">
            <w:pPr>
              <w:spacing w:after="0" w:line="240" w:lineRule="auto"/>
              <w:jc w:val="right"/>
              <w:rPr>
                <w:color w:val="000000"/>
              </w:rPr>
            </w:pPr>
            <w:r w:rsidRPr="00F019FF">
              <w:rPr>
                <w:color w:val="000000"/>
              </w:rPr>
              <w:t>0.29</w:t>
            </w:r>
          </w:p>
        </w:tc>
        <w:tc>
          <w:tcPr>
            <w:tcW w:w="1303" w:type="dxa"/>
            <w:noWrap/>
          </w:tcPr>
          <w:p w:rsidR="00213114" w:rsidRPr="00F019FF" w:rsidRDefault="00213114" w:rsidP="001A54AE">
            <w:pPr>
              <w:spacing w:after="0" w:line="240" w:lineRule="auto"/>
              <w:jc w:val="right"/>
              <w:rPr>
                <w:color w:val="000000"/>
              </w:rPr>
            </w:pPr>
            <w:r w:rsidRPr="00F019FF">
              <w:rPr>
                <w:color w:val="000000"/>
              </w:rPr>
              <w:t>0.29</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25-29</w:t>
            </w:r>
          </w:p>
        </w:tc>
        <w:tc>
          <w:tcPr>
            <w:tcW w:w="1237" w:type="dxa"/>
            <w:noWrap/>
          </w:tcPr>
          <w:p w:rsidR="00213114" w:rsidRPr="00F019FF" w:rsidRDefault="00213114" w:rsidP="001A54AE">
            <w:pPr>
              <w:spacing w:after="0" w:line="240" w:lineRule="auto"/>
              <w:jc w:val="right"/>
              <w:rPr>
                <w:color w:val="000000"/>
              </w:rPr>
            </w:pPr>
            <w:r w:rsidRPr="00F019FF">
              <w:rPr>
                <w:color w:val="000000"/>
              </w:rPr>
              <w:t>6.43</w:t>
            </w:r>
          </w:p>
        </w:tc>
        <w:tc>
          <w:tcPr>
            <w:tcW w:w="1303" w:type="dxa"/>
            <w:noWrap/>
          </w:tcPr>
          <w:p w:rsidR="00213114" w:rsidRPr="00F019FF" w:rsidRDefault="00213114" w:rsidP="001A54AE">
            <w:pPr>
              <w:spacing w:after="0" w:line="240" w:lineRule="auto"/>
              <w:jc w:val="right"/>
              <w:rPr>
                <w:color w:val="000000"/>
              </w:rPr>
            </w:pPr>
            <w:r w:rsidRPr="00F019FF">
              <w:rPr>
                <w:color w:val="000000"/>
              </w:rPr>
              <w:t>6.43</w:t>
            </w:r>
          </w:p>
        </w:tc>
        <w:tc>
          <w:tcPr>
            <w:tcW w:w="1260" w:type="dxa"/>
            <w:noWrap/>
          </w:tcPr>
          <w:p w:rsidR="00213114" w:rsidRPr="00F019FF" w:rsidRDefault="00213114" w:rsidP="001A54AE">
            <w:pPr>
              <w:spacing w:after="0" w:line="240" w:lineRule="auto"/>
              <w:jc w:val="right"/>
              <w:rPr>
                <w:color w:val="000000"/>
              </w:rPr>
            </w:pPr>
            <w:r w:rsidRPr="00F019FF">
              <w:rPr>
                <w:color w:val="000000"/>
              </w:rPr>
              <w:t>0.41</w:t>
            </w:r>
          </w:p>
        </w:tc>
        <w:tc>
          <w:tcPr>
            <w:tcW w:w="1303" w:type="dxa"/>
            <w:noWrap/>
          </w:tcPr>
          <w:p w:rsidR="00213114" w:rsidRPr="00F019FF" w:rsidRDefault="00213114" w:rsidP="001A54AE">
            <w:pPr>
              <w:spacing w:after="0" w:line="240" w:lineRule="auto"/>
              <w:jc w:val="right"/>
              <w:rPr>
                <w:color w:val="000000"/>
              </w:rPr>
            </w:pPr>
            <w:r w:rsidRPr="00F019FF">
              <w:rPr>
                <w:color w:val="000000"/>
              </w:rPr>
              <w:t>0.41</w:t>
            </w:r>
          </w:p>
        </w:tc>
        <w:tc>
          <w:tcPr>
            <w:tcW w:w="1237" w:type="dxa"/>
            <w:noWrap/>
          </w:tcPr>
          <w:p w:rsidR="00213114" w:rsidRPr="00F019FF" w:rsidRDefault="00213114" w:rsidP="001A54AE">
            <w:pPr>
              <w:spacing w:after="0" w:line="240" w:lineRule="auto"/>
              <w:jc w:val="right"/>
              <w:rPr>
                <w:color w:val="0070C0"/>
              </w:rPr>
            </w:pPr>
            <w:r w:rsidRPr="00F019FF">
              <w:rPr>
                <w:color w:val="0070C0"/>
              </w:rPr>
              <w:t>1.66</w:t>
            </w:r>
          </w:p>
        </w:tc>
        <w:tc>
          <w:tcPr>
            <w:tcW w:w="1318" w:type="dxa"/>
            <w:noWrap/>
          </w:tcPr>
          <w:p w:rsidR="00213114" w:rsidRPr="00F019FF" w:rsidRDefault="00213114" w:rsidP="001A54AE">
            <w:pPr>
              <w:spacing w:after="0" w:line="240" w:lineRule="auto"/>
              <w:jc w:val="right"/>
              <w:rPr>
                <w:color w:val="0070C0"/>
              </w:rPr>
            </w:pPr>
            <w:r w:rsidRPr="00F019FF">
              <w:rPr>
                <w:color w:val="0070C0"/>
              </w:rPr>
              <w:t>1.64</w:t>
            </w:r>
          </w:p>
        </w:tc>
        <w:tc>
          <w:tcPr>
            <w:tcW w:w="1237" w:type="dxa"/>
            <w:noWrap/>
          </w:tcPr>
          <w:p w:rsidR="00213114" w:rsidRPr="00F019FF" w:rsidRDefault="00213114" w:rsidP="001A54AE">
            <w:pPr>
              <w:spacing w:after="0" w:line="240" w:lineRule="auto"/>
              <w:jc w:val="right"/>
              <w:rPr>
                <w:color w:val="000000"/>
              </w:rPr>
            </w:pPr>
            <w:r w:rsidRPr="00F019FF">
              <w:rPr>
                <w:color w:val="000000"/>
              </w:rPr>
              <w:t>0.1</w:t>
            </w:r>
          </w:p>
        </w:tc>
        <w:tc>
          <w:tcPr>
            <w:tcW w:w="1303" w:type="dxa"/>
            <w:noWrap/>
          </w:tcPr>
          <w:p w:rsidR="00213114" w:rsidRPr="00F019FF" w:rsidRDefault="00213114" w:rsidP="001A54AE">
            <w:pPr>
              <w:spacing w:after="0" w:line="240" w:lineRule="auto"/>
              <w:jc w:val="right"/>
              <w:rPr>
                <w:color w:val="000000"/>
              </w:rPr>
            </w:pPr>
            <w:r w:rsidRPr="00F019FF">
              <w:rPr>
                <w:color w:val="000000"/>
              </w:rPr>
              <w:t>0.1</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4.1</w:t>
            </w:r>
          </w:p>
        </w:tc>
        <w:tc>
          <w:tcPr>
            <w:tcW w:w="1303" w:type="dxa"/>
            <w:noWrap/>
          </w:tcPr>
          <w:p w:rsidR="00213114" w:rsidRPr="00F019FF" w:rsidRDefault="00213114" w:rsidP="001A54AE">
            <w:pPr>
              <w:spacing w:after="0" w:line="240" w:lineRule="auto"/>
              <w:jc w:val="right"/>
              <w:rPr>
                <w:color w:val="000000"/>
              </w:rPr>
            </w:pPr>
            <w:r w:rsidRPr="00F019FF">
              <w:rPr>
                <w:color w:val="000000"/>
              </w:rPr>
              <w:t>4.1</w:t>
            </w:r>
          </w:p>
        </w:tc>
        <w:tc>
          <w:tcPr>
            <w:tcW w:w="1260" w:type="dxa"/>
            <w:noWrap/>
          </w:tcPr>
          <w:p w:rsidR="00213114" w:rsidRPr="00F019FF" w:rsidRDefault="00213114" w:rsidP="001A54AE">
            <w:pPr>
              <w:spacing w:after="0" w:line="240" w:lineRule="auto"/>
              <w:jc w:val="right"/>
              <w:rPr>
                <w:color w:val="000000"/>
              </w:rPr>
            </w:pPr>
            <w:r w:rsidRPr="00F019FF">
              <w:rPr>
                <w:color w:val="000000"/>
              </w:rPr>
              <w:t>0.28</w:t>
            </w:r>
          </w:p>
        </w:tc>
        <w:tc>
          <w:tcPr>
            <w:tcW w:w="1303" w:type="dxa"/>
            <w:noWrap/>
          </w:tcPr>
          <w:p w:rsidR="00213114" w:rsidRPr="00F019FF" w:rsidRDefault="00213114" w:rsidP="001A54AE">
            <w:pPr>
              <w:spacing w:after="0" w:line="240" w:lineRule="auto"/>
              <w:jc w:val="right"/>
              <w:rPr>
                <w:color w:val="000000"/>
              </w:rPr>
            </w:pPr>
            <w:r w:rsidRPr="00F019FF">
              <w:rPr>
                <w:color w:val="000000"/>
              </w:rPr>
              <w:t>0.28</w:t>
            </w:r>
          </w:p>
        </w:tc>
        <w:tc>
          <w:tcPr>
            <w:tcW w:w="1237" w:type="dxa"/>
            <w:noWrap/>
          </w:tcPr>
          <w:p w:rsidR="00213114" w:rsidRPr="00F019FF" w:rsidRDefault="00213114" w:rsidP="001A54AE">
            <w:pPr>
              <w:spacing w:after="0" w:line="240" w:lineRule="auto"/>
              <w:jc w:val="right"/>
              <w:rPr>
                <w:color w:val="000000"/>
              </w:rPr>
            </w:pPr>
            <w:r w:rsidRPr="00F019FF">
              <w:rPr>
                <w:color w:val="000000"/>
              </w:rPr>
              <w:t>3.72</w:t>
            </w:r>
          </w:p>
        </w:tc>
        <w:tc>
          <w:tcPr>
            <w:tcW w:w="1318" w:type="dxa"/>
            <w:noWrap/>
          </w:tcPr>
          <w:p w:rsidR="00213114" w:rsidRPr="00F019FF" w:rsidRDefault="00213114" w:rsidP="001A54AE">
            <w:pPr>
              <w:spacing w:after="0" w:line="240" w:lineRule="auto"/>
              <w:jc w:val="right"/>
            </w:pPr>
            <w:r w:rsidRPr="00F019FF">
              <w:t>3.72</w:t>
            </w:r>
          </w:p>
        </w:tc>
        <w:tc>
          <w:tcPr>
            <w:tcW w:w="1237" w:type="dxa"/>
            <w:noWrap/>
          </w:tcPr>
          <w:p w:rsidR="00213114" w:rsidRPr="00F019FF" w:rsidRDefault="00213114" w:rsidP="001A54AE">
            <w:pPr>
              <w:spacing w:after="0" w:line="240" w:lineRule="auto"/>
              <w:jc w:val="right"/>
              <w:rPr>
                <w:color w:val="000000"/>
              </w:rPr>
            </w:pPr>
            <w:r w:rsidRPr="00F019FF">
              <w:rPr>
                <w:color w:val="000000"/>
              </w:rPr>
              <w:t>0.27</w:t>
            </w:r>
          </w:p>
        </w:tc>
        <w:tc>
          <w:tcPr>
            <w:tcW w:w="1303" w:type="dxa"/>
            <w:noWrap/>
          </w:tcPr>
          <w:p w:rsidR="00213114" w:rsidRPr="00F019FF" w:rsidRDefault="00213114" w:rsidP="001A54AE">
            <w:pPr>
              <w:spacing w:after="0" w:line="240" w:lineRule="auto"/>
              <w:jc w:val="right"/>
              <w:rPr>
                <w:color w:val="000000"/>
              </w:rPr>
            </w:pPr>
            <w:r w:rsidRPr="00F019FF">
              <w:rPr>
                <w:color w:val="000000"/>
              </w:rPr>
              <w:t>0.27</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30-34</w:t>
            </w:r>
          </w:p>
        </w:tc>
        <w:tc>
          <w:tcPr>
            <w:tcW w:w="1237" w:type="dxa"/>
            <w:noWrap/>
          </w:tcPr>
          <w:p w:rsidR="00213114" w:rsidRPr="00F019FF" w:rsidRDefault="00213114" w:rsidP="001A54AE">
            <w:pPr>
              <w:spacing w:after="0" w:line="240" w:lineRule="auto"/>
              <w:jc w:val="right"/>
              <w:rPr>
                <w:color w:val="FF0000"/>
              </w:rPr>
            </w:pPr>
            <w:r w:rsidRPr="00F019FF">
              <w:rPr>
                <w:color w:val="FF0000"/>
              </w:rPr>
              <w:t>7.37</w:t>
            </w:r>
          </w:p>
        </w:tc>
        <w:tc>
          <w:tcPr>
            <w:tcW w:w="1303" w:type="dxa"/>
            <w:noWrap/>
          </w:tcPr>
          <w:p w:rsidR="00213114" w:rsidRPr="00F019FF" w:rsidRDefault="00213114" w:rsidP="001A54AE">
            <w:pPr>
              <w:spacing w:after="0" w:line="240" w:lineRule="auto"/>
              <w:jc w:val="right"/>
              <w:rPr>
                <w:color w:val="FF0000"/>
              </w:rPr>
            </w:pPr>
            <w:r w:rsidRPr="00F019FF">
              <w:rPr>
                <w:color w:val="FF0000"/>
              </w:rPr>
              <w:t>2.67</w:t>
            </w:r>
          </w:p>
        </w:tc>
        <w:tc>
          <w:tcPr>
            <w:tcW w:w="1260" w:type="dxa"/>
            <w:noWrap/>
          </w:tcPr>
          <w:p w:rsidR="00213114" w:rsidRPr="00F019FF" w:rsidRDefault="00213114" w:rsidP="001A54AE">
            <w:pPr>
              <w:spacing w:after="0" w:line="240" w:lineRule="auto"/>
              <w:jc w:val="right"/>
              <w:rPr>
                <w:color w:val="0070C0"/>
              </w:rPr>
            </w:pPr>
            <w:r w:rsidRPr="00F019FF">
              <w:rPr>
                <w:color w:val="0070C0"/>
              </w:rPr>
              <w:t>0</w:t>
            </w:r>
          </w:p>
        </w:tc>
        <w:tc>
          <w:tcPr>
            <w:tcW w:w="1303" w:type="dxa"/>
            <w:noWrap/>
          </w:tcPr>
          <w:p w:rsidR="00213114" w:rsidRPr="00F019FF" w:rsidRDefault="00213114" w:rsidP="001A54AE">
            <w:pPr>
              <w:spacing w:after="0" w:line="240" w:lineRule="auto"/>
              <w:jc w:val="right"/>
              <w:rPr>
                <w:color w:val="0070C0"/>
              </w:rPr>
            </w:pPr>
            <w:r w:rsidRPr="00F019FF">
              <w:rPr>
                <w:color w:val="0070C0"/>
              </w:rPr>
              <w:t>0.01</w:t>
            </w:r>
          </w:p>
        </w:tc>
        <w:tc>
          <w:tcPr>
            <w:tcW w:w="1237" w:type="dxa"/>
            <w:noWrap/>
          </w:tcPr>
          <w:p w:rsidR="00213114" w:rsidRPr="00F019FF" w:rsidRDefault="00213114" w:rsidP="001A54AE">
            <w:pPr>
              <w:spacing w:after="0" w:line="240" w:lineRule="auto"/>
              <w:jc w:val="right"/>
              <w:rPr>
                <w:color w:val="0070C0"/>
              </w:rPr>
            </w:pPr>
            <w:r w:rsidRPr="00F019FF">
              <w:rPr>
                <w:color w:val="0070C0"/>
              </w:rPr>
              <w:t>0.93</w:t>
            </w:r>
          </w:p>
        </w:tc>
        <w:tc>
          <w:tcPr>
            <w:tcW w:w="1318" w:type="dxa"/>
            <w:noWrap/>
          </w:tcPr>
          <w:p w:rsidR="00213114" w:rsidRPr="00F019FF" w:rsidRDefault="00213114" w:rsidP="001A54AE">
            <w:pPr>
              <w:spacing w:after="0" w:line="240" w:lineRule="auto"/>
              <w:jc w:val="right"/>
              <w:rPr>
                <w:color w:val="0070C0"/>
              </w:rPr>
            </w:pPr>
            <w:r w:rsidRPr="00F019FF">
              <w:rPr>
                <w:color w:val="0070C0"/>
              </w:rPr>
              <w:t>0.95</w:t>
            </w:r>
          </w:p>
        </w:tc>
        <w:tc>
          <w:tcPr>
            <w:tcW w:w="1237" w:type="dxa"/>
            <w:noWrap/>
          </w:tcPr>
          <w:p w:rsidR="00213114" w:rsidRPr="00F019FF" w:rsidRDefault="00213114" w:rsidP="001A54AE">
            <w:pPr>
              <w:spacing w:after="0" w:line="240" w:lineRule="auto"/>
              <w:jc w:val="right"/>
              <w:rPr>
                <w:color w:val="000000"/>
              </w:rPr>
            </w:pPr>
            <w:r w:rsidRPr="00F019FF">
              <w:rPr>
                <w:color w:val="000000"/>
              </w:rPr>
              <w:t>-0.09</w:t>
            </w:r>
          </w:p>
        </w:tc>
        <w:tc>
          <w:tcPr>
            <w:tcW w:w="1303" w:type="dxa"/>
            <w:noWrap/>
          </w:tcPr>
          <w:p w:rsidR="00213114" w:rsidRPr="00F019FF" w:rsidRDefault="00213114" w:rsidP="001A54AE">
            <w:pPr>
              <w:spacing w:after="0" w:line="240" w:lineRule="auto"/>
              <w:jc w:val="right"/>
            </w:pPr>
            <w:r w:rsidRPr="00F019FF">
              <w:t>-0.09</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FF0000"/>
              </w:rPr>
            </w:pPr>
            <w:r w:rsidRPr="00F019FF">
              <w:rPr>
                <w:color w:val="FF0000"/>
              </w:rPr>
              <w:t>6.29</w:t>
            </w:r>
          </w:p>
        </w:tc>
        <w:tc>
          <w:tcPr>
            <w:tcW w:w="1303" w:type="dxa"/>
            <w:noWrap/>
          </w:tcPr>
          <w:p w:rsidR="00213114" w:rsidRPr="00F019FF" w:rsidRDefault="00213114" w:rsidP="001A54AE">
            <w:pPr>
              <w:spacing w:after="0" w:line="240" w:lineRule="auto"/>
              <w:jc w:val="right"/>
              <w:rPr>
                <w:color w:val="FF0000"/>
              </w:rPr>
            </w:pPr>
            <w:r w:rsidRPr="00F019FF">
              <w:rPr>
                <w:color w:val="FF0000"/>
              </w:rPr>
              <w:t>3.96</w:t>
            </w:r>
          </w:p>
        </w:tc>
        <w:tc>
          <w:tcPr>
            <w:tcW w:w="1260" w:type="dxa"/>
            <w:noWrap/>
          </w:tcPr>
          <w:p w:rsidR="00213114" w:rsidRPr="00F019FF" w:rsidRDefault="00213114" w:rsidP="001A54AE">
            <w:pPr>
              <w:spacing w:after="0" w:line="240" w:lineRule="auto"/>
              <w:jc w:val="right"/>
              <w:rPr>
                <w:color w:val="000000"/>
              </w:rPr>
            </w:pPr>
            <w:r w:rsidRPr="00F019FF">
              <w:rPr>
                <w:color w:val="000000"/>
              </w:rPr>
              <w:t>0.29</w:t>
            </w:r>
          </w:p>
        </w:tc>
        <w:tc>
          <w:tcPr>
            <w:tcW w:w="1303" w:type="dxa"/>
            <w:noWrap/>
          </w:tcPr>
          <w:p w:rsidR="00213114" w:rsidRPr="00F019FF" w:rsidRDefault="00213114" w:rsidP="001A54AE">
            <w:pPr>
              <w:spacing w:after="0" w:line="240" w:lineRule="auto"/>
              <w:jc w:val="right"/>
              <w:rPr>
                <w:color w:val="000000"/>
              </w:rPr>
            </w:pPr>
            <w:r w:rsidRPr="00F019FF">
              <w:rPr>
                <w:color w:val="000000"/>
              </w:rPr>
              <w:t>0.29</w:t>
            </w:r>
          </w:p>
        </w:tc>
        <w:tc>
          <w:tcPr>
            <w:tcW w:w="1237" w:type="dxa"/>
            <w:noWrap/>
          </w:tcPr>
          <w:p w:rsidR="00213114" w:rsidRPr="00F019FF" w:rsidRDefault="00213114" w:rsidP="001A54AE">
            <w:pPr>
              <w:spacing w:after="0" w:line="240" w:lineRule="auto"/>
              <w:jc w:val="right"/>
              <w:rPr>
                <w:color w:val="0070C0"/>
              </w:rPr>
            </w:pPr>
            <w:r w:rsidRPr="00F019FF">
              <w:rPr>
                <w:color w:val="0070C0"/>
              </w:rPr>
              <w:t>4.76</w:t>
            </w:r>
          </w:p>
        </w:tc>
        <w:tc>
          <w:tcPr>
            <w:tcW w:w="1318" w:type="dxa"/>
            <w:noWrap/>
          </w:tcPr>
          <w:p w:rsidR="00213114" w:rsidRPr="00F019FF" w:rsidRDefault="00213114" w:rsidP="001A54AE">
            <w:pPr>
              <w:spacing w:after="0" w:line="240" w:lineRule="auto"/>
              <w:jc w:val="right"/>
              <w:rPr>
                <w:color w:val="0070C0"/>
              </w:rPr>
            </w:pPr>
            <w:r w:rsidRPr="00F019FF">
              <w:rPr>
                <w:color w:val="0070C0"/>
              </w:rPr>
              <w:t>4.25</w:t>
            </w:r>
          </w:p>
        </w:tc>
        <w:tc>
          <w:tcPr>
            <w:tcW w:w="1237" w:type="dxa"/>
            <w:noWrap/>
          </w:tcPr>
          <w:p w:rsidR="00213114" w:rsidRPr="00F019FF" w:rsidRDefault="00213114" w:rsidP="001A54AE">
            <w:pPr>
              <w:spacing w:after="0" w:line="240" w:lineRule="auto"/>
              <w:jc w:val="right"/>
              <w:rPr>
                <w:color w:val="000000"/>
              </w:rPr>
            </w:pPr>
            <w:r w:rsidRPr="00F019FF">
              <w:rPr>
                <w:color w:val="000000"/>
              </w:rPr>
              <w:t>0.27</w:t>
            </w:r>
          </w:p>
        </w:tc>
        <w:tc>
          <w:tcPr>
            <w:tcW w:w="1303" w:type="dxa"/>
            <w:noWrap/>
          </w:tcPr>
          <w:p w:rsidR="00213114" w:rsidRPr="00F019FF" w:rsidRDefault="00213114" w:rsidP="001A54AE">
            <w:pPr>
              <w:spacing w:after="0" w:line="240" w:lineRule="auto"/>
              <w:jc w:val="right"/>
              <w:rPr>
                <w:color w:val="000000"/>
              </w:rPr>
            </w:pPr>
            <w:r w:rsidRPr="00F019FF">
              <w:rPr>
                <w:color w:val="000000"/>
              </w:rPr>
              <w:t>0.27</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35-49</w:t>
            </w:r>
          </w:p>
        </w:tc>
        <w:tc>
          <w:tcPr>
            <w:tcW w:w="1237" w:type="dxa"/>
            <w:noWrap/>
          </w:tcPr>
          <w:p w:rsidR="00213114" w:rsidRPr="00F019FF" w:rsidRDefault="00213114" w:rsidP="001A54AE">
            <w:pPr>
              <w:spacing w:after="0" w:line="240" w:lineRule="auto"/>
              <w:jc w:val="right"/>
              <w:rPr>
                <w:color w:val="0070C0"/>
              </w:rPr>
            </w:pPr>
            <w:r w:rsidRPr="00F019FF">
              <w:rPr>
                <w:color w:val="0070C0"/>
              </w:rPr>
              <w:t>7.25</w:t>
            </w:r>
          </w:p>
        </w:tc>
        <w:tc>
          <w:tcPr>
            <w:tcW w:w="1303" w:type="dxa"/>
            <w:noWrap/>
          </w:tcPr>
          <w:p w:rsidR="00213114" w:rsidRPr="00F019FF" w:rsidRDefault="00213114" w:rsidP="001A54AE">
            <w:pPr>
              <w:spacing w:after="0" w:line="240" w:lineRule="auto"/>
              <w:jc w:val="right"/>
              <w:rPr>
                <w:color w:val="0070C0"/>
              </w:rPr>
            </w:pPr>
            <w:r w:rsidRPr="00F019FF">
              <w:rPr>
                <w:color w:val="0070C0"/>
              </w:rPr>
              <w:t>7.35</w:t>
            </w:r>
          </w:p>
        </w:tc>
        <w:tc>
          <w:tcPr>
            <w:tcW w:w="1260" w:type="dxa"/>
            <w:noWrap/>
          </w:tcPr>
          <w:p w:rsidR="00213114" w:rsidRPr="00F019FF" w:rsidRDefault="00213114" w:rsidP="001A54AE">
            <w:pPr>
              <w:spacing w:after="0" w:line="240" w:lineRule="auto"/>
              <w:jc w:val="right"/>
              <w:rPr>
                <w:color w:val="000000"/>
              </w:rPr>
            </w:pPr>
            <w:r w:rsidRPr="00F019FF">
              <w:rPr>
                <w:color w:val="000000"/>
              </w:rPr>
              <w:t>0.57</w:t>
            </w:r>
          </w:p>
        </w:tc>
        <w:tc>
          <w:tcPr>
            <w:tcW w:w="1303" w:type="dxa"/>
            <w:noWrap/>
          </w:tcPr>
          <w:p w:rsidR="00213114" w:rsidRPr="00F019FF" w:rsidRDefault="00213114" w:rsidP="001A54AE">
            <w:pPr>
              <w:spacing w:after="0" w:line="240" w:lineRule="auto"/>
              <w:jc w:val="right"/>
              <w:rPr>
                <w:color w:val="000000"/>
              </w:rPr>
            </w:pPr>
            <w:r w:rsidRPr="00F019FF">
              <w:rPr>
                <w:color w:val="000000"/>
              </w:rPr>
              <w:t>0.57</w:t>
            </w:r>
          </w:p>
        </w:tc>
        <w:tc>
          <w:tcPr>
            <w:tcW w:w="1237" w:type="dxa"/>
            <w:noWrap/>
          </w:tcPr>
          <w:p w:rsidR="00213114" w:rsidRPr="00F019FF" w:rsidRDefault="00213114" w:rsidP="001A54AE">
            <w:pPr>
              <w:spacing w:after="0" w:line="240" w:lineRule="auto"/>
              <w:jc w:val="right"/>
              <w:rPr>
                <w:color w:val="0070C0"/>
              </w:rPr>
            </w:pPr>
            <w:r w:rsidRPr="00F019FF">
              <w:rPr>
                <w:color w:val="0070C0"/>
              </w:rPr>
              <w:t>12.68</w:t>
            </w:r>
          </w:p>
        </w:tc>
        <w:tc>
          <w:tcPr>
            <w:tcW w:w="1318" w:type="dxa"/>
            <w:noWrap/>
          </w:tcPr>
          <w:p w:rsidR="00213114" w:rsidRPr="00F019FF" w:rsidRDefault="00213114" w:rsidP="001A54AE">
            <w:pPr>
              <w:spacing w:after="0" w:line="240" w:lineRule="auto"/>
              <w:jc w:val="right"/>
              <w:rPr>
                <w:color w:val="0070C0"/>
              </w:rPr>
            </w:pPr>
            <w:r w:rsidRPr="00F019FF">
              <w:rPr>
                <w:color w:val="0070C0"/>
              </w:rPr>
              <w:t>12.65</w:t>
            </w:r>
          </w:p>
        </w:tc>
        <w:tc>
          <w:tcPr>
            <w:tcW w:w="1237" w:type="dxa"/>
            <w:noWrap/>
          </w:tcPr>
          <w:p w:rsidR="00213114" w:rsidRPr="00F019FF" w:rsidRDefault="00213114" w:rsidP="001A54AE">
            <w:pPr>
              <w:spacing w:after="0" w:line="240" w:lineRule="auto"/>
              <w:jc w:val="right"/>
              <w:rPr>
                <w:color w:val="000000"/>
              </w:rPr>
            </w:pPr>
            <w:r w:rsidRPr="00F019FF">
              <w:rPr>
                <w:color w:val="000000"/>
              </w:rPr>
              <w:t>0.52</w:t>
            </w:r>
          </w:p>
        </w:tc>
        <w:tc>
          <w:tcPr>
            <w:tcW w:w="1303" w:type="dxa"/>
            <w:noWrap/>
          </w:tcPr>
          <w:p w:rsidR="00213114" w:rsidRPr="00F019FF" w:rsidRDefault="00213114" w:rsidP="001A54AE">
            <w:pPr>
              <w:spacing w:after="0" w:line="240" w:lineRule="auto"/>
              <w:jc w:val="right"/>
              <w:rPr>
                <w:color w:val="000000"/>
              </w:rPr>
            </w:pPr>
            <w:r w:rsidRPr="00F019FF">
              <w:rPr>
                <w:color w:val="000000"/>
              </w:rPr>
              <w:t>0.52</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70C0"/>
              </w:rPr>
            </w:pPr>
            <w:r w:rsidRPr="00F019FF">
              <w:rPr>
                <w:color w:val="0070C0"/>
              </w:rPr>
              <w:t>6.29</w:t>
            </w:r>
          </w:p>
        </w:tc>
        <w:tc>
          <w:tcPr>
            <w:tcW w:w="1303" w:type="dxa"/>
            <w:noWrap/>
          </w:tcPr>
          <w:p w:rsidR="00213114" w:rsidRPr="00F019FF" w:rsidRDefault="00213114" w:rsidP="001A54AE">
            <w:pPr>
              <w:spacing w:after="0" w:line="240" w:lineRule="auto"/>
              <w:jc w:val="right"/>
              <w:rPr>
                <w:color w:val="0070C0"/>
              </w:rPr>
            </w:pPr>
            <w:r w:rsidRPr="00F019FF">
              <w:rPr>
                <w:color w:val="0070C0"/>
              </w:rPr>
              <w:t>6.28</w:t>
            </w:r>
          </w:p>
        </w:tc>
        <w:tc>
          <w:tcPr>
            <w:tcW w:w="1260" w:type="dxa"/>
            <w:noWrap/>
          </w:tcPr>
          <w:p w:rsidR="00213114" w:rsidRPr="00F019FF" w:rsidRDefault="00213114" w:rsidP="001A54AE">
            <w:pPr>
              <w:spacing w:after="0" w:line="240" w:lineRule="auto"/>
              <w:jc w:val="right"/>
              <w:rPr>
                <w:color w:val="000000"/>
              </w:rPr>
            </w:pPr>
            <w:r w:rsidRPr="00F019FF">
              <w:rPr>
                <w:color w:val="000000"/>
              </w:rPr>
              <w:t>0.44</w:t>
            </w:r>
          </w:p>
        </w:tc>
        <w:tc>
          <w:tcPr>
            <w:tcW w:w="1303" w:type="dxa"/>
            <w:noWrap/>
          </w:tcPr>
          <w:p w:rsidR="00213114" w:rsidRPr="00F019FF" w:rsidRDefault="00213114" w:rsidP="001A54AE">
            <w:pPr>
              <w:spacing w:after="0" w:line="240" w:lineRule="auto"/>
              <w:jc w:val="right"/>
              <w:rPr>
                <w:color w:val="000000"/>
              </w:rPr>
            </w:pPr>
            <w:r w:rsidRPr="00F019FF">
              <w:rPr>
                <w:color w:val="000000"/>
              </w:rPr>
              <w:t>0.44</w:t>
            </w:r>
          </w:p>
        </w:tc>
        <w:tc>
          <w:tcPr>
            <w:tcW w:w="1237" w:type="dxa"/>
            <w:noWrap/>
          </w:tcPr>
          <w:p w:rsidR="00213114" w:rsidRPr="00F019FF" w:rsidRDefault="00213114" w:rsidP="001A54AE">
            <w:pPr>
              <w:spacing w:after="0" w:line="240" w:lineRule="auto"/>
              <w:jc w:val="right"/>
              <w:rPr>
                <w:color w:val="0070C0"/>
              </w:rPr>
            </w:pPr>
            <w:r w:rsidRPr="00F019FF">
              <w:rPr>
                <w:color w:val="0070C0"/>
              </w:rPr>
              <w:t>7.06</w:t>
            </w:r>
          </w:p>
        </w:tc>
        <w:tc>
          <w:tcPr>
            <w:tcW w:w="1318" w:type="dxa"/>
            <w:noWrap/>
          </w:tcPr>
          <w:p w:rsidR="00213114" w:rsidRPr="00F019FF" w:rsidRDefault="00213114" w:rsidP="001A54AE">
            <w:pPr>
              <w:spacing w:after="0" w:line="240" w:lineRule="auto"/>
              <w:jc w:val="right"/>
              <w:rPr>
                <w:color w:val="0070C0"/>
              </w:rPr>
            </w:pPr>
            <w:r w:rsidRPr="00F019FF">
              <w:rPr>
                <w:color w:val="0070C0"/>
              </w:rPr>
              <w:t>7.07</w:t>
            </w:r>
          </w:p>
        </w:tc>
        <w:tc>
          <w:tcPr>
            <w:tcW w:w="1237" w:type="dxa"/>
            <w:noWrap/>
          </w:tcPr>
          <w:p w:rsidR="00213114" w:rsidRPr="00F019FF" w:rsidRDefault="00213114" w:rsidP="001A54AE">
            <w:pPr>
              <w:spacing w:after="0" w:line="240" w:lineRule="auto"/>
              <w:jc w:val="right"/>
              <w:rPr>
                <w:color w:val="000000"/>
              </w:rPr>
            </w:pPr>
            <w:r w:rsidRPr="00F019FF">
              <w:rPr>
                <w:color w:val="000000"/>
              </w:rPr>
              <w:t>0.47</w:t>
            </w:r>
          </w:p>
        </w:tc>
        <w:tc>
          <w:tcPr>
            <w:tcW w:w="1303" w:type="dxa"/>
            <w:noWrap/>
          </w:tcPr>
          <w:p w:rsidR="00213114" w:rsidRPr="00F019FF" w:rsidRDefault="00213114" w:rsidP="001A54AE">
            <w:pPr>
              <w:spacing w:after="0" w:line="240" w:lineRule="auto"/>
              <w:jc w:val="right"/>
              <w:rPr>
                <w:color w:val="000000"/>
              </w:rPr>
            </w:pPr>
            <w:r w:rsidRPr="00F019FF">
              <w:rPr>
                <w:color w:val="000000"/>
              </w:rPr>
              <w:t>0.47</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40-44</w:t>
            </w:r>
          </w:p>
        </w:tc>
        <w:tc>
          <w:tcPr>
            <w:tcW w:w="1237" w:type="dxa"/>
            <w:noWrap/>
          </w:tcPr>
          <w:p w:rsidR="00213114" w:rsidRPr="00F019FF" w:rsidRDefault="00213114" w:rsidP="001A54AE">
            <w:pPr>
              <w:spacing w:after="0" w:line="240" w:lineRule="auto"/>
              <w:jc w:val="right"/>
              <w:rPr>
                <w:color w:val="0070C0"/>
              </w:rPr>
            </w:pPr>
            <w:r w:rsidRPr="00F019FF">
              <w:rPr>
                <w:color w:val="0070C0"/>
              </w:rPr>
              <w:t>14.79</w:t>
            </w:r>
          </w:p>
        </w:tc>
        <w:tc>
          <w:tcPr>
            <w:tcW w:w="1303" w:type="dxa"/>
            <w:noWrap/>
          </w:tcPr>
          <w:p w:rsidR="00213114" w:rsidRPr="00F019FF" w:rsidRDefault="00213114" w:rsidP="001A54AE">
            <w:pPr>
              <w:spacing w:after="0" w:line="240" w:lineRule="auto"/>
              <w:jc w:val="right"/>
              <w:rPr>
                <w:color w:val="0070C0"/>
              </w:rPr>
            </w:pPr>
            <w:r w:rsidRPr="00F019FF">
              <w:rPr>
                <w:color w:val="0070C0"/>
              </w:rPr>
              <w:t>14.81</w:t>
            </w:r>
          </w:p>
        </w:tc>
        <w:tc>
          <w:tcPr>
            <w:tcW w:w="1260" w:type="dxa"/>
            <w:noWrap/>
          </w:tcPr>
          <w:p w:rsidR="00213114" w:rsidRPr="00F019FF" w:rsidRDefault="00213114" w:rsidP="001A54AE">
            <w:pPr>
              <w:spacing w:after="0" w:line="240" w:lineRule="auto"/>
              <w:jc w:val="right"/>
              <w:rPr>
                <w:color w:val="0070C0"/>
              </w:rPr>
            </w:pPr>
            <w:r w:rsidRPr="00F019FF">
              <w:rPr>
                <w:color w:val="0070C0"/>
              </w:rPr>
              <w:t>1.09</w:t>
            </w:r>
          </w:p>
        </w:tc>
        <w:tc>
          <w:tcPr>
            <w:tcW w:w="1303" w:type="dxa"/>
            <w:noWrap/>
          </w:tcPr>
          <w:p w:rsidR="00213114" w:rsidRPr="00F019FF" w:rsidRDefault="00213114" w:rsidP="001A54AE">
            <w:pPr>
              <w:spacing w:after="0" w:line="240" w:lineRule="auto"/>
              <w:jc w:val="right"/>
              <w:rPr>
                <w:color w:val="0070C0"/>
              </w:rPr>
            </w:pPr>
            <w:r w:rsidRPr="00F019FF">
              <w:rPr>
                <w:color w:val="0070C0"/>
              </w:rPr>
              <w:t>1.1</w:t>
            </w:r>
          </w:p>
        </w:tc>
        <w:tc>
          <w:tcPr>
            <w:tcW w:w="1237" w:type="dxa"/>
            <w:noWrap/>
          </w:tcPr>
          <w:p w:rsidR="00213114" w:rsidRPr="00F019FF" w:rsidRDefault="00213114" w:rsidP="001A54AE">
            <w:pPr>
              <w:spacing w:after="0" w:line="240" w:lineRule="auto"/>
              <w:jc w:val="right"/>
              <w:rPr>
                <w:color w:val="0070C0"/>
              </w:rPr>
            </w:pPr>
            <w:r w:rsidRPr="00F019FF">
              <w:rPr>
                <w:color w:val="0070C0"/>
              </w:rPr>
              <w:t>2.77</w:t>
            </w:r>
          </w:p>
        </w:tc>
        <w:tc>
          <w:tcPr>
            <w:tcW w:w="1318" w:type="dxa"/>
            <w:noWrap/>
          </w:tcPr>
          <w:p w:rsidR="00213114" w:rsidRPr="00F019FF" w:rsidRDefault="00213114" w:rsidP="001A54AE">
            <w:pPr>
              <w:spacing w:after="0" w:line="240" w:lineRule="auto"/>
              <w:jc w:val="right"/>
              <w:rPr>
                <w:color w:val="0070C0"/>
              </w:rPr>
            </w:pPr>
            <w:r w:rsidRPr="00F019FF">
              <w:rPr>
                <w:color w:val="0070C0"/>
              </w:rPr>
              <w:t>2.84</w:t>
            </w:r>
          </w:p>
        </w:tc>
        <w:tc>
          <w:tcPr>
            <w:tcW w:w="1237" w:type="dxa"/>
            <w:noWrap/>
          </w:tcPr>
          <w:p w:rsidR="00213114" w:rsidRPr="00F019FF" w:rsidRDefault="00213114" w:rsidP="001A54AE">
            <w:pPr>
              <w:spacing w:after="0" w:line="240" w:lineRule="auto"/>
              <w:jc w:val="right"/>
            </w:pPr>
            <w:r w:rsidRPr="00F019FF">
              <w:t>0.31</w:t>
            </w:r>
          </w:p>
        </w:tc>
        <w:tc>
          <w:tcPr>
            <w:tcW w:w="1303" w:type="dxa"/>
            <w:noWrap/>
          </w:tcPr>
          <w:p w:rsidR="00213114" w:rsidRPr="00F019FF" w:rsidRDefault="00213114" w:rsidP="001A54AE">
            <w:pPr>
              <w:spacing w:after="0" w:line="240" w:lineRule="auto"/>
              <w:jc w:val="right"/>
            </w:pPr>
            <w:r w:rsidRPr="00F019FF">
              <w:t>0.31</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70C0"/>
              </w:rPr>
            </w:pPr>
            <w:r w:rsidRPr="00F019FF">
              <w:rPr>
                <w:color w:val="0070C0"/>
              </w:rPr>
              <w:t>6.33</w:t>
            </w:r>
          </w:p>
        </w:tc>
        <w:tc>
          <w:tcPr>
            <w:tcW w:w="1303" w:type="dxa"/>
            <w:noWrap/>
          </w:tcPr>
          <w:p w:rsidR="00213114" w:rsidRPr="00F019FF" w:rsidRDefault="00213114" w:rsidP="001A54AE">
            <w:pPr>
              <w:spacing w:after="0" w:line="240" w:lineRule="auto"/>
              <w:jc w:val="right"/>
              <w:rPr>
                <w:color w:val="0070C0"/>
              </w:rPr>
            </w:pPr>
            <w:r w:rsidRPr="00F019FF">
              <w:rPr>
                <w:color w:val="0070C0"/>
              </w:rPr>
              <w:t>6.32</w:t>
            </w:r>
          </w:p>
        </w:tc>
        <w:tc>
          <w:tcPr>
            <w:tcW w:w="1260" w:type="dxa"/>
            <w:noWrap/>
          </w:tcPr>
          <w:p w:rsidR="00213114" w:rsidRPr="00F019FF" w:rsidRDefault="00213114" w:rsidP="001A54AE">
            <w:pPr>
              <w:spacing w:after="0" w:line="240" w:lineRule="auto"/>
              <w:jc w:val="right"/>
              <w:rPr>
                <w:color w:val="000000"/>
              </w:rPr>
            </w:pPr>
            <w:r w:rsidRPr="00F019FF">
              <w:rPr>
                <w:color w:val="000000"/>
              </w:rPr>
              <w:t>0.46</w:t>
            </w:r>
          </w:p>
        </w:tc>
        <w:tc>
          <w:tcPr>
            <w:tcW w:w="1303" w:type="dxa"/>
            <w:noWrap/>
          </w:tcPr>
          <w:p w:rsidR="00213114" w:rsidRPr="00F019FF" w:rsidRDefault="00213114" w:rsidP="001A54AE">
            <w:pPr>
              <w:spacing w:after="0" w:line="240" w:lineRule="auto"/>
              <w:jc w:val="right"/>
              <w:rPr>
                <w:color w:val="000000"/>
              </w:rPr>
            </w:pPr>
            <w:r w:rsidRPr="00F019FF">
              <w:rPr>
                <w:color w:val="000000"/>
              </w:rPr>
              <w:t>0.46</w:t>
            </w:r>
          </w:p>
        </w:tc>
        <w:tc>
          <w:tcPr>
            <w:tcW w:w="1237" w:type="dxa"/>
            <w:noWrap/>
          </w:tcPr>
          <w:p w:rsidR="00213114" w:rsidRPr="00F019FF" w:rsidRDefault="00213114" w:rsidP="001A54AE">
            <w:pPr>
              <w:spacing w:after="0" w:line="240" w:lineRule="auto"/>
              <w:jc w:val="right"/>
              <w:rPr>
                <w:color w:val="000000"/>
              </w:rPr>
            </w:pPr>
            <w:r w:rsidRPr="00F019FF">
              <w:rPr>
                <w:color w:val="000000"/>
              </w:rPr>
              <w:t>4.88</w:t>
            </w:r>
          </w:p>
        </w:tc>
        <w:tc>
          <w:tcPr>
            <w:tcW w:w="1318" w:type="dxa"/>
            <w:noWrap/>
          </w:tcPr>
          <w:p w:rsidR="00213114" w:rsidRPr="00F019FF" w:rsidRDefault="00213114" w:rsidP="001A54AE">
            <w:pPr>
              <w:spacing w:after="0" w:line="240" w:lineRule="auto"/>
              <w:jc w:val="right"/>
            </w:pPr>
            <w:r w:rsidRPr="00F019FF">
              <w:t>4.88</w:t>
            </w:r>
          </w:p>
        </w:tc>
        <w:tc>
          <w:tcPr>
            <w:tcW w:w="1237" w:type="dxa"/>
            <w:noWrap/>
          </w:tcPr>
          <w:p w:rsidR="00213114" w:rsidRPr="00F019FF" w:rsidRDefault="00213114" w:rsidP="001A54AE">
            <w:pPr>
              <w:spacing w:after="0" w:line="240" w:lineRule="auto"/>
              <w:jc w:val="right"/>
              <w:rPr>
                <w:color w:val="000000"/>
              </w:rPr>
            </w:pPr>
            <w:r w:rsidRPr="00F019FF">
              <w:rPr>
                <w:color w:val="000000"/>
              </w:rPr>
              <w:t>0.36</w:t>
            </w:r>
          </w:p>
        </w:tc>
        <w:tc>
          <w:tcPr>
            <w:tcW w:w="1303" w:type="dxa"/>
            <w:noWrap/>
          </w:tcPr>
          <w:p w:rsidR="00213114" w:rsidRPr="00F019FF" w:rsidRDefault="00213114" w:rsidP="001A54AE">
            <w:pPr>
              <w:spacing w:after="0" w:line="240" w:lineRule="auto"/>
              <w:jc w:val="right"/>
              <w:rPr>
                <w:color w:val="000000"/>
              </w:rPr>
            </w:pPr>
            <w:r w:rsidRPr="00F019FF">
              <w:rPr>
                <w:color w:val="000000"/>
              </w:rPr>
              <w:t>0.36</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Fertility Rate</w:t>
            </w:r>
          </w:p>
        </w:tc>
        <w:tc>
          <w:tcPr>
            <w:tcW w:w="1237" w:type="dxa"/>
            <w:noWrap/>
          </w:tcPr>
          <w:p w:rsidR="00213114" w:rsidRPr="00F019FF" w:rsidRDefault="00213114" w:rsidP="001A54AE">
            <w:pPr>
              <w:spacing w:after="0" w:line="240" w:lineRule="auto"/>
              <w:jc w:val="right"/>
              <w:rPr>
                <w:color w:val="0070C0"/>
              </w:rPr>
            </w:pPr>
            <w:r w:rsidRPr="00F019FF">
              <w:rPr>
                <w:color w:val="0070C0"/>
              </w:rPr>
              <w:t>-3.69</w:t>
            </w:r>
          </w:p>
        </w:tc>
        <w:tc>
          <w:tcPr>
            <w:tcW w:w="1303" w:type="dxa"/>
            <w:noWrap/>
          </w:tcPr>
          <w:p w:rsidR="00213114" w:rsidRPr="00F019FF" w:rsidRDefault="00213114" w:rsidP="001A54AE">
            <w:pPr>
              <w:spacing w:after="0" w:line="240" w:lineRule="auto"/>
              <w:jc w:val="right"/>
              <w:rPr>
                <w:color w:val="0070C0"/>
              </w:rPr>
            </w:pPr>
            <w:r w:rsidRPr="00F019FF">
              <w:rPr>
                <w:color w:val="0070C0"/>
              </w:rPr>
              <w:t>-3.67</w:t>
            </w:r>
          </w:p>
        </w:tc>
        <w:tc>
          <w:tcPr>
            <w:tcW w:w="1260" w:type="dxa"/>
            <w:noWrap/>
          </w:tcPr>
          <w:p w:rsidR="00213114" w:rsidRPr="00F019FF" w:rsidRDefault="00213114" w:rsidP="001A54AE">
            <w:pPr>
              <w:spacing w:after="0" w:line="240" w:lineRule="auto"/>
              <w:jc w:val="right"/>
              <w:rPr>
                <w:color w:val="000000"/>
              </w:rPr>
            </w:pPr>
            <w:r w:rsidRPr="00F019FF">
              <w:rPr>
                <w:color w:val="000000"/>
              </w:rPr>
              <w:t>0.11</w:t>
            </w:r>
          </w:p>
        </w:tc>
        <w:tc>
          <w:tcPr>
            <w:tcW w:w="1303" w:type="dxa"/>
            <w:noWrap/>
          </w:tcPr>
          <w:p w:rsidR="00213114" w:rsidRPr="00F019FF" w:rsidRDefault="00213114" w:rsidP="001A54AE">
            <w:pPr>
              <w:spacing w:after="0" w:line="240" w:lineRule="auto"/>
              <w:jc w:val="right"/>
              <w:rPr>
                <w:color w:val="000000"/>
              </w:rPr>
            </w:pPr>
            <w:r w:rsidRPr="00F019FF">
              <w:rPr>
                <w:color w:val="000000"/>
              </w:rPr>
              <w:t>0.11</w:t>
            </w:r>
          </w:p>
        </w:tc>
        <w:tc>
          <w:tcPr>
            <w:tcW w:w="1237" w:type="dxa"/>
            <w:noWrap/>
          </w:tcPr>
          <w:p w:rsidR="00213114" w:rsidRPr="00F019FF" w:rsidRDefault="00213114" w:rsidP="001A54AE">
            <w:pPr>
              <w:spacing w:after="0" w:line="240" w:lineRule="auto"/>
              <w:jc w:val="right"/>
              <w:rPr>
                <w:color w:val="0070C0"/>
              </w:rPr>
            </w:pPr>
            <w:r w:rsidRPr="00F019FF">
              <w:rPr>
                <w:color w:val="0070C0"/>
              </w:rPr>
              <w:t>-2.82</w:t>
            </w:r>
          </w:p>
        </w:tc>
        <w:tc>
          <w:tcPr>
            <w:tcW w:w="1318" w:type="dxa"/>
            <w:noWrap/>
          </w:tcPr>
          <w:p w:rsidR="00213114" w:rsidRPr="00F019FF" w:rsidRDefault="00213114" w:rsidP="001A54AE">
            <w:pPr>
              <w:spacing w:after="0" w:line="240" w:lineRule="auto"/>
              <w:jc w:val="right"/>
              <w:rPr>
                <w:color w:val="0070C0"/>
              </w:rPr>
            </w:pPr>
            <w:r w:rsidRPr="00F019FF">
              <w:rPr>
                <w:color w:val="0070C0"/>
              </w:rPr>
              <w:t>-2.8</w:t>
            </w:r>
          </w:p>
        </w:tc>
        <w:tc>
          <w:tcPr>
            <w:tcW w:w="1237" w:type="dxa"/>
            <w:noWrap/>
          </w:tcPr>
          <w:p w:rsidR="00213114" w:rsidRPr="00F019FF" w:rsidRDefault="00213114" w:rsidP="001A54AE">
            <w:pPr>
              <w:spacing w:after="0" w:line="240" w:lineRule="auto"/>
              <w:jc w:val="right"/>
              <w:rPr>
                <w:color w:val="0070C0"/>
              </w:rPr>
            </w:pPr>
            <w:r w:rsidRPr="00F019FF">
              <w:rPr>
                <w:color w:val="0070C0"/>
              </w:rPr>
              <w:t>0.19</w:t>
            </w:r>
          </w:p>
        </w:tc>
        <w:tc>
          <w:tcPr>
            <w:tcW w:w="1303" w:type="dxa"/>
            <w:noWrap/>
          </w:tcPr>
          <w:p w:rsidR="00213114" w:rsidRPr="00F019FF" w:rsidRDefault="00213114" w:rsidP="001A54AE">
            <w:pPr>
              <w:spacing w:after="0" w:line="240" w:lineRule="auto"/>
              <w:jc w:val="right"/>
              <w:rPr>
                <w:color w:val="0070C0"/>
              </w:rPr>
            </w:pPr>
            <w:r w:rsidRPr="00F019FF">
              <w:rPr>
                <w:color w:val="0070C0"/>
              </w:rPr>
              <w:t>0.2</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0.66</w:t>
            </w:r>
          </w:p>
        </w:tc>
        <w:tc>
          <w:tcPr>
            <w:tcW w:w="1303" w:type="dxa"/>
            <w:noWrap/>
          </w:tcPr>
          <w:p w:rsidR="00213114" w:rsidRPr="00F019FF" w:rsidRDefault="00213114" w:rsidP="001A54AE">
            <w:pPr>
              <w:spacing w:after="0" w:line="240" w:lineRule="auto"/>
              <w:jc w:val="right"/>
              <w:rPr>
                <w:color w:val="000000"/>
              </w:rPr>
            </w:pPr>
            <w:r w:rsidRPr="00F019FF">
              <w:rPr>
                <w:color w:val="000000"/>
              </w:rPr>
              <w:t>0.66</w:t>
            </w:r>
          </w:p>
        </w:tc>
        <w:tc>
          <w:tcPr>
            <w:tcW w:w="1260" w:type="dxa"/>
            <w:noWrap/>
          </w:tcPr>
          <w:p w:rsidR="00213114" w:rsidRPr="00F019FF" w:rsidRDefault="00213114" w:rsidP="001A54AE">
            <w:pPr>
              <w:spacing w:after="0" w:line="240" w:lineRule="auto"/>
              <w:jc w:val="right"/>
              <w:rPr>
                <w:color w:val="000000"/>
              </w:rPr>
            </w:pPr>
            <w:r w:rsidRPr="00F019FF">
              <w:rPr>
                <w:color w:val="000000"/>
              </w:rPr>
              <w:t>0.05</w:t>
            </w:r>
          </w:p>
        </w:tc>
        <w:tc>
          <w:tcPr>
            <w:tcW w:w="1303" w:type="dxa"/>
            <w:noWrap/>
          </w:tcPr>
          <w:p w:rsidR="00213114" w:rsidRPr="00F019FF" w:rsidRDefault="00213114" w:rsidP="001A54AE">
            <w:pPr>
              <w:spacing w:after="0" w:line="240" w:lineRule="auto"/>
              <w:jc w:val="right"/>
              <w:rPr>
                <w:color w:val="000000"/>
              </w:rPr>
            </w:pPr>
            <w:r w:rsidRPr="00F019FF">
              <w:rPr>
                <w:color w:val="000000"/>
              </w:rPr>
              <w:t>0.05</w:t>
            </w:r>
          </w:p>
        </w:tc>
        <w:tc>
          <w:tcPr>
            <w:tcW w:w="1237" w:type="dxa"/>
            <w:noWrap/>
          </w:tcPr>
          <w:p w:rsidR="00213114" w:rsidRPr="00F019FF" w:rsidRDefault="00213114" w:rsidP="001A54AE">
            <w:pPr>
              <w:spacing w:after="0" w:line="240" w:lineRule="auto"/>
              <w:jc w:val="right"/>
              <w:rPr>
                <w:color w:val="0070C0"/>
              </w:rPr>
            </w:pPr>
            <w:r w:rsidRPr="00F019FF">
              <w:rPr>
                <w:color w:val="0070C0"/>
              </w:rPr>
              <w:t>0.8</w:t>
            </w:r>
          </w:p>
        </w:tc>
        <w:tc>
          <w:tcPr>
            <w:tcW w:w="1318" w:type="dxa"/>
            <w:noWrap/>
          </w:tcPr>
          <w:p w:rsidR="00213114" w:rsidRPr="00F019FF" w:rsidRDefault="00213114" w:rsidP="001A54AE">
            <w:pPr>
              <w:spacing w:after="0" w:line="240" w:lineRule="auto"/>
              <w:jc w:val="right"/>
              <w:rPr>
                <w:color w:val="0070C0"/>
              </w:rPr>
            </w:pPr>
            <w:r w:rsidRPr="00F019FF">
              <w:rPr>
                <w:color w:val="0070C0"/>
              </w:rPr>
              <w:t>0.81</w:t>
            </w:r>
          </w:p>
        </w:tc>
        <w:tc>
          <w:tcPr>
            <w:tcW w:w="1237" w:type="dxa"/>
            <w:noWrap/>
          </w:tcPr>
          <w:p w:rsidR="00213114" w:rsidRPr="00F019FF" w:rsidRDefault="00213114" w:rsidP="001A54AE">
            <w:pPr>
              <w:spacing w:after="0" w:line="240" w:lineRule="auto"/>
              <w:jc w:val="right"/>
              <w:rPr>
                <w:color w:val="000000"/>
              </w:rPr>
            </w:pPr>
            <w:r w:rsidRPr="00F019FF">
              <w:rPr>
                <w:color w:val="000000"/>
              </w:rPr>
              <w:t>0.06</w:t>
            </w:r>
          </w:p>
        </w:tc>
        <w:tc>
          <w:tcPr>
            <w:tcW w:w="1303" w:type="dxa"/>
            <w:noWrap/>
          </w:tcPr>
          <w:p w:rsidR="00213114" w:rsidRPr="00F019FF" w:rsidRDefault="00213114" w:rsidP="001A54AE">
            <w:pPr>
              <w:spacing w:after="0" w:line="240" w:lineRule="auto"/>
              <w:jc w:val="right"/>
              <w:rPr>
                <w:color w:val="000000"/>
              </w:rPr>
            </w:pPr>
            <w:r w:rsidRPr="00F019FF">
              <w:rPr>
                <w:color w:val="000000"/>
              </w:rPr>
              <w:t>0.06</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Abortion Providers Per Capita</w:t>
            </w:r>
          </w:p>
        </w:tc>
        <w:tc>
          <w:tcPr>
            <w:tcW w:w="1237" w:type="dxa"/>
            <w:noWrap/>
          </w:tcPr>
          <w:p w:rsidR="00213114" w:rsidRPr="00F019FF" w:rsidRDefault="00213114" w:rsidP="001A54AE">
            <w:pPr>
              <w:spacing w:after="0" w:line="240" w:lineRule="auto"/>
              <w:jc w:val="right"/>
              <w:rPr>
                <w:color w:val="FF0000"/>
              </w:rPr>
            </w:pPr>
            <w:r w:rsidRPr="00F019FF">
              <w:rPr>
                <w:color w:val="FF0000"/>
              </w:rPr>
              <w:t>1.57</w:t>
            </w:r>
          </w:p>
        </w:tc>
        <w:tc>
          <w:tcPr>
            <w:tcW w:w="1303" w:type="dxa"/>
            <w:noWrap/>
          </w:tcPr>
          <w:p w:rsidR="00213114" w:rsidRPr="00F019FF" w:rsidRDefault="00213114" w:rsidP="001A54AE">
            <w:pPr>
              <w:spacing w:after="0" w:line="240" w:lineRule="auto"/>
              <w:jc w:val="right"/>
              <w:rPr>
                <w:color w:val="FF0000"/>
              </w:rPr>
            </w:pPr>
            <w:r w:rsidRPr="00F019FF">
              <w:rPr>
                <w:color w:val="FF0000"/>
              </w:rPr>
              <w:t>-1.58</w:t>
            </w:r>
          </w:p>
        </w:tc>
        <w:tc>
          <w:tcPr>
            <w:tcW w:w="1260" w:type="dxa"/>
            <w:noWrap/>
          </w:tcPr>
          <w:p w:rsidR="00213114" w:rsidRPr="00F019FF" w:rsidRDefault="00213114" w:rsidP="001A54AE">
            <w:pPr>
              <w:spacing w:after="0" w:line="240" w:lineRule="auto"/>
              <w:jc w:val="right"/>
              <w:rPr>
                <w:color w:val="000000"/>
              </w:rPr>
            </w:pPr>
            <w:r w:rsidRPr="00F019FF">
              <w:rPr>
                <w:color w:val="000000"/>
              </w:rPr>
              <w:t>-0.09</w:t>
            </w:r>
          </w:p>
        </w:tc>
        <w:tc>
          <w:tcPr>
            <w:tcW w:w="1303" w:type="dxa"/>
            <w:noWrap/>
          </w:tcPr>
          <w:p w:rsidR="00213114" w:rsidRPr="00F019FF" w:rsidRDefault="00213114" w:rsidP="001A54AE">
            <w:pPr>
              <w:spacing w:after="0" w:line="240" w:lineRule="auto"/>
              <w:jc w:val="right"/>
              <w:rPr>
                <w:color w:val="000000"/>
              </w:rPr>
            </w:pPr>
            <w:r w:rsidRPr="00F019FF">
              <w:rPr>
                <w:color w:val="000000"/>
              </w:rPr>
              <w:t>-0.09</w:t>
            </w:r>
          </w:p>
        </w:tc>
        <w:tc>
          <w:tcPr>
            <w:tcW w:w="1237" w:type="dxa"/>
            <w:noWrap/>
          </w:tcPr>
          <w:p w:rsidR="00213114" w:rsidRPr="00F019FF" w:rsidRDefault="00213114" w:rsidP="001A54AE">
            <w:pPr>
              <w:spacing w:after="0" w:line="240" w:lineRule="auto"/>
              <w:jc w:val="right"/>
              <w:rPr>
                <w:color w:val="0070C0"/>
              </w:rPr>
            </w:pPr>
            <w:r w:rsidRPr="00F019FF">
              <w:rPr>
                <w:color w:val="0070C0"/>
              </w:rPr>
              <w:t>1</w:t>
            </w:r>
          </w:p>
        </w:tc>
        <w:tc>
          <w:tcPr>
            <w:tcW w:w="1318" w:type="dxa"/>
            <w:noWrap/>
          </w:tcPr>
          <w:p w:rsidR="00213114" w:rsidRPr="00F019FF" w:rsidRDefault="00213114" w:rsidP="001A54AE">
            <w:pPr>
              <w:spacing w:after="0" w:line="240" w:lineRule="auto"/>
              <w:jc w:val="right"/>
              <w:rPr>
                <w:color w:val="0070C0"/>
              </w:rPr>
            </w:pPr>
            <w:r w:rsidRPr="00F019FF">
              <w:rPr>
                <w:color w:val="0070C0"/>
              </w:rPr>
              <w:t>0.99</w:t>
            </w:r>
          </w:p>
        </w:tc>
        <w:tc>
          <w:tcPr>
            <w:tcW w:w="1237" w:type="dxa"/>
            <w:noWrap/>
          </w:tcPr>
          <w:p w:rsidR="00213114" w:rsidRPr="00F019FF" w:rsidRDefault="00213114" w:rsidP="001A54AE">
            <w:pPr>
              <w:spacing w:after="0" w:line="240" w:lineRule="auto"/>
              <w:jc w:val="right"/>
              <w:rPr>
                <w:color w:val="000000"/>
              </w:rPr>
            </w:pPr>
            <w:r w:rsidRPr="00F019FF">
              <w:rPr>
                <w:color w:val="000000"/>
              </w:rPr>
              <w:t>0.02</w:t>
            </w:r>
          </w:p>
        </w:tc>
        <w:tc>
          <w:tcPr>
            <w:tcW w:w="1303" w:type="dxa"/>
            <w:noWrap/>
          </w:tcPr>
          <w:p w:rsidR="00213114" w:rsidRPr="00F019FF" w:rsidRDefault="00213114" w:rsidP="001A54AE">
            <w:pPr>
              <w:spacing w:after="0" w:line="240" w:lineRule="auto"/>
              <w:jc w:val="right"/>
              <w:rPr>
                <w:color w:val="000000"/>
              </w:rPr>
            </w:pPr>
            <w:r w:rsidRPr="00F019FF">
              <w:rPr>
                <w:color w:val="000000"/>
              </w:rPr>
              <w:t>0.02</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1.64</w:t>
            </w:r>
          </w:p>
        </w:tc>
        <w:tc>
          <w:tcPr>
            <w:tcW w:w="1303" w:type="dxa"/>
            <w:noWrap/>
          </w:tcPr>
          <w:p w:rsidR="00213114" w:rsidRPr="00F019FF" w:rsidRDefault="00213114" w:rsidP="001A54AE">
            <w:pPr>
              <w:spacing w:after="0" w:line="240" w:lineRule="auto"/>
              <w:jc w:val="right"/>
            </w:pPr>
            <w:r w:rsidRPr="00F019FF">
              <w:t>1.64</w:t>
            </w:r>
          </w:p>
        </w:tc>
        <w:tc>
          <w:tcPr>
            <w:tcW w:w="1260" w:type="dxa"/>
            <w:noWrap/>
          </w:tcPr>
          <w:p w:rsidR="00213114" w:rsidRPr="00F019FF" w:rsidRDefault="00213114" w:rsidP="001A54AE">
            <w:pPr>
              <w:spacing w:after="0" w:line="240" w:lineRule="auto"/>
              <w:jc w:val="right"/>
              <w:rPr>
                <w:color w:val="000000"/>
              </w:rPr>
            </w:pPr>
            <w:r w:rsidRPr="00F019FF">
              <w:rPr>
                <w:color w:val="000000"/>
              </w:rPr>
              <w:t>0.11</w:t>
            </w:r>
          </w:p>
        </w:tc>
        <w:tc>
          <w:tcPr>
            <w:tcW w:w="1303" w:type="dxa"/>
            <w:noWrap/>
          </w:tcPr>
          <w:p w:rsidR="00213114" w:rsidRPr="00F019FF" w:rsidRDefault="00213114" w:rsidP="001A54AE">
            <w:pPr>
              <w:spacing w:after="0" w:line="240" w:lineRule="auto"/>
              <w:jc w:val="right"/>
              <w:rPr>
                <w:color w:val="000000"/>
              </w:rPr>
            </w:pPr>
            <w:r w:rsidRPr="00F019FF">
              <w:rPr>
                <w:color w:val="000000"/>
              </w:rPr>
              <w:t>0.11</w:t>
            </w:r>
          </w:p>
        </w:tc>
        <w:tc>
          <w:tcPr>
            <w:tcW w:w="1237" w:type="dxa"/>
            <w:noWrap/>
          </w:tcPr>
          <w:p w:rsidR="00213114" w:rsidRPr="00F019FF" w:rsidRDefault="00213114" w:rsidP="001A54AE">
            <w:pPr>
              <w:spacing w:after="0" w:line="240" w:lineRule="auto"/>
              <w:jc w:val="right"/>
              <w:rPr>
                <w:color w:val="0070C0"/>
              </w:rPr>
            </w:pPr>
            <w:r w:rsidRPr="00F019FF">
              <w:rPr>
                <w:color w:val="0070C0"/>
              </w:rPr>
              <w:t>1.98</w:t>
            </w:r>
          </w:p>
        </w:tc>
        <w:tc>
          <w:tcPr>
            <w:tcW w:w="1318" w:type="dxa"/>
            <w:noWrap/>
          </w:tcPr>
          <w:p w:rsidR="00213114" w:rsidRPr="00F019FF" w:rsidRDefault="00213114" w:rsidP="001A54AE">
            <w:pPr>
              <w:spacing w:after="0" w:line="240" w:lineRule="auto"/>
              <w:jc w:val="right"/>
              <w:rPr>
                <w:color w:val="0070C0"/>
              </w:rPr>
            </w:pPr>
            <w:r w:rsidRPr="00F019FF">
              <w:rPr>
                <w:color w:val="0070C0"/>
              </w:rPr>
              <w:t>1.97</w:t>
            </w:r>
          </w:p>
        </w:tc>
        <w:tc>
          <w:tcPr>
            <w:tcW w:w="1237" w:type="dxa"/>
            <w:noWrap/>
          </w:tcPr>
          <w:p w:rsidR="00213114" w:rsidRPr="00F019FF" w:rsidRDefault="00213114" w:rsidP="001A54AE">
            <w:pPr>
              <w:spacing w:after="0" w:line="240" w:lineRule="auto"/>
              <w:jc w:val="right"/>
              <w:rPr>
                <w:color w:val="000000"/>
              </w:rPr>
            </w:pPr>
            <w:r w:rsidRPr="00F019FF">
              <w:rPr>
                <w:color w:val="000000"/>
              </w:rPr>
              <w:t>0.13</w:t>
            </w:r>
          </w:p>
        </w:tc>
        <w:tc>
          <w:tcPr>
            <w:tcW w:w="1303" w:type="dxa"/>
            <w:noWrap/>
          </w:tcPr>
          <w:p w:rsidR="00213114" w:rsidRPr="00F019FF" w:rsidRDefault="00213114" w:rsidP="001A54AE">
            <w:pPr>
              <w:spacing w:after="0" w:line="240" w:lineRule="auto"/>
              <w:jc w:val="right"/>
              <w:rPr>
                <w:color w:val="000000"/>
              </w:rPr>
            </w:pPr>
            <w:r w:rsidRPr="00F019FF">
              <w:rPr>
                <w:color w:val="000000"/>
              </w:rPr>
              <w:t>0.13</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Abortion Providers Per Capita Squared</w:t>
            </w:r>
          </w:p>
        </w:tc>
        <w:tc>
          <w:tcPr>
            <w:tcW w:w="1237" w:type="dxa"/>
            <w:noWrap/>
          </w:tcPr>
          <w:p w:rsidR="00213114" w:rsidRPr="00F019FF" w:rsidRDefault="00213114" w:rsidP="001A54AE">
            <w:pPr>
              <w:spacing w:after="0" w:line="240" w:lineRule="auto"/>
              <w:jc w:val="right"/>
              <w:rPr>
                <w:color w:val="000000"/>
              </w:rPr>
            </w:pPr>
            <w:r w:rsidRPr="00F019FF">
              <w:rPr>
                <w:color w:val="000000"/>
              </w:rPr>
              <w:t>0.1</w:t>
            </w:r>
          </w:p>
        </w:tc>
        <w:tc>
          <w:tcPr>
            <w:tcW w:w="1303" w:type="dxa"/>
            <w:noWrap/>
          </w:tcPr>
          <w:p w:rsidR="00213114" w:rsidRPr="00F019FF" w:rsidRDefault="00213114" w:rsidP="001A54AE">
            <w:pPr>
              <w:spacing w:after="0" w:line="240" w:lineRule="auto"/>
              <w:jc w:val="right"/>
            </w:pPr>
            <w:r w:rsidRPr="00F019FF">
              <w:t>0.1</w:t>
            </w:r>
          </w:p>
        </w:tc>
        <w:tc>
          <w:tcPr>
            <w:tcW w:w="1260" w:type="dxa"/>
            <w:noWrap/>
          </w:tcPr>
          <w:p w:rsidR="00213114" w:rsidRPr="00F019FF" w:rsidRDefault="00213114" w:rsidP="001A54AE">
            <w:pPr>
              <w:spacing w:after="0" w:line="240" w:lineRule="auto"/>
              <w:jc w:val="right"/>
              <w:rPr>
                <w:color w:val="000000"/>
              </w:rPr>
            </w:pPr>
            <w:r w:rsidRPr="00F019FF">
              <w:rPr>
                <w:color w:val="000000"/>
              </w:rPr>
              <w:t>0.01</w:t>
            </w:r>
          </w:p>
        </w:tc>
        <w:tc>
          <w:tcPr>
            <w:tcW w:w="1303" w:type="dxa"/>
            <w:noWrap/>
          </w:tcPr>
          <w:p w:rsidR="00213114" w:rsidRPr="00F019FF" w:rsidRDefault="00213114" w:rsidP="001A54AE">
            <w:pPr>
              <w:spacing w:after="0" w:line="240" w:lineRule="auto"/>
              <w:jc w:val="right"/>
              <w:rPr>
                <w:color w:val="000000"/>
              </w:rPr>
            </w:pPr>
            <w:r w:rsidRPr="00F019FF">
              <w:rPr>
                <w:color w:val="000000"/>
              </w:rPr>
              <w:t>0.01</w:t>
            </w:r>
          </w:p>
        </w:tc>
        <w:tc>
          <w:tcPr>
            <w:tcW w:w="1237" w:type="dxa"/>
            <w:noWrap/>
          </w:tcPr>
          <w:p w:rsidR="00213114" w:rsidRPr="00F019FF" w:rsidRDefault="00213114" w:rsidP="001A54AE">
            <w:pPr>
              <w:spacing w:after="0" w:line="240" w:lineRule="auto"/>
              <w:jc w:val="right"/>
              <w:rPr>
                <w:color w:val="000000"/>
              </w:rPr>
            </w:pPr>
            <w:r w:rsidRPr="00F019FF">
              <w:rPr>
                <w:color w:val="000000"/>
              </w:rPr>
              <w:t>0.15</w:t>
            </w:r>
          </w:p>
        </w:tc>
        <w:tc>
          <w:tcPr>
            <w:tcW w:w="1318" w:type="dxa"/>
            <w:noWrap/>
          </w:tcPr>
          <w:p w:rsidR="00213114" w:rsidRPr="00F019FF" w:rsidRDefault="00213114" w:rsidP="001A54AE">
            <w:pPr>
              <w:spacing w:after="0" w:line="240" w:lineRule="auto"/>
              <w:jc w:val="right"/>
            </w:pPr>
            <w:r w:rsidRPr="00F019FF">
              <w:t>0.15</w:t>
            </w:r>
          </w:p>
        </w:tc>
        <w:tc>
          <w:tcPr>
            <w:tcW w:w="1237" w:type="dxa"/>
            <w:noWrap/>
          </w:tcPr>
          <w:p w:rsidR="00213114" w:rsidRPr="00F019FF" w:rsidRDefault="00213114" w:rsidP="001A54AE">
            <w:pPr>
              <w:spacing w:after="0" w:line="240" w:lineRule="auto"/>
              <w:jc w:val="right"/>
              <w:rPr>
                <w:color w:val="000000"/>
              </w:rPr>
            </w:pPr>
            <w:r w:rsidRPr="00F019FF">
              <w:rPr>
                <w:color w:val="000000"/>
              </w:rPr>
              <w:t>0.01</w:t>
            </w:r>
          </w:p>
        </w:tc>
        <w:tc>
          <w:tcPr>
            <w:tcW w:w="1303" w:type="dxa"/>
            <w:noWrap/>
          </w:tcPr>
          <w:p w:rsidR="00213114" w:rsidRPr="00F019FF" w:rsidRDefault="00213114" w:rsidP="001A54AE">
            <w:pPr>
              <w:spacing w:after="0" w:line="240" w:lineRule="auto"/>
              <w:jc w:val="right"/>
              <w:rPr>
                <w:color w:val="000000"/>
              </w:rPr>
            </w:pPr>
            <w:r w:rsidRPr="00F019FF">
              <w:rPr>
                <w:color w:val="000000"/>
              </w:rPr>
              <w:t>0.01</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0.03</w:t>
            </w:r>
          </w:p>
        </w:tc>
        <w:tc>
          <w:tcPr>
            <w:tcW w:w="1303" w:type="dxa"/>
            <w:noWrap/>
          </w:tcPr>
          <w:p w:rsidR="00213114" w:rsidRPr="00F019FF" w:rsidRDefault="00213114" w:rsidP="001A54AE">
            <w:pPr>
              <w:spacing w:after="0" w:line="240" w:lineRule="auto"/>
              <w:jc w:val="right"/>
              <w:rPr>
                <w:color w:val="000000"/>
              </w:rPr>
            </w:pPr>
            <w:r w:rsidRPr="00F019FF">
              <w:rPr>
                <w:color w:val="000000"/>
              </w:rPr>
              <w:t>0.03</w:t>
            </w:r>
          </w:p>
        </w:tc>
        <w:tc>
          <w:tcPr>
            <w:tcW w:w="1260" w:type="dxa"/>
            <w:noWrap/>
          </w:tcPr>
          <w:p w:rsidR="00213114" w:rsidRPr="00F019FF" w:rsidRDefault="00213114" w:rsidP="001A54AE">
            <w:pPr>
              <w:spacing w:after="0" w:line="240" w:lineRule="auto"/>
              <w:jc w:val="right"/>
              <w:rPr>
                <w:color w:val="000000"/>
              </w:rPr>
            </w:pPr>
            <w:r w:rsidRPr="00F019FF">
              <w:rPr>
                <w:color w:val="000000"/>
              </w:rPr>
              <w:t>0</w:t>
            </w:r>
          </w:p>
        </w:tc>
        <w:tc>
          <w:tcPr>
            <w:tcW w:w="1303" w:type="dxa"/>
            <w:noWrap/>
          </w:tcPr>
          <w:p w:rsidR="00213114" w:rsidRPr="00F019FF" w:rsidRDefault="00213114" w:rsidP="001A54AE">
            <w:pPr>
              <w:spacing w:after="0" w:line="240" w:lineRule="auto"/>
              <w:jc w:val="right"/>
              <w:rPr>
                <w:color w:val="000000"/>
              </w:rPr>
            </w:pPr>
            <w:r w:rsidRPr="00F019FF">
              <w:rPr>
                <w:color w:val="000000"/>
              </w:rPr>
              <w:t>0</w:t>
            </w:r>
          </w:p>
        </w:tc>
        <w:tc>
          <w:tcPr>
            <w:tcW w:w="1237" w:type="dxa"/>
            <w:noWrap/>
          </w:tcPr>
          <w:p w:rsidR="00213114" w:rsidRPr="00F019FF" w:rsidRDefault="00213114" w:rsidP="001A54AE">
            <w:pPr>
              <w:spacing w:after="0" w:line="240" w:lineRule="auto"/>
              <w:jc w:val="right"/>
              <w:rPr>
                <w:color w:val="000000"/>
              </w:rPr>
            </w:pPr>
            <w:r w:rsidRPr="00F019FF">
              <w:rPr>
                <w:color w:val="000000"/>
              </w:rPr>
              <w:t>0.05</w:t>
            </w:r>
          </w:p>
        </w:tc>
        <w:tc>
          <w:tcPr>
            <w:tcW w:w="1318" w:type="dxa"/>
            <w:noWrap/>
          </w:tcPr>
          <w:p w:rsidR="00213114" w:rsidRPr="00F019FF" w:rsidRDefault="00213114" w:rsidP="001A54AE">
            <w:pPr>
              <w:spacing w:after="0" w:line="240" w:lineRule="auto"/>
              <w:jc w:val="right"/>
            </w:pPr>
            <w:r w:rsidRPr="00F019FF">
              <w:t>0.05</w:t>
            </w:r>
          </w:p>
        </w:tc>
        <w:tc>
          <w:tcPr>
            <w:tcW w:w="1237" w:type="dxa"/>
            <w:noWrap/>
          </w:tcPr>
          <w:p w:rsidR="00213114" w:rsidRPr="00F019FF" w:rsidRDefault="00213114" w:rsidP="001A54AE">
            <w:pPr>
              <w:spacing w:after="0" w:line="240" w:lineRule="auto"/>
              <w:jc w:val="right"/>
              <w:rPr>
                <w:color w:val="000000"/>
              </w:rPr>
            </w:pPr>
            <w:r w:rsidRPr="00F019FF">
              <w:rPr>
                <w:color w:val="000000"/>
              </w:rPr>
              <w:t>0</w:t>
            </w:r>
          </w:p>
        </w:tc>
        <w:tc>
          <w:tcPr>
            <w:tcW w:w="1303" w:type="dxa"/>
            <w:noWrap/>
          </w:tcPr>
          <w:p w:rsidR="00213114" w:rsidRPr="00F019FF" w:rsidRDefault="00213114" w:rsidP="001A54AE">
            <w:pPr>
              <w:spacing w:after="0" w:line="240" w:lineRule="auto"/>
              <w:jc w:val="right"/>
              <w:rPr>
                <w:color w:val="000000"/>
              </w:rPr>
            </w:pPr>
            <w:r w:rsidRPr="00F019FF">
              <w:rPr>
                <w:color w:val="000000"/>
              </w:rPr>
              <w:t>0</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Residents in Metro Area</w:t>
            </w:r>
          </w:p>
        </w:tc>
        <w:tc>
          <w:tcPr>
            <w:tcW w:w="1237" w:type="dxa"/>
            <w:noWrap/>
          </w:tcPr>
          <w:p w:rsidR="00213114" w:rsidRPr="00F019FF" w:rsidRDefault="00213114" w:rsidP="001A54AE">
            <w:pPr>
              <w:spacing w:after="0" w:line="240" w:lineRule="auto"/>
              <w:jc w:val="right"/>
              <w:rPr>
                <w:color w:val="000000"/>
              </w:rPr>
            </w:pPr>
            <w:r w:rsidRPr="00F019FF">
              <w:rPr>
                <w:color w:val="000000"/>
              </w:rPr>
              <w:t>-0.01</w:t>
            </w:r>
          </w:p>
        </w:tc>
        <w:tc>
          <w:tcPr>
            <w:tcW w:w="1303" w:type="dxa"/>
            <w:noWrap/>
          </w:tcPr>
          <w:p w:rsidR="00213114" w:rsidRPr="00F019FF" w:rsidRDefault="00213114" w:rsidP="001A54AE">
            <w:pPr>
              <w:spacing w:after="0" w:line="240" w:lineRule="auto"/>
              <w:jc w:val="right"/>
              <w:rPr>
                <w:color w:val="000000"/>
              </w:rPr>
            </w:pPr>
            <w:r w:rsidRPr="00F019FF">
              <w:rPr>
                <w:color w:val="000000"/>
              </w:rPr>
              <w:t>-0.01</w:t>
            </w:r>
          </w:p>
        </w:tc>
        <w:tc>
          <w:tcPr>
            <w:tcW w:w="1260" w:type="dxa"/>
            <w:noWrap/>
          </w:tcPr>
          <w:p w:rsidR="00213114" w:rsidRPr="00F019FF" w:rsidRDefault="00213114" w:rsidP="001A54AE">
            <w:pPr>
              <w:spacing w:after="0" w:line="240" w:lineRule="auto"/>
              <w:jc w:val="right"/>
              <w:rPr>
                <w:color w:val="000000"/>
              </w:rPr>
            </w:pPr>
            <w:r w:rsidRPr="00F019FF">
              <w:rPr>
                <w:color w:val="000000"/>
              </w:rPr>
              <w:t>0</w:t>
            </w:r>
          </w:p>
        </w:tc>
        <w:tc>
          <w:tcPr>
            <w:tcW w:w="1303" w:type="dxa"/>
            <w:noWrap/>
          </w:tcPr>
          <w:p w:rsidR="00213114" w:rsidRPr="00F019FF" w:rsidRDefault="00213114" w:rsidP="001A54AE">
            <w:pPr>
              <w:spacing w:after="0" w:line="240" w:lineRule="auto"/>
              <w:jc w:val="right"/>
              <w:rPr>
                <w:color w:val="000000"/>
              </w:rPr>
            </w:pPr>
            <w:r w:rsidRPr="00F019FF">
              <w:rPr>
                <w:color w:val="000000"/>
              </w:rPr>
              <w:t>0</w:t>
            </w:r>
          </w:p>
        </w:tc>
        <w:tc>
          <w:tcPr>
            <w:tcW w:w="1237" w:type="dxa"/>
            <w:noWrap/>
          </w:tcPr>
          <w:p w:rsidR="00213114" w:rsidRPr="00F019FF" w:rsidRDefault="00213114" w:rsidP="001A54AE">
            <w:pPr>
              <w:spacing w:after="0" w:line="240" w:lineRule="auto"/>
              <w:jc w:val="right"/>
              <w:rPr>
                <w:color w:val="0070C0"/>
              </w:rPr>
            </w:pPr>
            <w:r w:rsidRPr="00F019FF">
              <w:rPr>
                <w:color w:val="0070C0"/>
              </w:rPr>
              <w:t>0.46</w:t>
            </w:r>
          </w:p>
        </w:tc>
        <w:tc>
          <w:tcPr>
            <w:tcW w:w="1318" w:type="dxa"/>
            <w:noWrap/>
          </w:tcPr>
          <w:p w:rsidR="00213114" w:rsidRPr="00F019FF" w:rsidRDefault="00213114" w:rsidP="001A54AE">
            <w:pPr>
              <w:spacing w:after="0" w:line="240" w:lineRule="auto"/>
              <w:jc w:val="right"/>
              <w:rPr>
                <w:color w:val="0070C0"/>
              </w:rPr>
            </w:pPr>
            <w:r w:rsidRPr="00F019FF">
              <w:rPr>
                <w:color w:val="0070C0"/>
              </w:rPr>
              <w:t>0.45</w:t>
            </w:r>
          </w:p>
        </w:tc>
        <w:tc>
          <w:tcPr>
            <w:tcW w:w="1237" w:type="dxa"/>
            <w:noWrap/>
          </w:tcPr>
          <w:p w:rsidR="00213114" w:rsidRPr="00F019FF" w:rsidRDefault="00213114" w:rsidP="001A54AE">
            <w:pPr>
              <w:spacing w:after="0" w:line="240" w:lineRule="auto"/>
              <w:jc w:val="right"/>
              <w:rPr>
                <w:color w:val="000000"/>
              </w:rPr>
            </w:pPr>
            <w:r w:rsidRPr="00F019FF">
              <w:rPr>
                <w:color w:val="000000"/>
              </w:rPr>
              <w:t>0.02</w:t>
            </w:r>
          </w:p>
        </w:tc>
        <w:tc>
          <w:tcPr>
            <w:tcW w:w="1303" w:type="dxa"/>
            <w:noWrap/>
          </w:tcPr>
          <w:p w:rsidR="00213114" w:rsidRPr="00F019FF" w:rsidRDefault="00213114" w:rsidP="001A54AE">
            <w:pPr>
              <w:spacing w:after="0" w:line="240" w:lineRule="auto"/>
              <w:jc w:val="right"/>
              <w:rPr>
                <w:color w:val="000000"/>
              </w:rPr>
            </w:pPr>
            <w:r w:rsidRPr="00F019FF">
              <w:rPr>
                <w:color w:val="000000"/>
              </w:rPr>
              <w:t>0.02</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0.04</w:t>
            </w:r>
          </w:p>
        </w:tc>
        <w:tc>
          <w:tcPr>
            <w:tcW w:w="1303" w:type="dxa"/>
            <w:noWrap/>
          </w:tcPr>
          <w:p w:rsidR="00213114" w:rsidRPr="00F019FF" w:rsidRDefault="00213114" w:rsidP="001A54AE">
            <w:pPr>
              <w:spacing w:after="0" w:line="240" w:lineRule="auto"/>
              <w:jc w:val="right"/>
              <w:rPr>
                <w:color w:val="000000"/>
              </w:rPr>
            </w:pPr>
            <w:r w:rsidRPr="00F019FF">
              <w:rPr>
                <w:color w:val="000000"/>
              </w:rPr>
              <w:t>0.04</w:t>
            </w:r>
          </w:p>
        </w:tc>
        <w:tc>
          <w:tcPr>
            <w:tcW w:w="1260" w:type="dxa"/>
            <w:noWrap/>
          </w:tcPr>
          <w:p w:rsidR="00213114" w:rsidRPr="00F019FF" w:rsidRDefault="00213114" w:rsidP="001A54AE">
            <w:pPr>
              <w:spacing w:after="0" w:line="240" w:lineRule="auto"/>
              <w:jc w:val="right"/>
              <w:rPr>
                <w:color w:val="000000"/>
              </w:rPr>
            </w:pPr>
            <w:r w:rsidRPr="00F019FF">
              <w:rPr>
                <w:color w:val="000000"/>
              </w:rPr>
              <w:t>0</w:t>
            </w:r>
          </w:p>
        </w:tc>
        <w:tc>
          <w:tcPr>
            <w:tcW w:w="1303" w:type="dxa"/>
            <w:noWrap/>
          </w:tcPr>
          <w:p w:rsidR="00213114" w:rsidRPr="00F019FF" w:rsidRDefault="00213114" w:rsidP="001A54AE">
            <w:pPr>
              <w:spacing w:after="0" w:line="240" w:lineRule="auto"/>
              <w:jc w:val="right"/>
              <w:rPr>
                <w:color w:val="000000"/>
              </w:rPr>
            </w:pPr>
            <w:r w:rsidRPr="00F019FF">
              <w:rPr>
                <w:color w:val="000000"/>
              </w:rPr>
              <w:t>0</w:t>
            </w:r>
          </w:p>
        </w:tc>
        <w:tc>
          <w:tcPr>
            <w:tcW w:w="1237" w:type="dxa"/>
            <w:noWrap/>
          </w:tcPr>
          <w:p w:rsidR="00213114" w:rsidRPr="00F019FF" w:rsidRDefault="00213114" w:rsidP="001A54AE">
            <w:pPr>
              <w:spacing w:after="0" w:line="240" w:lineRule="auto"/>
              <w:jc w:val="right"/>
              <w:rPr>
                <w:color w:val="000000"/>
              </w:rPr>
            </w:pPr>
            <w:r w:rsidRPr="00F019FF">
              <w:rPr>
                <w:color w:val="000000"/>
              </w:rPr>
              <w:t>1.03</w:t>
            </w:r>
          </w:p>
        </w:tc>
        <w:tc>
          <w:tcPr>
            <w:tcW w:w="1318" w:type="dxa"/>
            <w:noWrap/>
          </w:tcPr>
          <w:p w:rsidR="00213114" w:rsidRPr="00F019FF" w:rsidRDefault="00213114" w:rsidP="001A54AE">
            <w:pPr>
              <w:spacing w:after="0" w:line="240" w:lineRule="auto"/>
              <w:jc w:val="right"/>
            </w:pPr>
            <w:r w:rsidRPr="00F019FF">
              <w:t>1.03</w:t>
            </w:r>
          </w:p>
        </w:tc>
        <w:tc>
          <w:tcPr>
            <w:tcW w:w="1237" w:type="dxa"/>
            <w:noWrap/>
          </w:tcPr>
          <w:p w:rsidR="00213114" w:rsidRPr="00F019FF" w:rsidRDefault="00213114" w:rsidP="001A54AE">
            <w:pPr>
              <w:spacing w:after="0" w:line="240" w:lineRule="auto"/>
              <w:jc w:val="right"/>
              <w:rPr>
                <w:color w:val="000000"/>
              </w:rPr>
            </w:pPr>
            <w:r w:rsidRPr="00F019FF">
              <w:rPr>
                <w:color w:val="000000"/>
              </w:rPr>
              <w:t>0.06</w:t>
            </w:r>
          </w:p>
        </w:tc>
        <w:tc>
          <w:tcPr>
            <w:tcW w:w="1303" w:type="dxa"/>
            <w:noWrap/>
          </w:tcPr>
          <w:p w:rsidR="00213114" w:rsidRPr="00F019FF" w:rsidRDefault="00213114" w:rsidP="001A54AE">
            <w:pPr>
              <w:spacing w:after="0" w:line="240" w:lineRule="auto"/>
              <w:jc w:val="right"/>
              <w:rPr>
                <w:color w:val="000000"/>
              </w:rPr>
            </w:pPr>
            <w:r w:rsidRPr="00F019FF">
              <w:rPr>
                <w:color w:val="000000"/>
              </w:rPr>
              <w:t>0.06</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Percent Married</w:t>
            </w:r>
          </w:p>
        </w:tc>
        <w:tc>
          <w:tcPr>
            <w:tcW w:w="1237" w:type="dxa"/>
            <w:noWrap/>
          </w:tcPr>
          <w:p w:rsidR="00213114" w:rsidRPr="00F019FF" w:rsidRDefault="00213114" w:rsidP="001A54AE">
            <w:pPr>
              <w:spacing w:after="0" w:line="240" w:lineRule="auto"/>
              <w:jc w:val="right"/>
              <w:rPr>
                <w:color w:val="000000"/>
              </w:rPr>
            </w:pPr>
            <w:r w:rsidRPr="00F019FF">
              <w:rPr>
                <w:color w:val="000000"/>
              </w:rPr>
              <w:t>-0.04</w:t>
            </w:r>
          </w:p>
        </w:tc>
        <w:tc>
          <w:tcPr>
            <w:tcW w:w="1303" w:type="dxa"/>
            <w:noWrap/>
          </w:tcPr>
          <w:p w:rsidR="00213114" w:rsidRPr="00F019FF" w:rsidRDefault="00213114" w:rsidP="001A54AE">
            <w:pPr>
              <w:spacing w:after="0" w:line="240" w:lineRule="auto"/>
              <w:jc w:val="right"/>
              <w:rPr>
                <w:color w:val="000000"/>
              </w:rPr>
            </w:pPr>
            <w:r w:rsidRPr="00F019FF">
              <w:rPr>
                <w:color w:val="000000"/>
              </w:rPr>
              <w:t>-0.04</w:t>
            </w:r>
          </w:p>
        </w:tc>
        <w:tc>
          <w:tcPr>
            <w:tcW w:w="1260" w:type="dxa"/>
            <w:noWrap/>
          </w:tcPr>
          <w:p w:rsidR="00213114" w:rsidRPr="00F019FF" w:rsidRDefault="00213114" w:rsidP="001A54AE">
            <w:pPr>
              <w:spacing w:after="0" w:line="240" w:lineRule="auto"/>
              <w:jc w:val="right"/>
              <w:rPr>
                <w:color w:val="000000"/>
              </w:rPr>
            </w:pPr>
            <w:r w:rsidRPr="00F019FF">
              <w:rPr>
                <w:color w:val="000000"/>
              </w:rPr>
              <w:t>-0.01</w:t>
            </w:r>
          </w:p>
        </w:tc>
        <w:tc>
          <w:tcPr>
            <w:tcW w:w="1303" w:type="dxa"/>
            <w:noWrap/>
          </w:tcPr>
          <w:p w:rsidR="00213114" w:rsidRPr="00F019FF" w:rsidRDefault="00213114" w:rsidP="001A54AE">
            <w:pPr>
              <w:spacing w:after="0" w:line="240" w:lineRule="auto"/>
              <w:jc w:val="right"/>
              <w:rPr>
                <w:color w:val="000000"/>
              </w:rPr>
            </w:pPr>
            <w:r w:rsidRPr="00F019FF">
              <w:rPr>
                <w:color w:val="000000"/>
              </w:rPr>
              <w:t>-0.01</w:t>
            </w:r>
          </w:p>
        </w:tc>
        <w:tc>
          <w:tcPr>
            <w:tcW w:w="1237" w:type="dxa"/>
            <w:noWrap/>
          </w:tcPr>
          <w:p w:rsidR="00213114" w:rsidRPr="00F019FF" w:rsidRDefault="00213114" w:rsidP="001A54AE">
            <w:pPr>
              <w:spacing w:after="0" w:line="240" w:lineRule="auto"/>
              <w:jc w:val="right"/>
              <w:rPr>
                <w:color w:val="0070C0"/>
              </w:rPr>
            </w:pPr>
            <w:r w:rsidRPr="00F019FF">
              <w:rPr>
                <w:color w:val="0070C0"/>
              </w:rPr>
              <w:t>-0.65</w:t>
            </w:r>
          </w:p>
        </w:tc>
        <w:tc>
          <w:tcPr>
            <w:tcW w:w="1318" w:type="dxa"/>
            <w:noWrap/>
          </w:tcPr>
          <w:p w:rsidR="00213114" w:rsidRPr="00F019FF" w:rsidRDefault="00213114" w:rsidP="001A54AE">
            <w:pPr>
              <w:spacing w:after="0" w:line="240" w:lineRule="auto"/>
              <w:jc w:val="right"/>
              <w:rPr>
                <w:color w:val="0070C0"/>
              </w:rPr>
            </w:pPr>
            <w:r w:rsidRPr="00F019FF">
              <w:rPr>
                <w:color w:val="0070C0"/>
              </w:rPr>
              <w:t>-0.66</w:t>
            </w:r>
          </w:p>
        </w:tc>
        <w:tc>
          <w:tcPr>
            <w:tcW w:w="1237" w:type="dxa"/>
            <w:noWrap/>
          </w:tcPr>
          <w:p w:rsidR="00213114" w:rsidRPr="00F019FF" w:rsidRDefault="00213114" w:rsidP="001A54AE">
            <w:pPr>
              <w:spacing w:after="0" w:line="240" w:lineRule="auto"/>
              <w:jc w:val="right"/>
              <w:rPr>
                <w:color w:val="0070C0"/>
              </w:rPr>
            </w:pPr>
            <w:r w:rsidRPr="00F019FF">
              <w:rPr>
                <w:color w:val="0070C0"/>
              </w:rPr>
              <w:t>-0.03</w:t>
            </w:r>
          </w:p>
        </w:tc>
        <w:tc>
          <w:tcPr>
            <w:tcW w:w="1303" w:type="dxa"/>
            <w:noWrap/>
          </w:tcPr>
          <w:p w:rsidR="00213114" w:rsidRPr="00F019FF" w:rsidRDefault="00213114" w:rsidP="001A54AE">
            <w:pPr>
              <w:spacing w:after="0" w:line="240" w:lineRule="auto"/>
              <w:jc w:val="right"/>
              <w:rPr>
                <w:color w:val="0070C0"/>
              </w:rPr>
            </w:pPr>
            <w:r w:rsidRPr="00F019FF">
              <w:rPr>
                <w:color w:val="0070C0"/>
              </w:rPr>
              <w:t>-0.04</w:t>
            </w: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(se)</w:t>
            </w:r>
          </w:p>
        </w:tc>
        <w:tc>
          <w:tcPr>
            <w:tcW w:w="1237" w:type="dxa"/>
            <w:noWrap/>
          </w:tcPr>
          <w:p w:rsidR="00213114" w:rsidRPr="00F019FF" w:rsidRDefault="00213114" w:rsidP="001A54AE">
            <w:pPr>
              <w:spacing w:after="0" w:line="240" w:lineRule="auto"/>
              <w:jc w:val="right"/>
              <w:rPr>
                <w:color w:val="000000"/>
              </w:rPr>
            </w:pPr>
            <w:r w:rsidRPr="00F019FF">
              <w:rPr>
                <w:color w:val="000000"/>
              </w:rPr>
              <w:t>0.17</w:t>
            </w:r>
          </w:p>
        </w:tc>
        <w:tc>
          <w:tcPr>
            <w:tcW w:w="1303" w:type="dxa"/>
            <w:noWrap/>
          </w:tcPr>
          <w:p w:rsidR="00213114" w:rsidRPr="00F019FF" w:rsidRDefault="00213114" w:rsidP="001A54AE">
            <w:pPr>
              <w:spacing w:after="0" w:line="240" w:lineRule="auto"/>
              <w:jc w:val="right"/>
              <w:rPr>
                <w:color w:val="000000"/>
              </w:rPr>
            </w:pPr>
            <w:r w:rsidRPr="00F019FF">
              <w:rPr>
                <w:color w:val="000000"/>
              </w:rPr>
              <w:t>0.17</w:t>
            </w:r>
          </w:p>
        </w:tc>
        <w:tc>
          <w:tcPr>
            <w:tcW w:w="1260" w:type="dxa"/>
            <w:noWrap/>
          </w:tcPr>
          <w:p w:rsidR="00213114" w:rsidRPr="00F019FF" w:rsidRDefault="00213114" w:rsidP="001A54AE">
            <w:pPr>
              <w:spacing w:after="0" w:line="240" w:lineRule="auto"/>
              <w:jc w:val="right"/>
              <w:rPr>
                <w:color w:val="000000"/>
              </w:rPr>
            </w:pPr>
            <w:r w:rsidRPr="00F019FF">
              <w:rPr>
                <w:color w:val="000000"/>
              </w:rPr>
              <w:t>0.01</w:t>
            </w:r>
          </w:p>
        </w:tc>
        <w:tc>
          <w:tcPr>
            <w:tcW w:w="1303" w:type="dxa"/>
            <w:noWrap/>
          </w:tcPr>
          <w:p w:rsidR="00213114" w:rsidRPr="00F019FF" w:rsidRDefault="00213114" w:rsidP="001A54AE">
            <w:pPr>
              <w:spacing w:after="0" w:line="240" w:lineRule="auto"/>
              <w:jc w:val="right"/>
              <w:rPr>
                <w:color w:val="000000"/>
              </w:rPr>
            </w:pPr>
            <w:r w:rsidRPr="00F019FF">
              <w:rPr>
                <w:color w:val="000000"/>
              </w:rPr>
              <w:t>0.01</w:t>
            </w:r>
          </w:p>
        </w:tc>
        <w:tc>
          <w:tcPr>
            <w:tcW w:w="1237" w:type="dxa"/>
            <w:noWrap/>
          </w:tcPr>
          <w:p w:rsidR="00213114" w:rsidRPr="00F019FF" w:rsidRDefault="00213114" w:rsidP="001A54AE">
            <w:pPr>
              <w:spacing w:after="0" w:line="240" w:lineRule="auto"/>
              <w:jc w:val="right"/>
              <w:rPr>
                <w:color w:val="0070C0"/>
              </w:rPr>
            </w:pPr>
            <w:r w:rsidRPr="00F019FF">
              <w:rPr>
                <w:color w:val="0070C0"/>
              </w:rPr>
              <w:t>2.98</w:t>
            </w:r>
          </w:p>
        </w:tc>
        <w:tc>
          <w:tcPr>
            <w:tcW w:w="1318" w:type="dxa"/>
            <w:noWrap/>
          </w:tcPr>
          <w:p w:rsidR="00213114" w:rsidRPr="00F019FF" w:rsidRDefault="00213114" w:rsidP="001A54AE">
            <w:pPr>
              <w:spacing w:after="0" w:line="240" w:lineRule="auto"/>
              <w:jc w:val="right"/>
              <w:rPr>
                <w:color w:val="0070C0"/>
              </w:rPr>
            </w:pPr>
            <w:r w:rsidRPr="00F019FF">
              <w:rPr>
                <w:color w:val="0070C0"/>
              </w:rPr>
              <w:t>2.99</w:t>
            </w:r>
          </w:p>
        </w:tc>
        <w:tc>
          <w:tcPr>
            <w:tcW w:w="1237" w:type="dxa"/>
            <w:noWrap/>
          </w:tcPr>
          <w:p w:rsidR="00213114" w:rsidRPr="00F019FF" w:rsidRDefault="00213114" w:rsidP="001A54AE">
            <w:pPr>
              <w:spacing w:after="0" w:line="240" w:lineRule="auto"/>
              <w:jc w:val="right"/>
              <w:rPr>
                <w:color w:val="000000"/>
              </w:rPr>
            </w:pPr>
            <w:r w:rsidRPr="00F019FF">
              <w:rPr>
                <w:color w:val="000000"/>
              </w:rPr>
              <w:t>0.19</w:t>
            </w:r>
          </w:p>
        </w:tc>
        <w:tc>
          <w:tcPr>
            <w:tcW w:w="1303" w:type="dxa"/>
            <w:noWrap/>
          </w:tcPr>
          <w:p w:rsidR="00213114" w:rsidRPr="00F019FF" w:rsidRDefault="00213114" w:rsidP="001A54AE">
            <w:pPr>
              <w:spacing w:after="0" w:line="240" w:lineRule="auto"/>
              <w:jc w:val="right"/>
              <w:rPr>
                <w:color w:val="000000"/>
              </w:rPr>
            </w:pPr>
            <w:r w:rsidRPr="00F019FF">
              <w:rPr>
                <w:color w:val="000000"/>
              </w:rPr>
              <w:t>0.19</w:t>
            </w:r>
          </w:p>
        </w:tc>
      </w:tr>
      <w:tr w:rsidR="00213114" w:rsidRPr="001A54AE">
        <w:trPr>
          <w:trHeight w:val="300"/>
        </w:trPr>
        <w:tc>
          <w:tcPr>
            <w:tcW w:w="1979" w:type="dxa"/>
            <w:noWrap/>
          </w:tcPr>
          <w:p w:rsidR="00213114" w:rsidRPr="00F019FF" w:rsidRDefault="00213114" w:rsidP="001A54AE">
            <w:pPr>
              <w:spacing w:after="0" w:line="240" w:lineRule="auto"/>
              <w:rPr>
                <w:b/>
                <w:bCs/>
                <w:color w:val="000000"/>
              </w:rPr>
            </w:pPr>
            <w:r w:rsidRPr="00F019FF">
              <w:rPr>
                <w:b/>
                <w:bCs/>
                <w:color w:val="000000"/>
              </w:rPr>
              <w:t>Parental Involvement</w:t>
            </w:r>
          </w:p>
        </w:tc>
        <w:tc>
          <w:tcPr>
            <w:tcW w:w="1237" w:type="dxa"/>
            <w:noWrap/>
          </w:tcPr>
          <w:p w:rsidR="00213114" w:rsidRPr="00F019FF" w:rsidRDefault="00213114" w:rsidP="001A54AE">
            <w:pPr>
              <w:spacing w:after="0" w:line="240" w:lineRule="auto"/>
              <w:jc w:val="right"/>
              <w:rPr>
                <w:b/>
                <w:bCs/>
                <w:color w:val="000000"/>
              </w:rPr>
            </w:pPr>
            <w:r w:rsidRPr="00F019FF">
              <w:rPr>
                <w:b/>
                <w:bCs/>
                <w:color w:val="000000"/>
              </w:rPr>
              <w:t>-6.47</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-6.47</w:t>
            </w:r>
          </w:p>
        </w:tc>
        <w:tc>
          <w:tcPr>
            <w:tcW w:w="1260" w:type="dxa"/>
            <w:noWrap/>
          </w:tcPr>
          <w:p w:rsidR="00213114" w:rsidRPr="00F019FF" w:rsidRDefault="00213114" w:rsidP="001A54AE">
            <w:pPr>
              <w:spacing w:after="0" w:line="240" w:lineRule="auto"/>
              <w:jc w:val="right"/>
              <w:rPr>
                <w:b/>
                <w:bCs/>
                <w:color w:val="000000"/>
              </w:rPr>
            </w:pPr>
            <w:r w:rsidRPr="00F019FF">
              <w:rPr>
                <w:b/>
                <w:bCs/>
                <w:color w:val="000000"/>
              </w:rPr>
              <w:t>-0.46</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-0.46</w:t>
            </w:r>
          </w:p>
        </w:tc>
        <w:tc>
          <w:tcPr>
            <w:tcW w:w="1237" w:type="dxa"/>
            <w:noWrap/>
          </w:tcPr>
          <w:p w:rsidR="00213114" w:rsidRPr="00F019FF" w:rsidRDefault="00213114" w:rsidP="001A54AE">
            <w:pPr>
              <w:spacing w:after="0" w:line="240" w:lineRule="auto"/>
              <w:jc w:val="right"/>
              <w:rPr>
                <w:b/>
                <w:bCs/>
                <w:color w:val="0070C0"/>
              </w:rPr>
            </w:pPr>
            <w:r w:rsidRPr="00F019FF">
              <w:rPr>
                <w:b/>
                <w:bCs/>
                <w:color w:val="0070C0"/>
              </w:rPr>
              <w:t>-5.72</w:t>
            </w:r>
          </w:p>
        </w:tc>
        <w:tc>
          <w:tcPr>
            <w:tcW w:w="1318" w:type="dxa"/>
            <w:noWrap/>
          </w:tcPr>
          <w:p w:rsidR="00213114" w:rsidRPr="00F019FF" w:rsidRDefault="00213114" w:rsidP="001A54AE">
            <w:pPr>
              <w:spacing w:after="0" w:line="240" w:lineRule="auto"/>
              <w:jc w:val="right"/>
              <w:rPr>
                <w:b/>
                <w:bCs/>
                <w:color w:val="0070C0"/>
              </w:rPr>
            </w:pPr>
            <w:r w:rsidRPr="00F019FF">
              <w:rPr>
                <w:b/>
                <w:bCs/>
                <w:color w:val="0070C0"/>
              </w:rPr>
              <w:t>-5.63</w:t>
            </w:r>
          </w:p>
        </w:tc>
        <w:tc>
          <w:tcPr>
            <w:tcW w:w="1237" w:type="dxa"/>
            <w:noWrap/>
          </w:tcPr>
          <w:p w:rsidR="00213114" w:rsidRPr="00F019FF" w:rsidRDefault="00213114" w:rsidP="001A54AE">
            <w:pPr>
              <w:spacing w:after="0" w:line="240" w:lineRule="auto"/>
              <w:jc w:val="right"/>
              <w:rPr>
                <w:b/>
                <w:bCs/>
                <w:color w:val="000000"/>
              </w:rPr>
            </w:pPr>
            <w:r w:rsidRPr="00F019FF">
              <w:rPr>
                <w:b/>
                <w:bCs/>
                <w:color w:val="000000"/>
              </w:rPr>
              <w:t>-0.54</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-0.54</w:t>
            </w:r>
          </w:p>
        </w:tc>
      </w:tr>
      <w:tr w:rsidR="00213114" w:rsidRPr="001A54AE">
        <w:trPr>
          <w:trHeight w:val="300"/>
        </w:trPr>
        <w:tc>
          <w:tcPr>
            <w:tcW w:w="1979" w:type="dxa"/>
            <w:noWrap/>
          </w:tcPr>
          <w:p w:rsidR="00213114" w:rsidRPr="00F019FF" w:rsidRDefault="00213114" w:rsidP="001A54AE">
            <w:pPr>
              <w:spacing w:after="0" w:line="240" w:lineRule="auto"/>
              <w:rPr>
                <w:b/>
                <w:bCs/>
                <w:color w:val="000000"/>
              </w:rPr>
            </w:pPr>
            <w:r w:rsidRPr="00F019FF">
              <w:rPr>
                <w:b/>
                <w:bCs/>
                <w:color w:val="000000"/>
              </w:rPr>
              <w:t>(se)</w:t>
            </w:r>
          </w:p>
        </w:tc>
        <w:tc>
          <w:tcPr>
            <w:tcW w:w="1237" w:type="dxa"/>
            <w:noWrap/>
          </w:tcPr>
          <w:p w:rsidR="00213114" w:rsidRPr="00F019FF" w:rsidRDefault="00213114" w:rsidP="001A54AE">
            <w:pPr>
              <w:spacing w:after="0" w:line="240" w:lineRule="auto"/>
              <w:jc w:val="right"/>
              <w:rPr>
                <w:b/>
                <w:bCs/>
                <w:color w:val="000000"/>
              </w:rPr>
            </w:pPr>
            <w:r w:rsidRPr="00F019FF">
              <w:rPr>
                <w:b/>
                <w:bCs/>
                <w:color w:val="000000"/>
              </w:rPr>
              <w:t>4.88</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4.88</w:t>
            </w:r>
          </w:p>
        </w:tc>
        <w:tc>
          <w:tcPr>
            <w:tcW w:w="1260" w:type="dxa"/>
            <w:noWrap/>
          </w:tcPr>
          <w:p w:rsidR="00213114" w:rsidRPr="00F019FF" w:rsidRDefault="00213114" w:rsidP="001A54AE">
            <w:pPr>
              <w:spacing w:after="0" w:line="240" w:lineRule="auto"/>
              <w:jc w:val="right"/>
              <w:rPr>
                <w:b/>
                <w:bCs/>
                <w:color w:val="000000"/>
              </w:rPr>
            </w:pPr>
            <w:r w:rsidRPr="00F019FF">
              <w:rPr>
                <w:b/>
                <w:bCs/>
                <w:color w:val="000000"/>
              </w:rPr>
              <w:t>0.34</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0.34</w:t>
            </w:r>
          </w:p>
        </w:tc>
        <w:tc>
          <w:tcPr>
            <w:tcW w:w="1237" w:type="dxa"/>
            <w:noWrap/>
          </w:tcPr>
          <w:p w:rsidR="00213114" w:rsidRPr="00F019FF" w:rsidRDefault="00213114" w:rsidP="001A54AE">
            <w:pPr>
              <w:spacing w:after="0" w:line="240" w:lineRule="auto"/>
              <w:jc w:val="right"/>
              <w:rPr>
                <w:b/>
                <w:bCs/>
                <w:color w:val="0070C0"/>
              </w:rPr>
            </w:pPr>
            <w:r w:rsidRPr="00F019FF">
              <w:rPr>
                <w:b/>
                <w:bCs/>
                <w:color w:val="0070C0"/>
              </w:rPr>
              <w:t>6.56</w:t>
            </w:r>
          </w:p>
        </w:tc>
        <w:tc>
          <w:tcPr>
            <w:tcW w:w="1318" w:type="dxa"/>
            <w:noWrap/>
          </w:tcPr>
          <w:p w:rsidR="00213114" w:rsidRPr="00F019FF" w:rsidRDefault="00213114" w:rsidP="001A54AE">
            <w:pPr>
              <w:spacing w:after="0" w:line="240" w:lineRule="auto"/>
              <w:jc w:val="right"/>
              <w:rPr>
                <w:b/>
                <w:bCs/>
                <w:color w:val="0070C0"/>
              </w:rPr>
            </w:pPr>
            <w:r w:rsidRPr="00F019FF">
              <w:rPr>
                <w:b/>
                <w:bCs/>
                <w:color w:val="0070C0"/>
              </w:rPr>
              <w:t>6.58</w:t>
            </w:r>
          </w:p>
        </w:tc>
        <w:tc>
          <w:tcPr>
            <w:tcW w:w="1237" w:type="dxa"/>
            <w:noWrap/>
          </w:tcPr>
          <w:p w:rsidR="00213114" w:rsidRPr="00F019FF" w:rsidRDefault="00213114" w:rsidP="001A54AE">
            <w:pPr>
              <w:spacing w:after="0" w:line="240" w:lineRule="auto"/>
              <w:jc w:val="right"/>
              <w:rPr>
                <w:b/>
                <w:bCs/>
                <w:color w:val="000000"/>
              </w:rPr>
            </w:pPr>
            <w:r w:rsidRPr="00F019FF">
              <w:rPr>
                <w:b/>
                <w:bCs/>
                <w:color w:val="000000"/>
              </w:rPr>
              <w:t>0.44</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0.44</w:t>
            </w:r>
          </w:p>
        </w:tc>
      </w:tr>
      <w:tr w:rsidR="00213114" w:rsidRPr="001A54AE">
        <w:trPr>
          <w:trHeight w:val="300"/>
        </w:trPr>
        <w:tc>
          <w:tcPr>
            <w:tcW w:w="1979" w:type="dxa"/>
            <w:noWrap/>
          </w:tcPr>
          <w:p w:rsidR="00213114" w:rsidRPr="00F019FF" w:rsidRDefault="00213114" w:rsidP="001A54AE">
            <w:pPr>
              <w:spacing w:after="0" w:line="240" w:lineRule="auto"/>
              <w:rPr>
                <w:b/>
                <w:bCs/>
                <w:color w:val="000000"/>
              </w:rPr>
            </w:pPr>
            <w:r w:rsidRPr="00F019FF">
              <w:rPr>
                <w:b/>
                <w:bCs/>
                <w:color w:val="000000"/>
              </w:rPr>
              <w:t>Informed Consent</w:t>
            </w:r>
          </w:p>
        </w:tc>
        <w:tc>
          <w:tcPr>
            <w:tcW w:w="1237" w:type="dxa"/>
            <w:noWrap/>
          </w:tcPr>
          <w:p w:rsidR="00213114" w:rsidRPr="00F019FF" w:rsidRDefault="00213114" w:rsidP="001A54AE">
            <w:pPr>
              <w:spacing w:after="0" w:line="240" w:lineRule="auto"/>
              <w:jc w:val="right"/>
              <w:rPr>
                <w:b/>
                <w:bCs/>
                <w:color w:val="0070C0"/>
              </w:rPr>
            </w:pPr>
            <w:r w:rsidRPr="00F019FF">
              <w:rPr>
                <w:b/>
                <w:bCs/>
                <w:color w:val="0070C0"/>
              </w:rPr>
              <w:t>-10.04</w:t>
            </w:r>
          </w:p>
        </w:tc>
        <w:tc>
          <w:tcPr>
            <w:tcW w:w="1303" w:type="dxa"/>
            <w:noWrap/>
          </w:tcPr>
          <w:p w:rsidR="00213114" w:rsidRPr="00F019FF" w:rsidRDefault="00213114" w:rsidP="001A54AE">
            <w:pPr>
              <w:spacing w:after="0" w:line="240" w:lineRule="auto"/>
              <w:jc w:val="right"/>
              <w:rPr>
                <w:b/>
                <w:bCs/>
                <w:color w:val="0070C0"/>
              </w:rPr>
            </w:pPr>
            <w:r w:rsidRPr="00F019FF">
              <w:rPr>
                <w:b/>
                <w:bCs/>
                <w:color w:val="0070C0"/>
              </w:rPr>
              <w:t>-10.07</w:t>
            </w:r>
          </w:p>
        </w:tc>
        <w:tc>
          <w:tcPr>
            <w:tcW w:w="1260" w:type="dxa"/>
            <w:noWrap/>
          </w:tcPr>
          <w:p w:rsidR="00213114" w:rsidRPr="00F019FF" w:rsidRDefault="00213114" w:rsidP="001A54AE">
            <w:pPr>
              <w:spacing w:after="0" w:line="240" w:lineRule="auto"/>
              <w:jc w:val="right"/>
              <w:rPr>
                <w:b/>
                <w:bCs/>
                <w:color w:val="000000"/>
              </w:rPr>
            </w:pPr>
            <w:r w:rsidRPr="00F019FF">
              <w:rPr>
                <w:b/>
                <w:bCs/>
                <w:color w:val="000000"/>
              </w:rPr>
              <w:t>-0.74</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-0.74</w:t>
            </w:r>
          </w:p>
        </w:tc>
        <w:tc>
          <w:tcPr>
            <w:tcW w:w="1237" w:type="dxa"/>
            <w:noWrap/>
          </w:tcPr>
          <w:p w:rsidR="00213114" w:rsidRPr="00F019FF" w:rsidRDefault="00213114" w:rsidP="001A54AE">
            <w:pPr>
              <w:spacing w:after="0" w:line="240" w:lineRule="auto"/>
              <w:jc w:val="right"/>
              <w:rPr>
                <w:b/>
                <w:bCs/>
                <w:color w:val="000000"/>
              </w:rPr>
            </w:pPr>
            <w:r w:rsidRPr="00F019FF">
              <w:rPr>
                <w:b/>
                <w:bCs/>
                <w:color w:val="000000"/>
              </w:rPr>
              <w:t>-16.71</w:t>
            </w:r>
          </w:p>
        </w:tc>
        <w:tc>
          <w:tcPr>
            <w:tcW w:w="1318" w:type="dxa"/>
            <w:noWrap/>
          </w:tcPr>
          <w:p w:rsidR="00213114" w:rsidRPr="00F019FF" w:rsidRDefault="00213114" w:rsidP="001A54AE">
            <w:pPr>
              <w:spacing w:after="0" w:line="240" w:lineRule="auto"/>
              <w:jc w:val="right"/>
              <w:rPr>
                <w:b/>
                <w:bCs/>
              </w:rPr>
            </w:pPr>
            <w:r w:rsidRPr="00F019FF">
              <w:rPr>
                <w:b/>
                <w:bCs/>
              </w:rPr>
              <w:t>-16.71</w:t>
            </w:r>
          </w:p>
        </w:tc>
        <w:tc>
          <w:tcPr>
            <w:tcW w:w="1237" w:type="dxa"/>
            <w:noWrap/>
          </w:tcPr>
          <w:p w:rsidR="00213114" w:rsidRPr="00F019FF" w:rsidRDefault="00213114" w:rsidP="001A54AE">
            <w:pPr>
              <w:spacing w:after="0" w:line="240" w:lineRule="auto"/>
              <w:jc w:val="right"/>
              <w:rPr>
                <w:b/>
                <w:bCs/>
                <w:color w:val="0070C0"/>
              </w:rPr>
            </w:pPr>
            <w:r w:rsidRPr="00F019FF">
              <w:rPr>
                <w:b/>
                <w:bCs/>
                <w:color w:val="0070C0"/>
              </w:rPr>
              <w:t>-1.1</w:t>
            </w:r>
          </w:p>
        </w:tc>
        <w:tc>
          <w:tcPr>
            <w:tcW w:w="1303" w:type="dxa"/>
            <w:noWrap/>
          </w:tcPr>
          <w:p w:rsidR="00213114" w:rsidRPr="00F019FF" w:rsidRDefault="00213114" w:rsidP="001A54AE">
            <w:pPr>
              <w:spacing w:after="0" w:line="240" w:lineRule="auto"/>
              <w:jc w:val="right"/>
              <w:rPr>
                <w:b/>
                <w:bCs/>
                <w:color w:val="0070C0"/>
              </w:rPr>
            </w:pPr>
            <w:r w:rsidRPr="00F019FF">
              <w:rPr>
                <w:b/>
                <w:bCs/>
                <w:color w:val="0070C0"/>
              </w:rPr>
              <w:t>-1.11</w:t>
            </w:r>
          </w:p>
        </w:tc>
      </w:tr>
      <w:tr w:rsidR="00213114" w:rsidRPr="001A54AE">
        <w:trPr>
          <w:trHeight w:val="300"/>
        </w:trPr>
        <w:tc>
          <w:tcPr>
            <w:tcW w:w="1979" w:type="dxa"/>
            <w:noWrap/>
          </w:tcPr>
          <w:p w:rsidR="00213114" w:rsidRPr="00F019FF" w:rsidRDefault="00213114" w:rsidP="001A54AE">
            <w:pPr>
              <w:spacing w:after="0" w:line="240" w:lineRule="auto"/>
              <w:rPr>
                <w:b/>
                <w:bCs/>
                <w:color w:val="000000"/>
              </w:rPr>
            </w:pPr>
            <w:r w:rsidRPr="00F019FF">
              <w:rPr>
                <w:b/>
                <w:bCs/>
                <w:color w:val="000000"/>
              </w:rPr>
              <w:t>(se)</w:t>
            </w:r>
          </w:p>
        </w:tc>
        <w:tc>
          <w:tcPr>
            <w:tcW w:w="1237" w:type="dxa"/>
            <w:noWrap/>
          </w:tcPr>
          <w:p w:rsidR="00213114" w:rsidRPr="00F019FF" w:rsidRDefault="00213114" w:rsidP="001A54AE">
            <w:pPr>
              <w:spacing w:after="0" w:line="240" w:lineRule="auto"/>
              <w:jc w:val="right"/>
              <w:rPr>
                <w:b/>
                <w:bCs/>
                <w:color w:val="000000"/>
              </w:rPr>
            </w:pPr>
            <w:r w:rsidRPr="00F019FF">
              <w:rPr>
                <w:b/>
                <w:bCs/>
                <w:color w:val="000000"/>
              </w:rPr>
              <w:t>4.55</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4.55</w:t>
            </w:r>
          </w:p>
        </w:tc>
        <w:tc>
          <w:tcPr>
            <w:tcW w:w="1260" w:type="dxa"/>
            <w:noWrap/>
          </w:tcPr>
          <w:p w:rsidR="00213114" w:rsidRPr="00F019FF" w:rsidRDefault="00213114" w:rsidP="001A54AE">
            <w:pPr>
              <w:spacing w:after="0" w:line="240" w:lineRule="auto"/>
              <w:jc w:val="right"/>
              <w:rPr>
                <w:b/>
                <w:bCs/>
                <w:color w:val="000000"/>
              </w:rPr>
            </w:pPr>
            <w:r w:rsidRPr="00F019FF">
              <w:rPr>
                <w:b/>
                <w:bCs/>
                <w:color w:val="000000"/>
              </w:rPr>
              <w:t>0.33</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0.33</w:t>
            </w:r>
          </w:p>
        </w:tc>
        <w:tc>
          <w:tcPr>
            <w:tcW w:w="1237" w:type="dxa"/>
            <w:noWrap/>
          </w:tcPr>
          <w:p w:rsidR="00213114" w:rsidRPr="00F019FF" w:rsidRDefault="00213114" w:rsidP="001A54AE">
            <w:pPr>
              <w:spacing w:after="0" w:line="240" w:lineRule="auto"/>
              <w:jc w:val="right"/>
              <w:rPr>
                <w:b/>
                <w:bCs/>
                <w:color w:val="0070C0"/>
              </w:rPr>
            </w:pPr>
            <w:r w:rsidRPr="00F019FF">
              <w:rPr>
                <w:b/>
                <w:bCs/>
                <w:color w:val="0070C0"/>
              </w:rPr>
              <w:t>6.76</w:t>
            </w:r>
          </w:p>
        </w:tc>
        <w:tc>
          <w:tcPr>
            <w:tcW w:w="1318" w:type="dxa"/>
            <w:noWrap/>
          </w:tcPr>
          <w:p w:rsidR="00213114" w:rsidRPr="00F019FF" w:rsidRDefault="00213114" w:rsidP="001A54AE">
            <w:pPr>
              <w:spacing w:after="0" w:line="240" w:lineRule="auto"/>
              <w:jc w:val="right"/>
              <w:rPr>
                <w:b/>
                <w:bCs/>
                <w:color w:val="0070C0"/>
              </w:rPr>
            </w:pPr>
            <w:r w:rsidRPr="00F019FF">
              <w:rPr>
                <w:b/>
                <w:bCs/>
                <w:color w:val="0070C0"/>
              </w:rPr>
              <w:t>6.75</w:t>
            </w:r>
          </w:p>
        </w:tc>
        <w:tc>
          <w:tcPr>
            <w:tcW w:w="1237" w:type="dxa"/>
            <w:noWrap/>
          </w:tcPr>
          <w:p w:rsidR="00213114" w:rsidRPr="00F019FF" w:rsidRDefault="00213114" w:rsidP="001A54AE">
            <w:pPr>
              <w:spacing w:after="0" w:line="240" w:lineRule="auto"/>
              <w:jc w:val="right"/>
              <w:rPr>
                <w:b/>
                <w:bCs/>
                <w:color w:val="000000"/>
              </w:rPr>
            </w:pPr>
            <w:r w:rsidRPr="00F019FF">
              <w:rPr>
                <w:b/>
                <w:bCs/>
                <w:color w:val="000000"/>
              </w:rPr>
              <w:t>0.46</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0.46</w:t>
            </w:r>
          </w:p>
        </w:tc>
      </w:tr>
      <w:tr w:rsidR="00213114" w:rsidRPr="001A54AE">
        <w:trPr>
          <w:trHeight w:val="300"/>
        </w:trPr>
        <w:tc>
          <w:tcPr>
            <w:tcW w:w="1979" w:type="dxa"/>
            <w:noWrap/>
          </w:tcPr>
          <w:p w:rsidR="00213114" w:rsidRPr="00F019FF" w:rsidRDefault="00213114" w:rsidP="001A54AE">
            <w:pPr>
              <w:spacing w:after="0" w:line="240" w:lineRule="auto"/>
              <w:rPr>
                <w:b/>
                <w:bCs/>
                <w:color w:val="000000"/>
              </w:rPr>
            </w:pPr>
            <w:r w:rsidRPr="00F019FF">
              <w:rPr>
                <w:b/>
                <w:bCs/>
                <w:color w:val="000000"/>
              </w:rPr>
              <w:t>Medicaid funding Restruction</w:t>
            </w:r>
          </w:p>
        </w:tc>
        <w:tc>
          <w:tcPr>
            <w:tcW w:w="1237" w:type="dxa"/>
            <w:noWrap/>
          </w:tcPr>
          <w:p w:rsidR="00213114" w:rsidRPr="00F019FF" w:rsidRDefault="00213114" w:rsidP="001A54AE">
            <w:pPr>
              <w:spacing w:after="0" w:line="240" w:lineRule="auto"/>
              <w:jc w:val="right"/>
              <w:rPr>
                <w:b/>
                <w:bCs/>
                <w:color w:val="0070C0"/>
              </w:rPr>
            </w:pPr>
            <w:r w:rsidRPr="00F019FF">
              <w:rPr>
                <w:b/>
                <w:bCs/>
                <w:color w:val="0070C0"/>
              </w:rPr>
              <w:t>-20.82</w:t>
            </w:r>
          </w:p>
        </w:tc>
        <w:tc>
          <w:tcPr>
            <w:tcW w:w="1303" w:type="dxa"/>
            <w:noWrap/>
          </w:tcPr>
          <w:p w:rsidR="00213114" w:rsidRPr="00F019FF" w:rsidRDefault="00213114" w:rsidP="001A54AE">
            <w:pPr>
              <w:spacing w:after="0" w:line="240" w:lineRule="auto"/>
              <w:jc w:val="right"/>
              <w:rPr>
                <w:b/>
                <w:bCs/>
                <w:color w:val="0070C0"/>
              </w:rPr>
            </w:pPr>
            <w:r w:rsidRPr="00F019FF">
              <w:rPr>
                <w:b/>
                <w:bCs/>
                <w:color w:val="0070C0"/>
              </w:rPr>
              <w:t>-20.85</w:t>
            </w:r>
          </w:p>
        </w:tc>
        <w:tc>
          <w:tcPr>
            <w:tcW w:w="1260" w:type="dxa"/>
            <w:noWrap/>
          </w:tcPr>
          <w:p w:rsidR="00213114" w:rsidRPr="00F019FF" w:rsidRDefault="00213114" w:rsidP="001A54AE">
            <w:pPr>
              <w:spacing w:after="0" w:line="240" w:lineRule="auto"/>
              <w:jc w:val="right"/>
              <w:rPr>
                <w:b/>
                <w:bCs/>
                <w:color w:val="000000"/>
              </w:rPr>
            </w:pPr>
            <w:r w:rsidRPr="00F019FF">
              <w:rPr>
                <w:b/>
                <w:bCs/>
                <w:color w:val="000000"/>
              </w:rPr>
              <w:t>-1.54</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-1.54</w:t>
            </w:r>
          </w:p>
        </w:tc>
        <w:tc>
          <w:tcPr>
            <w:tcW w:w="1237" w:type="dxa"/>
            <w:noWrap/>
          </w:tcPr>
          <w:p w:rsidR="00213114" w:rsidRPr="00F019FF" w:rsidRDefault="00213114" w:rsidP="001A54AE">
            <w:pPr>
              <w:spacing w:after="0" w:line="240" w:lineRule="auto"/>
              <w:jc w:val="right"/>
              <w:rPr>
                <w:b/>
                <w:bCs/>
                <w:color w:val="0070C0"/>
              </w:rPr>
            </w:pPr>
            <w:r w:rsidRPr="00F019FF">
              <w:rPr>
                <w:b/>
                <w:bCs/>
                <w:color w:val="0070C0"/>
              </w:rPr>
              <w:t>-19.37</w:t>
            </w:r>
          </w:p>
        </w:tc>
        <w:tc>
          <w:tcPr>
            <w:tcW w:w="1318" w:type="dxa"/>
            <w:noWrap/>
          </w:tcPr>
          <w:p w:rsidR="00213114" w:rsidRPr="00F019FF" w:rsidRDefault="00213114" w:rsidP="001A54AE">
            <w:pPr>
              <w:spacing w:after="0" w:line="240" w:lineRule="auto"/>
              <w:jc w:val="right"/>
              <w:rPr>
                <w:b/>
                <w:bCs/>
                <w:color w:val="0070C0"/>
              </w:rPr>
            </w:pPr>
            <w:r w:rsidRPr="00F019FF">
              <w:rPr>
                <w:b/>
                <w:bCs/>
                <w:color w:val="0070C0"/>
              </w:rPr>
              <w:t>-19.42</w:t>
            </w:r>
          </w:p>
        </w:tc>
        <w:tc>
          <w:tcPr>
            <w:tcW w:w="1237" w:type="dxa"/>
            <w:noWrap/>
          </w:tcPr>
          <w:p w:rsidR="00213114" w:rsidRPr="00F019FF" w:rsidRDefault="00213114" w:rsidP="001A54AE">
            <w:pPr>
              <w:spacing w:after="0" w:line="240" w:lineRule="auto"/>
              <w:jc w:val="right"/>
              <w:rPr>
                <w:b/>
                <w:bCs/>
                <w:color w:val="0070C0"/>
              </w:rPr>
            </w:pPr>
            <w:r w:rsidRPr="00F019FF">
              <w:rPr>
                <w:b/>
                <w:bCs/>
                <w:color w:val="0070C0"/>
              </w:rPr>
              <w:t>-1.44</w:t>
            </w:r>
          </w:p>
        </w:tc>
        <w:tc>
          <w:tcPr>
            <w:tcW w:w="1303" w:type="dxa"/>
            <w:noWrap/>
          </w:tcPr>
          <w:p w:rsidR="00213114" w:rsidRPr="00F019FF" w:rsidRDefault="00213114" w:rsidP="001A54AE">
            <w:pPr>
              <w:spacing w:after="0" w:line="240" w:lineRule="auto"/>
              <w:jc w:val="right"/>
              <w:rPr>
                <w:b/>
                <w:bCs/>
                <w:color w:val="0070C0"/>
              </w:rPr>
            </w:pPr>
            <w:r w:rsidRPr="00F019FF">
              <w:rPr>
                <w:b/>
                <w:bCs/>
                <w:color w:val="0070C0"/>
              </w:rPr>
              <w:t>-1.45</w:t>
            </w:r>
          </w:p>
        </w:tc>
      </w:tr>
      <w:tr w:rsidR="00213114" w:rsidRPr="001A54AE">
        <w:trPr>
          <w:trHeight w:val="300"/>
        </w:trPr>
        <w:tc>
          <w:tcPr>
            <w:tcW w:w="1979" w:type="dxa"/>
            <w:noWrap/>
          </w:tcPr>
          <w:p w:rsidR="00213114" w:rsidRPr="00F019FF" w:rsidRDefault="00213114" w:rsidP="001A54AE">
            <w:pPr>
              <w:spacing w:after="0" w:line="240" w:lineRule="auto"/>
              <w:rPr>
                <w:b/>
                <w:bCs/>
                <w:color w:val="000000"/>
              </w:rPr>
            </w:pPr>
            <w:r w:rsidRPr="00F019FF">
              <w:rPr>
                <w:b/>
                <w:bCs/>
                <w:color w:val="000000"/>
              </w:rPr>
              <w:t>(se)</w:t>
            </w:r>
          </w:p>
        </w:tc>
        <w:tc>
          <w:tcPr>
            <w:tcW w:w="1237" w:type="dxa"/>
            <w:noWrap/>
          </w:tcPr>
          <w:p w:rsidR="00213114" w:rsidRPr="00F019FF" w:rsidRDefault="00213114" w:rsidP="001A54AE">
            <w:pPr>
              <w:spacing w:after="0" w:line="240" w:lineRule="auto"/>
              <w:jc w:val="right"/>
              <w:rPr>
                <w:b/>
                <w:bCs/>
                <w:color w:val="0070C0"/>
              </w:rPr>
            </w:pPr>
            <w:r w:rsidRPr="00F019FF">
              <w:rPr>
                <w:b/>
                <w:bCs/>
                <w:color w:val="0070C0"/>
              </w:rPr>
              <w:t>10.09</w:t>
            </w:r>
          </w:p>
        </w:tc>
        <w:tc>
          <w:tcPr>
            <w:tcW w:w="1303" w:type="dxa"/>
            <w:noWrap/>
          </w:tcPr>
          <w:p w:rsidR="00213114" w:rsidRPr="00F019FF" w:rsidRDefault="00213114" w:rsidP="001A54AE">
            <w:pPr>
              <w:spacing w:after="0" w:line="240" w:lineRule="auto"/>
              <w:jc w:val="right"/>
              <w:rPr>
                <w:b/>
                <w:bCs/>
                <w:color w:val="0070C0"/>
              </w:rPr>
            </w:pPr>
            <w:r w:rsidRPr="00F019FF">
              <w:rPr>
                <w:b/>
                <w:bCs/>
                <w:color w:val="0070C0"/>
              </w:rPr>
              <w:t>10.08</w:t>
            </w:r>
          </w:p>
        </w:tc>
        <w:tc>
          <w:tcPr>
            <w:tcW w:w="1260" w:type="dxa"/>
            <w:noWrap/>
          </w:tcPr>
          <w:p w:rsidR="00213114" w:rsidRPr="00F019FF" w:rsidRDefault="00213114" w:rsidP="001A54AE">
            <w:pPr>
              <w:spacing w:after="0" w:line="240" w:lineRule="auto"/>
              <w:jc w:val="right"/>
              <w:rPr>
                <w:b/>
                <w:bCs/>
                <w:color w:val="000000"/>
              </w:rPr>
            </w:pPr>
            <w:r w:rsidRPr="00F019FF">
              <w:rPr>
                <w:b/>
                <w:bCs/>
                <w:color w:val="000000"/>
              </w:rPr>
              <w:t>0.7</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0.7</w:t>
            </w:r>
          </w:p>
        </w:tc>
        <w:tc>
          <w:tcPr>
            <w:tcW w:w="1237" w:type="dxa"/>
            <w:noWrap/>
          </w:tcPr>
          <w:p w:rsidR="00213114" w:rsidRPr="00F019FF" w:rsidRDefault="00213114" w:rsidP="001A54AE">
            <w:pPr>
              <w:spacing w:after="0" w:line="240" w:lineRule="auto"/>
              <w:jc w:val="right"/>
              <w:rPr>
                <w:b/>
                <w:bCs/>
                <w:color w:val="000000"/>
              </w:rPr>
            </w:pPr>
            <w:r w:rsidRPr="00F019FF">
              <w:rPr>
                <w:b/>
                <w:bCs/>
                <w:color w:val="000000"/>
              </w:rPr>
              <w:t>10.33</w:t>
            </w:r>
          </w:p>
        </w:tc>
        <w:tc>
          <w:tcPr>
            <w:tcW w:w="1318" w:type="dxa"/>
            <w:noWrap/>
          </w:tcPr>
          <w:p w:rsidR="00213114" w:rsidRPr="00F019FF" w:rsidRDefault="00213114" w:rsidP="001A54AE">
            <w:pPr>
              <w:spacing w:after="0" w:line="240" w:lineRule="auto"/>
              <w:jc w:val="right"/>
              <w:rPr>
                <w:b/>
                <w:bCs/>
              </w:rPr>
            </w:pPr>
            <w:r w:rsidRPr="00F019FF">
              <w:rPr>
                <w:b/>
                <w:bCs/>
              </w:rPr>
              <w:t>10.33</w:t>
            </w:r>
          </w:p>
        </w:tc>
        <w:tc>
          <w:tcPr>
            <w:tcW w:w="1237" w:type="dxa"/>
            <w:noWrap/>
          </w:tcPr>
          <w:p w:rsidR="00213114" w:rsidRPr="00F019FF" w:rsidRDefault="00213114" w:rsidP="001A54AE">
            <w:pPr>
              <w:spacing w:after="0" w:line="240" w:lineRule="auto"/>
              <w:jc w:val="right"/>
              <w:rPr>
                <w:b/>
                <w:bCs/>
                <w:color w:val="000000"/>
              </w:rPr>
            </w:pPr>
            <w:r w:rsidRPr="00F019FF">
              <w:rPr>
                <w:b/>
                <w:bCs/>
                <w:color w:val="000000"/>
              </w:rPr>
              <w:t>0.65</w:t>
            </w:r>
          </w:p>
        </w:tc>
        <w:tc>
          <w:tcPr>
            <w:tcW w:w="1303" w:type="dxa"/>
            <w:noWrap/>
          </w:tcPr>
          <w:p w:rsidR="00213114" w:rsidRPr="00F019FF" w:rsidRDefault="00213114" w:rsidP="001A54AE">
            <w:pPr>
              <w:spacing w:after="0" w:line="240" w:lineRule="auto"/>
              <w:jc w:val="right"/>
              <w:rPr>
                <w:b/>
                <w:bCs/>
                <w:color w:val="000000"/>
              </w:rPr>
            </w:pPr>
            <w:r w:rsidRPr="00F019FF">
              <w:rPr>
                <w:b/>
                <w:bCs/>
                <w:color w:val="000000"/>
              </w:rPr>
              <w:t>0.65</w:t>
            </w:r>
          </w:p>
        </w:tc>
      </w:tr>
      <w:tr w:rsidR="00213114" w:rsidRPr="001A54AE">
        <w:trPr>
          <w:trHeight w:val="300"/>
        </w:trPr>
        <w:tc>
          <w:tcPr>
            <w:tcW w:w="1979" w:type="dxa"/>
            <w:noWrap/>
          </w:tcPr>
          <w:p w:rsidR="00213114" w:rsidRPr="00F019FF" w:rsidRDefault="00213114" w:rsidP="001A54AE">
            <w:pPr>
              <w:spacing w:after="0" w:line="240" w:lineRule="auto"/>
              <w:rPr>
                <w:color w:val="000000"/>
              </w:rPr>
            </w:pPr>
          </w:p>
        </w:tc>
        <w:tc>
          <w:tcPr>
            <w:tcW w:w="1237" w:type="dxa"/>
            <w:noWrap/>
          </w:tcPr>
          <w:p w:rsidR="00213114" w:rsidRPr="00F019FF" w:rsidRDefault="00213114" w:rsidP="001A54AE">
            <w:pPr>
              <w:spacing w:after="0" w:line="240" w:lineRule="auto"/>
              <w:rPr>
                <w:color w:val="000000"/>
              </w:rPr>
            </w:pPr>
          </w:p>
        </w:tc>
        <w:tc>
          <w:tcPr>
            <w:tcW w:w="1303" w:type="dxa"/>
            <w:noWrap/>
          </w:tcPr>
          <w:p w:rsidR="00213114" w:rsidRPr="00F019FF" w:rsidRDefault="00213114" w:rsidP="001A54AE">
            <w:pPr>
              <w:spacing w:after="0" w:line="240" w:lineRule="auto"/>
              <w:rPr>
                <w:color w:val="000000"/>
              </w:rPr>
            </w:pPr>
          </w:p>
        </w:tc>
        <w:tc>
          <w:tcPr>
            <w:tcW w:w="1260" w:type="dxa"/>
            <w:noWrap/>
          </w:tcPr>
          <w:p w:rsidR="00213114" w:rsidRPr="00F019FF" w:rsidRDefault="00213114" w:rsidP="001A54AE">
            <w:pPr>
              <w:spacing w:after="0" w:line="240" w:lineRule="auto"/>
              <w:rPr>
                <w:color w:val="000000"/>
              </w:rPr>
            </w:pPr>
          </w:p>
        </w:tc>
        <w:tc>
          <w:tcPr>
            <w:tcW w:w="1303" w:type="dxa"/>
            <w:noWrap/>
          </w:tcPr>
          <w:p w:rsidR="00213114" w:rsidRPr="00F019FF" w:rsidRDefault="00213114" w:rsidP="001A54AE">
            <w:pPr>
              <w:spacing w:after="0" w:line="240" w:lineRule="auto"/>
              <w:rPr>
                <w:color w:val="000000"/>
              </w:rPr>
            </w:pPr>
          </w:p>
        </w:tc>
        <w:tc>
          <w:tcPr>
            <w:tcW w:w="1237" w:type="dxa"/>
            <w:noWrap/>
          </w:tcPr>
          <w:p w:rsidR="00213114" w:rsidRPr="00F019FF" w:rsidRDefault="00213114" w:rsidP="001A54AE">
            <w:pPr>
              <w:spacing w:after="0" w:line="240" w:lineRule="auto"/>
              <w:rPr>
                <w:color w:val="000000"/>
              </w:rPr>
            </w:pPr>
          </w:p>
        </w:tc>
        <w:tc>
          <w:tcPr>
            <w:tcW w:w="1318" w:type="dxa"/>
            <w:noWrap/>
          </w:tcPr>
          <w:p w:rsidR="00213114" w:rsidRPr="00F019FF" w:rsidRDefault="00213114" w:rsidP="001A54AE">
            <w:pPr>
              <w:spacing w:after="0" w:line="240" w:lineRule="auto"/>
              <w:rPr>
                <w:color w:val="000000"/>
              </w:rPr>
            </w:pPr>
          </w:p>
        </w:tc>
        <w:tc>
          <w:tcPr>
            <w:tcW w:w="1237" w:type="dxa"/>
            <w:noWrap/>
          </w:tcPr>
          <w:p w:rsidR="00213114" w:rsidRPr="00F019FF" w:rsidRDefault="00213114" w:rsidP="001A54AE">
            <w:pPr>
              <w:spacing w:after="0" w:line="240" w:lineRule="auto"/>
              <w:rPr>
                <w:color w:val="000000"/>
              </w:rPr>
            </w:pPr>
          </w:p>
        </w:tc>
        <w:tc>
          <w:tcPr>
            <w:tcW w:w="1303" w:type="dxa"/>
            <w:noWrap/>
          </w:tcPr>
          <w:p w:rsidR="00213114" w:rsidRPr="00F019FF" w:rsidRDefault="00213114" w:rsidP="001A54AE">
            <w:pPr>
              <w:spacing w:after="0" w:line="240" w:lineRule="auto"/>
              <w:rPr>
                <w:color w:val="000000"/>
              </w:rPr>
            </w:pPr>
          </w:p>
        </w:tc>
      </w:tr>
      <w:tr w:rsidR="00213114" w:rsidRPr="001A54AE">
        <w:trPr>
          <w:trHeight w:val="300"/>
        </w:trPr>
        <w:tc>
          <w:tcPr>
            <w:tcW w:w="1979" w:type="dxa"/>
            <w:noWrap/>
          </w:tcPr>
          <w:p w:rsidR="00213114" w:rsidRPr="00F019FF" w:rsidRDefault="00213114" w:rsidP="001A54AE">
            <w:pPr>
              <w:spacing w:after="0" w:line="240" w:lineRule="auto"/>
              <w:rPr>
                <w:color w:val="000000"/>
              </w:rPr>
            </w:pPr>
            <w:r w:rsidRPr="00F019FF">
              <w:rPr>
                <w:color w:val="000000"/>
              </w:rPr>
              <w:t>R Squared</w:t>
            </w:r>
          </w:p>
        </w:tc>
        <w:tc>
          <w:tcPr>
            <w:tcW w:w="1237" w:type="dxa"/>
            <w:noWrap/>
          </w:tcPr>
          <w:p w:rsidR="00213114" w:rsidRPr="00F019FF" w:rsidRDefault="00213114" w:rsidP="001A54AE">
            <w:pPr>
              <w:spacing w:after="0" w:line="240" w:lineRule="auto"/>
              <w:jc w:val="right"/>
              <w:rPr>
                <w:color w:val="000000"/>
              </w:rPr>
            </w:pPr>
            <w:r w:rsidRPr="00F019FF">
              <w:rPr>
                <w:color w:val="000000"/>
              </w:rPr>
              <w:t>0.968</w:t>
            </w:r>
          </w:p>
        </w:tc>
        <w:tc>
          <w:tcPr>
            <w:tcW w:w="1303" w:type="dxa"/>
            <w:noWrap/>
          </w:tcPr>
          <w:p w:rsidR="00213114" w:rsidRPr="00F019FF" w:rsidRDefault="00213114" w:rsidP="001A54AE">
            <w:pPr>
              <w:spacing w:after="0" w:line="240" w:lineRule="auto"/>
              <w:jc w:val="right"/>
            </w:pPr>
            <w:r w:rsidRPr="00F019FF">
              <w:t>0.968</w:t>
            </w:r>
          </w:p>
        </w:tc>
        <w:tc>
          <w:tcPr>
            <w:tcW w:w="1260" w:type="dxa"/>
            <w:noWrap/>
          </w:tcPr>
          <w:p w:rsidR="00213114" w:rsidRPr="00F019FF" w:rsidRDefault="00213114" w:rsidP="001A54AE">
            <w:pPr>
              <w:spacing w:after="0" w:line="240" w:lineRule="auto"/>
              <w:jc w:val="right"/>
              <w:rPr>
                <w:color w:val="000000"/>
              </w:rPr>
            </w:pPr>
            <w:r w:rsidRPr="00F019FF">
              <w:rPr>
                <w:color w:val="000000"/>
              </w:rPr>
              <w:t>0.969</w:t>
            </w:r>
          </w:p>
        </w:tc>
        <w:tc>
          <w:tcPr>
            <w:tcW w:w="1303" w:type="dxa"/>
            <w:noWrap/>
          </w:tcPr>
          <w:p w:rsidR="00213114" w:rsidRPr="00F019FF" w:rsidRDefault="00213114" w:rsidP="001A54AE">
            <w:pPr>
              <w:spacing w:after="0" w:line="240" w:lineRule="auto"/>
              <w:jc w:val="right"/>
              <w:rPr>
                <w:color w:val="000000"/>
              </w:rPr>
            </w:pPr>
            <w:r w:rsidRPr="00F019FF">
              <w:rPr>
                <w:color w:val="000000"/>
              </w:rPr>
              <w:t>0.969</w:t>
            </w:r>
          </w:p>
        </w:tc>
        <w:tc>
          <w:tcPr>
            <w:tcW w:w="1237" w:type="dxa"/>
            <w:noWrap/>
          </w:tcPr>
          <w:p w:rsidR="00213114" w:rsidRPr="00F019FF" w:rsidRDefault="00213114" w:rsidP="001A54AE">
            <w:pPr>
              <w:spacing w:after="0" w:line="240" w:lineRule="auto"/>
              <w:jc w:val="right"/>
              <w:rPr>
                <w:color w:val="000000"/>
              </w:rPr>
            </w:pPr>
            <w:r w:rsidRPr="00F019FF">
              <w:rPr>
                <w:color w:val="000000"/>
              </w:rPr>
              <w:t>0.99</w:t>
            </w:r>
          </w:p>
        </w:tc>
        <w:tc>
          <w:tcPr>
            <w:tcW w:w="1318" w:type="dxa"/>
            <w:noWrap/>
          </w:tcPr>
          <w:p w:rsidR="00213114" w:rsidRPr="00F019FF" w:rsidRDefault="00213114" w:rsidP="001A54AE">
            <w:pPr>
              <w:spacing w:after="0" w:line="240" w:lineRule="auto"/>
              <w:jc w:val="right"/>
              <w:rPr>
                <w:color w:val="000000"/>
              </w:rPr>
            </w:pPr>
            <w:r w:rsidRPr="00F019FF">
              <w:rPr>
                <w:color w:val="000000"/>
              </w:rPr>
              <w:t>0.99</w:t>
            </w:r>
          </w:p>
        </w:tc>
        <w:tc>
          <w:tcPr>
            <w:tcW w:w="1237" w:type="dxa"/>
            <w:noWrap/>
          </w:tcPr>
          <w:p w:rsidR="00213114" w:rsidRPr="00F019FF" w:rsidRDefault="00213114" w:rsidP="001A54AE">
            <w:pPr>
              <w:spacing w:after="0" w:line="240" w:lineRule="auto"/>
              <w:jc w:val="right"/>
              <w:rPr>
                <w:color w:val="000000"/>
              </w:rPr>
            </w:pPr>
            <w:r w:rsidRPr="00F019FF">
              <w:rPr>
                <w:color w:val="000000"/>
              </w:rPr>
              <w:t>0.991</w:t>
            </w:r>
          </w:p>
        </w:tc>
        <w:tc>
          <w:tcPr>
            <w:tcW w:w="1303" w:type="dxa"/>
            <w:noWrap/>
          </w:tcPr>
          <w:p w:rsidR="00213114" w:rsidRPr="00F019FF" w:rsidRDefault="00213114" w:rsidP="001A54AE">
            <w:pPr>
              <w:spacing w:after="0" w:line="240" w:lineRule="auto"/>
              <w:jc w:val="right"/>
              <w:rPr>
                <w:color w:val="000000"/>
              </w:rPr>
            </w:pPr>
            <w:r w:rsidRPr="00F019FF">
              <w:rPr>
                <w:color w:val="000000"/>
              </w:rPr>
              <w:t>0.991</w:t>
            </w:r>
          </w:p>
        </w:tc>
      </w:tr>
    </w:tbl>
    <w:p w:rsidR="00213114" w:rsidRDefault="00213114"/>
    <w:p w:rsidR="00213114" w:rsidRPr="005C17EF" w:rsidRDefault="00213114"/>
    <w:p w:rsidR="00213114" w:rsidRPr="005C17EF" w:rsidRDefault="00213114">
      <w:pPr>
        <w:rPr>
          <w:b/>
        </w:rPr>
      </w:pPr>
      <w:r w:rsidRPr="005C17EF">
        <w:rPr>
          <w:b/>
        </w:rPr>
        <w:t>Alternate Model Choices</w:t>
      </w:r>
    </w:p>
    <w:p w:rsidR="00213114" w:rsidRPr="005C17EF" w:rsidRDefault="00213114">
      <w:r w:rsidRPr="005C17EF">
        <w:t xml:space="preserve">Many of Dr. New's modeling choices are incredibly straightforward. For instance, since we are working with time series data and this aspect of the data makes a substantial impact on the linear regression results, any reasonable model of this data should include time series corrections. Other choices, such as how to estimate appropriate weights, are less clear. I will investigate the sensitiveness of the results to an alternate weighting scheme. This is not intended as a critique of Dr. New's weighting choice, which I believe to be reasonable. It is an extension of his work providing additional information regarding the robustness of his results. </w:t>
      </w:r>
    </w:p>
    <w:p w:rsidR="00213114" w:rsidRDefault="00213114">
      <w:r>
        <w:t xml:space="preserve">Recall from the previous section that since data is not comprised of similarly precise measurements, weighted regression is preferred. Ideally, the weight of an observation would be set to the reciprocal of its variance but since we do not have this information, as is generally the case in practice, weights must be estimated from available information. Dr. New chose to weight based on state population, an intuitively appealing choice for weights since variances is inversely related to sample size but, somewhat counter intuitively, state population seems to have a direct relationship with variance of the residuals. States with larger populations tend to have larger residual variances and states with smaller populations tend to have smaller residual variances. </w:t>
      </w:r>
    </w:p>
    <w:p w:rsidR="00213114" w:rsidRDefault="00213114" w:rsidP="005C17EF">
      <w:pPr>
        <w:ind w:left="-550" w:right="-760"/>
      </w:pPr>
      <w:r>
        <w:pict>
          <v:shape id="_x0000_i1026" type="#_x0000_t75" style="width:245pt;height:176pt">
            <v:imagedata r:id="rId6" o:title="residvslogabortproviders_model1" croptop="5959f" cropbottom="35751f" cropleft="7711f" cropright="15423f"/>
          </v:shape>
        </w:pict>
      </w:r>
      <w:r>
        <w:t xml:space="preserve">  </w:t>
      </w:r>
      <w:r>
        <w:pict>
          <v:shape id="_x0000_i1027" type="#_x0000_t75" style="width:245pt;height:176pt">
            <v:imagedata r:id="rId7" o:title="residvslogabortproviders_model3" croptop="5959f" cropbottom="35751f" cropleft="7711f" cropright="15423f"/>
          </v:shape>
        </w:pict>
      </w:r>
    </w:p>
    <w:p w:rsidR="00213114" w:rsidRDefault="00213114">
      <w:r>
        <w:t xml:space="preserve">The number of licensed abortionists working in a state might also be a reasonable proxy for sample size. Due to the heavily skewed distribution of abortionist counts, a log transform of this variable is more appropriate. The plots above illustrate that variance of the residuals is indeed related to the number of </w:t>
      </w:r>
      <w:r w:rsidRPr="005C17EF">
        <w:rPr>
          <w:color w:val="FF0000"/>
        </w:rPr>
        <w:t>practicing abortionists</w:t>
      </w:r>
      <w:r>
        <w:t xml:space="preserve"> but we see the same unexpected pattern in the relationship that we saw with state population. States with few abortion providers tend to have smaller residual variances and states with many abortion providers tend to have larger residual variances. Although somewhat counterintuitive, this pattern is fairly clear in both datasets and I think it provides a reasonable base for devising weights. </w:t>
      </w:r>
    </w:p>
    <w:p w:rsidR="00213114" w:rsidRPr="005C17EF" w:rsidRDefault="00213114">
      <w:pPr>
        <w:rPr>
          <w:color w:val="FF0000"/>
        </w:rPr>
      </w:pPr>
      <w:r>
        <w:tab/>
      </w:r>
      <w:r w:rsidRPr="005C17EF">
        <w:rPr>
          <w:color w:val="FF0000"/>
        </w:rPr>
        <w:t>To devise an appropriate weight based on logged abortion providers (logA), I divided the data into four equal parts according to logA. I then estimated the variance of each part</w:t>
      </w:r>
    </w:p>
    <w:p w:rsidR="00213114" w:rsidRPr="005C17EF" w:rsidRDefault="00213114"/>
    <w:p w:rsidR="00213114" w:rsidRPr="00CC2FAE" w:rsidRDefault="00213114">
      <w:pPr>
        <w:rPr>
          <w:b/>
        </w:rPr>
      </w:pPr>
      <w:r w:rsidRPr="00CC2FAE">
        <w:rPr>
          <w:b/>
        </w:rPr>
        <w:t xml:space="preserve">References (in addition to those in the original study) </w:t>
      </w:r>
    </w:p>
    <w:p w:rsidR="00213114" w:rsidRPr="005C17EF" w:rsidRDefault="00213114">
      <w:r w:rsidRPr="005C17EF">
        <w:t xml:space="preserve">Least Squares in the Presence of Autocorrelation in Economics: </w:t>
      </w:r>
      <w:hyperlink r:id="rId8" w:history="1">
        <w:r w:rsidRPr="00ED73C9">
          <w:rPr>
            <w:rStyle w:val="Hyperlink"/>
          </w:rPr>
          <w:t>http://irving.vassar.edu/faculty/wl/Econ210/autoF01.pdf</w:t>
        </w:r>
      </w:hyperlink>
    </w:p>
    <w:p w:rsidR="00213114" w:rsidRPr="005C17EF" w:rsidRDefault="00213114">
      <w:r w:rsidRPr="005C17EF">
        <w:t>CDC Abortion Rates by State 2000 (</w:t>
      </w:r>
      <w:r w:rsidRPr="005C17EF">
        <w:rPr>
          <w:color w:val="FF0000"/>
        </w:rPr>
        <w:t>occurrence rates are occasionally lower than residence rates</w:t>
      </w:r>
      <w:r w:rsidRPr="005C17EF">
        <w:t xml:space="preserve">): </w:t>
      </w:r>
      <w:hyperlink r:id="rId9" w:history="1">
        <w:r w:rsidRPr="00ED73C9">
          <w:rPr>
            <w:rStyle w:val="Hyperlink"/>
          </w:rPr>
          <w:t>http://www.cdc.gov/mmwr/preview/mmwrhtml/ss5212a1.htm#tab1</w:t>
        </w:r>
      </w:hyperlink>
      <w:r w:rsidRPr="005C17EF">
        <w:t xml:space="preserve"> </w:t>
      </w:r>
    </w:p>
    <w:p w:rsidR="00213114" w:rsidRPr="005C17EF" w:rsidRDefault="00213114"/>
    <w:p w:rsidR="00213114" w:rsidRDefault="00213114">
      <w:pPr>
        <w:rPr>
          <w:b/>
        </w:rPr>
      </w:pPr>
      <w:r w:rsidRPr="00CC2FAE">
        <w:rPr>
          <w:b/>
        </w:rPr>
        <w:t xml:space="preserve">Appendix: </w:t>
      </w:r>
      <w:r>
        <w:rPr>
          <w:b/>
        </w:rPr>
        <w:t>Code (STATA)</w:t>
      </w:r>
    </w:p>
    <w:p w:rsidR="00213114" w:rsidRPr="0047150D" w:rsidRDefault="00213114" w:rsidP="001432C2">
      <w:pPr>
        <w:rPr>
          <w:rFonts w:ascii="System" w:hAnsi="System" w:cs="System"/>
          <w:bCs/>
          <w:sz w:val="20"/>
        </w:rPr>
      </w:pPr>
      <w:r w:rsidRPr="0047150D">
        <w:rPr>
          <w:rFonts w:ascii="System" w:hAnsi="System" w:cs="System"/>
          <w:bCs/>
          <w:sz w:val="20"/>
        </w:rPr>
        <w:t xml:space="preserve">To run the code, first load the appropriate dataset then use the line of code below to define the dataset as a multi-panel time series. After these two steps, the model-specific code below may be run. </w:t>
      </w:r>
    </w:p>
    <w:p w:rsidR="00213114" w:rsidRPr="0047150D" w:rsidRDefault="00213114" w:rsidP="001432C2">
      <w:pPr>
        <w:rPr>
          <w:rFonts w:ascii="System" w:hAnsi="System" w:cs="System"/>
          <w:bCs/>
          <w:sz w:val="20"/>
        </w:rPr>
      </w:pPr>
      <w:r w:rsidRPr="0047150D">
        <w:rPr>
          <w:rFonts w:ascii="System" w:hAnsi="System" w:cs="System"/>
          <w:bCs/>
          <w:sz w:val="20"/>
        </w:rPr>
        <w:t>tsset fips year, yearly</w:t>
      </w:r>
    </w:p>
    <w:p w:rsidR="00213114" w:rsidRDefault="00213114" w:rsidP="001432C2">
      <w:pPr>
        <w:rPr>
          <w:rFonts w:ascii="System" w:hAnsi="System" w:cs="System"/>
          <w:b/>
          <w:bCs/>
          <w:sz w:val="20"/>
        </w:rPr>
      </w:pPr>
    </w:p>
    <w:p w:rsidR="00213114" w:rsidRPr="001432C2" w:rsidRDefault="00213114" w:rsidP="001432C2">
      <w:pPr>
        <w:rPr>
          <w:rFonts w:ascii="System" w:hAnsi="System" w:cs="System"/>
          <w:bCs/>
          <w:sz w:val="20"/>
        </w:rPr>
      </w:pPr>
      <w:r w:rsidRPr="001432C2">
        <w:rPr>
          <w:rFonts w:ascii="System" w:hAnsi="System" w:cs="System"/>
          <w:bCs/>
          <w:sz w:val="20"/>
        </w:rPr>
        <w:t>Appendix B</w:t>
      </w:r>
    </w:p>
    <w:p w:rsidR="00213114" w:rsidRPr="001432C2" w:rsidRDefault="00213114" w:rsidP="001432C2">
      <w:pPr>
        <w:rPr>
          <w:rFonts w:ascii="System" w:hAnsi="System" w:cs="System"/>
          <w:bCs/>
          <w:sz w:val="20"/>
        </w:rPr>
      </w:pPr>
      <w:r w:rsidRPr="001432C2">
        <w:rPr>
          <w:rFonts w:ascii="System" w:hAnsi="System" w:cs="System"/>
          <w:bCs/>
          <w:sz w:val="20"/>
        </w:rPr>
        <w:t>Model 1 (CDC Data)</w:t>
      </w:r>
    </w:p>
    <w:p w:rsidR="00213114" w:rsidRPr="001432C2" w:rsidRDefault="00213114" w:rsidP="001432C2">
      <w:pPr>
        <w:rPr>
          <w:rFonts w:ascii="System" w:hAnsi="System" w:cs="System"/>
          <w:bCs/>
          <w:sz w:val="20"/>
        </w:rPr>
      </w:pPr>
      <w:r w:rsidRPr="001432C2">
        <w:rPr>
          <w:rFonts w:ascii="System" w:hAnsi="System" w:cs="System"/>
          <w:bCs/>
          <w:sz w:val="20"/>
        </w:rPr>
        <w:t>xtpcse wratio wy05-wy85 wzal-wzwy   wpcigrow wunemploych  wunemploy_total wpoverty wblack windian whisp wasian wa20t24 wa25t29 wa30t34 wa35t39 wa40t44 wfertile  wpc_abortprovide wabortprovidesq wmetropop wmarried wparcon winfcon wpubfundban, pairwise corr(ar1)</w:t>
      </w:r>
    </w:p>
    <w:p w:rsidR="00213114" w:rsidRPr="001432C2" w:rsidRDefault="00213114" w:rsidP="001432C2">
      <w:pPr>
        <w:rPr>
          <w:rFonts w:ascii="System" w:hAnsi="System" w:cs="System"/>
          <w:bCs/>
          <w:sz w:val="20"/>
        </w:rPr>
      </w:pPr>
      <w:r w:rsidRPr="001432C2">
        <w:rPr>
          <w:rFonts w:ascii="System" w:hAnsi="System" w:cs="System"/>
          <w:bCs/>
          <w:sz w:val="20"/>
        </w:rPr>
        <w:t>Model 2 (CDC Data)</w:t>
      </w:r>
    </w:p>
    <w:p w:rsidR="00213114" w:rsidRPr="001432C2" w:rsidRDefault="00213114" w:rsidP="001432C2">
      <w:pPr>
        <w:rPr>
          <w:rFonts w:ascii="System" w:hAnsi="System" w:cs="System"/>
          <w:bCs/>
          <w:sz w:val="20"/>
        </w:rPr>
      </w:pPr>
      <w:r w:rsidRPr="001432C2">
        <w:rPr>
          <w:rFonts w:ascii="System" w:hAnsi="System" w:cs="System"/>
          <w:bCs/>
          <w:sz w:val="20"/>
        </w:rPr>
        <w:t>xtpcse wrate wy05-wy85 wzal-wzwy   wpcigrow wunemploych  wunemploy_total wpoverty wblack windian whisp wasian wa20t24 wa25t29 wa30t34 wa35t39 wa40t44 wfertile  wpc_abortprovide wabortprovidesq wmetropop wmarried wparcon winfcon wpubfundban, pairwise corr(ar1)</w:t>
      </w:r>
    </w:p>
    <w:p w:rsidR="00213114" w:rsidRPr="001432C2" w:rsidRDefault="00213114" w:rsidP="001432C2">
      <w:pPr>
        <w:rPr>
          <w:rFonts w:ascii="System" w:hAnsi="System" w:cs="System"/>
          <w:bCs/>
          <w:sz w:val="20"/>
        </w:rPr>
      </w:pPr>
      <w:r w:rsidRPr="001432C2">
        <w:rPr>
          <w:rFonts w:ascii="System" w:hAnsi="System" w:cs="System"/>
          <w:bCs/>
          <w:sz w:val="20"/>
        </w:rPr>
        <w:t>Model 3 (AGI Data)</w:t>
      </w:r>
    </w:p>
    <w:p w:rsidR="00213114" w:rsidRPr="001432C2" w:rsidRDefault="00213114" w:rsidP="001432C2">
      <w:pPr>
        <w:rPr>
          <w:rFonts w:ascii="System" w:hAnsi="System" w:cs="System"/>
          <w:bCs/>
          <w:sz w:val="20"/>
        </w:rPr>
      </w:pPr>
      <w:r w:rsidRPr="001432C2">
        <w:rPr>
          <w:rFonts w:ascii="System" w:hAnsi="System" w:cs="System"/>
          <w:bCs/>
          <w:sz w:val="20"/>
        </w:rPr>
        <w:t>xtpcse wratio wy05-wy85 wzal-wzwy   w_pcigr  w_uch w_u  wrpoverty wblack windian whisp wasian wa20t24 wa25t29 wa30t34 wa35t39 wa40t44 wfertile   w_pc_abortionprovide wabprovidesq wmetropop  w_married wparcon  winform wpubfundban, pairwise corr(ar1)</w:t>
      </w:r>
    </w:p>
    <w:p w:rsidR="00213114" w:rsidRPr="001432C2" w:rsidRDefault="00213114" w:rsidP="001432C2">
      <w:pPr>
        <w:rPr>
          <w:rFonts w:ascii="System" w:hAnsi="System" w:cs="System"/>
          <w:bCs/>
          <w:sz w:val="20"/>
        </w:rPr>
      </w:pPr>
      <w:r w:rsidRPr="001432C2">
        <w:rPr>
          <w:rFonts w:ascii="System" w:hAnsi="System" w:cs="System"/>
          <w:bCs/>
          <w:sz w:val="20"/>
        </w:rPr>
        <w:t>Model 4 (AGI Data)</w:t>
      </w:r>
    </w:p>
    <w:p w:rsidR="00213114" w:rsidRPr="001432C2" w:rsidRDefault="00213114" w:rsidP="001432C2">
      <w:pPr>
        <w:rPr>
          <w:rFonts w:ascii="System" w:hAnsi="System" w:cs="System"/>
          <w:bCs/>
          <w:sz w:val="20"/>
        </w:rPr>
      </w:pPr>
      <w:r w:rsidRPr="001432C2">
        <w:rPr>
          <w:rFonts w:ascii="System" w:hAnsi="System" w:cs="System"/>
          <w:bCs/>
          <w:sz w:val="20"/>
        </w:rPr>
        <w:t>xtpcse wrate wy05-wy85 wzal-wzwy   w_pcigr  w_uch w_u  wrpoverty wblack windian whisp wasian wa20t24 wa25t29 wa30t34 wa35t39 wa40t44 wfertile   w_pc_abortionprovide wabprovidesq wmetropop  w_married wparcon  winform wpubfundban, pairwise corr(ar1)</w:t>
      </w:r>
    </w:p>
    <w:p w:rsidR="00213114" w:rsidRPr="001432C2" w:rsidRDefault="00213114" w:rsidP="001432C2">
      <w:pPr>
        <w:rPr>
          <w:rFonts w:ascii="System" w:hAnsi="System" w:cs="System"/>
          <w:bCs/>
          <w:sz w:val="20"/>
        </w:rPr>
      </w:pPr>
    </w:p>
    <w:p w:rsidR="00213114" w:rsidRPr="001432C2" w:rsidRDefault="00213114" w:rsidP="001432C2">
      <w:pPr>
        <w:rPr>
          <w:rFonts w:ascii="System" w:hAnsi="System" w:cs="System"/>
          <w:bCs/>
          <w:sz w:val="20"/>
        </w:rPr>
      </w:pPr>
      <w:r w:rsidRPr="001432C2">
        <w:rPr>
          <w:rFonts w:ascii="System" w:hAnsi="System" w:cs="System"/>
          <w:bCs/>
          <w:sz w:val="20"/>
        </w:rPr>
        <w:t xml:space="preserve">Appendix  C </w:t>
      </w:r>
    </w:p>
    <w:p w:rsidR="00213114" w:rsidRPr="001432C2" w:rsidRDefault="00213114" w:rsidP="001432C2">
      <w:pPr>
        <w:rPr>
          <w:rFonts w:ascii="System" w:hAnsi="System" w:cs="System"/>
          <w:bCs/>
          <w:sz w:val="20"/>
        </w:rPr>
      </w:pPr>
      <w:r w:rsidRPr="001432C2">
        <w:rPr>
          <w:rFonts w:ascii="System" w:hAnsi="System" w:cs="System"/>
          <w:bCs/>
          <w:sz w:val="20"/>
        </w:rPr>
        <w:t>Model 1 (CDC Data)</w:t>
      </w:r>
    </w:p>
    <w:p w:rsidR="00213114" w:rsidRPr="001432C2" w:rsidRDefault="00213114" w:rsidP="001432C2">
      <w:pPr>
        <w:rPr>
          <w:rFonts w:ascii="System" w:hAnsi="System" w:cs="System"/>
          <w:bCs/>
          <w:sz w:val="20"/>
        </w:rPr>
      </w:pPr>
      <w:r w:rsidRPr="001432C2">
        <w:rPr>
          <w:rFonts w:ascii="System" w:hAnsi="System" w:cs="System"/>
          <w:bCs/>
          <w:sz w:val="20"/>
        </w:rPr>
        <w:t>xtpcse wtnrate wy05-wy85 wzal-wzwy   wpcigrow wunemploych  wunemploy_total wpoverty  wblack_tn windian_tn wasian_tn whispanic_tn wfertile  wpc_abortprovide wabortprovidesq wmetropop wmarried wparcon winfcon wpubfundban, pairwise corr(ar1)</w:t>
      </w:r>
    </w:p>
    <w:p w:rsidR="00213114" w:rsidRPr="001432C2" w:rsidRDefault="00213114" w:rsidP="001432C2">
      <w:pPr>
        <w:rPr>
          <w:rFonts w:ascii="System" w:hAnsi="System" w:cs="System"/>
          <w:bCs/>
          <w:sz w:val="20"/>
        </w:rPr>
      </w:pPr>
      <w:r w:rsidRPr="001432C2">
        <w:rPr>
          <w:rFonts w:ascii="System" w:hAnsi="System" w:cs="System"/>
          <w:bCs/>
          <w:sz w:val="20"/>
        </w:rPr>
        <w:t>Model 2 (CDC Data)</w:t>
      </w:r>
    </w:p>
    <w:p w:rsidR="00213114" w:rsidRPr="001432C2" w:rsidRDefault="00213114" w:rsidP="001432C2">
      <w:pPr>
        <w:rPr>
          <w:rFonts w:ascii="System" w:hAnsi="System" w:cs="System"/>
          <w:bCs/>
          <w:sz w:val="20"/>
        </w:rPr>
      </w:pPr>
      <w:r w:rsidRPr="001432C2">
        <w:rPr>
          <w:rFonts w:ascii="System" w:hAnsi="System" w:cs="System"/>
          <w:bCs/>
          <w:sz w:val="20"/>
        </w:rPr>
        <w:t xml:space="preserve"> xtpcse wadultrate wy05-wy85 wzal-wzwy  wpcigrow wunemploych   wunemploy_total wpoverty    wblack whisp windian wasian wa20t24 wa25t29 wa30t34 wa35t39 wa40t44  wfertile  wpc_abortprovide wabortprovidesq wmetropop wmarried wparcon winfcon wpubfundban, pairwise corr(ar1)</w:t>
      </w:r>
    </w:p>
    <w:p w:rsidR="00213114" w:rsidRPr="001432C2" w:rsidRDefault="00213114" w:rsidP="001432C2">
      <w:pPr>
        <w:rPr>
          <w:rFonts w:ascii="System" w:hAnsi="System" w:cs="System"/>
          <w:bCs/>
          <w:sz w:val="20"/>
        </w:rPr>
      </w:pPr>
    </w:p>
    <w:p w:rsidR="00213114" w:rsidRPr="001432C2" w:rsidRDefault="00213114" w:rsidP="001432C2">
      <w:pPr>
        <w:rPr>
          <w:rFonts w:ascii="System" w:hAnsi="System" w:cs="System"/>
          <w:bCs/>
          <w:sz w:val="20"/>
        </w:rPr>
      </w:pPr>
      <w:r w:rsidRPr="001432C2">
        <w:rPr>
          <w:rFonts w:ascii="System" w:hAnsi="System" w:cs="System"/>
          <w:bCs/>
          <w:sz w:val="20"/>
        </w:rPr>
        <w:t>Appendix D</w:t>
      </w:r>
    </w:p>
    <w:p w:rsidR="00213114" w:rsidRPr="001432C2" w:rsidRDefault="00213114" w:rsidP="001432C2">
      <w:pPr>
        <w:rPr>
          <w:rFonts w:ascii="System" w:hAnsi="System" w:cs="System"/>
          <w:bCs/>
          <w:sz w:val="20"/>
        </w:rPr>
      </w:pPr>
      <w:r w:rsidRPr="001432C2">
        <w:rPr>
          <w:rFonts w:ascii="System" w:hAnsi="System" w:cs="System"/>
          <w:bCs/>
          <w:sz w:val="20"/>
        </w:rPr>
        <w:t xml:space="preserve">Model 1 (CDC Data) </w:t>
      </w:r>
    </w:p>
    <w:p w:rsidR="00213114" w:rsidRPr="001432C2" w:rsidRDefault="00213114" w:rsidP="001432C2">
      <w:pPr>
        <w:rPr>
          <w:rFonts w:ascii="System" w:hAnsi="System" w:cs="System"/>
          <w:bCs/>
          <w:sz w:val="20"/>
        </w:rPr>
      </w:pPr>
      <w:r w:rsidRPr="001432C2">
        <w:rPr>
          <w:rFonts w:ascii="System" w:hAnsi="System" w:cs="System"/>
          <w:bCs/>
          <w:sz w:val="20"/>
        </w:rPr>
        <w:t>xtpcse wrate wy05-wy85 wzal-wzwy   wpcigrow wunemploych  wunemploy_total wpoverty wblack windian whisp wasian wa20t24 wa25t29 wa30t34 wa35t39 wa40t44 wfertile  wpc_abortprovide wabortprovidesq wmetropop wmarried  wparcon  wicnull winfcon wpubfundban, pairwise corr(ar1)</w:t>
      </w:r>
    </w:p>
    <w:p w:rsidR="00213114" w:rsidRPr="001432C2" w:rsidRDefault="00213114" w:rsidP="001432C2">
      <w:pPr>
        <w:rPr>
          <w:rFonts w:ascii="System" w:hAnsi="System" w:cs="System"/>
          <w:bCs/>
          <w:sz w:val="20"/>
        </w:rPr>
      </w:pPr>
      <w:r w:rsidRPr="001432C2">
        <w:rPr>
          <w:rFonts w:ascii="System" w:hAnsi="System" w:cs="System"/>
          <w:bCs/>
          <w:sz w:val="20"/>
        </w:rPr>
        <w:t>Model 2 (CDC Data)</w:t>
      </w:r>
    </w:p>
    <w:p w:rsidR="00213114" w:rsidRPr="001432C2" w:rsidRDefault="00213114" w:rsidP="001432C2">
      <w:r w:rsidRPr="001432C2">
        <w:rPr>
          <w:rFonts w:ascii="System" w:hAnsi="System" w:cs="System"/>
          <w:bCs/>
          <w:sz w:val="20"/>
        </w:rPr>
        <w:t>xtpcse wtnrate wy05-wy85 wzal-wzwy   wpcigrow wunemploych  wunemploy_total wpoverty  wblack_tn windian_tn wasian_tn whispanic_tn wfertile  wpc_abortprovide wabortprovidesq wmetropop wmarried  wpcnull wparcon winfcon wpubfundban, pairwise corr(ar1)</w:t>
      </w:r>
    </w:p>
    <w:p w:rsidR="00213114" w:rsidRPr="005C17EF" w:rsidRDefault="00213114">
      <w:pPr>
        <w:rPr>
          <w:rFonts w:ascii="System" w:hAnsi="System"/>
          <w:b/>
        </w:rPr>
      </w:pPr>
    </w:p>
    <w:p w:rsidR="00213114" w:rsidRPr="005C17EF" w:rsidRDefault="00213114">
      <w:pPr>
        <w:rPr>
          <w:rFonts w:ascii="System" w:hAnsi="System"/>
          <w:sz w:val="20"/>
        </w:rPr>
      </w:pPr>
      <w:r w:rsidRPr="005C17EF">
        <w:rPr>
          <w:rFonts w:ascii="System" w:hAnsi="System"/>
          <w:sz w:val="20"/>
        </w:rPr>
        <w:t>Model Diagnostics and Supporting Figures</w:t>
      </w:r>
    </w:p>
    <w:p w:rsidR="00213114" w:rsidRPr="005C17EF" w:rsidRDefault="00213114">
      <w:pPr>
        <w:rPr>
          <w:rFonts w:ascii="System" w:hAnsi="System"/>
          <w:sz w:val="20"/>
        </w:rPr>
      </w:pPr>
      <w:r w:rsidRPr="005C17EF">
        <w:rPr>
          <w:rFonts w:ascii="System" w:hAnsi="System"/>
          <w:sz w:val="20"/>
        </w:rPr>
        <w:t xml:space="preserve">This code is intended for use after loading the relevant dataset, setting up the relevant variables as a time series as shown above, and defining the relevant model as shown above. </w:t>
      </w:r>
    </w:p>
    <w:p w:rsidR="00213114" w:rsidRPr="005C17EF" w:rsidRDefault="00213114" w:rsidP="005C17EF">
      <w:pPr>
        <w:widowControl w:val="0"/>
        <w:autoSpaceDE w:val="0"/>
        <w:autoSpaceDN w:val="0"/>
        <w:adjustRightInd w:val="0"/>
        <w:spacing w:after="0" w:line="240" w:lineRule="auto"/>
        <w:rPr>
          <w:rFonts w:ascii="System" w:hAnsi="System" w:cs="TimesNewRomanPSMT"/>
          <w:sz w:val="20"/>
          <w:szCs w:val="32"/>
        </w:rPr>
      </w:pPr>
      <w:r w:rsidRPr="005C17EF">
        <w:rPr>
          <w:rFonts w:ascii="System" w:hAnsi="System" w:cs="TimesNewRomanPSMT"/>
          <w:sz w:val="20"/>
          <w:szCs w:val="32"/>
        </w:rPr>
        <w:t>predict xb if e(sample)</w:t>
      </w:r>
    </w:p>
    <w:p w:rsidR="00213114" w:rsidRPr="005C17EF" w:rsidRDefault="00213114" w:rsidP="005C17EF">
      <w:pPr>
        <w:widowControl w:val="0"/>
        <w:autoSpaceDE w:val="0"/>
        <w:autoSpaceDN w:val="0"/>
        <w:adjustRightInd w:val="0"/>
        <w:spacing w:after="0" w:line="240" w:lineRule="auto"/>
        <w:rPr>
          <w:rFonts w:ascii="System" w:hAnsi="System" w:cs="TimesNewRomanPSMT"/>
          <w:sz w:val="20"/>
          <w:szCs w:val="32"/>
        </w:rPr>
      </w:pPr>
      <w:r w:rsidRPr="005C17EF">
        <w:rPr>
          <w:rFonts w:ascii="System" w:hAnsi="System" w:cs="TimesNewRomanPSMT"/>
          <w:sz w:val="20"/>
          <w:szCs w:val="32"/>
        </w:rPr>
        <w:t>gen resid = wratio - xb</w:t>
      </w:r>
    </w:p>
    <w:p w:rsidR="00213114" w:rsidRPr="005C17EF" w:rsidRDefault="00213114" w:rsidP="005C17EF">
      <w:pPr>
        <w:widowControl w:val="0"/>
        <w:autoSpaceDE w:val="0"/>
        <w:autoSpaceDN w:val="0"/>
        <w:adjustRightInd w:val="0"/>
        <w:spacing w:after="0" w:line="240" w:lineRule="auto"/>
        <w:rPr>
          <w:rFonts w:ascii="System" w:hAnsi="System" w:cs="ArialMT"/>
          <w:sz w:val="20"/>
          <w:szCs w:val="26"/>
        </w:rPr>
      </w:pPr>
      <w:r w:rsidRPr="005C17EF">
        <w:rPr>
          <w:rFonts w:ascii="System" w:hAnsi="System" w:cs="TimesNewRomanPSMT"/>
          <w:sz w:val="20"/>
          <w:szCs w:val="32"/>
        </w:rPr>
        <w:t>twoway (scatter resid xb), ytitle(residuals) xtitle(fitted values) title(Residual Plot) subtitle(Model 1)</w:t>
      </w:r>
    </w:p>
    <w:p w:rsidR="00213114" w:rsidRPr="005C17EF" w:rsidRDefault="00213114" w:rsidP="005C17EF">
      <w:pPr>
        <w:widowControl w:val="0"/>
        <w:autoSpaceDE w:val="0"/>
        <w:autoSpaceDN w:val="0"/>
        <w:adjustRightInd w:val="0"/>
        <w:spacing w:after="0" w:line="240" w:lineRule="auto"/>
        <w:rPr>
          <w:rFonts w:ascii="System" w:hAnsi="System" w:cs="ArialMT"/>
          <w:sz w:val="20"/>
          <w:szCs w:val="26"/>
        </w:rPr>
      </w:pPr>
      <w:r w:rsidRPr="005C17EF">
        <w:rPr>
          <w:rFonts w:ascii="System" w:hAnsi="System" w:cs="TimesNewRomanPSMT"/>
          <w:sz w:val="20"/>
          <w:szCs w:val="32"/>
        </w:rPr>
        <w:t>twoway (scatter resid wpcigrow), ytitle(residuals) xtitle(income growth) title(Residual Plot) subtitle(Model 1)</w:t>
      </w:r>
    </w:p>
    <w:p w:rsidR="00213114" w:rsidRPr="005C17EF" w:rsidRDefault="00213114" w:rsidP="005C17EF">
      <w:pPr>
        <w:widowControl w:val="0"/>
        <w:autoSpaceDE w:val="0"/>
        <w:autoSpaceDN w:val="0"/>
        <w:adjustRightInd w:val="0"/>
        <w:spacing w:after="0" w:line="240" w:lineRule="auto"/>
        <w:rPr>
          <w:rFonts w:ascii="System" w:hAnsi="System" w:cs="ArialMT"/>
          <w:sz w:val="20"/>
          <w:szCs w:val="26"/>
        </w:rPr>
      </w:pPr>
      <w:r w:rsidRPr="005C17EF">
        <w:rPr>
          <w:rFonts w:ascii="System" w:hAnsi="System" w:cs="TimesNewRomanPSMT"/>
          <w:sz w:val="20"/>
          <w:szCs w:val="32"/>
        </w:rPr>
        <w:t>twoway (scatter resid wunemploych), ytitle(residuals) xtitle(change in unemployment) title(Residual Plot) subtitle(Model 1)</w:t>
      </w:r>
    </w:p>
    <w:p w:rsidR="00213114" w:rsidRPr="005C17EF" w:rsidRDefault="00213114" w:rsidP="005C17EF">
      <w:pPr>
        <w:widowControl w:val="0"/>
        <w:autoSpaceDE w:val="0"/>
        <w:autoSpaceDN w:val="0"/>
        <w:adjustRightInd w:val="0"/>
        <w:spacing w:after="0" w:line="240" w:lineRule="auto"/>
        <w:rPr>
          <w:rFonts w:ascii="System" w:hAnsi="System" w:cs="ArialMT"/>
          <w:sz w:val="20"/>
          <w:szCs w:val="26"/>
        </w:rPr>
      </w:pPr>
      <w:r w:rsidRPr="005C17EF">
        <w:rPr>
          <w:rFonts w:ascii="System" w:hAnsi="System" w:cs="TimesNewRomanPSMT"/>
          <w:sz w:val="20"/>
          <w:szCs w:val="32"/>
        </w:rPr>
        <w:t>twoway (scatter resid wunemploy_total), ytitle(residuals) xtitle(total unemployment) title(Residual Plot – FUNNEL SHAPE) subtitle(Model 1)</w:t>
      </w:r>
    </w:p>
    <w:p w:rsidR="00213114" w:rsidRPr="005C17EF" w:rsidRDefault="00213114" w:rsidP="005C17EF">
      <w:pPr>
        <w:widowControl w:val="0"/>
        <w:autoSpaceDE w:val="0"/>
        <w:autoSpaceDN w:val="0"/>
        <w:adjustRightInd w:val="0"/>
        <w:spacing w:after="0" w:line="240" w:lineRule="auto"/>
        <w:rPr>
          <w:rFonts w:ascii="System" w:hAnsi="System" w:cs="ArialMT"/>
          <w:sz w:val="20"/>
          <w:szCs w:val="26"/>
        </w:rPr>
      </w:pPr>
      <w:r w:rsidRPr="005C17EF">
        <w:rPr>
          <w:rFonts w:ascii="System" w:hAnsi="System" w:cs="TimesNewRomanPSMT"/>
          <w:sz w:val="20"/>
          <w:szCs w:val="32"/>
        </w:rPr>
        <w:t>twoway (scatter resid wpoverty), ytitle(residuals) xtitle(poverty) title(Residual Plot) subtitle(Model 1)</w:t>
      </w:r>
    </w:p>
    <w:p w:rsidR="00213114" w:rsidRPr="005C17EF" w:rsidRDefault="00213114">
      <w:pPr>
        <w:rPr>
          <w:rFonts w:ascii="System" w:hAnsi="System" w:cs="TimesNewRomanPSMT"/>
          <w:sz w:val="20"/>
          <w:szCs w:val="32"/>
        </w:rPr>
      </w:pPr>
      <w:r w:rsidRPr="005C17EF">
        <w:rPr>
          <w:rFonts w:ascii="System" w:hAnsi="System" w:cs="TimesNewRomanPSMT"/>
          <w:sz w:val="20"/>
          <w:szCs w:val="32"/>
        </w:rPr>
        <w:t xml:space="preserve">twoway (scatter resid wpc_abortprovide), ytitle(residuals) xtitle(abortion providers) title(Residual Plot) subtitle(Model 1) </w:t>
      </w:r>
    </w:p>
    <w:p w:rsidR="00213114" w:rsidRPr="005C17EF" w:rsidRDefault="00213114" w:rsidP="005C17EF">
      <w:pPr>
        <w:widowControl w:val="0"/>
        <w:autoSpaceDE w:val="0"/>
        <w:autoSpaceDN w:val="0"/>
        <w:adjustRightInd w:val="0"/>
        <w:spacing w:after="0" w:line="240" w:lineRule="auto"/>
        <w:rPr>
          <w:rFonts w:ascii="System" w:hAnsi="System" w:cs="TimesNewRomanPSMT"/>
          <w:sz w:val="20"/>
          <w:szCs w:val="32"/>
        </w:rPr>
      </w:pPr>
      <w:r w:rsidRPr="005C17EF">
        <w:rPr>
          <w:rFonts w:ascii="System" w:hAnsi="System" w:cs="TimesNewRomanPSMT"/>
          <w:sz w:val="20"/>
          <w:szCs w:val="32"/>
        </w:rPr>
        <w:t xml:space="preserve">twoway (scatter resid newt), ytitle(residuals) xtitle(weights) title(Residual Plot) subtitle(Model 1) </w:t>
      </w:r>
    </w:p>
    <w:p w:rsidR="00213114" w:rsidRPr="005C17EF" w:rsidRDefault="00213114" w:rsidP="005C17EF">
      <w:pPr>
        <w:widowControl w:val="0"/>
        <w:autoSpaceDE w:val="0"/>
        <w:autoSpaceDN w:val="0"/>
        <w:adjustRightInd w:val="0"/>
        <w:spacing w:after="0" w:line="240" w:lineRule="auto"/>
        <w:rPr>
          <w:rFonts w:ascii="System" w:hAnsi="System" w:cs="TimesNewRomanPSMT"/>
          <w:sz w:val="20"/>
          <w:szCs w:val="32"/>
        </w:rPr>
      </w:pPr>
      <w:r w:rsidRPr="005C17EF">
        <w:rPr>
          <w:rFonts w:ascii="System" w:hAnsi="System" w:cs="TimesNewRomanPSMT"/>
          <w:sz w:val="20"/>
          <w:szCs w:val="32"/>
        </w:rPr>
        <w:t xml:space="preserve">twoway (scatter resid abortprovide1544), ytitle(residuals) xtitle(Abortion Providers) title(Residual Plot) subtitle(Model 1) </w:t>
      </w:r>
    </w:p>
    <w:p w:rsidR="00213114" w:rsidRPr="005C17EF" w:rsidRDefault="00213114" w:rsidP="005C17EF">
      <w:pPr>
        <w:widowControl w:val="0"/>
        <w:autoSpaceDE w:val="0"/>
        <w:autoSpaceDN w:val="0"/>
        <w:adjustRightInd w:val="0"/>
        <w:spacing w:after="0" w:line="240" w:lineRule="auto"/>
        <w:rPr>
          <w:rFonts w:ascii="System" w:hAnsi="System" w:cs="TimesNewRomanPSMT"/>
          <w:sz w:val="20"/>
          <w:szCs w:val="32"/>
        </w:rPr>
      </w:pPr>
      <w:r w:rsidRPr="005C17EF">
        <w:rPr>
          <w:rFonts w:ascii="System" w:hAnsi="System" w:cs="TimesNewRomanPSMT"/>
          <w:sz w:val="20"/>
          <w:szCs w:val="32"/>
        </w:rPr>
        <w:t>gen logabpr = log(abortprovide1544)</w:t>
      </w:r>
    </w:p>
    <w:p w:rsidR="00213114" w:rsidRPr="005C17EF" w:rsidRDefault="00213114" w:rsidP="005C17EF">
      <w:pPr>
        <w:widowControl w:val="0"/>
        <w:autoSpaceDE w:val="0"/>
        <w:autoSpaceDN w:val="0"/>
        <w:adjustRightInd w:val="0"/>
        <w:spacing w:after="0" w:line="240" w:lineRule="auto"/>
        <w:rPr>
          <w:rFonts w:ascii="System" w:hAnsi="System" w:cs="TimesNewRomanPSMT"/>
          <w:sz w:val="20"/>
          <w:szCs w:val="32"/>
        </w:rPr>
      </w:pPr>
      <w:r w:rsidRPr="005C17EF">
        <w:rPr>
          <w:rFonts w:ascii="System" w:hAnsi="System" w:cs="TimesNewRomanPSMT"/>
          <w:sz w:val="20"/>
          <w:szCs w:val="32"/>
        </w:rPr>
        <w:t xml:space="preserve">twoway (scatter resid logabpr), ytitle(residuals) xtitle(Abortion Providers) title(Residual Plot) subtitle(Model 1) </w:t>
      </w:r>
    </w:p>
    <w:p w:rsidR="00213114" w:rsidRPr="005C17EF" w:rsidRDefault="00213114">
      <w:pPr>
        <w:rPr>
          <w:sz w:val="20"/>
        </w:rPr>
      </w:pPr>
    </w:p>
    <w:p w:rsidR="00213114" w:rsidRPr="005C17EF" w:rsidRDefault="00213114">
      <w:pPr>
        <w:rPr>
          <w:sz w:val="20"/>
        </w:rPr>
      </w:pPr>
      <w:r w:rsidRPr="005C17EF">
        <w:rPr>
          <w:sz w:val="20"/>
        </w:rPr>
        <w:t>R code for Weight estimates</w:t>
      </w:r>
    </w:p>
    <w:p w:rsidR="00213114" w:rsidRPr="005C17EF" w:rsidRDefault="00213114">
      <w:pPr>
        <w:rPr>
          <w:sz w:val="20"/>
        </w:rPr>
      </w:pPr>
      <w:r w:rsidRPr="005C17EF">
        <w:rPr>
          <w:sz w:val="20"/>
        </w:rPr>
        <w:t>library(foreign)</w:t>
      </w:r>
    </w:p>
    <w:p w:rsidR="00213114" w:rsidRPr="005C17EF" w:rsidRDefault="00213114">
      <w:pPr>
        <w:rPr>
          <w:sz w:val="20"/>
        </w:rPr>
      </w:pPr>
      <w:r w:rsidRPr="005C17EF">
        <w:rPr>
          <w:sz w:val="20"/>
        </w:rPr>
        <w:t>CDCdata=read.dta("SPPQ_March.dta")</w:t>
      </w:r>
    </w:p>
    <w:p w:rsidR="00213114" w:rsidRPr="005C17EF" w:rsidRDefault="00213114">
      <w:pPr>
        <w:rPr>
          <w:sz w:val="20"/>
        </w:rPr>
      </w:pPr>
      <w:r w:rsidRPr="005C17EF">
        <w:rPr>
          <w:sz w:val="20"/>
        </w:rPr>
        <w:t>attach(CDCdata)</w:t>
      </w:r>
    </w:p>
    <w:p w:rsidR="00213114" w:rsidRPr="005C17EF" w:rsidRDefault="00213114">
      <w:pPr>
        <w:rPr>
          <w:sz w:val="20"/>
        </w:rPr>
      </w:pPr>
      <w:r w:rsidRPr="005C17EF">
        <w:rPr>
          <w:sz w:val="20"/>
        </w:rPr>
        <w:t>pan1= order(logabpr)[1:186]</w:t>
      </w:r>
    </w:p>
    <w:p w:rsidR="00213114" w:rsidRPr="005C17EF" w:rsidRDefault="00213114">
      <w:pPr>
        <w:rPr>
          <w:sz w:val="20"/>
        </w:rPr>
      </w:pPr>
      <w:r w:rsidRPr="005C17EF">
        <w:rPr>
          <w:sz w:val="20"/>
        </w:rPr>
        <w:t>pan2= order(logabpr)[187:372]</w:t>
      </w:r>
    </w:p>
    <w:p w:rsidR="00213114" w:rsidRPr="005C17EF" w:rsidRDefault="00213114">
      <w:pPr>
        <w:rPr>
          <w:sz w:val="20"/>
        </w:rPr>
      </w:pPr>
      <w:r w:rsidRPr="005C17EF">
        <w:rPr>
          <w:sz w:val="20"/>
        </w:rPr>
        <w:t>pan3=order(logabpr)[373:</w:t>
      </w:r>
    </w:p>
    <w:p w:rsidR="00213114" w:rsidRPr="005C17EF" w:rsidRDefault="00213114">
      <w:pPr>
        <w:rPr>
          <w:color w:val="FF0000"/>
          <w:sz w:val="20"/>
        </w:rPr>
      </w:pPr>
      <w:r w:rsidRPr="005C17EF">
        <w:rPr>
          <w:color w:val="FF0000"/>
          <w:sz w:val="20"/>
        </w:rPr>
        <w:t>in progress</w:t>
      </w:r>
    </w:p>
    <w:p w:rsidR="00213114" w:rsidRPr="005C17EF" w:rsidRDefault="00213114">
      <w:pPr>
        <w:rPr>
          <w:sz w:val="20"/>
        </w:rPr>
      </w:pPr>
      <w:r w:rsidRPr="005C17EF">
        <w:rPr>
          <w:sz w:val="20"/>
        </w:rPr>
        <w:t>sortedmod1resid = mod1resid[order(logabpr)]</w:t>
      </w:r>
    </w:p>
    <w:p w:rsidR="00213114" w:rsidRPr="005C17EF" w:rsidRDefault="00213114">
      <w:pPr>
        <w:rPr>
          <w:sz w:val="20"/>
        </w:rPr>
      </w:pPr>
      <w:r w:rsidRPr="005C17EF">
        <w:rPr>
          <w:sz w:val="20"/>
        </w:rPr>
        <w:t>approxvarmod1 = c(var(sortedmod1resid[1:233]), var(sortedmod1resid[234:466]), var(sortedmod1resid[467:699]), var(sortedmod1resid[700:933]))</w:t>
      </w:r>
    </w:p>
    <w:p w:rsidR="00213114" w:rsidRPr="005C17EF" w:rsidRDefault="00213114">
      <w:pPr>
        <w:rPr>
          <w:sz w:val="20"/>
        </w:rPr>
      </w:pPr>
      <w:r w:rsidRPr="005C17EF">
        <w:rPr>
          <w:sz w:val="20"/>
        </w:rPr>
        <w:t>approxlogabpr = c(mean(sortedlogabpr[1:233]), mean(sortedlogabpr[234:466]), mean(sortedlogabpr[467:699]), mean(sortedlogabpr[700:933]))</w:t>
      </w:r>
    </w:p>
    <w:p w:rsidR="00213114" w:rsidRPr="005C17EF" w:rsidRDefault="00213114">
      <w:pPr>
        <w:rPr>
          <w:sz w:val="20"/>
        </w:rPr>
      </w:pPr>
      <w:r w:rsidRPr="005C17EF">
        <w:rPr>
          <w:sz w:val="20"/>
        </w:rPr>
        <w:t>plot(approxlogabpr, approxvarmod1, xlab="log abortionists", ylab="residual variance", main="Change in Variance by Logged Abortionists")</w:t>
      </w:r>
    </w:p>
    <w:p w:rsidR="00213114" w:rsidRPr="005C17EF" w:rsidRDefault="00213114">
      <w:pPr>
        <w:rPr>
          <w:sz w:val="20"/>
        </w:rPr>
      </w:pPr>
      <w:r w:rsidRPr="005C17EF">
        <w:rPr>
          <w:sz w:val="20"/>
        </w:rPr>
        <w:t>lm(approxvarmod1 ~ approxlogabpr)</w:t>
      </w:r>
    </w:p>
    <w:p w:rsidR="00213114" w:rsidRPr="005C17EF" w:rsidRDefault="00213114">
      <w:pPr>
        <w:rPr>
          <w:sz w:val="20"/>
        </w:rPr>
      </w:pPr>
      <w:r w:rsidRPr="005C17EF">
        <w:rPr>
          <w:sz w:val="20"/>
        </w:rPr>
        <w:t>#varihat=-432.6+364.8*logabpr &lt;- too small for lowest values of logabpr</w:t>
      </w:r>
    </w:p>
    <w:sectPr w:rsidR="00213114" w:rsidRPr="005C17EF" w:rsidSect="00F019FF">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3000000" w:usb1="00000000" w:usb2="00000000" w:usb3="00000000" w:csb0="00000001" w:csb1="00000000"/>
  </w:font>
  <w:font w:name="Times New Roman">
    <w:altName w:val="Papyrus"/>
    <w:panose1 w:val="020206030504050203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System">
    <w:altName w:val="Times New Roman"/>
    <w:panose1 w:val="00000000000000000000"/>
    <w:charset w:val="4D"/>
    <w:family w:val="swiss"/>
    <w:notTrueType/>
    <w:pitch w:val="variable"/>
    <w:sig w:usb0="03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oNotHyphenateCaps/>
  <w:drawingGridHorizontalSpacing w:val="110"/>
  <w:displayHorizontalDrawingGridEvery w:val="2"/>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61FF"/>
    <w:rsid w:val="001432C2"/>
    <w:rsid w:val="001819D6"/>
    <w:rsid w:val="001A54AE"/>
    <w:rsid w:val="001D75F2"/>
    <w:rsid w:val="00213114"/>
    <w:rsid w:val="00271359"/>
    <w:rsid w:val="002E61FF"/>
    <w:rsid w:val="003D4B59"/>
    <w:rsid w:val="0047150D"/>
    <w:rsid w:val="004F71EA"/>
    <w:rsid w:val="0051181F"/>
    <w:rsid w:val="005276D6"/>
    <w:rsid w:val="005850B5"/>
    <w:rsid w:val="005C17EF"/>
    <w:rsid w:val="00605301"/>
    <w:rsid w:val="00786BB0"/>
    <w:rsid w:val="007E23D1"/>
    <w:rsid w:val="0083235D"/>
    <w:rsid w:val="00896A7C"/>
    <w:rsid w:val="009D3430"/>
    <w:rsid w:val="00A43A5C"/>
    <w:rsid w:val="00AA1638"/>
    <w:rsid w:val="00B85771"/>
    <w:rsid w:val="00CC2FAE"/>
    <w:rsid w:val="00DD6F48"/>
    <w:rsid w:val="00ED73C9"/>
    <w:rsid w:val="00F019FF"/>
    <w:rsid w:val="00F203E1"/>
    <w:rsid w:val="00F42613"/>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5F2"/>
    <w:pPr>
      <w:spacing w:after="200" w:line="276" w:lineRule="auto"/>
    </w:pPr>
    <w:rPr>
      <w:sz w:val="22"/>
      <w:szCs w:val="22"/>
    </w:rPr>
  </w:style>
  <w:style w:type="paragraph" w:styleId="Heading1">
    <w:name w:val="heading 1"/>
    <w:basedOn w:val="Normal"/>
    <w:next w:val="Normal"/>
    <w:link w:val="Heading1Char"/>
    <w:uiPriority w:val="99"/>
    <w:qFormat/>
    <w:rsid w:val="002E61FF"/>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2E61FF"/>
    <w:rPr>
      <w:rFonts w:ascii="Cambria" w:hAnsi="Cambria" w:cs="Times New Roman"/>
      <w:b/>
      <w:bCs/>
      <w:color w:val="365F91"/>
      <w:sz w:val="28"/>
    </w:rPr>
  </w:style>
  <w:style w:type="table" w:styleId="LightShading-Accent1">
    <w:name w:val="Light Shading Accent 1"/>
    <w:basedOn w:val="TableNormal"/>
    <w:uiPriority w:val="99"/>
    <w:rsid w:val="00F019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D3DFEE"/>
      </w:tcPr>
    </w:tblStylePr>
    <w:tblStylePr w:type="band1Horz">
      <w:rPr>
        <w:rFonts w:cs="Times New Roman"/>
        <w:shd w:val="clear" w:color="auto" w:fill="auto"/>
      </w:rPr>
      <w:tblPr/>
      <w:tcPr>
        <w:tcBorders>
          <w:left w:val="nil"/>
          <w:right w:val="nil"/>
          <w:insideH w:val="nil"/>
          <w:insideV w:val="nil"/>
        </w:tcBorders>
        <w:shd w:val="clear" w:color="auto" w:fill="D3DFEE"/>
      </w:tcPr>
    </w:tblStylePr>
  </w:style>
  <w:style w:type="table" w:styleId="TableGrid">
    <w:name w:val="Table Grid"/>
    <w:basedOn w:val="TableNormal"/>
    <w:uiPriority w:val="99"/>
    <w:rsid w:val="00F01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C17EF"/>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http://irving.vassar.edu/faculty/wl/Econ210/autoF01.pdf" TargetMode="External"/><Relationship Id="rId4" Type="http://schemas.openxmlformats.org/officeDocument/2006/relationships/image" Target="media/image1.png"/><Relationship Id="rId10" Type="http://schemas.openxmlformats.org/officeDocument/2006/relationships/fontTable" Target="fontTable.xml"/><Relationship Id="rId5" Type="http://schemas.openxmlformats.org/officeDocument/2006/relationships/image" Target="media/image2.png"/><Relationship Id="rId7" Type="http://schemas.openxmlformats.org/officeDocument/2006/relationships/image" Target="media/image4.png"/><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hyperlink" Target="http://www.cdc.gov/mmwr/preview/mmwrhtml/ss5212a1.htm#tab1" TargetMode="External"/><Relationship Id="rId3" Type="http://schemas.openxmlformats.org/officeDocument/2006/relationships/webSettings" Target="webSetting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1875</TotalTime>
  <Pages>9</Pages>
  <Words>2864</Words>
  <Characters>16330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dc:creator>
  <cp:keywords/>
  <cp:lastModifiedBy>Claudia Conte</cp:lastModifiedBy>
  <cp:revision>66</cp:revision>
  <dcterms:created xsi:type="dcterms:W3CDTF">2011-03-16T14:03:00Z</dcterms:created>
  <dcterms:modified xsi:type="dcterms:W3CDTF">2011-03-17T20:12:00Z</dcterms:modified>
</cp:coreProperties>
</file>