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bookmarkStart w:id="0" w:name="_GoBack"/>
      <w:bookmarkEnd w:id="0"/>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38EFC0F6" w:rsidR="0094475E" w:rsidRDefault="00FF48BA" w:rsidP="00ED49F8">
      <w:pPr>
        <w:pStyle w:val="NoSpacing"/>
      </w:pPr>
      <w:r>
        <w:t>Version 4.1</w:t>
      </w:r>
    </w:p>
    <w:p w14:paraId="6649D723" w14:textId="67AFB61A"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976031">
        <w:rPr>
          <w:noProof/>
        </w:rPr>
        <w:t>5/3/2021</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0B513238" w:rsidR="00691C8B" w:rsidRDefault="00211BB5" w:rsidP="00ED49F8">
      <w:pPr>
        <w:pStyle w:val="NoSpacing"/>
      </w:pPr>
      <w:r>
        <w:t>Glenn Wolfe</w:t>
      </w:r>
      <w:r w:rsidR="00981BB6">
        <w:t xml:space="preserve">, </w:t>
      </w:r>
      <w:r w:rsidR="00FF48BA">
        <w:t>glenn.m.wolfe@nasa.gov</w:t>
      </w:r>
    </w:p>
    <w:p w14:paraId="613CB810" w14:textId="77777777" w:rsidR="005B266A" w:rsidRPr="005B266A" w:rsidRDefault="00AD6974" w:rsidP="00091CD1">
      <w:pPr>
        <w:pStyle w:val="TOCHeading"/>
      </w:pPr>
      <w:r>
        <w:t>Table of Contents</w:t>
      </w:r>
    </w:p>
    <w:p w14:paraId="493542FA" w14:textId="5E97E91B" w:rsidR="00AC263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38959568" w:history="1">
        <w:r w:rsidR="00AC2638" w:rsidRPr="0095143A">
          <w:rPr>
            <w:rStyle w:val="Hyperlink"/>
            <w:noProof/>
          </w:rPr>
          <w:t>1. IMPORTANT USAGE INFORMATION</w:t>
        </w:r>
        <w:r w:rsidR="00AC2638">
          <w:rPr>
            <w:noProof/>
            <w:webHidden/>
          </w:rPr>
          <w:tab/>
        </w:r>
        <w:r w:rsidR="00AC2638">
          <w:rPr>
            <w:noProof/>
            <w:webHidden/>
          </w:rPr>
          <w:fldChar w:fldCharType="begin"/>
        </w:r>
        <w:r w:rsidR="00AC2638">
          <w:rPr>
            <w:noProof/>
            <w:webHidden/>
          </w:rPr>
          <w:instrText xml:space="preserve"> PAGEREF _Toc38959568 \h </w:instrText>
        </w:r>
        <w:r w:rsidR="00AC2638">
          <w:rPr>
            <w:noProof/>
            <w:webHidden/>
          </w:rPr>
        </w:r>
        <w:r w:rsidR="00AC2638">
          <w:rPr>
            <w:noProof/>
            <w:webHidden/>
          </w:rPr>
          <w:fldChar w:fldCharType="separate"/>
        </w:r>
        <w:r w:rsidR="00976031">
          <w:rPr>
            <w:noProof/>
            <w:webHidden/>
          </w:rPr>
          <w:t>3</w:t>
        </w:r>
        <w:r w:rsidR="00AC2638">
          <w:rPr>
            <w:noProof/>
            <w:webHidden/>
          </w:rPr>
          <w:fldChar w:fldCharType="end"/>
        </w:r>
      </w:hyperlink>
    </w:p>
    <w:p w14:paraId="1B575CB8" w14:textId="361EADA4" w:rsidR="00AC2638" w:rsidRDefault="00702464">
      <w:pPr>
        <w:pStyle w:val="TOC1"/>
        <w:tabs>
          <w:tab w:val="right" w:leader="dot" w:pos="9350"/>
        </w:tabs>
        <w:rPr>
          <w:rFonts w:asciiTheme="minorHAnsi" w:eastAsiaTheme="minorEastAsia" w:hAnsiTheme="minorHAnsi" w:cstheme="minorBidi"/>
          <w:noProof/>
        </w:rPr>
      </w:pPr>
      <w:hyperlink w:anchor="_Toc38959569" w:history="1">
        <w:r w:rsidR="00AC2638" w:rsidRPr="0095143A">
          <w:rPr>
            <w:rStyle w:val="Hyperlink"/>
            <w:noProof/>
          </w:rPr>
          <w:t>2. GENERAL OVERVIEW</w:t>
        </w:r>
        <w:r w:rsidR="00AC2638">
          <w:rPr>
            <w:noProof/>
            <w:webHidden/>
          </w:rPr>
          <w:tab/>
        </w:r>
        <w:r w:rsidR="00AC2638">
          <w:rPr>
            <w:noProof/>
            <w:webHidden/>
          </w:rPr>
          <w:fldChar w:fldCharType="begin"/>
        </w:r>
        <w:r w:rsidR="00AC2638">
          <w:rPr>
            <w:noProof/>
            <w:webHidden/>
          </w:rPr>
          <w:instrText xml:space="preserve"> PAGEREF _Toc38959569 \h </w:instrText>
        </w:r>
        <w:r w:rsidR="00AC2638">
          <w:rPr>
            <w:noProof/>
            <w:webHidden/>
          </w:rPr>
        </w:r>
        <w:r w:rsidR="00AC2638">
          <w:rPr>
            <w:noProof/>
            <w:webHidden/>
          </w:rPr>
          <w:fldChar w:fldCharType="separate"/>
        </w:r>
        <w:r w:rsidR="00976031">
          <w:rPr>
            <w:noProof/>
            <w:webHidden/>
          </w:rPr>
          <w:t>4</w:t>
        </w:r>
        <w:r w:rsidR="00AC2638">
          <w:rPr>
            <w:noProof/>
            <w:webHidden/>
          </w:rPr>
          <w:fldChar w:fldCharType="end"/>
        </w:r>
      </w:hyperlink>
    </w:p>
    <w:p w14:paraId="018CC7E7" w14:textId="3B1CFAC7" w:rsidR="00AC2638" w:rsidRDefault="00702464">
      <w:pPr>
        <w:pStyle w:val="TOC1"/>
        <w:tabs>
          <w:tab w:val="right" w:leader="dot" w:pos="9350"/>
        </w:tabs>
        <w:rPr>
          <w:rFonts w:asciiTheme="minorHAnsi" w:eastAsiaTheme="minorEastAsia" w:hAnsiTheme="minorHAnsi" w:cstheme="minorBidi"/>
          <w:noProof/>
        </w:rPr>
      </w:pPr>
      <w:hyperlink w:anchor="_Toc38959570" w:history="1">
        <w:r w:rsidR="00AC2638" w:rsidRPr="0095143A">
          <w:rPr>
            <w:rStyle w:val="Hyperlink"/>
            <w:noProof/>
          </w:rPr>
          <w:t>3. METEOROLOGY</w:t>
        </w:r>
        <w:r w:rsidR="00AC2638">
          <w:rPr>
            <w:noProof/>
            <w:webHidden/>
          </w:rPr>
          <w:tab/>
        </w:r>
        <w:r w:rsidR="00AC2638">
          <w:rPr>
            <w:noProof/>
            <w:webHidden/>
          </w:rPr>
          <w:fldChar w:fldCharType="begin"/>
        </w:r>
        <w:r w:rsidR="00AC2638">
          <w:rPr>
            <w:noProof/>
            <w:webHidden/>
          </w:rPr>
          <w:instrText xml:space="preserve"> PAGEREF _Toc38959570 \h </w:instrText>
        </w:r>
        <w:r w:rsidR="00AC2638">
          <w:rPr>
            <w:noProof/>
            <w:webHidden/>
          </w:rPr>
        </w:r>
        <w:r w:rsidR="00AC2638">
          <w:rPr>
            <w:noProof/>
            <w:webHidden/>
          </w:rPr>
          <w:fldChar w:fldCharType="separate"/>
        </w:r>
        <w:r w:rsidR="00976031">
          <w:rPr>
            <w:noProof/>
            <w:webHidden/>
          </w:rPr>
          <w:t>5</w:t>
        </w:r>
        <w:r w:rsidR="00AC2638">
          <w:rPr>
            <w:noProof/>
            <w:webHidden/>
          </w:rPr>
          <w:fldChar w:fldCharType="end"/>
        </w:r>
      </w:hyperlink>
    </w:p>
    <w:p w14:paraId="10DDA038" w14:textId="2433071A" w:rsidR="00AC2638" w:rsidRDefault="00702464">
      <w:pPr>
        <w:pStyle w:val="TOC1"/>
        <w:tabs>
          <w:tab w:val="right" w:leader="dot" w:pos="9350"/>
        </w:tabs>
        <w:rPr>
          <w:rFonts w:asciiTheme="minorHAnsi" w:eastAsiaTheme="minorEastAsia" w:hAnsiTheme="minorHAnsi" w:cstheme="minorBidi"/>
          <w:noProof/>
        </w:rPr>
      </w:pPr>
      <w:hyperlink w:anchor="_Toc38959571" w:history="1">
        <w:r w:rsidR="00AC2638" w:rsidRPr="0095143A">
          <w:rPr>
            <w:rStyle w:val="Hyperlink"/>
            <w:noProof/>
          </w:rPr>
          <w:t>4. CHEMICAL CONCENTRATIONS</w:t>
        </w:r>
        <w:r w:rsidR="00AC2638">
          <w:rPr>
            <w:noProof/>
            <w:webHidden/>
          </w:rPr>
          <w:tab/>
        </w:r>
        <w:r w:rsidR="00AC2638">
          <w:rPr>
            <w:noProof/>
            <w:webHidden/>
          </w:rPr>
          <w:fldChar w:fldCharType="begin"/>
        </w:r>
        <w:r w:rsidR="00AC2638">
          <w:rPr>
            <w:noProof/>
            <w:webHidden/>
          </w:rPr>
          <w:instrText xml:space="preserve"> PAGEREF _Toc38959571 \h </w:instrText>
        </w:r>
        <w:r w:rsidR="00AC2638">
          <w:rPr>
            <w:noProof/>
            <w:webHidden/>
          </w:rPr>
        </w:r>
        <w:r w:rsidR="00AC2638">
          <w:rPr>
            <w:noProof/>
            <w:webHidden/>
          </w:rPr>
          <w:fldChar w:fldCharType="separate"/>
        </w:r>
        <w:r w:rsidR="00976031">
          <w:rPr>
            <w:noProof/>
            <w:webHidden/>
          </w:rPr>
          <w:t>7</w:t>
        </w:r>
        <w:r w:rsidR="00AC2638">
          <w:rPr>
            <w:noProof/>
            <w:webHidden/>
          </w:rPr>
          <w:fldChar w:fldCharType="end"/>
        </w:r>
      </w:hyperlink>
    </w:p>
    <w:p w14:paraId="215839C5" w14:textId="3B52E041" w:rsidR="00AC2638" w:rsidRDefault="00702464">
      <w:pPr>
        <w:pStyle w:val="TOC2"/>
        <w:tabs>
          <w:tab w:val="right" w:leader="dot" w:pos="9350"/>
        </w:tabs>
        <w:rPr>
          <w:rFonts w:asciiTheme="minorHAnsi" w:eastAsiaTheme="minorEastAsia" w:hAnsiTheme="minorHAnsi" w:cstheme="minorBidi"/>
          <w:noProof/>
        </w:rPr>
      </w:pPr>
      <w:hyperlink w:anchor="_Toc38959572" w:history="1">
        <w:r w:rsidR="00AC2638" w:rsidRPr="0095143A">
          <w:rPr>
            <w:rStyle w:val="Hyperlink"/>
            <w:noProof/>
          </w:rPr>
          <w:t>4.1 THE INITCONC INPUT</w:t>
        </w:r>
        <w:r w:rsidR="00AC2638">
          <w:rPr>
            <w:noProof/>
            <w:webHidden/>
          </w:rPr>
          <w:tab/>
        </w:r>
        <w:r w:rsidR="00AC2638">
          <w:rPr>
            <w:noProof/>
            <w:webHidden/>
          </w:rPr>
          <w:fldChar w:fldCharType="begin"/>
        </w:r>
        <w:r w:rsidR="00AC2638">
          <w:rPr>
            <w:noProof/>
            <w:webHidden/>
          </w:rPr>
          <w:instrText xml:space="preserve"> PAGEREF _Toc38959572 \h </w:instrText>
        </w:r>
        <w:r w:rsidR="00AC2638">
          <w:rPr>
            <w:noProof/>
            <w:webHidden/>
          </w:rPr>
        </w:r>
        <w:r w:rsidR="00AC2638">
          <w:rPr>
            <w:noProof/>
            <w:webHidden/>
          </w:rPr>
          <w:fldChar w:fldCharType="separate"/>
        </w:r>
        <w:r w:rsidR="00976031">
          <w:rPr>
            <w:noProof/>
            <w:webHidden/>
          </w:rPr>
          <w:t>7</w:t>
        </w:r>
        <w:r w:rsidR="00AC2638">
          <w:rPr>
            <w:noProof/>
            <w:webHidden/>
          </w:rPr>
          <w:fldChar w:fldCharType="end"/>
        </w:r>
      </w:hyperlink>
    </w:p>
    <w:p w14:paraId="50AD0D19" w14:textId="31E6BB07" w:rsidR="00AC2638" w:rsidRDefault="00702464">
      <w:pPr>
        <w:pStyle w:val="TOC2"/>
        <w:tabs>
          <w:tab w:val="right" w:leader="dot" w:pos="9350"/>
        </w:tabs>
        <w:rPr>
          <w:rFonts w:asciiTheme="minorHAnsi" w:eastAsiaTheme="minorEastAsia" w:hAnsiTheme="minorHAnsi" w:cstheme="minorBidi"/>
          <w:noProof/>
        </w:rPr>
      </w:pPr>
      <w:hyperlink w:anchor="_Toc38959573" w:history="1">
        <w:r w:rsidR="00AC2638" w:rsidRPr="00C224B4">
          <w:rPr>
            <w:rStyle w:val="Hyperlink"/>
            <w:noProof/>
          </w:rPr>
          <w:t>4.2 FAMILY CONSERVATION</w:t>
        </w:r>
        <w:r w:rsidR="00AC2638">
          <w:rPr>
            <w:noProof/>
            <w:webHidden/>
          </w:rPr>
          <w:tab/>
        </w:r>
        <w:r w:rsidR="00AC2638">
          <w:rPr>
            <w:noProof/>
            <w:webHidden/>
          </w:rPr>
          <w:fldChar w:fldCharType="begin"/>
        </w:r>
        <w:r w:rsidR="00AC2638">
          <w:rPr>
            <w:noProof/>
            <w:webHidden/>
          </w:rPr>
          <w:instrText xml:space="preserve"> PAGEREF _Toc38959573 \h </w:instrText>
        </w:r>
        <w:r w:rsidR="00AC2638">
          <w:rPr>
            <w:noProof/>
            <w:webHidden/>
          </w:rPr>
        </w:r>
        <w:r w:rsidR="00AC2638">
          <w:rPr>
            <w:noProof/>
            <w:webHidden/>
          </w:rPr>
          <w:fldChar w:fldCharType="separate"/>
        </w:r>
        <w:r w:rsidR="00976031">
          <w:rPr>
            <w:noProof/>
            <w:webHidden/>
          </w:rPr>
          <w:t>7</w:t>
        </w:r>
        <w:r w:rsidR="00AC2638">
          <w:rPr>
            <w:noProof/>
            <w:webHidden/>
          </w:rPr>
          <w:fldChar w:fldCharType="end"/>
        </w:r>
      </w:hyperlink>
    </w:p>
    <w:p w14:paraId="19DC6811" w14:textId="07F47FC3" w:rsidR="00AC2638" w:rsidRDefault="00702464">
      <w:pPr>
        <w:pStyle w:val="TOC1"/>
        <w:tabs>
          <w:tab w:val="right" w:leader="dot" w:pos="9350"/>
        </w:tabs>
        <w:rPr>
          <w:rFonts w:asciiTheme="minorHAnsi" w:eastAsiaTheme="minorEastAsia" w:hAnsiTheme="minorHAnsi" w:cstheme="minorBidi"/>
          <w:noProof/>
        </w:rPr>
      </w:pPr>
      <w:hyperlink w:anchor="_Toc38959574" w:history="1">
        <w:r w:rsidR="00AC2638" w:rsidRPr="0095143A">
          <w:rPr>
            <w:rStyle w:val="Hyperlink"/>
            <w:noProof/>
          </w:rPr>
          <w:t>5. CHEMISTRY</w:t>
        </w:r>
        <w:r w:rsidR="00AC2638">
          <w:rPr>
            <w:noProof/>
            <w:webHidden/>
          </w:rPr>
          <w:tab/>
        </w:r>
        <w:r w:rsidR="00AC2638">
          <w:rPr>
            <w:noProof/>
            <w:webHidden/>
          </w:rPr>
          <w:fldChar w:fldCharType="begin"/>
        </w:r>
        <w:r w:rsidR="00AC2638">
          <w:rPr>
            <w:noProof/>
            <w:webHidden/>
          </w:rPr>
          <w:instrText xml:space="preserve"> PAGEREF _Toc38959574 \h </w:instrText>
        </w:r>
        <w:r w:rsidR="00AC2638">
          <w:rPr>
            <w:noProof/>
            <w:webHidden/>
          </w:rPr>
        </w:r>
        <w:r w:rsidR="00AC2638">
          <w:rPr>
            <w:noProof/>
            <w:webHidden/>
          </w:rPr>
          <w:fldChar w:fldCharType="separate"/>
        </w:r>
        <w:r w:rsidR="00976031">
          <w:rPr>
            <w:noProof/>
            <w:webHidden/>
          </w:rPr>
          <w:t>9</w:t>
        </w:r>
        <w:r w:rsidR="00AC2638">
          <w:rPr>
            <w:noProof/>
            <w:webHidden/>
          </w:rPr>
          <w:fldChar w:fldCharType="end"/>
        </w:r>
      </w:hyperlink>
    </w:p>
    <w:p w14:paraId="3791063B" w14:textId="36DF4807" w:rsidR="00AC2638" w:rsidRDefault="00702464">
      <w:pPr>
        <w:pStyle w:val="TOC2"/>
        <w:tabs>
          <w:tab w:val="right" w:leader="dot" w:pos="9350"/>
        </w:tabs>
        <w:rPr>
          <w:rFonts w:asciiTheme="minorHAnsi" w:eastAsiaTheme="minorEastAsia" w:hAnsiTheme="minorHAnsi" w:cstheme="minorBidi"/>
          <w:noProof/>
        </w:rPr>
      </w:pPr>
      <w:hyperlink w:anchor="_Toc38959575" w:history="1">
        <w:r w:rsidR="00AC2638" w:rsidRPr="0095143A">
          <w:rPr>
            <w:rStyle w:val="Hyperlink"/>
            <w:noProof/>
          </w:rPr>
          <w:t>5.1 THE CHEMFILES INPUT</w:t>
        </w:r>
        <w:r w:rsidR="00AC2638">
          <w:rPr>
            <w:noProof/>
            <w:webHidden/>
          </w:rPr>
          <w:tab/>
        </w:r>
        <w:r w:rsidR="00AC2638">
          <w:rPr>
            <w:noProof/>
            <w:webHidden/>
          </w:rPr>
          <w:fldChar w:fldCharType="begin"/>
        </w:r>
        <w:r w:rsidR="00AC2638">
          <w:rPr>
            <w:noProof/>
            <w:webHidden/>
          </w:rPr>
          <w:instrText xml:space="preserve"> PAGEREF _Toc38959575 \h </w:instrText>
        </w:r>
        <w:r w:rsidR="00AC2638">
          <w:rPr>
            <w:noProof/>
            <w:webHidden/>
          </w:rPr>
        </w:r>
        <w:r w:rsidR="00AC2638">
          <w:rPr>
            <w:noProof/>
            <w:webHidden/>
          </w:rPr>
          <w:fldChar w:fldCharType="separate"/>
        </w:r>
        <w:r w:rsidR="00976031">
          <w:rPr>
            <w:noProof/>
            <w:webHidden/>
          </w:rPr>
          <w:t>9</w:t>
        </w:r>
        <w:r w:rsidR="00AC2638">
          <w:rPr>
            <w:noProof/>
            <w:webHidden/>
          </w:rPr>
          <w:fldChar w:fldCharType="end"/>
        </w:r>
      </w:hyperlink>
    </w:p>
    <w:p w14:paraId="51A8C5CC" w14:textId="21038278" w:rsidR="00AC2638" w:rsidRDefault="00702464">
      <w:pPr>
        <w:pStyle w:val="TOC2"/>
        <w:tabs>
          <w:tab w:val="right" w:leader="dot" w:pos="9350"/>
        </w:tabs>
        <w:rPr>
          <w:rFonts w:asciiTheme="minorHAnsi" w:eastAsiaTheme="minorEastAsia" w:hAnsiTheme="minorHAnsi" w:cstheme="minorBidi"/>
          <w:noProof/>
        </w:rPr>
      </w:pPr>
      <w:hyperlink w:anchor="_Toc38959576" w:history="1">
        <w:r w:rsidR="00AC2638" w:rsidRPr="0095143A">
          <w:rPr>
            <w:rStyle w:val="Hyperlink"/>
            <w:noProof/>
          </w:rPr>
          <w:t>5.2 STRUCTURE OF INDIVIDUAL CHEMISTRY SCRIPTS</w:t>
        </w:r>
        <w:r w:rsidR="00AC2638">
          <w:rPr>
            <w:noProof/>
            <w:webHidden/>
          </w:rPr>
          <w:tab/>
        </w:r>
        <w:r w:rsidR="00AC2638">
          <w:rPr>
            <w:noProof/>
            <w:webHidden/>
          </w:rPr>
          <w:fldChar w:fldCharType="begin"/>
        </w:r>
        <w:r w:rsidR="00AC2638">
          <w:rPr>
            <w:noProof/>
            <w:webHidden/>
          </w:rPr>
          <w:instrText xml:space="preserve"> PAGEREF _Toc38959576 \h </w:instrText>
        </w:r>
        <w:r w:rsidR="00AC2638">
          <w:rPr>
            <w:noProof/>
            <w:webHidden/>
          </w:rPr>
        </w:r>
        <w:r w:rsidR="00AC2638">
          <w:rPr>
            <w:noProof/>
            <w:webHidden/>
          </w:rPr>
          <w:fldChar w:fldCharType="separate"/>
        </w:r>
        <w:r w:rsidR="00976031">
          <w:rPr>
            <w:noProof/>
            <w:webHidden/>
          </w:rPr>
          <w:t>9</w:t>
        </w:r>
        <w:r w:rsidR="00AC2638">
          <w:rPr>
            <w:noProof/>
            <w:webHidden/>
          </w:rPr>
          <w:fldChar w:fldCharType="end"/>
        </w:r>
      </w:hyperlink>
    </w:p>
    <w:p w14:paraId="52B8FE12" w14:textId="08E66FCB" w:rsidR="00AC2638" w:rsidRDefault="00702464">
      <w:pPr>
        <w:pStyle w:val="TOC2"/>
        <w:tabs>
          <w:tab w:val="right" w:leader="dot" w:pos="9350"/>
        </w:tabs>
        <w:rPr>
          <w:rFonts w:asciiTheme="minorHAnsi" w:eastAsiaTheme="minorEastAsia" w:hAnsiTheme="minorHAnsi" w:cstheme="minorBidi"/>
          <w:noProof/>
        </w:rPr>
      </w:pPr>
      <w:hyperlink w:anchor="_Toc38959577" w:history="1">
        <w:r w:rsidR="00AC2638" w:rsidRPr="0095143A">
          <w:rPr>
            <w:rStyle w:val="Hyperlink"/>
            <w:noProof/>
          </w:rPr>
          <w:t>5.3 GENERATING MCM REACTIONS FILE</w:t>
        </w:r>
        <w:r w:rsidR="00AC2638">
          <w:rPr>
            <w:noProof/>
            <w:webHidden/>
          </w:rPr>
          <w:tab/>
        </w:r>
        <w:r w:rsidR="00AC2638">
          <w:rPr>
            <w:noProof/>
            <w:webHidden/>
          </w:rPr>
          <w:fldChar w:fldCharType="begin"/>
        </w:r>
        <w:r w:rsidR="00AC2638">
          <w:rPr>
            <w:noProof/>
            <w:webHidden/>
          </w:rPr>
          <w:instrText xml:space="preserve"> PAGEREF _Toc38959577 \h </w:instrText>
        </w:r>
        <w:r w:rsidR="00AC2638">
          <w:rPr>
            <w:noProof/>
            <w:webHidden/>
          </w:rPr>
        </w:r>
        <w:r w:rsidR="00AC2638">
          <w:rPr>
            <w:noProof/>
            <w:webHidden/>
          </w:rPr>
          <w:fldChar w:fldCharType="separate"/>
        </w:r>
        <w:r w:rsidR="00976031">
          <w:rPr>
            <w:noProof/>
            <w:webHidden/>
          </w:rPr>
          <w:t>10</w:t>
        </w:r>
        <w:r w:rsidR="00AC2638">
          <w:rPr>
            <w:noProof/>
            <w:webHidden/>
          </w:rPr>
          <w:fldChar w:fldCharType="end"/>
        </w:r>
      </w:hyperlink>
    </w:p>
    <w:p w14:paraId="1DF7E603" w14:textId="4FE8F2FB" w:rsidR="00AC2638" w:rsidRDefault="00702464">
      <w:pPr>
        <w:pStyle w:val="TOC2"/>
        <w:tabs>
          <w:tab w:val="right" w:leader="dot" w:pos="9350"/>
        </w:tabs>
        <w:rPr>
          <w:rFonts w:asciiTheme="minorHAnsi" w:eastAsiaTheme="minorEastAsia" w:hAnsiTheme="minorHAnsi" w:cstheme="minorBidi"/>
          <w:noProof/>
        </w:rPr>
      </w:pPr>
      <w:hyperlink w:anchor="_Toc38959578" w:history="1">
        <w:r w:rsidR="00AC2638" w:rsidRPr="0095143A">
          <w:rPr>
            <w:rStyle w:val="Hyperlink"/>
            <w:noProof/>
          </w:rPr>
          <w:t>5.4 MODIFYING MCM REACTIONS</w:t>
        </w:r>
        <w:r w:rsidR="00AC2638">
          <w:rPr>
            <w:noProof/>
            <w:webHidden/>
          </w:rPr>
          <w:tab/>
        </w:r>
        <w:r w:rsidR="00AC2638">
          <w:rPr>
            <w:noProof/>
            <w:webHidden/>
          </w:rPr>
          <w:fldChar w:fldCharType="begin"/>
        </w:r>
        <w:r w:rsidR="00AC2638">
          <w:rPr>
            <w:noProof/>
            <w:webHidden/>
          </w:rPr>
          <w:instrText xml:space="preserve"> PAGEREF _Toc38959578 \h </w:instrText>
        </w:r>
        <w:r w:rsidR="00AC2638">
          <w:rPr>
            <w:noProof/>
            <w:webHidden/>
          </w:rPr>
        </w:r>
        <w:r w:rsidR="00AC2638">
          <w:rPr>
            <w:noProof/>
            <w:webHidden/>
          </w:rPr>
          <w:fldChar w:fldCharType="separate"/>
        </w:r>
        <w:r w:rsidR="00976031">
          <w:rPr>
            <w:noProof/>
            <w:webHidden/>
          </w:rPr>
          <w:t>11</w:t>
        </w:r>
        <w:r w:rsidR="00AC2638">
          <w:rPr>
            <w:noProof/>
            <w:webHidden/>
          </w:rPr>
          <w:fldChar w:fldCharType="end"/>
        </w:r>
      </w:hyperlink>
    </w:p>
    <w:p w14:paraId="4A3FC307" w14:textId="3FE4FD21" w:rsidR="00AC2638" w:rsidRDefault="00702464">
      <w:pPr>
        <w:pStyle w:val="TOC2"/>
        <w:tabs>
          <w:tab w:val="right" w:leader="dot" w:pos="9350"/>
        </w:tabs>
        <w:rPr>
          <w:rFonts w:asciiTheme="minorHAnsi" w:eastAsiaTheme="minorEastAsia" w:hAnsiTheme="minorHAnsi" w:cstheme="minorBidi"/>
          <w:noProof/>
        </w:rPr>
      </w:pPr>
      <w:hyperlink w:anchor="_Toc38959579" w:history="1">
        <w:r w:rsidR="00AC2638" w:rsidRPr="0095143A">
          <w:rPr>
            <w:rStyle w:val="Hyperlink"/>
            <w:noProof/>
          </w:rPr>
          <w:t>5.5 AVAILABLE MECHANISMS</w:t>
        </w:r>
        <w:r w:rsidR="00AC2638">
          <w:rPr>
            <w:noProof/>
            <w:webHidden/>
          </w:rPr>
          <w:tab/>
        </w:r>
        <w:r w:rsidR="00AC2638">
          <w:rPr>
            <w:noProof/>
            <w:webHidden/>
          </w:rPr>
          <w:fldChar w:fldCharType="begin"/>
        </w:r>
        <w:r w:rsidR="00AC2638">
          <w:rPr>
            <w:noProof/>
            <w:webHidden/>
          </w:rPr>
          <w:instrText xml:space="preserve"> PAGEREF _Toc38959579 \h </w:instrText>
        </w:r>
        <w:r w:rsidR="00AC2638">
          <w:rPr>
            <w:noProof/>
            <w:webHidden/>
          </w:rPr>
        </w:r>
        <w:r w:rsidR="00AC2638">
          <w:rPr>
            <w:noProof/>
            <w:webHidden/>
          </w:rPr>
          <w:fldChar w:fldCharType="separate"/>
        </w:r>
        <w:r w:rsidR="00976031">
          <w:rPr>
            <w:noProof/>
            <w:webHidden/>
          </w:rPr>
          <w:t>12</w:t>
        </w:r>
        <w:r w:rsidR="00AC2638">
          <w:rPr>
            <w:noProof/>
            <w:webHidden/>
          </w:rPr>
          <w:fldChar w:fldCharType="end"/>
        </w:r>
      </w:hyperlink>
    </w:p>
    <w:p w14:paraId="0B29B764" w14:textId="108FC3BE" w:rsidR="00AC2638" w:rsidRDefault="00702464">
      <w:pPr>
        <w:pStyle w:val="TOC2"/>
        <w:tabs>
          <w:tab w:val="right" w:leader="dot" w:pos="9350"/>
        </w:tabs>
        <w:rPr>
          <w:rFonts w:asciiTheme="minorHAnsi" w:eastAsiaTheme="minorEastAsia" w:hAnsiTheme="minorHAnsi" w:cstheme="minorBidi"/>
          <w:noProof/>
        </w:rPr>
      </w:pPr>
      <w:hyperlink w:anchor="_Toc38959580" w:history="1">
        <w:r w:rsidR="00AC2638" w:rsidRPr="0095143A">
          <w:rPr>
            <w:rStyle w:val="Hyperlink"/>
            <w:noProof/>
          </w:rPr>
          <w:t>5.6 PHOTOLYSIS OPTIONS</w:t>
        </w:r>
        <w:r w:rsidR="00AC2638">
          <w:rPr>
            <w:noProof/>
            <w:webHidden/>
          </w:rPr>
          <w:tab/>
        </w:r>
        <w:r w:rsidR="00AC2638">
          <w:rPr>
            <w:noProof/>
            <w:webHidden/>
          </w:rPr>
          <w:fldChar w:fldCharType="begin"/>
        </w:r>
        <w:r w:rsidR="00AC2638">
          <w:rPr>
            <w:noProof/>
            <w:webHidden/>
          </w:rPr>
          <w:instrText xml:space="preserve"> PAGEREF _Toc38959580 \h </w:instrText>
        </w:r>
        <w:r w:rsidR="00AC2638">
          <w:rPr>
            <w:noProof/>
            <w:webHidden/>
          </w:rPr>
        </w:r>
        <w:r w:rsidR="00AC2638">
          <w:rPr>
            <w:noProof/>
            <w:webHidden/>
          </w:rPr>
          <w:fldChar w:fldCharType="separate"/>
        </w:r>
        <w:r w:rsidR="00976031">
          <w:rPr>
            <w:noProof/>
            <w:webHidden/>
          </w:rPr>
          <w:t>13</w:t>
        </w:r>
        <w:r w:rsidR="00AC2638">
          <w:rPr>
            <w:noProof/>
            <w:webHidden/>
          </w:rPr>
          <w:fldChar w:fldCharType="end"/>
        </w:r>
      </w:hyperlink>
    </w:p>
    <w:p w14:paraId="5A6D349E" w14:textId="395F758C" w:rsidR="00AC2638" w:rsidRDefault="00702464">
      <w:pPr>
        <w:pStyle w:val="TOC2"/>
        <w:tabs>
          <w:tab w:val="right" w:leader="dot" w:pos="9350"/>
        </w:tabs>
        <w:rPr>
          <w:rFonts w:asciiTheme="minorHAnsi" w:eastAsiaTheme="minorEastAsia" w:hAnsiTheme="minorHAnsi" w:cstheme="minorBidi"/>
          <w:noProof/>
        </w:rPr>
      </w:pPr>
      <w:hyperlink w:anchor="_Toc38959581" w:history="1">
        <w:r w:rsidR="00AC2638" w:rsidRPr="00C224B4">
          <w:rPr>
            <w:rStyle w:val="Hyperlink"/>
            <w:noProof/>
          </w:rPr>
          <w:t>5.7 GENERATING HYBRID LOOKUP TABLES</w:t>
        </w:r>
        <w:r w:rsidR="00AC2638">
          <w:rPr>
            <w:noProof/>
            <w:webHidden/>
          </w:rPr>
          <w:tab/>
        </w:r>
        <w:r w:rsidR="00AC2638">
          <w:rPr>
            <w:noProof/>
            <w:webHidden/>
          </w:rPr>
          <w:fldChar w:fldCharType="begin"/>
        </w:r>
        <w:r w:rsidR="00AC2638">
          <w:rPr>
            <w:noProof/>
            <w:webHidden/>
          </w:rPr>
          <w:instrText xml:space="preserve"> PAGEREF _Toc38959581 \h </w:instrText>
        </w:r>
        <w:r w:rsidR="00AC2638">
          <w:rPr>
            <w:noProof/>
            <w:webHidden/>
          </w:rPr>
        </w:r>
        <w:r w:rsidR="00AC2638">
          <w:rPr>
            <w:noProof/>
            <w:webHidden/>
          </w:rPr>
          <w:fldChar w:fldCharType="separate"/>
        </w:r>
        <w:r w:rsidR="00976031">
          <w:rPr>
            <w:noProof/>
            <w:webHidden/>
          </w:rPr>
          <w:t>14</w:t>
        </w:r>
        <w:r w:rsidR="00AC2638">
          <w:rPr>
            <w:noProof/>
            <w:webHidden/>
          </w:rPr>
          <w:fldChar w:fldCharType="end"/>
        </w:r>
      </w:hyperlink>
    </w:p>
    <w:p w14:paraId="2A888191" w14:textId="4C99818F" w:rsidR="00AC2638" w:rsidRDefault="00702464">
      <w:pPr>
        <w:pStyle w:val="TOC2"/>
        <w:tabs>
          <w:tab w:val="right" w:leader="dot" w:pos="9350"/>
        </w:tabs>
        <w:rPr>
          <w:rFonts w:asciiTheme="minorHAnsi" w:eastAsiaTheme="minorEastAsia" w:hAnsiTheme="minorHAnsi" w:cstheme="minorBidi"/>
          <w:noProof/>
        </w:rPr>
      </w:pPr>
      <w:hyperlink w:anchor="_Toc38959582" w:history="1">
        <w:r w:rsidR="00AC2638" w:rsidRPr="0095143A">
          <w:rPr>
            <w:rStyle w:val="Hyperlink"/>
            <w:noProof/>
          </w:rPr>
          <w:t>5.8 HETEROGENEOUS CHEMISTRY</w:t>
        </w:r>
        <w:r w:rsidR="00AC2638">
          <w:rPr>
            <w:noProof/>
            <w:webHidden/>
          </w:rPr>
          <w:tab/>
        </w:r>
        <w:r w:rsidR="00AC2638">
          <w:rPr>
            <w:noProof/>
            <w:webHidden/>
          </w:rPr>
          <w:fldChar w:fldCharType="begin"/>
        </w:r>
        <w:r w:rsidR="00AC2638">
          <w:rPr>
            <w:noProof/>
            <w:webHidden/>
          </w:rPr>
          <w:instrText xml:space="preserve"> PAGEREF _Toc38959582 \h </w:instrText>
        </w:r>
        <w:r w:rsidR="00AC2638">
          <w:rPr>
            <w:noProof/>
            <w:webHidden/>
          </w:rPr>
        </w:r>
        <w:r w:rsidR="00AC2638">
          <w:rPr>
            <w:noProof/>
            <w:webHidden/>
          </w:rPr>
          <w:fldChar w:fldCharType="separate"/>
        </w:r>
        <w:r w:rsidR="00976031">
          <w:rPr>
            <w:noProof/>
            <w:webHidden/>
          </w:rPr>
          <w:t>15</w:t>
        </w:r>
        <w:r w:rsidR="00AC2638">
          <w:rPr>
            <w:noProof/>
            <w:webHidden/>
          </w:rPr>
          <w:fldChar w:fldCharType="end"/>
        </w:r>
      </w:hyperlink>
    </w:p>
    <w:p w14:paraId="51DF6E4B" w14:textId="4816C696" w:rsidR="00AC2638" w:rsidRDefault="00702464">
      <w:pPr>
        <w:pStyle w:val="TOC2"/>
        <w:tabs>
          <w:tab w:val="right" w:leader="dot" w:pos="9350"/>
        </w:tabs>
        <w:rPr>
          <w:rFonts w:asciiTheme="minorHAnsi" w:eastAsiaTheme="minorEastAsia" w:hAnsiTheme="minorHAnsi" w:cstheme="minorBidi"/>
          <w:noProof/>
        </w:rPr>
      </w:pPr>
      <w:hyperlink w:anchor="_Toc38959583" w:history="1">
        <w:r w:rsidR="00AC2638" w:rsidRPr="0095143A">
          <w:rPr>
            <w:rStyle w:val="Hyperlink"/>
            <w:noProof/>
          </w:rPr>
          <w:t>5.9 EMISSIONS AND DEPOSITION</w:t>
        </w:r>
        <w:r w:rsidR="00AC2638">
          <w:rPr>
            <w:noProof/>
            <w:webHidden/>
          </w:rPr>
          <w:tab/>
        </w:r>
        <w:r w:rsidR="00AC2638">
          <w:rPr>
            <w:noProof/>
            <w:webHidden/>
          </w:rPr>
          <w:fldChar w:fldCharType="begin"/>
        </w:r>
        <w:r w:rsidR="00AC2638">
          <w:rPr>
            <w:noProof/>
            <w:webHidden/>
          </w:rPr>
          <w:instrText xml:space="preserve"> PAGEREF _Toc38959583 \h </w:instrText>
        </w:r>
        <w:r w:rsidR="00AC2638">
          <w:rPr>
            <w:noProof/>
            <w:webHidden/>
          </w:rPr>
        </w:r>
        <w:r w:rsidR="00AC2638">
          <w:rPr>
            <w:noProof/>
            <w:webHidden/>
          </w:rPr>
          <w:fldChar w:fldCharType="separate"/>
        </w:r>
        <w:r w:rsidR="00976031">
          <w:rPr>
            <w:noProof/>
            <w:webHidden/>
          </w:rPr>
          <w:t>15</w:t>
        </w:r>
        <w:r w:rsidR="00AC2638">
          <w:rPr>
            <w:noProof/>
            <w:webHidden/>
          </w:rPr>
          <w:fldChar w:fldCharType="end"/>
        </w:r>
      </w:hyperlink>
    </w:p>
    <w:p w14:paraId="03970C31" w14:textId="57B61CB9" w:rsidR="00AC2638" w:rsidRDefault="00702464">
      <w:pPr>
        <w:pStyle w:val="TOC2"/>
        <w:tabs>
          <w:tab w:val="right" w:leader="dot" w:pos="9350"/>
        </w:tabs>
        <w:rPr>
          <w:rFonts w:asciiTheme="minorHAnsi" w:eastAsiaTheme="minorEastAsia" w:hAnsiTheme="minorHAnsi" w:cstheme="minorBidi"/>
          <w:noProof/>
        </w:rPr>
      </w:pPr>
      <w:hyperlink w:anchor="_Toc38959584" w:history="1">
        <w:r w:rsidR="00AC2638" w:rsidRPr="0095143A">
          <w:rPr>
            <w:rStyle w:val="Hyperlink"/>
            <w:noProof/>
          </w:rPr>
          <w:t>5.10 INTEGRATION OF CHEMICAL EQUATIONS</w:t>
        </w:r>
        <w:r w:rsidR="00AC2638">
          <w:rPr>
            <w:noProof/>
            <w:webHidden/>
          </w:rPr>
          <w:tab/>
        </w:r>
        <w:r w:rsidR="00AC2638">
          <w:rPr>
            <w:noProof/>
            <w:webHidden/>
          </w:rPr>
          <w:fldChar w:fldCharType="begin"/>
        </w:r>
        <w:r w:rsidR="00AC2638">
          <w:rPr>
            <w:noProof/>
            <w:webHidden/>
          </w:rPr>
          <w:instrText xml:space="preserve"> PAGEREF _Toc38959584 \h </w:instrText>
        </w:r>
        <w:r w:rsidR="00AC2638">
          <w:rPr>
            <w:noProof/>
            <w:webHidden/>
          </w:rPr>
        </w:r>
        <w:r w:rsidR="00AC2638">
          <w:rPr>
            <w:noProof/>
            <w:webHidden/>
          </w:rPr>
          <w:fldChar w:fldCharType="separate"/>
        </w:r>
        <w:r w:rsidR="00976031">
          <w:rPr>
            <w:noProof/>
            <w:webHidden/>
          </w:rPr>
          <w:t>15</w:t>
        </w:r>
        <w:r w:rsidR="00AC2638">
          <w:rPr>
            <w:noProof/>
            <w:webHidden/>
          </w:rPr>
          <w:fldChar w:fldCharType="end"/>
        </w:r>
      </w:hyperlink>
    </w:p>
    <w:p w14:paraId="54BB5837" w14:textId="37900FA1" w:rsidR="00AC2638" w:rsidRDefault="00702464">
      <w:pPr>
        <w:pStyle w:val="TOC1"/>
        <w:tabs>
          <w:tab w:val="right" w:leader="dot" w:pos="9350"/>
        </w:tabs>
        <w:rPr>
          <w:rFonts w:asciiTheme="minorHAnsi" w:eastAsiaTheme="minorEastAsia" w:hAnsiTheme="minorHAnsi" w:cstheme="minorBidi"/>
          <w:noProof/>
        </w:rPr>
      </w:pPr>
      <w:hyperlink w:anchor="_Toc38959585" w:history="1">
        <w:r w:rsidR="00AC2638" w:rsidRPr="0095143A">
          <w:rPr>
            <w:rStyle w:val="Hyperlink"/>
            <w:noProof/>
          </w:rPr>
          <w:t>6. DILUTION</w:t>
        </w:r>
        <w:r w:rsidR="00AC2638">
          <w:rPr>
            <w:noProof/>
            <w:webHidden/>
          </w:rPr>
          <w:tab/>
        </w:r>
        <w:r w:rsidR="00AC2638">
          <w:rPr>
            <w:noProof/>
            <w:webHidden/>
          </w:rPr>
          <w:fldChar w:fldCharType="begin"/>
        </w:r>
        <w:r w:rsidR="00AC2638">
          <w:rPr>
            <w:noProof/>
            <w:webHidden/>
          </w:rPr>
          <w:instrText xml:space="preserve"> PAGEREF _Toc38959585 \h </w:instrText>
        </w:r>
        <w:r w:rsidR="00AC2638">
          <w:rPr>
            <w:noProof/>
            <w:webHidden/>
          </w:rPr>
        </w:r>
        <w:r w:rsidR="00AC2638">
          <w:rPr>
            <w:noProof/>
            <w:webHidden/>
          </w:rPr>
          <w:fldChar w:fldCharType="separate"/>
        </w:r>
        <w:r w:rsidR="00976031">
          <w:rPr>
            <w:noProof/>
            <w:webHidden/>
          </w:rPr>
          <w:t>17</w:t>
        </w:r>
        <w:r w:rsidR="00AC2638">
          <w:rPr>
            <w:noProof/>
            <w:webHidden/>
          </w:rPr>
          <w:fldChar w:fldCharType="end"/>
        </w:r>
      </w:hyperlink>
    </w:p>
    <w:p w14:paraId="32341A76" w14:textId="208E0FC2" w:rsidR="00AC2638" w:rsidRDefault="00702464">
      <w:pPr>
        <w:pStyle w:val="TOC2"/>
        <w:tabs>
          <w:tab w:val="right" w:leader="dot" w:pos="9350"/>
        </w:tabs>
        <w:rPr>
          <w:rFonts w:asciiTheme="minorHAnsi" w:eastAsiaTheme="minorEastAsia" w:hAnsiTheme="minorHAnsi" w:cstheme="minorBidi"/>
          <w:noProof/>
        </w:rPr>
      </w:pPr>
      <w:hyperlink w:anchor="_Toc38959586" w:history="1">
        <w:r w:rsidR="00AC2638" w:rsidRPr="0095143A">
          <w:rPr>
            <w:rStyle w:val="Hyperlink"/>
            <w:noProof/>
          </w:rPr>
          <w:t>6.1 SIMPLE 1</w:t>
        </w:r>
        <w:r w:rsidR="00AC2638" w:rsidRPr="0095143A">
          <w:rPr>
            <w:rStyle w:val="Hyperlink"/>
            <w:noProof/>
            <w:vertAlign w:val="superscript"/>
          </w:rPr>
          <w:t>ST</w:t>
        </w:r>
        <w:r w:rsidR="00AC2638" w:rsidRPr="0095143A">
          <w:rPr>
            <w:rStyle w:val="Hyperlink"/>
            <w:noProof/>
          </w:rPr>
          <w:t>-ORDER</w:t>
        </w:r>
        <w:r w:rsidR="00AC2638">
          <w:rPr>
            <w:noProof/>
            <w:webHidden/>
          </w:rPr>
          <w:tab/>
        </w:r>
        <w:r w:rsidR="00AC2638">
          <w:rPr>
            <w:noProof/>
            <w:webHidden/>
          </w:rPr>
          <w:fldChar w:fldCharType="begin"/>
        </w:r>
        <w:r w:rsidR="00AC2638">
          <w:rPr>
            <w:noProof/>
            <w:webHidden/>
          </w:rPr>
          <w:instrText xml:space="preserve"> PAGEREF _Toc38959586 \h </w:instrText>
        </w:r>
        <w:r w:rsidR="00AC2638">
          <w:rPr>
            <w:noProof/>
            <w:webHidden/>
          </w:rPr>
        </w:r>
        <w:r w:rsidR="00AC2638">
          <w:rPr>
            <w:noProof/>
            <w:webHidden/>
          </w:rPr>
          <w:fldChar w:fldCharType="separate"/>
        </w:r>
        <w:r w:rsidR="00976031">
          <w:rPr>
            <w:noProof/>
            <w:webHidden/>
          </w:rPr>
          <w:t>17</w:t>
        </w:r>
        <w:r w:rsidR="00AC2638">
          <w:rPr>
            <w:noProof/>
            <w:webHidden/>
          </w:rPr>
          <w:fldChar w:fldCharType="end"/>
        </w:r>
      </w:hyperlink>
    </w:p>
    <w:p w14:paraId="13E7EA9A" w14:textId="5046C2A5" w:rsidR="00AC2638" w:rsidRDefault="00702464">
      <w:pPr>
        <w:pStyle w:val="TOC2"/>
        <w:tabs>
          <w:tab w:val="right" w:leader="dot" w:pos="9350"/>
        </w:tabs>
        <w:rPr>
          <w:rFonts w:asciiTheme="minorHAnsi" w:eastAsiaTheme="minorEastAsia" w:hAnsiTheme="minorHAnsi" w:cstheme="minorBidi"/>
          <w:noProof/>
        </w:rPr>
      </w:pPr>
      <w:hyperlink w:anchor="_Toc38959587" w:history="1">
        <w:r w:rsidR="00AC2638" w:rsidRPr="0095143A">
          <w:rPr>
            <w:rStyle w:val="Hyperlink"/>
            <w:noProof/>
          </w:rPr>
          <w:t>6.2 GAUSSIAN DISPERSION</w:t>
        </w:r>
        <w:r w:rsidR="00AC2638">
          <w:rPr>
            <w:noProof/>
            <w:webHidden/>
          </w:rPr>
          <w:tab/>
        </w:r>
        <w:r w:rsidR="00AC2638">
          <w:rPr>
            <w:noProof/>
            <w:webHidden/>
          </w:rPr>
          <w:fldChar w:fldCharType="begin"/>
        </w:r>
        <w:r w:rsidR="00AC2638">
          <w:rPr>
            <w:noProof/>
            <w:webHidden/>
          </w:rPr>
          <w:instrText xml:space="preserve"> PAGEREF _Toc38959587 \h </w:instrText>
        </w:r>
        <w:r w:rsidR="00AC2638">
          <w:rPr>
            <w:noProof/>
            <w:webHidden/>
          </w:rPr>
        </w:r>
        <w:r w:rsidR="00AC2638">
          <w:rPr>
            <w:noProof/>
            <w:webHidden/>
          </w:rPr>
          <w:fldChar w:fldCharType="separate"/>
        </w:r>
        <w:r w:rsidR="00976031">
          <w:rPr>
            <w:noProof/>
            <w:webHidden/>
          </w:rPr>
          <w:t>17</w:t>
        </w:r>
        <w:r w:rsidR="00AC2638">
          <w:rPr>
            <w:noProof/>
            <w:webHidden/>
          </w:rPr>
          <w:fldChar w:fldCharType="end"/>
        </w:r>
      </w:hyperlink>
    </w:p>
    <w:p w14:paraId="431FBF3B" w14:textId="10514D7A" w:rsidR="00AC2638" w:rsidRDefault="00702464">
      <w:pPr>
        <w:pStyle w:val="TOC1"/>
        <w:tabs>
          <w:tab w:val="right" w:leader="dot" w:pos="9350"/>
        </w:tabs>
        <w:rPr>
          <w:rFonts w:asciiTheme="minorHAnsi" w:eastAsiaTheme="minorEastAsia" w:hAnsiTheme="minorHAnsi" w:cstheme="minorBidi"/>
          <w:noProof/>
        </w:rPr>
      </w:pPr>
      <w:hyperlink w:anchor="_Toc38959588" w:history="1">
        <w:r w:rsidR="00AC2638" w:rsidRPr="0095143A">
          <w:rPr>
            <w:rStyle w:val="Hyperlink"/>
            <w:noProof/>
          </w:rPr>
          <w:t>7. MODEL OPTIONS</w:t>
        </w:r>
        <w:r w:rsidR="00AC2638">
          <w:rPr>
            <w:noProof/>
            <w:webHidden/>
          </w:rPr>
          <w:tab/>
        </w:r>
        <w:r w:rsidR="00AC2638">
          <w:rPr>
            <w:noProof/>
            <w:webHidden/>
          </w:rPr>
          <w:fldChar w:fldCharType="begin"/>
        </w:r>
        <w:r w:rsidR="00AC2638">
          <w:rPr>
            <w:noProof/>
            <w:webHidden/>
          </w:rPr>
          <w:instrText xml:space="preserve"> PAGEREF _Toc38959588 \h </w:instrText>
        </w:r>
        <w:r w:rsidR="00AC2638">
          <w:rPr>
            <w:noProof/>
            <w:webHidden/>
          </w:rPr>
        </w:r>
        <w:r w:rsidR="00AC2638">
          <w:rPr>
            <w:noProof/>
            <w:webHidden/>
          </w:rPr>
          <w:fldChar w:fldCharType="separate"/>
        </w:r>
        <w:r w:rsidR="00976031">
          <w:rPr>
            <w:noProof/>
            <w:webHidden/>
          </w:rPr>
          <w:t>18</w:t>
        </w:r>
        <w:r w:rsidR="00AC2638">
          <w:rPr>
            <w:noProof/>
            <w:webHidden/>
          </w:rPr>
          <w:fldChar w:fldCharType="end"/>
        </w:r>
      </w:hyperlink>
    </w:p>
    <w:p w14:paraId="33F8177F" w14:textId="5668B2C6" w:rsidR="00AC2638" w:rsidRDefault="00702464">
      <w:pPr>
        <w:pStyle w:val="TOC1"/>
        <w:tabs>
          <w:tab w:val="right" w:leader="dot" w:pos="9350"/>
        </w:tabs>
        <w:rPr>
          <w:rFonts w:asciiTheme="minorHAnsi" w:eastAsiaTheme="minorEastAsia" w:hAnsiTheme="minorHAnsi" w:cstheme="minorBidi"/>
          <w:noProof/>
        </w:rPr>
      </w:pPr>
      <w:hyperlink w:anchor="_Toc38959589" w:history="1">
        <w:r w:rsidR="00AC2638" w:rsidRPr="0095143A">
          <w:rPr>
            <w:rStyle w:val="Hyperlink"/>
            <w:noProof/>
          </w:rPr>
          <w:t>8. SOLAR CYCLE PARAMETERS</w:t>
        </w:r>
        <w:r w:rsidR="00AC2638">
          <w:rPr>
            <w:noProof/>
            <w:webHidden/>
          </w:rPr>
          <w:tab/>
        </w:r>
        <w:r w:rsidR="00AC2638">
          <w:rPr>
            <w:noProof/>
            <w:webHidden/>
          </w:rPr>
          <w:fldChar w:fldCharType="begin"/>
        </w:r>
        <w:r w:rsidR="00AC2638">
          <w:rPr>
            <w:noProof/>
            <w:webHidden/>
          </w:rPr>
          <w:instrText xml:space="preserve"> PAGEREF _Toc38959589 \h </w:instrText>
        </w:r>
        <w:r w:rsidR="00AC2638">
          <w:rPr>
            <w:noProof/>
            <w:webHidden/>
          </w:rPr>
        </w:r>
        <w:r w:rsidR="00AC2638">
          <w:rPr>
            <w:noProof/>
            <w:webHidden/>
          </w:rPr>
          <w:fldChar w:fldCharType="separate"/>
        </w:r>
        <w:r w:rsidR="00976031">
          <w:rPr>
            <w:noProof/>
            <w:webHidden/>
          </w:rPr>
          <w:t>20</w:t>
        </w:r>
        <w:r w:rsidR="00AC2638">
          <w:rPr>
            <w:noProof/>
            <w:webHidden/>
          </w:rPr>
          <w:fldChar w:fldCharType="end"/>
        </w:r>
      </w:hyperlink>
    </w:p>
    <w:p w14:paraId="4FAA2D8A" w14:textId="3BA7C25A" w:rsidR="00AC2638" w:rsidRDefault="00702464">
      <w:pPr>
        <w:pStyle w:val="TOC1"/>
        <w:tabs>
          <w:tab w:val="right" w:leader="dot" w:pos="9350"/>
        </w:tabs>
        <w:rPr>
          <w:rFonts w:asciiTheme="minorHAnsi" w:eastAsiaTheme="minorEastAsia" w:hAnsiTheme="minorHAnsi" w:cstheme="minorBidi"/>
          <w:noProof/>
        </w:rPr>
      </w:pPr>
      <w:hyperlink w:anchor="_Toc38959590" w:history="1">
        <w:r w:rsidR="00AC2638" w:rsidRPr="0095143A">
          <w:rPr>
            <w:rStyle w:val="Hyperlink"/>
            <w:noProof/>
          </w:rPr>
          <w:t>9. MODEL OUTPUT</w:t>
        </w:r>
        <w:r w:rsidR="00AC2638">
          <w:rPr>
            <w:noProof/>
            <w:webHidden/>
          </w:rPr>
          <w:tab/>
        </w:r>
        <w:r w:rsidR="00AC2638">
          <w:rPr>
            <w:noProof/>
            <w:webHidden/>
          </w:rPr>
          <w:fldChar w:fldCharType="begin"/>
        </w:r>
        <w:r w:rsidR="00AC2638">
          <w:rPr>
            <w:noProof/>
            <w:webHidden/>
          </w:rPr>
          <w:instrText xml:space="preserve"> PAGEREF _Toc38959590 \h </w:instrText>
        </w:r>
        <w:r w:rsidR="00AC2638">
          <w:rPr>
            <w:noProof/>
            <w:webHidden/>
          </w:rPr>
        </w:r>
        <w:r w:rsidR="00AC2638">
          <w:rPr>
            <w:noProof/>
            <w:webHidden/>
          </w:rPr>
          <w:fldChar w:fldCharType="separate"/>
        </w:r>
        <w:r w:rsidR="00976031">
          <w:rPr>
            <w:noProof/>
            <w:webHidden/>
          </w:rPr>
          <w:t>21</w:t>
        </w:r>
        <w:r w:rsidR="00AC2638">
          <w:rPr>
            <w:noProof/>
            <w:webHidden/>
          </w:rPr>
          <w:fldChar w:fldCharType="end"/>
        </w:r>
      </w:hyperlink>
    </w:p>
    <w:p w14:paraId="4EA1EF22" w14:textId="48292ED1" w:rsidR="00AC2638" w:rsidRDefault="00702464">
      <w:pPr>
        <w:pStyle w:val="TOC1"/>
        <w:tabs>
          <w:tab w:val="right" w:leader="dot" w:pos="9350"/>
        </w:tabs>
        <w:rPr>
          <w:rFonts w:asciiTheme="minorHAnsi" w:eastAsiaTheme="minorEastAsia" w:hAnsiTheme="minorHAnsi" w:cstheme="minorBidi"/>
          <w:noProof/>
        </w:rPr>
      </w:pPr>
      <w:hyperlink w:anchor="_Toc38959591" w:history="1">
        <w:r w:rsidR="00AC2638" w:rsidRPr="0095143A">
          <w:rPr>
            <w:rStyle w:val="Hyperlink"/>
            <w:noProof/>
          </w:rPr>
          <w:t>9. TOOLS</w:t>
        </w:r>
        <w:r w:rsidR="00AC2638">
          <w:rPr>
            <w:noProof/>
            <w:webHidden/>
          </w:rPr>
          <w:tab/>
        </w:r>
        <w:r w:rsidR="00AC2638">
          <w:rPr>
            <w:noProof/>
            <w:webHidden/>
          </w:rPr>
          <w:fldChar w:fldCharType="begin"/>
        </w:r>
        <w:r w:rsidR="00AC2638">
          <w:rPr>
            <w:noProof/>
            <w:webHidden/>
          </w:rPr>
          <w:instrText xml:space="preserve"> PAGEREF _Toc38959591 \h </w:instrText>
        </w:r>
        <w:r w:rsidR="00AC2638">
          <w:rPr>
            <w:noProof/>
            <w:webHidden/>
          </w:rPr>
        </w:r>
        <w:r w:rsidR="00AC2638">
          <w:rPr>
            <w:noProof/>
            <w:webHidden/>
          </w:rPr>
          <w:fldChar w:fldCharType="separate"/>
        </w:r>
        <w:r w:rsidR="00976031">
          <w:rPr>
            <w:noProof/>
            <w:webHidden/>
          </w:rPr>
          <w:t>22</w:t>
        </w:r>
        <w:r w:rsidR="00AC2638">
          <w:rPr>
            <w:noProof/>
            <w:webHidden/>
          </w:rPr>
          <w:fldChar w:fldCharType="end"/>
        </w:r>
      </w:hyperlink>
    </w:p>
    <w:p w14:paraId="355FC9B0" w14:textId="6A13CBAD" w:rsidR="00AC2638" w:rsidRDefault="00702464">
      <w:pPr>
        <w:pStyle w:val="TOC1"/>
        <w:tabs>
          <w:tab w:val="right" w:leader="dot" w:pos="9350"/>
        </w:tabs>
        <w:rPr>
          <w:rFonts w:asciiTheme="minorHAnsi" w:eastAsiaTheme="minorEastAsia" w:hAnsiTheme="minorHAnsi" w:cstheme="minorBidi"/>
          <w:noProof/>
        </w:rPr>
      </w:pPr>
      <w:hyperlink w:anchor="_Toc38959592" w:history="1">
        <w:r w:rsidR="00AC2638" w:rsidRPr="0095143A">
          <w:rPr>
            <w:rStyle w:val="Hyperlink"/>
            <w:noProof/>
          </w:rPr>
          <w:t>10. PLOTS</w:t>
        </w:r>
        <w:r w:rsidR="00AC2638">
          <w:rPr>
            <w:noProof/>
            <w:webHidden/>
          </w:rPr>
          <w:tab/>
        </w:r>
        <w:r w:rsidR="00AC2638">
          <w:rPr>
            <w:noProof/>
            <w:webHidden/>
          </w:rPr>
          <w:fldChar w:fldCharType="begin"/>
        </w:r>
        <w:r w:rsidR="00AC2638">
          <w:rPr>
            <w:noProof/>
            <w:webHidden/>
          </w:rPr>
          <w:instrText xml:space="preserve"> PAGEREF _Toc38959592 \h </w:instrText>
        </w:r>
        <w:r w:rsidR="00AC2638">
          <w:rPr>
            <w:noProof/>
            <w:webHidden/>
          </w:rPr>
        </w:r>
        <w:r w:rsidR="00AC2638">
          <w:rPr>
            <w:noProof/>
            <w:webHidden/>
          </w:rPr>
          <w:fldChar w:fldCharType="separate"/>
        </w:r>
        <w:r w:rsidR="00976031">
          <w:rPr>
            <w:noProof/>
            <w:webHidden/>
          </w:rPr>
          <w:t>24</w:t>
        </w:r>
        <w:r w:rsidR="00AC2638">
          <w:rPr>
            <w:noProof/>
            <w:webHidden/>
          </w:rPr>
          <w:fldChar w:fldCharType="end"/>
        </w:r>
      </w:hyperlink>
    </w:p>
    <w:p w14:paraId="36C932B7" w14:textId="15FBF7C0" w:rsidR="00AC2638" w:rsidRDefault="00702464">
      <w:pPr>
        <w:pStyle w:val="TOC1"/>
        <w:tabs>
          <w:tab w:val="right" w:leader="dot" w:pos="9350"/>
        </w:tabs>
        <w:rPr>
          <w:rFonts w:asciiTheme="minorHAnsi" w:eastAsiaTheme="minorEastAsia" w:hAnsiTheme="minorHAnsi" w:cstheme="minorBidi"/>
          <w:noProof/>
        </w:rPr>
      </w:pPr>
      <w:hyperlink w:anchor="_Toc38959593" w:history="1">
        <w:r w:rsidR="00AC2638" w:rsidRPr="0095143A">
          <w:rPr>
            <w:rStyle w:val="Hyperlink"/>
            <w:noProof/>
          </w:rPr>
          <w:t>REFERENCES</w:t>
        </w:r>
        <w:r w:rsidR="00AC2638">
          <w:rPr>
            <w:noProof/>
            <w:webHidden/>
          </w:rPr>
          <w:tab/>
        </w:r>
        <w:r w:rsidR="00AC2638">
          <w:rPr>
            <w:noProof/>
            <w:webHidden/>
          </w:rPr>
          <w:fldChar w:fldCharType="begin"/>
        </w:r>
        <w:r w:rsidR="00AC2638">
          <w:rPr>
            <w:noProof/>
            <w:webHidden/>
          </w:rPr>
          <w:instrText xml:space="preserve"> PAGEREF _Toc38959593 \h </w:instrText>
        </w:r>
        <w:r w:rsidR="00AC2638">
          <w:rPr>
            <w:noProof/>
            <w:webHidden/>
          </w:rPr>
        </w:r>
        <w:r w:rsidR="00AC2638">
          <w:rPr>
            <w:noProof/>
            <w:webHidden/>
          </w:rPr>
          <w:fldChar w:fldCharType="separate"/>
        </w:r>
        <w:r w:rsidR="00976031">
          <w:rPr>
            <w:noProof/>
            <w:webHidden/>
          </w:rPr>
          <w:t>25</w:t>
        </w:r>
        <w:r w:rsidR="00AC2638">
          <w:rPr>
            <w:noProof/>
            <w:webHidden/>
          </w:rPr>
          <w:fldChar w:fldCharType="end"/>
        </w:r>
      </w:hyperlink>
    </w:p>
    <w:p w14:paraId="76B6BA93" w14:textId="31F84F50" w:rsidR="00997434" w:rsidRPr="00997434" w:rsidRDefault="000F0343" w:rsidP="0032038D">
      <w:pPr>
        <w:pStyle w:val="Heading1"/>
      </w:pPr>
      <w:r>
        <w:fldChar w:fldCharType="end"/>
      </w:r>
      <w:r w:rsidR="00AD6974">
        <w:br w:type="page"/>
      </w:r>
      <w:bookmarkStart w:id="1" w:name="_Toc38959568"/>
      <w:r w:rsidR="00702464">
        <w:rPr>
          <w:noProof/>
        </w:rPr>
        <w:lastRenderedPageBreak/>
        <w:pict w14:anchorId="4D4B06DD">
          <v:shapetype id="_x0000_t202" coordsize="21600,21600" o:spt="202" path="m,l,21600r21600,l21600,xe">
            <v:stroke joinstyle="miter"/>
            <v:path gradientshapeok="t" o:connecttype="rect"/>
          </v:shapetype>
          <v:shape id="Text Box 2" o:spid="_x0000_s1026" type="#_x0000_t202" style="position:absolute;margin-left:0;margin-top:22.5pt;width:466.7pt;height:120.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548dd4 [1951]" strokeweight="1.5pt">
            <v:textbox style="mso-fit-shape-to-text:t">
              <w:txbxContent>
                <w:p w14:paraId="5D5A6D8A" w14:textId="044C6951" w:rsidR="00C224B4" w:rsidRPr="00C224B4" w:rsidRDefault="00C224B4" w:rsidP="00C224B4">
                  <w:pPr>
                    <w:jc w:val="both"/>
                    <w:rPr>
                      <w:rStyle w:val="IntenseEmphasis"/>
                      <w:b w:val="0"/>
                      <w:i w:val="0"/>
                    </w:rPr>
                  </w:pPr>
                  <w:r w:rsidRPr="00C224B4">
                    <w:rPr>
                      <w:rStyle w:val="IntenseEmphasis"/>
                      <w:b w:val="0"/>
                      <w:i w:val="0"/>
                    </w:rPr>
                    <w:t>If you use the model for a publication, please do the following:</w:t>
                  </w:r>
                </w:p>
                <w:p w14:paraId="7129355A" w14:textId="77777777" w:rsidR="00C224B4" w:rsidRPr="00C224B4" w:rsidRDefault="00C224B4" w:rsidP="00C224B4">
                  <w:pPr>
                    <w:pStyle w:val="ListParagraph"/>
                    <w:numPr>
                      <w:ilvl w:val="0"/>
                      <w:numId w:val="16"/>
                    </w:numPr>
                    <w:jc w:val="both"/>
                    <w:rPr>
                      <w:rStyle w:val="IntenseEmphasis"/>
                      <w:b w:val="0"/>
                      <w:i w:val="0"/>
                    </w:rPr>
                  </w:pPr>
                  <w:r w:rsidRPr="00C224B4">
                    <w:rPr>
                      <w:rStyle w:val="IntenseEmphasis"/>
                      <w:b w:val="0"/>
                      <w:i w:val="0"/>
                    </w:rPr>
                    <w:t>Cite the model description paper: G. M. Wolfe, M. M. Marvin, S. J. Roberts, K. R. Travis, and J. Liao, The Framework for 0-D Atmospheric Modeling (F0AM) v3.1, Geoscientific Model Development, doi: 10.5194/gmd-2016-175, 2016.</w:t>
                  </w:r>
                </w:p>
                <w:p w14:paraId="54F09EF4" w14:textId="632A8CEE" w:rsidR="00C224B4" w:rsidRPr="00C224B4" w:rsidRDefault="00C224B4" w:rsidP="00C224B4">
                  <w:pPr>
                    <w:pStyle w:val="ListParagraph"/>
                    <w:numPr>
                      <w:ilvl w:val="0"/>
                      <w:numId w:val="16"/>
                    </w:numPr>
                    <w:jc w:val="both"/>
                    <w:rPr>
                      <w:rStyle w:val="IntenseEmphasis"/>
                      <w:b w:val="0"/>
                      <w:i w:val="0"/>
                    </w:rPr>
                  </w:pPr>
                  <w:r w:rsidRPr="00C224B4">
                    <w:rPr>
                      <w:rStyle w:val="IntenseEmphasis"/>
                      <w:b w:val="0"/>
                      <w:i w:val="0"/>
                    </w:rPr>
                    <w:t>Cite appropriate reference</w:t>
                  </w:r>
                  <w:r w:rsidR="00274FD5">
                    <w:rPr>
                      <w:rStyle w:val="IntenseEmphasis"/>
                      <w:b w:val="0"/>
                      <w:i w:val="0"/>
                    </w:rPr>
                    <w:t>s</w:t>
                  </w:r>
                  <w:r w:rsidRPr="00C224B4">
                    <w:rPr>
                      <w:rStyle w:val="IntenseEmphasis"/>
                      <w:b w:val="0"/>
                      <w:i w:val="0"/>
                    </w:rPr>
                    <w:t xml:space="preserve"> for any chemical mechanisms used.</w:t>
                  </w:r>
                </w:p>
                <w:p w14:paraId="59E89973" w14:textId="66ECCD08" w:rsidR="00C224B4" w:rsidRPr="00C224B4" w:rsidRDefault="00C224B4" w:rsidP="00C224B4">
                  <w:pPr>
                    <w:pStyle w:val="ListParagraph"/>
                    <w:numPr>
                      <w:ilvl w:val="0"/>
                      <w:numId w:val="16"/>
                    </w:numPr>
                    <w:jc w:val="both"/>
                    <w:rPr>
                      <w:bCs/>
                      <w:iCs/>
                      <w:color w:val="4F81BD"/>
                    </w:rPr>
                  </w:pPr>
                  <w:r w:rsidRPr="00C224B4">
                    <w:rPr>
                      <w:rStyle w:val="IntenseEmphasis"/>
                      <w:b w:val="0"/>
                      <w:i w:val="0"/>
                    </w:rPr>
                    <w:t xml:space="preserve">Notify </w:t>
                  </w:r>
                  <w:hyperlink r:id="rId8" w:history="1">
                    <w:r w:rsidRPr="00C224B4">
                      <w:rPr>
                        <w:rStyle w:val="IntenseEmphasis"/>
                        <w:b w:val="0"/>
                        <w:i w:val="0"/>
                      </w:rPr>
                      <w:t>f0am.model@gmail.com</w:t>
                    </w:r>
                  </w:hyperlink>
                  <w:r w:rsidRPr="00C224B4">
                    <w:rPr>
                      <w:rStyle w:val="IntenseEmphasis"/>
                      <w:b w:val="0"/>
                      <w:i w:val="0"/>
                    </w:rPr>
                    <w:t xml:space="preserve"> or the user forum so we can add the paper to our list.</w:t>
                  </w:r>
                </w:p>
              </w:txbxContent>
            </v:textbox>
            <w10:wrap type="square"/>
          </v:shape>
        </w:pict>
      </w:r>
      <w:r w:rsidR="00ED49F8">
        <w:t xml:space="preserve">1. </w:t>
      </w:r>
      <w:r w:rsidR="00546910">
        <w:t>IMPORTANT USAGE INFORMATION</w:t>
      </w:r>
      <w:bookmarkEnd w:id="1"/>
    </w:p>
    <w:p w14:paraId="5B2094CF" w14:textId="092885B9" w:rsidR="00EC05BB" w:rsidRDefault="00EC05BB" w:rsidP="007F1B4F">
      <w:pPr>
        <w:jc w:val="both"/>
      </w:pPr>
      <w:r>
        <w:t>The</w:t>
      </w:r>
      <w:r w:rsidR="00C24FC5">
        <w:t xml:space="preserve"> Framework for 0-D </w:t>
      </w:r>
      <w:r w:rsidR="006F0957">
        <w:t xml:space="preserve">Atmospheric </w:t>
      </w:r>
      <w:r w:rsidR="00C24FC5">
        <w:t>Modeling (F0AM</w:t>
      </w:r>
      <w:r w:rsidR="006F0957">
        <w:t>, yes that</w:t>
      </w:r>
      <w:r w:rsidR="00C224B4">
        <w:t>’s</w:t>
      </w:r>
      <w:r w:rsidR="006F0957">
        <w:t xml:space="preserve">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53DD7D1B" w:rsidR="00F01D6C" w:rsidRDefault="00F01D6C" w:rsidP="00AA0F42">
      <w:pPr>
        <w:ind w:left="360" w:hanging="360"/>
        <w:jc w:val="both"/>
      </w:pPr>
      <w:r w:rsidRPr="00F01D6C">
        <w:rPr>
          <w:i/>
        </w:rPr>
        <w:t>0-D:</w:t>
      </w:r>
      <w:r>
        <w:t xml:space="preserve"> The model simulate</w:t>
      </w:r>
      <w:r w:rsidR="00274FD5">
        <w:t>s</w:t>
      </w:r>
      <w:r>
        <w:t xml:space="preserv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6FBB3542"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This is an important distinction –</w:t>
      </w:r>
      <w:r w:rsidR="00274FD5">
        <w:t xml:space="preserve"> </w:t>
      </w:r>
      <w:r w:rsidR="00350D31">
        <w:t>model output is effectively an educated guess</w:t>
      </w:r>
      <w:r w:rsidR="00274FD5">
        <w:t>. T</w:t>
      </w:r>
      <w:r w:rsidR="00350D31">
        <w:t xml:space="preserve">he term “data” should </w:t>
      </w:r>
      <w:r w:rsidR="00274FD5">
        <w:t>arguably refer to</w:t>
      </w:r>
      <w:r w:rsidR="00350D31">
        <w:t xml:space="preserve"> observations of </w:t>
      </w:r>
      <w:r w:rsidR="00274FD5">
        <w:t>natural phenomena</w:t>
      </w:r>
      <w:r w:rsidR="00350D31">
        <w:t>.</w:t>
      </w:r>
    </w:p>
    <w:p w14:paraId="0FC4B08B" w14:textId="04E55DA0" w:rsidR="006B7534" w:rsidRDefault="00F01D6C" w:rsidP="00AA0F42">
      <w:pPr>
        <w:ind w:left="360" w:hanging="360"/>
        <w:jc w:val="both"/>
      </w:pPr>
      <w:r w:rsidRPr="00AA0F42">
        <w:rPr>
          <w:i/>
        </w:rPr>
        <w:t>Framework</w:t>
      </w:r>
      <w:r>
        <w:t xml:space="preserve">: </w:t>
      </w:r>
      <w:r w:rsidR="00AA0F42">
        <w:t>The model accommodate</w:t>
      </w:r>
      <w:r w:rsidR="00274FD5">
        <w:t>s</w:t>
      </w:r>
      <w:r w:rsidR="00AA0F42">
        <w:t xml:space="preserve"> a variety of typical problems, including photochemical chambers and field observations from ground and aircraft. The provided examples show typical setups. It also includes </w:t>
      </w:r>
      <w:r w:rsidR="00274FD5">
        <w:t>multiple</w:t>
      </w:r>
      <w:r w:rsidR="00AA0F42">
        <w:t xml:space="preserve"> chemical mechanisms.</w:t>
      </w:r>
    </w:p>
    <w:p w14:paraId="07B58BD5" w14:textId="4F3F0C00"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t>
      </w:r>
      <w:r w:rsidR="00274FD5">
        <w:t>became</w:t>
      </w:r>
      <w:r w:rsidR="00F01D6C">
        <w:t xml:space="preserve"> F0AM in 2016.</w:t>
      </w:r>
    </w:p>
    <w:p w14:paraId="2C2B7560" w14:textId="1AFBD33B" w:rsidR="00C224B4" w:rsidRDefault="005F1658" w:rsidP="007F1B4F">
      <w:pPr>
        <w:jc w:val="both"/>
      </w:pPr>
      <w:r>
        <w:t>Users will need some familiarity with MATLAB to use the model effectively</w:t>
      </w:r>
      <w:r w:rsidR="002002A2">
        <w:t xml:space="preserve">. </w:t>
      </w:r>
      <w:r>
        <w:t xml:space="preserve">This document describes the overall structure and implementation of the code. A short presentation, F0AM_GettingStarted.pdf, is </w:t>
      </w:r>
      <w:r w:rsidR="00274FD5">
        <w:t>also included with this readme.</w:t>
      </w:r>
    </w:p>
    <w:p w14:paraId="06DDF87F" w14:textId="77777777" w:rsidR="007C01A7" w:rsidRDefault="009C57F5" w:rsidP="007C01A7">
      <w:r>
        <w:t>Questions or comments can be directed at</w:t>
      </w:r>
      <w:r w:rsidR="00813748">
        <w:t xml:space="preserve"> Glenn</w:t>
      </w:r>
      <w:r w:rsidR="00670D06">
        <w:t xml:space="preserve"> (</w:t>
      </w:r>
      <w:hyperlink r:id="rId10"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1"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2" w:name="_Toc38959569"/>
      <w:r>
        <w:lastRenderedPageBreak/>
        <w:t>2. GENERAL OVERVIEW</w:t>
      </w:r>
      <w:bookmarkEnd w:id="2"/>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3" w:name="_3._METEOROLOGY"/>
      <w:bookmarkStart w:id="4" w:name="_Toc38959570"/>
      <w:bookmarkEnd w:id="3"/>
      <w:r>
        <w:lastRenderedPageBreak/>
        <w:t>3</w:t>
      </w:r>
      <w:r w:rsidR="00ED49F8">
        <w:t xml:space="preserve">. </w:t>
      </w:r>
      <w:r>
        <w:t>METEOROLOGY</w:t>
      </w:r>
      <w:bookmarkEnd w:id="4"/>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5" w:name="_Toc38959571"/>
      <w:r>
        <w:lastRenderedPageBreak/>
        <w:t>4.</w:t>
      </w:r>
      <w:r w:rsidR="00ED49F8">
        <w:t xml:space="preserve"> CHEMICAL CONCENTRATIONS</w:t>
      </w:r>
      <w:bookmarkEnd w:id="5"/>
    </w:p>
    <w:p w14:paraId="57A1D942" w14:textId="48541AFD" w:rsidR="002E323F" w:rsidRPr="002E323F" w:rsidRDefault="002E323F" w:rsidP="002E323F">
      <w:pPr>
        <w:pStyle w:val="Heading2"/>
      </w:pPr>
      <w:bookmarkStart w:id="6" w:name="_Toc38959572"/>
      <w:r>
        <w:t xml:space="preserve">4.1 </w:t>
      </w:r>
      <w:r w:rsidR="0025562B">
        <w:t>THE INITCONC INPUT</w:t>
      </w:r>
      <w:bookmarkEnd w:id="6"/>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274FD5">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3C1329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caution.</w:t>
      </w:r>
      <w:r w:rsidR="006E293D">
        <w:t xml:space="preserve"> </w:t>
      </w:r>
      <w:r w:rsidR="006E293D" w:rsidRPr="00274FD5">
        <w:t>Gap-filling is an art, and this is a relatively coarse fix.</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274FD5" w:rsidRDefault="002E323F" w:rsidP="006C4D4A">
      <w:pPr>
        <w:pStyle w:val="Heading2"/>
      </w:pPr>
      <w:bookmarkStart w:id="7" w:name="_4.2_FAMILY_CONSERVATION"/>
      <w:bookmarkStart w:id="8" w:name="_Toc38959573"/>
      <w:bookmarkEnd w:id="7"/>
      <w:r w:rsidRPr="00274FD5">
        <w:t>4.2</w:t>
      </w:r>
      <w:r w:rsidR="006C4D4A" w:rsidRPr="00274FD5">
        <w:t xml:space="preserve"> </w:t>
      </w:r>
      <w:r w:rsidR="0025562B" w:rsidRPr="00274FD5">
        <w:t>FAMILY CONSERVATION</w:t>
      </w:r>
      <w:bookmarkEnd w:id="8"/>
    </w:p>
    <w:p w14:paraId="54B4B73B" w14:textId="6D444688" w:rsidR="00461100" w:rsidRPr="00274FD5" w:rsidRDefault="00461100" w:rsidP="006C4D4A">
      <w:pPr>
        <w:pStyle w:val="NoSpacing"/>
        <w:tabs>
          <w:tab w:val="left" w:pos="0"/>
          <w:tab w:val="left" w:pos="1350"/>
        </w:tabs>
        <w:rPr>
          <w:i/>
        </w:rPr>
      </w:pPr>
      <w:r w:rsidRPr="00274FD5">
        <w:rPr>
          <w:i/>
        </w:rPr>
        <w:t xml:space="preserve">NOTE: This functionality supersedes the </w:t>
      </w:r>
      <w:hyperlink w:anchor="_7._MODEL_OPTIONS" w:history="1">
        <w:r w:rsidRPr="00274FD5">
          <w:rPr>
            <w:rStyle w:val="Hyperlink"/>
            <w:i/>
          </w:rPr>
          <w:t>FixNOx</w:t>
        </w:r>
      </w:hyperlink>
      <w:r w:rsidRPr="00274FD5">
        <w:rPr>
          <w:i/>
        </w:rPr>
        <w:t xml:space="preserve"> option</w:t>
      </w:r>
      <w:r w:rsidR="0018338F" w:rsidRPr="00274FD5">
        <w:rPr>
          <w:i/>
        </w:rPr>
        <w:t>, though both remain available</w:t>
      </w:r>
      <w:r w:rsidRPr="00274FD5">
        <w:rPr>
          <w:i/>
        </w:rPr>
        <w:t>.</w:t>
      </w:r>
      <w:r w:rsidR="0018338F" w:rsidRPr="00274FD5">
        <w:rPr>
          <w:i/>
        </w:rPr>
        <w:t xml:space="preserve"> The two are not compatible.</w:t>
      </w:r>
    </w:p>
    <w:p w14:paraId="29ADF3B7" w14:textId="7832BF50" w:rsidR="003F48BB" w:rsidRPr="00274FD5" w:rsidRDefault="003F48BB" w:rsidP="006C4D4A">
      <w:pPr>
        <w:pStyle w:val="NoSpacing"/>
        <w:tabs>
          <w:tab w:val="left" w:pos="0"/>
          <w:tab w:val="left" w:pos="1350"/>
        </w:tabs>
        <w:rPr>
          <w:b/>
          <w:i/>
        </w:rPr>
      </w:pPr>
      <w:r w:rsidRPr="00274FD5">
        <w:rPr>
          <w:b/>
          <w:i/>
        </w:rPr>
        <w:t>ANOTHER NOTE: This code is still in development and seems to work fine for NOx but not for larger families (e.g. Bry).</w:t>
      </w:r>
      <w:r w:rsidR="007B7A61" w:rsidRPr="00274FD5">
        <w:rPr>
          <w:b/>
          <w:i/>
        </w:rPr>
        <w:t xml:space="preserve"> If it breaks on you, try changing the order of the family member cell array. Sorry . . . this is a hard problem.</w:t>
      </w:r>
    </w:p>
    <w:p w14:paraId="52310C41" w14:textId="77777777" w:rsidR="003F48BB" w:rsidRPr="00274FD5" w:rsidRDefault="003F48BB" w:rsidP="006C4D4A">
      <w:pPr>
        <w:pStyle w:val="NoSpacing"/>
        <w:tabs>
          <w:tab w:val="left" w:pos="0"/>
          <w:tab w:val="left" w:pos="1350"/>
        </w:tabs>
        <w:rPr>
          <w:i/>
        </w:rPr>
      </w:pPr>
    </w:p>
    <w:p w14:paraId="33E63FD2" w14:textId="6AA7EE58" w:rsidR="00213F6C" w:rsidRPr="00274FD5" w:rsidRDefault="006C4D4A" w:rsidP="00213F6C">
      <w:pPr>
        <w:pStyle w:val="NoSpacing"/>
        <w:tabs>
          <w:tab w:val="left" w:pos="0"/>
          <w:tab w:val="left" w:pos="1350"/>
        </w:tabs>
        <w:spacing w:line="276" w:lineRule="auto"/>
      </w:pPr>
      <w:r w:rsidRPr="00274FD5">
        <w:t>It may be desirable to hold the sum of a family (or class) of species constant while allowing individual species within that family to evolve freely. I</w:t>
      </w:r>
      <w:r w:rsidR="00004662" w:rsidRPr="00274FD5">
        <w:t xml:space="preserve">n </w:t>
      </w:r>
      <w:r w:rsidRPr="00274FD5">
        <w:rPr>
          <w:b/>
        </w:rPr>
        <w:t>ExampleSetup_FlightSS.m</w:t>
      </w:r>
      <w:r w:rsidRPr="00274FD5">
        <w:t xml:space="preserve">, </w:t>
      </w:r>
      <w:r w:rsidR="00004662" w:rsidRPr="00274FD5">
        <w:t xml:space="preserve">for example, NO and NO2 are initialized by observations, but their balance must respond to </w:t>
      </w:r>
      <w:r w:rsidR="00461100" w:rsidRPr="00274FD5">
        <w:t xml:space="preserve">the </w:t>
      </w:r>
      <w:r w:rsidR="00004662" w:rsidRPr="00274FD5">
        <w:t>solar cycle</w:t>
      </w:r>
      <w:r w:rsidR="00213F6C" w:rsidRPr="00274FD5">
        <w:t xml:space="preserve"> so they cannot realistically be held constant (or at least NO cannot)</w:t>
      </w:r>
      <w:r w:rsidR="00004662" w:rsidRPr="00274FD5">
        <w:t xml:space="preserve">. Without NOx sources (e.g. emissions), NOx would decay over the course of </w:t>
      </w:r>
      <w:r w:rsidR="0018338F" w:rsidRPr="00274FD5">
        <w:t>the</w:t>
      </w:r>
      <w:r w:rsidR="00461100" w:rsidRPr="00274FD5">
        <w:t xml:space="preserve"> </w:t>
      </w:r>
      <w:r w:rsidR="0018338F" w:rsidRPr="00274FD5">
        <w:t>step</w:t>
      </w:r>
      <w:r w:rsidR="00004662" w:rsidRPr="00274FD5">
        <w:t>. In other cases it might be appropriate to constrain total NOy, total Cl</w:t>
      </w:r>
      <w:r w:rsidR="00004662" w:rsidRPr="00274FD5">
        <w:rPr>
          <w:vertAlign w:val="subscript"/>
        </w:rPr>
        <w:t>y</w:t>
      </w:r>
      <w:r w:rsidR="00004662" w:rsidRPr="00274FD5">
        <w:t>, etc.</w:t>
      </w:r>
      <w:r w:rsidR="0037546C" w:rsidRPr="00274FD5">
        <w:t xml:space="preserve"> </w:t>
      </w:r>
      <w:r w:rsidR="00213F6C" w:rsidRPr="00274FD5">
        <w:t>Families can be defined in InitConc as follows.</w:t>
      </w:r>
    </w:p>
    <w:p w14:paraId="232B2D56" w14:textId="77777777" w:rsidR="007F5DFA" w:rsidRPr="00274FD5" w:rsidRDefault="007F5DFA" w:rsidP="00213F6C">
      <w:pPr>
        <w:pStyle w:val="NoSpacing"/>
        <w:tabs>
          <w:tab w:val="left" w:pos="0"/>
          <w:tab w:val="left" w:pos="1350"/>
        </w:tabs>
        <w:spacing w:line="276" w:lineRule="auto"/>
      </w:pPr>
    </w:p>
    <w:p w14:paraId="4A77121C" w14:textId="77777777" w:rsidR="00213F6C" w:rsidRPr="00274FD5" w:rsidRDefault="00213F6C" w:rsidP="00213F6C">
      <w:r w:rsidRPr="00274FD5">
        <w:rPr>
          <w:i/>
        </w:rPr>
        <w:t>First column:</w:t>
      </w:r>
      <w:r w:rsidR="0037546C" w:rsidRPr="00274FD5">
        <w:rPr>
          <w:i/>
        </w:rPr>
        <w:t xml:space="preserve"> </w:t>
      </w:r>
      <w:r w:rsidRPr="00274FD5">
        <w:t xml:space="preserve"> Family nam</w:t>
      </w:r>
      <w:r w:rsidR="0037546C" w:rsidRPr="00274FD5">
        <w:t>e.</w:t>
      </w:r>
    </w:p>
    <w:p w14:paraId="54FE9C27" w14:textId="21731301" w:rsidR="00213F6C" w:rsidRPr="00274FD5" w:rsidRDefault="00213F6C" w:rsidP="0037546C">
      <w:pPr>
        <w:pStyle w:val="NoSpacing"/>
        <w:ind w:left="360" w:hanging="360"/>
      </w:pPr>
      <w:r w:rsidRPr="00274FD5">
        <w:rPr>
          <w:i/>
        </w:rPr>
        <w:lastRenderedPageBreak/>
        <w:t>Second column:</w:t>
      </w:r>
      <w:r w:rsidRPr="00274FD5">
        <w:t xml:space="preserve">  Cell</w:t>
      </w:r>
      <w:r w:rsidR="0037546C" w:rsidRPr="00274FD5">
        <w:t xml:space="preserve"> array of family members</w:t>
      </w:r>
      <w:r w:rsidRPr="00274FD5">
        <w:t>.</w:t>
      </w:r>
      <w:r w:rsidR="0037546C" w:rsidRPr="00274FD5">
        <w:t xml:space="preserve"> </w:t>
      </w:r>
      <w:r w:rsidRPr="00274FD5">
        <w:t>This can also include</w:t>
      </w:r>
      <w:r w:rsidR="0037546C" w:rsidRPr="00274FD5">
        <w:t xml:space="preserve"> multipliers for species</w:t>
      </w:r>
      <w:r w:rsidRPr="00274FD5">
        <w:t xml:space="preserve">. Multipliers </w:t>
      </w:r>
      <w:r w:rsidR="0037546C" w:rsidRPr="00274FD5">
        <w:t xml:space="preserve">must </w:t>
      </w:r>
      <w:r w:rsidRPr="00274FD5">
        <w:t xml:space="preserve">be at the beginning of the string and must be separated </w:t>
      </w:r>
      <w:r w:rsidR="0037546C" w:rsidRPr="00274FD5">
        <w:t xml:space="preserve">from the species name </w:t>
      </w:r>
      <w:r w:rsidRPr="00274FD5">
        <w:t>with an asterisk</w:t>
      </w:r>
      <w:r w:rsidR="0037546C" w:rsidRPr="00274FD5">
        <w:t xml:space="preserve"> (e.g., ‘2*N2O5’)</w:t>
      </w:r>
      <w:r w:rsidRPr="00274FD5">
        <w:t>.</w:t>
      </w:r>
      <w:r w:rsidR="0018338F" w:rsidRPr="00274FD5">
        <w:t xml:space="preserve"> </w:t>
      </w:r>
    </w:p>
    <w:p w14:paraId="46B97828" w14:textId="77777777" w:rsidR="00213F6C" w:rsidRPr="00274FD5" w:rsidRDefault="00213F6C" w:rsidP="0037546C">
      <w:pPr>
        <w:pStyle w:val="NoSpacing"/>
        <w:ind w:left="360" w:hanging="360"/>
      </w:pPr>
    </w:p>
    <w:p w14:paraId="54437743" w14:textId="131D9255" w:rsidR="00213F6C" w:rsidRPr="00274FD5" w:rsidRDefault="00213F6C" w:rsidP="00213F6C">
      <w:r w:rsidRPr="00274FD5">
        <w:rPr>
          <w:i/>
        </w:rPr>
        <w:t>Third column:</w:t>
      </w:r>
      <w:r w:rsidRPr="00274FD5">
        <w:t xml:space="preserve">  empty array</w:t>
      </w:r>
      <w:r w:rsidR="0018338F" w:rsidRPr="00274FD5">
        <w:t>, []</w:t>
      </w:r>
      <w:r w:rsidR="0037546C" w:rsidRPr="00274FD5">
        <w:t>.</w:t>
      </w:r>
    </w:p>
    <w:p w14:paraId="7F348344" w14:textId="77777777" w:rsidR="003F3750" w:rsidRPr="00274FD5" w:rsidRDefault="007F5DFA" w:rsidP="004D55E5">
      <w:pPr>
        <w:spacing w:after="0"/>
      </w:pPr>
      <w:r w:rsidRPr="00274FD5">
        <w:t xml:space="preserve">In addition, </w:t>
      </w:r>
      <w:r w:rsidR="003F3750" w:rsidRPr="00274FD5">
        <w:t>families must meet the following criteria:</w:t>
      </w:r>
    </w:p>
    <w:p w14:paraId="22C87C40" w14:textId="79115337" w:rsidR="003F3750" w:rsidRPr="00274FD5" w:rsidRDefault="007F5DFA" w:rsidP="003F3750">
      <w:pPr>
        <w:pStyle w:val="ListParagraph"/>
        <w:numPr>
          <w:ilvl w:val="0"/>
          <w:numId w:val="18"/>
        </w:numPr>
        <w:spacing w:after="0"/>
      </w:pPr>
      <w:r w:rsidRPr="00274FD5">
        <w:t xml:space="preserve">at least one member of </w:t>
      </w:r>
      <w:r w:rsidR="003F3750" w:rsidRPr="00274FD5">
        <w:t>each</w:t>
      </w:r>
      <w:r w:rsidRPr="00274FD5">
        <w:t xml:space="preserve"> family must be initialized in InitCo</w:t>
      </w:r>
      <w:r w:rsidR="003F3750" w:rsidRPr="00274FD5">
        <w:t>nc.</w:t>
      </w:r>
    </w:p>
    <w:p w14:paraId="7E2F7E09" w14:textId="3896B6EC" w:rsidR="003F3750" w:rsidRPr="00274FD5" w:rsidRDefault="003F3750" w:rsidP="003F3750">
      <w:pPr>
        <w:pStyle w:val="ListParagraph"/>
        <w:numPr>
          <w:ilvl w:val="0"/>
          <w:numId w:val="18"/>
        </w:numPr>
        <w:spacing w:after="0"/>
      </w:pPr>
      <w:r w:rsidRPr="00274FD5">
        <w:t>Any</w:t>
      </w:r>
      <w:r w:rsidR="003D5830" w:rsidRPr="00274FD5">
        <w:t xml:space="preserve"> initialized family members must have HoldMe = 0.</w:t>
      </w:r>
      <w:r w:rsidR="0037546C" w:rsidRPr="00274FD5">
        <w:t xml:space="preserve"> </w:t>
      </w:r>
    </w:p>
    <w:p w14:paraId="081E2F06" w14:textId="77777777" w:rsidR="003F3750" w:rsidRPr="00274FD5" w:rsidRDefault="003F3750" w:rsidP="003F3750">
      <w:pPr>
        <w:spacing w:after="0"/>
        <w:ind w:left="45"/>
      </w:pPr>
    </w:p>
    <w:p w14:paraId="3B433249" w14:textId="11F60684" w:rsidR="00E401B3" w:rsidRPr="00274FD5" w:rsidRDefault="0037546C" w:rsidP="003F3750">
      <w:pPr>
        <w:spacing w:after="0"/>
      </w:pPr>
      <w:r w:rsidRPr="00274FD5">
        <w:t>An example is shown below.</w:t>
      </w:r>
      <w:r w:rsidR="004D55E5" w:rsidRPr="00274FD5">
        <w:t xml:space="preserve"> Implementation of family conservation is based on the “mass matrix” option embedded within the ode15s solver. It has been tested </w:t>
      </w:r>
      <w:r w:rsidR="003F48BB" w:rsidRPr="00274FD5">
        <w:t>within ExampleSetup_DielCycle</w:t>
      </w:r>
      <w:r w:rsidR="004D55E5" w:rsidRPr="00274FD5">
        <w:t xml:space="preserve">, but it is still experimental and may lead to “unexpected” behavior for some </w:t>
      </w:r>
      <w:r w:rsidR="003F3750" w:rsidRPr="00274FD5">
        <w:t>situations</w:t>
      </w:r>
      <w:r w:rsidR="004D55E5" w:rsidRPr="00274FD5">
        <w:t xml:space="preserve">. </w:t>
      </w:r>
      <w:r w:rsidR="0018338F" w:rsidRPr="00274FD5">
        <w:t xml:space="preserve">In particular, testing has shown that model output is sometimes sensitive to the order in which family members are specified: {‘NO’,’NO2’} may give a slightly different output than {‘NO2’,’NO’}. This is a consequence of how the ODE solver handles this type of problem (using a “mass matrix”). Read up on ode15s options if you want to know the gory details. </w:t>
      </w:r>
      <w:r w:rsidR="004D55E5" w:rsidRPr="00274FD5">
        <w:t>Use with caution.</w:t>
      </w:r>
    </w:p>
    <w:p w14:paraId="1BECF868" w14:textId="77777777" w:rsidR="00E401B3" w:rsidRPr="00274FD5" w:rsidRDefault="00E401B3" w:rsidP="00E401B3">
      <w:pPr>
        <w:pStyle w:val="CodeBlock"/>
      </w:pPr>
      <w:r w:rsidRPr="00274FD5">
        <w:t>InitConc = {...</w:t>
      </w:r>
    </w:p>
    <w:p w14:paraId="6D02781C" w14:textId="77777777" w:rsidR="00E401B3" w:rsidRPr="00274FD5" w:rsidRDefault="00E401B3" w:rsidP="00E401B3">
      <w:pPr>
        <w:pStyle w:val="CodeBlock"/>
      </w:pPr>
      <w:r w:rsidRPr="00274FD5">
        <w:t xml:space="preserve">          </w:t>
      </w:r>
      <w:r w:rsidRPr="00274FD5">
        <w:tab/>
        <w:t>‘NO'</w:t>
      </w:r>
      <w:r w:rsidRPr="00274FD5">
        <w:tab/>
      </w:r>
      <w:r w:rsidRPr="00274FD5">
        <w:tab/>
        <w:t>0.1</w:t>
      </w:r>
      <w:r w:rsidRPr="00274FD5">
        <w:tab/>
      </w:r>
      <w:r w:rsidRPr="00274FD5">
        <w:tab/>
      </w:r>
      <w:r w:rsidRPr="00274FD5">
        <w:tab/>
      </w:r>
      <w:r w:rsidRPr="00274FD5">
        <w:tab/>
      </w:r>
      <w:r w:rsidRPr="00274FD5">
        <w:tab/>
        <w:t>0</w:t>
      </w:r>
    </w:p>
    <w:p w14:paraId="12C6AB35" w14:textId="77777777" w:rsidR="00E401B3" w:rsidRPr="00274FD5" w:rsidRDefault="00E401B3" w:rsidP="00E401B3">
      <w:pPr>
        <w:pStyle w:val="CodeBlock"/>
      </w:pPr>
      <w:r w:rsidRPr="00274FD5">
        <w:t xml:space="preserve"> </w:t>
      </w:r>
      <w:r w:rsidRPr="00274FD5">
        <w:tab/>
      </w:r>
      <w:r w:rsidRPr="00274FD5">
        <w:tab/>
        <w:t>‘NO2’</w:t>
      </w:r>
      <w:r w:rsidRPr="00274FD5">
        <w:tab/>
      </w:r>
      <w:r w:rsidRPr="00274FD5">
        <w:tab/>
        <w:t>0.4</w:t>
      </w:r>
      <w:r w:rsidRPr="00274FD5">
        <w:tab/>
      </w:r>
      <w:r w:rsidRPr="00274FD5">
        <w:tab/>
      </w:r>
      <w:r w:rsidRPr="00274FD5">
        <w:tab/>
      </w:r>
      <w:r w:rsidRPr="00274FD5">
        <w:tab/>
      </w:r>
      <w:r w:rsidRPr="00274FD5">
        <w:tab/>
        <w:t>0</w:t>
      </w:r>
    </w:p>
    <w:p w14:paraId="6AA2CC6B" w14:textId="77777777" w:rsidR="004D55E5" w:rsidRPr="00274FD5" w:rsidRDefault="00E401B3" w:rsidP="004D55E5">
      <w:pPr>
        <w:pStyle w:val="CodeBlock"/>
      </w:pPr>
      <w:r w:rsidRPr="00274FD5">
        <w:t xml:space="preserve">            ‘NOy’</w:t>
      </w:r>
      <w:r w:rsidRPr="00274FD5">
        <w:tab/>
      </w:r>
      <w:r w:rsidRPr="00274FD5">
        <w:tab/>
        <w:t>{‘NO’,’NO2’,’NO3’,’2*N2O5’}</w:t>
      </w:r>
      <w:r w:rsidRPr="00274FD5">
        <w:tab/>
        <w:t>[]</w:t>
      </w:r>
    </w:p>
    <w:p w14:paraId="02891F9C" w14:textId="77777777" w:rsidR="006C4D4A" w:rsidRDefault="004D55E5" w:rsidP="004D55E5">
      <w:pPr>
        <w:pStyle w:val="CodeBlock"/>
      </w:pPr>
      <w:r w:rsidRPr="00274FD5">
        <w:t xml:space="preserve">           </w:t>
      </w:r>
      <w:r w:rsidR="00E401B3" w:rsidRPr="00274FD5">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9" w:name="_Toc38959574"/>
      <w:r>
        <w:lastRenderedPageBreak/>
        <w:t>5</w:t>
      </w:r>
      <w:r w:rsidR="00600846">
        <w:t>. CHEMISTRY</w:t>
      </w:r>
      <w:bookmarkEnd w:id="9"/>
    </w:p>
    <w:p w14:paraId="09B8052D" w14:textId="77777777" w:rsidR="004072AB" w:rsidRDefault="00AD6974" w:rsidP="007A5164">
      <w:pPr>
        <w:pStyle w:val="Heading2"/>
      </w:pPr>
      <w:bookmarkStart w:id="10" w:name="_Toc38959575"/>
      <w:r>
        <w:t>5</w:t>
      </w:r>
      <w:r w:rsidR="004072AB">
        <w:t xml:space="preserve">.1 </w:t>
      </w:r>
      <w:r w:rsidR="00322FF2">
        <w:t>THE CHEMFILES INPUT</w:t>
      </w:r>
      <w:bookmarkEnd w:id="10"/>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1" w:name="_Toc38959576"/>
      <w:r>
        <w:t>5.2 STRUCTURE OF INDIVIDUAL CHEMISTRY SCRIPTS</w:t>
      </w:r>
      <w:bookmarkEnd w:id="11"/>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6EA086C1"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274FD5" w:rsidRPr="00274FD5">
        <w:rPr>
          <w:highlight w:val="yellow"/>
        </w:rPr>
        <w:t>3</w:t>
      </w:r>
      <w:r w:rsidR="00FF5563" w:rsidRPr="00274FD5">
        <w:rPr>
          <w:highlight w:val="yellow"/>
        </w:rPr>
        <w:t>-column</w:t>
      </w:r>
      <w:r w:rsidR="00FF5563">
        <w:t xml:space="preserve"> </w:t>
      </w:r>
      <w:r>
        <w:t xml:space="preserve">cell array of strings </w:t>
      </w:r>
      <w:r w:rsidR="00FF5563">
        <w:t xml:space="preserve">specifying </w:t>
      </w:r>
      <w:r w:rsidR="00284175">
        <w:t xml:space="preserve">reactant </w:t>
      </w:r>
      <w:r w:rsidR="00FF5563">
        <w:t>names</w:t>
      </w:r>
      <w:r w:rsidR="00284175">
        <w:t>.</w:t>
      </w:r>
      <w:r>
        <w:t xml:space="preserve"> </w:t>
      </w:r>
      <w:r w:rsidR="00274FD5">
        <w:t>O</w:t>
      </w:r>
      <w:r w:rsidR="00284175">
        <w:t xml:space="preserve">ne or </w:t>
      </w:r>
      <w:r w:rsidR="00274FD5">
        <w:t>more</w:t>
      </w:r>
      <w:r w:rsidR="00284175">
        <w:t xml:space="preserve"> of the Gstr colu</w:t>
      </w:r>
      <w:r w:rsidR="007A2DFC">
        <w:t>mns can be left blank</w:t>
      </w:r>
      <w:r w:rsidR="00274FD5">
        <w:t>; if the reaction is 0</w:t>
      </w:r>
      <w:r w:rsidR="00274FD5" w:rsidRPr="00274FD5">
        <w:rPr>
          <w:vertAlign w:val="superscript"/>
        </w:rPr>
        <w:t>th</w:t>
      </w:r>
      <w:r w:rsidR="00274FD5">
        <w:t>-order, like emissions, you need not specify any value here</w:t>
      </w:r>
      <w:r w:rsidR="007A2DFC">
        <w:t>. Yes, it is</w:t>
      </w:r>
      <w:r w:rsidR="00284175">
        <w:t xml:space="preserve"> short for “G-string.” Giggle if you must.</w:t>
      </w:r>
    </w:p>
    <w:p w14:paraId="7E53D21A" w14:textId="1EC3BFD8"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w:t>
      </w:r>
      <w:r w:rsidR="00274FD5">
        <w:t>coefficients</w:t>
      </w:r>
      <w:r>
        <w:t xml:space="preserve">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274FD5" w:rsidRDefault="00B501FB" w:rsidP="00B501FB">
      <w:pPr>
        <w:pStyle w:val="subhead"/>
      </w:pPr>
      <w:r w:rsidRPr="00274FD5">
        <w:t>Limiting Reagent Reactions</w:t>
      </w:r>
    </w:p>
    <w:p w14:paraId="714BE4B0" w14:textId="2B26D979" w:rsidR="00B501FB" w:rsidRPr="00B501FB" w:rsidRDefault="00B501FB" w:rsidP="00B501FB">
      <w:pPr>
        <w:pStyle w:val="NoSpacing"/>
      </w:pPr>
      <w:r w:rsidRPr="00274FD5">
        <w:t>This is a special feature that is currently only used in the “HalogenAerosol_Sherwen2016” MCMv331 sub-mechanism to approximate aqueous phase chemistry. For such reactions, the rate constant is 1</w:t>
      </w:r>
      <w:r w:rsidRPr="00274FD5">
        <w:rPr>
          <w:vertAlign w:val="superscript"/>
        </w:rPr>
        <w:t>st</w:t>
      </w:r>
      <w:r w:rsidRPr="00274FD5">
        <w:t>-order and the instantaneous reaction rate is determined by k*min(conc_reactant_1, conc_reactant_2). If you want a reaction treated this way, add the line “lr_flag(i) = 1” to your reaction block.</w:t>
      </w:r>
      <w:r w:rsidR="00274FD5">
        <w:t xml:space="preserve"> </w:t>
      </w:r>
      <w:r w:rsidR="00274FD5" w:rsidRPr="00274FD5">
        <w:rPr>
          <w:highlight w:val="yellow"/>
        </w:rPr>
        <w:t>Note, these reactions currently only support 2 reactants.</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2" w:name="_Toc38959577"/>
      <w:r>
        <w:t>5</w:t>
      </w:r>
      <w:r w:rsidR="00600846">
        <w:t>.</w:t>
      </w:r>
      <w:r w:rsidR="006A0CD4">
        <w:t>3</w:t>
      </w:r>
      <w:r w:rsidR="00600846">
        <w:t xml:space="preserve"> </w:t>
      </w:r>
      <w:r w:rsidR="0025562B">
        <w:t>GENERATING</w:t>
      </w:r>
      <w:r w:rsidR="004072AB">
        <w:t xml:space="preserve"> MCM REACTIONS FILE</w:t>
      </w:r>
      <w:bookmarkEnd w:id="12"/>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2"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830A0C" w:rsidRDefault="006A0CD4" w:rsidP="00313E18">
      <w:pPr>
        <w:jc w:val="both"/>
        <w:rPr>
          <w:rStyle w:val="Emphasis"/>
        </w:rPr>
      </w:pPr>
      <w:r w:rsidRPr="00830A0C">
        <w:rPr>
          <w:rStyle w:val="Emphasis"/>
        </w:rPr>
        <w:t>Do not use multiple MCM-extracted mechanisms simultaneously</w:t>
      </w:r>
      <w:r w:rsidR="00E01BB1" w:rsidRPr="00830A0C">
        <w:rPr>
          <w:rStyle w:val="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3" w:name="_Toc331754961"/>
      <w:bookmarkStart w:id="14" w:name="_Toc38959578"/>
      <w:r>
        <w:t>5.4</w:t>
      </w:r>
      <w:r w:rsidR="00D64951">
        <w:t xml:space="preserve"> MODIFYING MCM REACTIONS</w:t>
      </w:r>
      <w:bookmarkEnd w:id="13"/>
      <w:bookmarkEnd w:id="14"/>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5" w:name="_Toc38959579"/>
      <w:r>
        <w:lastRenderedPageBreak/>
        <w:t>5.</w:t>
      </w:r>
      <w:r w:rsidR="001B06D1">
        <w:t>5</w:t>
      </w:r>
      <w:r>
        <w:t xml:space="preserve"> </w:t>
      </w:r>
      <w:r w:rsidR="00E83D0C">
        <w:t>AVAILABLE MECHANISMS</w:t>
      </w:r>
      <w:bookmarkEnd w:id="15"/>
    </w:p>
    <w:p w14:paraId="49111F22" w14:textId="7F99DD46" w:rsidR="0073573F" w:rsidRPr="00274FD5"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r w:rsidR="0073573F">
        <w:t xml:space="preserve"> </w:t>
      </w:r>
      <w:r w:rsidR="0073573F" w:rsidRPr="00274FD5">
        <w:t>Text readers are available for creating F0AM mechanism scripts from native mechanism text files for SAPRC (MEC2F0AM.m) and GEOS-CHEM (EQN2F0AM.m). These are included in their respective \Chem\ folders. They may or may not work for versions other than those on which they were tested.</w:t>
      </w:r>
    </w:p>
    <w:p w14:paraId="4F16A7B9" w14:textId="2BD24D79" w:rsidR="002E4E83" w:rsidRDefault="00FE6BBF" w:rsidP="003B10FC">
      <w:pPr>
        <w:jc w:val="both"/>
      </w:pPr>
      <w:r w:rsidRPr="00274FD5">
        <w:t>NOTE OF CAUTION</w:t>
      </w:r>
      <w:r w:rsidR="002E4E83" w:rsidRPr="00274FD5">
        <w:t xml:space="preserve"> regarding condensed mechanisms and photolysis. Some </w:t>
      </w:r>
      <w:r w:rsidR="00D11925" w:rsidRPr="00274FD5">
        <w:t>mechanisms specify</w:t>
      </w:r>
      <w:r w:rsidR="002E4E83" w:rsidRPr="00274FD5">
        <w:t xml:space="preserve"> cross sections and quantum yields</w:t>
      </w:r>
      <w:r w:rsidR="0073573F" w:rsidRPr="00274FD5">
        <w:t>, but these can be</w:t>
      </w:r>
      <w:r w:rsidR="002E4E83" w:rsidRPr="00274FD5">
        <w:t xml:space="preserve"> outdated relative to current panel recommendations and/or not well documented. The mechanisms as included in F0AM do not use </w:t>
      </w:r>
      <w:r w:rsidR="00D11925" w:rsidRPr="00274FD5">
        <w:t>mechanism-specific photolysis data</w:t>
      </w:r>
      <w:r w:rsidR="002E4E83" w:rsidRPr="00274FD5">
        <w:t xml:space="preserve">, but instead map all photolysis frequencies to a common spectral database (see </w:t>
      </w:r>
      <w:r w:rsidR="002E4E83" w:rsidRPr="00274FD5">
        <w:rPr>
          <w:b/>
        </w:rPr>
        <w:t>PhotoDataSources.xlsx</w:t>
      </w:r>
      <w:r w:rsidR="002E4E83" w:rsidRPr="00274FD5">
        <w:t xml:space="preserve"> and further discussion below). So, when comparing F0AM output to another model (e.g., CMAQ, CAMX, etc.), users should consider that J-values may not</w:t>
      </w:r>
      <w:r w:rsidR="0073573F" w:rsidRPr="00274FD5">
        <w:t xml:space="preserve"> be</w:t>
      </w:r>
      <w:r w:rsidR="002E4E83" w:rsidRPr="00274FD5">
        <w:t xml:space="preserve"> parameterized in the same fashion even though the mechanisms are otherwise the same.</w:t>
      </w:r>
    </w:p>
    <w:tbl>
      <w:tblPr>
        <w:tblStyle w:val="TableClassic2"/>
        <w:tblW w:w="0" w:type="auto"/>
        <w:tblLook w:val="04A0" w:firstRow="1" w:lastRow="0" w:firstColumn="1" w:lastColumn="0" w:noHBand="0" w:noVBand="1"/>
      </w:tblPr>
      <w:tblGrid>
        <w:gridCol w:w="1367"/>
        <w:gridCol w:w="2977"/>
        <w:gridCol w:w="2248"/>
        <w:gridCol w:w="2984"/>
      </w:tblGrid>
      <w:tr w:rsidR="00C80D85" w14:paraId="2F83AB58" w14:textId="77777777" w:rsidTr="00732E33">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1E30E06C"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D09F2ED"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Pr="00274FD5"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CH3O2_OH</w:t>
            </w:r>
          </w:p>
          <w:p w14:paraId="26469961" w14:textId="68B0246F" w:rsidR="001B06D1"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Cl_VOC_Riedel2014</w:t>
            </w:r>
          </w:p>
          <w:p w14:paraId="7D76E471" w14:textId="46CD78E1" w:rsidR="00C633F1" w:rsidRPr="00274FD5"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Halogens_MECCA</w:t>
            </w:r>
          </w:p>
          <w:p w14:paraId="5C4F8C75" w14:textId="77777777" w:rsidR="00C633F1"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MTSQT_Wolfe2011</w:t>
            </w:r>
          </w:p>
          <w:p w14:paraId="116AA624" w14:textId="4DB4066B" w:rsidR="00830A0C" w:rsidRPr="00274FD5"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Halogens_Sherwen2016</w:t>
            </w:r>
          </w:p>
          <w:p w14:paraId="067AC176" w14:textId="77777777" w:rsidR="00830A0C" w:rsidRPr="00274FD5"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HalogenAerosol_Sherwen2016</w:t>
            </w:r>
          </w:p>
          <w:p w14:paraId="5526CAD2" w14:textId="19BB806B" w:rsidR="00830A0C"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MCMv331_AllRxns_NOAABB</w:t>
            </w:r>
            <w:r w:rsidR="00301E0B" w:rsidRPr="00274FD5">
              <w:rPr>
                <w:vertAlign w:val="superscript"/>
              </w:rPr>
              <w:t>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3B36F7">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1C8F461A" w14:textId="77777777" w:rsidR="00C80D85" w:rsidRDefault="00C80D85" w:rsidP="006D2E84">
            <w:pPr>
              <w:spacing w:after="0"/>
              <w:jc w:val="both"/>
            </w:pPr>
            <w:r>
              <w:t>GEOS-CHEM</w:t>
            </w:r>
          </w:p>
        </w:tc>
        <w:tc>
          <w:tcPr>
            <w:tcW w:w="2970" w:type="dxa"/>
            <w:tcBorders>
              <w:top w:val="single" w:sz="4" w:space="0" w:color="auto"/>
              <w:bottom w:val="single" w:sz="4" w:space="0" w:color="auto"/>
            </w:tcBorders>
          </w:tcPr>
          <w:p w14:paraId="67D089E9" w14:textId="77777777" w:rsidR="00C80D85"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w:t>
            </w:r>
            <w:r w:rsidR="0073573F" w:rsidRPr="00274FD5">
              <w:t>v902</w:t>
            </w:r>
            <w:r w:rsidRPr="00274FD5">
              <w:t>_AllRxns</w:t>
            </w:r>
          </w:p>
          <w:p w14:paraId="3F811695" w14:textId="2B837C46" w:rsidR="0073573F" w:rsidRPr="00274FD5"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GEOSCHEMv1207_AllRxns</w:t>
            </w:r>
          </w:p>
        </w:tc>
        <w:tc>
          <w:tcPr>
            <w:tcW w:w="2250" w:type="dxa"/>
            <w:tcBorders>
              <w:top w:val="single" w:sz="4" w:space="0" w:color="auto"/>
              <w:bottom w:val="single" w:sz="4" w:space="0" w:color="auto"/>
            </w:tcBorders>
          </w:tcPr>
          <w:p w14:paraId="564C2260" w14:textId="77777777" w:rsidR="00C80D85"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GEOSCHEM_K(</w:t>
            </w:r>
            <w:r w:rsidR="00C633F1" w:rsidRPr="00274FD5">
              <w:t>Met</w:t>
            </w:r>
            <w:r w:rsidRPr="00274FD5">
              <w:t>)</w:t>
            </w:r>
          </w:p>
        </w:tc>
        <w:tc>
          <w:tcPr>
            <w:tcW w:w="2988" w:type="dxa"/>
            <w:tcBorders>
              <w:top w:val="single" w:sz="4" w:space="0" w:color="auto"/>
              <w:bottom w:val="single" w:sz="4" w:space="0" w:color="auto"/>
            </w:tcBorders>
          </w:tcPr>
          <w:p w14:paraId="6E0E3C5E" w14:textId="77777777" w:rsidR="00C80D85" w:rsidRPr="00274FD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GEOSCHEM_J</w:t>
            </w:r>
            <w:r w:rsidR="001B06D1" w:rsidRPr="00274FD5">
              <w:t>(</w:t>
            </w:r>
            <w:r w:rsidRPr="00274FD5">
              <w:t>Met, Jmethod</w:t>
            </w:r>
            <w:r w:rsidR="001B06D1" w:rsidRPr="00274FD5">
              <w:t>)</w:t>
            </w:r>
          </w:p>
          <w:p w14:paraId="41CFAB52" w14:textId="148B92A9" w:rsidR="0073573F" w:rsidRPr="00274FD5"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p>
        </w:tc>
      </w:tr>
      <w:tr w:rsidR="003B36F7" w14:paraId="5D27BC0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0828A9B4" w14:textId="3FCA123D" w:rsidR="003B36F7" w:rsidRPr="003B36F7" w:rsidRDefault="003B36F7" w:rsidP="006D2E84">
            <w:pPr>
              <w:spacing w:after="0"/>
              <w:jc w:val="both"/>
              <w:rPr>
                <w:highlight w:val="yellow"/>
              </w:rPr>
            </w:pPr>
            <w:r w:rsidRPr="00274FD5">
              <w:t>SAPRC07B</w:t>
            </w:r>
          </w:p>
        </w:tc>
        <w:tc>
          <w:tcPr>
            <w:tcW w:w="2970" w:type="dxa"/>
            <w:tcBorders>
              <w:top w:val="single" w:sz="4" w:space="0" w:color="auto"/>
              <w:bottom w:val="single" w:sz="12" w:space="0" w:color="000000"/>
            </w:tcBorders>
          </w:tcPr>
          <w:p w14:paraId="1B031A69" w14:textId="3E798D5A"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SAPRC07B_AllRxns</w:t>
            </w:r>
          </w:p>
        </w:tc>
        <w:tc>
          <w:tcPr>
            <w:tcW w:w="2250" w:type="dxa"/>
            <w:tcBorders>
              <w:top w:val="single" w:sz="4" w:space="0" w:color="auto"/>
              <w:bottom w:val="single" w:sz="12" w:space="0" w:color="000000"/>
            </w:tcBorders>
          </w:tcPr>
          <w:p w14:paraId="6118F493" w14:textId="3F027458"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SAPRC07_K(Met)</w:t>
            </w:r>
          </w:p>
        </w:tc>
        <w:tc>
          <w:tcPr>
            <w:tcW w:w="2988" w:type="dxa"/>
            <w:tcBorders>
              <w:top w:val="single" w:sz="4" w:space="0" w:color="auto"/>
              <w:bottom w:val="single" w:sz="12" w:space="0" w:color="000000"/>
            </w:tcBorders>
          </w:tcPr>
          <w:p w14:paraId="156BA1B8" w14:textId="4B2F30A4"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SAPRC07_J(Met,Jmethod)</w:t>
            </w:r>
          </w:p>
        </w:tc>
      </w:tr>
    </w:tbl>
    <w:p w14:paraId="01A6BC49" w14:textId="51D85313" w:rsidR="00750379" w:rsidRDefault="00301E0B" w:rsidP="00750379">
      <w:pPr>
        <w:pStyle w:val="NoSpacing"/>
      </w:pPr>
      <w:r w:rsidRPr="00274FD5">
        <w:rPr>
          <w:vertAlign w:val="superscript"/>
        </w:rPr>
        <w:lastRenderedPageBreak/>
        <w:t>1</w:t>
      </w:r>
      <w:r w:rsidR="00750379" w:rsidRPr="00274FD5">
        <w:t>Full MCMv331 mechanism with modifications/additions.</w:t>
      </w:r>
    </w:p>
    <w:p w14:paraId="24C94CF0" w14:textId="77777777" w:rsidR="00112AAA" w:rsidRDefault="00112AAA" w:rsidP="00EA3B66">
      <w:pPr>
        <w:pStyle w:val="Heading2"/>
        <w:jc w:val="both"/>
      </w:pPr>
      <w:bookmarkStart w:id="16" w:name="_5.6_PHOTOLYSIS_OPTIONS"/>
      <w:bookmarkStart w:id="17" w:name="_Toc38959580"/>
      <w:bookmarkEnd w:id="16"/>
      <w:r>
        <w:t>5.</w:t>
      </w:r>
      <w:r w:rsidR="001B06D1">
        <w:t>6</w:t>
      </w:r>
      <w:r>
        <w:t xml:space="preserve"> </w:t>
      </w:r>
      <w:r w:rsidR="00E83D0C">
        <w:t>PHOTOLYSIS OPTIONS</w:t>
      </w:r>
      <w:bookmarkEnd w:id="17"/>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1D017DD6" w:rsidR="008D2D87"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w:t>
      </w:r>
      <w:r w:rsidR="0025562B" w:rsidRPr="00830A0C">
        <w:t>short:</w:t>
      </w:r>
      <w:r w:rsidR="00830A0C" w:rsidRPr="00830A0C">
        <w:rPr>
          <w:rStyle w:val="Emphasis"/>
        </w:rPr>
        <w:t xml:space="preserve"> d</w:t>
      </w:r>
      <w:r w:rsidR="002A26CA" w:rsidRPr="00830A0C">
        <w:rPr>
          <w:rStyle w:val="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lastRenderedPageBreak/>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702464" w:rsidP="00DD259B">
            <w:pPr>
              <w:cnfStyle w:val="000000000000" w:firstRow="0" w:lastRow="0" w:firstColumn="0" w:lastColumn="0" w:oddVBand="0" w:evenVBand="0" w:oddHBand="0" w:evenHBand="0" w:firstRowFirstColumn="0" w:firstRowLastColumn="0" w:lastRowFirstColumn="0" w:lastRowLastColumn="0"/>
            </w:pPr>
            <w:hyperlink r:id="rId13"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274FD5" w:rsidRDefault="00104237" w:rsidP="00104237">
      <w:pPr>
        <w:pStyle w:val="Heading2"/>
      </w:pPr>
      <w:bookmarkStart w:id="18" w:name="_Toc38959581"/>
      <w:r w:rsidRPr="00274FD5">
        <w:t>5.7 GENERATING HYBRID LOOKUP TABLES</w:t>
      </w:r>
      <w:bookmarkEnd w:id="18"/>
    </w:p>
    <w:p w14:paraId="395AE5E4" w14:textId="0FAF2B09" w:rsidR="00DD259B" w:rsidRPr="00274FD5" w:rsidRDefault="00DD259B" w:rsidP="00EA3B66">
      <w:r w:rsidRPr="00274FD5">
        <w:t>Adding or modifying J-values for the hybrid method requires regenerating the whole set of lookup tables. Steps for doing so are provided here. All files referenced below are found in \Chem\Photolysis\.</w:t>
      </w:r>
    </w:p>
    <w:p w14:paraId="3E318643" w14:textId="5A937AF3" w:rsidR="00DD259B" w:rsidRPr="00274FD5" w:rsidRDefault="00DD259B" w:rsidP="00693102">
      <w:pPr>
        <w:pStyle w:val="ListParagraph"/>
        <w:numPr>
          <w:ilvl w:val="0"/>
          <w:numId w:val="19"/>
        </w:numPr>
        <w:ind w:left="360"/>
      </w:pPr>
      <w:r w:rsidRPr="00274FD5">
        <w:t>Acquire any necessary cross section and quantum yield</w:t>
      </w:r>
      <w:r w:rsidR="0038606C" w:rsidRPr="00274FD5">
        <w:t xml:space="preserve"> (CS/QY)</w:t>
      </w:r>
      <w:r w:rsidRPr="00274FD5">
        <w:t xml:space="preserve"> data an</w:t>
      </w:r>
      <w:r w:rsidR="0038606C" w:rsidRPr="00274FD5">
        <w:t xml:space="preserve">d put it in the appropriate </w:t>
      </w:r>
      <w:r w:rsidRPr="00274FD5">
        <w:t xml:space="preserve">folders in \Chem\Photolysis\. These can be functions (.m) or comma-delimited tables (.csv). </w:t>
      </w:r>
      <w:r w:rsidR="0038606C" w:rsidRPr="00274FD5">
        <w:t xml:space="preserve">See comments </w:t>
      </w:r>
      <w:r w:rsidR="00104237" w:rsidRPr="00274FD5">
        <w:t>within</w:t>
      </w:r>
      <w:r w:rsidR="0038606C" w:rsidRPr="00274FD5">
        <w:t xml:space="preserve"> </w:t>
      </w:r>
      <w:r w:rsidR="00693102" w:rsidRPr="00274FD5">
        <w:rPr>
          <w:b/>
        </w:rPr>
        <w:t>IntegrateJ.m</w:t>
      </w:r>
      <w:r w:rsidR="0038606C" w:rsidRPr="00274FD5">
        <w:t xml:space="preserve"> for further details on format. DO NOT overwrite files already present; if you are updating CS/QY, give your update a new filename.</w:t>
      </w:r>
    </w:p>
    <w:p w14:paraId="2BE754C3" w14:textId="47F65B37" w:rsidR="00DD259B" w:rsidRPr="00274FD5" w:rsidRDefault="0038606C" w:rsidP="00693102">
      <w:pPr>
        <w:pStyle w:val="ListParagraph"/>
        <w:numPr>
          <w:ilvl w:val="0"/>
          <w:numId w:val="19"/>
        </w:numPr>
        <w:ind w:left="360"/>
      </w:pPr>
      <w:r w:rsidRPr="00274FD5">
        <w:t>Modify</w:t>
      </w:r>
      <w:r w:rsidR="00693102" w:rsidRPr="00274FD5">
        <w:rPr>
          <w:b/>
        </w:rPr>
        <w:t xml:space="preserve"> J_BottomUp.m</w:t>
      </w:r>
      <w:r w:rsidRPr="00274FD5">
        <w:t xml:space="preserve"> as needed. If updating CS/QY, comment out the old lines rather than deleting. If creating new J-values, DO NOT use the “Jn##” naming scheme found in this function, as this could create conflicts in </w:t>
      </w:r>
      <w:r w:rsidR="00104237" w:rsidRPr="00274FD5">
        <w:t>future official F0AM updates</w:t>
      </w:r>
      <w:r w:rsidRPr="00274FD5">
        <w:t>.</w:t>
      </w:r>
    </w:p>
    <w:p w14:paraId="35EDD029" w14:textId="45C348B7" w:rsidR="00104237" w:rsidRPr="00274FD5" w:rsidRDefault="00104237" w:rsidP="00693102">
      <w:pPr>
        <w:pStyle w:val="ListParagraph"/>
        <w:numPr>
          <w:ilvl w:val="0"/>
          <w:numId w:val="19"/>
        </w:numPr>
        <w:ind w:left="360"/>
      </w:pPr>
      <w:r w:rsidRPr="00274FD5">
        <w:t>Rename</w:t>
      </w:r>
      <w:r w:rsidR="00EB4349" w:rsidRPr="00274FD5">
        <w:t xml:space="preserve"> </w:t>
      </w:r>
      <w:r w:rsidR="00EB4349" w:rsidRPr="00274FD5">
        <w:rPr>
          <w:b/>
        </w:rPr>
        <w:t>HybridJtables.mat</w:t>
      </w:r>
      <w:r w:rsidR="00EB4349" w:rsidRPr="00274FD5">
        <w:t xml:space="preserve"> to </w:t>
      </w:r>
      <w:r w:rsidR="00EB4349" w:rsidRPr="00274FD5">
        <w:rPr>
          <w:b/>
        </w:rPr>
        <w:t>HybridJtables_old.mat</w:t>
      </w:r>
      <w:r w:rsidR="00EB4349" w:rsidRPr="00274FD5">
        <w:t>.</w:t>
      </w:r>
    </w:p>
    <w:p w14:paraId="438CBE5F" w14:textId="27EEF868" w:rsidR="00713FDD" w:rsidRPr="00274FD5" w:rsidRDefault="00A05A83" w:rsidP="00693102">
      <w:pPr>
        <w:pStyle w:val="ListParagraph"/>
        <w:numPr>
          <w:ilvl w:val="0"/>
          <w:numId w:val="19"/>
        </w:numPr>
        <w:ind w:left="360"/>
      </w:pPr>
      <w:r w:rsidRPr="00274FD5">
        <w:t>Test</w:t>
      </w:r>
      <w:r w:rsidR="00713FDD" w:rsidRPr="00274FD5">
        <w:t xml:space="preserve"> your updates by calling </w:t>
      </w:r>
      <w:r w:rsidR="00713FDD" w:rsidRPr="00274FD5">
        <w:rPr>
          <w:b/>
        </w:rPr>
        <w:t>calc_HybridJtables.m</w:t>
      </w:r>
      <w:r w:rsidR="004D09C2" w:rsidRPr="00274FD5">
        <w:t xml:space="preserve"> with a test_</w:t>
      </w:r>
      <w:r w:rsidR="00713FDD" w:rsidRPr="00274FD5">
        <w:t>flag of 1:</w:t>
      </w:r>
    </w:p>
    <w:p w14:paraId="02A809CD" w14:textId="4BECEBA8" w:rsidR="00713FDD" w:rsidRPr="00274FD5" w:rsidRDefault="00693102" w:rsidP="00693102">
      <w:pPr>
        <w:pStyle w:val="CodeBlock"/>
        <w:ind w:left="360"/>
      </w:pPr>
      <w:r w:rsidRPr="00274FD5">
        <w:t>calc_HybridJtables(1)</w:t>
      </w:r>
    </w:p>
    <w:p w14:paraId="6EEE1DEE" w14:textId="4DA14D61" w:rsidR="00713FDD" w:rsidRPr="00274FD5" w:rsidRDefault="00713FDD" w:rsidP="00693102">
      <w:pPr>
        <w:pStyle w:val="ListParagraph"/>
        <w:ind w:left="360"/>
      </w:pPr>
      <w:r w:rsidRPr="00274FD5">
        <w:t xml:space="preserve">This will </w:t>
      </w:r>
      <w:r w:rsidR="00693102" w:rsidRPr="00274FD5">
        <w:t xml:space="preserve">evaluate J-values for a representative solar cycle </w:t>
      </w:r>
      <w:r w:rsidR="005F0B2D" w:rsidRPr="00274FD5">
        <w:t xml:space="preserve">and generate an inspection plot for all J-values vs SZA. Sanity-check both the shape and the magnitude of max values. </w:t>
      </w:r>
      <w:r w:rsidR="00693102" w:rsidRPr="00274FD5">
        <w:t xml:space="preserve">Squash bugs as needed. If you suspect an issue with CS/QY values, you can plot these using </w:t>
      </w:r>
      <w:r w:rsidR="00693102" w:rsidRPr="00274FD5">
        <w:rPr>
          <w:b/>
        </w:rPr>
        <w:t>IntegrateJ.m</w:t>
      </w:r>
      <w:r w:rsidR="00693102" w:rsidRPr="00274FD5">
        <w:t>.</w:t>
      </w:r>
    </w:p>
    <w:p w14:paraId="604E7836" w14:textId="4F3C10DB" w:rsidR="00A05A83" w:rsidRPr="00274FD5" w:rsidRDefault="004D09C2" w:rsidP="00693102">
      <w:pPr>
        <w:pStyle w:val="ListParagraph"/>
        <w:numPr>
          <w:ilvl w:val="0"/>
          <w:numId w:val="19"/>
        </w:numPr>
        <w:ind w:left="360"/>
      </w:pPr>
      <w:r w:rsidRPr="00274FD5">
        <w:t xml:space="preserve">Call </w:t>
      </w:r>
      <w:r w:rsidRPr="00274FD5">
        <w:rPr>
          <w:b/>
        </w:rPr>
        <w:t>calc_HybridJtables.m</w:t>
      </w:r>
      <w:r w:rsidRPr="00274FD5">
        <w:t xml:space="preserve"> with a test_flag of 0. This will generate a new </w:t>
      </w:r>
      <w:r w:rsidRPr="00274FD5">
        <w:rPr>
          <w:b/>
        </w:rPr>
        <w:t>HybridJtables.mat</w:t>
      </w:r>
      <w:r w:rsidRPr="00274FD5">
        <w:t xml:space="preserve"> file. Note, this function can take hours to complete.</w:t>
      </w:r>
      <w:r w:rsidR="003F48BB" w:rsidRPr="00274FD5">
        <w:t xml:space="preserve"> If you have the parallel computing toolbox, you can speed this up by setting the par_flag input to 1.</w:t>
      </w:r>
    </w:p>
    <w:p w14:paraId="4A1BF6B6" w14:textId="1A45797A" w:rsidR="00A05A83" w:rsidRPr="00274FD5" w:rsidRDefault="004D09C2" w:rsidP="00693102">
      <w:pPr>
        <w:pStyle w:val="ListParagraph"/>
        <w:numPr>
          <w:ilvl w:val="0"/>
          <w:numId w:val="19"/>
        </w:numPr>
        <w:ind w:left="360"/>
      </w:pPr>
      <w:r w:rsidRPr="00274FD5">
        <w:t xml:space="preserve">If you are using a mechanism other than MCM, update the relevant J function (e.g., </w:t>
      </w:r>
      <w:r w:rsidRPr="00274FD5">
        <w:rPr>
          <w:b/>
        </w:rPr>
        <w:t>GEOSCHEM_J.m</w:t>
      </w:r>
      <w:r w:rsidR="001B720D" w:rsidRPr="00274FD5">
        <w:t>) to make the J-values available within your mechanism.</w:t>
      </w:r>
    </w:p>
    <w:p w14:paraId="5020C75E" w14:textId="0D54D891" w:rsidR="00713FDD" w:rsidRPr="00274FD5" w:rsidRDefault="00713FDD" w:rsidP="00693102">
      <w:pPr>
        <w:pStyle w:val="ListParagraph"/>
        <w:numPr>
          <w:ilvl w:val="0"/>
          <w:numId w:val="19"/>
        </w:numPr>
        <w:ind w:left="360"/>
      </w:pPr>
      <w:r w:rsidRPr="00274FD5">
        <w:t>Document</w:t>
      </w:r>
      <w:r w:rsidR="00505F6C" w:rsidRPr="00274FD5">
        <w:t xml:space="preserve"> any changes in </w:t>
      </w:r>
      <w:r w:rsidR="00505F6C" w:rsidRPr="00274FD5">
        <w:rPr>
          <w:b/>
        </w:rPr>
        <w:t>J_BottomUp.m</w:t>
      </w:r>
      <w:r w:rsidR="00505F6C" w:rsidRPr="00274FD5">
        <w:t xml:space="preserve"> and </w:t>
      </w:r>
      <w:r w:rsidR="00505F6C" w:rsidRPr="00274FD5">
        <w:rPr>
          <w:b/>
        </w:rPr>
        <w:t>PhotoDataSources.xlsx</w:t>
      </w:r>
      <w:r w:rsidR="00505F6C" w:rsidRPr="00274FD5">
        <w:t xml:space="preserve">. Don’t skip this step! It may seem tedious but it will help you </w:t>
      </w:r>
      <w:r w:rsidR="005F0B2D" w:rsidRPr="00274FD5">
        <w:t>in the future, when your mind starts to rot</w:t>
      </w:r>
      <w:r w:rsidR="00505F6C" w:rsidRPr="00274FD5">
        <w:t>.</w:t>
      </w:r>
    </w:p>
    <w:p w14:paraId="6BA1B2AE" w14:textId="6209286B" w:rsidR="00505F6C" w:rsidRDefault="00505F6C" w:rsidP="00505F6C">
      <w:r w:rsidRPr="00274FD5">
        <w:t xml:space="preserve">If users need to derive J-values for conditions outside those listed in the above table, </w:t>
      </w:r>
      <w:r w:rsidR="005F0B2D" w:rsidRPr="00274FD5">
        <w:t>they will need to generate new TUV solar spectra</w:t>
      </w:r>
      <w:r w:rsidRPr="00274FD5">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9" w:name="_5.7_HETEROGENEOUS_CHEMISTRY"/>
      <w:bookmarkStart w:id="20" w:name="_Toc38959582"/>
      <w:bookmarkEnd w:id="19"/>
      <w:r>
        <w:t>5.8</w:t>
      </w:r>
      <w:r w:rsidR="003621DE">
        <w:t xml:space="preserve"> HETEROGENEOUS CHEMISTRY</w:t>
      </w:r>
      <w:bookmarkEnd w:id="20"/>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4"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Pr="00274FD5">
        <w:t>.</w:t>
      </w:r>
      <w:r w:rsidR="0090403D" w:rsidRPr="00274FD5">
        <w:t xml:space="preserve"> 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1" w:name="_5.8_EMISSIONS_AND"/>
      <w:bookmarkStart w:id="22" w:name="_Toc38959583"/>
      <w:bookmarkEnd w:id="21"/>
      <w:r>
        <w:t>5.9</w:t>
      </w:r>
      <w:r w:rsidR="005B266A" w:rsidRPr="00137651">
        <w:t xml:space="preserve"> EMISSIONS AND DEPOSITION</w:t>
      </w:r>
      <w:bookmarkEnd w:id="22"/>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5"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3" w:name="_Toc38959584"/>
      <w:r>
        <w:t>5.10</w:t>
      </w:r>
      <w:r w:rsidR="00493F6F">
        <w:t xml:space="preserve"> INTEGRATION OF CHEMICAL EQUATIONS</w:t>
      </w:r>
      <w:bookmarkEnd w:id="23"/>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lastRenderedPageBreak/>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702464"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274FD5" w:rsidRDefault="00493F6F" w:rsidP="00493F6F">
      <w:pPr>
        <w:jc w:val="both"/>
      </w:pPr>
      <w:r w:rsidRPr="00274FD5">
        <w:t xml:space="preserve">Several special cases are also </w:t>
      </w:r>
      <w:r w:rsidR="00E45768" w:rsidRPr="00274FD5">
        <w:t>handled after calculating rates.</w:t>
      </w:r>
    </w:p>
    <w:p w14:paraId="58AF7B31" w14:textId="77777777" w:rsidR="00493F6F" w:rsidRPr="00274FD5" w:rsidRDefault="00493F6F" w:rsidP="00493F6F">
      <w:pPr>
        <w:pStyle w:val="ListParagraph"/>
        <w:numPr>
          <w:ilvl w:val="0"/>
          <w:numId w:val="6"/>
        </w:numPr>
        <w:jc w:val="both"/>
      </w:pPr>
      <w:r w:rsidRPr="00274FD5">
        <w:t>Dilution, if used, is added simultaneously for all species.</w:t>
      </w:r>
    </w:p>
    <w:p w14:paraId="5F15E7C2" w14:textId="77777777" w:rsidR="00493F6F" w:rsidRPr="00274FD5" w:rsidRDefault="00493F6F" w:rsidP="00493F6F">
      <w:pPr>
        <w:pStyle w:val="ListParagraph"/>
        <w:numPr>
          <w:ilvl w:val="0"/>
          <w:numId w:val="6"/>
        </w:numPr>
        <w:jc w:val="both"/>
      </w:pPr>
      <w:r w:rsidRPr="00274FD5">
        <w:t xml:space="preserve">For species with HoldMe = 1, d[X]/dt is set to 0. </w:t>
      </w:r>
    </w:p>
    <w:p w14:paraId="6668D8F6" w14:textId="1A8B9EF6" w:rsidR="00493F6F" w:rsidRPr="00274FD5" w:rsidRDefault="00493F6F" w:rsidP="00493F6F">
      <w:pPr>
        <w:pStyle w:val="ListParagraph"/>
        <w:numPr>
          <w:ilvl w:val="0"/>
          <w:numId w:val="6"/>
        </w:numPr>
        <w:jc w:val="both"/>
      </w:pPr>
      <w:r w:rsidRPr="00274FD5">
        <w:t>For conserved families (with members X</w:t>
      </w:r>
      <w:r w:rsidRPr="00274FD5">
        <w:rPr>
          <w:vertAlign w:val="subscript"/>
        </w:rPr>
        <w:t>i</w:t>
      </w:r>
      <w:r w:rsidRPr="00274FD5">
        <w:t>), d</w:t>
      </w:r>
      <w:r w:rsidR="00E45768" w:rsidRPr="00274FD5">
        <w:t>[</w:t>
      </w:r>
      <w:r w:rsidRPr="00274FD5">
        <w:t>X</w:t>
      </w:r>
      <w:r w:rsidR="00E45768" w:rsidRPr="00274FD5">
        <w:t>]</w:t>
      </w:r>
      <w:r w:rsidRPr="00274FD5">
        <w:t xml:space="preserve">/dt for the </w:t>
      </w:r>
      <w:r w:rsidR="007B7A61" w:rsidRPr="00274FD5">
        <w:t>first member</w:t>
      </w:r>
      <w:r w:rsidRPr="00274FD5">
        <w:t xml:space="preserve"> is replaced with a conservations law: 0 = sum(X</w:t>
      </w:r>
      <w:r w:rsidRPr="00274FD5">
        <w:rPr>
          <w:vertAlign w:val="subscript"/>
        </w:rPr>
        <w:t>i</w:t>
      </w:r>
      <w:r w:rsidRPr="00274FD5">
        <w:t xml:space="preserve">) – (Initial family concentration). </w:t>
      </w:r>
    </w:p>
    <w:p w14:paraId="49E93734" w14:textId="05E1C1FE" w:rsidR="00E45768" w:rsidRPr="00274FD5" w:rsidRDefault="00E45768" w:rsidP="00493F6F">
      <w:pPr>
        <w:jc w:val="both"/>
      </w:pPr>
      <w:r w:rsidRPr="00274FD5">
        <w:t>F0AM also uses several ODE options.</w:t>
      </w:r>
    </w:p>
    <w:p w14:paraId="5F584D40" w14:textId="5A9CC810" w:rsidR="00493F6F" w:rsidRPr="00274FD5" w:rsidRDefault="00E45768" w:rsidP="00E45768">
      <w:pPr>
        <w:pStyle w:val="ListParagraph"/>
        <w:numPr>
          <w:ilvl w:val="0"/>
          <w:numId w:val="6"/>
        </w:numPr>
        <w:jc w:val="both"/>
      </w:pPr>
      <w:r w:rsidRPr="00274FD5">
        <w:t xml:space="preserve">The Jacobian is calculated explicitly within </w:t>
      </w:r>
      <w:r w:rsidRPr="00274FD5">
        <w:rPr>
          <w:b/>
        </w:rPr>
        <w:t>Jac_eval.m</w:t>
      </w:r>
      <w:r w:rsidRPr="00274FD5">
        <w:t>. This speeds integration substantially.</w:t>
      </w:r>
    </w:p>
    <w:p w14:paraId="621D2311" w14:textId="411FBAEB" w:rsidR="00E45768" w:rsidRPr="00274FD5" w:rsidRDefault="00E45768" w:rsidP="00E45768">
      <w:pPr>
        <w:pStyle w:val="ListParagraph"/>
        <w:numPr>
          <w:ilvl w:val="0"/>
          <w:numId w:val="6"/>
        </w:numPr>
        <w:jc w:val="both"/>
      </w:pPr>
      <w:r w:rsidRPr="00274FD5">
        <w:t xml:space="preserve">A mass matrix is calculated within </w:t>
      </w:r>
      <w:r w:rsidRPr="00274FD5">
        <w:rPr>
          <w:b/>
        </w:rPr>
        <w:t>Mass_eval.m</w:t>
      </w:r>
      <w:r w:rsidRPr="00274FD5">
        <w:t>. This is needed for family conservation but is an identify matrix otherwise.</w:t>
      </w:r>
    </w:p>
    <w:p w14:paraId="59988211" w14:textId="2D91FC92" w:rsidR="00C47FD6" w:rsidRPr="00713FDD" w:rsidRDefault="00C53F08" w:rsidP="00713FDD">
      <w:pPr>
        <w:jc w:val="both"/>
      </w:pPr>
      <w:r w:rsidRPr="00274FD5">
        <w:t>Advanced u</w:t>
      </w:r>
      <w:r w:rsidR="00E45768" w:rsidRPr="00274FD5">
        <w:t xml:space="preserve">sers may need to change code within the core to </w:t>
      </w:r>
      <w:r w:rsidRPr="00274FD5">
        <w:t>implement</w:t>
      </w:r>
      <w:r w:rsidR="00E45768" w:rsidRPr="00274FD5">
        <w:t xml:space="preserve"> custom reaction classes that are not </w:t>
      </w:r>
      <w:r w:rsidRPr="00274FD5">
        <w:t>handled within</w:t>
      </w:r>
      <w:r w:rsidR="007D2766" w:rsidRPr="00274FD5">
        <w:t xml:space="preserve"> F0AM</w:t>
      </w:r>
      <w:r w:rsidR="00E45768" w:rsidRPr="00274FD5">
        <w:t xml:space="preserve">. If you have to do so, you should read the ode15s documentation and be aware that changes to </w:t>
      </w:r>
      <w:r w:rsidR="00E45768" w:rsidRPr="00274FD5">
        <w:rPr>
          <w:b/>
        </w:rPr>
        <w:t>dydt_eval.m</w:t>
      </w:r>
      <w:r w:rsidR="00E45768" w:rsidRPr="00274FD5">
        <w:t xml:space="preserve"> are almost always accompanied by changes to </w:t>
      </w:r>
      <w:r w:rsidR="00E45768" w:rsidRPr="00274FD5">
        <w:rPr>
          <w:b/>
        </w:rPr>
        <w:t>Jac_eval.m</w:t>
      </w:r>
      <w:r w:rsidR="00E45768" w:rsidRPr="00274FD5">
        <w:t xml:space="preserve">, and possibly </w:t>
      </w:r>
      <w:r w:rsidR="00E45768" w:rsidRPr="00274FD5">
        <w:rPr>
          <w:b/>
        </w:rPr>
        <w:t>Mass_eval.m</w:t>
      </w:r>
      <w:r w:rsidR="00E45768" w:rsidRPr="00274FD5">
        <w:t>.</w:t>
      </w:r>
      <w:r w:rsidR="00E45768">
        <w:t xml:space="preserve"> </w:t>
      </w:r>
      <w:r w:rsidR="00C47FD6">
        <w:br w:type="page"/>
      </w:r>
    </w:p>
    <w:p w14:paraId="4AC29CA5" w14:textId="77777777" w:rsidR="00013C49" w:rsidRDefault="00013C49" w:rsidP="000E080C">
      <w:pPr>
        <w:pStyle w:val="Heading1"/>
      </w:pPr>
      <w:bookmarkStart w:id="24" w:name="_6._DILUTION"/>
      <w:bookmarkStart w:id="25" w:name="_Toc38959585"/>
      <w:bookmarkEnd w:id="24"/>
      <w:r>
        <w:lastRenderedPageBreak/>
        <w:t xml:space="preserve">6. </w:t>
      </w:r>
      <w:r w:rsidR="000E080C">
        <w:t>DILUTION</w:t>
      </w:r>
      <w:bookmarkEnd w:id="25"/>
    </w:p>
    <w:p w14:paraId="270030F2" w14:textId="77777777" w:rsidR="00A62265" w:rsidRPr="00A62265" w:rsidRDefault="00542670" w:rsidP="00A62265">
      <w:pPr>
        <w:pStyle w:val="Heading2"/>
      </w:pPr>
      <w:bookmarkStart w:id="26" w:name="_Toc38959586"/>
      <w:r>
        <w:t>6.1 SIMPLE 1</w:t>
      </w:r>
      <w:r w:rsidRPr="00542670">
        <w:rPr>
          <w:vertAlign w:val="superscript"/>
        </w:rPr>
        <w:t>ST</w:t>
      </w:r>
      <w:r>
        <w:t>-ORDER</w:t>
      </w:r>
      <w:bookmarkEnd w:id="26"/>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702464"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35E7E1D5" w:rsidR="00C73510" w:rsidRDefault="000E7976" w:rsidP="00D31D95">
      <w:pPr>
        <w:jc w:val="both"/>
      </w:pPr>
      <w:r>
        <w:t>Many</w:t>
      </w:r>
      <w:r w:rsidR="00A8687D">
        <w:t xml:space="preserve"> 0-D box</w:t>
      </w:r>
      <w:r>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rsidR="00A8687D">
        <w:t>s</w:t>
      </w:r>
      <w:r w:rsidR="00B142BB">
        <w:t xml:space="preserve"> and </w:t>
      </w:r>
      <w:r w:rsidR="00581390">
        <w:t xml:space="preserve">setting the DEFAULT in </w:t>
      </w:r>
      <w:r w:rsidR="00581390" w:rsidRPr="003621DE">
        <w:rPr>
          <w:b/>
        </w:rPr>
        <w:t>BkgdConc</w:t>
      </w:r>
      <w:r w:rsidR="00581390">
        <w:t xml:space="preserve"> to 0.</w:t>
      </w:r>
      <w:r w:rsidR="0056401E">
        <w:t xml:space="preserve"> </w:t>
      </w:r>
    </w:p>
    <w:p w14:paraId="7E846209" w14:textId="7A2F5C95" w:rsidR="00A62265" w:rsidRDefault="0056401E" w:rsidP="00BF523E">
      <w:r>
        <w:t>This scheme is a dramatic simplification of a complex physical process, and effectively encompasses all physical sinks (e.g. deposition, entrainment, etc).</w:t>
      </w:r>
    </w:p>
    <w:p w14:paraId="37B1E563" w14:textId="77777777" w:rsidR="00A62265" w:rsidRPr="00BF523E" w:rsidRDefault="00542670" w:rsidP="00A62265">
      <w:pPr>
        <w:pStyle w:val="Heading2"/>
      </w:pPr>
      <w:bookmarkStart w:id="27" w:name="_Toc38959587"/>
      <w:r w:rsidRPr="00BF523E">
        <w:t>6.2 GAUSSIAN DISPERSION</w:t>
      </w:r>
      <w:bookmarkEnd w:id="27"/>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702464"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8" w:name="_7._MODEL_OPTIONS"/>
      <w:bookmarkStart w:id="29" w:name="_Toc38959588"/>
      <w:bookmarkEnd w:id="28"/>
      <w:r>
        <w:lastRenderedPageBreak/>
        <w:t>7</w:t>
      </w:r>
      <w:r w:rsidR="003E78C3">
        <w:t xml:space="preserve">. </w:t>
      </w:r>
      <w:r w:rsidR="006A18FD">
        <w:t>MODEL OPTIONS</w:t>
      </w:r>
      <w:bookmarkEnd w:id="29"/>
    </w:p>
    <w:p w14:paraId="26BB1876" w14:textId="6DC4A337"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6139F8A7" w14:textId="2D0EC9F9" w:rsidR="00306B63" w:rsidRPr="00274FD5" w:rsidRDefault="00370C0A" w:rsidP="00C66657">
      <w:pPr>
        <w:pStyle w:val="NoSpacing"/>
        <w:tabs>
          <w:tab w:val="left" w:pos="1620"/>
        </w:tabs>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 xml:space="preserve">ng progress and run times </w:t>
      </w:r>
      <w:r w:rsidR="00381D5E" w:rsidRPr="00274FD5">
        <w:t>(</w:t>
      </w:r>
      <w:r w:rsidR="0039068C" w:rsidRPr="00274FD5">
        <w:t>default = 1</w:t>
      </w:r>
      <w:r w:rsidRPr="00274FD5">
        <w:t>).</w:t>
      </w:r>
    </w:p>
    <w:p w14:paraId="7C8CA6F5" w14:textId="193E5A84" w:rsidR="00306B63" w:rsidRPr="00274FD5" w:rsidRDefault="00306B63" w:rsidP="00C66657">
      <w:pPr>
        <w:pStyle w:val="NoSpacing"/>
        <w:tabs>
          <w:tab w:val="left" w:pos="1620"/>
        </w:tabs>
        <w:ind w:left="1800" w:hanging="1800"/>
      </w:pPr>
      <w:r w:rsidRPr="00274FD5">
        <w:rPr>
          <w:b/>
        </w:rPr>
        <w:tab/>
      </w:r>
      <w:r w:rsidR="00C66657" w:rsidRPr="00274FD5">
        <w:rPr>
          <w:b/>
        </w:rPr>
        <w:tab/>
      </w:r>
      <w:r w:rsidRPr="00274FD5">
        <w:t xml:space="preserve">0: </w:t>
      </w:r>
      <w:r w:rsidR="00DF23CE" w:rsidRPr="00274FD5">
        <w:t>Warnings and errors only</w:t>
      </w:r>
    </w:p>
    <w:p w14:paraId="5CF8DA1B" w14:textId="173C4AB6" w:rsidR="00C66657" w:rsidRPr="00274FD5" w:rsidRDefault="00306B63" w:rsidP="00C66657">
      <w:pPr>
        <w:pStyle w:val="NoSpacing"/>
        <w:tabs>
          <w:tab w:val="left" w:pos="1620"/>
        </w:tabs>
        <w:ind w:left="1800" w:hanging="1800"/>
      </w:pPr>
      <w:r w:rsidRPr="00274FD5">
        <w:tab/>
      </w:r>
      <w:r w:rsidR="00C66657" w:rsidRPr="00274FD5">
        <w:tab/>
      </w:r>
      <w:r w:rsidRPr="00274FD5">
        <w:t xml:space="preserve">1: </w:t>
      </w:r>
      <w:r w:rsidR="00DF23CE" w:rsidRPr="00274FD5">
        <w:t>Above + I</w:t>
      </w:r>
      <w:r w:rsidR="00C66657" w:rsidRPr="00274FD5">
        <w:t>nitialization messages, run time, and save name</w:t>
      </w:r>
    </w:p>
    <w:p w14:paraId="477CF573" w14:textId="4E3CE178" w:rsidR="00306B63" w:rsidRPr="00274FD5" w:rsidRDefault="00C66657" w:rsidP="00C66657">
      <w:pPr>
        <w:pStyle w:val="NoSpacing"/>
        <w:tabs>
          <w:tab w:val="left" w:pos="1620"/>
        </w:tabs>
        <w:ind w:left="1800" w:hanging="1800"/>
      </w:pPr>
      <w:r w:rsidRPr="00274FD5">
        <w:tab/>
      </w:r>
      <w:r w:rsidRPr="00274FD5">
        <w:tab/>
        <w:t xml:space="preserve">2: </w:t>
      </w:r>
      <w:r w:rsidR="00306B63" w:rsidRPr="00274FD5">
        <w:t>Above + step increment</w:t>
      </w:r>
      <w:r w:rsidRPr="00274FD5">
        <w:t xml:space="preserve"> and</w:t>
      </w:r>
      <w:r w:rsidR="00306B63" w:rsidRPr="00274FD5">
        <w:t xml:space="preserve"> time</w:t>
      </w:r>
    </w:p>
    <w:p w14:paraId="430A12E8" w14:textId="11A48249" w:rsidR="00306B63" w:rsidRPr="00274FD5" w:rsidRDefault="00306B63" w:rsidP="00C66657">
      <w:pPr>
        <w:pStyle w:val="NoSpacing"/>
        <w:tabs>
          <w:tab w:val="left" w:pos="1620"/>
        </w:tabs>
        <w:ind w:left="1800" w:hanging="1800"/>
      </w:pPr>
      <w:r w:rsidRPr="00274FD5">
        <w:tab/>
      </w:r>
      <w:r w:rsidR="00C66657" w:rsidRPr="00274FD5">
        <w:tab/>
        <w:t>3</w:t>
      </w:r>
      <w:r w:rsidRPr="00274FD5">
        <w:t>: Above + convergence progress</w:t>
      </w:r>
    </w:p>
    <w:p w14:paraId="7828A479" w14:textId="1E640D0F" w:rsidR="00306B63" w:rsidRPr="00274FD5" w:rsidRDefault="00306B63" w:rsidP="00C66657">
      <w:pPr>
        <w:pStyle w:val="NoSpacing"/>
        <w:tabs>
          <w:tab w:val="left" w:pos="1620"/>
        </w:tabs>
        <w:ind w:left="1800" w:hanging="1800"/>
      </w:pPr>
      <w:r w:rsidRPr="00274FD5">
        <w:tab/>
      </w:r>
      <w:r w:rsidR="00C66657" w:rsidRPr="00274FD5">
        <w:tab/>
        <w:t>4</w:t>
      </w:r>
      <w:r w:rsidRPr="00274FD5">
        <w:t xml:space="preserve">: </w:t>
      </w:r>
      <w:r w:rsidR="00C66657" w:rsidRPr="00274FD5">
        <w:t xml:space="preserve">Above + </w:t>
      </w:r>
      <w:r w:rsidRPr="00274FD5">
        <w:t xml:space="preserve">solar cycle increment </w:t>
      </w:r>
    </w:p>
    <w:p w14:paraId="79D0FD05" w14:textId="1198961A" w:rsidR="0039068C" w:rsidRDefault="00306B63" w:rsidP="00C66657">
      <w:pPr>
        <w:pStyle w:val="NoSpacing"/>
        <w:tabs>
          <w:tab w:val="left" w:pos="1620"/>
        </w:tabs>
        <w:spacing w:after="240"/>
        <w:ind w:left="1800" w:hanging="1800"/>
      </w:pPr>
      <w:r w:rsidRPr="00274FD5">
        <w:tab/>
      </w:r>
      <w:r w:rsidR="00C66657" w:rsidRPr="00274FD5">
        <w:tab/>
        <w:t>5</w:t>
      </w:r>
      <w:r w:rsidRPr="00274FD5">
        <w:t xml:space="preserve">: </w:t>
      </w:r>
      <w:r w:rsidR="00C66657" w:rsidRPr="00274FD5">
        <w:t>Above + integration progress of ODE solver</w:t>
      </w:r>
    </w:p>
    <w:p w14:paraId="0794DD49" w14:textId="7263C27A"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w:t>
      </w:r>
      <w:r w:rsidR="00DB733C">
        <w:t>specifying</w:t>
      </w:r>
      <w:r w:rsidRPr="00D61120">
        <w:t xml:space="preserve">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r w:rsidR="00DB733C">
        <w:t xml:space="preserve"> </w:t>
      </w:r>
      <w:r w:rsidR="00DB733C" w:rsidRPr="00274FD5">
        <w:t>In Solar Cycle mode</w:t>
      </w:r>
      <w:r w:rsidR="007B18F1" w:rsidRPr="00274FD5">
        <w:t xml:space="preserve">, setting this to 0 will provide output along each solar mini-step (with output time as determined by </w:t>
      </w:r>
      <w:r w:rsidR="007B18F1" w:rsidRPr="00274FD5">
        <w:rPr>
          <w:b/>
        </w:rPr>
        <w:t>IntTime</w:t>
      </w:r>
      <w:r w:rsidR="007B18F1" w:rsidRPr="00274FD5">
        <w:t>).</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31639877"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w:t>
      </w:r>
      <w:r w:rsidRPr="00647933">
        <w:lastRenderedPageBreak/>
        <w:t xml:space="preserve">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54DCE040" w14:textId="77777777" w:rsidR="00DB733C" w:rsidRDefault="00DB733C" w:rsidP="00DC18BE">
      <w:pPr>
        <w:pStyle w:val="NoSpacing"/>
        <w:tabs>
          <w:tab w:val="left" w:pos="1620"/>
        </w:tabs>
        <w:ind w:left="1800" w:hanging="1800"/>
      </w:pPr>
    </w:p>
    <w:p w14:paraId="7E24DA6F" w14:textId="77777777" w:rsidR="007B4CEE" w:rsidRPr="00274FD5" w:rsidRDefault="00DB733C" w:rsidP="007B4CEE">
      <w:pPr>
        <w:pStyle w:val="NoSpacing"/>
        <w:tabs>
          <w:tab w:val="left" w:pos="1620"/>
        </w:tabs>
        <w:spacing w:after="240"/>
        <w:ind w:left="1800" w:hanging="1800"/>
      </w:pPr>
      <w:r>
        <w:rPr>
          <w:b/>
        </w:rPr>
        <w:t>FixNOx:</w:t>
      </w:r>
      <w:r>
        <w:tab/>
        <w:t xml:space="preserve">Flag for scaling </w:t>
      </w:r>
      <w:r w:rsidRPr="007B18F1">
        <w:t>total</w:t>
      </w:r>
      <w:r>
        <w:t xml:space="preserve"> NOx to </w:t>
      </w:r>
      <w:r w:rsidR="007B18F1">
        <w:t>match initial conditions</w:t>
      </w:r>
      <w:r>
        <w:t xml:space="preserve"> (0 or 1, default = 0). </w:t>
      </w:r>
      <w:r w:rsidR="007B18F1">
        <w:t xml:space="preserve">To use this, constraints for both NO and NO2 must be specified in InitConc with their HoldMe flags set to 0. </w:t>
      </w:r>
      <w:r w:rsidR="007B18F1" w:rsidRPr="00274FD5">
        <w:t>Between each step (or mini-step if in Solar Cycle mode)</w:t>
      </w:r>
      <w:r w:rsidRPr="00274FD5">
        <w:t>, model NO and NO</w:t>
      </w:r>
      <w:r w:rsidRPr="00274FD5">
        <w:rPr>
          <w:vertAlign w:val="subscript"/>
        </w:rPr>
        <w:t>2</w:t>
      </w:r>
      <w:r w:rsidRPr="00274FD5">
        <w:t xml:space="preserve"> are scaled so that their sum m</w:t>
      </w:r>
      <w:r w:rsidR="007B4CEE" w:rsidRPr="00274FD5">
        <w:t>atches the sum of input NO+NO2. It</w:t>
      </w:r>
      <w:r w:rsidR="007B18F1" w:rsidRPr="00274FD5">
        <w:t xml:space="preserve"> </w:t>
      </w:r>
      <w:r w:rsidRPr="00274FD5">
        <w:t>is only useful if LinkSteps = 1</w:t>
      </w:r>
      <w:r w:rsidR="007B4CEE" w:rsidRPr="00274FD5">
        <w:t xml:space="preserve"> or in Solar Cycle mode, and it works best when IntTime is small (600 seconds or smaller).</w:t>
      </w:r>
    </w:p>
    <w:p w14:paraId="45F705E2" w14:textId="766D5B94" w:rsidR="00050757" w:rsidRDefault="007B4CEE" w:rsidP="007B4CEE">
      <w:pPr>
        <w:pStyle w:val="NoSpacing"/>
        <w:tabs>
          <w:tab w:val="left" w:pos="1620"/>
        </w:tabs>
        <w:spacing w:after="240"/>
        <w:ind w:left="1800" w:hanging="1800"/>
      </w:pPr>
      <w:r w:rsidRPr="00274FD5">
        <w:rPr>
          <w:b/>
        </w:rPr>
        <w:tab/>
      </w:r>
      <w:r w:rsidRPr="00274FD5">
        <w:t xml:space="preserve">FixNOx performs the same basic task as </w:t>
      </w:r>
      <w:hyperlink w:anchor="_4.2_FAMILY_CONSERVATION" w:history="1">
        <w:r w:rsidRPr="00274FD5">
          <w:rPr>
            <w:rStyle w:val="Hyperlink"/>
          </w:rPr>
          <w:t>family conservation</w:t>
        </w:r>
      </w:hyperlink>
      <w:r w:rsidRPr="00274FD5">
        <w:t xml:space="preserve">, but it is functionally different. Fundamentally, FixNOx is a more coarse adjustment, but it is also more stable than family conservation. Note that FixNOx and family conservation </w:t>
      </w:r>
      <w:r w:rsidR="00696135" w:rsidRPr="00274FD5">
        <w:t>are not compatible</w:t>
      </w:r>
      <w:r w:rsidR="0018338F" w:rsidRPr="00274FD5">
        <w:t>, so you can only use one or the other.</w:t>
      </w:r>
    </w:p>
    <w:p w14:paraId="7912AEDE" w14:textId="77777777" w:rsidR="007B4CEE" w:rsidRDefault="007B4CEE"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30" w:name="_Toc38959589"/>
      <w:r>
        <w:lastRenderedPageBreak/>
        <w:t>8. SOLAR CYCLE PARAMETERS</w:t>
      </w:r>
      <w:bookmarkEnd w:id="30"/>
    </w:p>
    <w:p w14:paraId="47BE98D0" w14:textId="3EA16E72"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w:t>
      </w:r>
      <w:r w:rsidR="00386414">
        <w:t>the first five</w:t>
      </w:r>
      <w:r w:rsidR="009D0040">
        <w:t xml:space="preserve"> fields are required.</w:t>
      </w:r>
      <w:r w:rsidR="00EF0CE3">
        <w:t xml:space="preserve"> </w:t>
      </w:r>
      <w:r w:rsidR="00386414">
        <w:t>Lat, lon, alt, and startTime</w:t>
      </w:r>
      <w:r w:rsidR="00EF0CE3">
        <w:t xml:space="preserve">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r w:rsidRPr="00624459">
        <w:rPr>
          <w:b/>
        </w:rPr>
        <w:t>nDays:</w:t>
      </w:r>
      <w:r>
        <w:t xml:space="preserve">      </w:t>
      </w:r>
      <w:r>
        <w:tab/>
      </w:r>
      <w:r w:rsidR="000816DB">
        <w:t>Integer n</w:t>
      </w:r>
      <w:r>
        <w:t>umber of days to loop through solar cycle.</w:t>
      </w:r>
    </w:p>
    <w:p w14:paraId="336FC72E" w14:textId="3A1C8DE2" w:rsidR="00C45A52" w:rsidRPr="00274FD5" w:rsidRDefault="00C45A52" w:rsidP="00C45A52">
      <w:pPr>
        <w:pStyle w:val="NoSpacing"/>
        <w:ind w:left="1440" w:hanging="1440"/>
      </w:pPr>
      <w:r w:rsidRPr="00274FD5">
        <w:rPr>
          <w:b/>
        </w:rPr>
        <w:t>resetConcDaily</w:t>
      </w:r>
      <w:r w:rsidRPr="00274FD5">
        <w:t>: A flag  (0 or 1) specifying that all species in InitConc will be reset to their initial values at the start of each day of a solar cycle run.</w:t>
      </w:r>
    </w:p>
    <w:p w14:paraId="66915F49" w14:textId="79382A26" w:rsidR="003F39C0" w:rsidRPr="00274FD5" w:rsidRDefault="00386414">
      <w:pPr>
        <w:spacing w:after="0" w:line="240" w:lineRule="auto"/>
      </w:pPr>
      <w:r w:rsidRPr="00274FD5">
        <w:rPr>
          <w:b/>
        </w:rPr>
        <w:t>Converge</w:t>
      </w:r>
      <w:r w:rsidRPr="00274FD5">
        <w:t>: A structure specifying options for running in a special “convergence” mode.</w:t>
      </w:r>
      <w:r w:rsidR="003F39C0" w:rsidRPr="00274FD5">
        <w:t xml:space="preserve"> See below.</w:t>
      </w:r>
    </w:p>
    <w:p w14:paraId="380DFDBA" w14:textId="671423ED" w:rsidR="003F39C0" w:rsidRPr="00274FD5" w:rsidRDefault="003F39C0" w:rsidP="003F39C0">
      <w:pPr>
        <w:pStyle w:val="subhead"/>
      </w:pPr>
      <w:r w:rsidRPr="00274FD5">
        <w:t>Convergence Mode</w:t>
      </w:r>
    </w:p>
    <w:p w14:paraId="0A354E59" w14:textId="47AB4974" w:rsidR="00386414" w:rsidRPr="00274FD5" w:rsidRDefault="003F39C0">
      <w:pPr>
        <w:spacing w:after="0" w:line="240" w:lineRule="auto"/>
      </w:pPr>
      <w:r w:rsidRPr="00274FD5">
        <w:t>This is a special mode where the model will run one day at time until it converges on a steady-state solution. “Convergence” is defined by a maximum percent change in concentrations between successive 24-hour inte</w:t>
      </w:r>
      <w:r w:rsidR="00D22EEA" w:rsidRPr="00274FD5">
        <w:t>r</w:t>
      </w:r>
      <w:r w:rsidRPr="00274FD5">
        <w:t>vals.</w:t>
      </w:r>
      <w:r w:rsidR="00D22EEA" w:rsidRPr="00274FD5">
        <w:t xml:space="preserve"> To </w:t>
      </w:r>
      <w:r w:rsidR="00BA3A84" w:rsidRPr="00274FD5">
        <w:t>enable</w:t>
      </w:r>
      <w:r w:rsidR="00D22EEA" w:rsidRPr="00274FD5">
        <w:t xml:space="preserve"> convergence mode, set SolarParam.nDays = -1. The following additional options</w:t>
      </w:r>
      <w:r w:rsidR="00BA3A84" w:rsidRPr="00274FD5">
        <w:t xml:space="preserve"> (not required)</w:t>
      </w:r>
      <w:r w:rsidR="00D22EEA" w:rsidRPr="00274FD5">
        <w:t xml:space="preserve"> </w:t>
      </w:r>
      <w:r w:rsidR="00BA3A84" w:rsidRPr="00274FD5">
        <w:t>can be specified</w:t>
      </w:r>
      <w:r w:rsidR="00D22EEA" w:rsidRPr="00274FD5">
        <w:t xml:space="preserve"> in the SolarParam.Converge sub-structure.</w:t>
      </w:r>
    </w:p>
    <w:p w14:paraId="769E3EF8" w14:textId="0EEEA9AC" w:rsidR="00D22EEA" w:rsidRPr="00274FD5" w:rsidRDefault="00D22EEA">
      <w:pPr>
        <w:spacing w:after="0" w:line="240" w:lineRule="auto"/>
      </w:pPr>
    </w:p>
    <w:p w14:paraId="01E7347E" w14:textId="33F03FB5" w:rsidR="00D22EEA" w:rsidRPr="00274FD5" w:rsidRDefault="00D22EEA" w:rsidP="00D22EEA">
      <w:pPr>
        <w:spacing w:after="0" w:line="240" w:lineRule="auto"/>
        <w:ind w:left="1440" w:hanging="1440"/>
      </w:pPr>
      <w:r w:rsidRPr="00274FD5">
        <w:rPr>
          <w:b/>
        </w:rPr>
        <w:t>Species:</w:t>
      </w:r>
      <w:r w:rsidRPr="00274FD5">
        <w:tab/>
        <w:t xml:space="preserve">Cell array of strings indicating species to use for convergence calculation. Default </w:t>
      </w:r>
      <w:r w:rsidR="004D1A9C" w:rsidRPr="00274FD5">
        <w:t xml:space="preserve">is </w:t>
      </w:r>
      <w:r w:rsidRPr="00274FD5">
        <w:t>all species in the mechanism with concentration &gt; 1 cm</w:t>
      </w:r>
      <w:r w:rsidRPr="00274FD5">
        <w:rPr>
          <w:vertAlign w:val="superscript"/>
        </w:rPr>
        <w:t>-3</w:t>
      </w:r>
      <w:r w:rsidRPr="00274FD5">
        <w:t>.</w:t>
      </w:r>
      <w:r w:rsidRPr="00274FD5">
        <w:tab/>
      </w:r>
      <w:r w:rsidRPr="00274FD5">
        <w:rPr>
          <w:i/>
        </w:rPr>
        <w:t>DEFAULT:  {'all'}</w:t>
      </w:r>
    </w:p>
    <w:p w14:paraId="1DD576B4" w14:textId="4F775103" w:rsidR="00D22EEA" w:rsidRPr="00274FD5" w:rsidRDefault="004D1A9C" w:rsidP="00D22EEA">
      <w:pPr>
        <w:spacing w:after="0" w:line="240" w:lineRule="auto"/>
        <w:ind w:left="1440" w:hanging="1440"/>
      </w:pPr>
      <w:r w:rsidRPr="00274FD5">
        <w:rPr>
          <w:b/>
        </w:rPr>
        <w:t>MaxPctChange:</w:t>
      </w:r>
      <w:r w:rsidRPr="00274FD5">
        <w:t xml:space="preserve"> Scalar value, i</w:t>
      </w:r>
      <w:r w:rsidR="00D22EEA" w:rsidRPr="00274FD5">
        <w:t xml:space="preserve">ndicating </w:t>
      </w:r>
      <w:r w:rsidRPr="00274FD5">
        <w:t>threshold percent concentration change for successful convergence</w:t>
      </w:r>
      <w:r w:rsidR="00D22EEA" w:rsidRPr="00274FD5">
        <w:t xml:space="preserve">. </w:t>
      </w:r>
      <w:r w:rsidR="00D22EEA" w:rsidRPr="00274FD5">
        <w:rPr>
          <w:i/>
        </w:rPr>
        <w:t>DEFAULT: 0.1</w:t>
      </w:r>
      <w:r w:rsidRPr="00274FD5">
        <w:rPr>
          <w:i/>
        </w:rPr>
        <w:t>%</w:t>
      </w:r>
      <w:r w:rsidR="00D22EEA" w:rsidRPr="00274FD5">
        <w:rPr>
          <w:i/>
        </w:rPr>
        <w:t>.</w:t>
      </w:r>
    </w:p>
    <w:p w14:paraId="74EFDA3D" w14:textId="4F21BA68" w:rsidR="00D22EEA" w:rsidRPr="00274FD5" w:rsidRDefault="00D22EEA" w:rsidP="00D22EEA">
      <w:pPr>
        <w:spacing w:after="0" w:line="240" w:lineRule="auto"/>
        <w:ind w:left="1440" w:hanging="1440"/>
        <w:rPr>
          <w:i/>
        </w:rPr>
      </w:pPr>
      <w:r w:rsidRPr="00274FD5">
        <w:rPr>
          <w:b/>
        </w:rPr>
        <w:t>MaxDays:</w:t>
      </w:r>
      <w:r w:rsidRPr="00274FD5">
        <w:t xml:space="preserve"> </w:t>
      </w:r>
      <w:r w:rsidR="004D1A9C" w:rsidRPr="00274FD5">
        <w:tab/>
      </w:r>
      <w:r w:rsidRPr="00274FD5">
        <w:t xml:space="preserve">Scalar value, indicating maximum number of days to execute before giving up (akin to a timeout). </w:t>
      </w:r>
      <w:r w:rsidRPr="00274FD5">
        <w:rPr>
          <w:i/>
        </w:rPr>
        <w:t>DEFAULT: 10</w:t>
      </w:r>
      <w:r w:rsidR="004D1A9C" w:rsidRPr="00274FD5">
        <w:rPr>
          <w:i/>
        </w:rPr>
        <w:t xml:space="preserve"> days</w:t>
      </w:r>
      <w:r w:rsidRPr="00274FD5">
        <w:rPr>
          <w:i/>
        </w:rPr>
        <w:t>.</w:t>
      </w:r>
    </w:p>
    <w:p w14:paraId="5BF90391" w14:textId="2D449987" w:rsidR="004D1A9C" w:rsidRPr="00274FD5" w:rsidRDefault="004D1A9C" w:rsidP="00D22EEA">
      <w:pPr>
        <w:spacing w:after="0" w:line="240" w:lineRule="auto"/>
        <w:ind w:left="1440" w:hanging="1440"/>
      </w:pPr>
    </w:p>
    <w:p w14:paraId="3BC2979A" w14:textId="2F24B997" w:rsidR="004D1A9C" w:rsidRPr="00274FD5" w:rsidRDefault="004D1A9C" w:rsidP="00D22EEA">
      <w:pPr>
        <w:spacing w:after="0" w:line="240" w:lineRule="auto"/>
        <w:ind w:left="1440" w:hanging="1440"/>
      </w:pPr>
      <w:r w:rsidRPr="00274FD5">
        <w:t xml:space="preserve">Example use (also see </w:t>
      </w:r>
      <w:r w:rsidRPr="00274FD5">
        <w:rPr>
          <w:b/>
        </w:rPr>
        <w:t>ExampleSetup_FlightSS</w:t>
      </w:r>
      <w:r w:rsidRPr="00274FD5">
        <w:t>):</w:t>
      </w:r>
    </w:p>
    <w:p w14:paraId="44F0F773" w14:textId="1ECE49A5" w:rsidR="004D1A9C" w:rsidRPr="00274FD5" w:rsidRDefault="004D1A9C" w:rsidP="004D1A9C">
      <w:pPr>
        <w:pStyle w:val="CodeBlock"/>
      </w:pPr>
      <w:r w:rsidRPr="00274FD5">
        <w:t>SolarParam.nDays = -1;</w:t>
      </w:r>
    </w:p>
    <w:p w14:paraId="6AEC1050" w14:textId="5B7D6FBB" w:rsidR="004D1A9C" w:rsidRPr="00274FD5" w:rsidRDefault="004D1A9C" w:rsidP="004D1A9C">
      <w:pPr>
        <w:pStyle w:val="CodeBlock"/>
      </w:pPr>
      <w:r w:rsidRPr="00274FD5">
        <w:t>SolarParam.Converge.Species = {‘OH’,’HO2’,’NO’,’NO2’};</w:t>
      </w:r>
    </w:p>
    <w:p w14:paraId="76344859" w14:textId="589D6010" w:rsidR="004D1A9C" w:rsidRPr="00274FD5" w:rsidRDefault="004D1A9C" w:rsidP="004D1A9C">
      <w:pPr>
        <w:pStyle w:val="CodeBlock"/>
      </w:pPr>
      <w:r w:rsidRPr="00274FD5">
        <w:t>SolarParam.Converge.MaxPctChange = 1; % I am impatient</w:t>
      </w:r>
    </w:p>
    <w:p w14:paraId="6B53F737" w14:textId="1DF0E0EB" w:rsidR="003F39C0" w:rsidRDefault="004D1A9C" w:rsidP="004D1A9C">
      <w:pPr>
        <w:pStyle w:val="CodeBlock"/>
      </w:pPr>
      <w:r w:rsidRPr="00274FD5">
        <w:t>SolarParam.Converge.MaxDays = 20; % but not really</w:t>
      </w:r>
    </w:p>
    <w:p w14:paraId="494A9202" w14:textId="40671909" w:rsidR="003F39C0" w:rsidRDefault="003F39C0" w:rsidP="003F39C0">
      <w:pPr>
        <w:pStyle w:val="subhead"/>
      </w:pPr>
      <w:r>
        <w:t>Other Details</w:t>
      </w:r>
    </w:p>
    <w:p w14:paraId="78834506" w14:textId="7FA68573" w:rsidR="00673528" w:rsidRDefault="004D1A9C" w:rsidP="004D1A9C">
      <w:pPr>
        <w:pStyle w:val="NoSpacing"/>
      </w:pPr>
      <w:r>
        <w:t>The</w:t>
      </w:r>
      <w:r w:rsidR="00EB37D3">
        <w:t xml:space="preserve"> </w:t>
      </w:r>
      <w:r w:rsidR="00EB37D3" w:rsidRPr="00EB37D3">
        <w:rPr>
          <w:b/>
        </w:rPr>
        <w:t>ModelOptions.EndPointsOnly</w:t>
      </w:r>
      <w:r w:rsidR="00EB37D3">
        <w:t xml:space="preserve"> input has special behavior in the case of a s</w:t>
      </w:r>
      <w:r w:rsidR="00673528">
        <w:t>olar cycle run:</w:t>
      </w:r>
    </w:p>
    <w:p w14:paraId="5EFBF223" w14:textId="61DFCA5F" w:rsidR="00673528" w:rsidRDefault="00673528" w:rsidP="004D1A9C">
      <w:pPr>
        <w:pStyle w:val="NoSpacing"/>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442D0E58" w14:textId="57E4EDF6" w:rsidR="00DE2F60" w:rsidRDefault="00673528" w:rsidP="004D1A9C">
      <w:pPr>
        <w:pStyle w:val="NoSpacing"/>
        <w:ind w:left="900" w:hanging="18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whole di</w:t>
      </w:r>
      <w:r w:rsidR="004D1A9C">
        <w:t>el</w:t>
      </w:r>
      <w:r w:rsidR="00DE2F60">
        <w:t xml:space="preserve"> cycle</w:t>
      </w:r>
      <w:r w:rsidR="000816DB">
        <w:t>(s)</w:t>
      </w:r>
      <w:r w:rsidR="00DE2F60">
        <w:t>.</w:t>
      </w:r>
    </w:p>
    <w:p w14:paraId="0F8C1C38" w14:textId="77777777" w:rsidR="00772886" w:rsidRPr="00673528" w:rsidRDefault="00772886" w:rsidP="0037737B">
      <w:r>
        <w:br w:type="page"/>
      </w:r>
    </w:p>
    <w:p w14:paraId="0D233716" w14:textId="77777777" w:rsidR="000F6406" w:rsidRDefault="00772886" w:rsidP="00853B9F">
      <w:pPr>
        <w:pStyle w:val="Heading1"/>
      </w:pPr>
      <w:bookmarkStart w:id="31" w:name="_9._MODEL_OUTPUT"/>
      <w:bookmarkStart w:id="32" w:name="_Toc38959590"/>
      <w:bookmarkEnd w:id="31"/>
      <w:r>
        <w:lastRenderedPageBreak/>
        <w:t>9</w:t>
      </w:r>
      <w:r w:rsidR="000F6406">
        <w:t>. MODEL OUTPUT</w:t>
      </w:r>
      <w:bookmarkEnd w:id="32"/>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274FD5" w:rsidRDefault="00C45A52">
            <w:pPr>
              <w:spacing w:after="0" w:line="240" w:lineRule="auto"/>
            </w:pPr>
            <w:r w:rsidRPr="00274FD5">
              <w:t>Chem.iInit</w:t>
            </w:r>
          </w:p>
        </w:tc>
        <w:tc>
          <w:tcPr>
            <w:tcW w:w="1853" w:type="dxa"/>
          </w:tcPr>
          <w:p w14:paraId="4208B802" w14:textId="1727813A" w:rsidR="00C45A52" w:rsidRPr="00274FD5" w:rsidRDefault="00C45A52">
            <w:pPr>
              <w:spacing w:after="0" w:line="240" w:lineRule="auto"/>
              <w:cnfStyle w:val="000000000000" w:firstRow="0" w:lastRow="0" w:firstColumn="0" w:lastColumn="0" w:oddVBand="0" w:evenVBand="0" w:oddHBand="0" w:evenHBand="0" w:firstRowFirstColumn="0" w:firstRowLastColumn="0" w:lastRowFirstColumn="0" w:lastRowLastColumn="0"/>
            </w:pPr>
            <w:r w:rsidRPr="00274FD5">
              <w:t>Numerical Array</w:t>
            </w:r>
          </w:p>
        </w:tc>
        <w:tc>
          <w:tcPr>
            <w:tcW w:w="4360" w:type="dxa"/>
          </w:tcPr>
          <w:p w14:paraId="6387F1E7" w14:textId="408FAE0B" w:rsidR="00C45A52" w:rsidRPr="00274FD5"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pPr>
            <w:r w:rsidRPr="00274FD5">
              <w:t>Index for initialized species</w:t>
            </w:r>
          </w:p>
        </w:tc>
        <w:tc>
          <w:tcPr>
            <w:tcW w:w="1238" w:type="dxa"/>
          </w:tcPr>
          <w:p w14:paraId="71580833" w14:textId="777C21C4" w:rsidR="00C45A52" w:rsidRPr="00274FD5" w:rsidRDefault="00C45A52">
            <w:pPr>
              <w:spacing w:after="0" w:line="240" w:lineRule="auto"/>
              <w:cnfStyle w:val="000000000000" w:firstRow="0" w:lastRow="0" w:firstColumn="0" w:lastColumn="0" w:oddVBand="0" w:evenVBand="0" w:oddHBand="0" w:evenHBand="0" w:firstRowFirstColumn="0" w:firstRowLastColumn="0" w:lastRowFirstColumn="0" w:lastRowLastColumn="0"/>
            </w:pPr>
            <w:r w:rsidRPr="00274FD5">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3" w:name="_Toc38959591"/>
      <w:r>
        <w:lastRenderedPageBreak/>
        <w:t>9. TOOLS</w:t>
      </w:r>
      <w:bookmarkEnd w:id="33"/>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3D708E" w14:paraId="3E17CD8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B36B677" w14:textId="78067DCA" w:rsidR="003D708E" w:rsidRPr="00FF48BA" w:rsidRDefault="003D708E" w:rsidP="00DA275B">
            <w:pPr>
              <w:spacing w:after="0"/>
            </w:pPr>
            <w:r w:rsidRPr="00FF48BA">
              <w:t>HYSPLIT2F0AM</w:t>
            </w:r>
          </w:p>
        </w:tc>
        <w:tc>
          <w:tcPr>
            <w:tcW w:w="7668" w:type="dxa"/>
            <w:vAlign w:val="center"/>
          </w:tcPr>
          <w:p w14:paraId="0D02C3A2" w14:textId="756306AC" w:rsidR="003D708E" w:rsidRPr="00FF48BA" w:rsidRDefault="003D708E" w:rsidP="00DA275B">
            <w:pPr>
              <w:spacing w:after="0"/>
              <w:cnfStyle w:val="000000000000" w:firstRow="0" w:lastRow="0" w:firstColumn="0" w:lastColumn="0" w:oddVBand="0" w:evenVBand="0" w:oddHBand="0" w:evenHBand="0" w:firstRowFirstColumn="0" w:firstRowLastColumn="0" w:lastRowFirstColumn="0" w:lastRowLastColumn="0"/>
            </w:pPr>
            <w:r w:rsidRPr="00FF48BA">
              <w:t xml:space="preserve">Generates Met inputs for F0AM based on output from HYSPLIT trajectories. Meant to be used with the trajectory output files from the “HYSPLITcontrol” toolbox, available at </w:t>
            </w:r>
            <w:hyperlink r:id="rId16" w:history="1">
              <w:r w:rsidRPr="00FF48BA">
                <w:rPr>
                  <w:rStyle w:val="Hyperlink"/>
                </w:rPr>
                <w:t>https://github.com/AirChem/HYSPLITcontrol</w:t>
              </w:r>
            </w:hyperlink>
            <w:r w:rsidRPr="00FF48BA">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Pr="00FF48BA" w:rsidRDefault="00DA275B" w:rsidP="00DA275B">
            <w:pPr>
              <w:spacing w:after="0"/>
            </w:pPr>
            <w:r w:rsidRPr="00FF48BA">
              <w:t>IndexEQ</w:t>
            </w:r>
          </w:p>
        </w:tc>
        <w:tc>
          <w:tcPr>
            <w:tcW w:w="7668" w:type="dxa"/>
            <w:vAlign w:val="center"/>
          </w:tcPr>
          <w:p w14:paraId="2230E760" w14:textId="77777777" w:rsidR="006074A6" w:rsidRPr="00FF48BA" w:rsidRDefault="00DA275B" w:rsidP="00DA275B">
            <w:pPr>
              <w:spacing w:after="0"/>
              <w:cnfStyle w:val="000000000000" w:firstRow="0" w:lastRow="0" w:firstColumn="0" w:lastColumn="0" w:oddVBand="0" w:evenVBand="0" w:oddHBand="0" w:evenHBand="0" w:firstRowFirstColumn="0" w:firstRowLastColumn="0" w:lastRowFirstColumn="0" w:lastRowLastColumn="0"/>
            </w:pPr>
            <w:r w:rsidRPr="00FF48BA">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Pr="00FF48BA" w:rsidRDefault="00DA275B" w:rsidP="00DA275B">
            <w:pPr>
              <w:spacing w:after="0"/>
            </w:pPr>
            <w:r w:rsidRPr="00FF48BA">
              <w:t>IndexNOy</w:t>
            </w:r>
          </w:p>
        </w:tc>
        <w:tc>
          <w:tcPr>
            <w:tcW w:w="7668" w:type="dxa"/>
            <w:vAlign w:val="center"/>
          </w:tcPr>
          <w:p w14:paraId="56452932" w14:textId="77777777" w:rsidR="006074A6" w:rsidRPr="00FF48BA" w:rsidRDefault="00DA275B" w:rsidP="00AB7DE8">
            <w:pPr>
              <w:spacing w:after="0"/>
              <w:cnfStyle w:val="000000000000" w:firstRow="0" w:lastRow="0" w:firstColumn="0" w:lastColumn="0" w:oddVBand="0" w:evenVBand="0" w:oddHBand="0" w:evenHBand="0" w:firstRowFirstColumn="0" w:firstRowLastColumn="0" w:lastRowFirstColumn="0" w:lastRowLastColumn="0"/>
            </w:pPr>
            <w:r w:rsidRPr="00FF48BA">
              <w:t xml:space="preserve">Creates an index for all reactive </w:t>
            </w:r>
            <w:r w:rsidR="00AB7DE8" w:rsidRPr="00FF48BA">
              <w:t>N</w:t>
            </w:r>
            <w:r w:rsidRPr="00FF48BA">
              <w:t xml:space="preserve"> species. M</w:t>
            </w:r>
            <w:r w:rsidR="00D77121" w:rsidRPr="00FF48BA">
              <w:t>eant for MCM</w:t>
            </w:r>
            <w:r w:rsidRPr="00FF48BA">
              <w:t>; not perfect.</w:t>
            </w:r>
          </w:p>
        </w:tc>
      </w:tr>
      <w:tr w:rsidR="00A863FC" w14:paraId="3DD41E6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216B7EB" w14:textId="60492E66" w:rsidR="00A863FC" w:rsidRPr="00FF48BA" w:rsidRDefault="00A863FC" w:rsidP="00DA275B">
            <w:pPr>
              <w:spacing w:after="0"/>
            </w:pPr>
            <w:r w:rsidRPr="00FF48BA">
              <w:t>InputReplicate</w:t>
            </w:r>
          </w:p>
        </w:tc>
        <w:tc>
          <w:tcPr>
            <w:tcW w:w="7668" w:type="dxa"/>
            <w:vAlign w:val="center"/>
          </w:tcPr>
          <w:p w14:paraId="2C9A7DAD" w14:textId="342FDAE5" w:rsidR="00A863FC" w:rsidRPr="00FF48BA" w:rsidRDefault="00A863FC" w:rsidP="00A863FC">
            <w:pPr>
              <w:spacing w:after="0"/>
              <w:cnfStyle w:val="000000000000" w:firstRow="0" w:lastRow="0" w:firstColumn="0" w:lastColumn="0" w:oddVBand="0" w:evenVBand="0" w:oddHBand="0" w:evenHBand="0" w:firstRowFirstColumn="0" w:firstRowLastColumn="0" w:lastRowFirstColumn="0" w:lastRowLastColumn="0"/>
            </w:pPr>
            <w:r w:rsidRPr="00FF48BA">
              <w:t>Replicates F0AM inputs (e.g. for spinning up a fully constrained diel cycle)</w:t>
            </w:r>
            <w:r w:rsidR="00732E33" w:rsidRPr="00FF48BA">
              <w:t>.</w:t>
            </w:r>
          </w:p>
        </w:tc>
      </w:tr>
      <w:tr w:rsidR="00A863FC" w14:paraId="3E281D10"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767C4B2" w14:textId="4B054053" w:rsidR="00A863FC" w:rsidRPr="00FF48BA" w:rsidRDefault="00A863FC" w:rsidP="00DA275B">
            <w:pPr>
              <w:spacing w:after="0"/>
            </w:pPr>
            <w:r w:rsidRPr="00FF48BA">
              <w:t>InputInterp</w:t>
            </w:r>
          </w:p>
        </w:tc>
        <w:tc>
          <w:tcPr>
            <w:tcW w:w="7668" w:type="dxa"/>
            <w:vAlign w:val="center"/>
          </w:tcPr>
          <w:p w14:paraId="72F1B7E1" w14:textId="7E228404" w:rsidR="00A863FC" w:rsidRPr="00FF48BA" w:rsidRDefault="00A863FC" w:rsidP="00AB7DE8">
            <w:pPr>
              <w:spacing w:after="0"/>
              <w:cnfStyle w:val="000000000000" w:firstRow="0" w:lastRow="0" w:firstColumn="0" w:lastColumn="0" w:oddVBand="0" w:evenVBand="0" w:oddHBand="0" w:evenHBand="0" w:firstRowFirstColumn="0" w:firstRowLastColumn="0" w:lastRowFirstColumn="0" w:lastRowLastColumn="0"/>
            </w:pPr>
            <w:r w:rsidRPr="00FF48BA">
              <w:t>Interpolates F0AM inputs to a finer time basis.</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FF48BA" w14:paraId="4BBF6FE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E29F826" w14:textId="55A13371" w:rsidR="00FF48BA" w:rsidRPr="00FF48BA" w:rsidRDefault="00FF48BA" w:rsidP="00DA275B">
            <w:pPr>
              <w:spacing w:after="0"/>
              <w:rPr>
                <w:highlight w:val="yellow"/>
              </w:rPr>
            </w:pPr>
            <w:r w:rsidRPr="00FF48BA">
              <w:rPr>
                <w:highlight w:val="yellow"/>
              </w:rPr>
              <w:t>MergeRuns</w:t>
            </w:r>
          </w:p>
        </w:tc>
        <w:tc>
          <w:tcPr>
            <w:tcW w:w="7668" w:type="dxa"/>
            <w:vAlign w:val="center"/>
          </w:tcPr>
          <w:p w14:paraId="2B21D399" w14:textId="0B3860F6" w:rsidR="00FF48BA" w:rsidRPr="00FF48BA" w:rsidRDefault="00FF48BA" w:rsidP="00AB7DE8">
            <w:pPr>
              <w:spacing w:after="0"/>
              <w:cnfStyle w:val="000000000000" w:firstRow="0" w:lastRow="0" w:firstColumn="0" w:lastColumn="0" w:oddVBand="0" w:evenVBand="0" w:oddHBand="0" w:evenHBand="0" w:firstRowFirstColumn="0" w:firstRowLastColumn="0" w:lastRowFirstColumn="0" w:lastRowLastColumn="0"/>
              <w:rPr>
                <w:highlight w:val="yellow"/>
              </w:rPr>
            </w:pPr>
            <w:r w:rsidRPr="00FF48BA">
              <w:rPr>
                <w:highlight w:val="yellow"/>
              </w:rPr>
              <w:t>Combine model output from multiple output structures.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lastRenderedPageBreak/>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4" w:name="_Toc38959592"/>
      <w:r>
        <w:lastRenderedPageBreak/>
        <w:t>10. PLOTS</w:t>
      </w:r>
      <w:bookmarkEnd w:id="34"/>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03A5F33E" w:rsidR="00FA7396" w:rsidRDefault="00FA7396" w:rsidP="00FF48BA">
            <w:pPr>
              <w:spacing w:after="0"/>
              <w:cnfStyle w:val="000000000000" w:firstRow="0" w:lastRow="0" w:firstColumn="0" w:lastColumn="0" w:oddVBand="0" w:evenVBand="0" w:oddHBand="0" w:evenHBand="0" w:firstRowFirstColumn="0" w:firstRowLastColumn="0" w:lastRowFirstColumn="0" w:lastRowLastColumn="0"/>
            </w:pPr>
            <w:r>
              <w:t>Plots time series of a group of species.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5783AA05" w:rsidR="00FA7396" w:rsidRDefault="00FA7396" w:rsidP="00FF48BA">
            <w:pPr>
              <w:spacing w:after="0"/>
              <w:cnfStyle w:val="000000000000" w:firstRow="0" w:lastRow="0" w:firstColumn="0" w:lastColumn="0" w:oddVBand="0" w:evenVBand="0" w:oddHBand="0" w:evenHBand="0" w:firstRowFirstColumn="0" w:firstRowLastColumn="0" w:lastRowFirstColumn="0" w:lastRowLastColumn="0"/>
            </w:pPr>
            <w:r>
              <w:t>Plots time series of production and loss rates for a single species</w:t>
            </w:r>
            <w:r w:rsidR="00FF48BA">
              <w:t xml:space="preserve"> </w:t>
            </w:r>
            <w:r w:rsidR="00FF48BA" w:rsidRPr="00FF48BA">
              <w:rPr>
                <w:highlight w:val="yellow"/>
              </w:rPr>
              <w:t>or a family of species</w:t>
            </w:r>
            <w:r w:rsidRPr="00FF48BA">
              <w:rPr>
                <w:highlight w:val="yellow"/>
              </w:rPr>
              <w:t>.</w:t>
            </w:r>
            <w:r>
              <w:t xml:space="preserve">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66B3FC5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w:t>
            </w:r>
            <w:r w:rsidR="00FF48BA">
              <w:t xml:space="preserve"> </w:t>
            </w:r>
            <w:r w:rsidR="00FF48BA" w:rsidRPr="00FF48BA">
              <w:rPr>
                <w:highlight w:val="yellow"/>
              </w:rPr>
              <w:t>for a single species</w:t>
            </w:r>
            <w:r>
              <w:t xml:space="preserve"> averaged over some subset of outputs.</w:t>
            </w:r>
          </w:p>
        </w:tc>
      </w:tr>
      <w:tr w:rsidR="00DB377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DB3776" w:rsidRDefault="00DB3776" w:rsidP="00DB3776">
            <w:pPr>
              <w:spacing w:after="0"/>
            </w:pPr>
            <w:r>
              <w:t>PlotReactivity</w:t>
            </w:r>
          </w:p>
        </w:tc>
        <w:tc>
          <w:tcPr>
            <w:tcW w:w="7668" w:type="dxa"/>
            <w:vAlign w:val="center"/>
          </w:tcPr>
          <w:p w14:paraId="12CF3F84"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DB3776"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DB3776" w:rsidRDefault="00DB3776" w:rsidP="00DB3776">
            <w:pPr>
              <w:spacing w:after="0"/>
            </w:pPr>
            <w:r>
              <w:t>PlotYield</w:t>
            </w:r>
          </w:p>
        </w:tc>
        <w:tc>
          <w:tcPr>
            <w:tcW w:w="7668" w:type="dxa"/>
            <w:vAlign w:val="center"/>
          </w:tcPr>
          <w:p w14:paraId="2BCFB8A1"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DB377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DB3776" w:rsidRDefault="00DB3776" w:rsidP="00DB3776">
            <w:pPr>
              <w:spacing w:after="0"/>
            </w:pPr>
            <w:r>
              <w:t>purtyPlot</w:t>
            </w:r>
          </w:p>
        </w:tc>
        <w:tc>
          <w:tcPr>
            <w:tcW w:w="7668" w:type="dxa"/>
            <w:vAlign w:val="center"/>
          </w:tcPr>
          <w:p w14:paraId="4C1D56A5"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DB3776"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DB3776" w:rsidRDefault="00DB3776" w:rsidP="00DB3776">
            <w:pPr>
              <w:spacing w:after="0"/>
            </w:pPr>
            <w:r>
              <w:t>fillcolors.mat</w:t>
            </w:r>
          </w:p>
        </w:tc>
        <w:tc>
          <w:tcPr>
            <w:tcW w:w="7668" w:type="dxa"/>
            <w:vAlign w:val="center"/>
          </w:tcPr>
          <w:p w14:paraId="549D22C7"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5" w:name="_Toc38959593"/>
      <w:r>
        <w:lastRenderedPageBreak/>
        <w:t>REFERENCES</w:t>
      </w:r>
      <w:bookmarkEnd w:id="35"/>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83BC1" w14:textId="77777777" w:rsidR="00702464" w:rsidRDefault="00702464" w:rsidP="007A5164">
      <w:pPr>
        <w:spacing w:after="0" w:line="240" w:lineRule="auto"/>
      </w:pPr>
      <w:r>
        <w:separator/>
      </w:r>
    </w:p>
  </w:endnote>
  <w:endnote w:type="continuationSeparator" w:id="0">
    <w:p w14:paraId="3CF1676C" w14:textId="77777777" w:rsidR="00702464" w:rsidRDefault="00702464"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62C71E49" w:rsidR="00C224B4" w:rsidRDefault="00C224B4">
    <w:pPr>
      <w:pStyle w:val="Footer"/>
      <w:jc w:val="center"/>
    </w:pPr>
    <w:r>
      <w:fldChar w:fldCharType="begin"/>
    </w:r>
    <w:r>
      <w:instrText xml:space="preserve"> PAGE   \* MERGEFORMAT </w:instrText>
    </w:r>
    <w:r>
      <w:fldChar w:fldCharType="separate"/>
    </w:r>
    <w:r w:rsidR="00976031">
      <w:rPr>
        <w:noProof/>
      </w:rPr>
      <w:t>1</w:t>
    </w:r>
    <w:r>
      <w:rPr>
        <w:noProof/>
      </w:rPr>
      <w:fldChar w:fldCharType="end"/>
    </w:r>
  </w:p>
  <w:p w14:paraId="4A760D96" w14:textId="77777777" w:rsidR="00C224B4" w:rsidRDefault="00C2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7D7EB" w14:textId="77777777" w:rsidR="00702464" w:rsidRDefault="00702464" w:rsidP="007A5164">
      <w:pPr>
        <w:spacing w:after="0" w:line="240" w:lineRule="auto"/>
      </w:pPr>
      <w:r>
        <w:separator/>
      </w:r>
    </w:p>
  </w:footnote>
  <w:footnote w:type="continuationSeparator" w:id="0">
    <w:p w14:paraId="0F6844B4" w14:textId="77777777" w:rsidR="00702464" w:rsidRDefault="00702464"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708E1"/>
    <w:multiLevelType w:val="hybridMultilevel"/>
    <w:tmpl w:val="AB9E68E4"/>
    <w:lvl w:ilvl="0" w:tplc="7C9278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5DD86F94"/>
    <w:multiLevelType w:val="hybridMultilevel"/>
    <w:tmpl w:val="9FA4BFDA"/>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9"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9"/>
  </w:num>
  <w:num w:numId="2">
    <w:abstractNumId w:val="18"/>
  </w:num>
  <w:num w:numId="3">
    <w:abstractNumId w:val="10"/>
  </w:num>
  <w:num w:numId="4">
    <w:abstractNumId w:val="3"/>
  </w:num>
  <w:num w:numId="5">
    <w:abstractNumId w:val="2"/>
  </w:num>
  <w:num w:numId="6">
    <w:abstractNumId w:val="13"/>
  </w:num>
  <w:num w:numId="7">
    <w:abstractNumId w:val="6"/>
  </w:num>
  <w:num w:numId="8">
    <w:abstractNumId w:val="16"/>
  </w:num>
  <w:num w:numId="9">
    <w:abstractNumId w:val="20"/>
  </w:num>
  <w:num w:numId="10">
    <w:abstractNumId w:val="4"/>
  </w:num>
  <w:num w:numId="11">
    <w:abstractNumId w:val="17"/>
  </w:num>
  <w:num w:numId="12">
    <w:abstractNumId w:val="1"/>
  </w:num>
  <w:num w:numId="13">
    <w:abstractNumId w:val="11"/>
  </w:num>
  <w:num w:numId="14">
    <w:abstractNumId w:val="9"/>
  </w:num>
  <w:num w:numId="15">
    <w:abstractNumId w:val="8"/>
  </w:num>
  <w:num w:numId="16">
    <w:abstractNumId w:val="5"/>
  </w:num>
  <w:num w:numId="17">
    <w:abstractNumId w:val="14"/>
  </w:num>
  <w:num w:numId="18">
    <w:abstractNumId w:val="0"/>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17BEF"/>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967E7"/>
    <w:rsid w:val="000A0BE8"/>
    <w:rsid w:val="000A1E1B"/>
    <w:rsid w:val="000A6B08"/>
    <w:rsid w:val="000A7219"/>
    <w:rsid w:val="000C3817"/>
    <w:rsid w:val="000C7EE1"/>
    <w:rsid w:val="000D3E43"/>
    <w:rsid w:val="000E080C"/>
    <w:rsid w:val="000E7976"/>
    <w:rsid w:val="000F0343"/>
    <w:rsid w:val="000F1121"/>
    <w:rsid w:val="000F1B88"/>
    <w:rsid w:val="000F1FDB"/>
    <w:rsid w:val="000F4524"/>
    <w:rsid w:val="000F4582"/>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38F"/>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16DC"/>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74FD5"/>
    <w:rsid w:val="00282ABA"/>
    <w:rsid w:val="00284175"/>
    <w:rsid w:val="00285E56"/>
    <w:rsid w:val="00287130"/>
    <w:rsid w:val="00287668"/>
    <w:rsid w:val="00292D56"/>
    <w:rsid w:val="002A26CA"/>
    <w:rsid w:val="002A2794"/>
    <w:rsid w:val="002A3D8E"/>
    <w:rsid w:val="002A4DC8"/>
    <w:rsid w:val="002A684F"/>
    <w:rsid w:val="002B0A0D"/>
    <w:rsid w:val="002B59F1"/>
    <w:rsid w:val="002C1DD6"/>
    <w:rsid w:val="002D0C80"/>
    <w:rsid w:val="002D1B59"/>
    <w:rsid w:val="002D1C47"/>
    <w:rsid w:val="002E323F"/>
    <w:rsid w:val="002E4E83"/>
    <w:rsid w:val="002F0132"/>
    <w:rsid w:val="002F01C8"/>
    <w:rsid w:val="002F664D"/>
    <w:rsid w:val="00301E0B"/>
    <w:rsid w:val="00306B63"/>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86414"/>
    <w:rsid w:val="00390514"/>
    <w:rsid w:val="0039068C"/>
    <w:rsid w:val="003B10FC"/>
    <w:rsid w:val="003B270F"/>
    <w:rsid w:val="003B36F7"/>
    <w:rsid w:val="003B7823"/>
    <w:rsid w:val="003C0857"/>
    <w:rsid w:val="003C18B6"/>
    <w:rsid w:val="003D3014"/>
    <w:rsid w:val="003D39C9"/>
    <w:rsid w:val="003D5830"/>
    <w:rsid w:val="003D6F3D"/>
    <w:rsid w:val="003D708E"/>
    <w:rsid w:val="003E09C9"/>
    <w:rsid w:val="003E47FB"/>
    <w:rsid w:val="003E78C3"/>
    <w:rsid w:val="003F3750"/>
    <w:rsid w:val="003F39C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55467"/>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A9C"/>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21AFF"/>
    <w:rsid w:val="005269A5"/>
    <w:rsid w:val="005300A5"/>
    <w:rsid w:val="005306C1"/>
    <w:rsid w:val="00532197"/>
    <w:rsid w:val="00535D6D"/>
    <w:rsid w:val="005370C3"/>
    <w:rsid w:val="00542670"/>
    <w:rsid w:val="005427B5"/>
    <w:rsid w:val="00546910"/>
    <w:rsid w:val="0055267F"/>
    <w:rsid w:val="00554585"/>
    <w:rsid w:val="0055548B"/>
    <w:rsid w:val="00562C36"/>
    <w:rsid w:val="0056401E"/>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3CCA"/>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135"/>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93D"/>
    <w:rsid w:val="006E2E8D"/>
    <w:rsid w:val="006F0957"/>
    <w:rsid w:val="006F14EA"/>
    <w:rsid w:val="006F1ECA"/>
    <w:rsid w:val="006F48A3"/>
    <w:rsid w:val="006F57AA"/>
    <w:rsid w:val="00702464"/>
    <w:rsid w:val="0070273D"/>
    <w:rsid w:val="00705444"/>
    <w:rsid w:val="00707D45"/>
    <w:rsid w:val="00713EDE"/>
    <w:rsid w:val="00713FDD"/>
    <w:rsid w:val="00720E6B"/>
    <w:rsid w:val="0072218C"/>
    <w:rsid w:val="00732E33"/>
    <w:rsid w:val="0073573F"/>
    <w:rsid w:val="00741883"/>
    <w:rsid w:val="0074406D"/>
    <w:rsid w:val="00746295"/>
    <w:rsid w:val="007463EA"/>
    <w:rsid w:val="007468AC"/>
    <w:rsid w:val="00750379"/>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18F1"/>
    <w:rsid w:val="007B2B65"/>
    <w:rsid w:val="007B48F0"/>
    <w:rsid w:val="007B4CEE"/>
    <w:rsid w:val="007B5087"/>
    <w:rsid w:val="007B6D03"/>
    <w:rsid w:val="007B7A61"/>
    <w:rsid w:val="007C01A7"/>
    <w:rsid w:val="007C731D"/>
    <w:rsid w:val="007D2766"/>
    <w:rsid w:val="007D28BA"/>
    <w:rsid w:val="007D352C"/>
    <w:rsid w:val="007D41F2"/>
    <w:rsid w:val="007D46B1"/>
    <w:rsid w:val="007E017E"/>
    <w:rsid w:val="007E4168"/>
    <w:rsid w:val="007E4494"/>
    <w:rsid w:val="007E4DCF"/>
    <w:rsid w:val="007E637E"/>
    <w:rsid w:val="007E6E21"/>
    <w:rsid w:val="007F0E56"/>
    <w:rsid w:val="007F1B4F"/>
    <w:rsid w:val="007F3D7A"/>
    <w:rsid w:val="007F4124"/>
    <w:rsid w:val="007F5DFA"/>
    <w:rsid w:val="007F7B92"/>
    <w:rsid w:val="008073BD"/>
    <w:rsid w:val="00813748"/>
    <w:rsid w:val="00820A43"/>
    <w:rsid w:val="008223FD"/>
    <w:rsid w:val="008307A2"/>
    <w:rsid w:val="00830A0C"/>
    <w:rsid w:val="00830ED7"/>
    <w:rsid w:val="008435BA"/>
    <w:rsid w:val="00845B6B"/>
    <w:rsid w:val="00847F03"/>
    <w:rsid w:val="00851E1D"/>
    <w:rsid w:val="00853B9F"/>
    <w:rsid w:val="008550D8"/>
    <w:rsid w:val="008631CA"/>
    <w:rsid w:val="0086481A"/>
    <w:rsid w:val="00864B02"/>
    <w:rsid w:val="00864BF6"/>
    <w:rsid w:val="008666C9"/>
    <w:rsid w:val="00867C40"/>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4586D"/>
    <w:rsid w:val="009517BE"/>
    <w:rsid w:val="00955E31"/>
    <w:rsid w:val="009565B1"/>
    <w:rsid w:val="00960D63"/>
    <w:rsid w:val="00966AC2"/>
    <w:rsid w:val="00967071"/>
    <w:rsid w:val="00970428"/>
    <w:rsid w:val="0097072C"/>
    <w:rsid w:val="00971D45"/>
    <w:rsid w:val="00971E5D"/>
    <w:rsid w:val="0097548D"/>
    <w:rsid w:val="00976031"/>
    <w:rsid w:val="009774E6"/>
    <w:rsid w:val="00981BB6"/>
    <w:rsid w:val="00987F71"/>
    <w:rsid w:val="00993358"/>
    <w:rsid w:val="00995D04"/>
    <w:rsid w:val="00995F15"/>
    <w:rsid w:val="00996A31"/>
    <w:rsid w:val="00997434"/>
    <w:rsid w:val="009A1BB2"/>
    <w:rsid w:val="009A3A4E"/>
    <w:rsid w:val="009A5200"/>
    <w:rsid w:val="009A6A8B"/>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3FC"/>
    <w:rsid w:val="00A8687D"/>
    <w:rsid w:val="00A877A4"/>
    <w:rsid w:val="00A95E6C"/>
    <w:rsid w:val="00A9683D"/>
    <w:rsid w:val="00AA0F42"/>
    <w:rsid w:val="00AA2CAC"/>
    <w:rsid w:val="00AA4B05"/>
    <w:rsid w:val="00AA5A3A"/>
    <w:rsid w:val="00AA7BBA"/>
    <w:rsid w:val="00AB3E43"/>
    <w:rsid w:val="00AB7DE8"/>
    <w:rsid w:val="00AC19AC"/>
    <w:rsid w:val="00AC2638"/>
    <w:rsid w:val="00AC2F1F"/>
    <w:rsid w:val="00AC48C1"/>
    <w:rsid w:val="00AD1F53"/>
    <w:rsid w:val="00AD3670"/>
    <w:rsid w:val="00AD6716"/>
    <w:rsid w:val="00AD6974"/>
    <w:rsid w:val="00AD7425"/>
    <w:rsid w:val="00AE053D"/>
    <w:rsid w:val="00AE1FAA"/>
    <w:rsid w:val="00AE4FFF"/>
    <w:rsid w:val="00AE6283"/>
    <w:rsid w:val="00AF3E40"/>
    <w:rsid w:val="00B06C6C"/>
    <w:rsid w:val="00B10F82"/>
    <w:rsid w:val="00B11494"/>
    <w:rsid w:val="00B133EB"/>
    <w:rsid w:val="00B142BB"/>
    <w:rsid w:val="00B1623A"/>
    <w:rsid w:val="00B23906"/>
    <w:rsid w:val="00B23F46"/>
    <w:rsid w:val="00B27B8B"/>
    <w:rsid w:val="00B3151A"/>
    <w:rsid w:val="00B3348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077"/>
    <w:rsid w:val="00BA325D"/>
    <w:rsid w:val="00BA3650"/>
    <w:rsid w:val="00BA3A84"/>
    <w:rsid w:val="00BC50CF"/>
    <w:rsid w:val="00BD22BA"/>
    <w:rsid w:val="00BD2D18"/>
    <w:rsid w:val="00BD4410"/>
    <w:rsid w:val="00BD5AD4"/>
    <w:rsid w:val="00BE5DBE"/>
    <w:rsid w:val="00BE6A00"/>
    <w:rsid w:val="00BE7CD1"/>
    <w:rsid w:val="00BF50B9"/>
    <w:rsid w:val="00BF523E"/>
    <w:rsid w:val="00C013D2"/>
    <w:rsid w:val="00C035CC"/>
    <w:rsid w:val="00C03781"/>
    <w:rsid w:val="00C05646"/>
    <w:rsid w:val="00C07917"/>
    <w:rsid w:val="00C1153F"/>
    <w:rsid w:val="00C11A9D"/>
    <w:rsid w:val="00C130FD"/>
    <w:rsid w:val="00C137E6"/>
    <w:rsid w:val="00C16CD1"/>
    <w:rsid w:val="00C208C5"/>
    <w:rsid w:val="00C2137F"/>
    <w:rsid w:val="00C21C7F"/>
    <w:rsid w:val="00C224B4"/>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6657"/>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D5D9E"/>
    <w:rsid w:val="00CE4145"/>
    <w:rsid w:val="00CE4432"/>
    <w:rsid w:val="00CE5552"/>
    <w:rsid w:val="00CF73DB"/>
    <w:rsid w:val="00CF7F3B"/>
    <w:rsid w:val="00D1129D"/>
    <w:rsid w:val="00D11925"/>
    <w:rsid w:val="00D14787"/>
    <w:rsid w:val="00D1489A"/>
    <w:rsid w:val="00D22EE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3776"/>
    <w:rsid w:val="00DB733C"/>
    <w:rsid w:val="00DB76D5"/>
    <w:rsid w:val="00DC18BE"/>
    <w:rsid w:val="00DD259B"/>
    <w:rsid w:val="00DD389D"/>
    <w:rsid w:val="00DE01BC"/>
    <w:rsid w:val="00DE01E5"/>
    <w:rsid w:val="00DE0F7A"/>
    <w:rsid w:val="00DE2F60"/>
    <w:rsid w:val="00DF23CE"/>
    <w:rsid w:val="00DF284A"/>
    <w:rsid w:val="00E01BB1"/>
    <w:rsid w:val="00E02961"/>
    <w:rsid w:val="00E106A8"/>
    <w:rsid w:val="00E12AC5"/>
    <w:rsid w:val="00E151F1"/>
    <w:rsid w:val="00E1684B"/>
    <w:rsid w:val="00E233FD"/>
    <w:rsid w:val="00E34065"/>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769C2"/>
    <w:rsid w:val="00F86761"/>
    <w:rsid w:val="00F92A69"/>
    <w:rsid w:val="00F97005"/>
    <w:rsid w:val="00FA0869"/>
    <w:rsid w:val="00FA23A2"/>
    <w:rsid w:val="00FA7396"/>
    <w:rsid w:val="00FB71BB"/>
    <w:rsid w:val="00FB7819"/>
    <w:rsid w:val="00FC1405"/>
    <w:rsid w:val="00FD031E"/>
    <w:rsid w:val="00FD3E47"/>
    <w:rsid w:val="00FD4240"/>
    <w:rsid w:val="00FE55D6"/>
    <w:rsid w:val="00FE55FF"/>
    <w:rsid w:val="00FE6BBF"/>
    <w:rsid w:val="00FE7255"/>
    <w:rsid w:val="00FE73DF"/>
    <w:rsid w:val="00FE78F7"/>
    <w:rsid w:val="00FF42CA"/>
    <w:rsid w:val="00FF48B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m" TargetMode="External"/><Relationship Id="rId13" Type="http://schemas.openxmlformats.org/officeDocument/2006/relationships/hyperlink" Target="https://en.wikipedia.org/wiki/U.S._Standard_Atmosphe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m.leeds.ac.uk/MC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irChem/HYSPLIT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users@googlegroups.com" TargetMode="External"/><Relationship Id="rId5" Type="http://schemas.openxmlformats.org/officeDocument/2006/relationships/webSettings" Target="webSettings.xml"/><Relationship Id="rId15" Type="http://schemas.openxmlformats.org/officeDocument/2006/relationships/hyperlink" Target="http://homepage.uibk.ac.at/~c7071028/"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www.atmos.washington.edu/~thornton/washington-aerosol-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9BE8-76B5-4798-A249-A66DCDD1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15319</TotalTime>
  <Pages>1</Pages>
  <Words>8197</Words>
  <Characters>46725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54813</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cp:lastModifiedBy>
  <cp:revision>153</cp:revision>
  <cp:lastPrinted>2021-05-03T17:53:00Z</cp:lastPrinted>
  <dcterms:created xsi:type="dcterms:W3CDTF">2012-08-01T21:40:00Z</dcterms:created>
  <dcterms:modified xsi:type="dcterms:W3CDTF">2021-05-03T17:53:00Z</dcterms:modified>
</cp:coreProperties>
</file>