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John L. Evans</w:t>
      </w:r>
    </w:p>
    <w:p>
      <w:pPr>
        <w:spacing w:after="60"/>
      </w:pPr>
      <w:r>
        <w:rPr>
          <w:color w:val="2A8C82"/>
          <w:sz w:val="21"/>
          <w:szCs w:val="21"/>
        </w:rPr>
        <w:t xml:space="preserve">Learning &amp; Enablement Leader · Instructional Design · Customer Education</w:t>
      </w:r>
    </w:p>
    <w:p>
      <w:pPr>
        <w:pBdr>
          <w:bottom w:val="single" w:color="CCCCCC" w:sz="6" w:space="2"/>
        </w:pBdr>
        <w:spacing w:after="40"/>
      </w:pPr>
      <w:r>
        <w:rPr>
          <w:color w:val="555555"/>
          <w:sz w:val="20"/>
          <w:szCs w:val="20"/>
        </w:rPr>
        <w:t xml:space="preserve">Guilford, CT</w:t>
      </w:r>
      <w:r>
        <w:rPr>
          <w:color w:val="BBBBBB"/>
          <w:sz w:val="20"/>
          <w:szCs w:val="20"/>
        </w:rPr>
        <w:t xml:space="preserve">   |   </w:t>
      </w:r>
      <w:hyperlink w:history="1" r:id="rIdryxu-gup2f1bkty_rfa71">
        <w:r>
          <w:rPr>
            <w:rStyle w:val="Hyperlink"/>
            <w:color w:val="2A8C82"/>
            <w:sz w:val="20"/>
            <w:szCs w:val="20"/>
          </w:rPr>
          <w:t xml:space="preserve">johnlorinevans@gmail.com</w:t>
        </w:r>
      </w:hyperlink>
      <w:r>
        <w:rPr>
          <w:color w:val="555555"/>
          <w:sz w:val="20"/>
          <w:szCs w:val="20"/>
        </w:rPr>
        <w:t xml:space="preserve">   |   (203) 676-3551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color w:val="1A1A1A"/>
          <w:sz w:val="21"/>
          <w:szCs w:val="21"/>
        </w:rPr>
        <w:t xml:space="preserve">Learning and enablement leader who has designed instructional programs, built eLearning portals, and delivered instructor-led, train-the-trainer education for enterprise software customers. Fluent across the modern L&amp;D toolset (ADDIE, LMS platforms, Captivate/Camtasia/RoboHelp) and uniquely backed by product-ownership and a Computer Science background — so the training is technically accurate and tied to how the product actually ships. Graduate study in education (M.S. Education; CAGS Educational Leadership).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CORE COMPETENCIES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Learning &amp; Enablement:  </w:t>
      </w:r>
      <w:r>
        <w:rPr>
          <w:color w:val="555555"/>
          <w:sz w:val="21"/>
          <w:szCs w:val="21"/>
        </w:rPr>
        <w:t xml:space="preserve">Instructional design (ADDIE) • eLearning portals • LMS (Moodle, LearnUpon, Litmos) • Captivate, Camtasia, RoboHelp • Train-the-trainer • Technical writing &amp; content operations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Product &amp; Agile:  </w:t>
      </w:r>
      <w:r>
        <w:rPr>
          <w:color w:val="555555"/>
          <w:sz w:val="21"/>
          <w:szCs w:val="21"/>
        </w:rPr>
        <w:t xml:space="preserve">SAFe Product Owner / Product Manager • Scrum Master • Backlog &amp; roadmap ownership • PI planning, I&amp;A, system demos • SDLC / Process ownership • BDD, CI/CD, DevOps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Technical &amp; Cloud:  </w:t>
      </w:r>
      <w:r>
        <w:rPr>
          <w:color w:val="555555"/>
          <w:sz w:val="21"/>
          <w:szCs w:val="21"/>
        </w:rPr>
        <w:t xml:space="preserve">Java, C++, SQL, HTML • AWS, Kubernetes, Rancher • Microservices &amp; containers • Jenkins, Datadog, Splunk • Windows Server, Active Directory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Domain:  </w:t>
      </w:r>
      <w:r>
        <w:rPr>
          <w:color w:val="555555"/>
          <w:sz w:val="21"/>
          <w:szCs w:val="21"/>
        </w:rPr>
        <w:t xml:space="preserve">Scientific informatics / LIMS • Platform for Science • Regulated, compliance-driven delivery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Staff Product Owner</w:t>
      </w:r>
      <w:r>
        <w:rPr>
          <w:color w:val="555555"/>
          <w:sz w:val="20"/>
          <w:szCs w:val="20"/>
        </w:rPr>
        <w:t xml:space="preserve">	Nov 2019 – Present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and prioritize backlogs for engineering teams, sustaining a predictable two-week sprint cadence and a continuously groomed, business-aligned pipeline of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Facilitate all Scrum ceremonies and serve as Scrum Master for two teams; represent the teams in ART Sync and PMO leadership forums.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Drive program-level SAFe events — PI planning, Inspect &amp; Adapt, and system demos — in partnership with the RTE, product management, and engineering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Act as the primary conduit between business stakeholders and software development, capturing requirements and proposing solutions through defined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the SDLC as designated Process Owner, ensuring audit-ready artifacts and compliance across the delivery lifecycle.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Content Operations Manager</w:t>
      </w:r>
      <w:r>
        <w:rPr>
          <w:color w:val="555555"/>
          <w:sz w:val="20"/>
          <w:szCs w:val="20"/>
        </w:rPr>
        <w:t xml:space="preserve">	Jan 2017 – Nov 2019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and administered client- and technical-document repositories with versioning, archival, distribution, and automated QA testing for marketplace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Partnered with engineering to transform functional specifications into clear documentation for technical and non-technical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Governed the application content lifecycle and formal release of applications to the Platform for Science Marketplace; managed Marketplace web content, video, and icon assets.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Formalized customer-feedback processes feeding the application development lifecycle (ADLC); led consultant documentation resources.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Training Manager / Customer Education Manager</w:t>
      </w:r>
      <w:r>
        <w:rPr>
          <w:color w:val="555555"/>
          <w:sz w:val="20"/>
          <w:szCs w:val="20"/>
        </w:rPr>
        <w:t xml:space="preserve">	Jan 2015 – Jan 2017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Core Informatics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Directed instructional design and documentation programs and allocated resources across engineering, application management, and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Designed and launched a multi-format eLearning portal delivering a richer educational experience to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Delivered instructor-led, train-the-trainer programs that enabled customer experts to run their own internal end-user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Authored course content (presentations, video, hands-on labs, assessments); managed two direct reports and fed insight back to product development.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Operations Technical Specialist / Hardware Inventory &amp; Logistics Manager</w:t>
      </w:r>
      <w:r>
        <w:rPr>
          <w:color w:val="555555"/>
          <w:sz w:val="20"/>
          <w:szCs w:val="20"/>
        </w:rPr>
        <w:t xml:space="preserve">	Nov 2012 – Dec 2014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Cogstate  •  New Haven,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Provided project management and technical support for clinical-study deliverables, including online training content and new-product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Managed hardware procurement, inventory, configuration, and domestic/international shipping and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Led an infrastructure upgrade and office relocation/remodel; supported on-site and remote hardware, software, and systems.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Computer &amp; Network Technician / Scheduling Coordinator</w:t>
      </w:r>
      <w:r>
        <w:rPr>
          <w:color w:val="555555"/>
          <w:sz w:val="20"/>
          <w:szCs w:val="20"/>
        </w:rPr>
        <w:t xml:space="preserve">	May 1995 – Jun 2012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Guilford Public Schools  •  Guilford,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Administered a 120-node network with servers and printers; installed and configured Active Directory and Group Policy; managed imaging and backup.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Contributed to long- and short-range technology planning and delivered end-user application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master schedules in PowerSchool/PowerScheduler and Excel and produced all supporting reports and materials.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CERTIFICATIONS</w:t>
      </w:r>
    </w:p>
    <w:p>
      <w:pPr>
        <w:spacing w:after="60"/>
      </w:pPr>
      <w:r>
        <w:rPr>
          <w:color w:val="1A1A1A"/>
          <w:sz w:val="21"/>
          <w:szCs w:val="21"/>
        </w:rPr>
        <w:t xml:space="preserve">Certified SAFe Product Owner / Product Manager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Certificate of Advanced Graduate Studies — Educational Leadership</w:t>
      </w:r>
      <w:r>
        <w:rPr>
          <w:color w:val="555555"/>
          <w:sz w:val="20"/>
          <w:szCs w:val="20"/>
        </w:rPr>
        <w:t xml:space="preserve">	2011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England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M.S. Education</w:t>
      </w:r>
      <w:r>
        <w:rPr>
          <w:color w:val="555555"/>
          <w:sz w:val="20"/>
          <w:szCs w:val="20"/>
        </w:rPr>
        <w:t xml:space="preserve">	2008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Haven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B.S. Computer Science &amp; Computer Engineering</w:t>
      </w:r>
      <w:r>
        <w:rPr>
          <w:color w:val="555555"/>
          <w:sz w:val="20"/>
          <w:szCs w:val="20"/>
        </w:rPr>
        <w:t xml:space="preserve">	1995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Connecticut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yxu-gup2f1bkty_rfa71" Type="http://schemas.openxmlformats.org/officeDocument/2006/relationships/hyperlink" Target="mailto:johnlorinevans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2026-05-30T05:30:33.577Z</dcterms:created>
  <dcterms:modified xsi:type="dcterms:W3CDTF">2026-05-30T05:30:33.577Z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