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DE7" w:rsidRDefault="00CB5CC3" w:rsidP="00363DE7">
      <w:pPr>
        <w:spacing w:after="0"/>
        <w:jc w:val="center"/>
        <w:rPr>
          <w:rFonts w:ascii="Times New Roman" w:eastAsia="Times New Roman" w:hAnsi="Times New Roman" w:cs="Times New Roman"/>
          <w:b/>
          <w:bCs/>
          <w:color w:val="000000"/>
          <w:sz w:val="24"/>
          <w:szCs w:val="24"/>
          <w:lang w:eastAsia="en-PH"/>
        </w:rPr>
      </w:pPr>
      <w:r w:rsidRPr="00363DE7">
        <w:rPr>
          <w:rFonts w:ascii="Times New Roman" w:eastAsia="Times New Roman" w:hAnsi="Times New Roman" w:cs="Times New Roman"/>
          <w:b/>
          <w:bCs/>
          <w:color w:val="000000"/>
          <w:sz w:val="24"/>
          <w:szCs w:val="24"/>
          <w:lang w:eastAsia="en-PH"/>
        </w:rPr>
        <w:t>SIGNIFICANCE OF THE STUDY</w:t>
      </w:r>
    </w:p>
    <w:p w:rsidR="00363DE7" w:rsidRPr="00363DE7" w:rsidRDefault="00363DE7" w:rsidP="00363DE7">
      <w:pPr>
        <w:spacing w:after="0"/>
        <w:jc w:val="center"/>
        <w:rPr>
          <w:rFonts w:ascii="Times New Roman" w:eastAsia="Times New Roman" w:hAnsi="Times New Roman" w:cs="Times New Roman"/>
          <w:sz w:val="24"/>
          <w:szCs w:val="24"/>
          <w:lang w:eastAsia="en-PH"/>
        </w:rPr>
      </w:pPr>
    </w:p>
    <w:p w:rsidR="00CB5CC3" w:rsidRPr="00363DE7" w:rsidRDefault="00CB5CC3" w:rsidP="00363DE7">
      <w:pPr>
        <w:spacing w:after="0"/>
        <w:rPr>
          <w:rFonts w:ascii="Times New Roman" w:eastAsia="Times New Roman" w:hAnsi="Times New Roman" w:cs="Times New Roman"/>
          <w:sz w:val="24"/>
          <w:szCs w:val="24"/>
          <w:lang w:eastAsia="en-PH"/>
        </w:rPr>
      </w:pPr>
      <w:r w:rsidRPr="00363DE7">
        <w:rPr>
          <w:rFonts w:ascii="Times New Roman" w:eastAsia="Times New Roman" w:hAnsi="Times New Roman" w:cs="Times New Roman"/>
          <w:color w:val="000000"/>
          <w:sz w:val="24"/>
          <w:szCs w:val="24"/>
          <w:lang w:eastAsia="en-PH"/>
        </w:rPr>
        <w:tab/>
        <w:t xml:space="preserve">It has always been a struggle for some vendors to keep up with the amount of students that buys in their store. Some stores </w:t>
      </w:r>
      <w:proofErr w:type="gramStart"/>
      <w:r w:rsidRPr="00363DE7">
        <w:rPr>
          <w:rFonts w:ascii="Times New Roman" w:eastAsia="Times New Roman" w:hAnsi="Times New Roman" w:cs="Times New Roman"/>
          <w:color w:val="000000"/>
          <w:sz w:val="24"/>
          <w:szCs w:val="24"/>
          <w:lang w:eastAsia="en-PH"/>
        </w:rPr>
        <w:t>has</w:t>
      </w:r>
      <w:proofErr w:type="gramEnd"/>
      <w:r w:rsidRPr="00363DE7">
        <w:rPr>
          <w:rFonts w:ascii="Times New Roman" w:eastAsia="Times New Roman" w:hAnsi="Times New Roman" w:cs="Times New Roman"/>
          <w:color w:val="000000"/>
          <w:sz w:val="24"/>
          <w:szCs w:val="24"/>
          <w:lang w:eastAsia="en-PH"/>
        </w:rPr>
        <w:t xml:space="preserve"> only around 2 employees to accommodate more than 10 students buying. This may result to student congestion and prolongs each transaction time. It’s inconvenient for the students since they only have a limited time to eat. Added to that, there may also be some products that may be sold in the cafeteria that’s not good for the students. Our study will aid the said problem.</w:t>
      </w:r>
    </w:p>
    <w:p w:rsidR="00CB5CC3" w:rsidRPr="00363DE7" w:rsidRDefault="00CB5CC3" w:rsidP="00363DE7">
      <w:pPr>
        <w:spacing w:after="0"/>
        <w:rPr>
          <w:rFonts w:ascii="Times New Roman" w:eastAsia="Times New Roman" w:hAnsi="Times New Roman" w:cs="Times New Roman"/>
          <w:sz w:val="24"/>
          <w:szCs w:val="24"/>
          <w:lang w:eastAsia="en-PH"/>
        </w:rPr>
      </w:pPr>
    </w:p>
    <w:p w:rsidR="00CB5CC3" w:rsidRPr="00363DE7" w:rsidRDefault="00CB5CC3" w:rsidP="00363DE7">
      <w:pPr>
        <w:spacing w:after="0"/>
        <w:rPr>
          <w:rFonts w:ascii="Times New Roman" w:eastAsia="Times New Roman" w:hAnsi="Times New Roman" w:cs="Times New Roman"/>
          <w:sz w:val="24"/>
          <w:szCs w:val="24"/>
          <w:lang w:eastAsia="en-PH"/>
        </w:rPr>
      </w:pPr>
      <w:r w:rsidRPr="00363DE7">
        <w:rPr>
          <w:rFonts w:ascii="Times New Roman" w:eastAsia="Times New Roman" w:hAnsi="Times New Roman" w:cs="Times New Roman"/>
          <w:color w:val="000000"/>
          <w:sz w:val="24"/>
          <w:szCs w:val="24"/>
          <w:lang w:eastAsia="en-PH"/>
        </w:rPr>
        <w:tab/>
        <w:t xml:space="preserve">It will make it more convenient for the vendors since their transaction times will decrease and therefore increase the amount of customers each employee can accommodate at a time. This is because the payment will be automated, with the use of RFID and products that are barcode registered. They only have to scan the registered barcode and then let the student tap the RFID. That will deduct the exact amount from the student’s current balance. This way, there’s no need for the vendors to manually process the money both receiving the payment and returning the change. And since the student pays the exact amount, this can prevent vendors from cheating them </w:t>
      </w:r>
      <w:proofErr w:type="gramStart"/>
      <w:r w:rsidRPr="00363DE7">
        <w:rPr>
          <w:rFonts w:ascii="Times New Roman" w:eastAsia="Times New Roman" w:hAnsi="Times New Roman" w:cs="Times New Roman"/>
          <w:color w:val="000000"/>
          <w:sz w:val="24"/>
          <w:szCs w:val="24"/>
          <w:lang w:eastAsia="en-PH"/>
        </w:rPr>
        <w:t>( though</w:t>
      </w:r>
      <w:proofErr w:type="gramEnd"/>
      <w:r w:rsidRPr="00363DE7">
        <w:rPr>
          <w:rFonts w:ascii="Times New Roman" w:eastAsia="Times New Roman" w:hAnsi="Times New Roman" w:cs="Times New Roman"/>
          <w:color w:val="000000"/>
          <w:sz w:val="24"/>
          <w:szCs w:val="24"/>
          <w:lang w:eastAsia="en-PH"/>
        </w:rPr>
        <w:t xml:space="preserve"> we’re not saying that they are ) by overcharging them. The parents will also be able to monitor what their child has been purchasing through a monitoring app that updates in real time. In addition to that, since the products has been registered with their own barcode, the cafeteria can regulate what products are being sold.</w:t>
      </w:r>
      <w:bookmarkStart w:id="0" w:name="_GoBack"/>
      <w:bookmarkEnd w:id="0"/>
    </w:p>
    <w:p w:rsidR="00CB5CC3" w:rsidRPr="00363DE7" w:rsidRDefault="00CB5CC3" w:rsidP="00363DE7">
      <w:pPr>
        <w:spacing w:after="0"/>
        <w:rPr>
          <w:rFonts w:ascii="Times New Roman" w:eastAsia="Times New Roman" w:hAnsi="Times New Roman" w:cs="Times New Roman"/>
          <w:sz w:val="24"/>
          <w:szCs w:val="24"/>
          <w:lang w:eastAsia="en-PH"/>
        </w:rPr>
      </w:pPr>
    </w:p>
    <w:p w:rsidR="00363DE7" w:rsidRDefault="00CB5CC3" w:rsidP="00363DE7">
      <w:pPr>
        <w:spacing w:after="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ab/>
      </w:r>
    </w:p>
    <w:p w:rsidR="00363DE7" w:rsidRDefault="00363DE7" w:rsidP="00363DE7">
      <w:pPr>
        <w:spacing w:after="0"/>
        <w:rPr>
          <w:rFonts w:ascii="Times New Roman" w:eastAsia="Times New Roman" w:hAnsi="Times New Roman" w:cs="Times New Roman"/>
          <w:color w:val="000000"/>
          <w:sz w:val="24"/>
          <w:szCs w:val="24"/>
          <w:lang w:eastAsia="en-PH"/>
        </w:rPr>
      </w:pPr>
    </w:p>
    <w:p w:rsidR="00CB5CC3" w:rsidRPr="00D24560" w:rsidRDefault="00CB5CC3" w:rsidP="00D24560">
      <w:pPr>
        <w:spacing w:after="0"/>
        <w:ind w:firstLine="720"/>
        <w:rPr>
          <w:rFonts w:ascii="Times New Roman" w:eastAsia="Times New Roman" w:hAnsi="Times New Roman" w:cs="Times New Roman"/>
          <w:color w:val="000000"/>
          <w:sz w:val="24"/>
          <w:szCs w:val="24"/>
          <w:lang w:eastAsia="en-PH"/>
        </w:rPr>
      </w:pPr>
      <w:r w:rsidRPr="00363DE7">
        <w:rPr>
          <w:rFonts w:ascii="Times New Roman" w:eastAsia="Times New Roman" w:hAnsi="Times New Roman" w:cs="Times New Roman"/>
          <w:color w:val="000000"/>
          <w:sz w:val="24"/>
          <w:szCs w:val="24"/>
          <w:lang w:eastAsia="en-PH"/>
        </w:rPr>
        <w:t>2018 is a part of the year of innovation. Technology has been spreading around the world mostly for the purpose of automation. There were times that our University have tried implementing automated technologies but not all have been successful. This study can help the University slowly step into Automated Technologies.  </w:t>
      </w:r>
    </w:p>
    <w:p w:rsidR="00B74673" w:rsidRDefault="00B74673"/>
    <w:sectPr w:rsidR="00B74673" w:rsidSect="00067184">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CC3"/>
    <w:rsid w:val="00067184"/>
    <w:rsid w:val="00363DE7"/>
    <w:rsid w:val="00B74673"/>
    <w:rsid w:val="00CB5CC3"/>
    <w:rsid w:val="00D245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FD7A"/>
  <w15:chartTrackingRefBased/>
  <w15:docId w15:val="{6CFE7C95-68D9-4DAE-8A90-51D510B5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CC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apple-tab-span">
    <w:name w:val="apple-tab-span"/>
    <w:basedOn w:val="DefaultParagraphFont"/>
    <w:rsid w:val="00CB5C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4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Nikko Nitro</dc:creator>
  <cp:keywords/>
  <dc:description/>
  <cp:lastModifiedBy>Nikko Nitro</cp:lastModifiedBy>
  <cp:revision>3</cp:revision>
  <dcterms:created xsi:type="dcterms:W3CDTF">2018-06-30T12:01:00Z</dcterms:created>
  <dcterms:modified xsi:type="dcterms:W3CDTF">2018-07-02T01:37:00Z</dcterms:modified>
</cp:coreProperties>
</file>