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3ABBB" w14:textId="64353F22" w:rsidR="00C836A0" w:rsidRDefault="00B172D0" w:rsidP="00B172D0">
      <w:r>
        <w:t xml:space="preserve">Размышления о проведенной работе с данными. </w:t>
      </w:r>
    </w:p>
    <w:p w14:paraId="1971C37E" w14:textId="36C1B387" w:rsidR="00B172D0" w:rsidRDefault="00B172D0" w:rsidP="00B172D0">
      <w:r>
        <w:t xml:space="preserve">Полученные данные о банке стоит начать с разделения данных по потреб кредитам и картам, поскольку они при сопоставимых </w:t>
      </w:r>
      <w:r>
        <w:rPr>
          <w:lang w:val="en-US"/>
        </w:rPr>
        <w:t>LTV</w:t>
      </w:r>
      <w:r w:rsidRPr="00B172D0">
        <w:t xml:space="preserve"> </w:t>
      </w:r>
      <w:r>
        <w:t xml:space="preserve">и общей концепции передачи денежных средств от банка к его клиенты (как </w:t>
      </w:r>
      <w:proofErr w:type="spellStart"/>
      <w:proofErr w:type="gramStart"/>
      <w:r>
        <w:t>физ</w:t>
      </w:r>
      <w:proofErr w:type="spellEnd"/>
      <w:proofErr w:type="gramEnd"/>
      <w:r>
        <w:t xml:space="preserve"> так и юр лицу) имеет различные данные и логику работы. Для примера срок действия кредитной карты максимально условен (особенно из-за ухода платежных систем из РФ), а для потребительского кредита данный факт важен. </w:t>
      </w:r>
    </w:p>
    <w:p w14:paraId="43861DD6" w14:textId="3F51D90E" w:rsidR="00B172D0" w:rsidRDefault="00B172D0" w:rsidP="00B172D0">
      <w:r>
        <w:t xml:space="preserve">Разделив соответствующие данные, я начал производить анализ. Первым хотелось понять доли относительно «хороших» и «плохих» заемщиков на балансе банка. Сравнение данных показателей с отраслевыми и в среднем по банкам по итогам 2022 года позволит оценить качество нагрузки (хоть и частичной) в рамках конкретного банка. </w:t>
      </w:r>
      <w:proofErr w:type="spellStart"/>
      <w:r>
        <w:t>Референсные</w:t>
      </w:r>
      <w:proofErr w:type="spellEnd"/>
      <w:r>
        <w:t xml:space="preserve"> значения взяли из </w:t>
      </w:r>
      <w:hyperlink r:id="rId5" w:history="1">
        <w:r w:rsidRPr="00B172D0">
          <w:rPr>
            <w:rStyle w:val="a4"/>
          </w:rPr>
          <w:t>дан</w:t>
        </w:r>
        <w:r w:rsidRPr="00B172D0">
          <w:rPr>
            <w:rStyle w:val="a4"/>
          </w:rPr>
          <w:t>н</w:t>
        </w:r>
        <w:r w:rsidRPr="00B172D0">
          <w:rPr>
            <w:rStyle w:val="a4"/>
          </w:rPr>
          <w:t>ой</w:t>
        </w:r>
      </w:hyperlink>
      <w:r>
        <w:t xml:space="preserve"> статьи</w:t>
      </w:r>
      <w:r w:rsidRPr="00B172D0">
        <w:t xml:space="preserve">. </w:t>
      </w:r>
      <w:r>
        <w:t xml:space="preserve">Видим, что по потребительским кредитам за данные сроки значение задолженностей («плохих» кредиторов) примерно равно целевым. По кредитным картам данное значение выше нормы на 20–23%. Однако в данной выборке средняя сумма кредита сильна меньше нормы для банков, что позволяет избежать в абсолютных цифрах больших потерь в эконмическом </w:t>
      </w:r>
      <w:r w:rsidR="000269E5">
        <w:t xml:space="preserve">смысле. Следует обратить на это внимание для менеджмента анализируемого банка. </w:t>
      </w:r>
    </w:p>
    <w:p w14:paraId="598443BB" w14:textId="02D9C5E6" w:rsidR="000269E5" w:rsidRDefault="000269E5" w:rsidP="00B172D0">
      <w:r>
        <w:t xml:space="preserve">Рассматривая месяца </w:t>
      </w:r>
      <w:proofErr w:type="gramStart"/>
      <w:r>
        <w:t>за которые</w:t>
      </w:r>
      <w:proofErr w:type="gramEnd"/>
      <w:r>
        <w:t xml:space="preserve"> были даны кредиты, можем увидеть, что чаще всего потребительские кредиты оформляли в феврале и марте. В силу чащей конкретной цели при его оформлении можно предположить, что в январе нет такого спроса на данный кредитный продукт, а в феврале-марте он вновь возрастает из-за начала посевного сезона и ремонта дач и/или гендерных праздников. По кредитным картам наибольшая активность в марте и мае. Разумно предположить, что в марте это гендерные праздники, а май – начала сезона отпусков и объемные праздничные дни, на которые люди планируют отдыхать, тратить. </w:t>
      </w:r>
    </w:p>
    <w:p w14:paraId="24587BEF" w14:textId="23F039D8" w:rsidR="000269E5" w:rsidRDefault="000269E5" w:rsidP="00B172D0">
      <w:r>
        <w:t>В рамках работы были предположения о корреляции показателя лимита и размера текущей задолженности в виду их целевой направленности. Показатель составил 0,91, что подтвердило гипотезу. Для кредитных карт отмечена хорошая (относительная зависимость) между лимитом и общей выплаченной суммой. Скорее всего связанна с целью погашения долга в «</w:t>
      </w:r>
      <w:proofErr w:type="spellStart"/>
      <w:r>
        <w:t>грейс</w:t>
      </w:r>
      <w:proofErr w:type="spellEnd"/>
      <w:r>
        <w:t>-период» и/или не пользованием в полной мере доступными средствами банка.</w:t>
      </w:r>
    </w:p>
    <w:p w14:paraId="2F9FC427" w14:textId="1F34CAD0" w:rsidR="00401FC4" w:rsidRDefault="00401FC4" w:rsidP="00B172D0">
      <w:r>
        <w:t xml:space="preserve">Также было подсчитано среднее время срока закрытия потребительского кредита для понимания под какие средние сроки мы получаем денежный поток от заемщиков. </w:t>
      </w:r>
    </w:p>
    <w:p w14:paraId="74844613" w14:textId="3B397BFD" w:rsidR="000269E5" w:rsidRPr="00B172D0" w:rsidRDefault="000269E5" w:rsidP="00B172D0"/>
    <w:sectPr w:rsidR="000269E5" w:rsidRPr="00B17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3996"/>
    <w:multiLevelType w:val="hybridMultilevel"/>
    <w:tmpl w:val="D534C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4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4D"/>
    <w:rsid w:val="000269E5"/>
    <w:rsid w:val="000B36CA"/>
    <w:rsid w:val="00401FC4"/>
    <w:rsid w:val="00B172D0"/>
    <w:rsid w:val="00BF094D"/>
    <w:rsid w:val="00C836A0"/>
    <w:rsid w:val="00E7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A454"/>
  <w15:chartTrackingRefBased/>
  <w15:docId w15:val="{45022687-7CBE-4EE9-9AD8-EC86E4A6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72D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172D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172D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172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ournal.tinkoff.ru/credit-st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Саттаров Камиль Рамилевич</dc:creator>
  <cp:keywords/>
  <dc:description/>
  <cp:lastModifiedBy>Саттаров Камиль Рамилевич</cp:lastModifiedBy>
  <cp:revision>3</cp:revision>
  <dcterms:created xsi:type="dcterms:W3CDTF">2023-06-09T15:21:00Z</dcterms:created>
  <dcterms:modified xsi:type="dcterms:W3CDTF">2023-06-09T15:50:00Z</dcterms:modified>
</cp:coreProperties>
</file>