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9"/>
        <w:gridCol w:w="1278"/>
        <w:gridCol w:w="3836"/>
        <w:gridCol w:w="1751"/>
        <w:gridCol w:w="1963"/>
      </w:tblGrid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LibreOffice/5.3.1.2$Linux_X86_64 LibreOffice_project/30m0$Build-2</Application>
  <Pages>4</Pages>
  <Words>467</Words>
  <Characters>2256</Characters>
  <CharactersWithSpaces>2698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2017-05-23T10:49:21Z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