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bookmarkStart w:id="0" w:name="_GoBack"/>
      <w:bookmarkEnd w:id="0"/>
      <w:r>
        <w:t>Email ID:</w:t>
      </w:r>
      <w:r w:rsidR="00456161">
        <w:t>amittada8246@gmail.com</w:t>
      </w:r>
    </w:p>
    <w:p w:rsidR="00B50A92" w:rsidRDefault="00B50A92"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278"/>
        <w:gridCol w:w="3669"/>
        <w:gridCol w:w="1705"/>
        <w:gridCol w:w="1944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>Git</w:t>
            </w:r>
            <w:r>
              <w:t>Hub installation and uploading previous work</w:t>
            </w:r>
            <w:r>
              <w:t xml:space="preserve">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kwrAUAM/4lvCwAAAA="/>
  </w:docVars>
  <w:rsids>
    <w:rsidRoot w:val="00B50A92"/>
    <w:rsid w:val="001C1453"/>
    <w:rsid w:val="00456161"/>
    <w:rsid w:val="005B63FE"/>
    <w:rsid w:val="005D4B82"/>
    <w:rsid w:val="00B2518C"/>
    <w:rsid w:val="00B50A92"/>
    <w:rsid w:val="00C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44AD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2017-05-22T12:52:00Z</dcterms:created>
  <dcterms:modified xsi:type="dcterms:W3CDTF">2017-05-22T12:52:00Z</dcterms:modified>
</cp:coreProperties>
</file>