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bookmarkStart w:id="0" w:name="_GoBack"/>
      <w:bookmarkEnd w:id="0"/>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1" w:name="_7o1m70srt5uc" w:colFirst="0" w:colLast="0"/>
      <w:bookmarkEnd w:id="1"/>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 w:name="_loubzwf09u2m" w:colFirst="0" w:colLast="0"/>
      <w:bookmarkEnd w:id="2"/>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3" w:name="_4twrczwnzxdx" w:colFirst="0" w:colLast="0"/>
      <w:bookmarkEnd w:id="3"/>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4" w:name="_ge4g3ugftm4x" w:colFirst="0" w:colLast="0"/>
      <w:bookmarkStart w:id="5" w:name="_lepu4rbgac3f" w:colFirst="0" w:colLast="0"/>
      <w:bookmarkEnd w:id="4"/>
      <w:bookmarkEnd w:id="5"/>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6" w:name="_s75fwlm431bw" w:colFirst="0" w:colLast="0"/>
      <w:bookmarkEnd w:id="6"/>
      <w:r w:rsidRPr="00F72FD4">
        <w:rPr>
          <w:rFonts w:ascii="Times New Roman" w:eastAsia="Times New Roman" w:hAnsi="Times New Roman" w:cs="Times New Roman"/>
        </w:rPr>
        <w:t>trendAssist is a business finance and trend prediction program that allows the user to input data over sales made in a day</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his data will then be submitted into a database containing financial sales data for every day of the week. It will also allow the user to input data </w:t>
      </w:r>
      <w:r w:rsidR="008935BB">
        <w:rPr>
          <w:rFonts w:ascii="Times New Roman" w:eastAsia="Times New Roman" w:hAnsi="Times New Roman" w:cs="Times New Roman"/>
        </w:rPr>
        <w:t>from</w:t>
      </w:r>
      <w:r w:rsidRPr="00F72FD4">
        <w:rPr>
          <w:rFonts w:ascii="Times New Roman" w:eastAsia="Times New Roman" w:hAnsi="Times New Roman" w:cs="Times New Roman"/>
        </w:rPr>
        <w:t xml:space="preserve"> years past to increase the accuracy of sales predictions</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he program will then use this information to generate a new estimation of revenue for that same day of the week in the future and describe requirements needed to hit specific profit margins. This will enable </w:t>
      </w:r>
      <w:r w:rsidR="008935BB">
        <w:rPr>
          <w:rFonts w:ascii="Times New Roman" w:eastAsia="Times New Roman" w:hAnsi="Times New Roman" w:cs="Times New Roman"/>
        </w:rPr>
        <w:t>an authorized</w:t>
      </w:r>
      <w:r w:rsidRPr="00F72FD4">
        <w:rPr>
          <w:rFonts w:ascii="Times New Roman" w:eastAsia="Times New Roman" w:hAnsi="Times New Roman" w:cs="Times New Roman"/>
        </w:rPr>
        <w:t xml:space="preserv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F72FD4" w:rsidRDefault="00725090" w:rsidP="004E1EB0">
      <w:pPr>
        <w:rPr>
          <w:rFonts w:ascii="Times New Roman" w:eastAsia="Times New Roman" w:hAnsi="Times New Roman" w:cs="Times New Roman"/>
        </w:rPr>
      </w:pPr>
      <w:r>
        <w:rPr>
          <w:rFonts w:ascii="Times New Roman" w:eastAsia="Times New Roman" w:hAnsi="Times New Roman" w:cs="Times New Roman"/>
        </w:rPr>
        <w:t>IEEE 830</w:t>
      </w:r>
      <w:bookmarkStart w:id="7" w:name="_beue8xjhn5cr" w:colFirst="0" w:colLast="0"/>
      <w:bookmarkEnd w:id="7"/>
    </w:p>
    <w:p w:rsidR="004E1EB0" w:rsidRDefault="004E1EB0" w:rsidP="004E1EB0">
      <w:pPr>
        <w:rPr>
          <w:rFonts w:ascii="Times New Roman" w:eastAsia="Times New Roman" w:hAnsi="Times New Roman" w:cs="Times New Roman"/>
          <w:b/>
          <w:sz w:val="46"/>
          <w:szCs w:val="46"/>
        </w:rPr>
      </w:pPr>
    </w:p>
    <w:p w:rsidR="004E1EB0" w:rsidRDefault="004E1EB0" w:rsidP="004E1EB0">
      <w:pPr>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r w:rsidR="00361072">
        <w:rPr>
          <w:rFonts w:ascii="Times New Roman" w:eastAsia="Times New Roman" w:hAnsi="Times New Roman" w:cs="Times New Roman"/>
        </w:rPr>
        <w:t>in the form of a graph</w:t>
      </w:r>
    </w:p>
    <w:p w:rsidR="00712B1A" w:rsidRDefault="00725090">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r w:rsidR="00361072">
        <w:rPr>
          <w:rFonts w:ascii="Times New Roman" w:eastAsia="Times New Roman" w:hAnsi="Times New Roman" w:cs="Times New Roman"/>
        </w:rPr>
        <w:t>, generate sales prediction, view data visualization, view suggested employee amount, and create new accounts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sidR="00361072">
        <w:rPr>
          <w:rFonts w:ascii="Times New Roman" w:eastAsia="Times New Roman" w:hAnsi="Times New Roman" w:cs="Times New Roman"/>
        </w:rPr>
        <w:t xml:space="preserve"> or </w:t>
      </w:r>
      <w:r>
        <w:rPr>
          <w:rFonts w:ascii="Times New Roman" w:eastAsia="Times New Roman" w:hAnsi="Times New Roman" w:cs="Times New Roman"/>
        </w:rPr>
        <w:t>M</w:t>
      </w:r>
      <w:r w:rsidR="00725090">
        <w:rPr>
          <w:rFonts w:ascii="Times New Roman" w:eastAsia="Times New Roman" w:hAnsi="Times New Roman" w:cs="Times New Roman"/>
        </w:rPr>
        <w:t>ac</w:t>
      </w:r>
      <w:r w:rsidR="00361072">
        <w:rPr>
          <w:rFonts w:ascii="Times New Roman" w:eastAsia="Times New Roman" w:hAnsi="Times New Roman" w:cs="Times New Roman"/>
        </w:rPr>
        <w:t xml:space="preserve"> </w:t>
      </w:r>
      <w:r w:rsidR="00725090">
        <w:rPr>
          <w:rFonts w:ascii="Times New Roman" w:eastAsia="Times New Roman" w:hAnsi="Times New Roman" w:cs="Times New Roman"/>
        </w:rPr>
        <w:t>OS</w:t>
      </w:r>
      <w:r w:rsidR="00361072">
        <w:rPr>
          <w:rFonts w:ascii="Times New Roman" w:eastAsia="Times New Roman" w:hAnsi="Times New Roman" w:cs="Times New Roman"/>
        </w:rPr>
        <w:t xml:space="preserve"> X</w:t>
      </w:r>
      <w:r w:rsidR="00725090">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4" w:name="_ekwcihh3q1rn" w:colFirst="0" w:colLast="0"/>
      <w:bookmarkEnd w:id="14"/>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lastRenderedPageBreak/>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run </w:t>
      </w:r>
      <w:r w:rsidR="00361072">
        <w:rPr>
          <w:rFonts w:ascii="Times New Roman" w:eastAsia="Times New Roman" w:hAnsi="Times New Roman" w:cs="Times New Roman"/>
        </w:rPr>
        <w:t>at least</w:t>
      </w:r>
      <w:r>
        <w:rPr>
          <w:rFonts w:ascii="Times New Roman" w:eastAsia="Times New Roman" w:hAnsi="Times New Roman" w:cs="Times New Roman"/>
        </w:rPr>
        <w:t xml:space="preserve"> Windows 7/Mac OS </w:t>
      </w:r>
      <w:r w:rsidR="00361072">
        <w:rPr>
          <w:rFonts w:ascii="Times New Roman" w:eastAsia="Times New Roman" w:hAnsi="Times New Roman" w:cs="Times New Roman"/>
        </w:rPr>
        <w:t xml:space="preserve">X </w:t>
      </w:r>
      <w:r>
        <w:rPr>
          <w:rFonts w:ascii="Times New Roman" w:eastAsia="Times New Roman" w:hAnsi="Times New Roman" w:cs="Times New Roman"/>
        </w:rPr>
        <w:t>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proofErr w:type="gramStart"/>
      <w:r w:rsidR="00F624A5">
        <w:rPr>
          <w:rFonts w:ascii="Times New Roman" w:eastAsia="Times New Roman" w:hAnsi="Times New Roman" w:cs="Times New Roman"/>
        </w:rPr>
        <w:t>256 bit</w:t>
      </w:r>
      <w:proofErr w:type="gramEnd"/>
      <w:r w:rsidR="00725090">
        <w:rPr>
          <w:rFonts w:ascii="Times New Roman" w:eastAsia="Times New Roman" w:hAnsi="Times New Roman" w:cs="Times New Roman"/>
        </w:rPr>
        <w:t xml:space="preserve">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20" w:name="_52edvmtdcf2b" w:colFirst="0" w:colLast="0"/>
      <w:bookmarkEnd w:id="20"/>
    </w:p>
    <w:p w:rsidR="006F5476" w:rsidRDefault="006F5476">
      <w:pPr>
        <w:pStyle w:val="Heading1"/>
        <w:keepNext w:val="0"/>
        <w:keepLines w:val="0"/>
        <w:spacing w:before="480"/>
        <w:rPr>
          <w:rFonts w:ascii="Times New Roman" w:eastAsia="Times New Roman" w:hAnsi="Times New Roman" w:cs="Times New Roman"/>
          <w:b/>
          <w:sz w:val="46"/>
          <w:szCs w:val="46"/>
        </w:rPr>
      </w:pPr>
    </w:p>
    <w:p w:rsidR="004E1EB0" w:rsidRDefault="004E1EB0" w:rsidP="004E1EB0"/>
    <w:p w:rsidR="004E1EB0" w:rsidRDefault="004E1EB0" w:rsidP="004E1EB0"/>
    <w:p w:rsidR="004E1EB0" w:rsidRPr="004E1EB0" w:rsidRDefault="004E1EB0" w:rsidP="004E1EB0"/>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lastRenderedPageBreak/>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4E1EB0" w:rsidRDefault="004E1EB0" w:rsidP="00D47A74">
      <w:pPr>
        <w:rPr>
          <w:rFonts w:ascii="Times New Roman" w:hAnsi="Times New Roman" w:cs="Times New Roman"/>
          <w:b/>
          <w:sz w:val="32"/>
          <w:szCs w:val="32"/>
        </w:rPr>
      </w:pPr>
    </w:p>
    <w:p w:rsidR="004E1EB0" w:rsidRDefault="004E1EB0" w:rsidP="00D47A74">
      <w:pPr>
        <w:rPr>
          <w:rFonts w:ascii="Times New Roman" w:hAnsi="Times New Roman" w:cs="Times New Roman"/>
          <w:b/>
          <w:sz w:val="32"/>
          <w:szCs w:val="32"/>
        </w:rPr>
      </w:pPr>
    </w:p>
    <w:p w:rsidR="004E1EB0" w:rsidRDefault="004E1EB0"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w:t>
            </w:r>
            <w:r w:rsidR="00F624A5">
              <w:rPr>
                <w:rFonts w:ascii="Times New Roman" w:eastAsia="Times New Roman" w:hAnsi="Times New Roman" w:cs="Times New Roman"/>
                <w:sz w:val="24"/>
                <w:szCs w:val="24"/>
              </w:rPr>
              <w:t>log in to their account to use the</w:t>
            </w:r>
            <w:r>
              <w:rPr>
                <w:rFonts w:ascii="Times New Roman" w:eastAsia="Times New Roman" w:hAnsi="Times New Roman" w:cs="Times New Roman"/>
                <w:sz w:val="24"/>
                <w:szCs w:val="24"/>
              </w:rPr>
              <w:t xml:space="preserv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w:t>
      </w:r>
      <w:proofErr w:type="gramStart"/>
      <w:r>
        <w:rPr>
          <w:rFonts w:ascii="Times New Roman" w:eastAsia="Times New Roman" w:hAnsi="Times New Roman" w:cs="Times New Roman"/>
        </w:rPr>
        <w:t>256</w:t>
      </w:r>
      <w:r w:rsidR="00361072">
        <w:rPr>
          <w:rFonts w:ascii="Times New Roman" w:eastAsia="Times New Roman" w:hAnsi="Times New Roman" w:cs="Times New Roman"/>
        </w:rPr>
        <w:t xml:space="preserve"> bit</w:t>
      </w:r>
      <w:proofErr w:type="gramEnd"/>
      <w:r w:rsidR="00361072">
        <w:rPr>
          <w:rFonts w:ascii="Times New Roman" w:eastAsia="Times New Roman" w:hAnsi="Times New Roman" w:cs="Times New Roman"/>
        </w:rPr>
        <w:t xml:space="preserve"> encryption</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8" w:name="_a2rcqzi0cujs" w:colFirst="0" w:colLast="0"/>
      <w:bookmarkEnd w:id="28"/>
    </w:p>
    <w:p w:rsidR="001A6A96" w:rsidRDefault="001A6A96" w:rsidP="006F5476">
      <w:pPr>
        <w:rPr>
          <w:rFonts w:ascii="Times New Roman" w:eastAsia="Times New Roman" w:hAnsi="Times New Roman" w:cs="Times New Roman"/>
        </w:rPr>
      </w:pPr>
    </w:p>
    <w:p w:rsidR="002A613A" w:rsidRDefault="002A613A" w:rsidP="006F5476">
      <w:pPr>
        <w:rPr>
          <w:rFonts w:ascii="Times New Roman" w:eastAsia="Times New Roman" w:hAnsi="Times New Roman" w:cs="Times New Roman"/>
          <w:b/>
          <w:sz w:val="54"/>
          <w:szCs w:val="54"/>
        </w:rPr>
      </w:pPr>
      <w:r w:rsidRPr="002A613A">
        <w:rPr>
          <w:rFonts w:ascii="Times New Roman" w:eastAsia="Times New Roman" w:hAnsi="Times New Roman" w:cs="Times New Roman"/>
          <w:b/>
          <w:sz w:val="54"/>
          <w:szCs w:val="54"/>
        </w:rPr>
        <w:t>6. Functional Requirements</w:t>
      </w:r>
    </w:p>
    <w:p w:rsidR="002A613A" w:rsidRDefault="002A613A" w:rsidP="006F5476">
      <w:pPr>
        <w:rPr>
          <w:rFonts w:ascii="Times New Roman" w:eastAsia="Times New Roman" w:hAnsi="Times New Roman" w:cs="Times New Roman"/>
          <w:b/>
          <w:sz w:val="32"/>
          <w:szCs w:val="32"/>
        </w:rPr>
      </w:pPr>
      <w:r w:rsidRPr="002A613A">
        <w:rPr>
          <w:rFonts w:ascii="Times New Roman" w:eastAsia="Times New Roman" w:hAnsi="Times New Roman" w:cs="Times New Roman"/>
          <w:b/>
          <w:sz w:val="32"/>
          <w:szCs w:val="32"/>
        </w:rPr>
        <w:t>6.1</w:t>
      </w:r>
      <w:r>
        <w:rPr>
          <w:rFonts w:ascii="Times New Roman" w:eastAsia="Times New Roman" w:hAnsi="Times New Roman" w:cs="Times New Roman"/>
          <w:b/>
          <w:sz w:val="32"/>
          <w:szCs w:val="32"/>
        </w:rPr>
        <w:t xml:space="preserve">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require a unique personalized account to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user to log out of their account.</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Create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authorized users to create/edit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The system shall allow the authorized users to set the permissions of the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authorized user to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6.4 Predict the Gross Sales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the date for projection.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display the sales data projection.</w:t>
      </w:r>
    </w:p>
    <w:p w:rsidR="002A613A"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generate a projection based on past sales data.</w:t>
      </w:r>
    </w:p>
    <w:p w:rsidR="00215C6F"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6.5 Upload Data</w:t>
      </w:r>
    </w:p>
    <w:p w:rsidR="00215C6F"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6.6 Upload Daily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data for the immediately previous days sales.</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6.7 Upload Past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pick a date range to alter previous years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update selected date range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upload past sales data in the form of a csv file.</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4.8 Predict number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dates for prediction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generate a prediction of employees needed for the user.</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generated prediction.</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4.9 View past sales data </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a date range of data to view.</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sales data for the date range provided.</w:t>
      </w:r>
    </w:p>
    <w:p w:rsidR="00B47D80" w:rsidRDefault="00B47D80" w:rsidP="006F5476">
      <w:pPr>
        <w:rPr>
          <w:rFonts w:ascii="Times New Roman" w:eastAsia="Times New Roman" w:hAnsi="Times New Roman" w:cs="Times New Roman"/>
          <w:b/>
          <w:sz w:val="32"/>
          <w:szCs w:val="32"/>
        </w:rPr>
      </w:pPr>
    </w:p>
    <w:p w:rsidR="002A613A" w:rsidRDefault="002A613A" w:rsidP="006F5476">
      <w:pPr>
        <w:rPr>
          <w:rFonts w:ascii="Times New Roman" w:eastAsia="Times New Roman" w:hAnsi="Times New Roman" w:cs="Times New Roman"/>
          <w:b/>
          <w:sz w:val="32"/>
          <w:szCs w:val="32"/>
        </w:rPr>
      </w:pPr>
    </w:p>
    <w:p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99F" w:rsidRDefault="008F499F">
      <w:pPr>
        <w:spacing w:line="240" w:lineRule="auto"/>
      </w:pPr>
      <w:r>
        <w:separator/>
      </w:r>
    </w:p>
  </w:endnote>
  <w:endnote w:type="continuationSeparator" w:id="0">
    <w:p w:rsidR="008F499F" w:rsidRDefault="008F4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72" w:rsidRDefault="00361072">
    <w:pPr>
      <w:jc w:val="right"/>
    </w:pPr>
    <w:r>
      <w:fldChar w:fldCharType="begin"/>
    </w:r>
    <w:r>
      <w:instrText>PAGE</w:instrText>
    </w:r>
    <w:r>
      <w:fldChar w:fldCharType="separate"/>
    </w:r>
    <w:r w:rsidR="00F624A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72" w:rsidRDefault="003610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99F" w:rsidRDefault="008F499F">
      <w:pPr>
        <w:spacing w:line="240" w:lineRule="auto"/>
      </w:pPr>
      <w:r>
        <w:separator/>
      </w:r>
    </w:p>
  </w:footnote>
  <w:footnote w:type="continuationSeparator" w:id="0">
    <w:p w:rsidR="008F499F" w:rsidRDefault="008F4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72" w:rsidRDefault="003610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1A6A96"/>
    <w:rsid w:val="00213373"/>
    <w:rsid w:val="00215C6F"/>
    <w:rsid w:val="002A613A"/>
    <w:rsid w:val="00332B13"/>
    <w:rsid w:val="00361072"/>
    <w:rsid w:val="003F6007"/>
    <w:rsid w:val="00414A02"/>
    <w:rsid w:val="004E1EB0"/>
    <w:rsid w:val="00662E30"/>
    <w:rsid w:val="006F5476"/>
    <w:rsid w:val="00712B1A"/>
    <w:rsid w:val="00725090"/>
    <w:rsid w:val="007869D5"/>
    <w:rsid w:val="007F6F7B"/>
    <w:rsid w:val="008935BB"/>
    <w:rsid w:val="008F499F"/>
    <w:rsid w:val="00974C85"/>
    <w:rsid w:val="00A51E86"/>
    <w:rsid w:val="00AD12B3"/>
    <w:rsid w:val="00B47D80"/>
    <w:rsid w:val="00BD489C"/>
    <w:rsid w:val="00D26108"/>
    <w:rsid w:val="00D47A74"/>
    <w:rsid w:val="00DD2B9B"/>
    <w:rsid w:val="00E15404"/>
    <w:rsid w:val="00E413EE"/>
    <w:rsid w:val="00F16BD2"/>
    <w:rsid w:val="00F624A5"/>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051E"/>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Turner</cp:lastModifiedBy>
  <cp:revision>12</cp:revision>
  <dcterms:created xsi:type="dcterms:W3CDTF">2018-02-27T21:45:00Z</dcterms:created>
  <dcterms:modified xsi:type="dcterms:W3CDTF">2018-03-04T20:04:00Z</dcterms:modified>
</cp:coreProperties>
</file>