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4E9A56D0" w14:textId="353C947F" w:rsidR="0003540E" w:rsidRDefault="00A1032E"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23463664" w14:textId="36C9A53D" w:rsidR="005708C3" w:rsidRDefault="005708C3" w:rsidP="005708C3">
      <w:pPr>
        <w:rPr>
          <w:rFonts w:ascii="Times New Roman" w:eastAsia="Times New Roman" w:hAnsi="Times New Roman" w:cs="Times New Roman"/>
          <w:b/>
        </w:rPr>
      </w:pPr>
      <w:r>
        <w:rPr>
          <w:rFonts w:ascii="Times New Roman" w:eastAsia="Times New Roman" w:hAnsi="Times New Roman" w:cs="Times New Roman"/>
          <w:b/>
        </w:rPr>
        <w:lastRenderedPageBreak/>
        <w:t>1.1</w:t>
      </w:r>
      <w:r>
        <w:rPr>
          <w:rFonts w:ascii="Times New Roman" w:eastAsia="Times New Roman" w:hAnsi="Times New Roman" w:cs="Times New Roman"/>
          <w:b/>
        </w:rPr>
        <w:tab/>
        <w:t>Introduction</w:t>
      </w:r>
    </w:p>
    <w:p w14:paraId="7019A7C5" w14:textId="77777777" w:rsidR="005708C3" w:rsidRPr="005708C3" w:rsidRDefault="005708C3" w:rsidP="005708C3">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p>
    <w:p w14:paraId="253175DC" w14:textId="0636D2FF" w:rsidR="00D74A63" w:rsidRPr="00D74A63" w:rsidRDefault="004B4B46" w:rsidP="00D74A63">
      <w:pPr>
        <w:rPr>
          <w:rFonts w:ascii="Times New Roman" w:eastAsia="Times New Roman" w:hAnsi="Times New Roman" w:cs="Times New Roman"/>
        </w:rPr>
      </w:pPr>
      <w:proofErr w:type="spellStart"/>
      <w:r w:rsidRPr="00D74A63">
        <w:rPr>
          <w:rFonts w:ascii="Times New Roman" w:eastAsia="Times New Roman" w:hAnsi="Times New Roman" w:cs="Times New Roman"/>
          <w:sz w:val="24"/>
        </w:rPr>
        <w:t>trendAssist</w:t>
      </w:r>
      <w:proofErr w:type="spellEnd"/>
      <w:r w:rsidRPr="00D74A63">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r w:rsidR="0069374D" w:rsidRPr="00D74A63">
        <w:rPr>
          <w:rFonts w:ascii="Times New Roman" w:eastAsia="Times New Roman" w:hAnsi="Times New Roman" w:cs="Times New Roman"/>
          <w:sz w:val="24"/>
        </w:rPr>
        <w:t xml:space="preserve"> </w:t>
      </w:r>
      <w:r w:rsidR="00D74A63" w:rsidRPr="00D74A63">
        <w:rPr>
          <w:rFonts w:ascii="Times New Roman" w:eastAsia="Times New Roman" w:hAnsi="Times New Roman" w:cs="Times New Roman"/>
          <w:sz w:val="24"/>
        </w:rPr>
        <w:t xml:space="preserve">The configuration items to be covered are as follows </w:t>
      </w:r>
      <w:r w:rsidR="00D74A63" w:rsidRPr="00D74A63">
        <w:rPr>
          <w:rFonts w:ascii="Times New Roman" w:eastAsia="Times New Roman" w:hAnsi="Times New Roman" w:cs="Times New Roman"/>
        </w:rPr>
        <w:t>SRS</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backlog</w:t>
      </w:r>
      <w:r w:rsidR="00D74A63">
        <w:rPr>
          <w:rFonts w:ascii="Times New Roman" w:eastAsia="Times New Roman" w:hAnsi="Times New Roman" w:cs="Times New Roman"/>
        </w:rPr>
        <w:t xml:space="preserve">, </w:t>
      </w:r>
      <w:r w:rsidR="00D74A63" w:rsidRPr="00D74A63">
        <w:rPr>
          <w:rFonts w:ascii="Times New Roman" w:eastAsia="Times New Roman" w:hAnsi="Times New Roman" w:cs="Times New Roman"/>
        </w:rPr>
        <w:t>Sprint review</w:t>
      </w:r>
      <w:r w:rsidR="00D74A63">
        <w:rPr>
          <w:rFonts w:ascii="Times New Roman" w:eastAsia="Times New Roman" w:hAnsi="Times New Roman" w:cs="Times New Roman"/>
        </w:rPr>
        <w:t xml:space="preserve">, </w:t>
      </w:r>
      <w:r w:rsidR="00D74A63">
        <w:rPr>
          <w:rFonts w:ascii="Times New Roman" w:eastAsia="Times New Roman" w:hAnsi="Times New Roman" w:cs="Times New Roman"/>
        </w:rPr>
        <w:t>Team member report</w:t>
      </w:r>
      <w:r w:rsidR="00D74A63">
        <w:rPr>
          <w:rFonts w:ascii="Times New Roman" w:eastAsia="Times New Roman" w:hAnsi="Times New Roman" w:cs="Times New Roman"/>
        </w:rPr>
        <w:t xml:space="preserve">, </w:t>
      </w:r>
      <w:r w:rsidR="00D74A63">
        <w:rPr>
          <w:rFonts w:ascii="Times New Roman" w:eastAsia="Times New Roman" w:hAnsi="Times New Roman" w:cs="Times New Roman"/>
        </w:rPr>
        <w:t>Main line</w:t>
      </w:r>
      <w:r w:rsidR="00D74A63">
        <w:rPr>
          <w:rFonts w:ascii="Times New Roman" w:eastAsia="Times New Roman" w:hAnsi="Times New Roman" w:cs="Times New Roman"/>
        </w:rPr>
        <w:t xml:space="preserve">, </w:t>
      </w:r>
      <w:r w:rsidR="00D74A63">
        <w:rPr>
          <w:rFonts w:ascii="Times New Roman" w:eastAsia="Times New Roman" w:hAnsi="Times New Roman" w:cs="Times New Roman"/>
        </w:rPr>
        <w:t>Code line</w:t>
      </w:r>
      <w:r w:rsidR="00D74A63">
        <w:rPr>
          <w:rFonts w:ascii="Times New Roman" w:eastAsia="Times New Roman" w:hAnsi="Times New Roman" w:cs="Times New Roman"/>
        </w:rPr>
        <w:t xml:space="preserve">, </w:t>
      </w:r>
      <w:r w:rsidR="00D74A63">
        <w:rPr>
          <w:rFonts w:ascii="Times New Roman" w:eastAsia="Times New Roman" w:hAnsi="Times New Roman" w:cs="Times New Roman"/>
        </w:rPr>
        <w:t>Release line</w:t>
      </w:r>
      <w:r w:rsidR="00D74A63">
        <w:rPr>
          <w:rFonts w:ascii="Times New Roman" w:eastAsia="Times New Roman" w:hAnsi="Times New Roman" w:cs="Times New Roman"/>
        </w:rPr>
        <w:t xml:space="preserve">, </w:t>
      </w:r>
      <w:proofErr w:type="spellStart"/>
      <w:r w:rsidR="00D74A63">
        <w:rPr>
          <w:rFonts w:ascii="Times New Roman" w:eastAsia="Times New Roman" w:hAnsi="Times New Roman" w:cs="Times New Roman"/>
        </w:rPr>
        <w:t>mySQL</w:t>
      </w:r>
      <w:proofErr w:type="spellEnd"/>
      <w:r w:rsidR="00D74A63">
        <w:rPr>
          <w:rFonts w:ascii="Times New Roman" w:eastAsia="Times New Roman" w:hAnsi="Times New Roman" w:cs="Times New Roman"/>
        </w:rPr>
        <w:t xml:space="preserve">, and </w:t>
      </w:r>
      <w:r w:rsidR="00D74A63" w:rsidRPr="00D74A63">
        <w:rPr>
          <w:rFonts w:ascii="Times New Roman" w:eastAsia="Times New Roman" w:hAnsi="Times New Roman" w:cs="Times New Roman"/>
        </w:rPr>
        <w:t>Java</w:t>
      </w:r>
      <w:r w:rsidR="00D74A63">
        <w:rPr>
          <w:rFonts w:ascii="Times New Roman" w:eastAsia="Times New Roman" w:hAnsi="Times New Roman" w:cs="Times New Roman"/>
        </w:rPr>
        <w:t>.</w:t>
      </w:r>
      <w:bookmarkStart w:id="0" w:name="_GoBack"/>
      <w:bookmarkEnd w:id="0"/>
    </w:p>
    <w:p w14:paraId="66DC8308" w14:textId="3974C404" w:rsidR="00711052" w:rsidRPr="004B4B46" w:rsidRDefault="00711052" w:rsidP="008D2740">
      <w:pPr>
        <w:spacing w:line="480" w:lineRule="auto"/>
        <w:ind w:firstLine="720"/>
        <w:jc w:val="both"/>
        <w:rPr>
          <w:rFonts w:ascii="Times New Roman" w:eastAsia="Times New Roman" w:hAnsi="Times New Roman" w:cs="Times New Roman"/>
          <w:sz w:val="24"/>
        </w:rPr>
      </w:pP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lastRenderedPageBreak/>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lastRenderedPageBreak/>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lastRenderedPageBreak/>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024DDABF"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w:t>
      </w:r>
      <w:r w:rsidR="003D2A3F">
        <w:rPr>
          <w:rFonts w:ascii="Times New Roman" w:eastAsia="Times New Roman" w:hAnsi="Times New Roman" w:cs="Times New Roman"/>
        </w:rPr>
        <w:t>prohibited.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6D5166E1" w14:textId="38CEE451" w:rsidR="000A65BC" w:rsidRDefault="00495C4D" w:rsidP="000A65B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7419C5B9" w14:textId="380CAC4A" w:rsidR="000A65BC" w:rsidRPr="000A65BC" w:rsidRDefault="000A65BC" w:rsidP="000A65BC">
      <w:pPr>
        <w:pStyle w:val="ListParagraph"/>
        <w:numPr>
          <w:ilvl w:val="0"/>
          <w:numId w:val="32"/>
        </w:numPr>
        <w:rPr>
          <w:rFonts w:ascii="Times New Roman" w:eastAsia="Times New Roman" w:hAnsi="Times New Roman" w:cs="Times New Roman"/>
          <w:b/>
        </w:rPr>
      </w:pPr>
      <w:r>
        <w:rPr>
          <w:rFonts w:ascii="Times New Roman" w:eastAsia="Times New Roman" w:hAnsi="Times New Roman" w:cs="Times New Roman"/>
        </w:rPr>
        <w:t>The baseline is managed and controlled by the [PM] and solely at his discretion is it pushed to or modified.</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lastRenderedPageBreak/>
        <w:t xml:space="preserve">The SCM tool should automatically generate the unique identifier that will be used to track the CRs, such as ClearQuest.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FDFF7DB" w14:textId="77777777"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portable to increase accessibility</w:t>
      </w:r>
    </w:p>
    <w:p w14:paraId="0E3458C4" w14:textId="5CFCB359" w:rsidR="005A27AA" w:rsidRPr="005A27AA" w:rsidRDefault="005A27AA" w:rsidP="005A27AA">
      <w:pPr>
        <w:pStyle w:val="ListParagraph"/>
        <w:numPr>
          <w:ilvl w:val="0"/>
          <w:numId w:val="27"/>
        </w:numPr>
        <w:rPr>
          <w:rFonts w:ascii="Times New Roman" w:eastAsia="Times New Roman" w:hAnsi="Times New Roman" w:cs="Times New Roman"/>
        </w:rPr>
      </w:pPr>
      <w:r w:rsidRPr="005A27AA">
        <w:rPr>
          <w:rFonts w:ascii="Times New Roman" w:eastAsia="Times New Roman" w:hAnsi="Times New Roman" w:cs="Times New Roman"/>
        </w:rPr>
        <w:t>The system shall be compatible with multiple OS</w:t>
      </w:r>
      <w:r>
        <w:rPr>
          <w:rFonts w:ascii="Times New Roman" w:eastAsia="Times New Roman" w:hAnsi="Times New Roman" w:cs="Times New Roman"/>
        </w:rPr>
        <w:t>’</w:t>
      </w:r>
      <w:r w:rsidRPr="005A27AA">
        <w:rPr>
          <w:rFonts w:ascii="Times New Roman" w:eastAsia="Times New Roman" w:hAnsi="Times New Roman" w:cs="Times New Roman"/>
        </w:rPr>
        <w:t>s to increase accessibility</w:t>
      </w:r>
    </w:p>
    <w:p w14:paraId="5C2B969A" w14:textId="77777777"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Windows XP installed</w:t>
      </w:r>
    </w:p>
    <w:p w14:paraId="0F3D705C" w14:textId="0208BB56"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with at least Mac OS X 10.8 installed</w:t>
      </w:r>
    </w:p>
    <w:p w14:paraId="430C27CD" w14:textId="770D43E9"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1GB of memory</w:t>
      </w:r>
    </w:p>
    <w:p w14:paraId="445FCE05" w14:textId="6D3BB721" w:rsidR="004761CC" w:rsidRPr="004761CC" w:rsidRDefault="004761CC" w:rsidP="004761CC">
      <w:pPr>
        <w:pStyle w:val="ListParagraph"/>
        <w:numPr>
          <w:ilvl w:val="0"/>
          <w:numId w:val="27"/>
        </w:numPr>
        <w:rPr>
          <w:rFonts w:ascii="Times New Roman" w:eastAsia="Times New Roman" w:hAnsi="Times New Roman" w:cs="Times New Roman"/>
        </w:rPr>
      </w:pPr>
      <w:r w:rsidRPr="004761CC">
        <w:rPr>
          <w:rFonts w:ascii="Times New Roman" w:eastAsia="Times New Roman" w:hAnsi="Times New Roman" w:cs="Times New Roman"/>
        </w:rPr>
        <w:t>The system shall be able to run on devices that have at least a 1GHz processor</w:t>
      </w:r>
    </w:p>
    <w:p w14:paraId="4C2405DA" w14:textId="77777777"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keep the database backed up to a server in case of catastrophic failure</w:t>
      </w:r>
    </w:p>
    <w:p w14:paraId="1D014B19" w14:textId="721AD384" w:rsidR="004761CC"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The system shall restore a past copy of the database from the server</w:t>
      </w:r>
    </w:p>
    <w:p w14:paraId="24FFC7FE" w14:textId="4F2D39D0" w:rsidR="00495C4D" w:rsidRPr="004761CC" w:rsidRDefault="004761CC" w:rsidP="004761CC">
      <w:pPr>
        <w:pStyle w:val="ListParagraph"/>
        <w:numPr>
          <w:ilvl w:val="0"/>
          <w:numId w:val="27"/>
        </w:numPr>
        <w:rPr>
          <w:rFonts w:ascii="Times New Roman" w:hAnsi="Times New Roman" w:cs="Times New Roman"/>
        </w:rPr>
      </w:pPr>
      <w:r w:rsidRPr="004761CC">
        <w:rPr>
          <w:rFonts w:ascii="Times New Roman" w:hAnsi="Times New Roman" w:cs="Times New Roman"/>
        </w:rPr>
        <w:t xml:space="preserve">The system shall reconstruct the database by redoing the operations of committed transactions </w:t>
      </w:r>
      <w:r w:rsidRPr="004761CC">
        <w:rPr>
          <w:rFonts w:ascii="Times New Roman" w:hAnsi="Times New Roman" w:cs="Times New Roman"/>
        </w:rPr>
        <w:tab/>
        <w:t>up to the time of failure</w:t>
      </w:r>
    </w:p>
    <w:p w14:paraId="51B5E3D5" w14:textId="77777777" w:rsid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owner’s username and password will be manually inputted into the account database by the development team. For security purposes, only the business owner can create other accounts.</w:t>
      </w:r>
    </w:p>
    <w:p w14:paraId="63BE243E" w14:textId="49195EF2" w:rsidR="00495C4D" w:rsidRPr="004761CC" w:rsidRDefault="004761CC" w:rsidP="004761CC">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business owner will be able to create sub-accounts with limited access to the data and provide account information to its employees.</w:t>
      </w:r>
    </w:p>
    <w:p w14:paraId="5BEEC32B" w14:textId="711B36E8" w:rsidR="00495C4D" w:rsidRDefault="004761CC"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 xml:space="preserve">This system shall be </w:t>
      </w:r>
      <w:r w:rsidR="005A27AA">
        <w:rPr>
          <w:rFonts w:ascii="Times New Roman" w:eastAsia="Times New Roman" w:hAnsi="Times New Roman" w:cs="Times New Roman"/>
        </w:rPr>
        <w:t>available</w:t>
      </w:r>
      <w:r>
        <w:rPr>
          <w:rFonts w:ascii="Times New Roman" w:eastAsia="Times New Roman" w:hAnsi="Times New Roman" w:cs="Times New Roman"/>
        </w:rPr>
        <w:t xml:space="preserve"> </w:t>
      </w:r>
      <w:r w:rsidR="005A27AA">
        <w:rPr>
          <w:rFonts w:ascii="Times New Roman" w:eastAsia="Times New Roman" w:hAnsi="Times New Roman" w:cs="Times New Roman"/>
        </w:rPr>
        <w:t>99% of the time under normal use in under 5 seconds</w:t>
      </w:r>
    </w:p>
    <w:p w14:paraId="5CE740F3" w14:textId="515F8C80" w:rsidR="00495C4D" w:rsidRPr="006E3FF3" w:rsidRDefault="000A65BC" w:rsidP="006E3FF3">
      <w:pPr>
        <w:pStyle w:val="ListParagraph"/>
        <w:numPr>
          <w:ilvl w:val="0"/>
          <w:numId w:val="27"/>
        </w:numPr>
        <w:rPr>
          <w:rFonts w:ascii="Times New Roman" w:eastAsia="Times New Roman" w:hAnsi="Times New Roman" w:cs="Times New Roman"/>
        </w:rPr>
      </w:pPr>
      <w:r w:rsidRPr="000A65BC">
        <w:rPr>
          <w:rFonts w:ascii="Times New Roman" w:eastAsia="Times New Roman" w:hAnsi="Times New Roman" w:cs="Times New Roman"/>
        </w:rPr>
        <w:t xml:space="preserve">The space required for this system will be kept under 1GB so that </w:t>
      </w:r>
      <w:proofErr w:type="spellStart"/>
      <w:r w:rsidRPr="000A65BC">
        <w:rPr>
          <w:rFonts w:ascii="Times New Roman" w:eastAsia="Times New Roman" w:hAnsi="Times New Roman" w:cs="Times New Roman"/>
        </w:rPr>
        <w:t>t</w:t>
      </w:r>
      <w:r>
        <w:rPr>
          <w:rFonts w:ascii="Times New Roman" w:eastAsia="Times New Roman" w:hAnsi="Times New Roman" w:cs="Times New Roman"/>
        </w:rPr>
        <w:t>rendAssist</w:t>
      </w:r>
      <w:proofErr w:type="spellEnd"/>
      <w:r>
        <w:rPr>
          <w:rFonts w:ascii="Times New Roman" w:eastAsia="Times New Roman" w:hAnsi="Times New Roman" w:cs="Times New Roman"/>
        </w:rPr>
        <w:t xml:space="preserve"> can be used on older devices.</w:t>
      </w:r>
    </w:p>
    <w:p w14:paraId="689DB0CA" w14:textId="3B1C5B12"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5B24EE2A" w14:textId="5E3520E3" w:rsidR="000A65BC" w:rsidRPr="000A65BC" w:rsidRDefault="000A65BC" w:rsidP="000A65BC">
      <w:pPr>
        <w:pStyle w:val="ListParagraph"/>
        <w:numPr>
          <w:ilvl w:val="0"/>
          <w:numId w:val="33"/>
        </w:numPr>
        <w:rPr>
          <w:rFonts w:ascii="Times New Roman" w:eastAsia="Times New Roman" w:hAnsi="Times New Roman" w:cs="Times New Roman"/>
        </w:rPr>
      </w:pPr>
      <w:proofErr w:type="spellStart"/>
      <w:r w:rsidRPr="000A65BC">
        <w:rPr>
          <w:rFonts w:ascii="Times New Roman" w:eastAsia="Times New Roman" w:hAnsi="Times New Roman" w:cs="Times New Roman"/>
        </w:rPr>
        <w:t>Intellij</w:t>
      </w:r>
      <w:proofErr w:type="spellEnd"/>
      <w:r w:rsidRPr="000A65BC">
        <w:rPr>
          <w:rFonts w:ascii="Times New Roman" w:eastAsia="Times New Roman" w:hAnsi="Times New Roman" w:cs="Times New Roman"/>
        </w:rPr>
        <w:t xml:space="preserve"> IDEA</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with plugins such as JavaFX and </w:t>
      </w:r>
      <w:proofErr w:type="spellStart"/>
      <w:r w:rsidRPr="000A65BC">
        <w:rPr>
          <w:rFonts w:ascii="Times New Roman" w:eastAsia="Times New Roman" w:hAnsi="Times New Roman" w:cs="Times New Roman"/>
        </w:rPr>
        <w:t>SceneBuilder</w:t>
      </w:r>
      <w:proofErr w:type="spellEnd"/>
      <w:r w:rsidRPr="000A65BC">
        <w:rPr>
          <w:rFonts w:ascii="Times New Roman" w:eastAsia="Times New Roman" w:hAnsi="Times New Roman" w:cs="Times New Roman"/>
        </w:rPr>
        <w:t xml:space="preserve"> to help build the user interfaces for the software. This is widely used with several resources available for troubleshooting.</w:t>
      </w:r>
    </w:p>
    <w:p w14:paraId="32652FA5" w14:textId="02F5CAA8" w:rsidR="000A65BC" w:rsidRP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lastRenderedPageBreak/>
        <w:t>Eclipse</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Java IDE, one of the most widely used Java development tools there are. (This will not be configured to fully run the application, just strictly back end files)</w:t>
      </w:r>
    </w:p>
    <w:p w14:paraId="49DEA3D8" w14:textId="13F8C128" w:rsidR="000A65BC" w:rsidRDefault="000A65BC" w:rsidP="000A65BC">
      <w:pPr>
        <w:pStyle w:val="ListParagraph"/>
        <w:numPr>
          <w:ilvl w:val="0"/>
          <w:numId w:val="33"/>
        </w:numPr>
        <w:rPr>
          <w:rFonts w:ascii="Times New Roman" w:eastAsia="Times New Roman" w:hAnsi="Times New Roman" w:cs="Times New Roman"/>
        </w:rPr>
      </w:pPr>
      <w:r w:rsidRPr="000A65BC">
        <w:rPr>
          <w:rFonts w:ascii="Times New Roman" w:eastAsia="Times New Roman" w:hAnsi="Times New Roman" w:cs="Times New Roman"/>
        </w:rPr>
        <w:t>MySQL Workbench</w:t>
      </w:r>
      <w:r>
        <w:rPr>
          <w:rFonts w:ascii="Times New Roman" w:eastAsia="Times New Roman" w:hAnsi="Times New Roman" w:cs="Times New Roman"/>
        </w:rPr>
        <w:t xml:space="preserve">, </w:t>
      </w:r>
      <w:r w:rsidR="006E3FF3" w:rsidRPr="000A65BC">
        <w:rPr>
          <w:rFonts w:ascii="Times New Roman" w:eastAsia="Times New Roman" w:hAnsi="Times New Roman" w:cs="Times New Roman"/>
        </w:rPr>
        <w:t>this</w:t>
      </w:r>
      <w:r w:rsidRPr="000A65BC">
        <w:rPr>
          <w:rFonts w:ascii="Times New Roman" w:eastAsia="Times New Roman" w:hAnsi="Times New Roman" w:cs="Times New Roman"/>
        </w:rPr>
        <w:t xml:space="preserve"> is a GUI version of MySQL database to modify and configure the databases used for this application.</w:t>
      </w:r>
    </w:p>
    <w:p w14:paraId="64F182F3" w14:textId="4DC09DA4" w:rsidR="004761CC" w:rsidRDefault="004761CC" w:rsidP="000A65BC">
      <w:pPr>
        <w:pStyle w:val="ListParagraph"/>
        <w:numPr>
          <w:ilvl w:val="0"/>
          <w:numId w:val="33"/>
        </w:numPr>
        <w:rPr>
          <w:rFonts w:ascii="Times New Roman" w:eastAsia="Times New Roman" w:hAnsi="Times New Roman" w:cs="Times New Roman"/>
        </w:rPr>
      </w:pPr>
      <w:r>
        <w:rPr>
          <w:rFonts w:ascii="Times New Roman" w:eastAsia="Times New Roman" w:hAnsi="Times New Roman" w:cs="Times New Roman"/>
        </w:rPr>
        <w:t xml:space="preserve">GitHub, </w:t>
      </w:r>
      <w:r w:rsidR="006E3FF3">
        <w:rPr>
          <w:rFonts w:ascii="Times New Roman" w:eastAsia="Times New Roman" w:hAnsi="Times New Roman" w:cs="Times New Roman"/>
        </w:rPr>
        <w:t>this</w:t>
      </w:r>
      <w:r>
        <w:rPr>
          <w:rFonts w:ascii="Times New Roman" w:eastAsia="Times New Roman" w:hAnsi="Times New Roman" w:cs="Times New Roman"/>
        </w:rPr>
        <w:t xml:space="preserve"> makes version control manageable with predefined main line, code line and release line settings.</w:t>
      </w:r>
    </w:p>
    <w:p w14:paraId="716C7524" w14:textId="32A989F9" w:rsidR="00DD32AE" w:rsidRPr="000A65BC" w:rsidRDefault="00DD32AE" w:rsidP="000A65BC">
      <w:pPr>
        <w:pStyle w:val="ListParagraph"/>
        <w:numPr>
          <w:ilvl w:val="0"/>
          <w:numId w:val="33"/>
        </w:numPr>
        <w:rPr>
          <w:rFonts w:ascii="Times New Roman" w:eastAsia="Times New Roman" w:hAnsi="Times New Roman" w:cs="Times New Roman"/>
        </w:rPr>
      </w:pPr>
      <w:proofErr w:type="spellStart"/>
      <w:r>
        <w:rPr>
          <w:rFonts w:ascii="Times New Roman" w:eastAsia="Times New Roman" w:hAnsi="Times New Roman" w:cs="Times New Roman"/>
        </w:rPr>
        <w:t>KanBan</w:t>
      </w:r>
      <w:proofErr w:type="spellEnd"/>
      <w:r>
        <w:rPr>
          <w:rFonts w:ascii="Times New Roman" w:eastAsia="Times New Roman" w:hAnsi="Times New Roman" w:cs="Times New Roman"/>
        </w:rPr>
        <w:t xml:space="preserve">, this is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issue resolution platform that is used to describe and keep track of problems that arise during development</w:t>
      </w:r>
    </w:p>
    <w:p w14:paraId="463623EA" w14:textId="7C4FAEB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17EF868B" w14:textId="4BBCB84A" w:rsidR="003D2A3F" w:rsidRPr="003D2A3F" w:rsidRDefault="003D2A3F" w:rsidP="003D2A3F">
      <w:pPr>
        <w:pStyle w:val="ListParagraph"/>
        <w:numPr>
          <w:ilvl w:val="0"/>
          <w:numId w:val="30"/>
        </w:numPr>
        <w:rPr>
          <w:rFonts w:ascii="Times New Roman" w:eastAsia="Times New Roman" w:hAnsi="Times New Roman" w:cs="Times New Roman"/>
          <w:b/>
        </w:rPr>
      </w:pPr>
      <w:r>
        <w:rPr>
          <w:rFonts w:ascii="Times New Roman" w:eastAsia="Times New Roman" w:hAnsi="Times New Roman" w:cs="Times New Roman"/>
          <w:b/>
        </w:rPr>
        <w:t>Not applicable</w:t>
      </w:r>
    </w:p>
    <w:p w14:paraId="4B624DC2" w14:textId="72857C76"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604B36E" w14:textId="018F94E4" w:rsidR="003D2A3F" w:rsidRPr="003D2A3F" w:rsidRDefault="003D2A3F" w:rsidP="003D2A3F">
      <w:pPr>
        <w:pStyle w:val="ListParagraph"/>
        <w:numPr>
          <w:ilvl w:val="0"/>
          <w:numId w:val="29"/>
        </w:numPr>
        <w:rPr>
          <w:rFonts w:ascii="Times New Roman" w:eastAsia="Times New Roman" w:hAnsi="Times New Roman" w:cs="Times New Roman"/>
          <w:b/>
        </w:rPr>
      </w:pPr>
      <w:r>
        <w:rPr>
          <w:rFonts w:ascii="Times New Roman" w:eastAsia="Times New Roman" w:hAnsi="Times New Roman" w:cs="Times New Roman"/>
        </w:rPr>
        <w:t>One of the [D] in our group will be training an employee after installation of the system.</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1.0.1 </w:t>
      </w:r>
      <w:r>
        <w:rPr>
          <w:rFonts w:ascii="Times New Roman" w:eastAsia="Times New Roman" w:hAnsi="Times New Roman" w:cs="Times New Roman"/>
          <w:b/>
        </w:rPr>
        <w:tab/>
      </w:r>
      <w:r>
        <w:rPr>
          <w:rFonts w:ascii="Times New Roman" w:eastAsia="Times New Roman" w:hAnsi="Times New Roman" w:cs="Times New Roman"/>
          <w:b/>
        </w:rPr>
        <w:tab/>
        <w:t>3/7/2018</w:t>
      </w:r>
    </w:p>
    <w:p w14:paraId="39D6BF5A" w14:textId="4271A02A"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1.1.0 </w:t>
      </w:r>
      <w:r>
        <w:rPr>
          <w:rFonts w:ascii="Times New Roman" w:eastAsia="Times New Roman" w:hAnsi="Times New Roman" w:cs="Times New Roman"/>
          <w:b/>
        </w:rPr>
        <w:tab/>
      </w:r>
      <w:r>
        <w:rPr>
          <w:rFonts w:ascii="Times New Roman" w:eastAsia="Times New Roman" w:hAnsi="Times New Roman" w:cs="Times New Roman"/>
          <w:b/>
        </w:rPr>
        <w:tab/>
        <w:t>3/8/2018</w:t>
      </w:r>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32C"/>
    <w:multiLevelType w:val="multilevel"/>
    <w:tmpl w:val="7D5A65F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0A4C1E"/>
    <w:multiLevelType w:val="hybridMultilevel"/>
    <w:tmpl w:val="D7D49E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80B0C"/>
    <w:multiLevelType w:val="hybridMultilevel"/>
    <w:tmpl w:val="F7029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891732D"/>
    <w:multiLevelType w:val="hybridMultilevel"/>
    <w:tmpl w:val="AA7A7D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C6428B"/>
    <w:multiLevelType w:val="hybridMultilevel"/>
    <w:tmpl w:val="427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4E7A57"/>
    <w:multiLevelType w:val="hybridMultilevel"/>
    <w:tmpl w:val="8346B4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22"/>
  </w:num>
  <w:num w:numId="3">
    <w:abstractNumId w:val="32"/>
  </w:num>
  <w:num w:numId="4">
    <w:abstractNumId w:val="21"/>
  </w:num>
  <w:num w:numId="5">
    <w:abstractNumId w:val="10"/>
  </w:num>
  <w:num w:numId="6">
    <w:abstractNumId w:val="19"/>
  </w:num>
  <w:num w:numId="7">
    <w:abstractNumId w:val="16"/>
  </w:num>
  <w:num w:numId="8">
    <w:abstractNumId w:val="33"/>
  </w:num>
  <w:num w:numId="9">
    <w:abstractNumId w:val="27"/>
  </w:num>
  <w:num w:numId="10">
    <w:abstractNumId w:val="20"/>
  </w:num>
  <w:num w:numId="11">
    <w:abstractNumId w:val="12"/>
  </w:num>
  <w:num w:numId="12">
    <w:abstractNumId w:val="9"/>
  </w:num>
  <w:num w:numId="13">
    <w:abstractNumId w:val="8"/>
  </w:num>
  <w:num w:numId="14">
    <w:abstractNumId w:val="26"/>
  </w:num>
  <w:num w:numId="15">
    <w:abstractNumId w:val="28"/>
  </w:num>
  <w:num w:numId="16">
    <w:abstractNumId w:val="1"/>
  </w:num>
  <w:num w:numId="17">
    <w:abstractNumId w:val="30"/>
  </w:num>
  <w:num w:numId="18">
    <w:abstractNumId w:val="25"/>
  </w:num>
  <w:num w:numId="19">
    <w:abstractNumId w:val="3"/>
  </w:num>
  <w:num w:numId="20">
    <w:abstractNumId w:val="24"/>
  </w:num>
  <w:num w:numId="21">
    <w:abstractNumId w:val="2"/>
  </w:num>
  <w:num w:numId="22">
    <w:abstractNumId w:val="11"/>
  </w:num>
  <w:num w:numId="23">
    <w:abstractNumId w:val="18"/>
  </w:num>
  <w:num w:numId="24">
    <w:abstractNumId w:val="13"/>
  </w:num>
  <w:num w:numId="25">
    <w:abstractNumId w:val="29"/>
  </w:num>
  <w:num w:numId="26">
    <w:abstractNumId w:val="7"/>
  </w:num>
  <w:num w:numId="27">
    <w:abstractNumId w:val="23"/>
  </w:num>
  <w:num w:numId="28">
    <w:abstractNumId w:val="17"/>
  </w:num>
  <w:num w:numId="29">
    <w:abstractNumId w:val="4"/>
  </w:num>
  <w:num w:numId="30">
    <w:abstractNumId w:val="6"/>
  </w:num>
  <w:num w:numId="31">
    <w:abstractNumId w:val="14"/>
  </w:num>
  <w:num w:numId="32">
    <w:abstractNumId w:val="31"/>
  </w:num>
  <w:num w:numId="33">
    <w:abstractNumId w:val="15"/>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28"/>
    <w:rsid w:val="0003540E"/>
    <w:rsid w:val="000A65BC"/>
    <w:rsid w:val="000E5E4B"/>
    <w:rsid w:val="002134B8"/>
    <w:rsid w:val="0024051F"/>
    <w:rsid w:val="00255E64"/>
    <w:rsid w:val="00324B33"/>
    <w:rsid w:val="00375A3C"/>
    <w:rsid w:val="003D2A3F"/>
    <w:rsid w:val="00404156"/>
    <w:rsid w:val="00424BF5"/>
    <w:rsid w:val="00434B9D"/>
    <w:rsid w:val="004761CC"/>
    <w:rsid w:val="00495C4D"/>
    <w:rsid w:val="0049600A"/>
    <w:rsid w:val="004B4B46"/>
    <w:rsid w:val="00544994"/>
    <w:rsid w:val="005708C3"/>
    <w:rsid w:val="005A27AA"/>
    <w:rsid w:val="005E70EE"/>
    <w:rsid w:val="00687510"/>
    <w:rsid w:val="0069374D"/>
    <w:rsid w:val="006B72CB"/>
    <w:rsid w:val="006C4D19"/>
    <w:rsid w:val="006E3FF3"/>
    <w:rsid w:val="00711052"/>
    <w:rsid w:val="007C5FB1"/>
    <w:rsid w:val="008C4DC2"/>
    <w:rsid w:val="008D2740"/>
    <w:rsid w:val="00903E2B"/>
    <w:rsid w:val="009A4F87"/>
    <w:rsid w:val="00A1032E"/>
    <w:rsid w:val="00AC4BF7"/>
    <w:rsid w:val="00AD6451"/>
    <w:rsid w:val="00B444CC"/>
    <w:rsid w:val="00B46B0B"/>
    <w:rsid w:val="00B84228"/>
    <w:rsid w:val="00BB6349"/>
    <w:rsid w:val="00BF1B9E"/>
    <w:rsid w:val="00C86C15"/>
    <w:rsid w:val="00CC51CC"/>
    <w:rsid w:val="00CE5598"/>
    <w:rsid w:val="00CF588B"/>
    <w:rsid w:val="00D74A63"/>
    <w:rsid w:val="00DD32AE"/>
    <w:rsid w:val="00EC4447"/>
    <w:rsid w:val="00EC49C3"/>
    <w:rsid w:val="00ED01F6"/>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181826862">
      <w:bodyDiv w:val="1"/>
      <w:marLeft w:val="0"/>
      <w:marRight w:val="0"/>
      <w:marTop w:val="0"/>
      <w:marBottom w:val="0"/>
      <w:divBdr>
        <w:top w:val="none" w:sz="0" w:space="0" w:color="auto"/>
        <w:left w:val="none" w:sz="0" w:space="0" w:color="auto"/>
        <w:bottom w:val="none" w:sz="0" w:space="0" w:color="auto"/>
        <w:right w:val="none" w:sz="0" w:space="0" w:color="auto"/>
      </w:divBdr>
    </w:div>
    <w:div w:id="510723408">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7376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Cade Wall</cp:lastModifiedBy>
  <cp:revision>30</cp:revision>
  <dcterms:created xsi:type="dcterms:W3CDTF">2018-03-09T01:29:00Z</dcterms:created>
  <dcterms:modified xsi:type="dcterms:W3CDTF">2018-03-09T22:08:00Z</dcterms:modified>
</cp:coreProperties>
</file>