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5B1F8" w14:textId="77777777" w:rsidR="006210D2" w:rsidRDefault="006210D2" w:rsidP="006210D2">
      <w:pPr>
        <w:jc w:val="center"/>
        <w:rPr>
          <w:sz w:val="28"/>
          <w:szCs w:val="28"/>
        </w:rPr>
      </w:pPr>
    </w:p>
    <w:p w14:paraId="67597B0A" w14:textId="77777777" w:rsidR="006210D2" w:rsidRDefault="006210D2" w:rsidP="006210D2">
      <w:pPr>
        <w:jc w:val="center"/>
        <w:rPr>
          <w:sz w:val="28"/>
          <w:szCs w:val="28"/>
        </w:rPr>
      </w:pPr>
    </w:p>
    <w:p w14:paraId="6ED229E3" w14:textId="77777777" w:rsidR="006210D2" w:rsidRDefault="006210D2" w:rsidP="006210D2">
      <w:pPr>
        <w:jc w:val="center"/>
        <w:rPr>
          <w:sz w:val="28"/>
          <w:szCs w:val="28"/>
        </w:rPr>
      </w:pPr>
    </w:p>
    <w:p w14:paraId="0F9DE1F4" w14:textId="77777777" w:rsidR="006210D2" w:rsidRPr="00151652" w:rsidRDefault="006210D2" w:rsidP="006210D2">
      <w:pPr>
        <w:jc w:val="center"/>
        <w:rPr>
          <w:b/>
          <w:sz w:val="36"/>
          <w:szCs w:val="28"/>
        </w:rPr>
      </w:pPr>
      <w:r w:rsidRPr="00151652">
        <w:rPr>
          <w:rFonts w:hint="eastAsia"/>
          <w:b/>
          <w:sz w:val="36"/>
          <w:szCs w:val="28"/>
        </w:rPr>
        <w:t>哈尔滨工业大学</w:t>
      </w:r>
      <w:r w:rsidR="00151652" w:rsidRPr="00151652">
        <w:rPr>
          <w:rFonts w:hint="eastAsia"/>
          <w:b/>
          <w:sz w:val="36"/>
          <w:szCs w:val="28"/>
        </w:rPr>
        <w:t>计算学部</w:t>
      </w:r>
    </w:p>
    <w:p w14:paraId="36F2041D" w14:textId="77777777" w:rsidR="00151652" w:rsidRPr="00151652" w:rsidRDefault="00151652" w:rsidP="006210D2">
      <w:pPr>
        <w:jc w:val="center"/>
        <w:rPr>
          <w:b/>
          <w:sz w:val="28"/>
          <w:szCs w:val="28"/>
        </w:rPr>
      </w:pPr>
    </w:p>
    <w:p w14:paraId="7D94A865" w14:textId="77777777" w:rsidR="006210D2" w:rsidRPr="00151652" w:rsidRDefault="00484093" w:rsidP="006210D2">
      <w:pPr>
        <w:jc w:val="center"/>
        <w:rPr>
          <w:b/>
          <w:sz w:val="44"/>
          <w:szCs w:val="44"/>
        </w:rPr>
      </w:pPr>
      <w:r>
        <w:rPr>
          <w:rFonts w:hint="eastAsia"/>
          <w:b/>
          <w:sz w:val="44"/>
          <w:szCs w:val="44"/>
        </w:rPr>
        <w:t>读书</w:t>
      </w:r>
      <w:r w:rsidR="008F72F5">
        <w:rPr>
          <w:rFonts w:hint="eastAsia"/>
          <w:b/>
          <w:sz w:val="44"/>
          <w:szCs w:val="44"/>
        </w:rPr>
        <w:t>/</w:t>
      </w:r>
      <w:r w:rsidR="008F72F5">
        <w:rPr>
          <w:rFonts w:hint="eastAsia"/>
          <w:b/>
          <w:sz w:val="44"/>
          <w:szCs w:val="44"/>
        </w:rPr>
        <w:t>论文</w:t>
      </w:r>
      <w:r>
        <w:rPr>
          <w:rFonts w:hint="eastAsia"/>
          <w:b/>
          <w:sz w:val="44"/>
          <w:szCs w:val="44"/>
        </w:rPr>
        <w:t>笔记</w:t>
      </w:r>
    </w:p>
    <w:p w14:paraId="4B0D1F0E" w14:textId="77777777" w:rsidR="006210D2" w:rsidRDefault="006210D2" w:rsidP="006210D2">
      <w:pPr>
        <w:jc w:val="center"/>
        <w:rPr>
          <w:sz w:val="30"/>
          <w:szCs w:val="30"/>
        </w:rPr>
      </w:pPr>
    </w:p>
    <w:p w14:paraId="516D395F" w14:textId="77777777" w:rsidR="002F00F4" w:rsidRDefault="006210D2" w:rsidP="00CB738C">
      <w:pPr>
        <w:ind w:firstLine="2400"/>
        <w:rPr>
          <w:sz w:val="30"/>
          <w:szCs w:val="30"/>
        </w:rPr>
      </w:pPr>
      <w:r>
        <w:rPr>
          <w:rFonts w:hint="eastAsia"/>
          <w:sz w:val="30"/>
          <w:szCs w:val="30"/>
        </w:rPr>
        <w:t>课程名称：</w:t>
      </w:r>
      <w:r w:rsidR="003D546A">
        <w:rPr>
          <w:rFonts w:hint="eastAsia"/>
          <w:sz w:val="30"/>
          <w:szCs w:val="30"/>
        </w:rPr>
        <w:t>生物信息学</w:t>
      </w:r>
    </w:p>
    <w:p w14:paraId="663ED0D2" w14:textId="3B6734F6" w:rsidR="006210D2" w:rsidRDefault="006210D2" w:rsidP="006210D2">
      <w:pPr>
        <w:ind w:firstLine="2400"/>
        <w:rPr>
          <w:sz w:val="30"/>
          <w:szCs w:val="30"/>
        </w:rPr>
      </w:pPr>
      <w:r>
        <w:rPr>
          <w:rFonts w:hint="eastAsia"/>
          <w:sz w:val="30"/>
          <w:szCs w:val="30"/>
        </w:rPr>
        <w:t>课程类型：</w:t>
      </w:r>
      <w:r w:rsidR="00D154A2">
        <w:rPr>
          <w:rFonts w:hint="eastAsia"/>
          <w:sz w:val="30"/>
          <w:szCs w:val="30"/>
        </w:rPr>
        <w:t>选修</w:t>
      </w:r>
    </w:p>
    <w:p w14:paraId="12DDE3EE" w14:textId="531797F7" w:rsidR="006210D2" w:rsidRPr="005A6320" w:rsidRDefault="006210D2" w:rsidP="006210D2">
      <w:pPr>
        <w:ind w:firstLine="2400"/>
        <w:rPr>
          <w:sz w:val="30"/>
          <w:szCs w:val="30"/>
        </w:rPr>
      </w:pPr>
      <w:r>
        <w:rPr>
          <w:rFonts w:hint="eastAsia"/>
          <w:sz w:val="30"/>
          <w:szCs w:val="30"/>
        </w:rPr>
        <w:t>项目名称</w:t>
      </w:r>
      <w:r w:rsidR="00D65B92">
        <w:rPr>
          <w:rFonts w:hint="eastAsia"/>
          <w:sz w:val="30"/>
          <w:szCs w:val="30"/>
        </w:rPr>
        <w:t>：</w:t>
      </w:r>
      <w:r w:rsidR="00D65B92" w:rsidRPr="00D65B92">
        <w:rPr>
          <w:rFonts w:hint="eastAsia"/>
          <w:sz w:val="30"/>
          <w:szCs w:val="30"/>
        </w:rPr>
        <w:t>基因组序列拼接</w:t>
      </w:r>
      <w:r w:rsidR="00D65B92" w:rsidRPr="00D65B92">
        <w:rPr>
          <w:rFonts w:hint="eastAsia"/>
          <w:sz w:val="30"/>
          <w:szCs w:val="30"/>
        </w:rPr>
        <w:t xml:space="preserve"> Velvet</w:t>
      </w:r>
    </w:p>
    <w:p w14:paraId="657DDA8E" w14:textId="77777777" w:rsidR="009E1DB6" w:rsidRDefault="009E1DB6" w:rsidP="009E1DB6">
      <w:pPr>
        <w:ind w:left="2280" w:firstLine="120"/>
        <w:rPr>
          <w:sz w:val="30"/>
          <w:szCs w:val="30"/>
        </w:rPr>
      </w:pPr>
    </w:p>
    <w:p w14:paraId="28366329" w14:textId="77777777" w:rsidR="009E1DB6" w:rsidRDefault="009E1DB6" w:rsidP="00967955">
      <w:pPr>
        <w:ind w:left="2280" w:firstLine="120"/>
        <w:jc w:val="left"/>
        <w:rPr>
          <w:sz w:val="30"/>
          <w:szCs w:val="30"/>
        </w:rPr>
      </w:pPr>
    </w:p>
    <w:p w14:paraId="4986F31C" w14:textId="77777777" w:rsidR="009E1DB6" w:rsidRPr="00581D6D" w:rsidRDefault="009E1DB6" w:rsidP="00967955">
      <w:pPr>
        <w:ind w:left="2280" w:firstLine="120"/>
        <w:jc w:val="left"/>
        <w:rPr>
          <w:sz w:val="30"/>
          <w:szCs w:val="30"/>
        </w:rPr>
      </w:pPr>
    </w:p>
    <w:p w14:paraId="2FBBC563" w14:textId="77777777" w:rsidR="00A85743" w:rsidRPr="00967955" w:rsidRDefault="00A85743" w:rsidP="00A85743">
      <w:pPr>
        <w:ind w:leftChars="2000" w:left="4200"/>
        <w:jc w:val="left"/>
        <w:rPr>
          <w:sz w:val="28"/>
        </w:rPr>
      </w:pPr>
      <w:r w:rsidRPr="00967955">
        <w:rPr>
          <w:rFonts w:hint="eastAsia"/>
          <w:sz w:val="28"/>
        </w:rPr>
        <w:t>班级：</w:t>
      </w:r>
      <w:r>
        <w:rPr>
          <w:rFonts w:hint="eastAsia"/>
          <w:sz w:val="28"/>
        </w:rPr>
        <w:t>2103601</w:t>
      </w:r>
    </w:p>
    <w:p w14:paraId="5190248E" w14:textId="77777777" w:rsidR="00A85743" w:rsidRPr="00967955" w:rsidRDefault="00A85743" w:rsidP="00A85743">
      <w:pPr>
        <w:ind w:leftChars="2000" w:left="4200"/>
        <w:jc w:val="left"/>
        <w:rPr>
          <w:sz w:val="28"/>
        </w:rPr>
      </w:pPr>
      <w:r w:rsidRPr="00967955">
        <w:rPr>
          <w:rFonts w:hint="eastAsia"/>
          <w:sz w:val="28"/>
        </w:rPr>
        <w:t>学号：</w:t>
      </w:r>
      <w:r>
        <w:rPr>
          <w:rFonts w:hint="eastAsia"/>
          <w:sz w:val="28"/>
        </w:rPr>
        <w:t>2021112845</w:t>
      </w:r>
    </w:p>
    <w:p w14:paraId="21D74144" w14:textId="77777777" w:rsidR="00A85743" w:rsidRPr="00967955" w:rsidRDefault="00A85743" w:rsidP="00A85743">
      <w:pPr>
        <w:ind w:leftChars="2000" w:left="4200"/>
        <w:jc w:val="left"/>
        <w:rPr>
          <w:sz w:val="28"/>
        </w:rPr>
      </w:pPr>
      <w:r w:rsidRPr="00967955">
        <w:rPr>
          <w:rFonts w:hint="eastAsia"/>
          <w:sz w:val="28"/>
        </w:rPr>
        <w:t>姓名：</w:t>
      </w:r>
      <w:r>
        <w:rPr>
          <w:rFonts w:hint="eastAsia"/>
          <w:sz w:val="28"/>
        </w:rPr>
        <w:t>张智雄</w:t>
      </w:r>
    </w:p>
    <w:p w14:paraId="59EF93D6" w14:textId="77777777" w:rsidR="00A85743" w:rsidRDefault="00A85743" w:rsidP="00A85743">
      <w:pPr>
        <w:jc w:val="left"/>
        <w:rPr>
          <w:szCs w:val="21"/>
        </w:rPr>
      </w:pPr>
    </w:p>
    <w:p w14:paraId="5ED4FF8A" w14:textId="77777777" w:rsidR="00C2642D" w:rsidRDefault="00C2642D" w:rsidP="00A85743">
      <w:pPr>
        <w:jc w:val="left"/>
        <w:rPr>
          <w:szCs w:val="21"/>
        </w:rPr>
      </w:pPr>
    </w:p>
    <w:p w14:paraId="5707532E" w14:textId="77777777" w:rsidR="00A85743" w:rsidRDefault="00A85743" w:rsidP="00A85743">
      <w:pPr>
        <w:jc w:val="center"/>
        <w:rPr>
          <w:sz w:val="44"/>
          <w:szCs w:val="44"/>
        </w:rPr>
      </w:pPr>
    </w:p>
    <w:p w14:paraId="4F0EEEC4" w14:textId="77777777" w:rsidR="00A85743" w:rsidRDefault="00A85743" w:rsidP="00A85743">
      <w:pPr>
        <w:jc w:val="center"/>
        <w:rPr>
          <w:sz w:val="44"/>
          <w:szCs w:val="44"/>
        </w:rPr>
      </w:pPr>
    </w:p>
    <w:tbl>
      <w:tblPr>
        <w:tblpPr w:leftFromText="180" w:rightFromText="180" w:vertAnchor="text" w:horzAnchor="margin" w:tblpXSpec="right" w:tblpY="6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78"/>
        <w:gridCol w:w="1378"/>
        <w:gridCol w:w="1378"/>
      </w:tblGrid>
      <w:tr w:rsidR="00A85743" w:rsidRPr="00E737E3" w14:paraId="0940EC34" w14:textId="77777777" w:rsidTr="004B5C3E">
        <w:trPr>
          <w:trHeight w:val="386"/>
        </w:trPr>
        <w:tc>
          <w:tcPr>
            <w:tcW w:w="1378" w:type="dxa"/>
            <w:tcBorders>
              <w:top w:val="single" w:sz="4" w:space="0" w:color="auto"/>
              <w:left w:val="single" w:sz="4" w:space="0" w:color="auto"/>
              <w:bottom w:val="single" w:sz="4" w:space="0" w:color="auto"/>
              <w:right w:val="single" w:sz="4" w:space="0" w:color="auto"/>
            </w:tcBorders>
          </w:tcPr>
          <w:p w14:paraId="0AEAB3FE" w14:textId="77777777" w:rsidR="00A85743" w:rsidRPr="003D3130" w:rsidRDefault="00A85743" w:rsidP="004B5C3E">
            <w:pPr>
              <w:jc w:val="center"/>
              <w:rPr>
                <w:b/>
                <w:sz w:val="28"/>
                <w:szCs w:val="28"/>
              </w:rPr>
            </w:pPr>
            <w:r w:rsidRPr="003D3130">
              <w:rPr>
                <w:rFonts w:hint="eastAsia"/>
                <w:b/>
                <w:sz w:val="28"/>
                <w:szCs w:val="28"/>
              </w:rPr>
              <w:t>设计成绩</w:t>
            </w:r>
          </w:p>
        </w:tc>
        <w:tc>
          <w:tcPr>
            <w:tcW w:w="1378" w:type="dxa"/>
            <w:tcBorders>
              <w:top w:val="single" w:sz="4" w:space="0" w:color="auto"/>
              <w:left w:val="single" w:sz="4" w:space="0" w:color="auto"/>
              <w:bottom w:val="single" w:sz="4" w:space="0" w:color="auto"/>
              <w:right w:val="single" w:sz="4" w:space="0" w:color="auto"/>
            </w:tcBorders>
          </w:tcPr>
          <w:p w14:paraId="6907C221" w14:textId="77777777" w:rsidR="00A85743" w:rsidRPr="003D3130" w:rsidRDefault="00A85743" w:rsidP="004B5C3E">
            <w:pPr>
              <w:jc w:val="center"/>
              <w:rPr>
                <w:b/>
                <w:sz w:val="28"/>
                <w:szCs w:val="28"/>
              </w:rPr>
            </w:pPr>
            <w:r w:rsidRPr="003D3130">
              <w:rPr>
                <w:rFonts w:hint="eastAsia"/>
                <w:b/>
                <w:sz w:val="28"/>
                <w:szCs w:val="28"/>
              </w:rPr>
              <w:t>报告成绩</w:t>
            </w:r>
          </w:p>
        </w:tc>
        <w:tc>
          <w:tcPr>
            <w:tcW w:w="1378" w:type="dxa"/>
            <w:tcBorders>
              <w:top w:val="single" w:sz="4" w:space="0" w:color="auto"/>
              <w:left w:val="single" w:sz="4" w:space="0" w:color="auto"/>
              <w:bottom w:val="single" w:sz="4" w:space="0" w:color="auto"/>
              <w:right w:val="single" w:sz="4" w:space="0" w:color="auto"/>
            </w:tcBorders>
          </w:tcPr>
          <w:p w14:paraId="69AF684B" w14:textId="77777777" w:rsidR="00A85743" w:rsidRPr="003D3130" w:rsidRDefault="00A85743" w:rsidP="004B5C3E">
            <w:pPr>
              <w:jc w:val="center"/>
              <w:rPr>
                <w:b/>
                <w:sz w:val="28"/>
                <w:szCs w:val="28"/>
              </w:rPr>
            </w:pPr>
            <w:r w:rsidRPr="003D3130">
              <w:rPr>
                <w:rFonts w:hint="eastAsia"/>
                <w:b/>
                <w:sz w:val="28"/>
                <w:szCs w:val="28"/>
              </w:rPr>
              <w:t>指导老师</w:t>
            </w:r>
          </w:p>
        </w:tc>
      </w:tr>
      <w:tr w:rsidR="00A85743" w:rsidRPr="00E737E3" w14:paraId="4DBF833C" w14:textId="77777777" w:rsidTr="004B5C3E">
        <w:trPr>
          <w:trHeight w:val="395"/>
        </w:trPr>
        <w:tc>
          <w:tcPr>
            <w:tcW w:w="1378" w:type="dxa"/>
            <w:tcBorders>
              <w:top w:val="single" w:sz="4" w:space="0" w:color="auto"/>
              <w:left w:val="single" w:sz="4" w:space="0" w:color="auto"/>
              <w:bottom w:val="single" w:sz="4" w:space="0" w:color="auto"/>
              <w:right w:val="single" w:sz="4" w:space="0" w:color="auto"/>
            </w:tcBorders>
          </w:tcPr>
          <w:p w14:paraId="1AB22A09" w14:textId="77777777" w:rsidR="00A85743" w:rsidRPr="003D3130" w:rsidRDefault="00A85743" w:rsidP="004B5C3E">
            <w:pPr>
              <w:jc w:val="center"/>
              <w:rPr>
                <w:b/>
                <w:sz w:val="28"/>
                <w:szCs w:val="28"/>
              </w:rPr>
            </w:pPr>
          </w:p>
        </w:tc>
        <w:tc>
          <w:tcPr>
            <w:tcW w:w="1378" w:type="dxa"/>
            <w:tcBorders>
              <w:top w:val="single" w:sz="4" w:space="0" w:color="auto"/>
              <w:left w:val="single" w:sz="4" w:space="0" w:color="auto"/>
              <w:bottom w:val="single" w:sz="4" w:space="0" w:color="auto"/>
              <w:right w:val="single" w:sz="4" w:space="0" w:color="auto"/>
            </w:tcBorders>
          </w:tcPr>
          <w:p w14:paraId="40035603" w14:textId="77777777" w:rsidR="00A85743" w:rsidRPr="003D3130" w:rsidRDefault="00A85743" w:rsidP="004B5C3E">
            <w:pPr>
              <w:jc w:val="center"/>
              <w:rPr>
                <w:b/>
                <w:sz w:val="28"/>
                <w:szCs w:val="28"/>
              </w:rPr>
            </w:pPr>
          </w:p>
        </w:tc>
        <w:tc>
          <w:tcPr>
            <w:tcW w:w="1378" w:type="dxa"/>
            <w:tcBorders>
              <w:top w:val="single" w:sz="4" w:space="0" w:color="auto"/>
              <w:left w:val="single" w:sz="4" w:space="0" w:color="auto"/>
              <w:bottom w:val="single" w:sz="4" w:space="0" w:color="auto"/>
              <w:right w:val="single" w:sz="4" w:space="0" w:color="auto"/>
            </w:tcBorders>
          </w:tcPr>
          <w:p w14:paraId="5B079A83" w14:textId="77777777" w:rsidR="00A85743" w:rsidRPr="003D3130" w:rsidRDefault="00A85743" w:rsidP="004B5C3E">
            <w:pPr>
              <w:jc w:val="center"/>
              <w:rPr>
                <w:b/>
                <w:sz w:val="28"/>
                <w:szCs w:val="28"/>
              </w:rPr>
            </w:pPr>
            <w:r>
              <w:rPr>
                <w:rFonts w:hint="eastAsia"/>
                <w:b/>
                <w:sz w:val="28"/>
                <w:szCs w:val="28"/>
              </w:rPr>
              <w:t>刘博</w:t>
            </w:r>
          </w:p>
        </w:tc>
      </w:tr>
    </w:tbl>
    <w:p w14:paraId="471A6100" w14:textId="77777777" w:rsidR="00A85743" w:rsidRDefault="00A85743" w:rsidP="00A85743">
      <w:pPr>
        <w:rPr>
          <w:rFonts w:ascii="华文隶书" w:eastAsia="华文隶书"/>
          <w:sz w:val="84"/>
          <w:szCs w:val="84"/>
        </w:rPr>
      </w:pPr>
    </w:p>
    <w:p w14:paraId="5DABF30D" w14:textId="77777777" w:rsidR="00B05396" w:rsidRDefault="00B05396" w:rsidP="006210D2">
      <w:pPr>
        <w:rPr>
          <w:rFonts w:ascii="黑体" w:eastAsia="黑体"/>
          <w:sz w:val="32"/>
          <w:szCs w:val="32"/>
        </w:rPr>
      </w:pPr>
    </w:p>
    <w:p w14:paraId="28982D57" w14:textId="77777777" w:rsidR="006210D2" w:rsidRPr="00035242" w:rsidRDefault="008F72F5" w:rsidP="0081745D">
      <w:pPr>
        <w:numPr>
          <w:ilvl w:val="0"/>
          <w:numId w:val="4"/>
        </w:numPr>
        <w:rPr>
          <w:rFonts w:ascii="宋体" w:hAnsi="宋体"/>
          <w:b/>
          <w:sz w:val="28"/>
          <w:szCs w:val="32"/>
        </w:rPr>
      </w:pPr>
      <w:r>
        <w:rPr>
          <w:rFonts w:ascii="宋体" w:hAnsi="宋体" w:hint="eastAsia"/>
          <w:b/>
          <w:sz w:val="28"/>
          <w:szCs w:val="32"/>
        </w:rPr>
        <w:lastRenderedPageBreak/>
        <w:t>论文的主要研究问题</w:t>
      </w:r>
      <w:r w:rsidR="00C96FD4">
        <w:rPr>
          <w:rFonts w:ascii="宋体" w:hAnsi="宋体" w:hint="eastAsia"/>
          <w:b/>
          <w:sz w:val="28"/>
          <w:szCs w:val="32"/>
        </w:rPr>
        <w:t>描述</w:t>
      </w:r>
    </w:p>
    <w:p w14:paraId="721C3172" w14:textId="77777777" w:rsidR="005F3999" w:rsidRPr="005F3999" w:rsidRDefault="005F3999" w:rsidP="005F3999">
      <w:pPr>
        <w:spacing w:line="300" w:lineRule="auto"/>
        <w:ind w:firstLineChars="200" w:firstLine="420"/>
        <w:rPr>
          <w:szCs w:val="32"/>
        </w:rPr>
      </w:pPr>
      <w:r w:rsidRPr="005F3999">
        <w:rPr>
          <w:rFonts w:hint="eastAsia"/>
          <w:szCs w:val="32"/>
        </w:rPr>
        <w:t>这篇论文的主要研究问题是开发一种新的算法，用于处理高通量测序技术产生的非常短的</w:t>
      </w:r>
      <w:r w:rsidRPr="005F3999">
        <w:rPr>
          <w:rFonts w:hint="eastAsia"/>
          <w:szCs w:val="32"/>
        </w:rPr>
        <w:t>DNA</w:t>
      </w:r>
      <w:r w:rsidRPr="005F3999">
        <w:rPr>
          <w:rFonts w:hint="eastAsia"/>
          <w:szCs w:val="32"/>
        </w:rPr>
        <w:t>序列读段（</w:t>
      </w:r>
      <w:r w:rsidRPr="005F3999">
        <w:rPr>
          <w:rFonts w:hint="eastAsia"/>
          <w:szCs w:val="32"/>
        </w:rPr>
        <w:t>25-50 bp</w:t>
      </w:r>
      <w:r w:rsidRPr="005F3999">
        <w:rPr>
          <w:rFonts w:hint="eastAsia"/>
          <w:szCs w:val="32"/>
        </w:rPr>
        <w:t>）。这些短读段对于传统的基因组序列拼接方法来说是一个挑战，因为它们通常不足以跨越基因组中的重复区域，导致难以生成较长的连续序列（</w:t>
      </w:r>
      <w:r w:rsidRPr="005F3999">
        <w:rPr>
          <w:rFonts w:hint="eastAsia"/>
          <w:szCs w:val="32"/>
        </w:rPr>
        <w:t>contigs</w:t>
      </w:r>
      <w:r w:rsidRPr="005F3999">
        <w:rPr>
          <w:rFonts w:hint="eastAsia"/>
          <w:szCs w:val="32"/>
        </w:rPr>
        <w:t>）。为了解决这个问题，作者提出了一套名为“</w:t>
      </w:r>
      <w:r w:rsidRPr="005F3999">
        <w:rPr>
          <w:rFonts w:hint="eastAsia"/>
          <w:szCs w:val="32"/>
        </w:rPr>
        <w:t>Velvet</w:t>
      </w:r>
      <w:r w:rsidRPr="005F3999">
        <w:rPr>
          <w:rFonts w:hint="eastAsia"/>
          <w:szCs w:val="32"/>
        </w:rPr>
        <w:t>”的算法，专门针对</w:t>
      </w:r>
      <w:r w:rsidRPr="005F3999">
        <w:rPr>
          <w:rFonts w:hint="eastAsia"/>
          <w:szCs w:val="32"/>
        </w:rPr>
        <w:t>de novo</w:t>
      </w:r>
      <w:r w:rsidRPr="005F3999">
        <w:rPr>
          <w:rFonts w:hint="eastAsia"/>
          <w:szCs w:val="32"/>
        </w:rPr>
        <w:t>短读段拼接，使用</w:t>
      </w:r>
      <w:r w:rsidRPr="005F3999">
        <w:rPr>
          <w:rFonts w:hint="eastAsia"/>
          <w:szCs w:val="32"/>
        </w:rPr>
        <w:t>de Bruijn</w:t>
      </w:r>
      <w:r w:rsidRPr="005F3999">
        <w:rPr>
          <w:rFonts w:hint="eastAsia"/>
          <w:szCs w:val="32"/>
        </w:rPr>
        <w:t>图作为核心数据结构。</w:t>
      </w:r>
    </w:p>
    <w:p w14:paraId="3EA1DEB8" w14:textId="77777777" w:rsidR="005F3999" w:rsidRPr="005F3999" w:rsidRDefault="005F3999" w:rsidP="005F3999">
      <w:pPr>
        <w:spacing w:line="300" w:lineRule="auto"/>
        <w:ind w:firstLineChars="200" w:firstLine="420"/>
        <w:rPr>
          <w:szCs w:val="32"/>
        </w:rPr>
      </w:pPr>
      <w:r w:rsidRPr="005F3999">
        <w:rPr>
          <w:rFonts w:hint="eastAsia"/>
          <w:szCs w:val="32"/>
        </w:rPr>
        <w:t>在传统的重叠布局一致性（</w:t>
      </w:r>
      <w:r w:rsidRPr="005F3999">
        <w:rPr>
          <w:rFonts w:hint="eastAsia"/>
          <w:szCs w:val="32"/>
        </w:rPr>
        <w:t>OLC</w:t>
      </w:r>
      <w:r w:rsidRPr="005F3999">
        <w:rPr>
          <w:rFonts w:hint="eastAsia"/>
          <w:szCs w:val="32"/>
        </w:rPr>
        <w:t>）方法中，每个读段被视为图中的一个节点，而检测到的重叠则作为节点间的弧。然而，由于短读段产生的大量节点和弧，使得</w:t>
      </w:r>
      <w:r w:rsidRPr="005F3999">
        <w:rPr>
          <w:rFonts w:hint="eastAsia"/>
          <w:szCs w:val="32"/>
        </w:rPr>
        <w:t>OLC</w:t>
      </w:r>
      <w:r w:rsidRPr="005F3999">
        <w:rPr>
          <w:rFonts w:hint="eastAsia"/>
          <w:szCs w:val="32"/>
        </w:rPr>
        <w:t>方法在处理短读段时变得非常低效，且容易在重复区域产生歧义。相比之下，</w:t>
      </w:r>
      <w:r w:rsidRPr="005F3999">
        <w:rPr>
          <w:rFonts w:hint="eastAsia"/>
          <w:szCs w:val="32"/>
        </w:rPr>
        <w:t>de Bruijn</w:t>
      </w:r>
      <w:r w:rsidRPr="005F3999">
        <w:rPr>
          <w:rFonts w:hint="eastAsia"/>
          <w:szCs w:val="32"/>
        </w:rPr>
        <w:t>图通过</w:t>
      </w:r>
      <w:r w:rsidRPr="005F3999">
        <w:rPr>
          <w:rFonts w:hint="eastAsia"/>
          <w:szCs w:val="32"/>
        </w:rPr>
        <w:t>k-mers</w:t>
      </w:r>
      <w:r w:rsidRPr="005F3999">
        <w:rPr>
          <w:rFonts w:hint="eastAsia"/>
          <w:szCs w:val="32"/>
        </w:rPr>
        <w:t>（</w:t>
      </w:r>
      <w:r w:rsidRPr="005F3999">
        <w:rPr>
          <w:rFonts w:hint="eastAsia"/>
          <w:szCs w:val="32"/>
        </w:rPr>
        <w:t>k</w:t>
      </w:r>
      <w:r w:rsidRPr="005F3999">
        <w:rPr>
          <w:rFonts w:hint="eastAsia"/>
          <w:szCs w:val="32"/>
        </w:rPr>
        <w:t>个核苷酸的序列）来表示数据，每个</w:t>
      </w:r>
      <w:r w:rsidRPr="005F3999">
        <w:rPr>
          <w:rFonts w:hint="eastAsia"/>
          <w:szCs w:val="32"/>
        </w:rPr>
        <w:t>k-mer</w:t>
      </w:r>
      <w:r w:rsidRPr="005F3999">
        <w:rPr>
          <w:rFonts w:hint="eastAsia"/>
          <w:szCs w:val="32"/>
        </w:rPr>
        <w:t>作为一个节点，节点通过有向弧相连，表示</w:t>
      </w:r>
      <w:r w:rsidRPr="005F3999">
        <w:rPr>
          <w:rFonts w:hint="eastAsia"/>
          <w:szCs w:val="32"/>
        </w:rPr>
        <w:t>k-mers</w:t>
      </w:r>
      <w:r w:rsidRPr="005F3999">
        <w:rPr>
          <w:rFonts w:hint="eastAsia"/>
          <w:szCs w:val="32"/>
        </w:rPr>
        <w:t>的顺序。这种方法在处理高冗余数据时更为高效，因为重复的序列在图中只出现一次，并且可以通过明确的链接来识别不同的起始和终止点。</w:t>
      </w:r>
    </w:p>
    <w:p w14:paraId="62EA1FDE" w14:textId="77777777" w:rsidR="005F3999" w:rsidRPr="005F3999" w:rsidRDefault="005F3999" w:rsidP="005F3999">
      <w:pPr>
        <w:spacing w:line="300" w:lineRule="auto"/>
        <w:ind w:firstLineChars="200" w:firstLine="420"/>
        <w:rPr>
          <w:szCs w:val="32"/>
        </w:rPr>
      </w:pPr>
      <w:r w:rsidRPr="005F3999">
        <w:rPr>
          <w:rFonts w:hint="eastAsia"/>
          <w:szCs w:val="32"/>
        </w:rPr>
        <w:t>Velvet</w:t>
      </w:r>
      <w:r w:rsidRPr="005F3999">
        <w:rPr>
          <w:rFonts w:hint="eastAsia"/>
          <w:szCs w:val="32"/>
        </w:rPr>
        <w:t>算法包括两个主要的步骤：错误校正和重复解决。首先，错误校正算法通过合并序列来纠正测序过程中产生的误差。接着，重复解决算法通过分离共享局部重叠的路径来解决重复区域的问题。此外，作者还开发了一个名为“</w:t>
      </w:r>
      <w:r w:rsidRPr="005F3999">
        <w:rPr>
          <w:rFonts w:hint="eastAsia"/>
          <w:szCs w:val="32"/>
        </w:rPr>
        <w:t>Breadcrumb</w:t>
      </w:r>
      <w:r w:rsidRPr="005F3999">
        <w:rPr>
          <w:rFonts w:hint="eastAsia"/>
          <w:szCs w:val="32"/>
        </w:rPr>
        <w:t>”的模块，利用配对末端读段信息来解决重复区域，提高拼接的连贯性。</w:t>
      </w:r>
    </w:p>
    <w:p w14:paraId="4AD57E7C" w14:textId="77777777" w:rsidR="005F3999" w:rsidRPr="005F3999" w:rsidRDefault="005F3999" w:rsidP="005F3999">
      <w:pPr>
        <w:spacing w:line="300" w:lineRule="auto"/>
        <w:ind w:firstLineChars="200" w:firstLine="420"/>
        <w:rPr>
          <w:szCs w:val="32"/>
        </w:rPr>
      </w:pPr>
      <w:r w:rsidRPr="005F3999">
        <w:rPr>
          <w:rFonts w:hint="eastAsia"/>
          <w:szCs w:val="32"/>
        </w:rPr>
        <w:t>为了评估</w:t>
      </w:r>
      <w:r w:rsidRPr="005F3999">
        <w:rPr>
          <w:rFonts w:hint="eastAsia"/>
          <w:szCs w:val="32"/>
        </w:rPr>
        <w:t>Velvet</w:t>
      </w:r>
      <w:r w:rsidRPr="005F3999">
        <w:rPr>
          <w:rFonts w:hint="eastAsia"/>
          <w:szCs w:val="32"/>
        </w:rPr>
        <w:t>算法的性能，作者在模拟数据和真实数据上进行了测试。模拟数据包括大肠杆菌、酿酒酵母、秀丽隐杆线虫和人类基因组的</w:t>
      </w:r>
      <w:r w:rsidRPr="005F3999">
        <w:rPr>
          <w:rFonts w:hint="eastAsia"/>
          <w:szCs w:val="32"/>
        </w:rPr>
        <w:t>5 Mb</w:t>
      </w:r>
      <w:r w:rsidRPr="005F3999">
        <w:rPr>
          <w:rFonts w:hint="eastAsia"/>
          <w:szCs w:val="32"/>
        </w:rPr>
        <w:t>区域，使用</w:t>
      </w:r>
      <w:r w:rsidRPr="005F3999">
        <w:rPr>
          <w:rFonts w:hint="eastAsia"/>
          <w:szCs w:val="32"/>
        </w:rPr>
        <w:t>35 bp</w:t>
      </w:r>
      <w:r w:rsidRPr="005F3999">
        <w:rPr>
          <w:rFonts w:hint="eastAsia"/>
          <w:szCs w:val="32"/>
        </w:rPr>
        <w:t>长的读段进行测试。实验数据显示，</w:t>
      </w:r>
      <w:r w:rsidRPr="005F3999">
        <w:rPr>
          <w:rFonts w:hint="eastAsia"/>
          <w:szCs w:val="32"/>
        </w:rPr>
        <w:t>Velvet</w:t>
      </w:r>
      <w:r w:rsidRPr="005F3999">
        <w:rPr>
          <w:rFonts w:hint="eastAsia"/>
          <w:szCs w:val="32"/>
        </w:rPr>
        <w:t>能够在短读段数据上生成较长的</w:t>
      </w:r>
      <w:r w:rsidRPr="005F3999">
        <w:rPr>
          <w:rFonts w:hint="eastAsia"/>
          <w:szCs w:val="32"/>
        </w:rPr>
        <w:t>contigs</w:t>
      </w:r>
      <w:r w:rsidRPr="005F3999">
        <w:rPr>
          <w:rFonts w:hint="eastAsia"/>
          <w:szCs w:val="32"/>
        </w:rPr>
        <w:t>，并且在引入</w:t>
      </w:r>
      <w:r w:rsidRPr="005F3999">
        <w:rPr>
          <w:rFonts w:hint="eastAsia"/>
          <w:szCs w:val="32"/>
        </w:rPr>
        <w:t>1%</w:t>
      </w:r>
      <w:r w:rsidRPr="005F3999">
        <w:rPr>
          <w:rFonts w:hint="eastAsia"/>
          <w:szCs w:val="32"/>
        </w:rPr>
        <w:t>的错误率和模拟二倍体装配时，表现依然稳定。此外，作者还将</w:t>
      </w:r>
      <w:r w:rsidRPr="005F3999">
        <w:rPr>
          <w:rFonts w:hint="eastAsia"/>
          <w:szCs w:val="32"/>
        </w:rPr>
        <w:t>Velvet</w:t>
      </w:r>
      <w:r w:rsidRPr="005F3999">
        <w:rPr>
          <w:rFonts w:hint="eastAsia"/>
          <w:szCs w:val="32"/>
        </w:rPr>
        <w:t>与其他几种短读段拼接程序进行了比较，包括</w:t>
      </w:r>
      <w:r w:rsidRPr="005F3999">
        <w:rPr>
          <w:rFonts w:hint="eastAsia"/>
          <w:szCs w:val="32"/>
        </w:rPr>
        <w:t>SSAKE</w:t>
      </w:r>
      <w:r w:rsidRPr="005F3999">
        <w:rPr>
          <w:rFonts w:hint="eastAsia"/>
          <w:szCs w:val="32"/>
        </w:rPr>
        <w:t>和</w:t>
      </w:r>
      <w:r w:rsidRPr="005F3999">
        <w:rPr>
          <w:rFonts w:hint="eastAsia"/>
          <w:szCs w:val="32"/>
        </w:rPr>
        <w:t>VCAKE</w:t>
      </w:r>
      <w:r w:rsidRPr="005F3999">
        <w:rPr>
          <w:rFonts w:hint="eastAsia"/>
          <w:szCs w:val="32"/>
        </w:rPr>
        <w:t>，结果表明</w:t>
      </w:r>
      <w:r w:rsidRPr="005F3999">
        <w:rPr>
          <w:rFonts w:hint="eastAsia"/>
          <w:szCs w:val="32"/>
        </w:rPr>
        <w:t>Velvet</w:t>
      </w:r>
      <w:r w:rsidRPr="005F3999">
        <w:rPr>
          <w:rFonts w:hint="eastAsia"/>
          <w:szCs w:val="32"/>
        </w:rPr>
        <w:t>在内存使用、速度和生成的</w:t>
      </w:r>
      <w:r w:rsidRPr="005F3999">
        <w:rPr>
          <w:rFonts w:hint="eastAsia"/>
          <w:szCs w:val="32"/>
        </w:rPr>
        <w:t>contigs</w:t>
      </w:r>
      <w:r w:rsidRPr="005F3999">
        <w:rPr>
          <w:rFonts w:hint="eastAsia"/>
          <w:szCs w:val="32"/>
        </w:rPr>
        <w:t>大小方面具有优势。</w:t>
      </w:r>
    </w:p>
    <w:p w14:paraId="12BB8354" w14:textId="7B623808" w:rsidR="0084690A" w:rsidRPr="000C3942" w:rsidRDefault="005F3999" w:rsidP="005F3999">
      <w:pPr>
        <w:spacing w:line="300" w:lineRule="auto"/>
        <w:ind w:firstLineChars="200" w:firstLine="420"/>
        <w:rPr>
          <w:szCs w:val="32"/>
        </w:rPr>
      </w:pPr>
      <w:r w:rsidRPr="005F3999">
        <w:rPr>
          <w:rFonts w:hint="eastAsia"/>
          <w:szCs w:val="32"/>
        </w:rPr>
        <w:t>最后，作者讨论了</w:t>
      </w:r>
      <w:r w:rsidRPr="005F3999">
        <w:rPr>
          <w:rFonts w:hint="eastAsia"/>
          <w:szCs w:val="32"/>
        </w:rPr>
        <w:t>Velvet</w:t>
      </w:r>
      <w:r w:rsidRPr="005F3999">
        <w:rPr>
          <w:rFonts w:hint="eastAsia"/>
          <w:szCs w:val="32"/>
        </w:rPr>
        <w:t>算法的计算复杂性和扩展性问题。指出图的构建是算法中最耗时和内存的部分，并且提出了可能的解决方案，如使用持久化数据结构来处理全基因组装配。作者认为，尽管基因组序列拼接问题尚未完全解决，但</w:t>
      </w:r>
      <w:r w:rsidRPr="005F3999">
        <w:rPr>
          <w:rFonts w:hint="eastAsia"/>
          <w:szCs w:val="32"/>
        </w:rPr>
        <w:t>Velvet</w:t>
      </w:r>
      <w:r w:rsidRPr="005F3999">
        <w:rPr>
          <w:rFonts w:hint="eastAsia"/>
          <w:szCs w:val="32"/>
        </w:rPr>
        <w:t>算法已经能够将高覆盖率的短读段转换成合理长度的</w:t>
      </w:r>
      <w:r w:rsidRPr="005F3999">
        <w:rPr>
          <w:rFonts w:hint="eastAsia"/>
          <w:szCs w:val="32"/>
        </w:rPr>
        <w:t>contigs</w:t>
      </w:r>
      <w:r w:rsidRPr="005F3999">
        <w:rPr>
          <w:rFonts w:hint="eastAsia"/>
          <w:szCs w:val="32"/>
        </w:rPr>
        <w:t>，并且通过结合配对读段信息，可以解决大部分重复区域，为基因组序列的</w:t>
      </w:r>
      <w:r w:rsidRPr="005F3999">
        <w:rPr>
          <w:rFonts w:hint="eastAsia"/>
          <w:szCs w:val="32"/>
        </w:rPr>
        <w:t>de novo</w:t>
      </w:r>
      <w:r w:rsidRPr="005F3999">
        <w:rPr>
          <w:rFonts w:hint="eastAsia"/>
          <w:szCs w:val="32"/>
        </w:rPr>
        <w:t>拼接提供了一个有效的工具。</w:t>
      </w:r>
    </w:p>
    <w:p w14:paraId="3EA9E33D" w14:textId="1F1A02F8" w:rsidR="00C96FD4" w:rsidRDefault="008F72F5" w:rsidP="00C96FD4">
      <w:pPr>
        <w:numPr>
          <w:ilvl w:val="0"/>
          <w:numId w:val="4"/>
        </w:numPr>
        <w:rPr>
          <w:rFonts w:ascii="宋体" w:hAnsi="宋体"/>
          <w:b/>
          <w:sz w:val="28"/>
          <w:szCs w:val="32"/>
        </w:rPr>
      </w:pPr>
      <w:r>
        <w:rPr>
          <w:rFonts w:ascii="宋体" w:hAnsi="宋体" w:hint="eastAsia"/>
          <w:b/>
          <w:sz w:val="28"/>
          <w:szCs w:val="32"/>
        </w:rPr>
        <w:t>论文的主要方法</w:t>
      </w:r>
    </w:p>
    <w:p w14:paraId="3C4BD3ED" w14:textId="53565C67" w:rsidR="005F3999" w:rsidRPr="00285491" w:rsidRDefault="00285491" w:rsidP="00285491">
      <w:pPr>
        <w:spacing w:beforeLines="30" w:before="93" w:afterLines="30" w:after="93" w:line="300" w:lineRule="auto"/>
        <w:rPr>
          <w:rFonts w:ascii="宋体" w:hAnsi="宋体"/>
          <w:b/>
          <w:sz w:val="28"/>
          <w:szCs w:val="32"/>
        </w:rPr>
      </w:pPr>
      <w:r>
        <w:rPr>
          <w:rFonts w:eastAsia="楷体" w:hint="eastAsia"/>
          <w:b/>
          <w:bCs/>
          <w:sz w:val="24"/>
          <w:szCs w:val="40"/>
        </w:rPr>
        <w:t>2.</w:t>
      </w:r>
      <w:r w:rsidRPr="003A612E">
        <w:rPr>
          <w:rFonts w:eastAsia="楷体"/>
          <w:b/>
          <w:bCs/>
          <w:sz w:val="24"/>
          <w:szCs w:val="40"/>
        </w:rPr>
        <w:t>1</w:t>
      </w:r>
      <w:r>
        <w:rPr>
          <w:rFonts w:eastAsia="楷体" w:hint="eastAsia"/>
          <w:b/>
          <w:bCs/>
          <w:sz w:val="24"/>
          <w:szCs w:val="40"/>
        </w:rPr>
        <w:t xml:space="preserve"> </w:t>
      </w:r>
      <w:r w:rsidRPr="00285491">
        <w:rPr>
          <w:rFonts w:eastAsia="楷体" w:hint="eastAsia"/>
          <w:b/>
          <w:bCs/>
          <w:sz w:val="24"/>
          <w:szCs w:val="40"/>
        </w:rPr>
        <w:t>de Bruijn</w:t>
      </w:r>
      <w:r w:rsidRPr="00285491">
        <w:rPr>
          <w:rFonts w:eastAsia="楷体" w:hint="eastAsia"/>
          <w:b/>
          <w:bCs/>
          <w:sz w:val="24"/>
          <w:szCs w:val="40"/>
        </w:rPr>
        <w:t>图的构建</w:t>
      </w:r>
    </w:p>
    <w:p w14:paraId="4B0C3D86" w14:textId="2AFB4327" w:rsidR="005F3999" w:rsidRDefault="005F3999" w:rsidP="005F3999">
      <w:pPr>
        <w:spacing w:line="300" w:lineRule="auto"/>
        <w:ind w:firstLineChars="200" w:firstLine="420"/>
        <w:rPr>
          <w:szCs w:val="32"/>
        </w:rPr>
      </w:pPr>
      <w:r w:rsidRPr="005F3999">
        <w:rPr>
          <w:rFonts w:hint="eastAsia"/>
          <w:szCs w:val="32"/>
        </w:rPr>
        <w:t>de Bruijn</w:t>
      </w:r>
      <w:r w:rsidRPr="005F3999">
        <w:rPr>
          <w:rFonts w:hint="eastAsia"/>
          <w:szCs w:val="32"/>
        </w:rPr>
        <w:t>图的构建是</w:t>
      </w:r>
      <w:r w:rsidRPr="005F3999">
        <w:rPr>
          <w:rFonts w:hint="eastAsia"/>
          <w:szCs w:val="32"/>
        </w:rPr>
        <w:t>Velvet</w:t>
      </w:r>
      <w:r w:rsidRPr="005F3999">
        <w:rPr>
          <w:rFonts w:hint="eastAsia"/>
          <w:szCs w:val="32"/>
        </w:rPr>
        <w:t>算法中的关键步骤，它为后续的序列拼接提供了基础的数据结构。以下是</w:t>
      </w:r>
      <w:r w:rsidRPr="005F3999">
        <w:rPr>
          <w:rFonts w:hint="eastAsia"/>
          <w:szCs w:val="32"/>
        </w:rPr>
        <w:t>de Bruijn</w:t>
      </w:r>
      <w:r w:rsidRPr="005F3999">
        <w:rPr>
          <w:rFonts w:hint="eastAsia"/>
          <w:szCs w:val="32"/>
        </w:rPr>
        <w:t>图构建过程的详细描述</w:t>
      </w:r>
      <w:r>
        <w:rPr>
          <w:rFonts w:hint="eastAsia"/>
          <w:szCs w:val="32"/>
        </w:rPr>
        <w:t>：</w:t>
      </w:r>
      <w:r w:rsidRPr="005F3999">
        <w:rPr>
          <w:rFonts w:hint="eastAsia"/>
          <w:szCs w:val="32"/>
        </w:rPr>
        <w:t>k-mer</w:t>
      </w:r>
      <w:r w:rsidRPr="005F3999">
        <w:rPr>
          <w:rFonts w:hint="eastAsia"/>
          <w:szCs w:val="32"/>
        </w:rPr>
        <w:t>是长度为</w:t>
      </w:r>
      <w:r w:rsidRPr="005F3999">
        <w:rPr>
          <w:rFonts w:hint="eastAsia"/>
          <w:szCs w:val="32"/>
        </w:rPr>
        <w:t>k</w:t>
      </w:r>
      <w:r w:rsidRPr="005F3999">
        <w:rPr>
          <w:rFonts w:hint="eastAsia"/>
          <w:szCs w:val="32"/>
        </w:rPr>
        <w:t>的</w:t>
      </w:r>
      <w:r w:rsidRPr="005F3999">
        <w:rPr>
          <w:rFonts w:hint="eastAsia"/>
          <w:szCs w:val="32"/>
        </w:rPr>
        <w:t>DNA</w:t>
      </w:r>
      <w:r w:rsidRPr="005F3999">
        <w:rPr>
          <w:rFonts w:hint="eastAsia"/>
          <w:szCs w:val="32"/>
        </w:rPr>
        <w:t>序列片段。在构建</w:t>
      </w:r>
      <w:r w:rsidRPr="005F3999">
        <w:rPr>
          <w:rFonts w:hint="eastAsia"/>
          <w:szCs w:val="32"/>
        </w:rPr>
        <w:t>de Bruijn</w:t>
      </w:r>
      <w:r w:rsidRPr="005F3999">
        <w:rPr>
          <w:rFonts w:hint="eastAsia"/>
          <w:szCs w:val="32"/>
        </w:rPr>
        <w:t>图之前，首先需要确定</w:t>
      </w:r>
      <w:r w:rsidRPr="005F3999">
        <w:rPr>
          <w:rFonts w:hint="eastAsia"/>
          <w:szCs w:val="32"/>
        </w:rPr>
        <w:t>k-mer</w:t>
      </w:r>
      <w:r w:rsidRPr="005F3999">
        <w:rPr>
          <w:rFonts w:hint="eastAsia"/>
          <w:szCs w:val="32"/>
        </w:rPr>
        <w:t>的长度。这个长度受限于读段的长度，并允许有一定的重叠，以确保能够检测到读段之间的重叠区域。将所有的读段根据</w:t>
      </w:r>
      <w:r w:rsidRPr="005F3999">
        <w:rPr>
          <w:rFonts w:hint="eastAsia"/>
          <w:szCs w:val="32"/>
        </w:rPr>
        <w:t>k-mer</w:t>
      </w:r>
      <w:r w:rsidRPr="005F3999">
        <w:rPr>
          <w:rFonts w:hint="eastAsia"/>
          <w:szCs w:val="32"/>
        </w:rPr>
        <w:t>长度进行</w:t>
      </w:r>
      <w:r w:rsidRPr="005F3999">
        <w:rPr>
          <w:rFonts w:hint="eastAsia"/>
          <w:szCs w:val="32"/>
        </w:rPr>
        <w:lastRenderedPageBreak/>
        <w:t>哈希处理。对于每个</w:t>
      </w:r>
      <w:r w:rsidRPr="005F3999">
        <w:rPr>
          <w:rFonts w:hint="eastAsia"/>
          <w:szCs w:val="32"/>
        </w:rPr>
        <w:t>k-mer</w:t>
      </w:r>
      <w:r w:rsidRPr="005F3999">
        <w:rPr>
          <w:rFonts w:hint="eastAsia"/>
          <w:szCs w:val="32"/>
        </w:rPr>
        <w:t>，记录它首次出现的读段的</w:t>
      </w:r>
      <w:r w:rsidRPr="005F3999">
        <w:rPr>
          <w:rFonts w:hint="eastAsia"/>
          <w:szCs w:val="32"/>
        </w:rPr>
        <w:t>ID</w:t>
      </w:r>
      <w:r w:rsidRPr="005F3999">
        <w:rPr>
          <w:rFonts w:hint="eastAsia"/>
          <w:szCs w:val="32"/>
        </w:rPr>
        <w:t>以及在该读段中的位置。同时，每个</w:t>
      </w:r>
      <w:r w:rsidRPr="005F3999">
        <w:rPr>
          <w:rFonts w:hint="eastAsia"/>
          <w:szCs w:val="32"/>
        </w:rPr>
        <w:t>k-mer</w:t>
      </w:r>
      <w:r w:rsidRPr="005F3999">
        <w:rPr>
          <w:rFonts w:hint="eastAsia"/>
          <w:szCs w:val="32"/>
        </w:rPr>
        <w:t>及其反转互补序列都会被记录，以确保图中能够表示正反两条链上的信息。在</w:t>
      </w:r>
      <w:r w:rsidRPr="005F3999">
        <w:rPr>
          <w:rFonts w:hint="eastAsia"/>
          <w:szCs w:val="32"/>
        </w:rPr>
        <w:t>de Bruijn</w:t>
      </w:r>
      <w:r w:rsidRPr="005F3999">
        <w:rPr>
          <w:rFonts w:hint="eastAsia"/>
          <w:szCs w:val="32"/>
        </w:rPr>
        <w:t>图中，每个节点代表一个</w:t>
      </w:r>
      <w:r w:rsidRPr="005F3999">
        <w:rPr>
          <w:rFonts w:hint="eastAsia"/>
          <w:szCs w:val="32"/>
        </w:rPr>
        <w:t>k-mer</w:t>
      </w:r>
      <w:r w:rsidRPr="005F3999">
        <w:rPr>
          <w:rFonts w:hint="eastAsia"/>
          <w:szCs w:val="32"/>
        </w:rPr>
        <w:t>序列。如果</w:t>
      </w:r>
      <w:r w:rsidRPr="005F3999">
        <w:rPr>
          <w:rFonts w:hint="eastAsia"/>
          <w:szCs w:val="32"/>
        </w:rPr>
        <w:t>k</w:t>
      </w:r>
      <w:r w:rsidRPr="005F3999">
        <w:rPr>
          <w:rFonts w:hint="eastAsia"/>
          <w:szCs w:val="32"/>
        </w:rPr>
        <w:t>是奇数，那么每个</w:t>
      </w:r>
      <w:r w:rsidRPr="005F3999">
        <w:rPr>
          <w:rFonts w:hint="eastAsia"/>
          <w:szCs w:val="32"/>
        </w:rPr>
        <w:t>k-mer</w:t>
      </w:r>
      <w:r w:rsidRPr="005F3999">
        <w:rPr>
          <w:rFonts w:hint="eastAsia"/>
          <w:szCs w:val="32"/>
        </w:rPr>
        <w:t>及其反转互补序列将被视为不同的节点。每个节点与其反转互补序列的节点配对，形成一个“块”。节点之间的连接（有向弧）表示</w:t>
      </w:r>
      <w:r w:rsidRPr="005F3999">
        <w:rPr>
          <w:rFonts w:hint="eastAsia"/>
          <w:szCs w:val="32"/>
        </w:rPr>
        <w:t>k-mers</w:t>
      </w:r>
      <w:r w:rsidRPr="005F3999">
        <w:rPr>
          <w:rFonts w:hint="eastAsia"/>
          <w:szCs w:val="32"/>
        </w:rPr>
        <w:t>之间的顺序关系。如果一个</w:t>
      </w:r>
      <w:r w:rsidRPr="005F3999">
        <w:rPr>
          <w:rFonts w:hint="eastAsia"/>
          <w:szCs w:val="32"/>
        </w:rPr>
        <w:t>k-mer</w:t>
      </w:r>
      <w:r w:rsidRPr="005F3999">
        <w:rPr>
          <w:rFonts w:hint="eastAsia"/>
          <w:szCs w:val="32"/>
        </w:rPr>
        <w:t>的最后一个</w:t>
      </w:r>
      <w:r w:rsidRPr="005F3999">
        <w:rPr>
          <w:rFonts w:hint="eastAsia"/>
          <w:szCs w:val="32"/>
        </w:rPr>
        <w:t>k-1</w:t>
      </w:r>
      <w:r w:rsidRPr="005F3999">
        <w:rPr>
          <w:rFonts w:hint="eastAsia"/>
          <w:szCs w:val="32"/>
        </w:rPr>
        <w:t>个核苷酸与另一个</w:t>
      </w:r>
      <w:r w:rsidRPr="005F3999">
        <w:rPr>
          <w:rFonts w:hint="eastAsia"/>
          <w:szCs w:val="32"/>
        </w:rPr>
        <w:t>k-mer</w:t>
      </w:r>
      <w:r w:rsidRPr="005F3999">
        <w:rPr>
          <w:rFonts w:hint="eastAsia"/>
          <w:szCs w:val="32"/>
        </w:rPr>
        <w:t>的第一个</w:t>
      </w:r>
      <w:r w:rsidRPr="005F3999">
        <w:rPr>
          <w:rFonts w:hint="eastAsia"/>
          <w:szCs w:val="32"/>
        </w:rPr>
        <w:t>k-1</w:t>
      </w:r>
      <w:r w:rsidRPr="005F3999">
        <w:rPr>
          <w:rFonts w:hint="eastAsia"/>
          <w:szCs w:val="32"/>
        </w:rPr>
        <w:t>个核苷酸相同，那么这两个节点之间就可以建立一个有向弧。通过哈希表中的信息，将每个读段重写为一系列原始</w:t>
      </w:r>
      <w:r w:rsidRPr="005F3999">
        <w:rPr>
          <w:rFonts w:hint="eastAsia"/>
          <w:szCs w:val="32"/>
        </w:rPr>
        <w:t>k-mers</w:t>
      </w:r>
      <w:r w:rsidRPr="005F3999">
        <w:rPr>
          <w:rFonts w:hint="eastAsia"/>
          <w:szCs w:val="32"/>
        </w:rPr>
        <w:t>的组合，以及它们与之前哈希的读段的重叠。这种新的读段表示方式被称为“路线图”。记录每个读段的原始</w:t>
      </w:r>
      <w:r w:rsidRPr="005F3999">
        <w:rPr>
          <w:rFonts w:hint="eastAsia"/>
          <w:szCs w:val="32"/>
        </w:rPr>
        <w:t>k-mers</w:t>
      </w:r>
      <w:r w:rsidRPr="005F3999">
        <w:rPr>
          <w:rFonts w:hint="eastAsia"/>
          <w:szCs w:val="32"/>
        </w:rPr>
        <w:t>被后续读段重叠的情况。每次读段与另一个读段开始或结束重叠时，该读段的原始</w:t>
      </w:r>
      <w:r w:rsidRPr="005F3999">
        <w:rPr>
          <w:rFonts w:hint="eastAsia"/>
          <w:szCs w:val="32"/>
        </w:rPr>
        <w:t>k-mers</w:t>
      </w:r>
      <w:r w:rsidRPr="005F3999">
        <w:rPr>
          <w:rFonts w:hint="eastAsia"/>
          <w:szCs w:val="32"/>
        </w:rPr>
        <w:t>序列就被切断。使用路线图，从图中的一个节点开始，沿着有向弧逐步构建路径，直到覆盖所有读段。每条路径都代表了一个可能的</w:t>
      </w:r>
      <w:r w:rsidRPr="005F3999">
        <w:rPr>
          <w:rFonts w:hint="eastAsia"/>
          <w:szCs w:val="32"/>
        </w:rPr>
        <w:t>DNA</w:t>
      </w:r>
      <w:r w:rsidRPr="005F3999">
        <w:rPr>
          <w:rFonts w:hint="eastAsia"/>
          <w:szCs w:val="32"/>
        </w:rPr>
        <w:t>序列。在图构建完成后，通常会简化它以减少内存使用和计算时间。简化的过程涉及合并只有单个出弧和入弧的节点，将链状的块合并成单个块。在进行错误校正之前，需要确保图中的每个节点都正确地表示了读段中的</w:t>
      </w:r>
      <w:r w:rsidRPr="005F3999">
        <w:rPr>
          <w:rFonts w:hint="eastAsia"/>
          <w:szCs w:val="32"/>
        </w:rPr>
        <w:t>k-mers</w:t>
      </w:r>
      <w:r w:rsidRPr="005F3999">
        <w:rPr>
          <w:rFonts w:hint="eastAsia"/>
          <w:szCs w:val="32"/>
        </w:rPr>
        <w:t>序列，并且所有的连接都反映了</w:t>
      </w:r>
      <w:r w:rsidRPr="005F3999">
        <w:rPr>
          <w:rFonts w:hint="eastAsia"/>
          <w:szCs w:val="32"/>
        </w:rPr>
        <w:t>k-mers</w:t>
      </w:r>
      <w:r w:rsidRPr="005F3999">
        <w:rPr>
          <w:rFonts w:hint="eastAsia"/>
          <w:szCs w:val="32"/>
        </w:rPr>
        <w:t>之间的正确顺序。通过上述步骤，</w:t>
      </w:r>
      <w:r w:rsidRPr="005F3999">
        <w:rPr>
          <w:rFonts w:hint="eastAsia"/>
          <w:szCs w:val="32"/>
        </w:rPr>
        <w:t>de Bruijn</w:t>
      </w:r>
      <w:r w:rsidRPr="005F3999">
        <w:rPr>
          <w:rFonts w:hint="eastAsia"/>
          <w:szCs w:val="32"/>
        </w:rPr>
        <w:t>图被构建完成，为下一步的错误校正和序列拼接打下了基础。</w:t>
      </w:r>
      <w:r w:rsidRPr="005F3999">
        <w:rPr>
          <w:rFonts w:hint="eastAsia"/>
          <w:szCs w:val="32"/>
        </w:rPr>
        <w:t>Velvet</w:t>
      </w:r>
      <w:r w:rsidRPr="005F3999">
        <w:rPr>
          <w:rFonts w:hint="eastAsia"/>
          <w:szCs w:val="32"/>
        </w:rPr>
        <w:t>算法利用这种图结构有效地处理了短读段数据，尤其是在处理重复序列和错误校正时，</w:t>
      </w:r>
      <w:r w:rsidRPr="005F3999">
        <w:rPr>
          <w:rFonts w:hint="eastAsia"/>
          <w:szCs w:val="32"/>
        </w:rPr>
        <w:t>de Bruijn</w:t>
      </w:r>
      <w:r w:rsidRPr="005F3999">
        <w:rPr>
          <w:rFonts w:hint="eastAsia"/>
          <w:szCs w:val="32"/>
        </w:rPr>
        <w:t>图的优势更为明显。</w:t>
      </w:r>
    </w:p>
    <w:p w14:paraId="558824EB" w14:textId="6172EA34" w:rsidR="00335617" w:rsidRDefault="00335617" w:rsidP="00335617">
      <w:pPr>
        <w:spacing w:line="300" w:lineRule="auto"/>
        <w:rPr>
          <w:szCs w:val="32"/>
        </w:rPr>
      </w:pPr>
      <w:r>
        <w:rPr>
          <w:noProof/>
          <w:szCs w:val="32"/>
        </w:rPr>
        <w:drawing>
          <wp:inline distT="0" distB="0" distL="0" distR="0" wp14:anchorId="7AC055CB" wp14:editId="0794F02D">
            <wp:extent cx="5163207" cy="3782774"/>
            <wp:effectExtent l="0" t="0" r="0" b="8255"/>
            <wp:docPr id="1700100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319" cy="3790915"/>
                    </a:xfrm>
                    <a:prstGeom prst="rect">
                      <a:avLst/>
                    </a:prstGeom>
                    <a:noFill/>
                  </pic:spPr>
                </pic:pic>
              </a:graphicData>
            </a:graphic>
          </wp:inline>
        </w:drawing>
      </w:r>
    </w:p>
    <w:p w14:paraId="50EAD36A" w14:textId="5A084901" w:rsidR="003949A6" w:rsidRPr="00285491" w:rsidRDefault="00285491" w:rsidP="00285491">
      <w:pPr>
        <w:spacing w:beforeLines="30" w:before="93" w:afterLines="30" w:after="93" w:line="300" w:lineRule="auto"/>
        <w:rPr>
          <w:rFonts w:eastAsia="楷体"/>
          <w:b/>
          <w:bCs/>
          <w:sz w:val="24"/>
          <w:szCs w:val="40"/>
        </w:rPr>
      </w:pPr>
      <w:r w:rsidRPr="00285491">
        <w:rPr>
          <w:rFonts w:eastAsia="楷体" w:hint="eastAsia"/>
          <w:b/>
          <w:bCs/>
          <w:sz w:val="24"/>
          <w:szCs w:val="40"/>
        </w:rPr>
        <w:t>2.2</w:t>
      </w:r>
      <w:r w:rsidR="005F3999" w:rsidRPr="00285491">
        <w:rPr>
          <w:rFonts w:eastAsia="楷体" w:hint="eastAsia"/>
          <w:b/>
          <w:bCs/>
          <w:sz w:val="24"/>
          <w:szCs w:val="40"/>
        </w:rPr>
        <w:t>图的简化</w:t>
      </w:r>
    </w:p>
    <w:p w14:paraId="592545C8" w14:textId="77777777" w:rsidR="003949A6" w:rsidRDefault="003949A6" w:rsidP="003949A6">
      <w:pPr>
        <w:spacing w:line="300" w:lineRule="auto"/>
        <w:ind w:firstLine="360"/>
        <w:rPr>
          <w:szCs w:val="32"/>
        </w:rPr>
      </w:pPr>
      <w:r w:rsidRPr="003949A6">
        <w:rPr>
          <w:szCs w:val="32"/>
        </w:rPr>
        <w:t>在</w:t>
      </w:r>
      <w:r w:rsidRPr="003949A6">
        <w:rPr>
          <w:szCs w:val="32"/>
        </w:rPr>
        <w:t>de Bruijn</w:t>
      </w:r>
      <w:r w:rsidRPr="003949A6">
        <w:rPr>
          <w:szCs w:val="32"/>
        </w:rPr>
        <w:t>图中，每个节点代表一个</w:t>
      </w:r>
      <w:r w:rsidRPr="003949A6">
        <w:rPr>
          <w:szCs w:val="32"/>
        </w:rPr>
        <w:t>k-mer</w:t>
      </w:r>
      <w:r w:rsidRPr="003949A6">
        <w:rPr>
          <w:szCs w:val="32"/>
        </w:rPr>
        <w:t>序列，而节点之间的连接（有向弧）表示</w:t>
      </w:r>
      <w:r w:rsidRPr="003949A6">
        <w:rPr>
          <w:szCs w:val="32"/>
        </w:rPr>
        <w:t>k-mers</w:t>
      </w:r>
      <w:r w:rsidRPr="003949A6">
        <w:rPr>
          <w:szCs w:val="32"/>
        </w:rPr>
        <w:t>之间的顺序关系。</w:t>
      </w:r>
      <w:r w:rsidRPr="003949A6">
        <w:rPr>
          <w:rFonts w:hint="eastAsia"/>
          <w:szCs w:val="32"/>
        </w:rPr>
        <w:t>当一个读段结束时，它在图中形成一个“链”，这是一系列线性连</w:t>
      </w:r>
      <w:r w:rsidRPr="003949A6">
        <w:rPr>
          <w:rFonts w:hint="eastAsia"/>
          <w:szCs w:val="32"/>
        </w:rPr>
        <w:lastRenderedPageBreak/>
        <w:t>接的块。这些链状结构增加了内存的使用量，并且延长了计算时间，因为每个块都需要单独处理。如果一个节点</w:t>
      </w:r>
      <w:r w:rsidRPr="003949A6">
        <w:rPr>
          <w:rFonts w:hint="eastAsia"/>
          <w:szCs w:val="32"/>
        </w:rPr>
        <w:t>A</w:t>
      </w:r>
      <w:r w:rsidRPr="003949A6">
        <w:rPr>
          <w:rFonts w:hint="eastAsia"/>
          <w:szCs w:val="32"/>
        </w:rPr>
        <w:t>只有一个出弧，且指向的节点</w:t>
      </w:r>
      <w:r w:rsidRPr="003949A6">
        <w:rPr>
          <w:rFonts w:hint="eastAsia"/>
          <w:szCs w:val="32"/>
        </w:rPr>
        <w:t>B</w:t>
      </w:r>
      <w:r w:rsidRPr="003949A6">
        <w:rPr>
          <w:rFonts w:hint="eastAsia"/>
          <w:szCs w:val="32"/>
        </w:rPr>
        <w:t>也只有一个入弧，那么这两个节点（以及它们的双胞胎节点）可以合并成单个节点，而不会丢失任何信息。这个过程是迭代进行的，图中的链状结构被逐步合并，直到无法进一步简化为止。在合并节点时，相关的信息（如读段</w:t>
      </w:r>
      <w:r w:rsidRPr="003949A6">
        <w:rPr>
          <w:rFonts w:hint="eastAsia"/>
          <w:szCs w:val="32"/>
        </w:rPr>
        <w:t>ID</w:t>
      </w:r>
      <w:r w:rsidRPr="003949A6">
        <w:rPr>
          <w:rFonts w:hint="eastAsia"/>
          <w:szCs w:val="32"/>
        </w:rPr>
        <w:t>、覆盖度和序列信息）被适当地转移到合并后的节点上。随着节点的合并，图中的路径也会相应地调整，以确保读段在图中的正确映射。简化后的图更加紧凑，减少了内存占用和处理时间，同时保留了足够的信息用于后续的错误校正和序列拼接步骤。</w:t>
      </w:r>
    </w:p>
    <w:p w14:paraId="06B9CBF5" w14:textId="128F03C0" w:rsidR="003949A6" w:rsidRPr="003949A6" w:rsidRDefault="003949A6" w:rsidP="003949A6">
      <w:pPr>
        <w:spacing w:line="300" w:lineRule="auto"/>
        <w:ind w:firstLine="360"/>
        <w:rPr>
          <w:szCs w:val="32"/>
        </w:rPr>
      </w:pPr>
      <w:r w:rsidRPr="003949A6">
        <w:rPr>
          <w:rFonts w:hint="eastAsia"/>
          <w:szCs w:val="32"/>
        </w:rPr>
        <w:t>通过减少节点和弧的数量，简化操作减少了内存的使用，这对于处理大规模基因组数据集尤其重要。简化图减少了算法在后续步骤中需要处理的数据量，从而加快了处理速度。尽管进行了简化，但图中的序列信息和覆盖度信息仍然被保留，这对于维持拼接结果的准确性至关重要。在某些情况下，过度简化可能会导致丢失对拼接有用的信息，尤其是在基因组中存在复杂重复区域时。简化过程可能受到</w:t>
      </w:r>
      <w:r w:rsidRPr="003949A6">
        <w:rPr>
          <w:rFonts w:hint="eastAsia"/>
          <w:szCs w:val="32"/>
        </w:rPr>
        <w:t>k-mer</w:t>
      </w:r>
      <w:r w:rsidRPr="003949A6">
        <w:rPr>
          <w:rFonts w:hint="eastAsia"/>
          <w:szCs w:val="32"/>
        </w:rPr>
        <w:t>长度等参数的影响，需要仔细调整以避免损失关键信息。</w:t>
      </w:r>
    </w:p>
    <w:p w14:paraId="7232FF90" w14:textId="4151BD3F" w:rsidR="003949A6" w:rsidRPr="00285491" w:rsidRDefault="00285491" w:rsidP="00285491">
      <w:pPr>
        <w:spacing w:beforeLines="30" w:before="93" w:afterLines="30" w:after="93" w:line="300" w:lineRule="auto"/>
        <w:rPr>
          <w:rFonts w:eastAsia="楷体"/>
          <w:b/>
          <w:bCs/>
          <w:sz w:val="24"/>
          <w:szCs w:val="40"/>
        </w:rPr>
      </w:pPr>
      <w:r w:rsidRPr="00285491">
        <w:rPr>
          <w:rFonts w:eastAsia="楷体" w:hint="eastAsia"/>
          <w:b/>
          <w:bCs/>
          <w:sz w:val="24"/>
          <w:szCs w:val="40"/>
        </w:rPr>
        <w:t xml:space="preserve">2.3 </w:t>
      </w:r>
      <w:r w:rsidR="005F3999" w:rsidRPr="00285491">
        <w:rPr>
          <w:rFonts w:eastAsia="楷体" w:hint="eastAsia"/>
          <w:b/>
          <w:bCs/>
          <w:sz w:val="24"/>
          <w:szCs w:val="40"/>
        </w:rPr>
        <w:t>错误校正</w:t>
      </w:r>
    </w:p>
    <w:p w14:paraId="1F6EFB82" w14:textId="1050E2CC" w:rsidR="003949A6" w:rsidRPr="00285491" w:rsidRDefault="003949A6" w:rsidP="00456249">
      <w:pPr>
        <w:spacing w:line="300" w:lineRule="auto"/>
        <w:ind w:firstLineChars="200" w:firstLine="452"/>
        <w:rPr>
          <w:rFonts w:hint="eastAsia"/>
          <w:color w:val="060607"/>
          <w:spacing w:val="8"/>
          <w:kern w:val="0"/>
          <w:szCs w:val="21"/>
        </w:rPr>
      </w:pPr>
      <w:r w:rsidRPr="00285491">
        <w:rPr>
          <w:color w:val="060607"/>
          <w:spacing w:val="8"/>
          <w:kern w:val="0"/>
          <w:szCs w:val="21"/>
        </w:rPr>
        <w:t>在测序过程中可能会产生不同类型的错误，包括替换、插入和缺失。</w:t>
      </w:r>
      <w:r w:rsidRPr="00285491">
        <w:rPr>
          <w:color w:val="060607"/>
          <w:spacing w:val="8"/>
          <w:kern w:val="0"/>
          <w:szCs w:val="21"/>
        </w:rPr>
        <w:t>Velvet</w:t>
      </w:r>
      <w:r w:rsidRPr="00285491">
        <w:rPr>
          <w:color w:val="060607"/>
          <w:spacing w:val="8"/>
          <w:kern w:val="0"/>
          <w:szCs w:val="21"/>
        </w:rPr>
        <w:t>算法主要关注替换错误，因为这是短读段测序技术中最常见的错误类型。在进行错误校正之前，首先使用选定的</w:t>
      </w:r>
      <w:r w:rsidRPr="00285491">
        <w:rPr>
          <w:color w:val="060607"/>
          <w:spacing w:val="8"/>
          <w:kern w:val="0"/>
          <w:szCs w:val="21"/>
        </w:rPr>
        <w:t>k-mer</w:t>
      </w:r>
      <w:r w:rsidRPr="00285491">
        <w:rPr>
          <w:color w:val="060607"/>
          <w:spacing w:val="8"/>
          <w:kern w:val="0"/>
          <w:szCs w:val="21"/>
        </w:rPr>
        <w:t>长度构建</w:t>
      </w:r>
      <w:r w:rsidRPr="00285491">
        <w:rPr>
          <w:color w:val="060607"/>
          <w:spacing w:val="8"/>
          <w:kern w:val="0"/>
          <w:szCs w:val="21"/>
        </w:rPr>
        <w:t>de Bruijn</w:t>
      </w:r>
      <w:r w:rsidRPr="00285491">
        <w:rPr>
          <w:color w:val="060607"/>
          <w:spacing w:val="8"/>
          <w:kern w:val="0"/>
          <w:szCs w:val="21"/>
        </w:rPr>
        <w:t>图。图中的每个节点代表一个</w:t>
      </w:r>
      <w:r w:rsidRPr="00285491">
        <w:rPr>
          <w:color w:val="060607"/>
          <w:spacing w:val="8"/>
          <w:kern w:val="0"/>
          <w:szCs w:val="21"/>
        </w:rPr>
        <w:t>k-mer</w:t>
      </w:r>
      <w:r w:rsidRPr="00285491">
        <w:rPr>
          <w:color w:val="060607"/>
          <w:spacing w:val="8"/>
          <w:kern w:val="0"/>
          <w:szCs w:val="21"/>
        </w:rPr>
        <w:t>，节点之间的连接（弧）表示</w:t>
      </w:r>
      <w:r w:rsidRPr="00285491">
        <w:rPr>
          <w:color w:val="060607"/>
          <w:spacing w:val="8"/>
          <w:kern w:val="0"/>
          <w:szCs w:val="21"/>
        </w:rPr>
        <w:t>k-mers</w:t>
      </w:r>
      <w:r w:rsidRPr="00285491">
        <w:rPr>
          <w:color w:val="060607"/>
          <w:spacing w:val="8"/>
          <w:kern w:val="0"/>
          <w:szCs w:val="21"/>
        </w:rPr>
        <w:t>的顺序关系。</w:t>
      </w:r>
      <w:r w:rsidRPr="00285491">
        <w:rPr>
          <w:color w:val="060607"/>
          <w:spacing w:val="8"/>
          <w:kern w:val="0"/>
          <w:szCs w:val="21"/>
        </w:rPr>
        <w:t>Velvet</w:t>
      </w:r>
      <w:r w:rsidRPr="00285491">
        <w:rPr>
          <w:color w:val="060607"/>
          <w:spacing w:val="8"/>
          <w:kern w:val="0"/>
          <w:szCs w:val="21"/>
        </w:rPr>
        <w:t>的错误校正包括三个主要步骤：去除尖端（</w:t>
      </w:r>
      <w:r w:rsidRPr="00285491">
        <w:rPr>
          <w:color w:val="060607"/>
          <w:spacing w:val="8"/>
          <w:kern w:val="0"/>
          <w:szCs w:val="21"/>
        </w:rPr>
        <w:t>tips</w:t>
      </w:r>
      <w:r w:rsidRPr="00285491">
        <w:rPr>
          <w:color w:val="060607"/>
          <w:spacing w:val="8"/>
          <w:kern w:val="0"/>
          <w:szCs w:val="21"/>
        </w:rPr>
        <w:t>）、去除气泡（</w:t>
      </w:r>
      <w:r w:rsidRPr="00285491">
        <w:rPr>
          <w:color w:val="060607"/>
          <w:spacing w:val="8"/>
          <w:kern w:val="0"/>
          <w:szCs w:val="21"/>
        </w:rPr>
        <w:t>bubbles</w:t>
      </w:r>
      <w:r w:rsidRPr="00285491">
        <w:rPr>
          <w:color w:val="060607"/>
          <w:spacing w:val="8"/>
          <w:kern w:val="0"/>
          <w:szCs w:val="21"/>
        </w:rPr>
        <w:t>）和处理错误连接</w:t>
      </w:r>
      <w:r w:rsidR="00285491">
        <w:rPr>
          <w:rFonts w:hint="eastAsia"/>
          <w:color w:val="060607"/>
          <w:spacing w:val="8"/>
          <w:kern w:val="0"/>
          <w:szCs w:val="21"/>
        </w:rPr>
        <w:t>：</w:t>
      </w:r>
    </w:p>
    <w:p w14:paraId="50EF9613" w14:textId="5AE654B7" w:rsidR="003949A6" w:rsidRPr="00285491" w:rsidRDefault="003949A6" w:rsidP="00285491">
      <w:pPr>
        <w:pStyle w:val="ac"/>
        <w:numPr>
          <w:ilvl w:val="1"/>
          <w:numId w:val="37"/>
        </w:numPr>
        <w:spacing w:line="300" w:lineRule="auto"/>
        <w:ind w:firstLineChars="0"/>
        <w:rPr>
          <w:rFonts w:eastAsia="仿宋"/>
          <w:color w:val="060607"/>
          <w:spacing w:val="8"/>
          <w:kern w:val="0"/>
          <w:szCs w:val="21"/>
        </w:rPr>
      </w:pPr>
      <w:r w:rsidRPr="00285491">
        <w:rPr>
          <w:rFonts w:eastAsia="仿宋"/>
          <w:b/>
          <w:bCs/>
          <w:color w:val="060607"/>
          <w:spacing w:val="8"/>
          <w:kern w:val="0"/>
          <w:szCs w:val="21"/>
        </w:rPr>
        <w:t>去除尖端：</w:t>
      </w:r>
      <w:r w:rsidRPr="00285491">
        <w:rPr>
          <w:rFonts w:eastAsia="仿宋"/>
          <w:color w:val="060607"/>
          <w:spacing w:val="8"/>
          <w:kern w:val="0"/>
          <w:szCs w:val="21"/>
        </w:rPr>
        <w:t>尖端是图中未连接的末端链，可能是由于测序错误或真实的序列变异造成的。</w:t>
      </w:r>
      <w:r w:rsidRPr="00285491">
        <w:rPr>
          <w:rFonts w:eastAsia="仿宋"/>
          <w:color w:val="060607"/>
          <w:spacing w:val="8"/>
          <w:kern w:val="0"/>
          <w:szCs w:val="21"/>
        </w:rPr>
        <w:t>Velvet</w:t>
      </w:r>
      <w:r w:rsidRPr="00285491">
        <w:rPr>
          <w:rFonts w:eastAsia="仿宋"/>
          <w:color w:val="060607"/>
          <w:spacing w:val="8"/>
          <w:kern w:val="0"/>
          <w:szCs w:val="21"/>
        </w:rPr>
        <w:t>通过设置长度阈值（通常是</w:t>
      </w:r>
      <w:r w:rsidRPr="00285491">
        <w:rPr>
          <w:rFonts w:eastAsia="仿宋"/>
          <w:color w:val="060607"/>
          <w:spacing w:val="8"/>
          <w:kern w:val="0"/>
          <w:szCs w:val="21"/>
        </w:rPr>
        <w:t>2k</w:t>
      </w:r>
      <w:r w:rsidRPr="00285491">
        <w:rPr>
          <w:rFonts w:eastAsia="仿宋"/>
          <w:color w:val="060607"/>
          <w:spacing w:val="8"/>
          <w:kern w:val="0"/>
          <w:szCs w:val="21"/>
        </w:rPr>
        <w:t>）来识别和去除这些尖端，以避免移除真实的序列。</w:t>
      </w:r>
    </w:p>
    <w:p w14:paraId="2F58BBCF" w14:textId="466F3959" w:rsidR="003949A6" w:rsidRPr="00285491" w:rsidRDefault="003949A6" w:rsidP="00285491">
      <w:pPr>
        <w:pStyle w:val="ac"/>
        <w:numPr>
          <w:ilvl w:val="1"/>
          <w:numId w:val="37"/>
        </w:numPr>
        <w:spacing w:line="300" w:lineRule="auto"/>
        <w:ind w:firstLineChars="0"/>
        <w:rPr>
          <w:rFonts w:eastAsia="仿宋"/>
          <w:szCs w:val="32"/>
        </w:rPr>
      </w:pPr>
      <w:r w:rsidRPr="00285491">
        <w:rPr>
          <w:rFonts w:eastAsia="仿宋"/>
          <w:b/>
          <w:bCs/>
          <w:color w:val="060607"/>
          <w:spacing w:val="8"/>
          <w:kern w:val="0"/>
          <w:szCs w:val="21"/>
        </w:rPr>
        <w:t>去除气泡：</w:t>
      </w:r>
      <w:r w:rsidRPr="00285491">
        <w:rPr>
          <w:rFonts w:eastAsia="仿宋"/>
          <w:color w:val="060607"/>
          <w:spacing w:val="8"/>
          <w:kern w:val="0"/>
          <w:szCs w:val="21"/>
        </w:rPr>
        <w:t>气泡是图中的简单循环，可能由测序错误或真实的序列多态性造成。</w:t>
      </w:r>
      <w:r w:rsidRPr="00285491">
        <w:rPr>
          <w:rFonts w:eastAsia="仿宋"/>
          <w:color w:val="060607"/>
          <w:spacing w:val="8"/>
          <w:kern w:val="0"/>
          <w:szCs w:val="21"/>
        </w:rPr>
        <w:t>Velvet</w:t>
      </w:r>
      <w:r w:rsidRPr="00285491">
        <w:rPr>
          <w:rFonts w:eastAsia="仿宋"/>
          <w:color w:val="060607"/>
          <w:spacing w:val="8"/>
          <w:kern w:val="0"/>
          <w:szCs w:val="21"/>
        </w:rPr>
        <w:t>使用</w:t>
      </w:r>
      <w:r w:rsidRPr="00285491">
        <w:rPr>
          <w:rFonts w:eastAsia="仿宋"/>
          <w:color w:val="060607"/>
          <w:spacing w:val="8"/>
          <w:kern w:val="0"/>
          <w:szCs w:val="21"/>
        </w:rPr>
        <w:t>“Tour Bus</w:t>
      </w:r>
      <w:r w:rsidRPr="00285491">
        <w:rPr>
          <w:rFonts w:eastAsia="仿宋"/>
          <w:color w:val="060607"/>
          <w:spacing w:val="8"/>
          <w:kern w:val="0"/>
          <w:szCs w:val="21"/>
        </w:rPr>
        <w:t>算法</w:t>
      </w:r>
      <w:r w:rsidRPr="00285491">
        <w:rPr>
          <w:rFonts w:eastAsia="仿宋"/>
          <w:color w:val="060607"/>
          <w:spacing w:val="8"/>
          <w:kern w:val="0"/>
          <w:szCs w:val="21"/>
        </w:rPr>
        <w:t>”</w:t>
      </w:r>
      <w:r w:rsidRPr="00285491">
        <w:rPr>
          <w:rFonts w:eastAsia="仿宋"/>
          <w:color w:val="060607"/>
          <w:spacing w:val="8"/>
          <w:kern w:val="0"/>
          <w:szCs w:val="21"/>
        </w:rPr>
        <w:t>来识别和合并相似的路径，从而去除气泡。</w:t>
      </w:r>
    </w:p>
    <w:p w14:paraId="4AEA31CD" w14:textId="0C4056D9" w:rsidR="003949A6" w:rsidRPr="00285491" w:rsidRDefault="003949A6" w:rsidP="00285491">
      <w:pPr>
        <w:pStyle w:val="ac"/>
        <w:numPr>
          <w:ilvl w:val="1"/>
          <w:numId w:val="37"/>
        </w:numPr>
        <w:spacing w:line="300" w:lineRule="auto"/>
        <w:ind w:firstLineChars="0"/>
        <w:rPr>
          <w:rFonts w:eastAsia="仿宋"/>
          <w:szCs w:val="32"/>
        </w:rPr>
      </w:pPr>
      <w:r w:rsidRPr="00285491">
        <w:rPr>
          <w:rFonts w:eastAsia="仿宋"/>
          <w:b/>
          <w:bCs/>
          <w:szCs w:val="32"/>
        </w:rPr>
        <w:t>处理错误连接：</w:t>
      </w:r>
      <w:r w:rsidRPr="00285491">
        <w:rPr>
          <w:rFonts w:eastAsia="仿宋"/>
          <w:szCs w:val="32"/>
        </w:rPr>
        <w:t>错误连接是图中不形成循环的异常连接，可能是由测序错误或克隆错误造成的。</w:t>
      </w:r>
      <w:r w:rsidRPr="00285491">
        <w:rPr>
          <w:rFonts w:eastAsia="仿宋"/>
          <w:szCs w:val="32"/>
        </w:rPr>
        <w:t>Velvet</w:t>
      </w:r>
      <w:r w:rsidRPr="00285491">
        <w:rPr>
          <w:rFonts w:eastAsia="仿宋"/>
          <w:szCs w:val="32"/>
        </w:rPr>
        <w:t>通过设置覆盖度阈值来识别和移除这些错误连接。</w:t>
      </w:r>
    </w:p>
    <w:p w14:paraId="066B48F0" w14:textId="57B87F79" w:rsidR="00456249" w:rsidRPr="00285491" w:rsidRDefault="003949A6" w:rsidP="00285491">
      <w:pPr>
        <w:pStyle w:val="ac"/>
        <w:numPr>
          <w:ilvl w:val="1"/>
          <w:numId w:val="37"/>
        </w:numPr>
        <w:spacing w:line="300" w:lineRule="auto"/>
        <w:ind w:firstLineChars="0"/>
        <w:rPr>
          <w:rFonts w:eastAsia="仿宋"/>
          <w:szCs w:val="32"/>
        </w:rPr>
      </w:pPr>
      <w:r w:rsidRPr="00285491">
        <w:rPr>
          <w:rFonts w:eastAsia="仿宋"/>
          <w:b/>
          <w:bCs/>
          <w:szCs w:val="32"/>
        </w:rPr>
        <w:t>Tour Bus</w:t>
      </w:r>
      <w:r w:rsidRPr="00285491">
        <w:rPr>
          <w:rFonts w:eastAsia="仿宋"/>
          <w:b/>
          <w:bCs/>
          <w:szCs w:val="32"/>
        </w:rPr>
        <w:t>算法：</w:t>
      </w:r>
      <w:r w:rsidRPr="00285491">
        <w:rPr>
          <w:rFonts w:eastAsia="仿宋"/>
          <w:szCs w:val="32"/>
        </w:rPr>
        <w:t>该算法通过广度优先搜索（</w:t>
      </w:r>
      <w:r w:rsidRPr="00285491">
        <w:rPr>
          <w:rFonts w:eastAsia="仿宋"/>
          <w:szCs w:val="32"/>
        </w:rPr>
        <w:t>BFS</w:t>
      </w:r>
      <w:r w:rsidRPr="00285491">
        <w:rPr>
          <w:rFonts w:eastAsia="仿宋"/>
          <w:szCs w:val="32"/>
        </w:rPr>
        <w:t>）遍历图，并在遇到重复节点时回溯，以找到两个相似路径的共同祖先。然后，算法会比较这两条路径的序列，并在它们足够相似时合并它们。</w:t>
      </w:r>
    </w:p>
    <w:p w14:paraId="4EA1725E" w14:textId="1C55A203" w:rsidR="003949A6" w:rsidRPr="00285491" w:rsidRDefault="003949A6" w:rsidP="00285491">
      <w:pPr>
        <w:pStyle w:val="ac"/>
        <w:numPr>
          <w:ilvl w:val="1"/>
          <w:numId w:val="37"/>
        </w:numPr>
        <w:spacing w:line="300" w:lineRule="auto"/>
        <w:ind w:firstLineChars="0"/>
        <w:rPr>
          <w:rFonts w:eastAsia="仿宋"/>
          <w:szCs w:val="32"/>
        </w:rPr>
      </w:pPr>
      <w:r w:rsidRPr="00285491">
        <w:rPr>
          <w:rFonts w:eastAsia="仿宋"/>
          <w:b/>
          <w:bCs/>
          <w:szCs w:val="32"/>
        </w:rPr>
        <w:t>覆盖度阈值：</w:t>
      </w:r>
      <w:r w:rsidRPr="00285491">
        <w:rPr>
          <w:rFonts w:eastAsia="仿宋"/>
          <w:szCs w:val="32"/>
        </w:rPr>
        <w:t>在</w:t>
      </w:r>
      <w:r w:rsidRPr="00285491">
        <w:rPr>
          <w:rFonts w:eastAsia="仿宋"/>
          <w:szCs w:val="32"/>
        </w:rPr>
        <w:t>Tour Bus</w:t>
      </w:r>
      <w:r w:rsidRPr="00285491">
        <w:rPr>
          <w:rFonts w:eastAsia="仿宋"/>
          <w:szCs w:val="32"/>
        </w:rPr>
        <w:t>算法之后，</w:t>
      </w:r>
      <w:r w:rsidRPr="00285491">
        <w:rPr>
          <w:rFonts w:eastAsia="仿宋"/>
          <w:szCs w:val="32"/>
        </w:rPr>
        <w:t>Velvet</w:t>
      </w:r>
      <w:r w:rsidRPr="00285491">
        <w:rPr>
          <w:rFonts w:eastAsia="仿宋"/>
          <w:szCs w:val="32"/>
        </w:rPr>
        <w:t>使用用户定义的覆盖度阈值来移除剩余的低覆盖度节点，这些节点可能是由于错误造成的。</w:t>
      </w:r>
    </w:p>
    <w:p w14:paraId="22C8DEDB" w14:textId="40AE2998" w:rsidR="003949A6" w:rsidRDefault="003949A6" w:rsidP="00456249">
      <w:pPr>
        <w:spacing w:line="300" w:lineRule="auto"/>
        <w:ind w:firstLineChars="200" w:firstLine="420"/>
        <w:rPr>
          <w:szCs w:val="32"/>
        </w:rPr>
      </w:pPr>
      <w:r w:rsidRPr="003949A6">
        <w:rPr>
          <w:rFonts w:hint="eastAsia"/>
          <w:szCs w:val="32"/>
        </w:rPr>
        <w:t>通过校正测序过程中产生的错误，</w:t>
      </w:r>
      <w:r w:rsidRPr="003949A6">
        <w:rPr>
          <w:rFonts w:hint="eastAsia"/>
          <w:szCs w:val="32"/>
        </w:rPr>
        <w:t>Velvet</w:t>
      </w:r>
      <w:r w:rsidRPr="003949A6">
        <w:rPr>
          <w:rFonts w:hint="eastAsia"/>
          <w:szCs w:val="32"/>
        </w:rPr>
        <w:t>能够提高最终拼接序列的准确性。</w:t>
      </w:r>
      <w:r w:rsidRPr="003949A6">
        <w:rPr>
          <w:rFonts w:hint="eastAsia"/>
          <w:szCs w:val="32"/>
        </w:rPr>
        <w:t>Tour Bus</w:t>
      </w:r>
      <w:r w:rsidRPr="003949A6">
        <w:rPr>
          <w:rFonts w:hint="eastAsia"/>
          <w:szCs w:val="32"/>
        </w:rPr>
        <w:t>算法能够有效处理图中的气泡结构，即使在存在序列多态性的情况下也能进行校正。错误校正步骤能够适应不同的测序错误率和基因组复杂性。错误校正的性能在很大程度上依赖于参数（如</w:t>
      </w:r>
      <w:r w:rsidRPr="003949A6">
        <w:rPr>
          <w:rFonts w:hint="eastAsia"/>
          <w:szCs w:val="32"/>
        </w:rPr>
        <w:t>k-mer</w:t>
      </w:r>
      <w:r w:rsidRPr="003949A6">
        <w:rPr>
          <w:rFonts w:hint="eastAsia"/>
          <w:szCs w:val="32"/>
        </w:rPr>
        <w:t>长度和覆盖度阈值）的选择，这可能需要用户的经验和优化。错误校正步骤可能</w:t>
      </w:r>
      <w:r w:rsidRPr="003949A6">
        <w:rPr>
          <w:rFonts w:hint="eastAsia"/>
          <w:szCs w:val="32"/>
        </w:rPr>
        <w:lastRenderedPageBreak/>
        <w:t>难以区分真实的生物学变异（如</w:t>
      </w:r>
      <w:r w:rsidRPr="003949A6">
        <w:rPr>
          <w:rFonts w:hint="eastAsia"/>
          <w:szCs w:val="32"/>
        </w:rPr>
        <w:t>SNPs</w:t>
      </w:r>
      <w:r w:rsidRPr="003949A6">
        <w:rPr>
          <w:rFonts w:hint="eastAsia"/>
          <w:szCs w:val="32"/>
        </w:rPr>
        <w:t>）和测序错误，这可能导致一些真实的序列变异被错误地校正。</w:t>
      </w:r>
      <w:r w:rsidR="00456249" w:rsidRPr="00456249">
        <w:rPr>
          <w:rFonts w:hint="eastAsia"/>
          <w:szCs w:val="32"/>
        </w:rPr>
        <w:t>错误校正步骤，特别是</w:t>
      </w:r>
      <w:r w:rsidR="00456249" w:rsidRPr="00456249">
        <w:rPr>
          <w:rFonts w:hint="eastAsia"/>
          <w:szCs w:val="32"/>
        </w:rPr>
        <w:t>Tour Bus</w:t>
      </w:r>
      <w:r w:rsidR="00456249" w:rsidRPr="00456249">
        <w:rPr>
          <w:rFonts w:hint="eastAsia"/>
          <w:szCs w:val="32"/>
        </w:rPr>
        <w:t>算法，可能需要较多的计算资源，尤其是在处理大规模基因组数据集时。</w:t>
      </w:r>
    </w:p>
    <w:p w14:paraId="4F08B778" w14:textId="156AE02A" w:rsidR="00335617" w:rsidRDefault="00335617" w:rsidP="00335617">
      <w:pPr>
        <w:spacing w:line="300" w:lineRule="auto"/>
        <w:rPr>
          <w:szCs w:val="32"/>
        </w:rPr>
      </w:pPr>
      <w:r>
        <w:rPr>
          <w:noProof/>
          <w:szCs w:val="32"/>
        </w:rPr>
        <w:drawing>
          <wp:inline distT="0" distB="0" distL="0" distR="0" wp14:anchorId="0DF00EDD" wp14:editId="4BE6B704">
            <wp:extent cx="5441315" cy="3099114"/>
            <wp:effectExtent l="0" t="0" r="6985" b="6350"/>
            <wp:docPr id="1929471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3984" cy="3106330"/>
                    </a:xfrm>
                    <a:prstGeom prst="rect">
                      <a:avLst/>
                    </a:prstGeom>
                    <a:noFill/>
                  </pic:spPr>
                </pic:pic>
              </a:graphicData>
            </a:graphic>
          </wp:inline>
        </w:drawing>
      </w:r>
    </w:p>
    <w:p w14:paraId="7FE6AF76" w14:textId="23FE139C" w:rsidR="005F3999" w:rsidRPr="00285491" w:rsidRDefault="00285491" w:rsidP="00285491">
      <w:pPr>
        <w:spacing w:beforeLines="30" w:before="93" w:afterLines="30" w:after="93" w:line="300" w:lineRule="auto"/>
        <w:rPr>
          <w:rFonts w:eastAsia="楷体"/>
          <w:b/>
          <w:bCs/>
          <w:sz w:val="24"/>
          <w:szCs w:val="40"/>
        </w:rPr>
      </w:pPr>
      <w:r>
        <w:rPr>
          <w:rFonts w:eastAsia="楷体" w:hint="eastAsia"/>
          <w:b/>
          <w:bCs/>
          <w:sz w:val="24"/>
          <w:szCs w:val="40"/>
        </w:rPr>
        <w:t xml:space="preserve">2.4 </w:t>
      </w:r>
      <w:r w:rsidR="005F3999" w:rsidRPr="00285491">
        <w:rPr>
          <w:rFonts w:eastAsia="楷体" w:hint="eastAsia"/>
          <w:b/>
          <w:bCs/>
          <w:sz w:val="24"/>
          <w:szCs w:val="40"/>
        </w:rPr>
        <w:t>Breadcrumb</w:t>
      </w:r>
      <w:r w:rsidR="005F3999" w:rsidRPr="00285491">
        <w:rPr>
          <w:rFonts w:eastAsia="楷体" w:hint="eastAsia"/>
          <w:b/>
          <w:bCs/>
          <w:sz w:val="24"/>
          <w:szCs w:val="40"/>
        </w:rPr>
        <w:t>模块</w:t>
      </w:r>
    </w:p>
    <w:p w14:paraId="46003E5D" w14:textId="2D13E930" w:rsidR="00456249" w:rsidRDefault="00456249" w:rsidP="00456249">
      <w:pPr>
        <w:spacing w:line="300" w:lineRule="auto"/>
        <w:ind w:firstLineChars="200" w:firstLine="420"/>
        <w:rPr>
          <w:szCs w:val="32"/>
        </w:rPr>
      </w:pPr>
      <w:r w:rsidRPr="00456249">
        <w:rPr>
          <w:rFonts w:hint="eastAsia"/>
          <w:szCs w:val="32"/>
        </w:rPr>
        <w:t>Breadcrumb</w:t>
      </w:r>
      <w:r w:rsidRPr="00456249">
        <w:rPr>
          <w:rFonts w:hint="eastAsia"/>
          <w:szCs w:val="32"/>
        </w:rPr>
        <w:t>模块的主要目的是利用配对末端（</w:t>
      </w:r>
      <w:r w:rsidRPr="00456249">
        <w:rPr>
          <w:rFonts w:hint="eastAsia"/>
          <w:szCs w:val="32"/>
        </w:rPr>
        <w:t>Paired-end</w:t>
      </w:r>
      <w:r w:rsidRPr="00456249">
        <w:rPr>
          <w:rFonts w:hint="eastAsia"/>
          <w:szCs w:val="32"/>
        </w:rPr>
        <w:t>）信息来解决</w:t>
      </w:r>
      <w:r w:rsidRPr="00456249">
        <w:rPr>
          <w:rFonts w:hint="eastAsia"/>
          <w:szCs w:val="32"/>
        </w:rPr>
        <w:t>de Bruijn</w:t>
      </w:r>
      <w:r w:rsidRPr="00456249">
        <w:rPr>
          <w:rFonts w:hint="eastAsia"/>
          <w:szCs w:val="32"/>
        </w:rPr>
        <w:t>图中由于重复序列造成的复杂结构，从而提高基因组序列的拼接质量。</w:t>
      </w:r>
    </w:p>
    <w:p w14:paraId="5832B647" w14:textId="3871EB55" w:rsidR="00456249" w:rsidRDefault="00456249" w:rsidP="00456249">
      <w:pPr>
        <w:spacing w:line="300" w:lineRule="auto"/>
        <w:ind w:firstLineChars="200" w:firstLine="420"/>
        <w:rPr>
          <w:szCs w:val="32"/>
        </w:rPr>
      </w:pPr>
      <w:r w:rsidRPr="00456249">
        <w:rPr>
          <w:rFonts w:hint="eastAsia"/>
          <w:szCs w:val="32"/>
        </w:rPr>
        <w:t>Breadcrumb</w:t>
      </w:r>
      <w:r w:rsidRPr="00456249">
        <w:rPr>
          <w:rFonts w:hint="eastAsia"/>
          <w:szCs w:val="32"/>
        </w:rPr>
        <w:t>模块首先定义一个长度阈值，该阈值通常比大多数插入片段（</w:t>
      </w:r>
      <w:r w:rsidRPr="00456249">
        <w:rPr>
          <w:rFonts w:hint="eastAsia"/>
          <w:szCs w:val="32"/>
        </w:rPr>
        <w:t>inserts</w:t>
      </w:r>
      <w:r w:rsidRPr="00456249">
        <w:rPr>
          <w:rFonts w:hint="eastAsia"/>
          <w:szCs w:val="32"/>
        </w:rPr>
        <w:t>）的长度要长。所有长度超过这个阈值的节点被称为“长节点”（</w:t>
      </w:r>
      <w:r w:rsidRPr="00456249">
        <w:rPr>
          <w:rFonts w:hint="eastAsia"/>
          <w:szCs w:val="32"/>
        </w:rPr>
        <w:t>long nodes</w:t>
      </w:r>
      <w:r w:rsidRPr="00456249">
        <w:rPr>
          <w:rFonts w:hint="eastAsia"/>
          <w:szCs w:val="32"/>
        </w:rPr>
        <w:t>）。使用配对末端信息，</w:t>
      </w:r>
      <w:r w:rsidRPr="00456249">
        <w:rPr>
          <w:rFonts w:hint="eastAsia"/>
          <w:szCs w:val="32"/>
        </w:rPr>
        <w:t>Breadcrumb</w:t>
      </w:r>
      <w:r w:rsidRPr="00456249">
        <w:rPr>
          <w:rFonts w:hint="eastAsia"/>
          <w:szCs w:val="32"/>
        </w:rPr>
        <w:t>模块尝试将长节点两两配对。即使没有关于配对的唯一性信息，该步骤也尝试找到可以连接的节点对。对于每个长节点，</w:t>
      </w:r>
      <w:r w:rsidRPr="00456249">
        <w:rPr>
          <w:rFonts w:hint="eastAsia"/>
          <w:szCs w:val="32"/>
        </w:rPr>
        <w:t>Breadcrumb</w:t>
      </w:r>
      <w:r w:rsidRPr="00456249">
        <w:rPr>
          <w:rFonts w:hint="eastAsia"/>
          <w:szCs w:val="32"/>
        </w:rPr>
        <w:t>标记所有包含该节点配对末端读段的节点。如果存在一个对应的长节点，它会标记所有与该对应节点相连的节点。</w:t>
      </w:r>
      <w:r w:rsidRPr="00456249">
        <w:rPr>
          <w:rFonts w:hint="eastAsia"/>
          <w:szCs w:val="32"/>
        </w:rPr>
        <w:t>Breadcrumb</w:t>
      </w:r>
      <w:r w:rsidRPr="00456249">
        <w:rPr>
          <w:rFonts w:hint="eastAsia"/>
          <w:szCs w:val="32"/>
        </w:rPr>
        <w:t>尝试从每个被标记的节点出发，探索可能的路径，直到遇到没有标记的节点或存在多个可能的路径为止。如果一个长节点通过少于</w:t>
      </w:r>
      <w:r w:rsidRPr="00456249">
        <w:rPr>
          <w:rFonts w:hint="eastAsia"/>
          <w:szCs w:val="32"/>
        </w:rPr>
        <w:t>5</w:t>
      </w:r>
      <w:r w:rsidRPr="00456249">
        <w:rPr>
          <w:rFonts w:hint="eastAsia"/>
          <w:szCs w:val="32"/>
        </w:rPr>
        <w:t>个配对末端读段与多个长节点相连，这些连接被认为是不可靠的，并将被丢弃。</w:t>
      </w:r>
      <w:r w:rsidRPr="00456249">
        <w:rPr>
          <w:rFonts w:hint="eastAsia"/>
          <w:szCs w:val="32"/>
        </w:rPr>
        <w:t>Breadcrumb</w:t>
      </w:r>
      <w:r w:rsidRPr="00456249">
        <w:rPr>
          <w:rFonts w:hint="eastAsia"/>
          <w:szCs w:val="32"/>
        </w:rPr>
        <w:t>在探索路径时考虑到了错误的发生，它使用</w:t>
      </w:r>
      <w:r w:rsidRPr="00456249">
        <w:rPr>
          <w:rFonts w:hint="eastAsia"/>
          <w:szCs w:val="32"/>
        </w:rPr>
        <w:t>Tour Bus</w:t>
      </w:r>
      <w:r w:rsidRPr="00456249">
        <w:rPr>
          <w:rFonts w:hint="eastAsia"/>
          <w:szCs w:val="32"/>
        </w:rPr>
        <w:t>算法中的错误校正信息，忽略被认为是不可靠的读段</w:t>
      </w:r>
      <w:r>
        <w:rPr>
          <w:rFonts w:hint="eastAsia"/>
          <w:szCs w:val="32"/>
        </w:rPr>
        <w:t>。</w:t>
      </w:r>
      <w:r w:rsidRPr="00456249">
        <w:rPr>
          <w:rFonts w:hint="eastAsia"/>
          <w:szCs w:val="32"/>
        </w:rPr>
        <w:t>Breadcrumb</w:t>
      </w:r>
      <w:r w:rsidRPr="00456249">
        <w:rPr>
          <w:rFonts w:hint="eastAsia"/>
          <w:szCs w:val="32"/>
        </w:rPr>
        <w:t>能够通过配对末端信息将两个长节点之间的序列连接起来，形成所谓的序列连接的超连续序列（</w:t>
      </w:r>
      <w:r w:rsidRPr="00456249">
        <w:rPr>
          <w:rFonts w:hint="eastAsia"/>
          <w:szCs w:val="32"/>
        </w:rPr>
        <w:t>Sequence Connected Super Contigs</w:t>
      </w:r>
      <w:r w:rsidRPr="00456249">
        <w:rPr>
          <w:rFonts w:hint="eastAsia"/>
          <w:szCs w:val="32"/>
        </w:rPr>
        <w:t>，</w:t>
      </w:r>
      <w:r w:rsidRPr="00456249">
        <w:rPr>
          <w:rFonts w:hint="eastAsia"/>
          <w:szCs w:val="32"/>
        </w:rPr>
        <w:t>SCSCs</w:t>
      </w:r>
      <w:r w:rsidRPr="00456249">
        <w:rPr>
          <w:rFonts w:hint="eastAsia"/>
          <w:szCs w:val="32"/>
        </w:rPr>
        <w:t>）。这些</w:t>
      </w:r>
      <w:r w:rsidRPr="00456249">
        <w:rPr>
          <w:rFonts w:hint="eastAsia"/>
          <w:szCs w:val="32"/>
        </w:rPr>
        <w:t>SCSCs</w:t>
      </w:r>
      <w:r w:rsidRPr="00456249">
        <w:rPr>
          <w:rFonts w:hint="eastAsia"/>
          <w:szCs w:val="32"/>
        </w:rPr>
        <w:t>提供了比传统间隙超连续序列（</w:t>
      </w:r>
      <w:r w:rsidRPr="00456249">
        <w:rPr>
          <w:rFonts w:hint="eastAsia"/>
          <w:szCs w:val="32"/>
        </w:rPr>
        <w:t>gapped supercontigs</w:t>
      </w:r>
      <w:r w:rsidRPr="00456249">
        <w:rPr>
          <w:rFonts w:hint="eastAsia"/>
          <w:szCs w:val="32"/>
        </w:rPr>
        <w:t>）更多的信息。</w:t>
      </w:r>
    </w:p>
    <w:p w14:paraId="297C2BD7" w14:textId="7649B730" w:rsidR="00456249" w:rsidRPr="00456249" w:rsidRDefault="00456249" w:rsidP="00456249">
      <w:pPr>
        <w:spacing w:line="300" w:lineRule="auto"/>
        <w:ind w:firstLineChars="200" w:firstLine="420"/>
        <w:rPr>
          <w:szCs w:val="32"/>
        </w:rPr>
      </w:pPr>
      <w:r w:rsidRPr="00456249">
        <w:rPr>
          <w:rFonts w:hint="eastAsia"/>
          <w:szCs w:val="32"/>
        </w:rPr>
        <w:t>Breadcrumb</w:t>
      </w:r>
      <w:r w:rsidRPr="00456249">
        <w:rPr>
          <w:rFonts w:hint="eastAsia"/>
          <w:szCs w:val="32"/>
        </w:rPr>
        <w:t>能够有效地处理基因组中的重复区域，提高了拼接的连贯性和准确性。通过使用配对末端读段，</w:t>
      </w:r>
      <w:r w:rsidRPr="00456249">
        <w:rPr>
          <w:rFonts w:hint="eastAsia"/>
          <w:szCs w:val="32"/>
        </w:rPr>
        <w:t>Breadcrumb</w:t>
      </w:r>
      <w:r w:rsidRPr="00456249">
        <w:rPr>
          <w:rFonts w:hint="eastAsia"/>
          <w:szCs w:val="32"/>
        </w:rPr>
        <w:t>能够跨越</w:t>
      </w:r>
      <w:r w:rsidRPr="00456249">
        <w:rPr>
          <w:rFonts w:hint="eastAsia"/>
          <w:szCs w:val="32"/>
        </w:rPr>
        <w:t>de Bruijn</w:t>
      </w:r>
      <w:r w:rsidRPr="00456249">
        <w:rPr>
          <w:rFonts w:hint="eastAsia"/>
          <w:szCs w:val="32"/>
        </w:rPr>
        <w:t>图中的复杂结构，连接分离的序列。模块设计中包含了对测序错误的容忍，使得即使在存在错误的情况下也能进行有效的拼接。</w:t>
      </w:r>
      <w:r w:rsidRPr="00456249">
        <w:rPr>
          <w:rFonts w:hint="eastAsia"/>
          <w:szCs w:val="32"/>
        </w:rPr>
        <w:t>Breadcrumb</w:t>
      </w:r>
      <w:r w:rsidRPr="00456249">
        <w:rPr>
          <w:rFonts w:hint="eastAsia"/>
          <w:szCs w:val="32"/>
        </w:rPr>
        <w:t>的性能可能受到插入片段长度分布和覆盖度等参数的影响，需要适当的调整。</w:t>
      </w:r>
      <w:r w:rsidRPr="00456249">
        <w:rPr>
          <w:rFonts w:hint="eastAsia"/>
          <w:szCs w:val="32"/>
        </w:rPr>
        <w:lastRenderedPageBreak/>
        <w:t>对于非常复杂或高度重复的区域，即使使用</w:t>
      </w:r>
      <w:r w:rsidRPr="00456249">
        <w:rPr>
          <w:rFonts w:hint="eastAsia"/>
          <w:szCs w:val="32"/>
        </w:rPr>
        <w:t>Breadcrumb</w:t>
      </w:r>
      <w:r w:rsidRPr="00456249">
        <w:rPr>
          <w:rFonts w:hint="eastAsia"/>
          <w:szCs w:val="32"/>
        </w:rPr>
        <w:t>模块，也可能难以完全解决拼接问题。处理大量的配对末端信息和探索可能的路径可能会消耗较多的计算资源。</w:t>
      </w:r>
    </w:p>
    <w:p w14:paraId="619C2223" w14:textId="2DB05368" w:rsidR="00104131" w:rsidRDefault="008F72F5" w:rsidP="001C3EA5">
      <w:pPr>
        <w:numPr>
          <w:ilvl w:val="0"/>
          <w:numId w:val="4"/>
        </w:numPr>
        <w:rPr>
          <w:rFonts w:ascii="宋体" w:hAnsi="宋体"/>
          <w:b/>
          <w:sz w:val="28"/>
          <w:szCs w:val="32"/>
        </w:rPr>
      </w:pPr>
      <w:r>
        <w:rPr>
          <w:rFonts w:ascii="宋体" w:hAnsi="宋体" w:hint="eastAsia"/>
          <w:b/>
          <w:sz w:val="28"/>
          <w:szCs w:val="32"/>
        </w:rPr>
        <w:t>论文的主要实验结果</w:t>
      </w:r>
    </w:p>
    <w:p w14:paraId="40C8EA17" w14:textId="1DA3EB97" w:rsidR="003949A6" w:rsidRPr="00285491" w:rsidRDefault="00285491" w:rsidP="00285491">
      <w:pPr>
        <w:spacing w:beforeLines="30" w:before="93" w:afterLines="30" w:after="93" w:line="300" w:lineRule="auto"/>
        <w:rPr>
          <w:rFonts w:eastAsia="楷体"/>
          <w:b/>
          <w:bCs/>
          <w:sz w:val="24"/>
          <w:szCs w:val="40"/>
        </w:rPr>
      </w:pPr>
      <w:r>
        <w:rPr>
          <w:rFonts w:eastAsia="楷体" w:hint="eastAsia"/>
          <w:b/>
          <w:bCs/>
          <w:sz w:val="24"/>
          <w:szCs w:val="40"/>
        </w:rPr>
        <w:t xml:space="preserve">3.1 </w:t>
      </w:r>
      <w:r w:rsidR="003949A6" w:rsidRPr="00285491">
        <w:rPr>
          <w:rFonts w:eastAsia="楷体" w:hint="eastAsia"/>
          <w:b/>
          <w:bCs/>
          <w:sz w:val="24"/>
          <w:szCs w:val="40"/>
        </w:rPr>
        <w:t>模拟数据测试</w:t>
      </w:r>
    </w:p>
    <w:p w14:paraId="549D6431" w14:textId="05862CCA" w:rsidR="003949A6" w:rsidRPr="003949A6" w:rsidRDefault="003949A6" w:rsidP="00456249">
      <w:pPr>
        <w:spacing w:line="300" w:lineRule="auto"/>
        <w:ind w:firstLineChars="200" w:firstLine="420"/>
        <w:rPr>
          <w:szCs w:val="32"/>
        </w:rPr>
      </w:pPr>
      <w:r w:rsidRPr="003949A6">
        <w:rPr>
          <w:szCs w:val="32"/>
        </w:rPr>
        <w:t>作者使用模拟数据对</w:t>
      </w:r>
      <w:r w:rsidRPr="003949A6">
        <w:rPr>
          <w:szCs w:val="32"/>
        </w:rPr>
        <w:t>Velvet</w:t>
      </w:r>
      <w:r w:rsidRPr="003949A6">
        <w:rPr>
          <w:szCs w:val="32"/>
        </w:rPr>
        <w:t>算法进行了测试，选择了四种不同物种的基因组：大肠杆菌（</w:t>
      </w:r>
      <w:r w:rsidRPr="003949A6">
        <w:rPr>
          <w:szCs w:val="32"/>
        </w:rPr>
        <w:t>E. coli</w:t>
      </w:r>
      <w:r w:rsidRPr="003949A6">
        <w:rPr>
          <w:szCs w:val="32"/>
        </w:rPr>
        <w:t>）、酿酒酵母（</w:t>
      </w:r>
      <w:r w:rsidRPr="003949A6">
        <w:rPr>
          <w:szCs w:val="32"/>
        </w:rPr>
        <w:t>S. cerevisiae</w:t>
      </w:r>
      <w:r w:rsidRPr="003949A6">
        <w:rPr>
          <w:szCs w:val="32"/>
        </w:rPr>
        <w:t>）、秀丽隐杆线虫（</w:t>
      </w:r>
      <w:r w:rsidRPr="003949A6">
        <w:rPr>
          <w:szCs w:val="32"/>
        </w:rPr>
        <w:t>C. elegans</w:t>
      </w:r>
      <w:r w:rsidRPr="003949A6">
        <w:rPr>
          <w:szCs w:val="32"/>
        </w:rPr>
        <w:t>）和人类（</w:t>
      </w:r>
      <w:r w:rsidRPr="003949A6">
        <w:rPr>
          <w:szCs w:val="32"/>
        </w:rPr>
        <w:t>H. sapiens</w:t>
      </w:r>
      <w:r w:rsidRPr="003949A6">
        <w:rPr>
          <w:szCs w:val="32"/>
        </w:rPr>
        <w:t>）。这些测试包括了不同覆盖度（</w:t>
      </w:r>
      <w:r w:rsidRPr="003949A6">
        <w:rPr>
          <w:szCs w:val="32"/>
        </w:rPr>
        <w:t>5x</w:t>
      </w:r>
      <w:r w:rsidRPr="003949A6">
        <w:rPr>
          <w:szCs w:val="32"/>
        </w:rPr>
        <w:t>到</w:t>
      </w:r>
      <w:r w:rsidRPr="003949A6">
        <w:rPr>
          <w:szCs w:val="32"/>
        </w:rPr>
        <w:t>50x</w:t>
      </w:r>
      <w:r w:rsidRPr="003949A6">
        <w:rPr>
          <w:szCs w:val="32"/>
        </w:rPr>
        <w:t>）下，</w:t>
      </w:r>
      <w:r w:rsidRPr="003949A6">
        <w:rPr>
          <w:szCs w:val="32"/>
        </w:rPr>
        <w:t>35 bp</w:t>
      </w:r>
      <w:r w:rsidRPr="003949A6">
        <w:rPr>
          <w:szCs w:val="32"/>
        </w:rPr>
        <w:t>长度的读段，并且考虑了</w:t>
      </w:r>
      <w:r w:rsidRPr="003949A6">
        <w:rPr>
          <w:szCs w:val="32"/>
        </w:rPr>
        <w:t>1%</w:t>
      </w:r>
      <w:r w:rsidRPr="003949A6">
        <w:rPr>
          <w:szCs w:val="32"/>
        </w:rPr>
        <w:t>的突变错误率。</w:t>
      </w:r>
      <w:r w:rsidRPr="003949A6">
        <w:rPr>
          <w:rFonts w:hint="eastAsia"/>
          <w:szCs w:val="32"/>
        </w:rPr>
        <w:t>实验结果表明，在没有错误的情况下，随着覆盖度的增加，</w:t>
      </w:r>
      <w:r w:rsidRPr="003949A6">
        <w:rPr>
          <w:rFonts w:hint="eastAsia"/>
          <w:szCs w:val="32"/>
        </w:rPr>
        <w:t>N50</w:t>
      </w:r>
      <w:r w:rsidRPr="003949A6">
        <w:rPr>
          <w:rFonts w:hint="eastAsia"/>
          <w:szCs w:val="32"/>
        </w:rPr>
        <w:t>值开始迅速增长，并在达到一定水平后趋于稳定，这个稳定值与基因组的复杂性和重复性有关。当读段中引入</w:t>
      </w:r>
      <w:r w:rsidRPr="003949A6">
        <w:rPr>
          <w:rFonts w:hint="eastAsia"/>
          <w:szCs w:val="32"/>
        </w:rPr>
        <w:t>1%</w:t>
      </w:r>
      <w:r w:rsidRPr="003949A6">
        <w:rPr>
          <w:rFonts w:hint="eastAsia"/>
          <w:szCs w:val="32"/>
        </w:rPr>
        <w:t>的错误率时，</w:t>
      </w:r>
      <w:r w:rsidRPr="003949A6">
        <w:rPr>
          <w:rFonts w:hint="eastAsia"/>
          <w:szCs w:val="32"/>
        </w:rPr>
        <w:t>Velvet</w:t>
      </w:r>
      <w:r w:rsidRPr="003949A6">
        <w:rPr>
          <w:rFonts w:hint="eastAsia"/>
          <w:szCs w:val="32"/>
        </w:rPr>
        <w:t>算法仍然能够有效地进行拼接，尽管最大</w:t>
      </w:r>
      <w:r w:rsidRPr="003949A6">
        <w:rPr>
          <w:rFonts w:hint="eastAsia"/>
          <w:szCs w:val="32"/>
        </w:rPr>
        <w:t>N50</w:t>
      </w:r>
      <w:r w:rsidRPr="003949A6">
        <w:rPr>
          <w:rFonts w:hint="eastAsia"/>
          <w:szCs w:val="32"/>
        </w:rPr>
        <w:t>值有所下降。这显示了</w:t>
      </w:r>
      <w:r w:rsidRPr="003949A6">
        <w:rPr>
          <w:rFonts w:hint="eastAsia"/>
          <w:szCs w:val="32"/>
        </w:rPr>
        <w:t>Velvet</w:t>
      </w:r>
      <w:r w:rsidRPr="003949A6">
        <w:rPr>
          <w:rFonts w:hint="eastAsia"/>
          <w:szCs w:val="32"/>
        </w:rPr>
        <w:t>在错误存在的情况下仍保持了较好的性能。在模拟二倍体装配的情况下，即使在参考基因组中随机加入</w:t>
      </w:r>
      <w:r w:rsidRPr="003949A6">
        <w:rPr>
          <w:rFonts w:hint="eastAsia"/>
          <w:szCs w:val="32"/>
        </w:rPr>
        <w:t>SNPs</w:t>
      </w:r>
      <w:r w:rsidRPr="003949A6">
        <w:rPr>
          <w:rFonts w:hint="eastAsia"/>
          <w:szCs w:val="32"/>
        </w:rPr>
        <w:t>，</w:t>
      </w:r>
      <w:r w:rsidRPr="003949A6">
        <w:rPr>
          <w:rFonts w:hint="eastAsia"/>
          <w:szCs w:val="32"/>
        </w:rPr>
        <w:t>Velvet</w:t>
      </w:r>
      <w:r w:rsidRPr="003949A6">
        <w:rPr>
          <w:rFonts w:hint="eastAsia"/>
          <w:szCs w:val="32"/>
        </w:rPr>
        <w:t>算法的性能也未受到显著影响，这表明算法对基因组的自然变异具有一定的容忍度。</w:t>
      </w:r>
    </w:p>
    <w:p w14:paraId="49BB0216" w14:textId="5920016E" w:rsidR="003949A6" w:rsidRPr="00285491" w:rsidRDefault="00285491" w:rsidP="00285491">
      <w:pPr>
        <w:spacing w:beforeLines="30" w:before="93" w:afterLines="30" w:after="93" w:line="300" w:lineRule="auto"/>
        <w:rPr>
          <w:rFonts w:eastAsia="楷体"/>
          <w:b/>
          <w:bCs/>
          <w:sz w:val="24"/>
          <w:szCs w:val="40"/>
        </w:rPr>
      </w:pPr>
      <w:r>
        <w:rPr>
          <w:rFonts w:eastAsia="楷体" w:hint="eastAsia"/>
          <w:b/>
          <w:bCs/>
          <w:sz w:val="24"/>
          <w:szCs w:val="40"/>
        </w:rPr>
        <w:t xml:space="preserve">3.2 </w:t>
      </w:r>
      <w:r w:rsidR="003949A6" w:rsidRPr="00285491">
        <w:rPr>
          <w:rFonts w:eastAsia="楷体" w:hint="eastAsia"/>
          <w:b/>
          <w:bCs/>
          <w:sz w:val="24"/>
          <w:szCs w:val="40"/>
        </w:rPr>
        <w:t>真实数据测试</w:t>
      </w:r>
    </w:p>
    <w:p w14:paraId="26539074" w14:textId="77777777" w:rsidR="00285491" w:rsidRDefault="003949A6" w:rsidP="00285491">
      <w:pPr>
        <w:spacing w:line="300" w:lineRule="auto"/>
        <w:ind w:firstLine="360"/>
        <w:rPr>
          <w:szCs w:val="32"/>
        </w:rPr>
      </w:pPr>
      <w:r w:rsidRPr="003949A6">
        <w:rPr>
          <w:szCs w:val="32"/>
        </w:rPr>
        <w:t>使用</w:t>
      </w:r>
      <w:r w:rsidRPr="003949A6">
        <w:rPr>
          <w:szCs w:val="32"/>
        </w:rPr>
        <w:t>Solexa</w:t>
      </w:r>
      <w:r w:rsidRPr="003949A6">
        <w:rPr>
          <w:szCs w:val="32"/>
        </w:rPr>
        <w:t>测序技术获得的真实人类</w:t>
      </w:r>
      <w:r w:rsidRPr="003949A6">
        <w:rPr>
          <w:szCs w:val="32"/>
        </w:rPr>
        <w:t>BAC</w:t>
      </w:r>
      <w:r w:rsidRPr="003949A6">
        <w:rPr>
          <w:szCs w:val="32"/>
        </w:rPr>
        <w:t>克隆数据进行了测试。该</w:t>
      </w:r>
      <w:r w:rsidRPr="003949A6">
        <w:rPr>
          <w:szCs w:val="32"/>
        </w:rPr>
        <w:t>BAC</w:t>
      </w:r>
      <w:r w:rsidRPr="003949A6">
        <w:rPr>
          <w:szCs w:val="32"/>
        </w:rPr>
        <w:t>克隆的长度为</w:t>
      </w:r>
      <w:r w:rsidRPr="003949A6">
        <w:rPr>
          <w:szCs w:val="32"/>
        </w:rPr>
        <w:t>173,428 bp</w:t>
      </w:r>
      <w:r w:rsidRPr="003949A6">
        <w:rPr>
          <w:szCs w:val="32"/>
        </w:rPr>
        <w:t>，平均覆盖度为</w:t>
      </w:r>
      <w:r w:rsidRPr="003949A6">
        <w:rPr>
          <w:szCs w:val="32"/>
        </w:rPr>
        <w:t>970x</w:t>
      </w:r>
      <w:r w:rsidRPr="003949A6">
        <w:rPr>
          <w:szCs w:val="32"/>
        </w:rPr>
        <w:t>。通过</w:t>
      </w:r>
      <w:r w:rsidRPr="003949A6">
        <w:rPr>
          <w:szCs w:val="32"/>
        </w:rPr>
        <w:t>Velvet</w:t>
      </w:r>
      <w:r w:rsidRPr="003949A6">
        <w:rPr>
          <w:szCs w:val="32"/>
        </w:rPr>
        <w:t>算法进行错误校正后，使用</w:t>
      </w:r>
      <w:r w:rsidRPr="003949A6">
        <w:rPr>
          <w:szCs w:val="32"/>
        </w:rPr>
        <w:t>Tour Bus</w:t>
      </w:r>
      <w:r w:rsidRPr="003949A6">
        <w:rPr>
          <w:szCs w:val="32"/>
        </w:rPr>
        <w:t>算法合并了相似的路径，有效地处理了重复序列。</w:t>
      </w:r>
      <w:r w:rsidRPr="003949A6">
        <w:rPr>
          <w:rFonts w:hint="eastAsia"/>
          <w:szCs w:val="32"/>
        </w:rPr>
        <w:t>实验结果显示，与使用已知完成序列构建的理想</w:t>
      </w:r>
      <w:r w:rsidRPr="003949A6">
        <w:rPr>
          <w:rFonts w:hint="eastAsia"/>
          <w:szCs w:val="32"/>
        </w:rPr>
        <w:t>de Bruijn</w:t>
      </w:r>
      <w:r w:rsidRPr="003949A6">
        <w:rPr>
          <w:rFonts w:hint="eastAsia"/>
          <w:szCs w:val="32"/>
        </w:rPr>
        <w:t>图相比，</w:t>
      </w:r>
      <w:r w:rsidRPr="003949A6">
        <w:rPr>
          <w:rFonts w:hint="eastAsia"/>
          <w:szCs w:val="32"/>
        </w:rPr>
        <w:t>Velvet</w:t>
      </w:r>
      <w:r w:rsidRPr="003949A6">
        <w:rPr>
          <w:rFonts w:hint="eastAsia"/>
          <w:szCs w:val="32"/>
        </w:rPr>
        <w:t>生成的图在结构上保持了高度的一致性，中位节点长度和最大节点长度都与完成的</w:t>
      </w:r>
      <w:r w:rsidRPr="003949A6">
        <w:rPr>
          <w:rFonts w:hint="eastAsia"/>
          <w:szCs w:val="32"/>
        </w:rPr>
        <w:t>BAC</w:t>
      </w:r>
      <w:r w:rsidRPr="003949A6">
        <w:rPr>
          <w:rFonts w:hint="eastAsia"/>
          <w:szCs w:val="32"/>
        </w:rPr>
        <w:t>图相当。</w:t>
      </w:r>
    </w:p>
    <w:p w14:paraId="272FF826" w14:textId="764F81C6" w:rsidR="00285491" w:rsidRDefault="00285491" w:rsidP="00285491">
      <w:pPr>
        <w:spacing w:line="300" w:lineRule="auto"/>
        <w:rPr>
          <w:rFonts w:hint="eastAsia"/>
          <w:szCs w:val="32"/>
        </w:rPr>
      </w:pPr>
      <w:r>
        <w:rPr>
          <w:noProof/>
          <w:szCs w:val="32"/>
        </w:rPr>
        <w:drawing>
          <wp:inline distT="0" distB="0" distL="0" distR="0" wp14:anchorId="63327D11" wp14:editId="1D2B70AA">
            <wp:extent cx="5274310" cy="3176508"/>
            <wp:effectExtent l="0" t="0" r="2540" b="5080"/>
            <wp:docPr id="612247068"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47068" name="图片 3" descr="图形用户界面, 应用程序&#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76508"/>
                    </a:xfrm>
                    <a:prstGeom prst="rect">
                      <a:avLst/>
                    </a:prstGeom>
                    <a:noFill/>
                  </pic:spPr>
                </pic:pic>
              </a:graphicData>
            </a:graphic>
          </wp:inline>
        </w:drawing>
      </w:r>
    </w:p>
    <w:p w14:paraId="547EBD27" w14:textId="77777777" w:rsidR="00285491" w:rsidRDefault="00285491" w:rsidP="00285491">
      <w:pPr>
        <w:spacing w:line="300" w:lineRule="auto"/>
        <w:ind w:firstLine="360"/>
        <w:rPr>
          <w:szCs w:val="32"/>
        </w:rPr>
      </w:pPr>
    </w:p>
    <w:p w14:paraId="0A7D6EC8" w14:textId="2FBF2F1A" w:rsidR="00285491" w:rsidRPr="00285491" w:rsidRDefault="003949A6" w:rsidP="00285491">
      <w:pPr>
        <w:spacing w:line="300" w:lineRule="auto"/>
        <w:ind w:firstLine="360"/>
        <w:rPr>
          <w:rFonts w:hint="eastAsia"/>
          <w:szCs w:val="32"/>
        </w:rPr>
      </w:pPr>
      <w:r w:rsidRPr="003949A6">
        <w:rPr>
          <w:rFonts w:hint="eastAsia"/>
          <w:szCs w:val="32"/>
        </w:rPr>
        <w:lastRenderedPageBreak/>
        <w:t>在</w:t>
      </w:r>
      <w:r w:rsidRPr="003949A6">
        <w:rPr>
          <w:rFonts w:hint="eastAsia"/>
          <w:szCs w:val="32"/>
        </w:rPr>
        <w:t>Streptococcus suis P1/7</w:t>
      </w:r>
      <w:r w:rsidRPr="003949A6">
        <w:rPr>
          <w:rFonts w:hint="eastAsia"/>
          <w:szCs w:val="32"/>
        </w:rPr>
        <w:t>的</w:t>
      </w:r>
      <w:r w:rsidRPr="003949A6">
        <w:rPr>
          <w:rFonts w:hint="eastAsia"/>
          <w:szCs w:val="32"/>
        </w:rPr>
        <w:t>2 Mb</w:t>
      </w:r>
      <w:r w:rsidRPr="003949A6">
        <w:rPr>
          <w:rFonts w:hint="eastAsia"/>
          <w:szCs w:val="32"/>
        </w:rPr>
        <w:t>基因组上进行的测试中，</w:t>
      </w:r>
      <w:r w:rsidRPr="003949A6">
        <w:rPr>
          <w:rFonts w:hint="eastAsia"/>
          <w:szCs w:val="32"/>
        </w:rPr>
        <w:t>Velvet</w:t>
      </w:r>
      <w:r w:rsidRPr="003949A6">
        <w:rPr>
          <w:rFonts w:hint="eastAsia"/>
          <w:szCs w:val="32"/>
        </w:rPr>
        <w:t>算法处理了</w:t>
      </w:r>
      <w:r w:rsidRPr="003949A6">
        <w:rPr>
          <w:rFonts w:hint="eastAsia"/>
          <w:szCs w:val="32"/>
        </w:rPr>
        <w:t>270</w:t>
      </w:r>
      <w:r w:rsidRPr="003949A6">
        <w:rPr>
          <w:rFonts w:hint="eastAsia"/>
          <w:szCs w:val="32"/>
        </w:rPr>
        <w:t>万个</w:t>
      </w:r>
      <w:r w:rsidRPr="003949A6">
        <w:rPr>
          <w:rFonts w:hint="eastAsia"/>
          <w:szCs w:val="32"/>
        </w:rPr>
        <w:t>36 bp</w:t>
      </w:r>
      <w:r w:rsidRPr="003949A6">
        <w:rPr>
          <w:rFonts w:hint="eastAsia"/>
          <w:szCs w:val="32"/>
        </w:rPr>
        <w:t>的读段，平均覆盖度为</w:t>
      </w:r>
      <w:r w:rsidRPr="003949A6">
        <w:rPr>
          <w:rFonts w:hint="eastAsia"/>
          <w:szCs w:val="32"/>
        </w:rPr>
        <w:t>48x</w:t>
      </w:r>
      <w:r w:rsidRPr="003949A6">
        <w:rPr>
          <w:rFonts w:hint="eastAsia"/>
          <w:szCs w:val="32"/>
        </w:rPr>
        <w:t>。测试结果没有产生错误的装配，基因组的</w:t>
      </w:r>
      <w:r w:rsidRPr="003949A6">
        <w:rPr>
          <w:rFonts w:hint="eastAsia"/>
          <w:szCs w:val="32"/>
        </w:rPr>
        <w:t>96.5%</w:t>
      </w:r>
      <w:r w:rsidRPr="003949A6">
        <w:rPr>
          <w:rFonts w:hint="eastAsia"/>
          <w:szCs w:val="32"/>
        </w:rPr>
        <w:t>被覆盖，且序列一致性达到了</w:t>
      </w:r>
      <w:r w:rsidRPr="003949A6">
        <w:rPr>
          <w:rFonts w:hint="eastAsia"/>
          <w:szCs w:val="32"/>
        </w:rPr>
        <w:t>99.996%</w:t>
      </w:r>
      <w:r w:rsidRPr="003949A6">
        <w:rPr>
          <w:rFonts w:hint="eastAsia"/>
          <w:szCs w:val="32"/>
        </w:rPr>
        <w:t>。</w:t>
      </w:r>
    </w:p>
    <w:p w14:paraId="32D5B0C6" w14:textId="79B2B9FD" w:rsidR="003949A6" w:rsidRPr="00285491" w:rsidRDefault="00285491" w:rsidP="00285491">
      <w:pPr>
        <w:spacing w:beforeLines="30" w:before="93" w:afterLines="30" w:after="93" w:line="300" w:lineRule="auto"/>
        <w:rPr>
          <w:rFonts w:eastAsia="楷体"/>
          <w:b/>
          <w:bCs/>
          <w:sz w:val="24"/>
          <w:szCs w:val="40"/>
        </w:rPr>
      </w:pPr>
      <w:r>
        <w:rPr>
          <w:rFonts w:eastAsia="楷体" w:hint="eastAsia"/>
          <w:b/>
          <w:bCs/>
          <w:sz w:val="24"/>
          <w:szCs w:val="40"/>
        </w:rPr>
        <w:t xml:space="preserve">3.3 </w:t>
      </w:r>
      <w:r w:rsidR="003949A6" w:rsidRPr="00285491">
        <w:rPr>
          <w:rFonts w:eastAsia="楷体" w:hint="eastAsia"/>
          <w:b/>
          <w:bCs/>
          <w:sz w:val="24"/>
          <w:szCs w:val="40"/>
        </w:rPr>
        <w:t>覆盖度对</w:t>
      </w:r>
      <w:r w:rsidR="003949A6" w:rsidRPr="00285491">
        <w:rPr>
          <w:rFonts w:eastAsia="楷体" w:hint="eastAsia"/>
          <w:b/>
          <w:bCs/>
          <w:sz w:val="24"/>
          <w:szCs w:val="40"/>
        </w:rPr>
        <w:t>N50</w:t>
      </w:r>
      <w:r w:rsidR="003949A6" w:rsidRPr="00285491">
        <w:rPr>
          <w:rFonts w:eastAsia="楷体" w:hint="eastAsia"/>
          <w:b/>
          <w:bCs/>
          <w:sz w:val="24"/>
          <w:szCs w:val="40"/>
        </w:rPr>
        <w:t>的影响</w:t>
      </w:r>
    </w:p>
    <w:p w14:paraId="7F0BB3D1" w14:textId="7713C455" w:rsidR="003949A6" w:rsidRPr="003949A6" w:rsidRDefault="003949A6" w:rsidP="00456249">
      <w:pPr>
        <w:spacing w:line="300" w:lineRule="auto"/>
        <w:ind w:firstLine="360"/>
        <w:rPr>
          <w:szCs w:val="32"/>
        </w:rPr>
      </w:pPr>
      <w:r w:rsidRPr="003949A6">
        <w:rPr>
          <w:szCs w:val="32"/>
        </w:rPr>
        <w:t>通过构建不同覆盖度的子集读段的</w:t>
      </w:r>
      <w:r w:rsidRPr="003949A6">
        <w:rPr>
          <w:szCs w:val="32"/>
        </w:rPr>
        <w:t>de Bruijn</w:t>
      </w:r>
      <w:r w:rsidRPr="003949A6">
        <w:rPr>
          <w:szCs w:val="32"/>
        </w:rPr>
        <w:t>图，研究了覆盖度对</w:t>
      </w:r>
      <w:r w:rsidRPr="003949A6">
        <w:rPr>
          <w:szCs w:val="32"/>
        </w:rPr>
        <w:t>N50</w:t>
      </w:r>
      <w:r w:rsidRPr="003949A6">
        <w:rPr>
          <w:szCs w:val="32"/>
        </w:rPr>
        <w:t>值的影响。实验结果表明，随着覆盖度的增加，</w:t>
      </w:r>
      <w:r w:rsidRPr="003949A6">
        <w:rPr>
          <w:szCs w:val="32"/>
        </w:rPr>
        <w:t>N50</w:t>
      </w:r>
      <w:r w:rsidRPr="003949A6">
        <w:rPr>
          <w:szCs w:val="32"/>
        </w:rPr>
        <w:t>值呈指数增长，但最终会趋于一个平台期，这个平台期可能与基因组的重复结构有关。</w:t>
      </w:r>
    </w:p>
    <w:p w14:paraId="3CF025D2" w14:textId="55B342BF" w:rsidR="003949A6" w:rsidRPr="00285491" w:rsidRDefault="00285491" w:rsidP="00285491">
      <w:pPr>
        <w:spacing w:beforeLines="30" w:before="93" w:afterLines="30" w:after="93" w:line="300" w:lineRule="auto"/>
        <w:rPr>
          <w:rFonts w:eastAsia="楷体"/>
          <w:b/>
          <w:bCs/>
          <w:sz w:val="24"/>
          <w:szCs w:val="40"/>
        </w:rPr>
      </w:pPr>
      <w:r>
        <w:rPr>
          <w:rFonts w:eastAsia="楷体" w:hint="eastAsia"/>
          <w:b/>
          <w:bCs/>
          <w:sz w:val="24"/>
          <w:szCs w:val="40"/>
        </w:rPr>
        <w:t xml:space="preserve">3.4 </w:t>
      </w:r>
      <w:r w:rsidR="003949A6" w:rsidRPr="00285491">
        <w:rPr>
          <w:rFonts w:eastAsia="楷体" w:hint="eastAsia"/>
          <w:b/>
          <w:bCs/>
          <w:sz w:val="24"/>
          <w:szCs w:val="40"/>
        </w:rPr>
        <w:t>Breadcrumb</w:t>
      </w:r>
      <w:r w:rsidR="003949A6" w:rsidRPr="00285491">
        <w:rPr>
          <w:rFonts w:eastAsia="楷体" w:hint="eastAsia"/>
          <w:b/>
          <w:bCs/>
          <w:sz w:val="24"/>
          <w:szCs w:val="40"/>
        </w:rPr>
        <w:t>模块测试</w:t>
      </w:r>
    </w:p>
    <w:p w14:paraId="4DFAB829" w14:textId="1B4128E3" w:rsidR="003949A6" w:rsidRPr="003949A6" w:rsidRDefault="003949A6" w:rsidP="00456249">
      <w:pPr>
        <w:spacing w:line="300" w:lineRule="auto"/>
        <w:ind w:firstLine="360"/>
        <w:rPr>
          <w:szCs w:val="32"/>
        </w:rPr>
      </w:pPr>
      <w:r w:rsidRPr="003949A6">
        <w:rPr>
          <w:szCs w:val="32"/>
        </w:rPr>
        <w:t>Breadcrumb</w:t>
      </w:r>
      <w:r w:rsidRPr="003949A6">
        <w:rPr>
          <w:szCs w:val="32"/>
        </w:rPr>
        <w:t>模块是为了解决</w:t>
      </w:r>
      <w:r w:rsidRPr="003949A6">
        <w:rPr>
          <w:szCs w:val="32"/>
        </w:rPr>
        <w:t>de Bruijn</w:t>
      </w:r>
      <w:r w:rsidRPr="003949A6">
        <w:rPr>
          <w:szCs w:val="32"/>
        </w:rPr>
        <w:t>图中的重复区域而设计的。通过使用模拟数据集进行测试，作者评估了</w:t>
      </w:r>
      <w:r w:rsidRPr="003949A6">
        <w:rPr>
          <w:szCs w:val="32"/>
        </w:rPr>
        <w:t>Breadcrumb</w:t>
      </w:r>
      <w:r w:rsidRPr="003949A6">
        <w:rPr>
          <w:szCs w:val="32"/>
        </w:rPr>
        <w:t>模块的性能。</w:t>
      </w:r>
      <w:r w:rsidRPr="003949A6">
        <w:rPr>
          <w:rFonts w:hint="eastAsia"/>
          <w:szCs w:val="32"/>
        </w:rPr>
        <w:t>实验结果显示，当插入序列（</w:t>
      </w:r>
      <w:r w:rsidRPr="003949A6">
        <w:rPr>
          <w:rFonts w:hint="eastAsia"/>
          <w:szCs w:val="32"/>
        </w:rPr>
        <w:t>insert length</w:t>
      </w:r>
      <w:r w:rsidRPr="003949A6">
        <w:rPr>
          <w:rFonts w:hint="eastAsia"/>
          <w:szCs w:val="32"/>
        </w:rPr>
        <w:t>）足够长以跨越图中的障碍时，</w:t>
      </w:r>
      <w:r w:rsidRPr="003949A6">
        <w:rPr>
          <w:rFonts w:hint="eastAsia"/>
          <w:szCs w:val="32"/>
        </w:rPr>
        <w:t>N50</w:t>
      </w:r>
      <w:r w:rsidRPr="003949A6">
        <w:rPr>
          <w:rFonts w:hint="eastAsia"/>
          <w:szCs w:val="32"/>
        </w:rPr>
        <w:t>值会增加。然而，如果插入序列过长，可能会导致</w:t>
      </w:r>
      <w:r w:rsidRPr="003949A6">
        <w:rPr>
          <w:rFonts w:hint="eastAsia"/>
          <w:szCs w:val="32"/>
        </w:rPr>
        <w:t>scaffolding</w:t>
      </w:r>
      <w:r w:rsidRPr="003949A6">
        <w:rPr>
          <w:rFonts w:hint="eastAsia"/>
          <w:szCs w:val="32"/>
        </w:rPr>
        <w:t>（支架）问题，从而降低装配的质量。</w:t>
      </w:r>
      <w:r w:rsidRPr="003949A6">
        <w:rPr>
          <w:rFonts w:hint="eastAsia"/>
          <w:szCs w:val="32"/>
        </w:rPr>
        <w:t>Breadcrumb</w:t>
      </w:r>
      <w:r w:rsidRPr="003949A6">
        <w:rPr>
          <w:rFonts w:hint="eastAsia"/>
          <w:szCs w:val="32"/>
        </w:rPr>
        <w:t>模块在处理重复区域时，通过配对末端信息来连接长节点，有效地提高了装配的连贯性。尽管如此，一些复杂或稀疏的重复结构仍然对装配构成了挑战。</w:t>
      </w:r>
    </w:p>
    <w:p w14:paraId="099CE5B0" w14:textId="17E837DE" w:rsidR="008F72F5" w:rsidRPr="00035242" w:rsidRDefault="008F72F5" w:rsidP="008F72F5">
      <w:pPr>
        <w:numPr>
          <w:ilvl w:val="0"/>
          <w:numId w:val="4"/>
        </w:numPr>
        <w:rPr>
          <w:rFonts w:ascii="宋体" w:hAnsi="宋体"/>
          <w:b/>
          <w:sz w:val="28"/>
          <w:szCs w:val="32"/>
        </w:rPr>
      </w:pPr>
      <w:r>
        <w:rPr>
          <w:rFonts w:ascii="宋体" w:hAnsi="宋体" w:hint="eastAsia"/>
          <w:b/>
          <w:sz w:val="28"/>
          <w:szCs w:val="32"/>
        </w:rPr>
        <w:t>论文方法的优缺点分析</w:t>
      </w:r>
    </w:p>
    <w:p w14:paraId="118E9CEE" w14:textId="6F18F7F2" w:rsidR="001C3EA5" w:rsidRDefault="005F3999" w:rsidP="00456249">
      <w:pPr>
        <w:spacing w:line="300" w:lineRule="auto"/>
        <w:ind w:firstLineChars="200" w:firstLine="420"/>
        <w:rPr>
          <w:szCs w:val="32"/>
        </w:rPr>
      </w:pPr>
      <w:r w:rsidRPr="005F3999">
        <w:rPr>
          <w:rFonts w:hint="eastAsia"/>
          <w:szCs w:val="32"/>
        </w:rPr>
        <w:t>Velvet</w:t>
      </w:r>
      <w:r w:rsidRPr="005F3999">
        <w:rPr>
          <w:rFonts w:hint="eastAsia"/>
          <w:szCs w:val="32"/>
        </w:rPr>
        <w:t>算法特别设计用于处理新一代测序技术产生的非常短的读段（</w:t>
      </w:r>
      <w:r w:rsidRPr="005F3999">
        <w:rPr>
          <w:rFonts w:hint="eastAsia"/>
          <w:szCs w:val="32"/>
        </w:rPr>
        <w:t>25-50 bp</w:t>
      </w:r>
      <w:r w:rsidRPr="005F3999">
        <w:rPr>
          <w:rFonts w:hint="eastAsia"/>
          <w:szCs w:val="32"/>
        </w:rPr>
        <w:t>），适用于高覆盖率的数据集。通过使用</w:t>
      </w:r>
      <w:r w:rsidRPr="005F3999">
        <w:rPr>
          <w:rFonts w:hint="eastAsia"/>
          <w:szCs w:val="32"/>
        </w:rPr>
        <w:t>de Bruijn</w:t>
      </w:r>
      <w:r w:rsidRPr="005F3999">
        <w:rPr>
          <w:rFonts w:hint="eastAsia"/>
          <w:szCs w:val="32"/>
        </w:rPr>
        <w:t>图，</w:t>
      </w:r>
      <w:r w:rsidRPr="005F3999">
        <w:rPr>
          <w:rFonts w:hint="eastAsia"/>
          <w:szCs w:val="32"/>
        </w:rPr>
        <w:t>Velvet</w:t>
      </w:r>
      <w:r w:rsidRPr="005F3999">
        <w:rPr>
          <w:rFonts w:hint="eastAsia"/>
          <w:szCs w:val="32"/>
        </w:rPr>
        <w:t>能够以紧凑的形式表示基因组数据，这使得即使是大规模的数据集也能够被有效管理。</w:t>
      </w:r>
      <w:r w:rsidRPr="005F3999">
        <w:rPr>
          <w:rFonts w:hint="eastAsia"/>
          <w:szCs w:val="32"/>
        </w:rPr>
        <w:t>Velvet</w:t>
      </w:r>
      <w:r w:rsidRPr="005F3999">
        <w:rPr>
          <w:rFonts w:hint="eastAsia"/>
          <w:szCs w:val="32"/>
        </w:rPr>
        <w:t>算法包括一个错误校正步骤，可以识别并校正测序过程中产生的错误，提高了拼接的准确性。通过</w:t>
      </w:r>
      <w:r w:rsidRPr="005F3999">
        <w:rPr>
          <w:rFonts w:hint="eastAsia"/>
          <w:szCs w:val="32"/>
        </w:rPr>
        <w:t>Breadcrumb</w:t>
      </w:r>
      <w:r w:rsidRPr="005F3999">
        <w:rPr>
          <w:rFonts w:hint="eastAsia"/>
          <w:szCs w:val="32"/>
        </w:rPr>
        <w:t>模块，</w:t>
      </w:r>
      <w:r w:rsidRPr="005F3999">
        <w:rPr>
          <w:rFonts w:hint="eastAsia"/>
          <w:szCs w:val="32"/>
        </w:rPr>
        <w:t>Velvet</w:t>
      </w:r>
      <w:r w:rsidRPr="005F3999">
        <w:rPr>
          <w:rFonts w:hint="eastAsia"/>
          <w:szCs w:val="32"/>
        </w:rPr>
        <w:t>能够利用配对末端信息来解决基因组中的重复区域，增强了拼接的连贯性。</w:t>
      </w:r>
      <w:r w:rsidRPr="005F3999">
        <w:rPr>
          <w:rFonts w:hint="eastAsia"/>
          <w:szCs w:val="32"/>
        </w:rPr>
        <w:t>Velvet</w:t>
      </w:r>
      <w:r w:rsidRPr="005F3999">
        <w:rPr>
          <w:rFonts w:hint="eastAsia"/>
          <w:szCs w:val="32"/>
        </w:rPr>
        <w:t>在模拟数据和真实数据上进行了测试，证明了其方法的有效性和鲁棒性。</w:t>
      </w:r>
      <w:r w:rsidRPr="005F3999">
        <w:rPr>
          <w:rFonts w:hint="eastAsia"/>
          <w:szCs w:val="32"/>
        </w:rPr>
        <w:t>Velvet</w:t>
      </w:r>
      <w:r w:rsidRPr="005F3999">
        <w:rPr>
          <w:rFonts w:hint="eastAsia"/>
          <w:szCs w:val="32"/>
        </w:rPr>
        <w:t>的代码是开源的，并且可以在</w:t>
      </w:r>
      <w:r w:rsidRPr="005F3999">
        <w:rPr>
          <w:rFonts w:hint="eastAsia"/>
          <w:szCs w:val="32"/>
        </w:rPr>
        <w:t>GNU</w:t>
      </w:r>
      <w:r w:rsidRPr="005F3999">
        <w:rPr>
          <w:rFonts w:hint="eastAsia"/>
          <w:szCs w:val="32"/>
        </w:rPr>
        <w:t>公共许可下免费使用，这增加了其在研究社区中的可访问性。与其他短读段拼接程序相比，</w:t>
      </w:r>
      <w:r w:rsidRPr="005F3999">
        <w:rPr>
          <w:rFonts w:hint="eastAsia"/>
          <w:szCs w:val="32"/>
        </w:rPr>
        <w:t>Velvet</w:t>
      </w:r>
      <w:r w:rsidRPr="005F3999">
        <w:rPr>
          <w:rFonts w:hint="eastAsia"/>
          <w:szCs w:val="32"/>
        </w:rPr>
        <w:t>在内存使用、速度和生成的</w:t>
      </w:r>
      <w:r w:rsidRPr="005F3999">
        <w:rPr>
          <w:rFonts w:hint="eastAsia"/>
          <w:szCs w:val="32"/>
        </w:rPr>
        <w:t>contigs</w:t>
      </w:r>
      <w:r w:rsidRPr="005F3999">
        <w:rPr>
          <w:rFonts w:hint="eastAsia"/>
          <w:szCs w:val="32"/>
        </w:rPr>
        <w:t>大小方面表现出优势。</w:t>
      </w:r>
    </w:p>
    <w:p w14:paraId="3D1DFDFE" w14:textId="4389E5EA" w:rsidR="005F3999" w:rsidRPr="001C3EA5" w:rsidRDefault="005F3999" w:rsidP="00456249">
      <w:pPr>
        <w:spacing w:line="300" w:lineRule="auto"/>
        <w:ind w:firstLineChars="200" w:firstLine="420"/>
        <w:rPr>
          <w:szCs w:val="32"/>
        </w:rPr>
      </w:pPr>
      <w:r w:rsidRPr="005F3999">
        <w:rPr>
          <w:rFonts w:hint="eastAsia"/>
          <w:szCs w:val="32"/>
        </w:rPr>
        <w:t>Velvet</w:t>
      </w:r>
      <w:r w:rsidRPr="005F3999">
        <w:rPr>
          <w:rFonts w:hint="eastAsia"/>
          <w:szCs w:val="32"/>
        </w:rPr>
        <w:t>的性能对参数</w:t>
      </w:r>
      <w:r w:rsidRPr="005F3999">
        <w:rPr>
          <w:rFonts w:hint="eastAsia"/>
          <w:szCs w:val="32"/>
        </w:rPr>
        <w:t>k</w:t>
      </w:r>
      <w:r w:rsidRPr="005F3999">
        <w:rPr>
          <w:rFonts w:hint="eastAsia"/>
          <w:szCs w:val="32"/>
        </w:rPr>
        <w:t>（</w:t>
      </w:r>
      <w:r w:rsidRPr="005F3999">
        <w:rPr>
          <w:rFonts w:hint="eastAsia"/>
          <w:szCs w:val="32"/>
        </w:rPr>
        <w:t>k-mer</w:t>
      </w:r>
      <w:r w:rsidRPr="005F3999">
        <w:rPr>
          <w:rFonts w:hint="eastAsia"/>
          <w:szCs w:val="32"/>
        </w:rPr>
        <w:t>长度）非常敏感，需要用户进行适当的调整，这可能需要一定的实验和优化。尽管</w:t>
      </w:r>
      <w:r w:rsidRPr="005F3999">
        <w:rPr>
          <w:rFonts w:hint="eastAsia"/>
          <w:szCs w:val="32"/>
        </w:rPr>
        <w:t>Velvet</w:t>
      </w:r>
      <w:r w:rsidRPr="005F3999">
        <w:rPr>
          <w:rFonts w:hint="eastAsia"/>
          <w:szCs w:val="32"/>
        </w:rPr>
        <w:t>在处理短读段方面表现出色，但在处理大规模基因组数据时，图构建阶段可能会消耗大量内存和计算资源。于非常复杂或长串联重复的区域，即使是</w:t>
      </w:r>
      <w:r w:rsidRPr="005F3999">
        <w:rPr>
          <w:rFonts w:hint="eastAsia"/>
          <w:szCs w:val="32"/>
        </w:rPr>
        <w:t>Breadcrumb</w:t>
      </w:r>
      <w:r w:rsidRPr="005F3999">
        <w:rPr>
          <w:rFonts w:hint="eastAsia"/>
          <w:szCs w:val="32"/>
        </w:rPr>
        <w:t>模块也可能无法完全解决，这可能限制了算法在某些复杂基因组中的应用。错误校正步骤可能无法完全区分真实的生物学变异（如</w:t>
      </w:r>
      <w:r w:rsidRPr="005F3999">
        <w:rPr>
          <w:rFonts w:hint="eastAsia"/>
          <w:szCs w:val="32"/>
        </w:rPr>
        <w:t>SNPs</w:t>
      </w:r>
      <w:r w:rsidRPr="005F3999">
        <w:rPr>
          <w:rFonts w:hint="eastAsia"/>
          <w:szCs w:val="32"/>
        </w:rPr>
        <w:t>）和测序错误，这可能需要后续的后处理步骤来区分。随着基因组数据量的增加，</w:t>
      </w:r>
      <w:r w:rsidRPr="005F3999">
        <w:rPr>
          <w:rFonts w:hint="eastAsia"/>
          <w:szCs w:val="32"/>
        </w:rPr>
        <w:t>Velvet</w:t>
      </w:r>
      <w:r w:rsidRPr="005F3999">
        <w:rPr>
          <w:rFonts w:hint="eastAsia"/>
          <w:szCs w:val="32"/>
        </w:rPr>
        <w:t>算法需要进一步优化以处理更大的数据集，尤其是在内存和计算效率方面。在某些特定的应用案例中，如非常长的重复序列或结构变异丰富的基因组，</w:t>
      </w:r>
      <w:r w:rsidRPr="005F3999">
        <w:rPr>
          <w:rFonts w:hint="eastAsia"/>
          <w:szCs w:val="32"/>
        </w:rPr>
        <w:t>Velvet</w:t>
      </w:r>
      <w:r w:rsidRPr="005F3999">
        <w:rPr>
          <w:rFonts w:hint="eastAsia"/>
          <w:szCs w:val="32"/>
        </w:rPr>
        <w:t>可能需要与其他技术或算法结合使用以获得最佳结果。</w:t>
      </w:r>
      <w:r w:rsidR="003949A6" w:rsidRPr="003949A6">
        <w:rPr>
          <w:rFonts w:hint="eastAsia"/>
          <w:szCs w:val="32"/>
        </w:rPr>
        <w:t>由于基因组学是一个快速发展的领域，新的测序技术和算法不断涌现，</w:t>
      </w:r>
      <w:r w:rsidR="003949A6" w:rsidRPr="003949A6">
        <w:rPr>
          <w:rFonts w:hint="eastAsia"/>
          <w:szCs w:val="32"/>
        </w:rPr>
        <w:t>Velvet</w:t>
      </w:r>
      <w:r w:rsidR="003949A6" w:rsidRPr="003949A6">
        <w:rPr>
          <w:rFonts w:hint="eastAsia"/>
          <w:szCs w:val="32"/>
        </w:rPr>
        <w:t>算法可能需要不断的更新和改进以保持其竞争力。</w:t>
      </w:r>
    </w:p>
    <w:sectPr w:rsidR="005F3999" w:rsidRPr="001C3EA5">
      <w:pgSz w:w="11906" w:h="16838"/>
      <w:pgMar w:top="1558"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4EA2C" w14:textId="77777777" w:rsidR="005154BC" w:rsidRDefault="005154BC" w:rsidP="00B602DA">
      <w:r>
        <w:separator/>
      </w:r>
    </w:p>
  </w:endnote>
  <w:endnote w:type="continuationSeparator" w:id="0">
    <w:p w14:paraId="4510542E" w14:textId="77777777" w:rsidR="005154BC" w:rsidRDefault="005154BC" w:rsidP="00B60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889AC" w14:textId="77777777" w:rsidR="005154BC" w:rsidRDefault="005154BC" w:rsidP="00B602DA">
      <w:r>
        <w:separator/>
      </w:r>
    </w:p>
  </w:footnote>
  <w:footnote w:type="continuationSeparator" w:id="0">
    <w:p w14:paraId="68260DE4" w14:textId="77777777" w:rsidR="005154BC" w:rsidRDefault="005154BC" w:rsidP="00B602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1A0"/>
    <w:multiLevelType w:val="multilevel"/>
    <w:tmpl w:val="A1D4C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17871"/>
    <w:multiLevelType w:val="multilevel"/>
    <w:tmpl w:val="6D58278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55A010B"/>
    <w:multiLevelType w:val="hybridMultilevel"/>
    <w:tmpl w:val="629A1DAA"/>
    <w:lvl w:ilvl="0" w:tplc="BAF28B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5F11CCB"/>
    <w:multiLevelType w:val="hybridMultilevel"/>
    <w:tmpl w:val="8722B320"/>
    <w:lvl w:ilvl="0" w:tplc="6BFAD16A">
      <w:start w:val="1"/>
      <w:numFmt w:val="bullet"/>
      <w:lvlText w:val=""/>
      <w:lvlJc w:val="left"/>
      <w:pPr>
        <w:tabs>
          <w:tab w:val="num" w:pos="720"/>
        </w:tabs>
        <w:ind w:left="720" w:hanging="360"/>
      </w:pPr>
      <w:rPr>
        <w:rFonts w:ascii="Wingdings" w:hAnsi="Wingdings" w:hint="default"/>
      </w:rPr>
    </w:lvl>
    <w:lvl w:ilvl="1" w:tplc="5C4C6092">
      <w:start w:val="150"/>
      <w:numFmt w:val="bullet"/>
      <w:lvlText w:val=""/>
      <w:lvlJc w:val="left"/>
      <w:pPr>
        <w:tabs>
          <w:tab w:val="num" w:pos="1440"/>
        </w:tabs>
        <w:ind w:left="1440" w:hanging="360"/>
      </w:pPr>
      <w:rPr>
        <w:rFonts w:ascii="Wingdings" w:hAnsi="Wingdings" w:hint="default"/>
      </w:rPr>
    </w:lvl>
    <w:lvl w:ilvl="2" w:tplc="34808E2E" w:tentative="1">
      <w:start w:val="1"/>
      <w:numFmt w:val="bullet"/>
      <w:lvlText w:val=""/>
      <w:lvlJc w:val="left"/>
      <w:pPr>
        <w:tabs>
          <w:tab w:val="num" w:pos="2160"/>
        </w:tabs>
        <w:ind w:left="2160" w:hanging="360"/>
      </w:pPr>
      <w:rPr>
        <w:rFonts w:ascii="Wingdings" w:hAnsi="Wingdings" w:hint="default"/>
      </w:rPr>
    </w:lvl>
    <w:lvl w:ilvl="3" w:tplc="E6EC8FA2" w:tentative="1">
      <w:start w:val="1"/>
      <w:numFmt w:val="bullet"/>
      <w:lvlText w:val=""/>
      <w:lvlJc w:val="left"/>
      <w:pPr>
        <w:tabs>
          <w:tab w:val="num" w:pos="2880"/>
        </w:tabs>
        <w:ind w:left="2880" w:hanging="360"/>
      </w:pPr>
      <w:rPr>
        <w:rFonts w:ascii="Wingdings" w:hAnsi="Wingdings" w:hint="default"/>
      </w:rPr>
    </w:lvl>
    <w:lvl w:ilvl="4" w:tplc="D1B4A4BC" w:tentative="1">
      <w:start w:val="1"/>
      <w:numFmt w:val="bullet"/>
      <w:lvlText w:val=""/>
      <w:lvlJc w:val="left"/>
      <w:pPr>
        <w:tabs>
          <w:tab w:val="num" w:pos="3600"/>
        </w:tabs>
        <w:ind w:left="3600" w:hanging="360"/>
      </w:pPr>
      <w:rPr>
        <w:rFonts w:ascii="Wingdings" w:hAnsi="Wingdings" w:hint="default"/>
      </w:rPr>
    </w:lvl>
    <w:lvl w:ilvl="5" w:tplc="3B06DCBA" w:tentative="1">
      <w:start w:val="1"/>
      <w:numFmt w:val="bullet"/>
      <w:lvlText w:val=""/>
      <w:lvlJc w:val="left"/>
      <w:pPr>
        <w:tabs>
          <w:tab w:val="num" w:pos="4320"/>
        </w:tabs>
        <w:ind w:left="4320" w:hanging="360"/>
      </w:pPr>
      <w:rPr>
        <w:rFonts w:ascii="Wingdings" w:hAnsi="Wingdings" w:hint="default"/>
      </w:rPr>
    </w:lvl>
    <w:lvl w:ilvl="6" w:tplc="6C22DE34" w:tentative="1">
      <w:start w:val="1"/>
      <w:numFmt w:val="bullet"/>
      <w:lvlText w:val=""/>
      <w:lvlJc w:val="left"/>
      <w:pPr>
        <w:tabs>
          <w:tab w:val="num" w:pos="5040"/>
        </w:tabs>
        <w:ind w:left="5040" w:hanging="360"/>
      </w:pPr>
      <w:rPr>
        <w:rFonts w:ascii="Wingdings" w:hAnsi="Wingdings" w:hint="default"/>
      </w:rPr>
    </w:lvl>
    <w:lvl w:ilvl="7" w:tplc="FAAE6CAA" w:tentative="1">
      <w:start w:val="1"/>
      <w:numFmt w:val="bullet"/>
      <w:lvlText w:val=""/>
      <w:lvlJc w:val="left"/>
      <w:pPr>
        <w:tabs>
          <w:tab w:val="num" w:pos="5760"/>
        </w:tabs>
        <w:ind w:left="5760" w:hanging="360"/>
      </w:pPr>
      <w:rPr>
        <w:rFonts w:ascii="Wingdings" w:hAnsi="Wingdings" w:hint="default"/>
      </w:rPr>
    </w:lvl>
    <w:lvl w:ilvl="8" w:tplc="15CA39B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8E73F3"/>
    <w:multiLevelType w:val="multilevel"/>
    <w:tmpl w:val="FC16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803DB"/>
    <w:multiLevelType w:val="hybridMultilevel"/>
    <w:tmpl w:val="0FE8A47C"/>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1EE1931"/>
    <w:multiLevelType w:val="multilevel"/>
    <w:tmpl w:val="2992209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50A4F31"/>
    <w:multiLevelType w:val="hybridMultilevel"/>
    <w:tmpl w:val="E1DC3EE2"/>
    <w:lvl w:ilvl="0" w:tplc="FD704DB0">
      <w:start w:val="2"/>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60E562A"/>
    <w:multiLevelType w:val="hybridMultilevel"/>
    <w:tmpl w:val="2A743342"/>
    <w:lvl w:ilvl="0" w:tplc="9B28C474">
      <w:start w:val="1"/>
      <w:numFmt w:val="decimal"/>
      <w:lvlText w:val="%1."/>
      <w:lvlJc w:val="left"/>
      <w:pPr>
        <w:ind w:left="502"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77C1B31"/>
    <w:multiLevelType w:val="multilevel"/>
    <w:tmpl w:val="CC764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30F65"/>
    <w:multiLevelType w:val="hybridMultilevel"/>
    <w:tmpl w:val="86A8505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D4226FC"/>
    <w:multiLevelType w:val="hybridMultilevel"/>
    <w:tmpl w:val="A8AEBF8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21D40776"/>
    <w:multiLevelType w:val="multilevel"/>
    <w:tmpl w:val="E7845BF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56009BD"/>
    <w:multiLevelType w:val="hybridMultilevel"/>
    <w:tmpl w:val="9190B2B2"/>
    <w:lvl w:ilvl="0" w:tplc="F7868A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9B42908"/>
    <w:multiLevelType w:val="hybridMultilevel"/>
    <w:tmpl w:val="1BA255D0"/>
    <w:lvl w:ilvl="0" w:tplc="E6807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A733A92"/>
    <w:multiLevelType w:val="hybridMultilevel"/>
    <w:tmpl w:val="EBCE038C"/>
    <w:lvl w:ilvl="0" w:tplc="0409000B">
      <w:start w:val="1"/>
      <w:numFmt w:val="bullet"/>
      <w:lvlText w:val=""/>
      <w:lvlJc w:val="left"/>
      <w:pPr>
        <w:ind w:left="360" w:hanging="36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6" w15:restartNumberingAfterBreak="0">
    <w:nsid w:val="2A814EFB"/>
    <w:multiLevelType w:val="hybridMultilevel"/>
    <w:tmpl w:val="4BE2730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C160B6B"/>
    <w:multiLevelType w:val="hybridMultilevel"/>
    <w:tmpl w:val="C4463B38"/>
    <w:lvl w:ilvl="0" w:tplc="3946AA46">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1611524"/>
    <w:multiLevelType w:val="hybridMultilevel"/>
    <w:tmpl w:val="F0A6B014"/>
    <w:lvl w:ilvl="0" w:tplc="5C407D64">
      <w:start w:val="1"/>
      <w:numFmt w:val="decimal"/>
      <w:lvlText w:val="%1."/>
      <w:lvlJc w:val="left"/>
      <w:pPr>
        <w:ind w:left="502" w:hanging="360"/>
      </w:pPr>
      <w:rPr>
        <w:rFonts w:hint="default"/>
      </w:rPr>
    </w:lvl>
    <w:lvl w:ilvl="1" w:tplc="04090019" w:tentative="1">
      <w:start w:val="1"/>
      <w:numFmt w:val="lowerLetter"/>
      <w:lvlText w:val="%2)"/>
      <w:lvlJc w:val="left"/>
      <w:pPr>
        <w:ind w:left="1022" w:hanging="440"/>
      </w:pPr>
    </w:lvl>
    <w:lvl w:ilvl="2" w:tplc="0409001B" w:tentative="1">
      <w:start w:val="1"/>
      <w:numFmt w:val="lowerRoman"/>
      <w:lvlText w:val="%3."/>
      <w:lvlJc w:val="right"/>
      <w:pPr>
        <w:ind w:left="1462" w:hanging="440"/>
      </w:pPr>
    </w:lvl>
    <w:lvl w:ilvl="3" w:tplc="0409000F" w:tentative="1">
      <w:start w:val="1"/>
      <w:numFmt w:val="decimal"/>
      <w:lvlText w:val="%4."/>
      <w:lvlJc w:val="left"/>
      <w:pPr>
        <w:ind w:left="1902" w:hanging="440"/>
      </w:pPr>
    </w:lvl>
    <w:lvl w:ilvl="4" w:tplc="04090019" w:tentative="1">
      <w:start w:val="1"/>
      <w:numFmt w:val="lowerLetter"/>
      <w:lvlText w:val="%5)"/>
      <w:lvlJc w:val="left"/>
      <w:pPr>
        <w:ind w:left="2342" w:hanging="440"/>
      </w:pPr>
    </w:lvl>
    <w:lvl w:ilvl="5" w:tplc="0409001B" w:tentative="1">
      <w:start w:val="1"/>
      <w:numFmt w:val="lowerRoman"/>
      <w:lvlText w:val="%6."/>
      <w:lvlJc w:val="right"/>
      <w:pPr>
        <w:ind w:left="2782" w:hanging="440"/>
      </w:pPr>
    </w:lvl>
    <w:lvl w:ilvl="6" w:tplc="0409000F" w:tentative="1">
      <w:start w:val="1"/>
      <w:numFmt w:val="decimal"/>
      <w:lvlText w:val="%7."/>
      <w:lvlJc w:val="left"/>
      <w:pPr>
        <w:ind w:left="3222" w:hanging="440"/>
      </w:pPr>
    </w:lvl>
    <w:lvl w:ilvl="7" w:tplc="04090019" w:tentative="1">
      <w:start w:val="1"/>
      <w:numFmt w:val="lowerLetter"/>
      <w:lvlText w:val="%8)"/>
      <w:lvlJc w:val="left"/>
      <w:pPr>
        <w:ind w:left="3662" w:hanging="440"/>
      </w:pPr>
    </w:lvl>
    <w:lvl w:ilvl="8" w:tplc="0409001B" w:tentative="1">
      <w:start w:val="1"/>
      <w:numFmt w:val="lowerRoman"/>
      <w:lvlText w:val="%9."/>
      <w:lvlJc w:val="right"/>
      <w:pPr>
        <w:ind w:left="4102" w:hanging="440"/>
      </w:pPr>
    </w:lvl>
  </w:abstractNum>
  <w:abstractNum w:abstractNumId="19" w15:restartNumberingAfterBreak="0">
    <w:nsid w:val="31AF3510"/>
    <w:multiLevelType w:val="multilevel"/>
    <w:tmpl w:val="D91A77EA"/>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33B210B"/>
    <w:multiLevelType w:val="hybridMultilevel"/>
    <w:tmpl w:val="C83C3B70"/>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3400329D"/>
    <w:multiLevelType w:val="hybridMultilevel"/>
    <w:tmpl w:val="1C181172"/>
    <w:lvl w:ilvl="0" w:tplc="B2702134">
      <w:start w:val="4"/>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15:restartNumberingAfterBreak="0">
    <w:nsid w:val="342E7A73"/>
    <w:multiLevelType w:val="hybridMultilevel"/>
    <w:tmpl w:val="4EA0DDCC"/>
    <w:lvl w:ilvl="0" w:tplc="5C966B42">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8874E68"/>
    <w:multiLevelType w:val="multilevel"/>
    <w:tmpl w:val="72C0A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41312"/>
    <w:multiLevelType w:val="multilevel"/>
    <w:tmpl w:val="B500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814E73"/>
    <w:multiLevelType w:val="hybridMultilevel"/>
    <w:tmpl w:val="18B8A572"/>
    <w:lvl w:ilvl="0" w:tplc="50482D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53B16329"/>
    <w:multiLevelType w:val="hybridMultilevel"/>
    <w:tmpl w:val="05363BDE"/>
    <w:lvl w:ilvl="0" w:tplc="CD24697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D14FAD"/>
    <w:multiLevelType w:val="hybridMultilevel"/>
    <w:tmpl w:val="E2B287FA"/>
    <w:lvl w:ilvl="0" w:tplc="3D6A97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EA6B82"/>
    <w:multiLevelType w:val="multilevel"/>
    <w:tmpl w:val="4ED0D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72C4E98"/>
    <w:multiLevelType w:val="hybridMultilevel"/>
    <w:tmpl w:val="BB4E3BB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6931485D"/>
    <w:multiLevelType w:val="hybridMultilevel"/>
    <w:tmpl w:val="B00423A2"/>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B5310F7"/>
    <w:multiLevelType w:val="hybridMultilevel"/>
    <w:tmpl w:val="E604B81A"/>
    <w:lvl w:ilvl="0" w:tplc="E416C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CCC2F6C"/>
    <w:multiLevelType w:val="hybridMultilevel"/>
    <w:tmpl w:val="11984190"/>
    <w:lvl w:ilvl="0" w:tplc="C5A0239C">
      <w:start w:val="1"/>
      <w:numFmt w:val="bullet"/>
      <w:lvlText w:val=""/>
      <w:lvlJc w:val="left"/>
      <w:pPr>
        <w:tabs>
          <w:tab w:val="num" w:pos="720"/>
        </w:tabs>
        <w:ind w:left="720" w:hanging="360"/>
      </w:pPr>
      <w:rPr>
        <w:rFonts w:ascii="Wingdings" w:hAnsi="Wingdings" w:hint="default"/>
      </w:rPr>
    </w:lvl>
    <w:lvl w:ilvl="1" w:tplc="6A5245E8">
      <w:start w:val="1"/>
      <w:numFmt w:val="bullet"/>
      <w:lvlText w:val=""/>
      <w:lvlJc w:val="left"/>
      <w:pPr>
        <w:tabs>
          <w:tab w:val="num" w:pos="1440"/>
        </w:tabs>
        <w:ind w:left="1440" w:hanging="360"/>
      </w:pPr>
      <w:rPr>
        <w:rFonts w:ascii="Wingdings" w:hAnsi="Wingdings" w:hint="default"/>
      </w:rPr>
    </w:lvl>
    <w:lvl w:ilvl="2" w:tplc="487067EE" w:tentative="1">
      <w:start w:val="1"/>
      <w:numFmt w:val="bullet"/>
      <w:lvlText w:val=""/>
      <w:lvlJc w:val="left"/>
      <w:pPr>
        <w:tabs>
          <w:tab w:val="num" w:pos="2160"/>
        </w:tabs>
        <w:ind w:left="2160" w:hanging="360"/>
      </w:pPr>
      <w:rPr>
        <w:rFonts w:ascii="Wingdings" w:hAnsi="Wingdings" w:hint="default"/>
      </w:rPr>
    </w:lvl>
    <w:lvl w:ilvl="3" w:tplc="84A4FF42" w:tentative="1">
      <w:start w:val="1"/>
      <w:numFmt w:val="bullet"/>
      <w:lvlText w:val=""/>
      <w:lvlJc w:val="left"/>
      <w:pPr>
        <w:tabs>
          <w:tab w:val="num" w:pos="2880"/>
        </w:tabs>
        <w:ind w:left="2880" w:hanging="360"/>
      </w:pPr>
      <w:rPr>
        <w:rFonts w:ascii="Wingdings" w:hAnsi="Wingdings" w:hint="default"/>
      </w:rPr>
    </w:lvl>
    <w:lvl w:ilvl="4" w:tplc="0B02A6A8" w:tentative="1">
      <w:start w:val="1"/>
      <w:numFmt w:val="bullet"/>
      <w:lvlText w:val=""/>
      <w:lvlJc w:val="left"/>
      <w:pPr>
        <w:tabs>
          <w:tab w:val="num" w:pos="3600"/>
        </w:tabs>
        <w:ind w:left="3600" w:hanging="360"/>
      </w:pPr>
      <w:rPr>
        <w:rFonts w:ascii="Wingdings" w:hAnsi="Wingdings" w:hint="default"/>
      </w:rPr>
    </w:lvl>
    <w:lvl w:ilvl="5" w:tplc="E93C3978" w:tentative="1">
      <w:start w:val="1"/>
      <w:numFmt w:val="bullet"/>
      <w:lvlText w:val=""/>
      <w:lvlJc w:val="left"/>
      <w:pPr>
        <w:tabs>
          <w:tab w:val="num" w:pos="4320"/>
        </w:tabs>
        <w:ind w:left="4320" w:hanging="360"/>
      </w:pPr>
      <w:rPr>
        <w:rFonts w:ascii="Wingdings" w:hAnsi="Wingdings" w:hint="default"/>
      </w:rPr>
    </w:lvl>
    <w:lvl w:ilvl="6" w:tplc="2F0A1232" w:tentative="1">
      <w:start w:val="1"/>
      <w:numFmt w:val="bullet"/>
      <w:lvlText w:val=""/>
      <w:lvlJc w:val="left"/>
      <w:pPr>
        <w:tabs>
          <w:tab w:val="num" w:pos="5040"/>
        </w:tabs>
        <w:ind w:left="5040" w:hanging="360"/>
      </w:pPr>
      <w:rPr>
        <w:rFonts w:ascii="Wingdings" w:hAnsi="Wingdings" w:hint="default"/>
      </w:rPr>
    </w:lvl>
    <w:lvl w:ilvl="7" w:tplc="7750B4C8" w:tentative="1">
      <w:start w:val="1"/>
      <w:numFmt w:val="bullet"/>
      <w:lvlText w:val=""/>
      <w:lvlJc w:val="left"/>
      <w:pPr>
        <w:tabs>
          <w:tab w:val="num" w:pos="5760"/>
        </w:tabs>
        <w:ind w:left="5760" w:hanging="360"/>
      </w:pPr>
      <w:rPr>
        <w:rFonts w:ascii="Wingdings" w:hAnsi="Wingdings" w:hint="default"/>
      </w:rPr>
    </w:lvl>
    <w:lvl w:ilvl="8" w:tplc="E3CCAA1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521B3C"/>
    <w:multiLevelType w:val="hybridMultilevel"/>
    <w:tmpl w:val="253A7076"/>
    <w:lvl w:ilvl="0" w:tplc="0409000B">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719076E2"/>
    <w:multiLevelType w:val="multilevel"/>
    <w:tmpl w:val="041C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AE7F0E"/>
    <w:multiLevelType w:val="hybridMultilevel"/>
    <w:tmpl w:val="9530FE7C"/>
    <w:lvl w:ilvl="0" w:tplc="E0603C9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3C75F51"/>
    <w:multiLevelType w:val="hybridMultilevel"/>
    <w:tmpl w:val="BE900CD0"/>
    <w:lvl w:ilvl="0" w:tplc="E79626D2">
      <w:start w:val="2"/>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7BCA551B"/>
    <w:multiLevelType w:val="hybridMultilevel"/>
    <w:tmpl w:val="902C8E26"/>
    <w:lvl w:ilvl="0" w:tplc="FB161EDE">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D9F0F26"/>
    <w:multiLevelType w:val="hybridMultilevel"/>
    <w:tmpl w:val="CEEA728E"/>
    <w:lvl w:ilvl="0" w:tplc="FFFFFFFF">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FFFFFFFF">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1732655451">
    <w:abstractNumId w:val="3"/>
  </w:num>
  <w:num w:numId="2" w16cid:durableId="1960069581">
    <w:abstractNumId w:val="32"/>
  </w:num>
  <w:num w:numId="3" w16cid:durableId="556624088">
    <w:abstractNumId w:val="37"/>
  </w:num>
  <w:num w:numId="4" w16cid:durableId="395471480">
    <w:abstractNumId w:val="26"/>
  </w:num>
  <w:num w:numId="5" w16cid:durableId="1661985">
    <w:abstractNumId w:val="8"/>
  </w:num>
  <w:num w:numId="6" w16cid:durableId="1156536648">
    <w:abstractNumId w:val="27"/>
  </w:num>
  <w:num w:numId="7" w16cid:durableId="214852015">
    <w:abstractNumId w:val="21"/>
  </w:num>
  <w:num w:numId="8" w16cid:durableId="251397666">
    <w:abstractNumId w:val="28"/>
  </w:num>
  <w:num w:numId="9" w16cid:durableId="256905526">
    <w:abstractNumId w:val="1"/>
  </w:num>
  <w:num w:numId="10" w16cid:durableId="1713728217">
    <w:abstractNumId w:val="31"/>
  </w:num>
  <w:num w:numId="11" w16cid:durableId="497813898">
    <w:abstractNumId w:val="22"/>
  </w:num>
  <w:num w:numId="12" w16cid:durableId="1808084080">
    <w:abstractNumId w:val="14"/>
  </w:num>
  <w:num w:numId="13" w16cid:durableId="301346799">
    <w:abstractNumId w:val="19"/>
  </w:num>
  <w:num w:numId="14" w16cid:durableId="1957516352">
    <w:abstractNumId w:val="36"/>
  </w:num>
  <w:num w:numId="15" w16cid:durableId="747112067">
    <w:abstractNumId w:val="7"/>
  </w:num>
  <w:num w:numId="16" w16cid:durableId="533807104">
    <w:abstractNumId w:val="15"/>
  </w:num>
  <w:num w:numId="17" w16cid:durableId="424303988">
    <w:abstractNumId w:val="29"/>
  </w:num>
  <w:num w:numId="18" w16cid:durableId="1333217735">
    <w:abstractNumId w:val="25"/>
  </w:num>
  <w:num w:numId="19" w16cid:durableId="115492748">
    <w:abstractNumId w:val="13"/>
  </w:num>
  <w:num w:numId="20" w16cid:durableId="2030524428">
    <w:abstractNumId w:val="11"/>
  </w:num>
  <w:num w:numId="21" w16cid:durableId="716322476">
    <w:abstractNumId w:val="10"/>
  </w:num>
  <w:num w:numId="22" w16cid:durableId="1207716546">
    <w:abstractNumId w:val="18"/>
  </w:num>
  <w:num w:numId="23" w16cid:durableId="1303272483">
    <w:abstractNumId w:val="35"/>
  </w:num>
  <w:num w:numId="24" w16cid:durableId="1533762227">
    <w:abstractNumId w:val="2"/>
  </w:num>
  <w:num w:numId="25" w16cid:durableId="1678728245">
    <w:abstractNumId w:val="17"/>
  </w:num>
  <w:num w:numId="26" w16cid:durableId="801505370">
    <w:abstractNumId w:val="4"/>
  </w:num>
  <w:num w:numId="27" w16cid:durableId="120612829">
    <w:abstractNumId w:val="23"/>
  </w:num>
  <w:num w:numId="28" w16cid:durableId="790130994">
    <w:abstractNumId w:val="34"/>
  </w:num>
  <w:num w:numId="29" w16cid:durableId="2029746644">
    <w:abstractNumId w:val="0"/>
  </w:num>
  <w:num w:numId="30" w16cid:durableId="1589538857">
    <w:abstractNumId w:val="9"/>
  </w:num>
  <w:num w:numId="31" w16cid:durableId="800922551">
    <w:abstractNumId w:val="24"/>
  </w:num>
  <w:num w:numId="32" w16cid:durableId="1789816615">
    <w:abstractNumId w:val="30"/>
  </w:num>
  <w:num w:numId="33" w16cid:durableId="1234773405">
    <w:abstractNumId w:val="20"/>
  </w:num>
  <w:num w:numId="34" w16cid:durableId="875198848">
    <w:abstractNumId w:val="33"/>
  </w:num>
  <w:num w:numId="35" w16cid:durableId="894856934">
    <w:abstractNumId w:val="16"/>
  </w:num>
  <w:num w:numId="36" w16cid:durableId="882012297">
    <w:abstractNumId w:val="5"/>
  </w:num>
  <w:num w:numId="37" w16cid:durableId="1615358418">
    <w:abstractNumId w:val="38"/>
  </w:num>
  <w:num w:numId="38" w16cid:durableId="342442600">
    <w:abstractNumId w:val="12"/>
  </w:num>
  <w:num w:numId="39" w16cid:durableId="3931649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10D2"/>
    <w:rsid w:val="00002CCE"/>
    <w:rsid w:val="00003EA6"/>
    <w:rsid w:val="00032F94"/>
    <w:rsid w:val="00035242"/>
    <w:rsid w:val="00046719"/>
    <w:rsid w:val="00060C0B"/>
    <w:rsid w:val="00073F35"/>
    <w:rsid w:val="00074DD3"/>
    <w:rsid w:val="00075F9D"/>
    <w:rsid w:val="00076A43"/>
    <w:rsid w:val="000810C4"/>
    <w:rsid w:val="00082AFE"/>
    <w:rsid w:val="00091C82"/>
    <w:rsid w:val="0009645A"/>
    <w:rsid w:val="000B2607"/>
    <w:rsid w:val="000C3799"/>
    <w:rsid w:val="000C3942"/>
    <w:rsid w:val="000C4BD6"/>
    <w:rsid w:val="000C5B91"/>
    <w:rsid w:val="000D19E4"/>
    <w:rsid w:val="000D4262"/>
    <w:rsid w:val="000D528C"/>
    <w:rsid w:val="000E32F4"/>
    <w:rsid w:val="000F26D6"/>
    <w:rsid w:val="00101FF6"/>
    <w:rsid w:val="00104131"/>
    <w:rsid w:val="00106D1A"/>
    <w:rsid w:val="001104A6"/>
    <w:rsid w:val="00111FC7"/>
    <w:rsid w:val="00113806"/>
    <w:rsid w:val="00114B84"/>
    <w:rsid w:val="00135BD0"/>
    <w:rsid w:val="001366B2"/>
    <w:rsid w:val="00136B8A"/>
    <w:rsid w:val="001378CC"/>
    <w:rsid w:val="00141CF3"/>
    <w:rsid w:val="00151652"/>
    <w:rsid w:val="001646D4"/>
    <w:rsid w:val="00165570"/>
    <w:rsid w:val="0017115E"/>
    <w:rsid w:val="00181F0E"/>
    <w:rsid w:val="00190289"/>
    <w:rsid w:val="00196E47"/>
    <w:rsid w:val="001A6C90"/>
    <w:rsid w:val="001C1C9F"/>
    <w:rsid w:val="001C31D8"/>
    <w:rsid w:val="001C3EA5"/>
    <w:rsid w:val="001C7983"/>
    <w:rsid w:val="001D401D"/>
    <w:rsid w:val="001D63B4"/>
    <w:rsid w:val="001D7B12"/>
    <w:rsid w:val="001E35C1"/>
    <w:rsid w:val="00204E8B"/>
    <w:rsid w:val="0021575D"/>
    <w:rsid w:val="00217E44"/>
    <w:rsid w:val="002332A9"/>
    <w:rsid w:val="002357CC"/>
    <w:rsid w:val="0024375E"/>
    <w:rsid w:val="002466A6"/>
    <w:rsid w:val="00256022"/>
    <w:rsid w:val="00285491"/>
    <w:rsid w:val="002A35F5"/>
    <w:rsid w:val="002B7D34"/>
    <w:rsid w:val="002C671B"/>
    <w:rsid w:val="002E2D5F"/>
    <w:rsid w:val="002E59B5"/>
    <w:rsid w:val="002E76EF"/>
    <w:rsid w:val="002F00F4"/>
    <w:rsid w:val="002F20A1"/>
    <w:rsid w:val="002F4A16"/>
    <w:rsid w:val="002F578D"/>
    <w:rsid w:val="003026B8"/>
    <w:rsid w:val="00313499"/>
    <w:rsid w:val="00314C59"/>
    <w:rsid w:val="00327BE9"/>
    <w:rsid w:val="00335617"/>
    <w:rsid w:val="00341692"/>
    <w:rsid w:val="00353058"/>
    <w:rsid w:val="00367171"/>
    <w:rsid w:val="00367261"/>
    <w:rsid w:val="00392347"/>
    <w:rsid w:val="003949A6"/>
    <w:rsid w:val="003A0F55"/>
    <w:rsid w:val="003A34D2"/>
    <w:rsid w:val="003B0527"/>
    <w:rsid w:val="003B6088"/>
    <w:rsid w:val="003B616F"/>
    <w:rsid w:val="003C3349"/>
    <w:rsid w:val="003C5FCC"/>
    <w:rsid w:val="003D3130"/>
    <w:rsid w:val="003D546A"/>
    <w:rsid w:val="003E1387"/>
    <w:rsid w:val="003F66A7"/>
    <w:rsid w:val="003F6F15"/>
    <w:rsid w:val="0040641F"/>
    <w:rsid w:val="00417689"/>
    <w:rsid w:val="00423241"/>
    <w:rsid w:val="004301A3"/>
    <w:rsid w:val="00442AB3"/>
    <w:rsid w:val="0044710A"/>
    <w:rsid w:val="00447814"/>
    <w:rsid w:val="00456249"/>
    <w:rsid w:val="0047004A"/>
    <w:rsid w:val="0047190A"/>
    <w:rsid w:val="004818DE"/>
    <w:rsid w:val="00484093"/>
    <w:rsid w:val="004875EC"/>
    <w:rsid w:val="0049399F"/>
    <w:rsid w:val="004B3CB1"/>
    <w:rsid w:val="004B6D57"/>
    <w:rsid w:val="004C0295"/>
    <w:rsid w:val="004C0D1B"/>
    <w:rsid w:val="004C7F95"/>
    <w:rsid w:val="004E30CA"/>
    <w:rsid w:val="004E4F13"/>
    <w:rsid w:val="004F20C2"/>
    <w:rsid w:val="004F2A36"/>
    <w:rsid w:val="004F3BC5"/>
    <w:rsid w:val="004F7EE7"/>
    <w:rsid w:val="0050138B"/>
    <w:rsid w:val="00502D95"/>
    <w:rsid w:val="00505686"/>
    <w:rsid w:val="005154BC"/>
    <w:rsid w:val="005372B0"/>
    <w:rsid w:val="005375FF"/>
    <w:rsid w:val="0054026A"/>
    <w:rsid w:val="00570905"/>
    <w:rsid w:val="00572842"/>
    <w:rsid w:val="00590AAB"/>
    <w:rsid w:val="00590D0F"/>
    <w:rsid w:val="00591DE9"/>
    <w:rsid w:val="00591F81"/>
    <w:rsid w:val="00597DDE"/>
    <w:rsid w:val="005A06B6"/>
    <w:rsid w:val="005A6320"/>
    <w:rsid w:val="005B435A"/>
    <w:rsid w:val="005C34D3"/>
    <w:rsid w:val="005C7164"/>
    <w:rsid w:val="005D5F76"/>
    <w:rsid w:val="005E5CA5"/>
    <w:rsid w:val="005F3999"/>
    <w:rsid w:val="005F686C"/>
    <w:rsid w:val="005F68DE"/>
    <w:rsid w:val="00600C0F"/>
    <w:rsid w:val="006210D2"/>
    <w:rsid w:val="006351F0"/>
    <w:rsid w:val="00637875"/>
    <w:rsid w:val="0064059E"/>
    <w:rsid w:val="00641BF5"/>
    <w:rsid w:val="00650454"/>
    <w:rsid w:val="006563E8"/>
    <w:rsid w:val="006570C5"/>
    <w:rsid w:val="00657E33"/>
    <w:rsid w:val="00667303"/>
    <w:rsid w:val="00693C30"/>
    <w:rsid w:val="0069557A"/>
    <w:rsid w:val="006972DD"/>
    <w:rsid w:val="006A493C"/>
    <w:rsid w:val="006A57D9"/>
    <w:rsid w:val="006B21EF"/>
    <w:rsid w:val="006B36C5"/>
    <w:rsid w:val="006C27E0"/>
    <w:rsid w:val="006C35D9"/>
    <w:rsid w:val="006C3737"/>
    <w:rsid w:val="006D3EE1"/>
    <w:rsid w:val="006F3C23"/>
    <w:rsid w:val="006F65C0"/>
    <w:rsid w:val="007002CA"/>
    <w:rsid w:val="007015F2"/>
    <w:rsid w:val="007102DF"/>
    <w:rsid w:val="00723526"/>
    <w:rsid w:val="00725C71"/>
    <w:rsid w:val="007411F4"/>
    <w:rsid w:val="00743CA6"/>
    <w:rsid w:val="00744783"/>
    <w:rsid w:val="00746673"/>
    <w:rsid w:val="00746A49"/>
    <w:rsid w:val="00750D9B"/>
    <w:rsid w:val="00751FD2"/>
    <w:rsid w:val="0078471A"/>
    <w:rsid w:val="00785AF2"/>
    <w:rsid w:val="007969B3"/>
    <w:rsid w:val="00796C49"/>
    <w:rsid w:val="007A2D56"/>
    <w:rsid w:val="007B1AEE"/>
    <w:rsid w:val="007D05AB"/>
    <w:rsid w:val="007E0D93"/>
    <w:rsid w:val="00807962"/>
    <w:rsid w:val="00811244"/>
    <w:rsid w:val="0081745D"/>
    <w:rsid w:val="008267CC"/>
    <w:rsid w:val="00827FAC"/>
    <w:rsid w:val="00832154"/>
    <w:rsid w:val="00833AF7"/>
    <w:rsid w:val="008350F1"/>
    <w:rsid w:val="00843E7D"/>
    <w:rsid w:val="00845691"/>
    <w:rsid w:val="0084690A"/>
    <w:rsid w:val="00846C1D"/>
    <w:rsid w:val="0085675D"/>
    <w:rsid w:val="00856D04"/>
    <w:rsid w:val="00880610"/>
    <w:rsid w:val="0089015E"/>
    <w:rsid w:val="00890836"/>
    <w:rsid w:val="008944D1"/>
    <w:rsid w:val="00894557"/>
    <w:rsid w:val="008B15F7"/>
    <w:rsid w:val="008B69BD"/>
    <w:rsid w:val="008C5038"/>
    <w:rsid w:val="008E4547"/>
    <w:rsid w:val="008F0FA8"/>
    <w:rsid w:val="008F4E6C"/>
    <w:rsid w:val="008F72F5"/>
    <w:rsid w:val="00905621"/>
    <w:rsid w:val="0091006F"/>
    <w:rsid w:val="009204B4"/>
    <w:rsid w:val="0092324F"/>
    <w:rsid w:val="009306DA"/>
    <w:rsid w:val="00933B34"/>
    <w:rsid w:val="00934565"/>
    <w:rsid w:val="0094145B"/>
    <w:rsid w:val="00941E81"/>
    <w:rsid w:val="00945F89"/>
    <w:rsid w:val="00956743"/>
    <w:rsid w:val="00960D11"/>
    <w:rsid w:val="009669BD"/>
    <w:rsid w:val="00967955"/>
    <w:rsid w:val="0098086F"/>
    <w:rsid w:val="00991F6E"/>
    <w:rsid w:val="00994BC0"/>
    <w:rsid w:val="009D192B"/>
    <w:rsid w:val="009D3F01"/>
    <w:rsid w:val="009E1DB6"/>
    <w:rsid w:val="009F183D"/>
    <w:rsid w:val="009F41EB"/>
    <w:rsid w:val="00A1223C"/>
    <w:rsid w:val="00A12300"/>
    <w:rsid w:val="00A37659"/>
    <w:rsid w:val="00A37D57"/>
    <w:rsid w:val="00A56CD7"/>
    <w:rsid w:val="00A81998"/>
    <w:rsid w:val="00A85743"/>
    <w:rsid w:val="00A87536"/>
    <w:rsid w:val="00A90713"/>
    <w:rsid w:val="00A93766"/>
    <w:rsid w:val="00AA5F14"/>
    <w:rsid w:val="00AB60AE"/>
    <w:rsid w:val="00AB655F"/>
    <w:rsid w:val="00AB6CC8"/>
    <w:rsid w:val="00AC6F0F"/>
    <w:rsid w:val="00AD28E6"/>
    <w:rsid w:val="00AE30F7"/>
    <w:rsid w:val="00AF30FF"/>
    <w:rsid w:val="00B00CCD"/>
    <w:rsid w:val="00B05396"/>
    <w:rsid w:val="00B21152"/>
    <w:rsid w:val="00B424A3"/>
    <w:rsid w:val="00B42683"/>
    <w:rsid w:val="00B53B91"/>
    <w:rsid w:val="00B602DA"/>
    <w:rsid w:val="00B76117"/>
    <w:rsid w:val="00B7631D"/>
    <w:rsid w:val="00B8119E"/>
    <w:rsid w:val="00B957B9"/>
    <w:rsid w:val="00B96E0D"/>
    <w:rsid w:val="00B97DE9"/>
    <w:rsid w:val="00BA5834"/>
    <w:rsid w:val="00BB1E31"/>
    <w:rsid w:val="00BC0722"/>
    <w:rsid w:val="00BC3132"/>
    <w:rsid w:val="00BD098A"/>
    <w:rsid w:val="00BD5332"/>
    <w:rsid w:val="00BD56E7"/>
    <w:rsid w:val="00BE4F6A"/>
    <w:rsid w:val="00BE51BD"/>
    <w:rsid w:val="00BF6405"/>
    <w:rsid w:val="00BF7B6F"/>
    <w:rsid w:val="00C00D48"/>
    <w:rsid w:val="00C122E0"/>
    <w:rsid w:val="00C2642D"/>
    <w:rsid w:val="00C41014"/>
    <w:rsid w:val="00C43F9B"/>
    <w:rsid w:val="00C51DB6"/>
    <w:rsid w:val="00C55876"/>
    <w:rsid w:val="00C63F29"/>
    <w:rsid w:val="00C643C8"/>
    <w:rsid w:val="00C674BC"/>
    <w:rsid w:val="00C70E40"/>
    <w:rsid w:val="00C826BA"/>
    <w:rsid w:val="00C860B7"/>
    <w:rsid w:val="00C93626"/>
    <w:rsid w:val="00C93955"/>
    <w:rsid w:val="00C96FD4"/>
    <w:rsid w:val="00CA1048"/>
    <w:rsid w:val="00CB64DA"/>
    <w:rsid w:val="00CB738C"/>
    <w:rsid w:val="00CF1B13"/>
    <w:rsid w:val="00D01A49"/>
    <w:rsid w:val="00D07D28"/>
    <w:rsid w:val="00D11BE6"/>
    <w:rsid w:val="00D154A2"/>
    <w:rsid w:val="00D274B9"/>
    <w:rsid w:val="00D45936"/>
    <w:rsid w:val="00D51143"/>
    <w:rsid w:val="00D51AFA"/>
    <w:rsid w:val="00D559EB"/>
    <w:rsid w:val="00D6004F"/>
    <w:rsid w:val="00D61A0F"/>
    <w:rsid w:val="00D631D0"/>
    <w:rsid w:val="00D6519F"/>
    <w:rsid w:val="00D65B92"/>
    <w:rsid w:val="00D70B7A"/>
    <w:rsid w:val="00D86BBE"/>
    <w:rsid w:val="00D87068"/>
    <w:rsid w:val="00D878F0"/>
    <w:rsid w:val="00DA2394"/>
    <w:rsid w:val="00DC60FA"/>
    <w:rsid w:val="00DD2959"/>
    <w:rsid w:val="00DD2D4C"/>
    <w:rsid w:val="00DE2389"/>
    <w:rsid w:val="00DF033F"/>
    <w:rsid w:val="00DF4E41"/>
    <w:rsid w:val="00E125C8"/>
    <w:rsid w:val="00E31CFF"/>
    <w:rsid w:val="00E31D2A"/>
    <w:rsid w:val="00E342D4"/>
    <w:rsid w:val="00E4094C"/>
    <w:rsid w:val="00E55139"/>
    <w:rsid w:val="00E61DCF"/>
    <w:rsid w:val="00E6302A"/>
    <w:rsid w:val="00E6485B"/>
    <w:rsid w:val="00E737E3"/>
    <w:rsid w:val="00E7560B"/>
    <w:rsid w:val="00E82682"/>
    <w:rsid w:val="00E82A69"/>
    <w:rsid w:val="00E90BC9"/>
    <w:rsid w:val="00E90EF6"/>
    <w:rsid w:val="00E9454A"/>
    <w:rsid w:val="00E9620E"/>
    <w:rsid w:val="00EA5FE7"/>
    <w:rsid w:val="00EC2B80"/>
    <w:rsid w:val="00ED1068"/>
    <w:rsid w:val="00EF01A8"/>
    <w:rsid w:val="00EF4724"/>
    <w:rsid w:val="00F02E98"/>
    <w:rsid w:val="00F033B7"/>
    <w:rsid w:val="00F06AF2"/>
    <w:rsid w:val="00F31E80"/>
    <w:rsid w:val="00F37162"/>
    <w:rsid w:val="00F43B8B"/>
    <w:rsid w:val="00F44CF2"/>
    <w:rsid w:val="00F45477"/>
    <w:rsid w:val="00F538DE"/>
    <w:rsid w:val="00F81464"/>
    <w:rsid w:val="00F95997"/>
    <w:rsid w:val="00FA5175"/>
    <w:rsid w:val="00FC0619"/>
    <w:rsid w:val="00FD1927"/>
    <w:rsid w:val="00FD2584"/>
    <w:rsid w:val="00FE1EFF"/>
    <w:rsid w:val="00FE370E"/>
    <w:rsid w:val="00FF0262"/>
    <w:rsid w:val="00FF0EBF"/>
    <w:rsid w:val="00FF0F29"/>
    <w:rsid w:val="00FF7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C849941"/>
  <w15:docId w15:val="{2620F44E-16F8-4140-BED6-C840341AC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10D2"/>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210D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B602DA"/>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B602DA"/>
    <w:rPr>
      <w:kern w:val="2"/>
      <w:sz w:val="18"/>
      <w:szCs w:val="18"/>
    </w:rPr>
  </w:style>
  <w:style w:type="paragraph" w:styleId="a6">
    <w:name w:val="footer"/>
    <w:basedOn w:val="a"/>
    <w:link w:val="a7"/>
    <w:rsid w:val="00B602DA"/>
    <w:pPr>
      <w:tabs>
        <w:tab w:val="center" w:pos="4153"/>
        <w:tab w:val="right" w:pos="8306"/>
      </w:tabs>
      <w:snapToGrid w:val="0"/>
      <w:jc w:val="left"/>
    </w:pPr>
    <w:rPr>
      <w:sz w:val="18"/>
      <w:szCs w:val="18"/>
    </w:rPr>
  </w:style>
  <w:style w:type="character" w:customStyle="1" w:styleId="a7">
    <w:name w:val="页脚 字符"/>
    <w:link w:val="a6"/>
    <w:rsid w:val="00B602DA"/>
    <w:rPr>
      <w:kern w:val="2"/>
      <w:sz w:val="18"/>
      <w:szCs w:val="18"/>
    </w:rPr>
  </w:style>
  <w:style w:type="paragraph" w:styleId="a8">
    <w:name w:val="Normal (Web)"/>
    <w:basedOn w:val="a"/>
    <w:uiPriority w:val="99"/>
    <w:unhideWhenUsed/>
    <w:rsid w:val="00CF1B13"/>
    <w:pPr>
      <w:widowControl/>
      <w:spacing w:before="100" w:beforeAutospacing="1" w:after="100" w:afterAutospacing="1"/>
      <w:jc w:val="left"/>
    </w:pPr>
    <w:rPr>
      <w:rFonts w:ascii="宋体" w:hAnsi="宋体" w:cs="宋体"/>
      <w:kern w:val="0"/>
      <w:sz w:val="24"/>
    </w:rPr>
  </w:style>
  <w:style w:type="paragraph" w:styleId="a9">
    <w:name w:val="Balloon Text"/>
    <w:basedOn w:val="a"/>
    <w:link w:val="aa"/>
    <w:rsid w:val="00C93955"/>
    <w:rPr>
      <w:sz w:val="18"/>
      <w:szCs w:val="18"/>
    </w:rPr>
  </w:style>
  <w:style w:type="character" w:customStyle="1" w:styleId="aa">
    <w:name w:val="批注框文本 字符"/>
    <w:basedOn w:val="a0"/>
    <w:link w:val="a9"/>
    <w:rsid w:val="00C93955"/>
    <w:rPr>
      <w:kern w:val="2"/>
      <w:sz w:val="18"/>
      <w:szCs w:val="18"/>
    </w:rPr>
  </w:style>
  <w:style w:type="character" w:styleId="ab">
    <w:name w:val="Placeholder Text"/>
    <w:basedOn w:val="a0"/>
    <w:uiPriority w:val="99"/>
    <w:semiHidden/>
    <w:rsid w:val="00C93955"/>
    <w:rPr>
      <w:color w:val="808080"/>
    </w:rPr>
  </w:style>
  <w:style w:type="paragraph" w:styleId="ac">
    <w:name w:val="List Paragraph"/>
    <w:basedOn w:val="a"/>
    <w:uiPriority w:val="34"/>
    <w:qFormat/>
    <w:rsid w:val="001711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80218">
      <w:bodyDiv w:val="1"/>
      <w:marLeft w:val="0"/>
      <w:marRight w:val="0"/>
      <w:marTop w:val="0"/>
      <w:marBottom w:val="0"/>
      <w:divBdr>
        <w:top w:val="none" w:sz="0" w:space="0" w:color="auto"/>
        <w:left w:val="none" w:sz="0" w:space="0" w:color="auto"/>
        <w:bottom w:val="none" w:sz="0" w:space="0" w:color="auto"/>
        <w:right w:val="none" w:sz="0" w:space="0" w:color="auto"/>
      </w:divBdr>
    </w:div>
    <w:div w:id="115563525">
      <w:bodyDiv w:val="1"/>
      <w:marLeft w:val="0"/>
      <w:marRight w:val="0"/>
      <w:marTop w:val="0"/>
      <w:marBottom w:val="0"/>
      <w:divBdr>
        <w:top w:val="none" w:sz="0" w:space="0" w:color="auto"/>
        <w:left w:val="none" w:sz="0" w:space="0" w:color="auto"/>
        <w:bottom w:val="none" w:sz="0" w:space="0" w:color="auto"/>
        <w:right w:val="none" w:sz="0" w:space="0" w:color="auto"/>
      </w:divBdr>
    </w:div>
    <w:div w:id="296112808">
      <w:bodyDiv w:val="1"/>
      <w:marLeft w:val="0"/>
      <w:marRight w:val="0"/>
      <w:marTop w:val="0"/>
      <w:marBottom w:val="0"/>
      <w:divBdr>
        <w:top w:val="none" w:sz="0" w:space="0" w:color="auto"/>
        <w:left w:val="none" w:sz="0" w:space="0" w:color="auto"/>
        <w:bottom w:val="none" w:sz="0" w:space="0" w:color="auto"/>
        <w:right w:val="none" w:sz="0" w:space="0" w:color="auto"/>
      </w:divBdr>
    </w:div>
    <w:div w:id="324362697">
      <w:bodyDiv w:val="1"/>
      <w:marLeft w:val="0"/>
      <w:marRight w:val="0"/>
      <w:marTop w:val="0"/>
      <w:marBottom w:val="0"/>
      <w:divBdr>
        <w:top w:val="none" w:sz="0" w:space="0" w:color="auto"/>
        <w:left w:val="none" w:sz="0" w:space="0" w:color="auto"/>
        <w:bottom w:val="none" w:sz="0" w:space="0" w:color="auto"/>
        <w:right w:val="none" w:sz="0" w:space="0" w:color="auto"/>
      </w:divBdr>
    </w:div>
    <w:div w:id="339503248">
      <w:bodyDiv w:val="1"/>
      <w:marLeft w:val="0"/>
      <w:marRight w:val="0"/>
      <w:marTop w:val="0"/>
      <w:marBottom w:val="0"/>
      <w:divBdr>
        <w:top w:val="none" w:sz="0" w:space="0" w:color="auto"/>
        <w:left w:val="none" w:sz="0" w:space="0" w:color="auto"/>
        <w:bottom w:val="none" w:sz="0" w:space="0" w:color="auto"/>
        <w:right w:val="none" w:sz="0" w:space="0" w:color="auto"/>
      </w:divBdr>
    </w:div>
    <w:div w:id="358628971">
      <w:bodyDiv w:val="1"/>
      <w:marLeft w:val="0"/>
      <w:marRight w:val="0"/>
      <w:marTop w:val="0"/>
      <w:marBottom w:val="0"/>
      <w:divBdr>
        <w:top w:val="none" w:sz="0" w:space="0" w:color="auto"/>
        <w:left w:val="none" w:sz="0" w:space="0" w:color="auto"/>
        <w:bottom w:val="none" w:sz="0" w:space="0" w:color="auto"/>
        <w:right w:val="none" w:sz="0" w:space="0" w:color="auto"/>
      </w:divBdr>
    </w:div>
    <w:div w:id="368919196">
      <w:bodyDiv w:val="1"/>
      <w:marLeft w:val="0"/>
      <w:marRight w:val="0"/>
      <w:marTop w:val="0"/>
      <w:marBottom w:val="0"/>
      <w:divBdr>
        <w:top w:val="none" w:sz="0" w:space="0" w:color="auto"/>
        <w:left w:val="none" w:sz="0" w:space="0" w:color="auto"/>
        <w:bottom w:val="none" w:sz="0" w:space="0" w:color="auto"/>
        <w:right w:val="none" w:sz="0" w:space="0" w:color="auto"/>
      </w:divBdr>
      <w:divsChild>
        <w:div w:id="855537242">
          <w:marLeft w:val="0"/>
          <w:marRight w:val="0"/>
          <w:marTop w:val="0"/>
          <w:marBottom w:val="0"/>
          <w:divBdr>
            <w:top w:val="none" w:sz="0" w:space="0" w:color="auto"/>
            <w:left w:val="none" w:sz="0" w:space="0" w:color="auto"/>
            <w:bottom w:val="none" w:sz="0" w:space="0" w:color="auto"/>
            <w:right w:val="none" w:sz="0" w:space="0" w:color="auto"/>
          </w:divBdr>
          <w:divsChild>
            <w:div w:id="138889701">
              <w:marLeft w:val="0"/>
              <w:marRight w:val="0"/>
              <w:marTop w:val="0"/>
              <w:marBottom w:val="0"/>
              <w:divBdr>
                <w:top w:val="none" w:sz="0" w:space="0" w:color="auto"/>
                <w:left w:val="none" w:sz="0" w:space="0" w:color="auto"/>
                <w:bottom w:val="none" w:sz="0" w:space="0" w:color="auto"/>
                <w:right w:val="none" w:sz="0" w:space="0" w:color="auto"/>
              </w:divBdr>
            </w:div>
            <w:div w:id="553274750">
              <w:marLeft w:val="0"/>
              <w:marRight w:val="0"/>
              <w:marTop w:val="0"/>
              <w:marBottom w:val="0"/>
              <w:divBdr>
                <w:top w:val="none" w:sz="0" w:space="0" w:color="auto"/>
                <w:left w:val="none" w:sz="0" w:space="0" w:color="auto"/>
                <w:bottom w:val="none" w:sz="0" w:space="0" w:color="auto"/>
                <w:right w:val="none" w:sz="0" w:space="0" w:color="auto"/>
              </w:divBdr>
            </w:div>
            <w:div w:id="592858288">
              <w:marLeft w:val="0"/>
              <w:marRight w:val="0"/>
              <w:marTop w:val="0"/>
              <w:marBottom w:val="0"/>
              <w:divBdr>
                <w:top w:val="none" w:sz="0" w:space="0" w:color="auto"/>
                <w:left w:val="none" w:sz="0" w:space="0" w:color="auto"/>
                <w:bottom w:val="none" w:sz="0" w:space="0" w:color="auto"/>
                <w:right w:val="none" w:sz="0" w:space="0" w:color="auto"/>
              </w:divBdr>
            </w:div>
            <w:div w:id="853762326">
              <w:marLeft w:val="0"/>
              <w:marRight w:val="0"/>
              <w:marTop w:val="0"/>
              <w:marBottom w:val="0"/>
              <w:divBdr>
                <w:top w:val="none" w:sz="0" w:space="0" w:color="auto"/>
                <w:left w:val="none" w:sz="0" w:space="0" w:color="auto"/>
                <w:bottom w:val="none" w:sz="0" w:space="0" w:color="auto"/>
                <w:right w:val="none" w:sz="0" w:space="0" w:color="auto"/>
              </w:divBdr>
            </w:div>
            <w:div w:id="866719050">
              <w:marLeft w:val="0"/>
              <w:marRight w:val="0"/>
              <w:marTop w:val="0"/>
              <w:marBottom w:val="0"/>
              <w:divBdr>
                <w:top w:val="none" w:sz="0" w:space="0" w:color="auto"/>
                <w:left w:val="none" w:sz="0" w:space="0" w:color="auto"/>
                <w:bottom w:val="none" w:sz="0" w:space="0" w:color="auto"/>
                <w:right w:val="none" w:sz="0" w:space="0" w:color="auto"/>
              </w:divBdr>
            </w:div>
            <w:div w:id="976371666">
              <w:marLeft w:val="0"/>
              <w:marRight w:val="0"/>
              <w:marTop w:val="0"/>
              <w:marBottom w:val="0"/>
              <w:divBdr>
                <w:top w:val="none" w:sz="0" w:space="0" w:color="auto"/>
                <w:left w:val="none" w:sz="0" w:space="0" w:color="auto"/>
                <w:bottom w:val="none" w:sz="0" w:space="0" w:color="auto"/>
                <w:right w:val="none" w:sz="0" w:space="0" w:color="auto"/>
              </w:divBdr>
            </w:div>
            <w:div w:id="1819691835">
              <w:marLeft w:val="0"/>
              <w:marRight w:val="0"/>
              <w:marTop w:val="0"/>
              <w:marBottom w:val="0"/>
              <w:divBdr>
                <w:top w:val="none" w:sz="0" w:space="0" w:color="auto"/>
                <w:left w:val="none" w:sz="0" w:space="0" w:color="auto"/>
                <w:bottom w:val="none" w:sz="0" w:space="0" w:color="auto"/>
                <w:right w:val="none" w:sz="0" w:space="0" w:color="auto"/>
              </w:divBdr>
            </w:div>
            <w:div w:id="199375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090">
      <w:bodyDiv w:val="1"/>
      <w:marLeft w:val="0"/>
      <w:marRight w:val="0"/>
      <w:marTop w:val="0"/>
      <w:marBottom w:val="0"/>
      <w:divBdr>
        <w:top w:val="none" w:sz="0" w:space="0" w:color="auto"/>
        <w:left w:val="none" w:sz="0" w:space="0" w:color="auto"/>
        <w:bottom w:val="none" w:sz="0" w:space="0" w:color="auto"/>
        <w:right w:val="none" w:sz="0" w:space="0" w:color="auto"/>
      </w:divBdr>
    </w:div>
    <w:div w:id="533345203">
      <w:bodyDiv w:val="1"/>
      <w:marLeft w:val="0"/>
      <w:marRight w:val="0"/>
      <w:marTop w:val="0"/>
      <w:marBottom w:val="0"/>
      <w:divBdr>
        <w:top w:val="none" w:sz="0" w:space="0" w:color="auto"/>
        <w:left w:val="none" w:sz="0" w:space="0" w:color="auto"/>
        <w:bottom w:val="none" w:sz="0" w:space="0" w:color="auto"/>
        <w:right w:val="none" w:sz="0" w:space="0" w:color="auto"/>
      </w:divBdr>
    </w:div>
    <w:div w:id="583761061">
      <w:bodyDiv w:val="1"/>
      <w:marLeft w:val="0"/>
      <w:marRight w:val="0"/>
      <w:marTop w:val="0"/>
      <w:marBottom w:val="0"/>
      <w:divBdr>
        <w:top w:val="none" w:sz="0" w:space="0" w:color="auto"/>
        <w:left w:val="none" w:sz="0" w:space="0" w:color="auto"/>
        <w:bottom w:val="none" w:sz="0" w:space="0" w:color="auto"/>
        <w:right w:val="none" w:sz="0" w:space="0" w:color="auto"/>
      </w:divBdr>
    </w:div>
    <w:div w:id="617953632">
      <w:bodyDiv w:val="1"/>
      <w:marLeft w:val="0"/>
      <w:marRight w:val="0"/>
      <w:marTop w:val="0"/>
      <w:marBottom w:val="0"/>
      <w:divBdr>
        <w:top w:val="none" w:sz="0" w:space="0" w:color="auto"/>
        <w:left w:val="none" w:sz="0" w:space="0" w:color="auto"/>
        <w:bottom w:val="none" w:sz="0" w:space="0" w:color="auto"/>
        <w:right w:val="none" w:sz="0" w:space="0" w:color="auto"/>
      </w:divBdr>
    </w:div>
    <w:div w:id="623341484">
      <w:bodyDiv w:val="1"/>
      <w:marLeft w:val="0"/>
      <w:marRight w:val="0"/>
      <w:marTop w:val="0"/>
      <w:marBottom w:val="0"/>
      <w:divBdr>
        <w:top w:val="none" w:sz="0" w:space="0" w:color="auto"/>
        <w:left w:val="none" w:sz="0" w:space="0" w:color="auto"/>
        <w:bottom w:val="none" w:sz="0" w:space="0" w:color="auto"/>
        <w:right w:val="none" w:sz="0" w:space="0" w:color="auto"/>
      </w:divBdr>
    </w:div>
    <w:div w:id="671682682">
      <w:bodyDiv w:val="1"/>
      <w:marLeft w:val="0"/>
      <w:marRight w:val="0"/>
      <w:marTop w:val="0"/>
      <w:marBottom w:val="0"/>
      <w:divBdr>
        <w:top w:val="none" w:sz="0" w:space="0" w:color="auto"/>
        <w:left w:val="none" w:sz="0" w:space="0" w:color="auto"/>
        <w:bottom w:val="none" w:sz="0" w:space="0" w:color="auto"/>
        <w:right w:val="none" w:sz="0" w:space="0" w:color="auto"/>
      </w:divBdr>
      <w:divsChild>
        <w:div w:id="1286736120">
          <w:marLeft w:val="0"/>
          <w:marRight w:val="0"/>
          <w:marTop w:val="0"/>
          <w:marBottom w:val="0"/>
          <w:divBdr>
            <w:top w:val="none" w:sz="0" w:space="0" w:color="auto"/>
            <w:left w:val="none" w:sz="0" w:space="0" w:color="auto"/>
            <w:bottom w:val="none" w:sz="0" w:space="0" w:color="auto"/>
            <w:right w:val="none" w:sz="0" w:space="0" w:color="auto"/>
          </w:divBdr>
        </w:div>
      </w:divsChild>
    </w:div>
    <w:div w:id="839276216">
      <w:bodyDiv w:val="1"/>
      <w:marLeft w:val="0"/>
      <w:marRight w:val="0"/>
      <w:marTop w:val="0"/>
      <w:marBottom w:val="0"/>
      <w:divBdr>
        <w:top w:val="none" w:sz="0" w:space="0" w:color="auto"/>
        <w:left w:val="none" w:sz="0" w:space="0" w:color="auto"/>
        <w:bottom w:val="none" w:sz="0" w:space="0" w:color="auto"/>
        <w:right w:val="none" w:sz="0" w:space="0" w:color="auto"/>
      </w:divBdr>
    </w:div>
    <w:div w:id="908880816">
      <w:bodyDiv w:val="1"/>
      <w:marLeft w:val="0"/>
      <w:marRight w:val="0"/>
      <w:marTop w:val="0"/>
      <w:marBottom w:val="0"/>
      <w:divBdr>
        <w:top w:val="none" w:sz="0" w:space="0" w:color="auto"/>
        <w:left w:val="none" w:sz="0" w:space="0" w:color="auto"/>
        <w:bottom w:val="none" w:sz="0" w:space="0" w:color="auto"/>
        <w:right w:val="none" w:sz="0" w:space="0" w:color="auto"/>
      </w:divBdr>
    </w:div>
    <w:div w:id="918439957">
      <w:bodyDiv w:val="1"/>
      <w:marLeft w:val="0"/>
      <w:marRight w:val="0"/>
      <w:marTop w:val="0"/>
      <w:marBottom w:val="0"/>
      <w:divBdr>
        <w:top w:val="none" w:sz="0" w:space="0" w:color="auto"/>
        <w:left w:val="none" w:sz="0" w:space="0" w:color="auto"/>
        <w:bottom w:val="none" w:sz="0" w:space="0" w:color="auto"/>
        <w:right w:val="none" w:sz="0" w:space="0" w:color="auto"/>
      </w:divBdr>
    </w:div>
    <w:div w:id="945573965">
      <w:bodyDiv w:val="1"/>
      <w:marLeft w:val="0"/>
      <w:marRight w:val="0"/>
      <w:marTop w:val="0"/>
      <w:marBottom w:val="0"/>
      <w:divBdr>
        <w:top w:val="none" w:sz="0" w:space="0" w:color="auto"/>
        <w:left w:val="none" w:sz="0" w:space="0" w:color="auto"/>
        <w:bottom w:val="none" w:sz="0" w:space="0" w:color="auto"/>
        <w:right w:val="none" w:sz="0" w:space="0" w:color="auto"/>
      </w:divBdr>
    </w:div>
    <w:div w:id="956525640">
      <w:bodyDiv w:val="1"/>
      <w:marLeft w:val="0"/>
      <w:marRight w:val="0"/>
      <w:marTop w:val="0"/>
      <w:marBottom w:val="0"/>
      <w:divBdr>
        <w:top w:val="none" w:sz="0" w:space="0" w:color="auto"/>
        <w:left w:val="none" w:sz="0" w:space="0" w:color="auto"/>
        <w:bottom w:val="none" w:sz="0" w:space="0" w:color="auto"/>
        <w:right w:val="none" w:sz="0" w:space="0" w:color="auto"/>
      </w:divBdr>
      <w:divsChild>
        <w:div w:id="1381201676">
          <w:marLeft w:val="0"/>
          <w:marRight w:val="0"/>
          <w:marTop w:val="0"/>
          <w:marBottom w:val="0"/>
          <w:divBdr>
            <w:top w:val="none" w:sz="0" w:space="0" w:color="auto"/>
            <w:left w:val="none" w:sz="0" w:space="0" w:color="auto"/>
            <w:bottom w:val="none" w:sz="0" w:space="0" w:color="auto"/>
            <w:right w:val="none" w:sz="0" w:space="0" w:color="auto"/>
          </w:divBdr>
        </w:div>
      </w:divsChild>
    </w:div>
    <w:div w:id="1085760140">
      <w:bodyDiv w:val="1"/>
      <w:marLeft w:val="0"/>
      <w:marRight w:val="0"/>
      <w:marTop w:val="0"/>
      <w:marBottom w:val="0"/>
      <w:divBdr>
        <w:top w:val="none" w:sz="0" w:space="0" w:color="auto"/>
        <w:left w:val="none" w:sz="0" w:space="0" w:color="auto"/>
        <w:bottom w:val="none" w:sz="0" w:space="0" w:color="auto"/>
        <w:right w:val="none" w:sz="0" w:space="0" w:color="auto"/>
      </w:divBdr>
    </w:div>
    <w:div w:id="1174733199">
      <w:bodyDiv w:val="1"/>
      <w:marLeft w:val="0"/>
      <w:marRight w:val="0"/>
      <w:marTop w:val="0"/>
      <w:marBottom w:val="0"/>
      <w:divBdr>
        <w:top w:val="none" w:sz="0" w:space="0" w:color="auto"/>
        <w:left w:val="none" w:sz="0" w:space="0" w:color="auto"/>
        <w:bottom w:val="none" w:sz="0" w:space="0" w:color="auto"/>
        <w:right w:val="none" w:sz="0" w:space="0" w:color="auto"/>
      </w:divBdr>
      <w:divsChild>
        <w:div w:id="975067201">
          <w:marLeft w:val="0"/>
          <w:marRight w:val="0"/>
          <w:marTop w:val="0"/>
          <w:marBottom w:val="0"/>
          <w:divBdr>
            <w:top w:val="none" w:sz="0" w:space="0" w:color="auto"/>
            <w:left w:val="none" w:sz="0" w:space="0" w:color="auto"/>
            <w:bottom w:val="none" w:sz="0" w:space="0" w:color="auto"/>
            <w:right w:val="none" w:sz="0" w:space="0" w:color="auto"/>
          </w:divBdr>
        </w:div>
      </w:divsChild>
    </w:div>
    <w:div w:id="1208566634">
      <w:bodyDiv w:val="1"/>
      <w:marLeft w:val="0"/>
      <w:marRight w:val="0"/>
      <w:marTop w:val="0"/>
      <w:marBottom w:val="0"/>
      <w:divBdr>
        <w:top w:val="none" w:sz="0" w:space="0" w:color="auto"/>
        <w:left w:val="none" w:sz="0" w:space="0" w:color="auto"/>
        <w:bottom w:val="none" w:sz="0" w:space="0" w:color="auto"/>
        <w:right w:val="none" w:sz="0" w:space="0" w:color="auto"/>
      </w:divBdr>
    </w:div>
    <w:div w:id="1232350310">
      <w:bodyDiv w:val="1"/>
      <w:marLeft w:val="0"/>
      <w:marRight w:val="0"/>
      <w:marTop w:val="0"/>
      <w:marBottom w:val="0"/>
      <w:divBdr>
        <w:top w:val="none" w:sz="0" w:space="0" w:color="auto"/>
        <w:left w:val="none" w:sz="0" w:space="0" w:color="auto"/>
        <w:bottom w:val="none" w:sz="0" w:space="0" w:color="auto"/>
        <w:right w:val="none" w:sz="0" w:space="0" w:color="auto"/>
      </w:divBdr>
    </w:div>
    <w:div w:id="1245650377">
      <w:bodyDiv w:val="1"/>
      <w:marLeft w:val="0"/>
      <w:marRight w:val="0"/>
      <w:marTop w:val="0"/>
      <w:marBottom w:val="0"/>
      <w:divBdr>
        <w:top w:val="none" w:sz="0" w:space="0" w:color="auto"/>
        <w:left w:val="none" w:sz="0" w:space="0" w:color="auto"/>
        <w:bottom w:val="none" w:sz="0" w:space="0" w:color="auto"/>
        <w:right w:val="none" w:sz="0" w:space="0" w:color="auto"/>
      </w:divBdr>
    </w:div>
    <w:div w:id="1246651243">
      <w:bodyDiv w:val="1"/>
      <w:marLeft w:val="0"/>
      <w:marRight w:val="0"/>
      <w:marTop w:val="0"/>
      <w:marBottom w:val="0"/>
      <w:divBdr>
        <w:top w:val="none" w:sz="0" w:space="0" w:color="auto"/>
        <w:left w:val="none" w:sz="0" w:space="0" w:color="auto"/>
        <w:bottom w:val="none" w:sz="0" w:space="0" w:color="auto"/>
        <w:right w:val="none" w:sz="0" w:space="0" w:color="auto"/>
      </w:divBdr>
    </w:div>
    <w:div w:id="1254893785">
      <w:bodyDiv w:val="1"/>
      <w:marLeft w:val="0"/>
      <w:marRight w:val="0"/>
      <w:marTop w:val="0"/>
      <w:marBottom w:val="0"/>
      <w:divBdr>
        <w:top w:val="none" w:sz="0" w:space="0" w:color="auto"/>
        <w:left w:val="none" w:sz="0" w:space="0" w:color="auto"/>
        <w:bottom w:val="none" w:sz="0" w:space="0" w:color="auto"/>
        <w:right w:val="none" w:sz="0" w:space="0" w:color="auto"/>
      </w:divBdr>
    </w:div>
    <w:div w:id="1262489497">
      <w:bodyDiv w:val="1"/>
      <w:marLeft w:val="0"/>
      <w:marRight w:val="0"/>
      <w:marTop w:val="0"/>
      <w:marBottom w:val="0"/>
      <w:divBdr>
        <w:top w:val="none" w:sz="0" w:space="0" w:color="auto"/>
        <w:left w:val="none" w:sz="0" w:space="0" w:color="auto"/>
        <w:bottom w:val="none" w:sz="0" w:space="0" w:color="auto"/>
        <w:right w:val="none" w:sz="0" w:space="0" w:color="auto"/>
      </w:divBdr>
    </w:div>
    <w:div w:id="1277830267">
      <w:bodyDiv w:val="1"/>
      <w:marLeft w:val="0"/>
      <w:marRight w:val="0"/>
      <w:marTop w:val="0"/>
      <w:marBottom w:val="0"/>
      <w:divBdr>
        <w:top w:val="none" w:sz="0" w:space="0" w:color="auto"/>
        <w:left w:val="none" w:sz="0" w:space="0" w:color="auto"/>
        <w:bottom w:val="none" w:sz="0" w:space="0" w:color="auto"/>
        <w:right w:val="none" w:sz="0" w:space="0" w:color="auto"/>
      </w:divBdr>
    </w:div>
    <w:div w:id="1281035542">
      <w:bodyDiv w:val="1"/>
      <w:marLeft w:val="0"/>
      <w:marRight w:val="0"/>
      <w:marTop w:val="0"/>
      <w:marBottom w:val="0"/>
      <w:divBdr>
        <w:top w:val="none" w:sz="0" w:space="0" w:color="auto"/>
        <w:left w:val="none" w:sz="0" w:space="0" w:color="auto"/>
        <w:bottom w:val="none" w:sz="0" w:space="0" w:color="auto"/>
        <w:right w:val="none" w:sz="0" w:space="0" w:color="auto"/>
      </w:divBdr>
    </w:div>
    <w:div w:id="1281643325">
      <w:bodyDiv w:val="1"/>
      <w:marLeft w:val="0"/>
      <w:marRight w:val="0"/>
      <w:marTop w:val="0"/>
      <w:marBottom w:val="0"/>
      <w:divBdr>
        <w:top w:val="none" w:sz="0" w:space="0" w:color="auto"/>
        <w:left w:val="none" w:sz="0" w:space="0" w:color="auto"/>
        <w:bottom w:val="none" w:sz="0" w:space="0" w:color="auto"/>
        <w:right w:val="none" w:sz="0" w:space="0" w:color="auto"/>
      </w:divBdr>
    </w:div>
    <w:div w:id="1392272070">
      <w:bodyDiv w:val="1"/>
      <w:marLeft w:val="0"/>
      <w:marRight w:val="0"/>
      <w:marTop w:val="0"/>
      <w:marBottom w:val="0"/>
      <w:divBdr>
        <w:top w:val="none" w:sz="0" w:space="0" w:color="auto"/>
        <w:left w:val="none" w:sz="0" w:space="0" w:color="auto"/>
        <w:bottom w:val="none" w:sz="0" w:space="0" w:color="auto"/>
        <w:right w:val="none" w:sz="0" w:space="0" w:color="auto"/>
      </w:divBdr>
    </w:div>
    <w:div w:id="1454904489">
      <w:bodyDiv w:val="1"/>
      <w:marLeft w:val="0"/>
      <w:marRight w:val="0"/>
      <w:marTop w:val="0"/>
      <w:marBottom w:val="0"/>
      <w:divBdr>
        <w:top w:val="none" w:sz="0" w:space="0" w:color="auto"/>
        <w:left w:val="none" w:sz="0" w:space="0" w:color="auto"/>
        <w:bottom w:val="none" w:sz="0" w:space="0" w:color="auto"/>
        <w:right w:val="none" w:sz="0" w:space="0" w:color="auto"/>
      </w:divBdr>
    </w:div>
    <w:div w:id="1479031202">
      <w:bodyDiv w:val="1"/>
      <w:marLeft w:val="0"/>
      <w:marRight w:val="0"/>
      <w:marTop w:val="0"/>
      <w:marBottom w:val="0"/>
      <w:divBdr>
        <w:top w:val="none" w:sz="0" w:space="0" w:color="auto"/>
        <w:left w:val="none" w:sz="0" w:space="0" w:color="auto"/>
        <w:bottom w:val="none" w:sz="0" w:space="0" w:color="auto"/>
        <w:right w:val="none" w:sz="0" w:space="0" w:color="auto"/>
      </w:divBdr>
    </w:div>
    <w:div w:id="1512068199">
      <w:bodyDiv w:val="1"/>
      <w:marLeft w:val="0"/>
      <w:marRight w:val="0"/>
      <w:marTop w:val="0"/>
      <w:marBottom w:val="0"/>
      <w:divBdr>
        <w:top w:val="none" w:sz="0" w:space="0" w:color="auto"/>
        <w:left w:val="none" w:sz="0" w:space="0" w:color="auto"/>
        <w:bottom w:val="none" w:sz="0" w:space="0" w:color="auto"/>
        <w:right w:val="none" w:sz="0" w:space="0" w:color="auto"/>
      </w:divBdr>
    </w:div>
    <w:div w:id="1521815992">
      <w:bodyDiv w:val="1"/>
      <w:marLeft w:val="0"/>
      <w:marRight w:val="0"/>
      <w:marTop w:val="0"/>
      <w:marBottom w:val="0"/>
      <w:divBdr>
        <w:top w:val="none" w:sz="0" w:space="0" w:color="auto"/>
        <w:left w:val="none" w:sz="0" w:space="0" w:color="auto"/>
        <w:bottom w:val="none" w:sz="0" w:space="0" w:color="auto"/>
        <w:right w:val="none" w:sz="0" w:space="0" w:color="auto"/>
      </w:divBdr>
      <w:divsChild>
        <w:div w:id="301466663">
          <w:marLeft w:val="0"/>
          <w:marRight w:val="0"/>
          <w:marTop w:val="0"/>
          <w:marBottom w:val="0"/>
          <w:divBdr>
            <w:top w:val="none" w:sz="0" w:space="0" w:color="auto"/>
            <w:left w:val="none" w:sz="0" w:space="0" w:color="auto"/>
            <w:bottom w:val="none" w:sz="0" w:space="0" w:color="auto"/>
            <w:right w:val="none" w:sz="0" w:space="0" w:color="auto"/>
          </w:divBdr>
        </w:div>
      </w:divsChild>
    </w:div>
    <w:div w:id="1579903548">
      <w:bodyDiv w:val="1"/>
      <w:marLeft w:val="0"/>
      <w:marRight w:val="0"/>
      <w:marTop w:val="0"/>
      <w:marBottom w:val="0"/>
      <w:divBdr>
        <w:top w:val="none" w:sz="0" w:space="0" w:color="auto"/>
        <w:left w:val="none" w:sz="0" w:space="0" w:color="auto"/>
        <w:bottom w:val="none" w:sz="0" w:space="0" w:color="auto"/>
        <w:right w:val="none" w:sz="0" w:space="0" w:color="auto"/>
      </w:divBdr>
    </w:div>
    <w:div w:id="1622758174">
      <w:bodyDiv w:val="1"/>
      <w:marLeft w:val="0"/>
      <w:marRight w:val="0"/>
      <w:marTop w:val="0"/>
      <w:marBottom w:val="0"/>
      <w:divBdr>
        <w:top w:val="none" w:sz="0" w:space="0" w:color="auto"/>
        <w:left w:val="none" w:sz="0" w:space="0" w:color="auto"/>
        <w:bottom w:val="none" w:sz="0" w:space="0" w:color="auto"/>
        <w:right w:val="none" w:sz="0" w:space="0" w:color="auto"/>
      </w:divBdr>
    </w:div>
    <w:div w:id="1622960220">
      <w:bodyDiv w:val="1"/>
      <w:marLeft w:val="0"/>
      <w:marRight w:val="0"/>
      <w:marTop w:val="0"/>
      <w:marBottom w:val="0"/>
      <w:divBdr>
        <w:top w:val="none" w:sz="0" w:space="0" w:color="auto"/>
        <w:left w:val="none" w:sz="0" w:space="0" w:color="auto"/>
        <w:bottom w:val="none" w:sz="0" w:space="0" w:color="auto"/>
        <w:right w:val="none" w:sz="0" w:space="0" w:color="auto"/>
      </w:divBdr>
    </w:div>
    <w:div w:id="1660887419">
      <w:bodyDiv w:val="1"/>
      <w:marLeft w:val="0"/>
      <w:marRight w:val="0"/>
      <w:marTop w:val="0"/>
      <w:marBottom w:val="0"/>
      <w:divBdr>
        <w:top w:val="none" w:sz="0" w:space="0" w:color="auto"/>
        <w:left w:val="none" w:sz="0" w:space="0" w:color="auto"/>
        <w:bottom w:val="none" w:sz="0" w:space="0" w:color="auto"/>
        <w:right w:val="none" w:sz="0" w:space="0" w:color="auto"/>
      </w:divBdr>
    </w:div>
    <w:div w:id="1718580851">
      <w:bodyDiv w:val="1"/>
      <w:marLeft w:val="0"/>
      <w:marRight w:val="0"/>
      <w:marTop w:val="0"/>
      <w:marBottom w:val="0"/>
      <w:divBdr>
        <w:top w:val="none" w:sz="0" w:space="0" w:color="auto"/>
        <w:left w:val="none" w:sz="0" w:space="0" w:color="auto"/>
        <w:bottom w:val="none" w:sz="0" w:space="0" w:color="auto"/>
        <w:right w:val="none" w:sz="0" w:space="0" w:color="auto"/>
      </w:divBdr>
      <w:divsChild>
        <w:div w:id="130905683">
          <w:marLeft w:val="0"/>
          <w:marRight w:val="0"/>
          <w:marTop w:val="0"/>
          <w:marBottom w:val="0"/>
          <w:divBdr>
            <w:top w:val="none" w:sz="0" w:space="0" w:color="auto"/>
            <w:left w:val="none" w:sz="0" w:space="0" w:color="auto"/>
            <w:bottom w:val="none" w:sz="0" w:space="0" w:color="auto"/>
            <w:right w:val="none" w:sz="0" w:space="0" w:color="auto"/>
          </w:divBdr>
        </w:div>
      </w:divsChild>
    </w:div>
    <w:div w:id="1738017670">
      <w:bodyDiv w:val="1"/>
      <w:marLeft w:val="0"/>
      <w:marRight w:val="0"/>
      <w:marTop w:val="0"/>
      <w:marBottom w:val="0"/>
      <w:divBdr>
        <w:top w:val="none" w:sz="0" w:space="0" w:color="auto"/>
        <w:left w:val="none" w:sz="0" w:space="0" w:color="auto"/>
        <w:bottom w:val="none" w:sz="0" w:space="0" w:color="auto"/>
        <w:right w:val="none" w:sz="0" w:space="0" w:color="auto"/>
      </w:divBdr>
    </w:div>
    <w:div w:id="1753745736">
      <w:bodyDiv w:val="1"/>
      <w:marLeft w:val="0"/>
      <w:marRight w:val="0"/>
      <w:marTop w:val="0"/>
      <w:marBottom w:val="0"/>
      <w:divBdr>
        <w:top w:val="none" w:sz="0" w:space="0" w:color="auto"/>
        <w:left w:val="none" w:sz="0" w:space="0" w:color="auto"/>
        <w:bottom w:val="none" w:sz="0" w:space="0" w:color="auto"/>
        <w:right w:val="none" w:sz="0" w:space="0" w:color="auto"/>
      </w:divBdr>
    </w:div>
    <w:div w:id="1803383354">
      <w:bodyDiv w:val="1"/>
      <w:marLeft w:val="0"/>
      <w:marRight w:val="0"/>
      <w:marTop w:val="0"/>
      <w:marBottom w:val="0"/>
      <w:divBdr>
        <w:top w:val="none" w:sz="0" w:space="0" w:color="auto"/>
        <w:left w:val="none" w:sz="0" w:space="0" w:color="auto"/>
        <w:bottom w:val="none" w:sz="0" w:space="0" w:color="auto"/>
        <w:right w:val="none" w:sz="0" w:space="0" w:color="auto"/>
      </w:divBdr>
    </w:div>
    <w:div w:id="1995065492">
      <w:bodyDiv w:val="1"/>
      <w:marLeft w:val="0"/>
      <w:marRight w:val="0"/>
      <w:marTop w:val="0"/>
      <w:marBottom w:val="0"/>
      <w:divBdr>
        <w:top w:val="none" w:sz="0" w:space="0" w:color="auto"/>
        <w:left w:val="none" w:sz="0" w:space="0" w:color="auto"/>
        <w:bottom w:val="none" w:sz="0" w:space="0" w:color="auto"/>
        <w:right w:val="none" w:sz="0" w:space="0" w:color="auto"/>
      </w:divBdr>
    </w:div>
    <w:div w:id="2033720988">
      <w:bodyDiv w:val="1"/>
      <w:marLeft w:val="0"/>
      <w:marRight w:val="0"/>
      <w:marTop w:val="0"/>
      <w:marBottom w:val="0"/>
      <w:divBdr>
        <w:top w:val="none" w:sz="0" w:space="0" w:color="auto"/>
        <w:left w:val="none" w:sz="0" w:space="0" w:color="auto"/>
        <w:bottom w:val="none" w:sz="0" w:space="0" w:color="auto"/>
        <w:right w:val="none" w:sz="0" w:space="0" w:color="auto"/>
      </w:divBdr>
      <w:divsChild>
        <w:div w:id="1858347577">
          <w:marLeft w:val="0"/>
          <w:marRight w:val="0"/>
          <w:marTop w:val="0"/>
          <w:marBottom w:val="0"/>
          <w:divBdr>
            <w:top w:val="none" w:sz="0" w:space="0" w:color="auto"/>
            <w:left w:val="none" w:sz="0" w:space="0" w:color="auto"/>
            <w:bottom w:val="none" w:sz="0" w:space="0" w:color="auto"/>
            <w:right w:val="none" w:sz="0" w:space="0" w:color="auto"/>
          </w:divBdr>
        </w:div>
      </w:divsChild>
    </w:div>
    <w:div w:id="2039038577">
      <w:bodyDiv w:val="1"/>
      <w:marLeft w:val="0"/>
      <w:marRight w:val="0"/>
      <w:marTop w:val="0"/>
      <w:marBottom w:val="0"/>
      <w:divBdr>
        <w:top w:val="none" w:sz="0" w:space="0" w:color="auto"/>
        <w:left w:val="none" w:sz="0" w:space="0" w:color="auto"/>
        <w:bottom w:val="none" w:sz="0" w:space="0" w:color="auto"/>
        <w:right w:val="none" w:sz="0" w:space="0" w:color="auto"/>
      </w:divBdr>
    </w:div>
    <w:div w:id="2054770894">
      <w:bodyDiv w:val="1"/>
      <w:marLeft w:val="0"/>
      <w:marRight w:val="0"/>
      <w:marTop w:val="0"/>
      <w:marBottom w:val="0"/>
      <w:divBdr>
        <w:top w:val="none" w:sz="0" w:space="0" w:color="auto"/>
        <w:left w:val="none" w:sz="0" w:space="0" w:color="auto"/>
        <w:bottom w:val="none" w:sz="0" w:space="0" w:color="auto"/>
        <w:right w:val="none" w:sz="0" w:space="0" w:color="auto"/>
      </w:divBdr>
    </w:div>
    <w:div w:id="2069918201">
      <w:bodyDiv w:val="1"/>
      <w:marLeft w:val="0"/>
      <w:marRight w:val="0"/>
      <w:marTop w:val="0"/>
      <w:marBottom w:val="0"/>
      <w:divBdr>
        <w:top w:val="none" w:sz="0" w:space="0" w:color="auto"/>
        <w:left w:val="none" w:sz="0" w:space="0" w:color="auto"/>
        <w:bottom w:val="none" w:sz="0" w:space="0" w:color="auto"/>
        <w:right w:val="none" w:sz="0" w:space="0" w:color="auto"/>
      </w:divBdr>
    </w:div>
    <w:div w:id="2072463590">
      <w:bodyDiv w:val="1"/>
      <w:marLeft w:val="0"/>
      <w:marRight w:val="0"/>
      <w:marTop w:val="0"/>
      <w:marBottom w:val="0"/>
      <w:divBdr>
        <w:top w:val="none" w:sz="0" w:space="0" w:color="auto"/>
        <w:left w:val="none" w:sz="0" w:space="0" w:color="auto"/>
        <w:bottom w:val="none" w:sz="0" w:space="0" w:color="auto"/>
        <w:right w:val="none" w:sz="0" w:space="0" w:color="auto"/>
      </w:divBdr>
    </w:div>
    <w:div w:id="209061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2AA3F-0DAC-4072-B331-2F13E3D1B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7</Pages>
  <Words>927</Words>
  <Characters>5289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哈尔滨工业大学计算机科学与技术学院</vt:lpstr>
    </vt:vector>
  </TitlesOfParts>
  <Company>hit</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哈尔滨工业大学计算机科学与技术学院</dc:title>
  <dc:subject/>
  <dc:creator>lxk</dc:creator>
  <cp:keywords/>
  <cp:lastModifiedBy>张 智雄</cp:lastModifiedBy>
  <cp:revision>78</cp:revision>
  <cp:lastPrinted>2012-06-02T12:26:00Z</cp:lastPrinted>
  <dcterms:created xsi:type="dcterms:W3CDTF">2013-05-27T12:36:00Z</dcterms:created>
  <dcterms:modified xsi:type="dcterms:W3CDTF">2024-05-11T11:20:00Z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2024-04-26T07:21:06Z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e20c11f8-bc04-4916-8600-397a4fa28f05</vt:lpwstr>
  </property>
  <property fmtid="{D5CDD505-2E9C-101B-9397-08002B2CF9AE}" pid="7" name="MSIP_Label_defa4170-0d19-0005-0004-bc88714345d2_ActionId">
    <vt:lpwstr>8de404d1-e623-48cb-9612-eb0ed9c62fac</vt:lpwstr>
  </property>
  <property fmtid="{D5CDD505-2E9C-101B-9397-08002B2CF9AE}" pid="8" name="MSIP_Label_defa4170-0d19-0005-0004-bc88714345d2_ContentBits">
    <vt:lpwstr>0</vt:lpwstr>
  </property>
</Properties>
</file>