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5B1F8" w14:textId="77777777" w:rsidR="006210D2" w:rsidRDefault="006210D2" w:rsidP="006210D2">
      <w:pPr>
        <w:jc w:val="center"/>
        <w:rPr>
          <w:sz w:val="28"/>
          <w:szCs w:val="28"/>
        </w:rPr>
      </w:pPr>
    </w:p>
    <w:p w14:paraId="67597B0A" w14:textId="77777777" w:rsidR="006210D2" w:rsidRDefault="006210D2" w:rsidP="006210D2">
      <w:pPr>
        <w:jc w:val="center"/>
        <w:rPr>
          <w:sz w:val="28"/>
          <w:szCs w:val="28"/>
        </w:rPr>
      </w:pPr>
    </w:p>
    <w:p w14:paraId="6ED229E3" w14:textId="77777777" w:rsidR="006210D2" w:rsidRDefault="006210D2" w:rsidP="006210D2">
      <w:pPr>
        <w:jc w:val="center"/>
        <w:rPr>
          <w:sz w:val="28"/>
          <w:szCs w:val="28"/>
        </w:rPr>
      </w:pPr>
    </w:p>
    <w:p w14:paraId="0F9DE1F4" w14:textId="77777777" w:rsidR="006210D2" w:rsidRPr="00151652" w:rsidRDefault="006210D2" w:rsidP="006210D2">
      <w:pPr>
        <w:jc w:val="center"/>
        <w:rPr>
          <w:b/>
          <w:sz w:val="36"/>
          <w:szCs w:val="28"/>
        </w:rPr>
      </w:pPr>
      <w:r w:rsidRPr="00151652">
        <w:rPr>
          <w:rFonts w:hint="eastAsia"/>
          <w:b/>
          <w:sz w:val="36"/>
          <w:szCs w:val="28"/>
        </w:rPr>
        <w:t>哈尔滨工业大学</w:t>
      </w:r>
      <w:r w:rsidR="00151652" w:rsidRPr="00151652">
        <w:rPr>
          <w:rFonts w:hint="eastAsia"/>
          <w:b/>
          <w:sz w:val="36"/>
          <w:szCs w:val="28"/>
        </w:rPr>
        <w:t>计算学部</w:t>
      </w:r>
    </w:p>
    <w:p w14:paraId="36F2041D" w14:textId="77777777" w:rsidR="00151652" w:rsidRPr="00151652" w:rsidRDefault="00151652" w:rsidP="006210D2">
      <w:pPr>
        <w:jc w:val="center"/>
        <w:rPr>
          <w:b/>
          <w:sz w:val="28"/>
          <w:szCs w:val="28"/>
        </w:rPr>
      </w:pPr>
    </w:p>
    <w:p w14:paraId="7D94A865" w14:textId="77777777" w:rsidR="006210D2" w:rsidRPr="00151652" w:rsidRDefault="00484093" w:rsidP="006210D2">
      <w:pPr>
        <w:jc w:val="center"/>
        <w:rPr>
          <w:b/>
          <w:sz w:val="44"/>
          <w:szCs w:val="44"/>
        </w:rPr>
      </w:pPr>
      <w:r>
        <w:rPr>
          <w:rFonts w:hint="eastAsia"/>
          <w:b/>
          <w:sz w:val="44"/>
          <w:szCs w:val="44"/>
        </w:rPr>
        <w:t>读书</w:t>
      </w:r>
      <w:r w:rsidR="008F72F5">
        <w:rPr>
          <w:rFonts w:hint="eastAsia"/>
          <w:b/>
          <w:sz w:val="44"/>
          <w:szCs w:val="44"/>
        </w:rPr>
        <w:t>/</w:t>
      </w:r>
      <w:r w:rsidR="008F72F5">
        <w:rPr>
          <w:rFonts w:hint="eastAsia"/>
          <w:b/>
          <w:sz w:val="44"/>
          <w:szCs w:val="44"/>
        </w:rPr>
        <w:t>论文</w:t>
      </w:r>
      <w:r>
        <w:rPr>
          <w:rFonts w:hint="eastAsia"/>
          <w:b/>
          <w:sz w:val="44"/>
          <w:szCs w:val="44"/>
        </w:rPr>
        <w:t>笔记</w:t>
      </w:r>
    </w:p>
    <w:p w14:paraId="4B0D1F0E" w14:textId="77777777" w:rsidR="006210D2" w:rsidRDefault="006210D2" w:rsidP="006210D2">
      <w:pPr>
        <w:jc w:val="center"/>
        <w:rPr>
          <w:sz w:val="30"/>
          <w:szCs w:val="30"/>
        </w:rPr>
      </w:pPr>
    </w:p>
    <w:p w14:paraId="516D395F" w14:textId="77777777" w:rsidR="002F00F4" w:rsidRDefault="006210D2" w:rsidP="00CB738C">
      <w:pPr>
        <w:ind w:firstLine="2400"/>
        <w:rPr>
          <w:sz w:val="30"/>
          <w:szCs w:val="30"/>
        </w:rPr>
      </w:pPr>
      <w:r>
        <w:rPr>
          <w:rFonts w:hint="eastAsia"/>
          <w:sz w:val="30"/>
          <w:szCs w:val="30"/>
        </w:rPr>
        <w:t>课程名称：</w:t>
      </w:r>
      <w:r w:rsidR="003D546A">
        <w:rPr>
          <w:rFonts w:hint="eastAsia"/>
          <w:sz w:val="30"/>
          <w:szCs w:val="30"/>
        </w:rPr>
        <w:t>生物信息学</w:t>
      </w:r>
    </w:p>
    <w:p w14:paraId="663ED0D2" w14:textId="548B710E" w:rsidR="006210D2" w:rsidRDefault="006210D2" w:rsidP="006210D2">
      <w:pPr>
        <w:ind w:firstLine="2400"/>
        <w:rPr>
          <w:sz w:val="30"/>
          <w:szCs w:val="30"/>
        </w:rPr>
      </w:pPr>
      <w:r>
        <w:rPr>
          <w:rFonts w:hint="eastAsia"/>
          <w:sz w:val="30"/>
          <w:szCs w:val="30"/>
        </w:rPr>
        <w:t>课程类型：</w:t>
      </w:r>
      <w:r w:rsidR="00D154A2">
        <w:rPr>
          <w:rFonts w:hint="eastAsia"/>
          <w:sz w:val="30"/>
          <w:szCs w:val="30"/>
        </w:rPr>
        <w:t>选修</w:t>
      </w:r>
      <w:r w:rsidR="00D154A2">
        <w:rPr>
          <w:sz w:val="30"/>
          <w:szCs w:val="30"/>
        </w:rPr>
        <w:t xml:space="preserve"> </w:t>
      </w:r>
    </w:p>
    <w:p w14:paraId="12DDE3EE" w14:textId="51733F1E" w:rsidR="006210D2" w:rsidRPr="005A6320" w:rsidRDefault="006210D2" w:rsidP="006210D2">
      <w:pPr>
        <w:ind w:firstLine="2400"/>
        <w:rPr>
          <w:sz w:val="30"/>
          <w:szCs w:val="30"/>
        </w:rPr>
      </w:pPr>
      <w:r>
        <w:rPr>
          <w:rFonts w:hint="eastAsia"/>
          <w:sz w:val="30"/>
          <w:szCs w:val="30"/>
        </w:rPr>
        <w:t>项目名称：</w:t>
      </w:r>
      <w:r w:rsidR="0072164C">
        <w:rPr>
          <w:rFonts w:hint="eastAsia"/>
          <w:sz w:val="30"/>
          <w:szCs w:val="30"/>
        </w:rPr>
        <w:t>基因表达与调控</w:t>
      </w:r>
      <w:r w:rsidR="0072164C">
        <w:rPr>
          <w:rFonts w:hint="eastAsia"/>
          <w:sz w:val="30"/>
          <w:szCs w:val="30"/>
        </w:rPr>
        <w:t xml:space="preserve"> </w:t>
      </w:r>
      <w:r w:rsidR="0072164C" w:rsidRPr="0072164C">
        <w:rPr>
          <w:sz w:val="30"/>
          <w:szCs w:val="30"/>
        </w:rPr>
        <w:t>TopHat</w:t>
      </w:r>
    </w:p>
    <w:p w14:paraId="657DDA8E" w14:textId="77777777" w:rsidR="009E1DB6" w:rsidRDefault="009E1DB6" w:rsidP="009E1DB6">
      <w:pPr>
        <w:ind w:left="2280" w:firstLine="120"/>
        <w:rPr>
          <w:sz w:val="30"/>
          <w:szCs w:val="30"/>
        </w:rPr>
      </w:pPr>
    </w:p>
    <w:p w14:paraId="28366329" w14:textId="77777777" w:rsidR="009E1DB6" w:rsidRDefault="009E1DB6" w:rsidP="00967955">
      <w:pPr>
        <w:ind w:left="2280" w:firstLine="120"/>
        <w:jc w:val="left"/>
        <w:rPr>
          <w:sz w:val="30"/>
          <w:szCs w:val="30"/>
        </w:rPr>
      </w:pPr>
    </w:p>
    <w:p w14:paraId="4986F31C" w14:textId="77777777" w:rsidR="009E1DB6" w:rsidRPr="00581D6D" w:rsidRDefault="009E1DB6" w:rsidP="00967955">
      <w:pPr>
        <w:ind w:left="2280" w:firstLine="120"/>
        <w:jc w:val="left"/>
        <w:rPr>
          <w:sz w:val="30"/>
          <w:szCs w:val="30"/>
        </w:rPr>
      </w:pPr>
    </w:p>
    <w:p w14:paraId="2FBBC563" w14:textId="77777777" w:rsidR="00A85743" w:rsidRPr="00967955" w:rsidRDefault="00A85743" w:rsidP="00A85743">
      <w:pPr>
        <w:ind w:leftChars="2000" w:left="4200"/>
        <w:jc w:val="left"/>
        <w:rPr>
          <w:sz w:val="28"/>
        </w:rPr>
      </w:pPr>
      <w:r w:rsidRPr="00967955">
        <w:rPr>
          <w:rFonts w:hint="eastAsia"/>
          <w:sz w:val="28"/>
        </w:rPr>
        <w:t>班级：</w:t>
      </w:r>
      <w:r>
        <w:rPr>
          <w:rFonts w:hint="eastAsia"/>
          <w:sz w:val="28"/>
        </w:rPr>
        <w:t>2103601</w:t>
      </w:r>
    </w:p>
    <w:p w14:paraId="5190248E" w14:textId="77777777" w:rsidR="00A85743" w:rsidRPr="00967955" w:rsidRDefault="00A85743" w:rsidP="00A85743">
      <w:pPr>
        <w:ind w:leftChars="2000" w:left="4200"/>
        <w:jc w:val="left"/>
        <w:rPr>
          <w:sz w:val="28"/>
        </w:rPr>
      </w:pPr>
      <w:r w:rsidRPr="00967955">
        <w:rPr>
          <w:rFonts w:hint="eastAsia"/>
          <w:sz w:val="28"/>
        </w:rPr>
        <w:t>学号：</w:t>
      </w:r>
      <w:r>
        <w:rPr>
          <w:rFonts w:hint="eastAsia"/>
          <w:sz w:val="28"/>
        </w:rPr>
        <w:t>2021112845</w:t>
      </w:r>
    </w:p>
    <w:p w14:paraId="21D74144" w14:textId="77777777" w:rsidR="00A85743" w:rsidRPr="00967955" w:rsidRDefault="00A85743" w:rsidP="00A85743">
      <w:pPr>
        <w:ind w:leftChars="2000" w:left="4200"/>
        <w:jc w:val="left"/>
        <w:rPr>
          <w:sz w:val="28"/>
        </w:rPr>
      </w:pPr>
      <w:r w:rsidRPr="00967955">
        <w:rPr>
          <w:rFonts w:hint="eastAsia"/>
          <w:sz w:val="28"/>
        </w:rPr>
        <w:t>姓名：</w:t>
      </w:r>
      <w:r>
        <w:rPr>
          <w:rFonts w:hint="eastAsia"/>
          <w:sz w:val="28"/>
        </w:rPr>
        <w:t>张智雄</w:t>
      </w:r>
    </w:p>
    <w:p w14:paraId="59EF93D6" w14:textId="77777777" w:rsidR="00A85743" w:rsidRDefault="00A85743" w:rsidP="00A85743">
      <w:pPr>
        <w:jc w:val="left"/>
        <w:rPr>
          <w:szCs w:val="21"/>
        </w:rPr>
      </w:pPr>
    </w:p>
    <w:p w14:paraId="5ED4FF8A" w14:textId="77777777" w:rsidR="00C2642D" w:rsidRDefault="00C2642D" w:rsidP="00A85743">
      <w:pPr>
        <w:jc w:val="left"/>
        <w:rPr>
          <w:szCs w:val="21"/>
        </w:rPr>
      </w:pPr>
    </w:p>
    <w:p w14:paraId="5707532E" w14:textId="77777777" w:rsidR="00A85743" w:rsidRDefault="00A85743" w:rsidP="00A85743">
      <w:pPr>
        <w:jc w:val="center"/>
        <w:rPr>
          <w:sz w:val="44"/>
          <w:szCs w:val="44"/>
        </w:rPr>
      </w:pPr>
    </w:p>
    <w:p w14:paraId="4F0EEEC4" w14:textId="77777777" w:rsidR="00A85743" w:rsidRDefault="00A85743" w:rsidP="00A85743">
      <w:pPr>
        <w:jc w:val="center"/>
        <w:rPr>
          <w:sz w:val="44"/>
          <w:szCs w:val="44"/>
        </w:rPr>
      </w:pPr>
    </w:p>
    <w:tbl>
      <w:tblPr>
        <w:tblpPr w:leftFromText="180" w:rightFromText="180" w:vertAnchor="text" w:horzAnchor="margin" w:tblpXSpec="right" w:tblpY="6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78"/>
        <w:gridCol w:w="1378"/>
        <w:gridCol w:w="1378"/>
      </w:tblGrid>
      <w:tr w:rsidR="00A85743" w:rsidRPr="00E737E3" w14:paraId="0940EC34" w14:textId="77777777" w:rsidTr="004B5C3E">
        <w:trPr>
          <w:trHeight w:val="386"/>
        </w:trPr>
        <w:tc>
          <w:tcPr>
            <w:tcW w:w="1378" w:type="dxa"/>
            <w:tcBorders>
              <w:top w:val="single" w:sz="4" w:space="0" w:color="auto"/>
              <w:left w:val="single" w:sz="4" w:space="0" w:color="auto"/>
              <w:bottom w:val="single" w:sz="4" w:space="0" w:color="auto"/>
              <w:right w:val="single" w:sz="4" w:space="0" w:color="auto"/>
            </w:tcBorders>
          </w:tcPr>
          <w:p w14:paraId="0AEAB3FE" w14:textId="77777777" w:rsidR="00A85743" w:rsidRPr="003D3130" w:rsidRDefault="00A85743" w:rsidP="004B5C3E">
            <w:pPr>
              <w:jc w:val="center"/>
              <w:rPr>
                <w:b/>
                <w:sz w:val="28"/>
                <w:szCs w:val="28"/>
              </w:rPr>
            </w:pPr>
            <w:r w:rsidRPr="003D3130">
              <w:rPr>
                <w:rFonts w:hint="eastAsia"/>
                <w:b/>
                <w:sz w:val="28"/>
                <w:szCs w:val="28"/>
              </w:rPr>
              <w:t>设计成绩</w:t>
            </w:r>
          </w:p>
        </w:tc>
        <w:tc>
          <w:tcPr>
            <w:tcW w:w="1378" w:type="dxa"/>
            <w:tcBorders>
              <w:top w:val="single" w:sz="4" w:space="0" w:color="auto"/>
              <w:left w:val="single" w:sz="4" w:space="0" w:color="auto"/>
              <w:bottom w:val="single" w:sz="4" w:space="0" w:color="auto"/>
              <w:right w:val="single" w:sz="4" w:space="0" w:color="auto"/>
            </w:tcBorders>
          </w:tcPr>
          <w:p w14:paraId="6907C221" w14:textId="77777777" w:rsidR="00A85743" w:rsidRPr="003D3130" w:rsidRDefault="00A85743" w:rsidP="004B5C3E">
            <w:pPr>
              <w:jc w:val="center"/>
              <w:rPr>
                <w:b/>
                <w:sz w:val="28"/>
                <w:szCs w:val="28"/>
              </w:rPr>
            </w:pPr>
            <w:r w:rsidRPr="003D3130">
              <w:rPr>
                <w:rFonts w:hint="eastAsia"/>
                <w:b/>
                <w:sz w:val="28"/>
                <w:szCs w:val="28"/>
              </w:rPr>
              <w:t>报告成绩</w:t>
            </w:r>
          </w:p>
        </w:tc>
        <w:tc>
          <w:tcPr>
            <w:tcW w:w="1378" w:type="dxa"/>
            <w:tcBorders>
              <w:top w:val="single" w:sz="4" w:space="0" w:color="auto"/>
              <w:left w:val="single" w:sz="4" w:space="0" w:color="auto"/>
              <w:bottom w:val="single" w:sz="4" w:space="0" w:color="auto"/>
              <w:right w:val="single" w:sz="4" w:space="0" w:color="auto"/>
            </w:tcBorders>
          </w:tcPr>
          <w:p w14:paraId="69AF684B" w14:textId="77777777" w:rsidR="00A85743" w:rsidRPr="003D3130" w:rsidRDefault="00A85743" w:rsidP="004B5C3E">
            <w:pPr>
              <w:jc w:val="center"/>
              <w:rPr>
                <w:b/>
                <w:sz w:val="28"/>
                <w:szCs w:val="28"/>
              </w:rPr>
            </w:pPr>
            <w:r w:rsidRPr="003D3130">
              <w:rPr>
                <w:rFonts w:hint="eastAsia"/>
                <w:b/>
                <w:sz w:val="28"/>
                <w:szCs w:val="28"/>
              </w:rPr>
              <w:t>指导老师</w:t>
            </w:r>
          </w:p>
        </w:tc>
      </w:tr>
      <w:tr w:rsidR="00A85743" w:rsidRPr="00E737E3" w14:paraId="4DBF833C" w14:textId="77777777" w:rsidTr="004B5C3E">
        <w:trPr>
          <w:trHeight w:val="395"/>
        </w:trPr>
        <w:tc>
          <w:tcPr>
            <w:tcW w:w="1378" w:type="dxa"/>
            <w:tcBorders>
              <w:top w:val="single" w:sz="4" w:space="0" w:color="auto"/>
              <w:left w:val="single" w:sz="4" w:space="0" w:color="auto"/>
              <w:bottom w:val="single" w:sz="4" w:space="0" w:color="auto"/>
              <w:right w:val="single" w:sz="4" w:space="0" w:color="auto"/>
            </w:tcBorders>
          </w:tcPr>
          <w:p w14:paraId="1AB22A09" w14:textId="77777777" w:rsidR="00A85743" w:rsidRPr="003D3130" w:rsidRDefault="00A85743" w:rsidP="004B5C3E">
            <w:pPr>
              <w:jc w:val="center"/>
              <w:rPr>
                <w:b/>
                <w:sz w:val="28"/>
                <w:szCs w:val="28"/>
              </w:rPr>
            </w:pPr>
          </w:p>
        </w:tc>
        <w:tc>
          <w:tcPr>
            <w:tcW w:w="1378" w:type="dxa"/>
            <w:tcBorders>
              <w:top w:val="single" w:sz="4" w:space="0" w:color="auto"/>
              <w:left w:val="single" w:sz="4" w:space="0" w:color="auto"/>
              <w:bottom w:val="single" w:sz="4" w:space="0" w:color="auto"/>
              <w:right w:val="single" w:sz="4" w:space="0" w:color="auto"/>
            </w:tcBorders>
          </w:tcPr>
          <w:p w14:paraId="40035603" w14:textId="77777777" w:rsidR="00A85743" w:rsidRPr="003D3130" w:rsidRDefault="00A85743" w:rsidP="004B5C3E">
            <w:pPr>
              <w:jc w:val="center"/>
              <w:rPr>
                <w:b/>
                <w:sz w:val="28"/>
                <w:szCs w:val="28"/>
              </w:rPr>
            </w:pPr>
          </w:p>
        </w:tc>
        <w:tc>
          <w:tcPr>
            <w:tcW w:w="1378" w:type="dxa"/>
            <w:tcBorders>
              <w:top w:val="single" w:sz="4" w:space="0" w:color="auto"/>
              <w:left w:val="single" w:sz="4" w:space="0" w:color="auto"/>
              <w:bottom w:val="single" w:sz="4" w:space="0" w:color="auto"/>
              <w:right w:val="single" w:sz="4" w:space="0" w:color="auto"/>
            </w:tcBorders>
          </w:tcPr>
          <w:p w14:paraId="5B079A83" w14:textId="77777777" w:rsidR="00A85743" w:rsidRPr="003D3130" w:rsidRDefault="00A85743" w:rsidP="004B5C3E">
            <w:pPr>
              <w:jc w:val="center"/>
              <w:rPr>
                <w:b/>
                <w:sz w:val="28"/>
                <w:szCs w:val="28"/>
              </w:rPr>
            </w:pPr>
            <w:r>
              <w:rPr>
                <w:rFonts w:hint="eastAsia"/>
                <w:b/>
                <w:sz w:val="28"/>
                <w:szCs w:val="28"/>
              </w:rPr>
              <w:t>刘博</w:t>
            </w:r>
          </w:p>
        </w:tc>
      </w:tr>
    </w:tbl>
    <w:p w14:paraId="471A6100" w14:textId="77777777" w:rsidR="00A85743" w:rsidRDefault="00A85743" w:rsidP="00A85743">
      <w:pPr>
        <w:rPr>
          <w:rFonts w:ascii="华文隶书" w:eastAsia="华文隶书"/>
          <w:sz w:val="84"/>
          <w:szCs w:val="84"/>
        </w:rPr>
      </w:pPr>
    </w:p>
    <w:p w14:paraId="5DABF30D" w14:textId="77777777" w:rsidR="00B05396" w:rsidRDefault="00B05396" w:rsidP="006210D2">
      <w:pPr>
        <w:rPr>
          <w:rFonts w:ascii="黑体" w:eastAsia="黑体"/>
          <w:sz w:val="32"/>
          <w:szCs w:val="32"/>
        </w:rPr>
      </w:pPr>
    </w:p>
    <w:p w14:paraId="28982D57" w14:textId="77777777" w:rsidR="006210D2" w:rsidRPr="00035242" w:rsidRDefault="008F72F5" w:rsidP="0081745D">
      <w:pPr>
        <w:numPr>
          <w:ilvl w:val="0"/>
          <w:numId w:val="4"/>
        </w:numPr>
        <w:rPr>
          <w:rFonts w:ascii="宋体" w:hAnsi="宋体"/>
          <w:b/>
          <w:sz w:val="28"/>
          <w:szCs w:val="32"/>
        </w:rPr>
      </w:pPr>
      <w:r>
        <w:rPr>
          <w:rFonts w:ascii="宋体" w:hAnsi="宋体" w:hint="eastAsia"/>
          <w:b/>
          <w:sz w:val="28"/>
          <w:szCs w:val="32"/>
        </w:rPr>
        <w:lastRenderedPageBreak/>
        <w:t>论文的主要研究问题</w:t>
      </w:r>
      <w:r w:rsidR="00C96FD4">
        <w:rPr>
          <w:rFonts w:ascii="宋体" w:hAnsi="宋体" w:hint="eastAsia"/>
          <w:b/>
          <w:sz w:val="28"/>
          <w:szCs w:val="32"/>
        </w:rPr>
        <w:t>描述</w:t>
      </w:r>
    </w:p>
    <w:p w14:paraId="1330E5D4" w14:textId="20F6E947" w:rsidR="0072164C" w:rsidRPr="0072164C" w:rsidRDefault="0072164C" w:rsidP="0072164C">
      <w:pPr>
        <w:spacing w:line="300" w:lineRule="auto"/>
        <w:ind w:firstLineChars="200" w:firstLine="420"/>
        <w:rPr>
          <w:szCs w:val="32"/>
        </w:rPr>
      </w:pPr>
      <w:r w:rsidRPr="0072164C">
        <w:rPr>
          <w:rFonts w:hint="eastAsia"/>
          <w:szCs w:val="32"/>
        </w:rPr>
        <w:t>这篇论文主要关注的研究问题是关于</w:t>
      </w:r>
      <w:r w:rsidRPr="0072164C">
        <w:rPr>
          <w:rFonts w:hint="eastAsia"/>
          <w:szCs w:val="32"/>
        </w:rPr>
        <w:t>RNA-Seq</w:t>
      </w:r>
      <w:r w:rsidRPr="0072164C">
        <w:rPr>
          <w:rFonts w:hint="eastAsia"/>
          <w:szCs w:val="32"/>
        </w:rPr>
        <w:t>数据分析中的剪接位点识别。传统的转录基因序列确定方法使用表达序列标签（</w:t>
      </w:r>
      <w:r w:rsidRPr="0072164C">
        <w:rPr>
          <w:rFonts w:hint="eastAsia"/>
          <w:szCs w:val="32"/>
        </w:rPr>
        <w:t>ESTs</w:t>
      </w:r>
      <w:r w:rsidRPr="0072164C">
        <w:rPr>
          <w:rFonts w:hint="eastAsia"/>
          <w:szCs w:val="32"/>
        </w:rPr>
        <w:t>）或全长互补</w:t>
      </w:r>
      <w:r w:rsidRPr="0072164C">
        <w:rPr>
          <w:rFonts w:hint="eastAsia"/>
          <w:szCs w:val="32"/>
        </w:rPr>
        <w:t>DNA</w:t>
      </w:r>
      <w:r w:rsidRPr="0072164C">
        <w:rPr>
          <w:rFonts w:hint="eastAsia"/>
          <w:szCs w:val="32"/>
        </w:rPr>
        <w:t>（</w:t>
      </w:r>
      <w:r w:rsidRPr="0072164C">
        <w:rPr>
          <w:rFonts w:hint="eastAsia"/>
          <w:szCs w:val="32"/>
        </w:rPr>
        <w:t>cDNA</w:t>
      </w:r>
      <w:r w:rsidRPr="0072164C">
        <w:rPr>
          <w:rFonts w:hint="eastAsia"/>
          <w:szCs w:val="32"/>
        </w:rPr>
        <w:t>）测序技术，但随着</w:t>
      </w:r>
      <w:r w:rsidRPr="0072164C">
        <w:rPr>
          <w:rFonts w:hint="eastAsia"/>
          <w:szCs w:val="32"/>
        </w:rPr>
        <w:t>RNA-Seq</w:t>
      </w:r>
      <w:r w:rsidRPr="0072164C">
        <w:rPr>
          <w:rFonts w:hint="eastAsia"/>
          <w:szCs w:val="32"/>
        </w:rPr>
        <w:t>方法的出现，这些传统方法面临着一些挑战。</w:t>
      </w:r>
      <w:r w:rsidRPr="0072164C">
        <w:rPr>
          <w:rFonts w:hint="eastAsia"/>
          <w:szCs w:val="32"/>
        </w:rPr>
        <w:t>RNA-Seq</w:t>
      </w:r>
      <w:r w:rsidRPr="0072164C">
        <w:rPr>
          <w:rFonts w:hint="eastAsia"/>
          <w:szCs w:val="32"/>
        </w:rPr>
        <w:t>利用下一代测序技术对信使</w:t>
      </w:r>
      <w:r w:rsidRPr="0072164C">
        <w:rPr>
          <w:rFonts w:hint="eastAsia"/>
          <w:szCs w:val="32"/>
        </w:rPr>
        <w:t>RNA</w:t>
      </w:r>
      <w:r w:rsidRPr="0072164C">
        <w:rPr>
          <w:rFonts w:hint="eastAsia"/>
          <w:szCs w:val="32"/>
        </w:rPr>
        <w:t>进行测序，相对于传统方法具有多项优势，如减少偏差、生成更多数据以及直接测量基因表达水平等。然而，</w:t>
      </w:r>
      <w:r w:rsidRPr="0072164C">
        <w:rPr>
          <w:rFonts w:hint="eastAsia"/>
          <w:szCs w:val="32"/>
        </w:rPr>
        <w:t>RNA-Seq</w:t>
      </w:r>
      <w:r w:rsidRPr="0072164C">
        <w:rPr>
          <w:rFonts w:hint="eastAsia"/>
          <w:szCs w:val="32"/>
        </w:rPr>
        <w:t>也存在一些挑战，其中之一就是对短序列的剪接位点进行准确识别。</w:t>
      </w:r>
    </w:p>
    <w:p w14:paraId="19021EA8" w14:textId="76718CE2" w:rsidR="0072164C" w:rsidRPr="0072164C" w:rsidRDefault="0072164C" w:rsidP="0072164C">
      <w:pPr>
        <w:spacing w:line="300" w:lineRule="auto"/>
        <w:ind w:firstLineChars="200" w:firstLine="420"/>
        <w:rPr>
          <w:szCs w:val="32"/>
        </w:rPr>
      </w:pPr>
      <w:r w:rsidRPr="0072164C">
        <w:rPr>
          <w:rFonts w:hint="eastAsia"/>
          <w:szCs w:val="32"/>
        </w:rPr>
        <w:t>在</w:t>
      </w:r>
      <w:r w:rsidRPr="0072164C">
        <w:rPr>
          <w:rFonts w:hint="eastAsia"/>
          <w:szCs w:val="32"/>
        </w:rPr>
        <w:t>RNA-Seq</w:t>
      </w:r>
      <w:r w:rsidRPr="0072164C">
        <w:rPr>
          <w:rFonts w:hint="eastAsia"/>
          <w:szCs w:val="32"/>
        </w:rPr>
        <w:t>实验中，重要的一步是将</w:t>
      </w:r>
      <w:r w:rsidRPr="0072164C">
        <w:rPr>
          <w:rFonts w:hint="eastAsia"/>
          <w:szCs w:val="32"/>
        </w:rPr>
        <w:t>NGS</w:t>
      </w:r>
      <w:r w:rsidRPr="0072164C">
        <w:rPr>
          <w:rFonts w:hint="eastAsia"/>
          <w:szCs w:val="32"/>
        </w:rPr>
        <w:t>“</w:t>
      </w:r>
      <w:r w:rsidRPr="0072164C">
        <w:rPr>
          <w:rFonts w:hint="eastAsia"/>
          <w:szCs w:val="32"/>
        </w:rPr>
        <w:t>reads</w:t>
      </w:r>
      <w:r w:rsidRPr="0072164C">
        <w:rPr>
          <w:rFonts w:hint="eastAsia"/>
          <w:szCs w:val="32"/>
        </w:rPr>
        <w:t>”映射到参考转录组或基因组，以识别新的转录本和评估转录本的丰度。然而，由于转录组的不完整性，</w:t>
      </w:r>
      <w:r w:rsidRPr="0072164C">
        <w:rPr>
          <w:rFonts w:hint="eastAsia"/>
          <w:szCs w:val="32"/>
        </w:rPr>
        <w:t>RNA-Seq</w:t>
      </w:r>
      <w:r w:rsidRPr="0072164C">
        <w:rPr>
          <w:rFonts w:hint="eastAsia"/>
          <w:szCs w:val="32"/>
        </w:rPr>
        <w:t>分析通常将数据映射到基因组作为转录组的代理。这种策略使得对转录本进行全面的分析面临挑战，特别是在识别剪接位点时。当前的映射策略针对已知外显子设计了对准过程，但当一个</w:t>
      </w:r>
      <w:r w:rsidRPr="0072164C">
        <w:rPr>
          <w:rFonts w:hint="eastAsia"/>
          <w:szCs w:val="32"/>
        </w:rPr>
        <w:t>RNA-Seq read</w:t>
      </w:r>
      <w:r w:rsidRPr="0072164C">
        <w:rPr>
          <w:rFonts w:hint="eastAsia"/>
          <w:szCs w:val="32"/>
        </w:rPr>
        <w:t>跨越外显子边界时，映射过程会因</w:t>
      </w:r>
      <w:r w:rsidRPr="0072164C">
        <w:rPr>
          <w:rFonts w:hint="eastAsia"/>
          <w:szCs w:val="32"/>
        </w:rPr>
        <w:t>read</w:t>
      </w:r>
      <w:r w:rsidRPr="0072164C">
        <w:rPr>
          <w:rFonts w:hint="eastAsia"/>
          <w:szCs w:val="32"/>
        </w:rPr>
        <w:t>的部分未连续映射而失败。</w:t>
      </w:r>
    </w:p>
    <w:p w14:paraId="2CC6F154" w14:textId="6370CC94" w:rsidR="0072164C" w:rsidRPr="0072164C" w:rsidRDefault="0072164C" w:rsidP="0072164C">
      <w:pPr>
        <w:spacing w:line="300" w:lineRule="auto"/>
        <w:ind w:firstLineChars="200" w:firstLine="420"/>
        <w:rPr>
          <w:szCs w:val="32"/>
        </w:rPr>
      </w:pPr>
      <w:r w:rsidRPr="0072164C">
        <w:rPr>
          <w:rFonts w:hint="eastAsia"/>
          <w:szCs w:val="32"/>
        </w:rPr>
        <w:t>针对这一问题，本文描述了一种名为</w:t>
      </w:r>
      <w:r w:rsidRPr="0072164C">
        <w:rPr>
          <w:rFonts w:hint="eastAsia"/>
          <w:szCs w:val="32"/>
        </w:rPr>
        <w:t>TopHat</w:t>
      </w:r>
      <w:r w:rsidRPr="0072164C">
        <w:rPr>
          <w:rFonts w:hint="eastAsia"/>
          <w:szCs w:val="32"/>
        </w:rPr>
        <w:t>的软件包，旨在通过大规模映射</w:t>
      </w:r>
      <w:r w:rsidRPr="0072164C">
        <w:rPr>
          <w:rFonts w:hint="eastAsia"/>
          <w:szCs w:val="32"/>
        </w:rPr>
        <w:t>RNA-Seq reads</w:t>
      </w:r>
      <w:r w:rsidRPr="0072164C">
        <w:rPr>
          <w:rFonts w:hint="eastAsia"/>
          <w:szCs w:val="32"/>
        </w:rPr>
        <w:t>来从头开始识别剪接位点。与现有策略不同，</w:t>
      </w:r>
      <w:r w:rsidRPr="0072164C">
        <w:rPr>
          <w:rFonts w:hint="eastAsia"/>
          <w:szCs w:val="32"/>
        </w:rPr>
        <w:t>TopHat</w:t>
      </w:r>
      <w:r w:rsidRPr="0072164C">
        <w:rPr>
          <w:rFonts w:hint="eastAsia"/>
          <w:szCs w:val="32"/>
        </w:rPr>
        <w:t>不使用评分方案过滤可能的剪接位点，而是对所有位点进行对准，利用高效的</w:t>
      </w:r>
      <w:r w:rsidRPr="0072164C">
        <w:rPr>
          <w:rFonts w:hint="eastAsia"/>
          <w:szCs w:val="32"/>
        </w:rPr>
        <w:t>2</w:t>
      </w:r>
      <w:r w:rsidRPr="0072164C">
        <w:rPr>
          <w:rFonts w:hint="eastAsia"/>
          <w:szCs w:val="32"/>
        </w:rPr>
        <w:t>位编码和有效利用现代处理器上缓存的数据布局。</w:t>
      </w:r>
      <w:r w:rsidRPr="0072164C">
        <w:rPr>
          <w:rFonts w:hint="eastAsia"/>
          <w:szCs w:val="32"/>
        </w:rPr>
        <w:t>TopHat</w:t>
      </w:r>
      <w:r w:rsidRPr="0072164C">
        <w:rPr>
          <w:rFonts w:hint="eastAsia"/>
          <w:szCs w:val="32"/>
        </w:rPr>
        <w:t>首先将非连接</w:t>
      </w:r>
      <w:r w:rsidRPr="0072164C">
        <w:rPr>
          <w:rFonts w:hint="eastAsia"/>
          <w:szCs w:val="32"/>
        </w:rPr>
        <w:t>reads</w:t>
      </w:r>
      <w:r w:rsidRPr="0072164C">
        <w:rPr>
          <w:rFonts w:hint="eastAsia"/>
          <w:szCs w:val="32"/>
        </w:rPr>
        <w:t>映射到基因组的外显子，然后再识别可能的新剪接位点。</w:t>
      </w:r>
    </w:p>
    <w:p w14:paraId="12BB8354" w14:textId="712E51C6" w:rsidR="0084690A" w:rsidRPr="0072164C" w:rsidRDefault="0072164C" w:rsidP="00445DD9">
      <w:pPr>
        <w:spacing w:line="300" w:lineRule="auto"/>
        <w:ind w:firstLineChars="200" w:firstLine="420"/>
        <w:rPr>
          <w:szCs w:val="32"/>
        </w:rPr>
      </w:pPr>
      <w:r w:rsidRPr="0072164C">
        <w:rPr>
          <w:rFonts w:hint="eastAsia"/>
          <w:szCs w:val="32"/>
        </w:rPr>
        <w:t>该研究的重要贡献在于提出了一种新的策略，能够从</w:t>
      </w:r>
      <w:r w:rsidRPr="0072164C">
        <w:rPr>
          <w:rFonts w:hint="eastAsia"/>
          <w:szCs w:val="32"/>
        </w:rPr>
        <w:t>RNA-Seq</w:t>
      </w:r>
      <w:r w:rsidRPr="0072164C">
        <w:rPr>
          <w:rFonts w:hint="eastAsia"/>
          <w:szCs w:val="32"/>
        </w:rPr>
        <w:t>数据中识别剪接位点，克服了传统方法中的一些限制。通过大规模映射</w:t>
      </w:r>
      <w:r w:rsidRPr="0072164C">
        <w:rPr>
          <w:rFonts w:hint="eastAsia"/>
          <w:szCs w:val="32"/>
        </w:rPr>
        <w:t>RNA-Seq reads</w:t>
      </w:r>
      <w:r w:rsidRPr="0072164C">
        <w:rPr>
          <w:rFonts w:hint="eastAsia"/>
          <w:szCs w:val="32"/>
        </w:rPr>
        <w:t>，</w:t>
      </w:r>
      <w:r w:rsidRPr="0072164C">
        <w:rPr>
          <w:rFonts w:hint="eastAsia"/>
          <w:szCs w:val="32"/>
        </w:rPr>
        <w:t>TopHat</w:t>
      </w:r>
      <w:r w:rsidRPr="0072164C">
        <w:rPr>
          <w:rFonts w:hint="eastAsia"/>
          <w:szCs w:val="32"/>
        </w:rPr>
        <w:t>能够以高效率识别剪接位点，从而为深入理解转录组提供了重要的工具。此外，</w:t>
      </w:r>
      <w:r w:rsidRPr="0072164C">
        <w:rPr>
          <w:rFonts w:hint="eastAsia"/>
          <w:szCs w:val="32"/>
        </w:rPr>
        <w:t>TopHat</w:t>
      </w:r>
      <w:r w:rsidRPr="0072164C">
        <w:rPr>
          <w:rFonts w:hint="eastAsia"/>
          <w:szCs w:val="32"/>
        </w:rPr>
        <w:t>的方法还能够充分利用现代处理器的性能，使其能够在标准台式计算机上运行，进一步提高了其实用性。</w:t>
      </w:r>
    </w:p>
    <w:p w14:paraId="08440880" w14:textId="0F0DFF7B" w:rsidR="00BB5AC6" w:rsidRPr="00445DD9" w:rsidRDefault="008F72F5" w:rsidP="00BB5AC6">
      <w:pPr>
        <w:numPr>
          <w:ilvl w:val="0"/>
          <w:numId w:val="4"/>
        </w:numPr>
        <w:rPr>
          <w:rFonts w:ascii="宋体" w:hAnsi="宋体"/>
          <w:b/>
          <w:sz w:val="28"/>
          <w:szCs w:val="32"/>
        </w:rPr>
      </w:pPr>
      <w:r>
        <w:rPr>
          <w:rFonts w:ascii="宋体" w:hAnsi="宋体" w:hint="eastAsia"/>
          <w:b/>
          <w:sz w:val="28"/>
          <w:szCs w:val="32"/>
        </w:rPr>
        <w:t>论文的主要方法</w:t>
      </w:r>
    </w:p>
    <w:p w14:paraId="47DF3660" w14:textId="30D04104" w:rsidR="00445DD9" w:rsidRPr="00445DD9" w:rsidRDefault="00445DD9" w:rsidP="00445DD9">
      <w:pPr>
        <w:spacing w:line="300" w:lineRule="auto"/>
        <w:ind w:firstLineChars="200" w:firstLine="420"/>
        <w:rPr>
          <w:szCs w:val="32"/>
        </w:rPr>
      </w:pPr>
      <w:r w:rsidRPr="00445DD9">
        <w:rPr>
          <w:rFonts w:hint="eastAsia"/>
          <w:szCs w:val="32"/>
        </w:rPr>
        <w:t>TopHat</w:t>
      </w:r>
      <w:r w:rsidRPr="00445DD9">
        <w:rPr>
          <w:rFonts w:hint="eastAsia"/>
          <w:szCs w:val="32"/>
        </w:rPr>
        <w:t>算法是一种用于发现</w:t>
      </w:r>
      <w:r w:rsidRPr="00445DD9">
        <w:rPr>
          <w:rFonts w:hint="eastAsia"/>
          <w:szCs w:val="32"/>
        </w:rPr>
        <w:t>RNA-Seq</w:t>
      </w:r>
      <w:r w:rsidRPr="00445DD9">
        <w:rPr>
          <w:rFonts w:hint="eastAsia"/>
          <w:szCs w:val="32"/>
        </w:rPr>
        <w:t>数据中剪接位点的方法，它通过两个主要阶段实现这一目标。</w:t>
      </w:r>
    </w:p>
    <w:p w14:paraId="007962A6" w14:textId="405B074D" w:rsidR="00445DD9" w:rsidRPr="00445DD9" w:rsidRDefault="00445DD9" w:rsidP="00445DD9">
      <w:pPr>
        <w:spacing w:line="300" w:lineRule="auto"/>
        <w:ind w:firstLineChars="200" w:firstLine="420"/>
        <w:rPr>
          <w:szCs w:val="32"/>
        </w:rPr>
      </w:pPr>
      <w:r w:rsidRPr="00445DD9">
        <w:rPr>
          <w:rFonts w:hint="eastAsia"/>
          <w:szCs w:val="32"/>
        </w:rPr>
        <w:t>在第一个阶段中，</w:t>
      </w:r>
      <w:r w:rsidRPr="00445DD9">
        <w:rPr>
          <w:rFonts w:hint="eastAsia"/>
          <w:szCs w:val="32"/>
        </w:rPr>
        <w:t>TopHat</w:t>
      </w:r>
      <w:r w:rsidRPr="00445DD9">
        <w:rPr>
          <w:rFonts w:hint="eastAsia"/>
          <w:szCs w:val="32"/>
        </w:rPr>
        <w:t>使用</w:t>
      </w:r>
      <w:r w:rsidRPr="00445DD9">
        <w:rPr>
          <w:rFonts w:hint="eastAsia"/>
          <w:szCs w:val="32"/>
        </w:rPr>
        <w:t>Bowtie</w:t>
      </w:r>
      <w:r w:rsidRPr="00445DD9">
        <w:rPr>
          <w:rFonts w:hint="eastAsia"/>
          <w:szCs w:val="32"/>
        </w:rPr>
        <w:t>将所有的</w:t>
      </w:r>
      <w:r w:rsidRPr="00445DD9">
        <w:rPr>
          <w:rFonts w:hint="eastAsia"/>
          <w:szCs w:val="32"/>
        </w:rPr>
        <w:t>reads</w:t>
      </w:r>
      <w:r w:rsidRPr="00445DD9">
        <w:rPr>
          <w:rFonts w:hint="eastAsia"/>
          <w:szCs w:val="32"/>
        </w:rPr>
        <w:t>映射到参考基因组上。未映射到基因组的</w:t>
      </w:r>
      <w:r w:rsidRPr="00445DD9">
        <w:rPr>
          <w:rFonts w:hint="eastAsia"/>
          <w:szCs w:val="32"/>
        </w:rPr>
        <w:t>reads</w:t>
      </w:r>
      <w:r w:rsidRPr="00445DD9">
        <w:rPr>
          <w:rFonts w:hint="eastAsia"/>
          <w:szCs w:val="32"/>
        </w:rPr>
        <w:t>被标记为“最初未映射的</w:t>
      </w:r>
      <w:r w:rsidRPr="00445DD9">
        <w:rPr>
          <w:rFonts w:hint="eastAsia"/>
          <w:szCs w:val="32"/>
        </w:rPr>
        <w:t>reads</w:t>
      </w:r>
      <w:r w:rsidRPr="00445DD9">
        <w:rPr>
          <w:rFonts w:hint="eastAsia"/>
          <w:szCs w:val="32"/>
        </w:rPr>
        <w:t>”或</w:t>
      </w:r>
      <w:r w:rsidRPr="00445DD9">
        <w:rPr>
          <w:rFonts w:hint="eastAsia"/>
          <w:szCs w:val="32"/>
        </w:rPr>
        <w:t>IUM reads</w:t>
      </w:r>
      <w:r w:rsidRPr="00445DD9">
        <w:rPr>
          <w:rFonts w:hint="eastAsia"/>
          <w:szCs w:val="32"/>
        </w:rPr>
        <w:t>。</w:t>
      </w:r>
      <w:r w:rsidRPr="00445DD9">
        <w:rPr>
          <w:rFonts w:hint="eastAsia"/>
          <w:szCs w:val="32"/>
        </w:rPr>
        <w:t>Bowtie</w:t>
      </w:r>
      <w:r w:rsidRPr="00445DD9">
        <w:rPr>
          <w:rFonts w:hint="eastAsia"/>
          <w:szCs w:val="32"/>
        </w:rPr>
        <w:t>为每个</w:t>
      </w:r>
      <w:r w:rsidRPr="00445DD9">
        <w:rPr>
          <w:rFonts w:hint="eastAsia"/>
          <w:szCs w:val="32"/>
        </w:rPr>
        <w:t>read</w:t>
      </w:r>
      <w:r w:rsidRPr="00445DD9">
        <w:rPr>
          <w:rFonts w:hint="eastAsia"/>
          <w:szCs w:val="32"/>
        </w:rPr>
        <w:t>报告一个或多个对准，其中在</w:t>
      </w:r>
      <w:r w:rsidRPr="00445DD9">
        <w:rPr>
          <w:rFonts w:hint="eastAsia"/>
          <w:szCs w:val="32"/>
        </w:rPr>
        <w:t>read</w:t>
      </w:r>
      <w:r w:rsidRPr="00445DD9">
        <w:rPr>
          <w:rFonts w:hint="eastAsia"/>
          <w:szCs w:val="32"/>
        </w:rPr>
        <w:t>的</w:t>
      </w:r>
      <w:r w:rsidRPr="00445DD9">
        <w:rPr>
          <w:rFonts w:hint="eastAsia"/>
          <w:szCs w:val="32"/>
        </w:rPr>
        <w:t>5'</w:t>
      </w:r>
      <w:r w:rsidRPr="00445DD9">
        <w:rPr>
          <w:rFonts w:hint="eastAsia"/>
          <w:szCs w:val="32"/>
        </w:rPr>
        <w:t>端不超过几个错配（默认为两个），但在</w:t>
      </w:r>
      <w:r w:rsidRPr="00445DD9">
        <w:rPr>
          <w:rFonts w:hint="eastAsia"/>
          <w:szCs w:val="32"/>
        </w:rPr>
        <w:t>3'</w:t>
      </w:r>
      <w:r w:rsidRPr="00445DD9">
        <w:rPr>
          <w:rFonts w:hint="eastAsia"/>
          <w:szCs w:val="32"/>
        </w:rPr>
        <w:t>端可能有额外的错配，只要</w:t>
      </w:r>
      <w:r w:rsidRPr="00445DD9">
        <w:rPr>
          <w:rFonts w:hint="eastAsia"/>
          <w:szCs w:val="32"/>
        </w:rPr>
        <w:t>Phred</w:t>
      </w:r>
      <w:r w:rsidRPr="00445DD9">
        <w:rPr>
          <w:rFonts w:hint="eastAsia"/>
          <w:szCs w:val="32"/>
        </w:rPr>
        <w:t>质量加权的汉明距离小于指定的阈值（默认为</w:t>
      </w:r>
      <w:r w:rsidRPr="00445DD9">
        <w:rPr>
          <w:rFonts w:hint="eastAsia"/>
          <w:szCs w:val="32"/>
        </w:rPr>
        <w:t>70</w:t>
      </w:r>
      <w:r w:rsidRPr="00445DD9">
        <w:rPr>
          <w:rFonts w:hint="eastAsia"/>
          <w:szCs w:val="32"/>
        </w:rPr>
        <w:t>）。这个策略基于经验观察，即</w:t>
      </w:r>
      <w:r w:rsidRPr="00445DD9">
        <w:rPr>
          <w:rFonts w:hint="eastAsia"/>
          <w:szCs w:val="32"/>
        </w:rPr>
        <w:t>read</w:t>
      </w:r>
      <w:r w:rsidRPr="00445DD9">
        <w:rPr>
          <w:rFonts w:hint="eastAsia"/>
          <w:szCs w:val="32"/>
        </w:rPr>
        <w:t>的</w:t>
      </w:r>
      <w:r w:rsidRPr="00445DD9">
        <w:rPr>
          <w:rFonts w:hint="eastAsia"/>
          <w:szCs w:val="32"/>
        </w:rPr>
        <w:t>5'</w:t>
      </w:r>
      <w:r w:rsidRPr="00445DD9">
        <w:rPr>
          <w:rFonts w:hint="eastAsia"/>
          <w:szCs w:val="32"/>
        </w:rPr>
        <w:t>端包含的测序错误比</w:t>
      </w:r>
      <w:r w:rsidRPr="00445DD9">
        <w:rPr>
          <w:rFonts w:hint="eastAsia"/>
          <w:szCs w:val="32"/>
        </w:rPr>
        <w:t>3'</w:t>
      </w:r>
      <w:r w:rsidRPr="00445DD9">
        <w:rPr>
          <w:rFonts w:hint="eastAsia"/>
          <w:szCs w:val="32"/>
        </w:rPr>
        <w:t>端少。</w:t>
      </w:r>
      <w:r w:rsidRPr="00445DD9">
        <w:rPr>
          <w:rFonts w:hint="eastAsia"/>
          <w:szCs w:val="32"/>
        </w:rPr>
        <w:t>TopHat</w:t>
      </w:r>
      <w:r w:rsidRPr="00445DD9">
        <w:rPr>
          <w:rFonts w:hint="eastAsia"/>
          <w:szCs w:val="32"/>
        </w:rPr>
        <w:t>允许</w:t>
      </w:r>
      <w:r w:rsidRPr="00445DD9">
        <w:rPr>
          <w:rFonts w:hint="eastAsia"/>
          <w:szCs w:val="32"/>
        </w:rPr>
        <w:t>Bowtie</w:t>
      </w:r>
      <w:r w:rsidRPr="00445DD9">
        <w:rPr>
          <w:rFonts w:hint="eastAsia"/>
          <w:szCs w:val="32"/>
        </w:rPr>
        <w:t>为一个</w:t>
      </w:r>
      <w:r w:rsidRPr="00445DD9">
        <w:rPr>
          <w:rFonts w:hint="eastAsia"/>
          <w:szCs w:val="32"/>
        </w:rPr>
        <w:t>read</w:t>
      </w:r>
      <w:r w:rsidRPr="00445DD9">
        <w:rPr>
          <w:rFonts w:hint="eastAsia"/>
          <w:szCs w:val="32"/>
        </w:rPr>
        <w:t>报告多个对准，但会抑制所有对于具有更多对准的</w:t>
      </w:r>
      <w:r w:rsidRPr="00445DD9">
        <w:rPr>
          <w:rFonts w:hint="eastAsia"/>
          <w:szCs w:val="32"/>
        </w:rPr>
        <w:t>reads</w:t>
      </w:r>
      <w:r w:rsidRPr="00445DD9">
        <w:rPr>
          <w:rFonts w:hint="eastAsia"/>
          <w:szCs w:val="32"/>
        </w:rPr>
        <w:t>，这排除了对于低复杂度序列的对准。</w:t>
      </w:r>
    </w:p>
    <w:p w14:paraId="46D33CCC" w14:textId="77777777" w:rsidR="00445DD9" w:rsidRDefault="00445DD9" w:rsidP="00445DD9">
      <w:pPr>
        <w:spacing w:line="300" w:lineRule="auto"/>
        <w:ind w:firstLineChars="200" w:firstLine="420"/>
        <w:rPr>
          <w:szCs w:val="32"/>
        </w:rPr>
      </w:pPr>
      <w:r w:rsidRPr="00445DD9">
        <w:rPr>
          <w:rFonts w:hint="eastAsia"/>
          <w:szCs w:val="32"/>
        </w:rPr>
        <w:t>在第二个阶段中，</w:t>
      </w:r>
      <w:r w:rsidRPr="00445DD9">
        <w:rPr>
          <w:rFonts w:hint="eastAsia"/>
          <w:szCs w:val="32"/>
        </w:rPr>
        <w:t>TopHat</w:t>
      </w:r>
      <w:r w:rsidRPr="00445DD9">
        <w:rPr>
          <w:rFonts w:hint="eastAsia"/>
          <w:szCs w:val="32"/>
        </w:rPr>
        <w:t>利用</w:t>
      </w:r>
      <w:r w:rsidRPr="00445DD9">
        <w:rPr>
          <w:rFonts w:hint="eastAsia"/>
          <w:szCs w:val="32"/>
        </w:rPr>
        <w:t>Maq</w:t>
      </w:r>
      <w:r w:rsidRPr="00445DD9">
        <w:rPr>
          <w:rFonts w:hint="eastAsia"/>
          <w:szCs w:val="32"/>
        </w:rPr>
        <w:t>中的组装模块对已映射的</w:t>
      </w:r>
      <w:r w:rsidRPr="00445DD9">
        <w:rPr>
          <w:rFonts w:hint="eastAsia"/>
          <w:szCs w:val="32"/>
        </w:rPr>
        <w:t>reads</w:t>
      </w:r>
      <w:r w:rsidRPr="00445DD9">
        <w:rPr>
          <w:rFonts w:hint="eastAsia"/>
          <w:szCs w:val="32"/>
        </w:rPr>
        <w:t>进行组装。它从稀疏一致性中提取连续序列的岛屿，推断它们是潜在的外显子。为了生成岛屿序列，</w:t>
      </w:r>
      <w:r w:rsidRPr="00445DD9">
        <w:rPr>
          <w:rFonts w:hint="eastAsia"/>
          <w:szCs w:val="32"/>
        </w:rPr>
        <w:t>TopHat</w:t>
      </w:r>
      <w:r w:rsidRPr="00445DD9">
        <w:rPr>
          <w:rFonts w:hint="eastAsia"/>
          <w:szCs w:val="32"/>
        </w:rPr>
        <w:t>调用</w:t>
      </w:r>
      <w:r w:rsidRPr="00445DD9">
        <w:rPr>
          <w:rFonts w:hint="eastAsia"/>
          <w:szCs w:val="32"/>
        </w:rPr>
        <w:t>Maq assemble</w:t>
      </w:r>
      <w:r w:rsidRPr="00445DD9">
        <w:rPr>
          <w:rFonts w:hint="eastAsia"/>
          <w:szCs w:val="32"/>
        </w:rPr>
        <w:t>子命令，该命令生成一个包含调用碱基和相应参考碱基的紧凑一致性文件。由于在低覆盖区域中可能包含错误的碱基调用，因此这样的岛屿可能是“伪一致性的”。因为大多数覆盖外显子末端的</w:t>
      </w:r>
      <w:r w:rsidRPr="00445DD9">
        <w:rPr>
          <w:rFonts w:hint="eastAsia"/>
          <w:szCs w:val="32"/>
        </w:rPr>
        <w:t>reads</w:t>
      </w:r>
      <w:r w:rsidRPr="00445DD9">
        <w:rPr>
          <w:rFonts w:hint="eastAsia"/>
          <w:szCs w:val="32"/>
        </w:rPr>
        <w:t>也将跨越剪接位点，所以伪一致性中外显子的末端最初将</w:t>
      </w:r>
      <w:r w:rsidRPr="00445DD9">
        <w:rPr>
          <w:rFonts w:hint="eastAsia"/>
          <w:szCs w:val="32"/>
        </w:rPr>
        <w:lastRenderedPageBreak/>
        <w:t>被少量</w:t>
      </w:r>
      <w:r w:rsidRPr="00445DD9">
        <w:rPr>
          <w:rFonts w:hint="eastAsia"/>
          <w:szCs w:val="32"/>
        </w:rPr>
        <w:t>reads</w:t>
      </w:r>
      <w:r w:rsidRPr="00445DD9">
        <w:rPr>
          <w:rFonts w:hint="eastAsia"/>
          <w:szCs w:val="32"/>
        </w:rPr>
        <w:t>覆盖，结果，一个外显子的伪一致性可能在每个末端都缺少一小部分序列。为了捕获来自相邻内含子的供体和受体位点以及这些外显子的序列，</w:t>
      </w:r>
      <w:r w:rsidRPr="00445DD9">
        <w:rPr>
          <w:rFonts w:hint="eastAsia"/>
          <w:szCs w:val="32"/>
        </w:rPr>
        <w:t>TopHat</w:t>
      </w:r>
      <w:r w:rsidRPr="00445DD9">
        <w:rPr>
          <w:rFonts w:hint="eastAsia"/>
          <w:szCs w:val="32"/>
        </w:rPr>
        <w:t>在每个岛屿的两侧（默认为</w:t>
      </w:r>
      <w:r w:rsidRPr="00445DD9">
        <w:rPr>
          <w:rFonts w:hint="eastAsia"/>
          <w:szCs w:val="32"/>
        </w:rPr>
        <w:t>45 bp</w:t>
      </w:r>
      <w:r w:rsidRPr="00445DD9">
        <w:rPr>
          <w:rFonts w:hint="eastAsia"/>
          <w:szCs w:val="32"/>
        </w:rPr>
        <w:t>）包含少量参考序列。</w:t>
      </w:r>
    </w:p>
    <w:p w14:paraId="3F0E032E" w14:textId="284DAC2F" w:rsidR="00BB5AC6" w:rsidRPr="00BB5AC6" w:rsidRDefault="00445DD9" w:rsidP="00445DD9">
      <w:pPr>
        <w:rPr>
          <w:szCs w:val="32"/>
        </w:rPr>
      </w:pPr>
      <w:r>
        <w:rPr>
          <w:noProof/>
          <w:szCs w:val="32"/>
        </w:rPr>
        <w:drawing>
          <wp:inline distT="0" distB="0" distL="0" distR="0" wp14:anchorId="489E4BA5" wp14:editId="7BC8D912">
            <wp:extent cx="5267152" cy="3663398"/>
            <wp:effectExtent l="0" t="0" r="0" b="0"/>
            <wp:docPr id="8777297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8041" cy="3677927"/>
                    </a:xfrm>
                    <a:prstGeom prst="rect">
                      <a:avLst/>
                    </a:prstGeom>
                    <a:noFill/>
                  </pic:spPr>
                </pic:pic>
              </a:graphicData>
            </a:graphic>
          </wp:inline>
        </w:drawing>
      </w:r>
    </w:p>
    <w:p w14:paraId="243F0807" w14:textId="555E1A7C" w:rsidR="00BB5AC6" w:rsidRDefault="00445DD9" w:rsidP="00445DD9">
      <w:pPr>
        <w:spacing w:line="300" w:lineRule="auto"/>
        <w:ind w:firstLineChars="200" w:firstLine="420"/>
        <w:rPr>
          <w:szCs w:val="32"/>
        </w:rPr>
      </w:pPr>
      <w:r w:rsidRPr="00445DD9">
        <w:rPr>
          <w:rFonts w:hint="eastAsia"/>
          <w:szCs w:val="32"/>
        </w:rPr>
        <w:t>TopHat</w:t>
      </w:r>
      <w:r w:rsidRPr="00445DD9">
        <w:rPr>
          <w:rFonts w:hint="eastAsia"/>
          <w:szCs w:val="32"/>
        </w:rPr>
        <w:t>通过调整外显子合并参数来处理低水平转录基因可能存在的外显子间间隙。这个参数定义了允许的最长覆盖缺口的长度，在默认情况下设为</w:t>
      </w:r>
      <w:r w:rsidRPr="00445DD9">
        <w:rPr>
          <w:rFonts w:hint="eastAsia"/>
          <w:szCs w:val="32"/>
        </w:rPr>
        <w:t>6 bp</w:t>
      </w:r>
      <w:r w:rsidRPr="00445DD9">
        <w:rPr>
          <w:rFonts w:hint="eastAsia"/>
          <w:szCs w:val="32"/>
        </w:rPr>
        <w:t>，这是一个合理的选择，因为在哺乳动物基因组中，小于</w:t>
      </w:r>
      <w:r w:rsidRPr="00445DD9">
        <w:rPr>
          <w:rFonts w:hint="eastAsia"/>
          <w:szCs w:val="32"/>
        </w:rPr>
        <w:t>70 bp</w:t>
      </w:r>
      <w:r w:rsidRPr="00445DD9">
        <w:rPr>
          <w:rFonts w:hint="eastAsia"/>
          <w:szCs w:val="32"/>
        </w:rPr>
        <w:t>的内含子很少见。接着，</w:t>
      </w:r>
      <w:r w:rsidRPr="00445DD9">
        <w:rPr>
          <w:rFonts w:hint="eastAsia"/>
          <w:szCs w:val="32"/>
        </w:rPr>
        <w:t>TopHat</w:t>
      </w:r>
      <w:r w:rsidRPr="00445DD9">
        <w:rPr>
          <w:rFonts w:hint="eastAsia"/>
          <w:szCs w:val="32"/>
        </w:rPr>
        <w:t>列举了岛屿序列中的所有标准供体和受体位点，并考虑了这些位点的成对，这些成对可能形成标准内含子。针对这些位点对，</w:t>
      </w:r>
      <w:r w:rsidRPr="00445DD9">
        <w:rPr>
          <w:rFonts w:hint="eastAsia"/>
          <w:szCs w:val="32"/>
        </w:rPr>
        <w:t>TopHat</w:t>
      </w:r>
      <w:r w:rsidRPr="00445DD9">
        <w:rPr>
          <w:rFonts w:hint="eastAsia"/>
          <w:szCs w:val="32"/>
        </w:rPr>
        <w:t>使用种子扩展策略来检查</w:t>
      </w:r>
      <w:r w:rsidRPr="00445DD9">
        <w:rPr>
          <w:rFonts w:hint="eastAsia"/>
          <w:szCs w:val="32"/>
        </w:rPr>
        <w:t>IUM reads</w:t>
      </w:r>
      <w:r w:rsidRPr="00445DD9">
        <w:rPr>
          <w:rFonts w:hint="eastAsia"/>
          <w:szCs w:val="32"/>
        </w:rPr>
        <w:t>以查找跨越剪接位点的</w:t>
      </w:r>
      <w:r w:rsidRPr="00445DD9">
        <w:rPr>
          <w:rFonts w:hint="eastAsia"/>
          <w:szCs w:val="32"/>
        </w:rPr>
        <w:t>reads</w:t>
      </w:r>
      <w:r w:rsidRPr="00445DD9">
        <w:rPr>
          <w:rFonts w:hint="eastAsia"/>
          <w:szCs w:val="32"/>
        </w:rPr>
        <w:t>。默认情况下，</w:t>
      </w:r>
      <w:r w:rsidRPr="00445DD9">
        <w:rPr>
          <w:rFonts w:hint="eastAsia"/>
          <w:szCs w:val="32"/>
        </w:rPr>
        <w:t>TopHat</w:t>
      </w:r>
      <w:r w:rsidRPr="00445DD9">
        <w:rPr>
          <w:rFonts w:hint="eastAsia"/>
          <w:szCs w:val="32"/>
        </w:rPr>
        <w:t>检查长于</w:t>
      </w:r>
      <w:r w:rsidRPr="00445DD9">
        <w:rPr>
          <w:rFonts w:hint="eastAsia"/>
          <w:szCs w:val="32"/>
        </w:rPr>
        <w:t>70 bp</w:t>
      </w:r>
      <w:r w:rsidRPr="00445DD9">
        <w:rPr>
          <w:rFonts w:hint="eastAsia"/>
          <w:szCs w:val="32"/>
        </w:rPr>
        <w:t>且短于</w:t>
      </w:r>
      <w:r w:rsidRPr="00445DD9">
        <w:rPr>
          <w:rFonts w:hint="eastAsia"/>
          <w:szCs w:val="32"/>
        </w:rPr>
        <w:t>20,000 bp</w:t>
      </w:r>
      <w:r w:rsidRPr="00445DD9">
        <w:rPr>
          <w:rFonts w:hint="eastAsia"/>
          <w:szCs w:val="32"/>
        </w:rPr>
        <w:t>的潜在内含子，但是用户可以调整这些默认值以适应特定情况。为了提高运行速度和避免报告假阳性，</w:t>
      </w:r>
      <w:r w:rsidRPr="00445DD9">
        <w:rPr>
          <w:rFonts w:hint="eastAsia"/>
          <w:szCs w:val="32"/>
        </w:rPr>
        <w:t>TopHat</w:t>
      </w:r>
      <w:r w:rsidRPr="00445DD9">
        <w:rPr>
          <w:rFonts w:hint="eastAsia"/>
          <w:szCs w:val="32"/>
        </w:rPr>
        <w:t>排除了完全位于单个岛屿内的供体</w:t>
      </w:r>
      <w:r w:rsidRPr="00445DD9">
        <w:rPr>
          <w:rFonts w:hint="eastAsia"/>
          <w:szCs w:val="32"/>
        </w:rPr>
        <w:t>-</w:t>
      </w:r>
      <w:r w:rsidRPr="00445DD9">
        <w:rPr>
          <w:rFonts w:hint="eastAsia"/>
          <w:szCs w:val="32"/>
        </w:rPr>
        <w:t>受体对，除非岛屿被深度测序。这确保了在不损失性能和特异性的情况下检测到连接点。</w:t>
      </w:r>
      <w:r w:rsidR="00BB5AC6" w:rsidRPr="00BB5AC6">
        <w:rPr>
          <w:rFonts w:hint="eastAsia"/>
          <w:szCs w:val="32"/>
        </w:rPr>
        <w:t>在流水线的岛屿提取阶段，算法为地图中从坐标</w:t>
      </w:r>
      <w:r w:rsidR="00BB5AC6" w:rsidRPr="00BB5AC6">
        <w:rPr>
          <w:rFonts w:hint="eastAsia"/>
          <w:szCs w:val="32"/>
        </w:rPr>
        <w:t>i</w:t>
      </w:r>
      <w:r w:rsidR="00BB5AC6" w:rsidRPr="00BB5AC6">
        <w:rPr>
          <w:rFonts w:hint="eastAsia"/>
          <w:szCs w:val="32"/>
        </w:rPr>
        <w:t>到</w:t>
      </w:r>
      <w:r w:rsidR="00BB5AC6" w:rsidRPr="00BB5AC6">
        <w:rPr>
          <w:rFonts w:hint="eastAsia"/>
          <w:szCs w:val="32"/>
        </w:rPr>
        <w:t>j</w:t>
      </w:r>
      <w:r w:rsidR="00BB5AC6" w:rsidRPr="00BB5AC6">
        <w:rPr>
          <w:rFonts w:hint="eastAsia"/>
          <w:szCs w:val="32"/>
        </w:rPr>
        <w:t>的每个跨岛屿计算以下统计量：</w:t>
      </w:r>
    </w:p>
    <w:p w14:paraId="2A54D72A" w14:textId="2ABE68C0" w:rsidR="00BB5AC6" w:rsidRDefault="00000000" w:rsidP="00445DD9">
      <w:pPr>
        <w:spacing w:line="300" w:lineRule="auto"/>
        <w:ind w:firstLineChars="200" w:firstLine="420"/>
        <w:jc w:val="center"/>
        <w:rPr>
          <w:szCs w:val="32"/>
        </w:rPr>
      </w:pPr>
      <m:oMathPara>
        <m:oMath>
          <m:sSub>
            <m:sSubPr>
              <m:ctrlPr>
                <w:rPr>
                  <w:rFonts w:ascii="Cambria Math" w:hAnsi="Cambria Math"/>
                  <w:szCs w:val="32"/>
                </w:rPr>
              </m:ctrlPr>
            </m:sSubPr>
            <m:e>
              <m:r>
                <w:rPr>
                  <w:rFonts w:ascii="Cambria Math" w:hAnsi="Cambria Math"/>
                  <w:szCs w:val="32"/>
                </w:rPr>
                <m:t>D</m:t>
              </m:r>
            </m:e>
            <m:sub>
              <m:r>
                <w:rPr>
                  <w:rFonts w:ascii="Cambria Math" w:hAnsi="Cambria Math"/>
                  <w:szCs w:val="32"/>
                </w:rPr>
                <m:t>ij</m:t>
              </m:r>
            </m:sub>
          </m:sSub>
          <m:r>
            <w:rPr>
              <w:rFonts w:ascii="Cambria Math" w:hAnsi="Cambria Math"/>
              <w:szCs w:val="32"/>
            </w:rPr>
            <m:t>=</m:t>
          </m:r>
          <m:f>
            <m:fPr>
              <m:ctrlPr>
                <w:rPr>
                  <w:rFonts w:ascii="Cambria Math" w:hAnsi="Cambria Math"/>
                  <w:szCs w:val="32"/>
                </w:rPr>
              </m:ctrlPr>
            </m:fPr>
            <m:num>
              <m:nary>
                <m:naryPr>
                  <m:chr m:val="∑"/>
                  <m:limLoc m:val="undOvr"/>
                  <m:grow m:val="1"/>
                  <m:ctrlPr>
                    <w:rPr>
                      <w:rFonts w:ascii="Cambria Math" w:hAnsi="Cambria Math"/>
                      <w:szCs w:val="32"/>
                    </w:rPr>
                  </m:ctrlPr>
                </m:naryPr>
                <m:sub>
                  <m:r>
                    <w:rPr>
                      <w:rFonts w:ascii="Cambria Math" w:hAnsi="Cambria Math"/>
                      <w:szCs w:val="32"/>
                    </w:rPr>
                    <m:t>m=i</m:t>
                  </m:r>
                </m:sub>
                <m:sup>
                  <m:r>
                    <w:rPr>
                      <w:rFonts w:ascii="Cambria Math" w:hAnsi="Cambria Math"/>
                      <w:szCs w:val="32"/>
                    </w:rPr>
                    <m:t>j</m:t>
                  </m:r>
                </m:sup>
                <m:e>
                  <m:r>
                    <w:rPr>
                      <w:rFonts w:ascii="Cambria Math" w:hAnsi="Cambria Math"/>
                      <w:szCs w:val="32"/>
                    </w:rPr>
                    <m:t> </m:t>
                  </m:r>
                </m:e>
              </m:nary>
              <m:sSub>
                <m:sSubPr>
                  <m:ctrlPr>
                    <w:rPr>
                      <w:rFonts w:ascii="Cambria Math" w:hAnsi="Cambria Math"/>
                      <w:szCs w:val="32"/>
                    </w:rPr>
                  </m:ctrlPr>
                </m:sSubPr>
                <m:e>
                  <m:r>
                    <w:rPr>
                      <w:rFonts w:ascii="Cambria Math" w:hAnsi="Cambria Math"/>
                      <w:szCs w:val="32"/>
                    </w:rPr>
                    <m:t>d</m:t>
                  </m:r>
                </m:e>
                <m:sub>
                  <m:r>
                    <w:rPr>
                      <w:rFonts w:ascii="Cambria Math" w:hAnsi="Cambria Math"/>
                      <w:szCs w:val="32"/>
                    </w:rPr>
                    <m:t>m</m:t>
                  </m:r>
                </m:sub>
              </m:sSub>
            </m:num>
            <m:den>
              <m:r>
                <w:rPr>
                  <w:rFonts w:ascii="Cambria Math" w:hAnsi="Cambria Math"/>
                  <w:szCs w:val="32"/>
                </w:rPr>
                <m:t>j-i</m:t>
              </m:r>
            </m:den>
          </m:f>
          <m:r>
            <w:rPr>
              <w:rFonts w:ascii="Cambria Math" w:hAnsi="Cambria Math"/>
              <w:szCs w:val="32"/>
            </w:rPr>
            <m:t>⋅</m:t>
          </m:r>
          <m:f>
            <m:fPr>
              <m:ctrlPr>
                <w:rPr>
                  <w:rFonts w:ascii="Cambria Math" w:hAnsi="Cambria Math"/>
                  <w:szCs w:val="32"/>
                </w:rPr>
              </m:ctrlPr>
            </m:fPr>
            <m:num>
              <m:r>
                <w:rPr>
                  <w:rFonts w:ascii="Cambria Math" w:hAnsi="Cambria Math"/>
                  <w:szCs w:val="32"/>
                </w:rPr>
                <m:t>1</m:t>
              </m:r>
            </m:num>
            <m:den>
              <m:nary>
                <m:naryPr>
                  <m:chr m:val="∑"/>
                  <m:limLoc m:val="undOvr"/>
                  <m:grow m:val="1"/>
                  <m:ctrlPr>
                    <w:rPr>
                      <w:rFonts w:ascii="Cambria Math" w:hAnsi="Cambria Math"/>
                      <w:szCs w:val="32"/>
                    </w:rPr>
                  </m:ctrlPr>
                </m:naryPr>
                <m:sub>
                  <m:r>
                    <w:rPr>
                      <w:rFonts w:ascii="Cambria Math" w:hAnsi="Cambria Math"/>
                      <w:szCs w:val="32"/>
                    </w:rPr>
                    <m:t>m=0</m:t>
                  </m:r>
                </m:sub>
                <m:sup>
                  <m:r>
                    <w:rPr>
                      <w:rFonts w:ascii="Cambria Math" w:hAnsi="Cambria Math"/>
                      <w:szCs w:val="32"/>
                    </w:rPr>
                    <m:t>n</m:t>
                  </m:r>
                </m:sup>
                <m:e>
                  <m:r>
                    <w:rPr>
                      <w:rFonts w:ascii="Cambria Math" w:hAnsi="Cambria Math"/>
                      <w:szCs w:val="32"/>
                    </w:rPr>
                    <m:t> </m:t>
                  </m:r>
                </m:e>
              </m:nary>
              <m:sSub>
                <m:sSubPr>
                  <m:ctrlPr>
                    <w:rPr>
                      <w:rFonts w:ascii="Cambria Math" w:hAnsi="Cambria Math"/>
                      <w:szCs w:val="32"/>
                    </w:rPr>
                  </m:ctrlPr>
                </m:sSubPr>
                <m:e>
                  <m:r>
                    <w:rPr>
                      <w:rFonts w:ascii="Cambria Math" w:hAnsi="Cambria Math"/>
                      <w:szCs w:val="32"/>
                    </w:rPr>
                    <m:t>d</m:t>
                  </m:r>
                </m:e>
                <m:sub>
                  <m:r>
                    <w:rPr>
                      <w:rFonts w:ascii="Cambria Math" w:hAnsi="Cambria Math"/>
                      <w:szCs w:val="32"/>
                    </w:rPr>
                    <m:t>m</m:t>
                  </m:r>
                </m:sub>
              </m:sSub>
            </m:den>
          </m:f>
        </m:oMath>
      </m:oMathPara>
    </w:p>
    <w:p w14:paraId="34142306" w14:textId="61921DE5" w:rsidR="0084690A" w:rsidRDefault="00BB5AC6" w:rsidP="00445DD9">
      <w:pPr>
        <w:spacing w:line="300" w:lineRule="auto"/>
        <w:ind w:firstLineChars="200" w:firstLine="420"/>
        <w:rPr>
          <w:szCs w:val="32"/>
        </w:rPr>
      </w:pPr>
      <w:r w:rsidRPr="00BB5AC6">
        <w:rPr>
          <w:rFonts w:hint="eastAsia"/>
          <w:szCs w:val="32"/>
        </w:rPr>
        <w:t>其中</w:t>
      </w:r>
      <m:oMath>
        <m:sSub>
          <m:sSubPr>
            <m:ctrlPr>
              <w:rPr>
                <w:rFonts w:ascii="Cambria Math" w:hAnsi="Cambria Math"/>
                <w:i/>
                <w:szCs w:val="32"/>
              </w:rPr>
            </m:ctrlPr>
          </m:sSubPr>
          <m:e>
            <m:r>
              <w:rPr>
                <w:rFonts w:ascii="Cambria Math" w:hAnsi="Cambria Math" w:hint="eastAsia"/>
                <w:szCs w:val="32"/>
              </w:rPr>
              <m:t>d</m:t>
            </m:r>
            <m:ctrlPr>
              <w:rPr>
                <w:rFonts w:ascii="Cambria Math" w:hAnsi="Cambria Math" w:hint="eastAsia"/>
                <w:i/>
                <w:szCs w:val="32"/>
              </w:rPr>
            </m:ctrlPr>
          </m:e>
          <m:sub>
            <m:r>
              <w:rPr>
                <w:rFonts w:ascii="Cambria Math" w:hAnsi="Cambria Math" w:hint="eastAsia"/>
                <w:szCs w:val="32"/>
              </w:rPr>
              <m:t>m</m:t>
            </m:r>
          </m:sub>
        </m:sSub>
      </m:oMath>
      <w:r w:rsidRPr="00BB5AC6">
        <w:rPr>
          <w:rFonts w:hint="eastAsia"/>
          <w:szCs w:val="32"/>
        </w:rPr>
        <w:t>是</w:t>
      </w:r>
      <w:r w:rsidRPr="00BB5AC6">
        <w:rPr>
          <w:rFonts w:hint="eastAsia"/>
          <w:szCs w:val="32"/>
        </w:rPr>
        <w:t>Bowtie</w:t>
      </w:r>
      <w:r w:rsidRPr="00BB5AC6">
        <w:rPr>
          <w:rFonts w:hint="eastAsia"/>
          <w:szCs w:val="32"/>
        </w:rPr>
        <w:t>地图中坐标</w:t>
      </w:r>
      <m:oMath>
        <m:r>
          <w:rPr>
            <w:rFonts w:ascii="Cambria Math" w:hAnsi="Cambria Math" w:hint="eastAsia"/>
            <w:szCs w:val="32"/>
          </w:rPr>
          <m:t>m</m:t>
        </m:r>
      </m:oMath>
      <w:r w:rsidRPr="00BB5AC6">
        <w:rPr>
          <w:rFonts w:hint="eastAsia"/>
          <w:szCs w:val="32"/>
        </w:rPr>
        <w:t>处的覆盖深度，</w:t>
      </w:r>
      <m:oMath>
        <m:r>
          <w:rPr>
            <w:rFonts w:ascii="Cambria Math" w:hAnsi="Cambria Math" w:hint="eastAsia"/>
            <w:szCs w:val="32"/>
          </w:rPr>
          <m:t>n</m:t>
        </m:r>
      </m:oMath>
      <w:r w:rsidRPr="00BB5AC6">
        <w:rPr>
          <w:rFonts w:hint="eastAsia"/>
          <w:szCs w:val="32"/>
        </w:rPr>
        <w:t>是参考基因组的长度。当缩放到范围</w:t>
      </w:r>
      <w:r w:rsidRPr="00BB5AC6">
        <w:rPr>
          <w:rFonts w:hint="eastAsia"/>
          <w:szCs w:val="32"/>
        </w:rPr>
        <w:t>[0, 1000]</w:t>
      </w:r>
      <w:r w:rsidRPr="00BB5AC6">
        <w:rPr>
          <w:rFonts w:hint="eastAsia"/>
          <w:szCs w:val="32"/>
        </w:rPr>
        <w:t>时，此值表示岛屿的标准化覆盖深度。观察到，单岛屿连接点往往在具有高</w:t>
      </w:r>
      <m:oMath>
        <m:r>
          <w:rPr>
            <w:rFonts w:ascii="Cambria Math" w:hAnsi="Cambria Math" w:hint="eastAsia"/>
            <w:szCs w:val="32"/>
          </w:rPr>
          <m:t>D</m:t>
        </m:r>
      </m:oMath>
      <w:r w:rsidRPr="00BB5AC6">
        <w:rPr>
          <w:rFonts w:hint="eastAsia"/>
          <w:szCs w:val="32"/>
        </w:rPr>
        <w:t>（未显示数据）的岛屿内。因此，</w:t>
      </w:r>
      <w:r w:rsidRPr="00BB5AC6">
        <w:rPr>
          <w:rFonts w:hint="eastAsia"/>
          <w:szCs w:val="32"/>
        </w:rPr>
        <w:t>TopHat</w:t>
      </w:r>
      <w:r w:rsidRPr="00BB5AC6">
        <w:rPr>
          <w:rFonts w:hint="eastAsia"/>
          <w:szCs w:val="32"/>
        </w:rPr>
        <w:t>寻找包含在具有</w:t>
      </w:r>
      <m:oMath>
        <m:r>
          <w:rPr>
            <w:rFonts w:ascii="Cambria Math" w:hAnsi="Cambria Math" w:hint="eastAsia"/>
            <w:szCs w:val="32"/>
          </w:rPr>
          <m:t>D</m:t>
        </m:r>
        <m:r>
          <w:rPr>
            <w:rFonts w:ascii="Cambria Math" w:hAnsi="Cambria Math" w:hint="eastAsia"/>
            <w:szCs w:val="32"/>
          </w:rPr>
          <m:t>≥</m:t>
        </m:r>
        <m:r>
          <w:rPr>
            <w:rFonts w:ascii="Cambria Math" w:hAnsi="Cambria Math" w:hint="eastAsia"/>
            <w:szCs w:val="32"/>
          </w:rPr>
          <m:t>300</m:t>
        </m:r>
      </m:oMath>
      <w:r w:rsidRPr="00BB5AC6">
        <w:rPr>
          <w:rFonts w:hint="eastAsia"/>
          <w:szCs w:val="32"/>
        </w:rPr>
        <w:t>的岛屿中的连接点，尽管该参数可以由用户更改。</w:t>
      </w:r>
      <w:r w:rsidR="00445DD9" w:rsidRPr="00445DD9">
        <w:rPr>
          <w:rFonts w:hint="eastAsia"/>
          <w:szCs w:val="32"/>
        </w:rPr>
        <w:t>TopHat</w:t>
      </w:r>
      <w:r w:rsidR="00445DD9" w:rsidRPr="00445DD9">
        <w:rPr>
          <w:rFonts w:hint="eastAsia"/>
          <w:szCs w:val="32"/>
        </w:rPr>
        <w:t>根据用户设定的</w:t>
      </w:r>
      <w:r w:rsidR="00445DD9" w:rsidRPr="00445DD9">
        <w:rPr>
          <w:rFonts w:hint="eastAsia"/>
          <w:szCs w:val="32"/>
        </w:rPr>
        <w:t>D</w:t>
      </w:r>
      <w:r w:rsidR="00445DD9" w:rsidRPr="00445DD9">
        <w:rPr>
          <w:rFonts w:hint="eastAsia"/>
          <w:szCs w:val="32"/>
        </w:rPr>
        <w:t>值来决定在岛屿中寻找连接点的策略，高</w:t>
      </w:r>
      <m:oMath>
        <m:r>
          <w:rPr>
            <w:rFonts w:ascii="Cambria Math" w:hAnsi="Cambria Math" w:hint="eastAsia"/>
            <w:szCs w:val="32"/>
          </w:rPr>
          <m:t>D</m:t>
        </m:r>
      </m:oMath>
      <w:r w:rsidR="00445DD9" w:rsidRPr="00445DD9">
        <w:rPr>
          <w:rFonts w:hint="eastAsia"/>
          <w:szCs w:val="32"/>
        </w:rPr>
        <w:t>值将提高运行速度，但可能会错过一些连接点；低</w:t>
      </w:r>
      <m:oMath>
        <m:r>
          <w:rPr>
            <w:rFonts w:ascii="Cambria Math" w:hAnsi="Cambria Math" w:hint="eastAsia"/>
            <w:szCs w:val="32"/>
          </w:rPr>
          <m:t>D</m:t>
        </m:r>
      </m:oMath>
      <w:r w:rsidR="00445DD9" w:rsidRPr="00445DD9">
        <w:rPr>
          <w:rFonts w:hint="eastAsia"/>
          <w:szCs w:val="32"/>
        </w:rPr>
        <w:t>值将增加运行时间，但可能会发现更多</w:t>
      </w:r>
      <w:r w:rsidR="00445DD9" w:rsidRPr="00445DD9">
        <w:rPr>
          <w:rFonts w:hint="eastAsia"/>
          <w:szCs w:val="32"/>
        </w:rPr>
        <w:lastRenderedPageBreak/>
        <w:t>的连接点。针对每个剪接位点，</w:t>
      </w:r>
      <w:r w:rsidR="00445DD9" w:rsidRPr="00445DD9">
        <w:rPr>
          <w:rFonts w:hint="eastAsia"/>
          <w:szCs w:val="32"/>
        </w:rPr>
        <w:t>TopHat</w:t>
      </w:r>
      <w:r w:rsidR="00445DD9" w:rsidRPr="00445DD9">
        <w:rPr>
          <w:rFonts w:hint="eastAsia"/>
          <w:szCs w:val="32"/>
        </w:rPr>
        <w:t>搜索</w:t>
      </w:r>
      <w:r w:rsidR="00445DD9" w:rsidRPr="00445DD9">
        <w:rPr>
          <w:rFonts w:hint="eastAsia"/>
          <w:szCs w:val="32"/>
        </w:rPr>
        <w:t>IUM reads</w:t>
      </w:r>
      <w:r w:rsidR="00445DD9" w:rsidRPr="00445DD9">
        <w:rPr>
          <w:rFonts w:hint="eastAsia"/>
          <w:szCs w:val="32"/>
        </w:rPr>
        <w:t>以查找跨越剪接位点的</w:t>
      </w:r>
      <w:r w:rsidR="00445DD9" w:rsidRPr="00445DD9">
        <w:rPr>
          <w:rFonts w:hint="eastAsia"/>
          <w:szCs w:val="32"/>
        </w:rPr>
        <w:t>reads</w:t>
      </w:r>
      <w:r w:rsidR="00445DD9" w:rsidRPr="00445DD9">
        <w:rPr>
          <w:rFonts w:hint="eastAsia"/>
          <w:szCs w:val="32"/>
        </w:rPr>
        <w:t>，采用了种子和扩展策略。该流水线使用查找表对</w:t>
      </w:r>
      <w:r w:rsidR="00445DD9" w:rsidRPr="00445DD9">
        <w:rPr>
          <w:rFonts w:hint="eastAsia"/>
          <w:szCs w:val="32"/>
        </w:rPr>
        <w:t>IUM reads</w:t>
      </w:r>
      <w:r w:rsidR="00445DD9" w:rsidRPr="00445DD9">
        <w:rPr>
          <w:rFonts w:hint="eastAsia"/>
          <w:szCs w:val="32"/>
        </w:rPr>
        <w:t>进行索引，以减少搜索的成本。</w:t>
      </w:r>
      <w:r w:rsidR="00445DD9" w:rsidRPr="00445DD9">
        <w:rPr>
          <w:rFonts w:hint="eastAsia"/>
          <w:szCs w:val="32"/>
        </w:rPr>
        <w:t>TopHat</w:t>
      </w:r>
      <w:r w:rsidR="00445DD9" w:rsidRPr="00445DD9">
        <w:rPr>
          <w:rFonts w:hint="eastAsia"/>
          <w:szCs w:val="32"/>
        </w:rPr>
        <w:t>通过每个边缘至少延伸</w:t>
      </w:r>
      <m:oMath>
        <m:r>
          <w:rPr>
            <w:rFonts w:ascii="Cambria Math" w:hAnsi="Cambria Math" w:hint="eastAsia"/>
            <w:szCs w:val="32"/>
          </w:rPr>
          <m:t>k</m:t>
        </m:r>
      </m:oMath>
      <w:r w:rsidR="00445DD9" w:rsidRPr="00445DD9">
        <w:rPr>
          <w:rFonts w:hint="eastAsia"/>
          <w:szCs w:val="32"/>
        </w:rPr>
        <w:t>个碱基来查找跨越剪接位点的所有</w:t>
      </w:r>
      <w:r w:rsidR="00445DD9" w:rsidRPr="00445DD9">
        <w:rPr>
          <w:rFonts w:hint="eastAsia"/>
          <w:szCs w:val="32"/>
        </w:rPr>
        <w:t>reads</w:t>
      </w:r>
      <w:r w:rsidR="00445DD9" w:rsidRPr="00445DD9">
        <w:rPr>
          <w:rFonts w:hint="eastAsia"/>
          <w:szCs w:val="32"/>
        </w:rPr>
        <w:t>，其中</w:t>
      </w:r>
      <m:oMath>
        <m:r>
          <w:rPr>
            <w:rFonts w:ascii="Cambria Math" w:hAnsi="Cambria Math" w:hint="eastAsia"/>
            <w:szCs w:val="32"/>
          </w:rPr>
          <m:t>k = 5</m:t>
        </m:r>
      </m:oMath>
      <w:r w:rsidR="00445DD9" w:rsidRPr="00445DD9">
        <w:rPr>
          <w:rFonts w:hint="eastAsia"/>
          <w:szCs w:val="32"/>
        </w:rPr>
        <w:t xml:space="preserve"> bp</w:t>
      </w:r>
      <w:r w:rsidR="00445DD9" w:rsidRPr="00445DD9">
        <w:rPr>
          <w:rFonts w:hint="eastAsia"/>
          <w:szCs w:val="32"/>
        </w:rPr>
        <w:t>，默认值。接着，</w:t>
      </w:r>
      <w:r w:rsidR="00445DD9" w:rsidRPr="00445DD9">
        <w:rPr>
          <w:rFonts w:hint="eastAsia"/>
          <w:szCs w:val="32"/>
        </w:rPr>
        <w:t>TopHat</w:t>
      </w:r>
      <w:r w:rsidR="00445DD9" w:rsidRPr="00445DD9">
        <w:rPr>
          <w:rFonts w:hint="eastAsia"/>
          <w:szCs w:val="32"/>
        </w:rPr>
        <w:t>对每个可能的剪接位点采取了</w:t>
      </w:r>
      <m:oMath>
        <m:r>
          <w:rPr>
            <w:rFonts w:ascii="Cambria Math" w:hAnsi="Cambria Math"/>
            <w:szCs w:val="32"/>
          </w:rPr>
          <m:t>2</m:t>
        </m:r>
        <m:r>
          <w:rPr>
            <w:rFonts w:ascii="Cambria Math" w:hAnsi="Cambria Math" w:hint="eastAsia"/>
            <w:szCs w:val="32"/>
          </w:rPr>
          <m:t>k</m:t>
        </m:r>
      </m:oMath>
      <w:r w:rsidR="00445DD9" w:rsidRPr="00445DD9">
        <w:rPr>
          <w:rFonts w:hint="eastAsia"/>
          <w:szCs w:val="32"/>
        </w:rPr>
        <w:t>-mer</w:t>
      </w:r>
      <w:r w:rsidR="00445DD9" w:rsidRPr="00445DD9">
        <w:rPr>
          <w:rFonts w:hint="eastAsia"/>
          <w:szCs w:val="32"/>
        </w:rPr>
        <w:t>“种子”，然后通过扩展这些种子来找到跨越剪接位点的</w:t>
      </w:r>
      <w:r w:rsidR="00445DD9" w:rsidRPr="00445DD9">
        <w:rPr>
          <w:rFonts w:hint="eastAsia"/>
          <w:szCs w:val="32"/>
        </w:rPr>
        <w:t>reads</w:t>
      </w:r>
      <w:r w:rsidR="00445DD9" w:rsidRPr="00445DD9">
        <w:rPr>
          <w:rFonts w:hint="eastAsia"/>
          <w:szCs w:val="32"/>
        </w:rPr>
        <w:t>。为了提高灵敏度，用户可以增加</w:t>
      </w:r>
      <w:r w:rsidR="00445DD9" w:rsidRPr="00445DD9">
        <w:rPr>
          <w:rFonts w:hint="eastAsia"/>
          <w:szCs w:val="32"/>
        </w:rPr>
        <w:t>s</w:t>
      </w:r>
      <w:r w:rsidR="00445DD9" w:rsidRPr="00445DD9">
        <w:rPr>
          <w:rFonts w:hint="eastAsia"/>
          <w:szCs w:val="32"/>
        </w:rPr>
        <w:t>以延长高质量区域的长度，但这会增加运行时间。同时，增加</w:t>
      </w:r>
      <m:oMath>
        <m:r>
          <w:rPr>
            <w:rFonts w:ascii="Cambria Math" w:hAnsi="Cambria Math" w:hint="eastAsia"/>
            <w:szCs w:val="32"/>
          </w:rPr>
          <m:t>k</m:t>
        </m:r>
      </m:oMath>
      <w:r w:rsidR="00445DD9" w:rsidRPr="00445DD9">
        <w:rPr>
          <w:rFonts w:hint="eastAsia"/>
          <w:szCs w:val="32"/>
        </w:rPr>
        <w:t>会提高运行速度，但可能会限制</w:t>
      </w:r>
      <w:r w:rsidR="00445DD9" w:rsidRPr="00445DD9">
        <w:rPr>
          <w:rFonts w:hint="eastAsia"/>
          <w:szCs w:val="32"/>
        </w:rPr>
        <w:t>TopHat</w:t>
      </w:r>
      <w:r w:rsidR="00445DD9" w:rsidRPr="00445DD9">
        <w:rPr>
          <w:rFonts w:hint="eastAsia"/>
          <w:szCs w:val="32"/>
        </w:rPr>
        <w:t>在高表达基因中查找连接点。虽然降低</w:t>
      </w:r>
      <m:oMath>
        <m:r>
          <w:rPr>
            <w:rFonts w:ascii="Cambria Math" w:hAnsi="Cambria Math" w:hint="eastAsia"/>
            <w:szCs w:val="32"/>
          </w:rPr>
          <m:t>s</m:t>
        </m:r>
      </m:oMath>
      <w:r w:rsidR="00445DD9" w:rsidRPr="00445DD9">
        <w:rPr>
          <w:rFonts w:hint="eastAsia"/>
          <w:szCs w:val="32"/>
        </w:rPr>
        <w:t>会减少运行时间，但可能会降低灵敏度，而减少</w:t>
      </w:r>
      <m:oMath>
        <m:r>
          <w:rPr>
            <w:rFonts w:ascii="Cambria Math" w:hAnsi="Cambria Math" w:hint="eastAsia"/>
            <w:szCs w:val="32"/>
          </w:rPr>
          <m:t>k</m:t>
        </m:r>
      </m:oMath>
      <w:r w:rsidR="00445DD9" w:rsidRPr="00445DD9">
        <w:rPr>
          <w:rFonts w:hint="eastAsia"/>
          <w:szCs w:val="32"/>
        </w:rPr>
        <w:t>会提高灵敏度，但可能会增加运行时间和报告假阳性的风险。最后，</w:t>
      </w:r>
      <w:r w:rsidR="00445DD9" w:rsidRPr="00445DD9">
        <w:rPr>
          <w:rFonts w:hint="eastAsia"/>
          <w:szCs w:val="32"/>
        </w:rPr>
        <w:t>TopHat</w:t>
      </w:r>
      <w:r w:rsidR="00445DD9" w:rsidRPr="00445DD9">
        <w:rPr>
          <w:rFonts w:hint="eastAsia"/>
          <w:szCs w:val="32"/>
        </w:rPr>
        <w:t>对于每个可能的剪接位点都进行了</w:t>
      </w:r>
      <m:oMath>
        <m:r>
          <w:rPr>
            <w:rFonts w:ascii="Cambria Math" w:hAnsi="Cambria Math" w:hint="eastAsia"/>
            <w:szCs w:val="32"/>
          </w:rPr>
          <m:t>2k</m:t>
        </m:r>
      </m:oMath>
      <w:r w:rsidR="00445DD9" w:rsidRPr="00445DD9">
        <w:rPr>
          <w:rFonts w:hint="eastAsia"/>
          <w:szCs w:val="32"/>
        </w:rPr>
        <w:t>-mer</w:t>
      </w:r>
      <w:r w:rsidR="00445DD9" w:rsidRPr="00445DD9">
        <w:rPr>
          <w:rFonts w:hint="eastAsia"/>
          <w:szCs w:val="32"/>
        </w:rPr>
        <w:t>“种子”的匹配，并通过左岛和右岛的对齐来扩展种子区域的匹配，允许用户指定错配的数量。虽然</w:t>
      </w:r>
      <w:r w:rsidR="00445DD9" w:rsidRPr="00445DD9">
        <w:rPr>
          <w:rFonts w:hint="eastAsia"/>
          <w:szCs w:val="32"/>
        </w:rPr>
        <w:t>TopHat</w:t>
      </w:r>
      <w:r w:rsidR="00445DD9" w:rsidRPr="00445DD9">
        <w:rPr>
          <w:rFonts w:hint="eastAsia"/>
          <w:szCs w:val="32"/>
        </w:rPr>
        <w:t>可能会错过具有种子区域错配的</w:t>
      </w:r>
      <w:r w:rsidR="00445DD9" w:rsidRPr="00445DD9">
        <w:rPr>
          <w:rFonts w:hint="eastAsia"/>
          <w:szCs w:val="32"/>
        </w:rPr>
        <w:t>reads</w:t>
      </w:r>
      <w:r w:rsidR="00445DD9" w:rsidRPr="00445DD9">
        <w:rPr>
          <w:rFonts w:hint="eastAsia"/>
          <w:szCs w:val="32"/>
        </w:rPr>
        <w:t>的剪接对准，但这种速度和灵敏度之间的权衡通常是合理的。</w:t>
      </w:r>
    </w:p>
    <w:p w14:paraId="273B1EA1" w14:textId="49EB6EB6" w:rsidR="00BB5AC6" w:rsidRDefault="00445DD9" w:rsidP="00445DD9">
      <w:pPr>
        <w:spacing w:line="300" w:lineRule="auto"/>
        <w:ind w:firstLineChars="200" w:firstLine="420"/>
        <w:rPr>
          <w:szCs w:val="32"/>
        </w:rPr>
      </w:pPr>
      <w:r w:rsidRPr="00445DD9">
        <w:rPr>
          <w:rFonts w:hint="eastAsia"/>
          <w:szCs w:val="32"/>
        </w:rPr>
        <w:t>TopHat</w:t>
      </w:r>
      <w:r w:rsidRPr="00445DD9">
        <w:rPr>
          <w:rFonts w:hint="eastAsia"/>
          <w:szCs w:val="32"/>
        </w:rPr>
        <w:t>算法会报告所有发现的剪接对准，并利用这些对准构建一个非冗余的剪接位点集合。然而，在报告剪接位点之前，会丢弃一些剪接对准，以避免报告假剪接位点。</w:t>
      </w:r>
      <w:r w:rsidRPr="00445DD9">
        <w:rPr>
          <w:rFonts w:hint="eastAsia"/>
          <w:szCs w:val="32"/>
        </w:rPr>
        <w:t>Wang</w:t>
      </w:r>
      <w:r w:rsidRPr="00445DD9">
        <w:rPr>
          <w:rFonts w:hint="eastAsia"/>
          <w:szCs w:val="32"/>
        </w:rPr>
        <w:t>等人在其大规模</w:t>
      </w:r>
      <w:r w:rsidRPr="00445DD9">
        <w:rPr>
          <w:rFonts w:hint="eastAsia"/>
          <w:szCs w:val="32"/>
        </w:rPr>
        <w:t>RNA-Seq</w:t>
      </w:r>
      <w:r w:rsidRPr="00445DD9">
        <w:rPr>
          <w:rFonts w:hint="eastAsia"/>
          <w:szCs w:val="32"/>
        </w:rPr>
        <w:t>研究中发现，人类中存在数百万种替代剪接事件，其中</w:t>
      </w:r>
      <w:r w:rsidRPr="00445DD9">
        <w:rPr>
          <w:rFonts w:hint="eastAsia"/>
          <w:szCs w:val="32"/>
        </w:rPr>
        <w:t>86%</w:t>
      </w:r>
      <w:r w:rsidRPr="00445DD9">
        <w:rPr>
          <w:rFonts w:hint="eastAsia"/>
          <w:szCs w:val="32"/>
        </w:rPr>
        <w:t>的次要异构体至少以主要异构体的</w:t>
      </w:r>
      <w:r w:rsidRPr="00445DD9">
        <w:rPr>
          <w:rFonts w:hint="eastAsia"/>
          <w:szCs w:val="32"/>
        </w:rPr>
        <w:t>15%</w:t>
      </w:r>
      <w:r w:rsidRPr="00445DD9">
        <w:rPr>
          <w:rFonts w:hint="eastAsia"/>
          <w:szCs w:val="32"/>
        </w:rPr>
        <w:t>的水平表达。</w:t>
      </w:r>
      <w:r w:rsidRPr="00445DD9">
        <w:rPr>
          <w:rFonts w:hint="eastAsia"/>
          <w:szCs w:val="32"/>
        </w:rPr>
        <w:t>TopHat</w:t>
      </w:r>
      <w:r w:rsidRPr="00445DD9">
        <w:rPr>
          <w:rFonts w:hint="eastAsia"/>
          <w:szCs w:val="32"/>
        </w:rPr>
        <w:t>的启发式过滤器基于这一观察。对于每个剪接位点，计算了其左右侧相邻区域的平均读取覆盖深度，然后将穿越剪接位点的对准数量除以覆盖更深的一侧的覆盖范围，以估计次要异构体的频率。如果</w:t>
      </w:r>
      <w:r w:rsidRPr="00445DD9">
        <w:rPr>
          <w:rFonts w:hint="eastAsia"/>
          <w:szCs w:val="32"/>
        </w:rPr>
        <w:t>TopHat</w:t>
      </w:r>
      <w:r w:rsidRPr="00445DD9">
        <w:rPr>
          <w:rFonts w:hint="eastAsia"/>
          <w:szCs w:val="32"/>
        </w:rPr>
        <w:t>估计剪接位点发生在其两侧外显子的覆盖深度小于</w:t>
      </w:r>
      <w:r w:rsidRPr="00445DD9">
        <w:rPr>
          <w:rFonts w:hint="eastAsia"/>
          <w:szCs w:val="32"/>
        </w:rPr>
        <w:t>15%</w:t>
      </w:r>
      <w:r w:rsidRPr="00445DD9">
        <w:rPr>
          <w:rFonts w:hint="eastAsia"/>
          <w:szCs w:val="32"/>
        </w:rPr>
        <w:t>的深度，则不会报告该剪接位点。用户可以调整最小次要异构体频率参数，甚至可以完全禁用此过滤器。尽管</w:t>
      </w:r>
      <w:r w:rsidRPr="00445DD9">
        <w:rPr>
          <w:rFonts w:hint="eastAsia"/>
          <w:szCs w:val="32"/>
        </w:rPr>
        <w:t>TopHat</w:t>
      </w:r>
      <w:r w:rsidRPr="00445DD9">
        <w:rPr>
          <w:rFonts w:hint="eastAsia"/>
          <w:szCs w:val="32"/>
        </w:rPr>
        <w:t>中的默认值反映了人类</w:t>
      </w:r>
      <w:r w:rsidRPr="00445DD9">
        <w:rPr>
          <w:rFonts w:hint="eastAsia"/>
          <w:szCs w:val="32"/>
        </w:rPr>
        <w:t>RNA-Seq</w:t>
      </w:r>
      <w:r w:rsidRPr="00445DD9">
        <w:rPr>
          <w:rFonts w:hint="eastAsia"/>
          <w:szCs w:val="32"/>
        </w:rPr>
        <w:t>研究的结果，但预计在其他哺乳动物中，次要异构体以类似的频率表达，因此默认值在处理其他哺乳动物的</w:t>
      </w:r>
      <w:r w:rsidRPr="00445DD9">
        <w:rPr>
          <w:rFonts w:hint="eastAsia"/>
          <w:szCs w:val="32"/>
        </w:rPr>
        <w:t>reads</w:t>
      </w:r>
      <w:r w:rsidRPr="00445DD9">
        <w:rPr>
          <w:rFonts w:hint="eastAsia"/>
          <w:szCs w:val="32"/>
        </w:rPr>
        <w:t>时也是合适的。</w:t>
      </w:r>
    </w:p>
    <w:p w14:paraId="422068ED" w14:textId="3CB22E55" w:rsidR="00BB5AC6" w:rsidRDefault="00BB5AC6" w:rsidP="00445DD9">
      <w:pPr>
        <w:jc w:val="center"/>
        <w:rPr>
          <w:szCs w:val="32"/>
        </w:rPr>
      </w:pPr>
      <w:r w:rsidRPr="00BB5AC6">
        <w:rPr>
          <w:noProof/>
          <w:szCs w:val="32"/>
        </w:rPr>
        <w:drawing>
          <wp:inline distT="0" distB="0" distL="0" distR="0" wp14:anchorId="7CD0DBE2" wp14:editId="45C4D9DD">
            <wp:extent cx="5274310" cy="2852420"/>
            <wp:effectExtent l="0" t="0" r="2540" b="5080"/>
            <wp:docPr id="3" name="图片 2">
              <a:extLst xmlns:a="http://schemas.openxmlformats.org/drawingml/2006/main">
                <a:ext uri="{FF2B5EF4-FFF2-40B4-BE49-F238E27FC236}">
                  <a16:creationId xmlns:a16="http://schemas.microsoft.com/office/drawing/2014/main" id="{785ADBDF-2034-F762-3C9F-36A2939172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785ADBDF-2034-F762-3C9F-36A293917288}"/>
                        </a:ext>
                      </a:extLst>
                    </pic:cNvPr>
                    <pic:cNvPicPr>
                      <a:picLocks noChangeAspect="1"/>
                    </pic:cNvPicPr>
                  </pic:nvPicPr>
                  <pic:blipFill>
                    <a:blip r:embed="rId9"/>
                    <a:stretch>
                      <a:fillRect/>
                    </a:stretch>
                  </pic:blipFill>
                  <pic:spPr>
                    <a:xfrm>
                      <a:off x="0" y="0"/>
                      <a:ext cx="5274310" cy="2852420"/>
                    </a:xfrm>
                    <a:prstGeom prst="rect">
                      <a:avLst/>
                    </a:prstGeom>
                  </pic:spPr>
                </pic:pic>
              </a:graphicData>
            </a:graphic>
          </wp:inline>
        </w:drawing>
      </w:r>
    </w:p>
    <w:p w14:paraId="4440E945" w14:textId="77777777" w:rsidR="00445DD9" w:rsidRDefault="00445DD9" w:rsidP="00445DD9">
      <w:pPr>
        <w:jc w:val="center"/>
        <w:rPr>
          <w:szCs w:val="32"/>
        </w:rPr>
      </w:pPr>
    </w:p>
    <w:p w14:paraId="3DF7341C" w14:textId="77777777" w:rsidR="00445DD9" w:rsidRPr="0072164C" w:rsidRDefault="00445DD9" w:rsidP="00445DD9">
      <w:pPr>
        <w:jc w:val="center"/>
        <w:rPr>
          <w:szCs w:val="32"/>
        </w:rPr>
      </w:pPr>
    </w:p>
    <w:p w14:paraId="7BEE8C7A" w14:textId="759F2A0A" w:rsidR="00D0532E" w:rsidRPr="00D0532E" w:rsidRDefault="008F72F5" w:rsidP="00D0532E">
      <w:pPr>
        <w:numPr>
          <w:ilvl w:val="0"/>
          <w:numId w:val="4"/>
        </w:numPr>
        <w:rPr>
          <w:rFonts w:ascii="宋体" w:hAnsi="宋体"/>
          <w:b/>
          <w:sz w:val="28"/>
          <w:szCs w:val="32"/>
        </w:rPr>
      </w:pPr>
      <w:r>
        <w:rPr>
          <w:rFonts w:ascii="宋体" w:hAnsi="宋体" w:hint="eastAsia"/>
          <w:b/>
          <w:sz w:val="28"/>
          <w:szCs w:val="32"/>
        </w:rPr>
        <w:lastRenderedPageBreak/>
        <w:t>论文的主要实验结果</w:t>
      </w:r>
    </w:p>
    <w:p w14:paraId="5201B88C" w14:textId="5046A059" w:rsidR="00DF059E" w:rsidRDefault="00DF059E" w:rsidP="00D0532E">
      <w:pPr>
        <w:spacing w:line="300" w:lineRule="auto"/>
        <w:ind w:firstLineChars="200" w:firstLine="420"/>
        <w:rPr>
          <w:szCs w:val="32"/>
        </w:rPr>
      </w:pPr>
      <w:r w:rsidRPr="00DF059E">
        <w:rPr>
          <w:rFonts w:hint="eastAsia"/>
          <w:szCs w:val="32"/>
        </w:rPr>
        <w:t>将</w:t>
      </w:r>
      <w:r w:rsidRPr="00DF059E">
        <w:rPr>
          <w:szCs w:val="32"/>
        </w:rPr>
        <w:t>TopHat</w:t>
      </w:r>
      <w:r w:rsidRPr="00DF059E">
        <w:rPr>
          <w:rFonts w:hint="eastAsia"/>
          <w:szCs w:val="32"/>
        </w:rPr>
        <w:t>与</w:t>
      </w:r>
      <w:r w:rsidRPr="00DF059E">
        <w:rPr>
          <w:szCs w:val="32"/>
        </w:rPr>
        <w:t>ERANGE</w:t>
      </w:r>
      <w:r w:rsidRPr="00DF059E">
        <w:rPr>
          <w:rFonts w:hint="eastAsia"/>
          <w:szCs w:val="32"/>
        </w:rPr>
        <w:t>在一项最近的</w:t>
      </w:r>
      <w:r w:rsidRPr="00DF059E">
        <w:rPr>
          <w:szCs w:val="32"/>
        </w:rPr>
        <w:t>RNA-Seq</w:t>
      </w:r>
      <w:r w:rsidRPr="00DF059E">
        <w:rPr>
          <w:rFonts w:hint="eastAsia"/>
          <w:szCs w:val="32"/>
        </w:rPr>
        <w:t>研究中使用的</w:t>
      </w:r>
      <w:r w:rsidRPr="00DF059E">
        <w:rPr>
          <w:szCs w:val="32"/>
        </w:rPr>
        <w:t>47,781,892</w:t>
      </w:r>
      <w:r w:rsidRPr="00DF059E">
        <w:rPr>
          <w:rFonts w:hint="eastAsia"/>
          <w:szCs w:val="32"/>
        </w:rPr>
        <w:t>个</w:t>
      </w:r>
      <w:r w:rsidRPr="00DF059E">
        <w:rPr>
          <w:szCs w:val="32"/>
        </w:rPr>
        <w:t>25 bp</w:t>
      </w:r>
      <w:r w:rsidRPr="00DF059E">
        <w:rPr>
          <w:rFonts w:hint="eastAsia"/>
          <w:szCs w:val="32"/>
        </w:rPr>
        <w:t>长的</w:t>
      </w:r>
      <w:r w:rsidRPr="00DF059E">
        <w:rPr>
          <w:szCs w:val="32"/>
        </w:rPr>
        <w:t>reads</w:t>
      </w:r>
      <w:r w:rsidRPr="00DF059E">
        <w:rPr>
          <w:rFonts w:hint="eastAsia"/>
          <w:szCs w:val="32"/>
        </w:rPr>
        <w:t>上进行了比较，该研究使用了小鼠（</w:t>
      </w:r>
      <w:r w:rsidRPr="00DF059E">
        <w:rPr>
          <w:szCs w:val="32"/>
        </w:rPr>
        <w:t>Mus musculus</w:t>
      </w:r>
      <w:r w:rsidRPr="00DF059E">
        <w:rPr>
          <w:rFonts w:hint="eastAsia"/>
          <w:szCs w:val="32"/>
        </w:rPr>
        <w:t>）脑组织。为了跨越剪接位点对准</w:t>
      </w:r>
      <w:r w:rsidRPr="00DF059E">
        <w:rPr>
          <w:szCs w:val="32"/>
        </w:rPr>
        <w:t>reads</w:t>
      </w:r>
      <w:r w:rsidRPr="00DF059E">
        <w:rPr>
          <w:rFonts w:hint="eastAsia"/>
          <w:szCs w:val="32"/>
        </w:rPr>
        <w:t>，</w:t>
      </w:r>
      <w:r w:rsidRPr="00DF059E">
        <w:rPr>
          <w:szCs w:val="32"/>
        </w:rPr>
        <w:t>ERANGE</w:t>
      </w:r>
      <w:r w:rsidRPr="00DF059E">
        <w:rPr>
          <w:rFonts w:hint="eastAsia"/>
          <w:szCs w:val="32"/>
        </w:rPr>
        <w:t>在参考基因组中附加了一组跨越序列，其中包含所有注释的剪接位点。对于每个剪接位点，从该位点周围的外显子中提取长度为</w:t>
      </w:r>
      <w:r w:rsidRPr="00DF059E">
        <w:rPr>
          <w:szCs w:val="32"/>
        </w:rPr>
        <w:t>L−4</w:t>
      </w:r>
      <w:r w:rsidRPr="00DF059E">
        <w:rPr>
          <w:rFonts w:hint="eastAsia"/>
          <w:szCs w:val="32"/>
        </w:rPr>
        <w:t>的序列，然后将它们串联起来创建一个跨越序列。这在</w:t>
      </w:r>
      <w:r w:rsidRPr="00DF059E">
        <w:rPr>
          <w:szCs w:val="32"/>
        </w:rPr>
        <w:t>M.musculus</w:t>
      </w:r>
      <w:r w:rsidRPr="00DF059E">
        <w:rPr>
          <w:rFonts w:hint="eastAsia"/>
          <w:szCs w:val="32"/>
        </w:rPr>
        <w:t>中总共构成了</w:t>
      </w:r>
      <w:r w:rsidRPr="00DF059E">
        <w:rPr>
          <w:szCs w:val="32"/>
        </w:rPr>
        <w:t>205,151</w:t>
      </w:r>
      <w:r w:rsidRPr="00DF059E">
        <w:rPr>
          <w:rFonts w:hint="eastAsia"/>
          <w:szCs w:val="32"/>
        </w:rPr>
        <w:t>个接头。</w:t>
      </w:r>
      <w:r w:rsidRPr="00DF059E">
        <w:rPr>
          <w:szCs w:val="32"/>
        </w:rPr>
        <w:t>Mortazavi</w:t>
      </w:r>
      <w:r w:rsidRPr="00DF059E">
        <w:rPr>
          <w:rFonts w:hint="eastAsia"/>
          <w:szCs w:val="32"/>
        </w:rPr>
        <w:t>等人将</w:t>
      </w:r>
      <w:r w:rsidRPr="00DF059E">
        <w:rPr>
          <w:szCs w:val="32"/>
        </w:rPr>
        <w:t>reads</w:t>
      </w:r>
      <w:r w:rsidRPr="00DF059E">
        <w:rPr>
          <w:rFonts w:hint="eastAsia"/>
          <w:szCs w:val="32"/>
        </w:rPr>
        <w:t>修剪为</w:t>
      </w:r>
      <w:r w:rsidRPr="00DF059E">
        <w:rPr>
          <w:szCs w:val="32"/>
        </w:rPr>
        <w:t>25 bp</w:t>
      </w:r>
      <w:r w:rsidRPr="00DF059E">
        <w:rPr>
          <w:rFonts w:hint="eastAsia"/>
          <w:szCs w:val="32"/>
        </w:rPr>
        <w:t>，因此选择了</w:t>
      </w:r>
      <m:oMath>
        <m:r>
          <w:rPr>
            <w:rFonts w:ascii="Cambria Math" w:hAnsi="Cambria Math"/>
            <w:szCs w:val="32"/>
          </w:rPr>
          <m:t>s=25</m:t>
        </m:r>
      </m:oMath>
      <w:r w:rsidRPr="00DF059E">
        <w:rPr>
          <w:rFonts w:hint="eastAsia"/>
          <w:szCs w:val="32"/>
        </w:rPr>
        <w:t>和</w:t>
      </w:r>
      <m:oMath>
        <m:r>
          <w:rPr>
            <w:rFonts w:ascii="Cambria Math" w:hAnsi="Cambria Math" w:hint="eastAsia"/>
            <w:szCs w:val="32"/>
          </w:rPr>
          <m:t>k=5</m:t>
        </m:r>
      </m:oMath>
      <w:r w:rsidRPr="00DF059E">
        <w:rPr>
          <w:rFonts w:hint="eastAsia"/>
          <w:szCs w:val="32"/>
        </w:rPr>
        <w:t>，这导致</w:t>
      </w:r>
      <w:r w:rsidRPr="00DF059E">
        <w:rPr>
          <w:rFonts w:hint="eastAsia"/>
          <w:szCs w:val="32"/>
        </w:rPr>
        <w:t>TopHat</w:t>
      </w:r>
      <w:r w:rsidRPr="00DF059E">
        <w:rPr>
          <w:rFonts w:hint="eastAsia"/>
          <w:szCs w:val="32"/>
        </w:rPr>
        <w:t>报告了由</w:t>
      </w:r>
      <w:r w:rsidRPr="00DF059E">
        <w:rPr>
          <w:rFonts w:hint="eastAsia"/>
          <w:szCs w:val="32"/>
        </w:rPr>
        <w:t>read</w:t>
      </w:r>
      <w:r w:rsidRPr="00DF059E">
        <w:rPr>
          <w:rFonts w:hint="eastAsia"/>
          <w:szCs w:val="32"/>
        </w:rPr>
        <w:t>的</w:t>
      </w:r>
      <w:r w:rsidRPr="00DF059E">
        <w:rPr>
          <w:rFonts w:hint="eastAsia"/>
          <w:szCs w:val="32"/>
        </w:rPr>
        <w:t>5'</w:t>
      </w:r>
      <w:r w:rsidRPr="00DF059E">
        <w:rPr>
          <w:rFonts w:hint="eastAsia"/>
          <w:szCs w:val="32"/>
        </w:rPr>
        <w:t>端的</w:t>
      </w:r>
      <w:r w:rsidRPr="00DF059E">
        <w:rPr>
          <w:rFonts w:hint="eastAsia"/>
          <w:szCs w:val="32"/>
        </w:rPr>
        <w:t>25 bp</w:t>
      </w:r>
      <w:r w:rsidRPr="00DF059E">
        <w:rPr>
          <w:rFonts w:hint="eastAsia"/>
          <w:szCs w:val="32"/>
        </w:rPr>
        <w:t>跨越的接头，每端至少有</w:t>
      </w:r>
      <w:r w:rsidRPr="00DF059E">
        <w:rPr>
          <w:rFonts w:hint="eastAsia"/>
          <w:szCs w:val="32"/>
        </w:rPr>
        <w:t>5 bp</w:t>
      </w:r>
      <w:r w:rsidRPr="00DF059E">
        <w:rPr>
          <w:rFonts w:hint="eastAsia"/>
          <w:szCs w:val="32"/>
        </w:rPr>
        <w:t>在接头的两侧。还要求</w:t>
      </w:r>
      <w:r w:rsidRPr="00DF059E">
        <w:rPr>
          <w:rFonts w:hint="eastAsia"/>
          <w:szCs w:val="32"/>
        </w:rPr>
        <w:t>reads</w:t>
      </w:r>
      <w:r w:rsidRPr="00DF059E">
        <w:rPr>
          <w:rFonts w:hint="eastAsia"/>
          <w:szCs w:val="32"/>
        </w:rPr>
        <w:t>在剪接位点两侧的外显子序列上完全匹配。此外，仅使用岛屿“伪一致性”序列的参考碱基呼叫。这可能会阻止</w:t>
      </w:r>
      <w:r w:rsidRPr="00DF059E">
        <w:rPr>
          <w:rFonts w:hint="eastAsia"/>
          <w:szCs w:val="32"/>
        </w:rPr>
        <w:t>TopHat</w:t>
      </w:r>
      <w:r w:rsidRPr="00DF059E">
        <w:rPr>
          <w:rFonts w:hint="eastAsia"/>
          <w:szCs w:val="32"/>
        </w:rPr>
        <w:t>识别一些具有外显子序列中</w:t>
      </w:r>
      <w:r w:rsidRPr="00DF059E">
        <w:rPr>
          <w:rFonts w:hint="eastAsia"/>
          <w:szCs w:val="32"/>
        </w:rPr>
        <w:t>SNP</w:t>
      </w:r>
      <w:r w:rsidRPr="00DF059E">
        <w:rPr>
          <w:rFonts w:hint="eastAsia"/>
          <w:szCs w:val="32"/>
        </w:rPr>
        <w:t>的剪接位点。然而，在岛屿中不正确的碱基呼叫，特别是在岛屿端点附近，会导致更多的剪接位点被错过，而使用组装的岛屿中的参考碱基可以大大减少这个问题。</w:t>
      </w:r>
    </w:p>
    <w:p w14:paraId="7EFD3E58" w14:textId="50F0B5B7" w:rsidR="00DF059E" w:rsidRDefault="00DF059E" w:rsidP="00D0532E">
      <w:pPr>
        <w:spacing w:line="300" w:lineRule="auto"/>
        <w:ind w:firstLineChars="200" w:firstLine="420"/>
        <w:rPr>
          <w:szCs w:val="32"/>
        </w:rPr>
      </w:pPr>
      <w:r w:rsidRPr="00DF059E">
        <w:rPr>
          <w:rFonts w:hint="eastAsia"/>
          <w:szCs w:val="32"/>
        </w:rPr>
        <w:t>对于每个基因，</w:t>
      </w:r>
      <w:r w:rsidRPr="00DF059E">
        <w:rPr>
          <w:rFonts w:hint="eastAsia"/>
          <w:szCs w:val="32"/>
        </w:rPr>
        <w:t>ERANGE</w:t>
      </w:r>
      <w:r w:rsidRPr="00DF059E">
        <w:rPr>
          <w:rFonts w:hint="eastAsia"/>
          <w:szCs w:val="32"/>
        </w:rPr>
        <w:t>报告每百万已映射</w:t>
      </w:r>
      <w:r w:rsidRPr="00DF059E">
        <w:rPr>
          <w:rFonts w:hint="eastAsia"/>
          <w:szCs w:val="32"/>
        </w:rPr>
        <w:t>reads</w:t>
      </w:r>
      <w:r w:rsidRPr="00DF059E">
        <w:rPr>
          <w:rFonts w:hint="eastAsia"/>
          <w:szCs w:val="32"/>
        </w:rPr>
        <w:t>的外显子每千碱基的读数（</w:t>
      </w:r>
      <w:r w:rsidRPr="00DF059E">
        <w:rPr>
          <w:rFonts w:hint="eastAsia"/>
          <w:szCs w:val="32"/>
        </w:rPr>
        <w:t>RPKM</w:t>
      </w:r>
      <w:r w:rsidRPr="00DF059E">
        <w:rPr>
          <w:rFonts w:hint="eastAsia"/>
          <w:szCs w:val="32"/>
        </w:rPr>
        <w:t>），这是转录活性的度量。作者将</w:t>
      </w:r>
      <w:r w:rsidRPr="00DF059E">
        <w:rPr>
          <w:rFonts w:hint="eastAsia"/>
          <w:szCs w:val="32"/>
        </w:rPr>
        <w:t>15.0</w:t>
      </w:r>
      <w:r w:rsidRPr="00DF059E">
        <w:rPr>
          <w:rFonts w:hint="eastAsia"/>
          <w:szCs w:val="32"/>
        </w:rPr>
        <w:t>和</w:t>
      </w:r>
      <w:r w:rsidRPr="00DF059E">
        <w:rPr>
          <w:rFonts w:hint="eastAsia"/>
          <w:szCs w:val="32"/>
        </w:rPr>
        <w:t>25.0</w:t>
      </w:r>
      <w:r w:rsidRPr="00DF059E">
        <w:rPr>
          <w:rFonts w:hint="eastAsia"/>
          <w:szCs w:val="32"/>
        </w:rPr>
        <w:t>视为中等和高水平的转录，</w:t>
      </w:r>
      <w:r w:rsidRPr="00DF059E">
        <w:rPr>
          <w:rFonts w:hint="eastAsia"/>
          <w:szCs w:val="32"/>
        </w:rPr>
        <w:t>ERANGE</w:t>
      </w:r>
      <w:r w:rsidRPr="00DF059E">
        <w:rPr>
          <w:rFonts w:hint="eastAsia"/>
          <w:szCs w:val="32"/>
        </w:rPr>
        <w:t>在具有正</w:t>
      </w:r>
      <w:r w:rsidRPr="00DF059E">
        <w:rPr>
          <w:rFonts w:hint="eastAsia"/>
          <w:szCs w:val="32"/>
        </w:rPr>
        <w:t>RPKM</w:t>
      </w:r>
      <w:r w:rsidRPr="00DF059E">
        <w:rPr>
          <w:rFonts w:hint="eastAsia"/>
          <w:szCs w:val="32"/>
        </w:rPr>
        <w:t>的基因中报告了</w:t>
      </w:r>
      <w:r w:rsidRPr="00DF059E">
        <w:rPr>
          <w:rFonts w:hint="eastAsia"/>
          <w:szCs w:val="32"/>
        </w:rPr>
        <w:t>108,674</w:t>
      </w:r>
      <w:r w:rsidRPr="00DF059E">
        <w:rPr>
          <w:rFonts w:hint="eastAsia"/>
          <w:szCs w:val="32"/>
        </w:rPr>
        <w:t>个剪接位点，在具有</w:t>
      </w:r>
      <m:oMath>
        <m:r>
          <w:rPr>
            <w:rFonts w:ascii="Cambria Math" w:hAnsi="Cambria Math" w:hint="eastAsia"/>
            <w:szCs w:val="32"/>
          </w:rPr>
          <m:t xml:space="preserve">RPKM </m:t>
        </m:r>
        <m:r>
          <w:rPr>
            <w:rFonts w:ascii="Cambria Math" w:hAnsi="Cambria Math" w:hint="eastAsia"/>
            <w:szCs w:val="32"/>
          </w:rPr>
          <m:t>≥</m:t>
        </m:r>
        <m:r>
          <w:rPr>
            <w:rFonts w:ascii="Cambria Math" w:hAnsi="Cambria Math" w:hint="eastAsia"/>
            <w:szCs w:val="32"/>
          </w:rPr>
          <m:t>15.0</m:t>
        </m:r>
      </m:oMath>
      <w:r w:rsidRPr="00DF059E">
        <w:rPr>
          <w:rFonts w:hint="eastAsia"/>
          <w:szCs w:val="32"/>
        </w:rPr>
        <w:t>的基因中报告了</w:t>
      </w:r>
      <w:r w:rsidRPr="00DF059E">
        <w:rPr>
          <w:rFonts w:hint="eastAsia"/>
          <w:szCs w:val="32"/>
        </w:rPr>
        <w:t>37,675</w:t>
      </w:r>
      <w:r w:rsidRPr="00DF059E">
        <w:rPr>
          <w:rFonts w:hint="eastAsia"/>
          <w:szCs w:val="32"/>
        </w:rPr>
        <w:t>个剪接位点。</w:t>
      </w:r>
      <w:r w:rsidRPr="00DF059E">
        <w:rPr>
          <w:rFonts w:hint="eastAsia"/>
          <w:szCs w:val="32"/>
        </w:rPr>
        <w:t>TopHat</w:t>
      </w:r>
      <w:r w:rsidRPr="00DF059E">
        <w:rPr>
          <w:rFonts w:hint="eastAsia"/>
          <w:szCs w:val="32"/>
        </w:rPr>
        <w:t>报告了</w:t>
      </w:r>
      <w:r w:rsidRPr="00DF059E">
        <w:rPr>
          <w:rFonts w:hint="eastAsia"/>
          <w:szCs w:val="32"/>
        </w:rPr>
        <w:t>15.0 RPKM</w:t>
      </w:r>
      <w:r w:rsidRPr="00DF059E">
        <w:rPr>
          <w:rFonts w:hint="eastAsia"/>
          <w:szCs w:val="32"/>
        </w:rPr>
        <w:t>以上的基因中的</w:t>
      </w:r>
      <w:r w:rsidRPr="00DF059E">
        <w:rPr>
          <w:rFonts w:hint="eastAsia"/>
          <w:szCs w:val="32"/>
        </w:rPr>
        <w:t>ERANGE</w:t>
      </w:r>
      <w:r w:rsidRPr="00DF059E">
        <w:rPr>
          <w:rFonts w:hint="eastAsia"/>
          <w:szCs w:val="32"/>
        </w:rPr>
        <w:t>剪接位点的</w:t>
      </w:r>
      <w:r w:rsidRPr="00DF059E">
        <w:rPr>
          <w:rFonts w:hint="eastAsia"/>
          <w:szCs w:val="32"/>
        </w:rPr>
        <w:t>81.9</w:t>
      </w:r>
      <w:r w:rsidRPr="00DF059E">
        <w:rPr>
          <w:rFonts w:hint="eastAsia"/>
          <w:szCs w:val="32"/>
        </w:rPr>
        <w:t>％，以及所有</w:t>
      </w:r>
      <w:r w:rsidRPr="00DF059E">
        <w:rPr>
          <w:rFonts w:hint="eastAsia"/>
          <w:szCs w:val="32"/>
        </w:rPr>
        <w:t>ERANGE</w:t>
      </w:r>
      <w:r w:rsidRPr="00DF059E">
        <w:rPr>
          <w:rFonts w:hint="eastAsia"/>
          <w:szCs w:val="32"/>
        </w:rPr>
        <w:t>剪接位点的</w:t>
      </w:r>
      <w:r w:rsidRPr="00DF059E">
        <w:rPr>
          <w:rFonts w:hint="eastAsia"/>
          <w:szCs w:val="32"/>
        </w:rPr>
        <w:t>72.2</w:t>
      </w:r>
      <w:r w:rsidRPr="00DF059E">
        <w:rPr>
          <w:rFonts w:hint="eastAsia"/>
          <w:szCs w:val="32"/>
        </w:rPr>
        <w:t>％。图</w:t>
      </w:r>
      <w:r w:rsidRPr="00DF059E">
        <w:rPr>
          <w:rFonts w:hint="eastAsia"/>
          <w:szCs w:val="32"/>
        </w:rPr>
        <w:t>4</w:t>
      </w:r>
      <w:r w:rsidRPr="00DF059E">
        <w:rPr>
          <w:rFonts w:hint="eastAsia"/>
          <w:szCs w:val="32"/>
        </w:rPr>
        <w:t>显示了</w:t>
      </w:r>
      <w:r w:rsidRPr="00DF059E">
        <w:rPr>
          <w:rFonts w:hint="eastAsia"/>
          <w:szCs w:val="32"/>
        </w:rPr>
        <w:t>TopHat</w:t>
      </w:r>
      <w:r w:rsidRPr="00DF059E">
        <w:rPr>
          <w:rFonts w:hint="eastAsia"/>
          <w:szCs w:val="32"/>
        </w:rPr>
        <w:t>在不同基因的</w:t>
      </w:r>
      <w:r w:rsidRPr="00DF059E">
        <w:rPr>
          <w:rFonts w:hint="eastAsia"/>
          <w:szCs w:val="32"/>
        </w:rPr>
        <w:t>RPKM</w:t>
      </w:r>
      <w:r w:rsidRPr="00DF059E">
        <w:rPr>
          <w:rFonts w:hint="eastAsia"/>
          <w:szCs w:val="32"/>
        </w:rPr>
        <w:t>下检测剪接位点的灵敏度。</w:t>
      </w:r>
      <w:r w:rsidRPr="00DF059E">
        <w:rPr>
          <w:rFonts w:hint="eastAsia"/>
          <w:szCs w:val="32"/>
        </w:rPr>
        <w:t>TopHat</w:t>
      </w:r>
      <w:r w:rsidRPr="00DF059E">
        <w:rPr>
          <w:rFonts w:hint="eastAsia"/>
          <w:szCs w:val="32"/>
        </w:rPr>
        <w:t>的能力甚至在具有非常低</w:t>
      </w:r>
      <w:r w:rsidRPr="00DF059E">
        <w:rPr>
          <w:rFonts w:hint="eastAsia"/>
          <w:szCs w:val="32"/>
        </w:rPr>
        <w:t>RPKM</w:t>
      </w:r>
      <w:r w:rsidRPr="00DF059E">
        <w:rPr>
          <w:rFonts w:hint="eastAsia"/>
          <w:szCs w:val="32"/>
        </w:rPr>
        <w:t>的基因中检测剪接位点的例子如图</w:t>
      </w:r>
      <w:r w:rsidRPr="00DF059E">
        <w:rPr>
          <w:rFonts w:hint="eastAsia"/>
          <w:szCs w:val="32"/>
        </w:rPr>
        <w:t>6</w:t>
      </w:r>
      <w:r w:rsidRPr="00DF059E">
        <w:rPr>
          <w:rFonts w:hint="eastAsia"/>
          <w:szCs w:val="32"/>
        </w:rPr>
        <w:t>所示。在</w:t>
      </w:r>
      <w:r w:rsidRPr="00DF059E">
        <w:rPr>
          <w:rFonts w:hint="eastAsia"/>
          <w:szCs w:val="32"/>
        </w:rPr>
        <w:t>ERANGE</w:t>
      </w:r>
      <w:r w:rsidRPr="00DF059E">
        <w:rPr>
          <w:rFonts w:hint="eastAsia"/>
          <w:szCs w:val="32"/>
        </w:rPr>
        <w:t>报告但</w:t>
      </w:r>
      <w:r w:rsidRPr="00DF059E">
        <w:rPr>
          <w:rFonts w:hint="eastAsia"/>
          <w:szCs w:val="32"/>
        </w:rPr>
        <w:t>TopHat</w:t>
      </w:r>
      <w:r w:rsidRPr="00DF059E">
        <w:rPr>
          <w:rFonts w:hint="eastAsia"/>
          <w:szCs w:val="32"/>
        </w:rPr>
        <w:t>未报告的</w:t>
      </w:r>
      <w:r w:rsidRPr="00DF059E">
        <w:rPr>
          <w:rFonts w:hint="eastAsia"/>
          <w:szCs w:val="32"/>
        </w:rPr>
        <w:t>30,121</w:t>
      </w:r>
      <w:r w:rsidRPr="00DF059E">
        <w:rPr>
          <w:rFonts w:hint="eastAsia"/>
          <w:szCs w:val="32"/>
        </w:rPr>
        <w:t>个剪接位点中，</w:t>
      </w:r>
      <w:r w:rsidRPr="00DF059E">
        <w:rPr>
          <w:rFonts w:hint="eastAsia"/>
          <w:szCs w:val="32"/>
        </w:rPr>
        <w:t>15,689</w:t>
      </w:r>
      <w:r w:rsidRPr="00DF059E">
        <w:rPr>
          <w:rFonts w:hint="eastAsia"/>
          <w:szCs w:val="32"/>
        </w:rPr>
        <w:t>个（</w:t>
      </w:r>
      <w:r w:rsidRPr="00DF059E">
        <w:rPr>
          <w:rFonts w:hint="eastAsia"/>
          <w:szCs w:val="32"/>
        </w:rPr>
        <w:t>52</w:t>
      </w:r>
      <w:r w:rsidRPr="00DF059E">
        <w:rPr>
          <w:rFonts w:hint="eastAsia"/>
          <w:szCs w:val="32"/>
        </w:rPr>
        <w:t>％）位于表达量低于</w:t>
      </w:r>
      <w:r w:rsidRPr="00DF059E">
        <w:rPr>
          <w:rFonts w:hint="eastAsia"/>
          <w:szCs w:val="32"/>
        </w:rPr>
        <w:t>5 RPKM</w:t>
      </w:r>
      <w:r w:rsidRPr="00DF059E">
        <w:rPr>
          <w:rFonts w:hint="eastAsia"/>
          <w:szCs w:val="32"/>
        </w:rPr>
        <w:t>的基因中，可能是由于覆盖不足而被忽略。另外，</w:t>
      </w:r>
      <w:r w:rsidRPr="00DF059E">
        <w:rPr>
          <w:rFonts w:hint="eastAsia"/>
          <w:szCs w:val="32"/>
        </w:rPr>
        <w:t>3209</w:t>
      </w:r>
      <w:r w:rsidRPr="00DF059E">
        <w:rPr>
          <w:rFonts w:hint="eastAsia"/>
          <w:szCs w:val="32"/>
        </w:rPr>
        <w:t>个（</w:t>
      </w:r>
      <w:r w:rsidRPr="00DF059E">
        <w:rPr>
          <w:rFonts w:hint="eastAsia"/>
          <w:szCs w:val="32"/>
        </w:rPr>
        <w:t>10</w:t>
      </w:r>
      <w:r w:rsidRPr="00DF059E">
        <w:rPr>
          <w:rFonts w:hint="eastAsia"/>
          <w:szCs w:val="32"/>
        </w:rPr>
        <w:t>％）未报告的剪接位点的</w:t>
      </w:r>
      <m:oMath>
        <m:r>
          <w:rPr>
            <w:rFonts w:ascii="Cambria Math" w:hAnsi="Cambria Math" w:hint="eastAsia"/>
            <w:szCs w:val="32"/>
          </w:rPr>
          <m:t xml:space="preserve">RPKM </m:t>
        </m:r>
        <m:r>
          <w:rPr>
            <w:rFonts w:ascii="Cambria Math" w:hAnsi="Cambria Math" w:hint="eastAsia"/>
            <w:szCs w:val="32"/>
          </w:rPr>
          <m:t>≥</m:t>
        </m:r>
        <m:r>
          <w:rPr>
            <w:rFonts w:ascii="Cambria Math" w:hAnsi="Cambria Math" w:hint="eastAsia"/>
            <w:szCs w:val="32"/>
          </w:rPr>
          <m:t>5.0</m:t>
        </m:r>
      </m:oMath>
      <w:r w:rsidRPr="00DF059E">
        <w:rPr>
          <w:rFonts w:hint="eastAsia"/>
          <w:szCs w:val="32"/>
        </w:rPr>
        <w:t>，但两端相隔超过</w:t>
      </w:r>
      <w:r w:rsidRPr="00DF059E">
        <w:rPr>
          <w:rFonts w:hint="eastAsia"/>
          <w:szCs w:val="32"/>
        </w:rPr>
        <w:t>20,000 bp</w:t>
      </w:r>
      <w:r w:rsidRPr="00DF059E">
        <w:rPr>
          <w:rFonts w:hint="eastAsia"/>
          <w:szCs w:val="32"/>
        </w:rPr>
        <w:t>。基于次要异构体比例的过滤排除了</w:t>
      </w:r>
      <w:r w:rsidRPr="00DF059E">
        <w:rPr>
          <w:rFonts w:hint="eastAsia"/>
          <w:szCs w:val="32"/>
        </w:rPr>
        <w:t>4560</w:t>
      </w:r>
      <w:r w:rsidRPr="00DF059E">
        <w:rPr>
          <w:rFonts w:hint="eastAsia"/>
          <w:szCs w:val="32"/>
        </w:rPr>
        <w:t>个（</w:t>
      </w:r>
      <w:r w:rsidRPr="00DF059E">
        <w:rPr>
          <w:rFonts w:hint="eastAsia"/>
          <w:szCs w:val="32"/>
        </w:rPr>
        <w:t>15</w:t>
      </w:r>
      <w:r w:rsidRPr="00DF059E">
        <w:rPr>
          <w:rFonts w:hint="eastAsia"/>
          <w:szCs w:val="32"/>
        </w:rPr>
        <w:t>％）剪接位点。</w:t>
      </w:r>
      <w:r w:rsidRPr="00DF059E">
        <w:rPr>
          <w:rFonts w:hint="eastAsia"/>
          <w:szCs w:val="32"/>
        </w:rPr>
        <w:t>TopHat</w:t>
      </w:r>
      <w:r w:rsidRPr="00DF059E">
        <w:rPr>
          <w:rFonts w:hint="eastAsia"/>
          <w:szCs w:val="32"/>
        </w:rPr>
        <w:t>检测到</w:t>
      </w:r>
      <w:r w:rsidRPr="00DF059E">
        <w:rPr>
          <w:rFonts w:hint="eastAsia"/>
          <w:szCs w:val="32"/>
        </w:rPr>
        <w:t>ERANGE</w:t>
      </w:r>
      <w:r w:rsidRPr="00DF059E">
        <w:rPr>
          <w:rFonts w:hint="eastAsia"/>
          <w:szCs w:val="32"/>
        </w:rPr>
        <w:t>排除的数千个已知剪接位点，可能是在其多读“救援”阶段期间排除的，该阶段根据相对表达水平随机将每个剪接多读分配给匹配的基因。</w:t>
      </w:r>
    </w:p>
    <w:p w14:paraId="2BE36644" w14:textId="1284FD02" w:rsidR="00DF059E" w:rsidRDefault="00DF059E" w:rsidP="00DF059E">
      <w:pPr>
        <w:spacing w:line="300" w:lineRule="auto"/>
        <w:ind w:firstLineChars="200" w:firstLine="420"/>
        <w:rPr>
          <w:szCs w:val="32"/>
        </w:rPr>
      </w:pPr>
      <w:r w:rsidRPr="00DF059E">
        <w:rPr>
          <w:rFonts w:hint="eastAsia"/>
          <w:szCs w:val="32"/>
        </w:rPr>
        <w:t>为了评估</w:t>
      </w:r>
      <w:r w:rsidRPr="00DF059E">
        <w:rPr>
          <w:rFonts w:hint="eastAsia"/>
          <w:szCs w:val="32"/>
        </w:rPr>
        <w:t>TopHat</w:t>
      </w:r>
      <w:r w:rsidRPr="00DF059E">
        <w:rPr>
          <w:rFonts w:hint="eastAsia"/>
          <w:szCs w:val="32"/>
        </w:rPr>
        <w:t>在识别真实剪接位点而不报告假阳性的能力，模拟了对另类剪接基因进行</w:t>
      </w:r>
      <w:r w:rsidRPr="00DF059E">
        <w:rPr>
          <w:rFonts w:hint="eastAsia"/>
          <w:szCs w:val="32"/>
        </w:rPr>
        <w:t>Illumina</w:t>
      </w:r>
      <w:r w:rsidRPr="00DF059E">
        <w:rPr>
          <w:rFonts w:hint="eastAsia"/>
          <w:szCs w:val="32"/>
        </w:rPr>
        <w:t>短读测序的结果。</w:t>
      </w:r>
      <w:r w:rsidRPr="00DF059E">
        <w:rPr>
          <w:rFonts w:hint="eastAsia"/>
          <w:szCs w:val="32"/>
        </w:rPr>
        <w:t>EMBL-EBI</w:t>
      </w:r>
      <w:r w:rsidRPr="00DF059E">
        <w:rPr>
          <w:rFonts w:hint="eastAsia"/>
          <w:szCs w:val="32"/>
        </w:rPr>
        <w:t>另类剪接转录本数据库（</w:t>
      </w:r>
      <w:r w:rsidRPr="00DF059E">
        <w:rPr>
          <w:rFonts w:hint="eastAsia"/>
          <w:szCs w:val="32"/>
        </w:rPr>
        <w:t>ASTD</w:t>
      </w:r>
      <w:r w:rsidRPr="00DF059E">
        <w:rPr>
          <w:rFonts w:hint="eastAsia"/>
          <w:szCs w:val="32"/>
        </w:rPr>
        <w:t>）包含来自小鼠染色体</w:t>
      </w:r>
      <w:r w:rsidRPr="00DF059E">
        <w:rPr>
          <w:rFonts w:hint="eastAsia"/>
          <w:szCs w:val="32"/>
        </w:rPr>
        <w:t>7</w:t>
      </w:r>
      <w:r w:rsidRPr="00DF059E">
        <w:rPr>
          <w:rFonts w:hint="eastAsia"/>
          <w:szCs w:val="32"/>
        </w:rPr>
        <w:t>的</w:t>
      </w:r>
      <w:r w:rsidRPr="00DF059E">
        <w:rPr>
          <w:rFonts w:hint="eastAsia"/>
          <w:szCs w:val="32"/>
        </w:rPr>
        <w:t>1295</w:t>
      </w:r>
      <w:r w:rsidRPr="00DF059E">
        <w:rPr>
          <w:rFonts w:hint="eastAsia"/>
          <w:szCs w:val="32"/>
        </w:rPr>
        <w:t>个转录本。这些是由</w:t>
      </w:r>
      <w:r w:rsidRPr="00DF059E">
        <w:rPr>
          <w:rFonts w:hint="eastAsia"/>
          <w:szCs w:val="32"/>
        </w:rPr>
        <w:t>Maq</w:t>
      </w:r>
      <w:r w:rsidRPr="00DF059E">
        <w:rPr>
          <w:rFonts w:hint="eastAsia"/>
          <w:szCs w:val="32"/>
        </w:rPr>
        <w:t>的短读模拟器生成的。该模拟器计算读数质量分数的经验分布，并使用这些分数在其生成的读数中生成测序错误。使用了</w:t>
      </w:r>
      <w:r w:rsidRPr="00DF059E">
        <w:rPr>
          <w:rFonts w:hint="eastAsia"/>
          <w:szCs w:val="32"/>
        </w:rPr>
        <w:t>Mortazavi</w:t>
      </w:r>
      <w:r w:rsidRPr="00DF059E">
        <w:rPr>
          <w:rFonts w:hint="eastAsia"/>
          <w:szCs w:val="32"/>
        </w:rPr>
        <w:t>等人研究中的</w:t>
      </w:r>
      <w:r w:rsidRPr="00DF059E">
        <w:rPr>
          <w:rFonts w:hint="eastAsia"/>
          <w:szCs w:val="32"/>
        </w:rPr>
        <w:t>reads</w:t>
      </w:r>
      <w:r w:rsidRPr="00DF059E">
        <w:rPr>
          <w:rFonts w:hint="eastAsia"/>
          <w:szCs w:val="32"/>
        </w:rPr>
        <w:t>来训练模拟器，因此模拟读数上的测序错误分布应与真实</w:t>
      </w:r>
      <w:r w:rsidRPr="00DF059E">
        <w:rPr>
          <w:rFonts w:hint="eastAsia"/>
          <w:szCs w:val="32"/>
        </w:rPr>
        <w:t>reads</w:t>
      </w:r>
      <w:r w:rsidRPr="00DF059E">
        <w:rPr>
          <w:rFonts w:hint="eastAsia"/>
          <w:szCs w:val="32"/>
        </w:rPr>
        <w:t>类似。从</w:t>
      </w:r>
      <w:r w:rsidRPr="00DF059E">
        <w:rPr>
          <w:rFonts w:hint="eastAsia"/>
          <w:szCs w:val="32"/>
        </w:rPr>
        <w:t>ASTD</w:t>
      </w:r>
      <w:r w:rsidRPr="00DF059E">
        <w:rPr>
          <w:rFonts w:hint="eastAsia"/>
          <w:szCs w:val="32"/>
        </w:rPr>
        <w:t>转录本中生成了模拟序列，其中包含</w:t>
      </w:r>
      <w:r w:rsidRPr="00DF059E">
        <w:rPr>
          <w:rFonts w:hint="eastAsia"/>
          <w:szCs w:val="32"/>
        </w:rPr>
        <w:t>9879</w:t>
      </w:r>
      <w:r w:rsidRPr="00DF059E">
        <w:rPr>
          <w:rFonts w:hint="eastAsia"/>
          <w:szCs w:val="32"/>
        </w:rPr>
        <w:t>个剪接位点，覆盖率分别为</w:t>
      </w:r>
      <w:r w:rsidRPr="00DF059E">
        <w:rPr>
          <w:rFonts w:hint="eastAsia"/>
          <w:szCs w:val="32"/>
        </w:rPr>
        <w:t>1</w:t>
      </w:r>
      <w:r w:rsidRPr="00DF059E">
        <w:rPr>
          <w:rFonts w:hint="eastAsia"/>
          <w:szCs w:val="32"/>
        </w:rPr>
        <w:t>、</w:t>
      </w:r>
      <w:r w:rsidRPr="00DF059E">
        <w:rPr>
          <w:rFonts w:hint="eastAsia"/>
          <w:szCs w:val="32"/>
        </w:rPr>
        <w:t>5</w:t>
      </w:r>
      <w:r w:rsidRPr="00DF059E">
        <w:rPr>
          <w:rFonts w:hint="eastAsia"/>
          <w:szCs w:val="32"/>
        </w:rPr>
        <w:t>、</w:t>
      </w:r>
      <w:r w:rsidRPr="00DF059E">
        <w:rPr>
          <w:rFonts w:hint="eastAsia"/>
          <w:szCs w:val="32"/>
        </w:rPr>
        <w:t>10</w:t>
      </w:r>
      <w:r w:rsidRPr="00DF059E">
        <w:rPr>
          <w:rFonts w:hint="eastAsia"/>
          <w:szCs w:val="32"/>
        </w:rPr>
        <w:t>、</w:t>
      </w:r>
      <w:r w:rsidRPr="00DF059E">
        <w:rPr>
          <w:rFonts w:hint="eastAsia"/>
          <w:szCs w:val="32"/>
        </w:rPr>
        <w:t>25</w:t>
      </w:r>
      <w:r w:rsidRPr="00DF059E">
        <w:rPr>
          <w:rFonts w:hint="eastAsia"/>
          <w:szCs w:val="32"/>
        </w:rPr>
        <w:t>和</w:t>
      </w:r>
      <w:r w:rsidRPr="00DF059E">
        <w:rPr>
          <w:rFonts w:hint="eastAsia"/>
          <w:szCs w:val="32"/>
        </w:rPr>
        <w:t>50</w:t>
      </w:r>
      <w:r w:rsidRPr="00DF059E">
        <w:rPr>
          <w:rFonts w:hint="eastAsia"/>
          <w:szCs w:val="32"/>
        </w:rPr>
        <w:t>倍。</w:t>
      </w:r>
      <w:r w:rsidRPr="00DF059E">
        <w:rPr>
          <w:rFonts w:hint="eastAsia"/>
          <w:szCs w:val="32"/>
        </w:rPr>
        <w:t>TopHat</w:t>
      </w:r>
      <w:r w:rsidRPr="00DF059E">
        <w:rPr>
          <w:rFonts w:hint="eastAsia"/>
          <w:szCs w:val="32"/>
        </w:rPr>
        <w:t>在每个覆盖水平下的剪接预测如表</w:t>
      </w:r>
      <w:r w:rsidRPr="00DF059E">
        <w:rPr>
          <w:rFonts w:hint="eastAsia"/>
          <w:szCs w:val="32"/>
        </w:rPr>
        <w:t>1</w:t>
      </w:r>
      <w:r w:rsidRPr="00DF059E">
        <w:rPr>
          <w:rFonts w:hint="eastAsia"/>
          <w:szCs w:val="32"/>
        </w:rPr>
        <w:t>所示。</w:t>
      </w:r>
      <w:r w:rsidRPr="00DF059E">
        <w:rPr>
          <w:rFonts w:hint="eastAsia"/>
          <w:szCs w:val="32"/>
        </w:rPr>
        <w:t>TopHat</w:t>
      </w:r>
      <w:r w:rsidRPr="00DF059E">
        <w:rPr>
          <w:rFonts w:hint="eastAsia"/>
          <w:szCs w:val="32"/>
        </w:rPr>
        <w:t>在小鼠染色体</w:t>
      </w:r>
      <w:r w:rsidRPr="00DF059E">
        <w:rPr>
          <w:rFonts w:hint="eastAsia"/>
          <w:szCs w:val="32"/>
        </w:rPr>
        <w:t>7</w:t>
      </w:r>
      <w:r w:rsidRPr="00DF059E">
        <w:rPr>
          <w:rFonts w:hint="eastAsia"/>
          <w:szCs w:val="32"/>
        </w:rPr>
        <w:t>上捕获了</w:t>
      </w:r>
      <w:r w:rsidRPr="00DF059E">
        <w:rPr>
          <w:rFonts w:hint="eastAsia"/>
          <w:szCs w:val="32"/>
        </w:rPr>
        <w:t>9879</w:t>
      </w:r>
      <w:r w:rsidRPr="00DF059E">
        <w:rPr>
          <w:rFonts w:hint="eastAsia"/>
          <w:szCs w:val="32"/>
        </w:rPr>
        <w:t>个</w:t>
      </w:r>
      <w:r w:rsidRPr="00DF059E">
        <w:rPr>
          <w:rFonts w:hint="eastAsia"/>
          <w:szCs w:val="32"/>
        </w:rPr>
        <w:t>ASTD</w:t>
      </w:r>
      <w:r w:rsidRPr="00DF059E">
        <w:rPr>
          <w:rFonts w:hint="eastAsia"/>
          <w:szCs w:val="32"/>
        </w:rPr>
        <w:t>剪接位点的最多</w:t>
      </w:r>
      <w:r w:rsidRPr="00DF059E">
        <w:rPr>
          <w:rFonts w:hint="eastAsia"/>
          <w:szCs w:val="32"/>
        </w:rPr>
        <w:t>94</w:t>
      </w:r>
      <w:r w:rsidRPr="00DF059E">
        <w:rPr>
          <w:rFonts w:hint="eastAsia"/>
          <w:szCs w:val="32"/>
        </w:rPr>
        <w:t>％。当转录本的覆盖率低于</w:t>
      </w:r>
      <w:r w:rsidRPr="00DF059E">
        <w:rPr>
          <w:rFonts w:hint="eastAsia"/>
          <w:szCs w:val="32"/>
        </w:rPr>
        <w:t>5</w:t>
      </w:r>
      <w:r w:rsidRPr="00DF059E">
        <w:rPr>
          <w:rFonts w:hint="eastAsia"/>
          <w:szCs w:val="32"/>
        </w:rPr>
        <w:t>倍时，灵敏度会下降。即使在深度测序的转录本中，</w:t>
      </w:r>
      <w:r w:rsidRPr="00DF059E">
        <w:rPr>
          <w:rFonts w:hint="eastAsia"/>
          <w:szCs w:val="32"/>
        </w:rPr>
        <w:t>TopHat</w:t>
      </w:r>
      <w:r w:rsidRPr="00DF059E">
        <w:rPr>
          <w:rFonts w:hint="eastAsia"/>
          <w:szCs w:val="32"/>
        </w:rPr>
        <w:t>也几乎不报告假阳性。</w:t>
      </w:r>
    </w:p>
    <w:p w14:paraId="167D3A05" w14:textId="74F5F5D7" w:rsidR="00DF059E" w:rsidRPr="00DF059E" w:rsidRDefault="00DF059E" w:rsidP="00DF059E">
      <w:pPr>
        <w:spacing w:line="300" w:lineRule="auto"/>
        <w:ind w:firstLineChars="200" w:firstLine="420"/>
        <w:rPr>
          <w:szCs w:val="32"/>
        </w:rPr>
      </w:pPr>
      <w:r w:rsidRPr="00DF059E">
        <w:rPr>
          <w:rFonts w:hint="eastAsia"/>
          <w:szCs w:val="32"/>
        </w:rPr>
        <w:t>UCSC</w:t>
      </w:r>
      <w:r w:rsidRPr="00DF059E">
        <w:rPr>
          <w:rFonts w:hint="eastAsia"/>
          <w:szCs w:val="32"/>
        </w:rPr>
        <w:t>基因模型相对保守，因此使用</w:t>
      </w:r>
      <w:r w:rsidRPr="00DF059E">
        <w:rPr>
          <w:rFonts w:hint="eastAsia"/>
          <w:szCs w:val="32"/>
        </w:rPr>
        <w:t>BLAT</w:t>
      </w:r>
      <w:r w:rsidRPr="00DF059E">
        <w:rPr>
          <w:rFonts w:hint="eastAsia"/>
          <w:szCs w:val="32"/>
        </w:rPr>
        <w:t>搜索了</w:t>
      </w:r>
      <w:r w:rsidRPr="00DF059E">
        <w:rPr>
          <w:rFonts w:hint="eastAsia"/>
          <w:szCs w:val="32"/>
        </w:rPr>
        <w:t>GenBank</w:t>
      </w:r>
      <w:r w:rsidRPr="00DF059E">
        <w:rPr>
          <w:rFonts w:hint="eastAsia"/>
          <w:szCs w:val="32"/>
        </w:rPr>
        <w:t>小鼠</w:t>
      </w:r>
      <w:r w:rsidRPr="00DF059E">
        <w:rPr>
          <w:rFonts w:hint="eastAsia"/>
          <w:szCs w:val="32"/>
        </w:rPr>
        <w:t>EST</w:t>
      </w:r>
      <w:r w:rsidRPr="00DF059E">
        <w:rPr>
          <w:rFonts w:hint="eastAsia"/>
          <w:szCs w:val="32"/>
        </w:rPr>
        <w:t>数据库，以查找先前未报告的剪接位点。还搜索了数据库以获取已知剪接位点和随机生成的剪接位点作为阳</w:t>
      </w:r>
      <w:r w:rsidRPr="00DF059E">
        <w:rPr>
          <w:rFonts w:hint="eastAsia"/>
          <w:szCs w:val="32"/>
        </w:rPr>
        <w:lastRenderedPageBreak/>
        <w:t>性和阴性对照，分别。阳性对照组来自</w:t>
      </w:r>
      <w:r w:rsidRPr="00DF059E">
        <w:rPr>
          <w:rFonts w:hint="eastAsia"/>
          <w:szCs w:val="32"/>
        </w:rPr>
        <w:t>Mortazavi</w:t>
      </w:r>
      <w:r w:rsidRPr="00DF059E">
        <w:rPr>
          <w:rFonts w:hint="eastAsia"/>
          <w:szCs w:val="32"/>
        </w:rPr>
        <w:t>等人作为</w:t>
      </w:r>
      <w:r w:rsidRPr="00DF059E">
        <w:rPr>
          <w:rFonts w:hint="eastAsia"/>
          <w:szCs w:val="32"/>
        </w:rPr>
        <w:t>ERANGE</w:t>
      </w:r>
      <w:r w:rsidRPr="00DF059E">
        <w:rPr>
          <w:rFonts w:hint="eastAsia"/>
          <w:szCs w:val="32"/>
        </w:rPr>
        <w:t>研究的一部分构建的</w:t>
      </w:r>
      <w:r w:rsidRPr="00DF059E">
        <w:rPr>
          <w:rFonts w:hint="eastAsia"/>
          <w:szCs w:val="32"/>
        </w:rPr>
        <w:t>205,151</w:t>
      </w:r>
      <w:r w:rsidRPr="00DF059E">
        <w:rPr>
          <w:rFonts w:hint="eastAsia"/>
          <w:szCs w:val="32"/>
        </w:rPr>
        <w:t>个剪接位点序列。第二组包含</w:t>
      </w:r>
      <w:r w:rsidRPr="00DF059E">
        <w:rPr>
          <w:rFonts w:hint="eastAsia"/>
          <w:szCs w:val="32"/>
        </w:rPr>
        <w:t>TopHat</w:t>
      </w:r>
      <w:r w:rsidRPr="00DF059E">
        <w:rPr>
          <w:rFonts w:hint="eastAsia"/>
          <w:szCs w:val="32"/>
        </w:rPr>
        <w:t>报告的先前未报告的剪接位点序列。阴性对照组由第二组的剪接位点序列的左半部分和右半部分的随机配对组成。每个组中的所有序列都是</w:t>
      </w:r>
      <w:r w:rsidRPr="00DF059E">
        <w:rPr>
          <w:rFonts w:hint="eastAsia"/>
          <w:szCs w:val="32"/>
        </w:rPr>
        <w:t>42 bp</w:t>
      </w:r>
      <w:r w:rsidRPr="00DF059E">
        <w:rPr>
          <w:rFonts w:hint="eastAsia"/>
          <w:szCs w:val="32"/>
        </w:rPr>
        <w:t>长，每组包含</w:t>
      </w:r>
      <w:r w:rsidRPr="00DF059E">
        <w:rPr>
          <w:rFonts w:hint="eastAsia"/>
          <w:szCs w:val="32"/>
        </w:rPr>
        <w:t>1000</w:t>
      </w:r>
      <w:r w:rsidRPr="00DF059E">
        <w:rPr>
          <w:rFonts w:hint="eastAsia"/>
          <w:szCs w:val="32"/>
        </w:rPr>
        <w:t>个随机选择的序列。图</w:t>
      </w:r>
      <w:r w:rsidRPr="00DF059E">
        <w:rPr>
          <w:rFonts w:hint="eastAsia"/>
          <w:szCs w:val="32"/>
        </w:rPr>
        <w:t>5</w:t>
      </w:r>
      <w:r w:rsidRPr="00DF059E">
        <w:rPr>
          <w:rFonts w:hint="eastAsia"/>
          <w:szCs w:val="32"/>
        </w:rPr>
        <w:t>显示了每个序列与</w:t>
      </w:r>
      <w:r w:rsidRPr="00DF059E">
        <w:rPr>
          <w:rFonts w:hint="eastAsia"/>
          <w:szCs w:val="32"/>
        </w:rPr>
        <w:t>GenBank</w:t>
      </w:r>
      <w:r w:rsidRPr="00DF059E">
        <w:rPr>
          <w:rFonts w:hint="eastAsia"/>
          <w:szCs w:val="32"/>
        </w:rPr>
        <w:t>小鼠</w:t>
      </w:r>
      <w:r w:rsidRPr="00DF059E">
        <w:rPr>
          <w:rFonts w:hint="eastAsia"/>
          <w:szCs w:val="32"/>
        </w:rPr>
        <w:t>EST</w:t>
      </w:r>
      <w:r w:rsidRPr="00DF059E">
        <w:rPr>
          <w:rFonts w:hint="eastAsia"/>
          <w:szCs w:val="32"/>
        </w:rPr>
        <w:t>数据库中最佳</w:t>
      </w:r>
      <w:r w:rsidRPr="00DF059E">
        <w:rPr>
          <w:rFonts w:hint="eastAsia"/>
          <w:szCs w:val="32"/>
        </w:rPr>
        <w:t>BLAST</w:t>
      </w:r>
      <w:r w:rsidRPr="00DF059E">
        <w:rPr>
          <w:rFonts w:hint="eastAsia"/>
          <w:szCs w:val="32"/>
        </w:rPr>
        <w:t>命中的</w:t>
      </w:r>
      <w:r w:rsidRPr="00DF059E">
        <w:rPr>
          <w:rFonts w:hint="eastAsia"/>
          <w:szCs w:val="32"/>
        </w:rPr>
        <w:t>E</w:t>
      </w:r>
      <w:r w:rsidRPr="00DF059E">
        <w:rPr>
          <w:rFonts w:hint="eastAsia"/>
          <w:szCs w:val="32"/>
        </w:rPr>
        <w:t>值分布。预计，几乎所有已知的剪接位点都通过对</w:t>
      </w:r>
      <w:r w:rsidRPr="00DF059E">
        <w:rPr>
          <w:rFonts w:hint="eastAsia"/>
          <w:szCs w:val="32"/>
        </w:rPr>
        <w:t>EST</w:t>
      </w:r>
      <w:r w:rsidRPr="00DF059E">
        <w:rPr>
          <w:rFonts w:hint="eastAsia"/>
          <w:szCs w:val="32"/>
        </w:rPr>
        <w:t>的高质量命中得到了确认。预期的是，在“随机配对”阴性对照中，序列缺乏与高质量的</w:t>
      </w:r>
      <w:r w:rsidRPr="00DF059E">
        <w:rPr>
          <w:rFonts w:hint="eastAsia"/>
          <w:szCs w:val="32"/>
        </w:rPr>
        <w:t>EST</w:t>
      </w:r>
      <w:r w:rsidRPr="00DF059E">
        <w:rPr>
          <w:rFonts w:hint="eastAsia"/>
          <w:szCs w:val="32"/>
        </w:rPr>
        <w:t>命中。搜索的</w:t>
      </w:r>
      <w:r w:rsidRPr="00DF059E">
        <w:rPr>
          <w:rFonts w:hint="eastAsia"/>
          <w:szCs w:val="32"/>
        </w:rPr>
        <w:t>1000</w:t>
      </w:r>
      <w:r w:rsidRPr="00DF059E">
        <w:rPr>
          <w:rFonts w:hint="eastAsia"/>
          <w:szCs w:val="32"/>
        </w:rPr>
        <w:t>个</w:t>
      </w:r>
      <w:r w:rsidRPr="00DF059E">
        <w:rPr>
          <w:rFonts w:hint="eastAsia"/>
          <w:szCs w:val="32"/>
        </w:rPr>
        <w:t>TopHat</w:t>
      </w:r>
      <w:r w:rsidRPr="00DF059E">
        <w:rPr>
          <w:rFonts w:hint="eastAsia"/>
          <w:szCs w:val="32"/>
        </w:rPr>
        <w:t>剪接位点中有超过</w:t>
      </w:r>
      <w:r w:rsidRPr="00DF059E">
        <w:rPr>
          <w:rFonts w:hint="eastAsia"/>
          <w:szCs w:val="32"/>
        </w:rPr>
        <w:t>11</w:t>
      </w:r>
      <w:r w:rsidRPr="00DF059E">
        <w:rPr>
          <w:rFonts w:hint="eastAsia"/>
          <w:szCs w:val="32"/>
        </w:rPr>
        <w:t>％实际上与小鼠</w:t>
      </w:r>
      <w:r w:rsidRPr="00DF059E">
        <w:rPr>
          <w:rFonts w:hint="eastAsia"/>
          <w:szCs w:val="32"/>
        </w:rPr>
        <w:t>EST</w:t>
      </w:r>
      <w:r w:rsidRPr="00DF059E">
        <w:rPr>
          <w:rFonts w:hint="eastAsia"/>
          <w:szCs w:val="32"/>
        </w:rPr>
        <w:t>具有高质量的命中。总共，</w:t>
      </w:r>
      <w:r w:rsidRPr="00DF059E">
        <w:rPr>
          <w:rFonts w:hint="eastAsia"/>
          <w:szCs w:val="32"/>
        </w:rPr>
        <w:t>19,722</w:t>
      </w:r>
      <w:r w:rsidRPr="00DF059E">
        <w:rPr>
          <w:rFonts w:hint="eastAsia"/>
          <w:szCs w:val="32"/>
        </w:rPr>
        <w:t>个</w:t>
      </w:r>
      <w:r w:rsidRPr="00DF059E">
        <w:rPr>
          <w:rFonts w:hint="eastAsia"/>
          <w:szCs w:val="32"/>
        </w:rPr>
        <w:t>UCSC</w:t>
      </w:r>
      <w:r w:rsidRPr="00DF059E">
        <w:rPr>
          <w:rFonts w:hint="eastAsia"/>
          <w:szCs w:val="32"/>
        </w:rPr>
        <w:t>基因模型中不存在的剪接位点中有</w:t>
      </w:r>
      <w:r w:rsidRPr="00DF059E">
        <w:rPr>
          <w:rFonts w:hint="eastAsia"/>
          <w:szCs w:val="32"/>
        </w:rPr>
        <w:t>2543</w:t>
      </w:r>
      <w:r w:rsidRPr="00DF059E">
        <w:rPr>
          <w:rFonts w:hint="eastAsia"/>
          <w:szCs w:val="32"/>
        </w:rPr>
        <w:t>个具有小鼠</w:t>
      </w:r>
      <w:r w:rsidRPr="00DF059E">
        <w:rPr>
          <w:rFonts w:hint="eastAsia"/>
          <w:szCs w:val="32"/>
        </w:rPr>
        <w:t>EST</w:t>
      </w:r>
      <w:r w:rsidRPr="00DF059E">
        <w:rPr>
          <w:rFonts w:hint="eastAsia"/>
          <w:szCs w:val="32"/>
        </w:rPr>
        <w:t>的命中，</w:t>
      </w:r>
      <w:r w:rsidRPr="00DF059E">
        <w:rPr>
          <w:rFonts w:hint="eastAsia"/>
          <w:szCs w:val="32"/>
        </w:rPr>
        <w:t>E</w:t>
      </w:r>
      <w:r w:rsidRPr="00DF059E">
        <w:rPr>
          <w:rFonts w:hint="eastAsia"/>
          <w:szCs w:val="32"/>
        </w:rPr>
        <w:t>值小于</w:t>
      </w:r>
      <m:oMath>
        <m:r>
          <w:rPr>
            <w:rFonts w:ascii="Cambria Math" w:hAnsi="Cambria Math" w:hint="eastAsia"/>
            <w:szCs w:val="32"/>
          </w:rPr>
          <m:t>1</m:t>
        </m:r>
        <m:r>
          <w:rPr>
            <w:rFonts w:ascii="Cambria Math" w:hAnsi="Cambria Math" w:hint="eastAsia"/>
            <w:szCs w:val="32"/>
          </w:rPr>
          <m:t>×</m:t>
        </m:r>
        <m:sSup>
          <m:sSupPr>
            <m:ctrlPr>
              <w:rPr>
                <w:rFonts w:ascii="Cambria Math" w:hAnsi="Cambria Math"/>
                <w:i/>
                <w:szCs w:val="32"/>
              </w:rPr>
            </m:ctrlPr>
          </m:sSupPr>
          <m:e>
            <m:r>
              <w:rPr>
                <w:rFonts w:ascii="Cambria Math" w:hAnsi="Cambria Math" w:hint="eastAsia"/>
                <w:szCs w:val="32"/>
              </w:rPr>
              <m:t>10</m:t>
            </m:r>
          </m:e>
          <m:sup>
            <m:r>
              <w:rPr>
                <w:rFonts w:ascii="微软雅黑" w:eastAsia="微软雅黑" w:hAnsi="微软雅黑" w:cs="微软雅黑" w:hint="eastAsia"/>
                <w:szCs w:val="32"/>
              </w:rPr>
              <m:t>-</m:t>
            </m:r>
            <m:r>
              <w:rPr>
                <w:rFonts w:ascii="Cambria Math" w:hAnsi="Cambria Math" w:hint="eastAsia"/>
                <w:szCs w:val="32"/>
              </w:rPr>
              <m:t>6</m:t>
            </m:r>
          </m:sup>
        </m:sSup>
      </m:oMath>
      <w:r w:rsidRPr="00DF059E">
        <w:rPr>
          <w:rFonts w:hint="eastAsia"/>
          <w:szCs w:val="32"/>
        </w:rPr>
        <w:t>。</w:t>
      </w:r>
    </w:p>
    <w:p w14:paraId="40611118" w14:textId="5D279493" w:rsidR="00D0532E" w:rsidRDefault="00DF059E" w:rsidP="00DF059E">
      <w:pPr>
        <w:spacing w:line="300" w:lineRule="auto"/>
        <w:ind w:firstLineChars="200" w:firstLine="420"/>
        <w:rPr>
          <w:szCs w:val="32"/>
        </w:rPr>
      </w:pPr>
      <w:r w:rsidRPr="00DF059E">
        <w:rPr>
          <w:rFonts w:hint="eastAsia"/>
          <w:szCs w:val="32"/>
        </w:rPr>
        <w:t>在对先前未报告且缺乏小鼠</w:t>
      </w:r>
      <w:r w:rsidRPr="00DF059E">
        <w:rPr>
          <w:rFonts w:hint="eastAsia"/>
          <w:szCs w:val="32"/>
        </w:rPr>
        <w:t>EST</w:t>
      </w:r>
      <w:r w:rsidRPr="00DF059E">
        <w:rPr>
          <w:rFonts w:hint="eastAsia"/>
          <w:szCs w:val="32"/>
        </w:rPr>
        <w:t>高质量命中的剪接位点进行分类检查后，发现它们可分为三类：连接两个已知外显子的剪接位点、连接已知外显子与新外显子的剪接位点，以及连接两个新外显子的剪接位点。这些剪接位点中，有</w:t>
      </w:r>
      <w:r w:rsidRPr="00DF059E">
        <w:rPr>
          <w:rFonts w:hint="eastAsia"/>
          <w:szCs w:val="32"/>
        </w:rPr>
        <w:t>10,499</w:t>
      </w:r>
      <w:r w:rsidRPr="00DF059E">
        <w:rPr>
          <w:rFonts w:hint="eastAsia"/>
          <w:szCs w:val="32"/>
        </w:rPr>
        <w:t>个连接了新的外显子，</w:t>
      </w:r>
      <w:r w:rsidRPr="00DF059E">
        <w:rPr>
          <w:rFonts w:hint="eastAsia"/>
          <w:szCs w:val="32"/>
        </w:rPr>
        <w:t>6077</w:t>
      </w:r>
      <w:r w:rsidRPr="00DF059E">
        <w:rPr>
          <w:rFonts w:hint="eastAsia"/>
          <w:szCs w:val="32"/>
        </w:rPr>
        <w:t>个连接了一个新的外显子与一个已知的外显子，以及</w:t>
      </w:r>
      <w:r w:rsidRPr="00DF059E">
        <w:rPr>
          <w:rFonts w:hint="eastAsia"/>
          <w:szCs w:val="32"/>
        </w:rPr>
        <w:t>603</w:t>
      </w:r>
      <w:r w:rsidRPr="00DF059E">
        <w:rPr>
          <w:rFonts w:hint="eastAsia"/>
          <w:szCs w:val="32"/>
        </w:rPr>
        <w:t>个连接了一对已知的外显子。其中，一个示例是发生在</w:t>
      </w:r>
      <w:r w:rsidRPr="00DF059E">
        <w:rPr>
          <w:rFonts w:hint="eastAsia"/>
          <w:szCs w:val="32"/>
        </w:rPr>
        <w:t>ADP-</w:t>
      </w:r>
      <w:r w:rsidRPr="00DF059E">
        <w:rPr>
          <w:rFonts w:hint="eastAsia"/>
          <w:szCs w:val="32"/>
        </w:rPr>
        <w:t>核糖基化因子</w:t>
      </w:r>
      <w:r w:rsidRPr="00DF059E">
        <w:rPr>
          <w:rFonts w:hint="eastAsia"/>
          <w:szCs w:val="32"/>
        </w:rPr>
        <w:t>Arfgef1</w:t>
      </w:r>
      <w:r w:rsidRPr="00DF059E">
        <w:rPr>
          <w:rFonts w:hint="eastAsia"/>
          <w:szCs w:val="32"/>
        </w:rPr>
        <w:t>中的剪接位点，该基因在囊泡运输中起重要作用。</w:t>
      </w:r>
      <w:r w:rsidRPr="00DF059E">
        <w:rPr>
          <w:rFonts w:hint="eastAsia"/>
          <w:szCs w:val="32"/>
        </w:rPr>
        <w:t>TopHat</w:t>
      </w:r>
      <w:r w:rsidRPr="00DF059E">
        <w:rPr>
          <w:rFonts w:hint="eastAsia"/>
          <w:szCs w:val="32"/>
        </w:rPr>
        <w:t>报告了</w:t>
      </w:r>
      <w:r w:rsidRPr="00DF059E">
        <w:rPr>
          <w:rFonts w:hint="eastAsia"/>
          <w:szCs w:val="32"/>
        </w:rPr>
        <w:t>Arfgef1</w:t>
      </w:r>
      <w:r w:rsidRPr="00DF059E">
        <w:rPr>
          <w:rFonts w:hint="eastAsia"/>
          <w:szCs w:val="32"/>
        </w:rPr>
        <w:t>中几个以前未知的剪接位点，并表明</w:t>
      </w:r>
      <w:r w:rsidRPr="00DF059E">
        <w:rPr>
          <w:rFonts w:hint="eastAsia"/>
          <w:szCs w:val="32"/>
        </w:rPr>
        <w:t>Arfgef1</w:t>
      </w:r>
      <w:r w:rsidRPr="00DF059E">
        <w:rPr>
          <w:rFonts w:hint="eastAsia"/>
          <w:szCs w:val="32"/>
        </w:rPr>
        <w:t>是一种选择性剪接。此外，将</w:t>
      </w:r>
      <w:r w:rsidRPr="00DF059E">
        <w:rPr>
          <w:rFonts w:hint="eastAsia"/>
          <w:szCs w:val="32"/>
        </w:rPr>
        <w:t>TopHat</w:t>
      </w:r>
      <w:r w:rsidRPr="00DF059E">
        <w:rPr>
          <w:rFonts w:hint="eastAsia"/>
          <w:szCs w:val="32"/>
        </w:rPr>
        <w:t>与基于</w:t>
      </w:r>
      <w:r w:rsidRPr="00DF059E">
        <w:rPr>
          <w:rFonts w:hint="eastAsia"/>
          <w:szCs w:val="32"/>
        </w:rPr>
        <w:t>RNA-Seq reads</w:t>
      </w:r>
      <w:r w:rsidRPr="00DF059E">
        <w:rPr>
          <w:rFonts w:hint="eastAsia"/>
          <w:szCs w:val="32"/>
        </w:rPr>
        <w:t>的</w:t>
      </w:r>
      <w:r w:rsidRPr="00DF059E">
        <w:rPr>
          <w:rFonts w:hint="eastAsia"/>
          <w:szCs w:val="32"/>
        </w:rPr>
        <w:t>de novo</w:t>
      </w:r>
      <w:r w:rsidRPr="00DF059E">
        <w:rPr>
          <w:rFonts w:hint="eastAsia"/>
          <w:szCs w:val="32"/>
        </w:rPr>
        <w:t>组装策略进行了比较，发现</w:t>
      </w:r>
      <w:r w:rsidRPr="00DF059E">
        <w:rPr>
          <w:rFonts w:hint="eastAsia"/>
          <w:szCs w:val="32"/>
        </w:rPr>
        <w:t>Velvet+GMAP</w:t>
      </w:r>
      <w:r w:rsidRPr="00DF059E">
        <w:rPr>
          <w:rFonts w:hint="eastAsia"/>
          <w:szCs w:val="32"/>
        </w:rPr>
        <w:t>方法的灵敏度约为</w:t>
      </w:r>
      <w:r w:rsidRPr="00DF059E">
        <w:rPr>
          <w:rFonts w:hint="eastAsia"/>
          <w:szCs w:val="32"/>
        </w:rPr>
        <w:t>20</w:t>
      </w:r>
      <w:r w:rsidRPr="00DF059E">
        <w:rPr>
          <w:rFonts w:hint="eastAsia"/>
          <w:szCs w:val="32"/>
        </w:rPr>
        <w:t>％，检测到了</w:t>
      </w:r>
      <w:r w:rsidRPr="00DF059E">
        <w:rPr>
          <w:rFonts w:hint="eastAsia"/>
          <w:szCs w:val="32"/>
        </w:rPr>
        <w:t>ERANGE</w:t>
      </w:r>
      <w:r w:rsidRPr="00DF059E">
        <w:rPr>
          <w:rFonts w:hint="eastAsia"/>
          <w:szCs w:val="32"/>
        </w:rPr>
        <w:t>报告的所有剪接位点。尽管该方法在转录值大于</w:t>
      </w:r>
      <w:r w:rsidRPr="00DF059E">
        <w:rPr>
          <w:rFonts w:hint="eastAsia"/>
          <w:szCs w:val="32"/>
        </w:rPr>
        <w:t>25.0</w:t>
      </w:r>
      <w:r w:rsidRPr="00DF059E">
        <w:rPr>
          <w:rFonts w:hint="eastAsia"/>
          <w:szCs w:val="32"/>
        </w:rPr>
        <w:t>的基因中检测到约</w:t>
      </w:r>
      <w:r w:rsidRPr="00DF059E">
        <w:rPr>
          <w:rFonts w:hint="eastAsia"/>
          <w:szCs w:val="32"/>
        </w:rPr>
        <w:t>40</w:t>
      </w:r>
      <w:r w:rsidRPr="00DF059E">
        <w:rPr>
          <w:rFonts w:hint="eastAsia"/>
          <w:szCs w:val="32"/>
        </w:rPr>
        <w:t>％的剪接位点，但随着转录值的进一步增加，其检测率下降。推测许多高度转录的基因具有几个不同的异构体，这些基因中的剪接位点可能会导致</w:t>
      </w:r>
      <w:r w:rsidRPr="00DF059E">
        <w:rPr>
          <w:rFonts w:hint="eastAsia"/>
          <w:szCs w:val="32"/>
        </w:rPr>
        <w:t>Velvet</w:t>
      </w:r>
      <w:r w:rsidRPr="00DF059E">
        <w:rPr>
          <w:rFonts w:hint="eastAsia"/>
          <w:szCs w:val="32"/>
        </w:rPr>
        <w:t>在被多个异构体共享的转录本剪接位点处断开</w:t>
      </w:r>
      <w:r w:rsidRPr="00DF059E">
        <w:rPr>
          <w:rFonts w:hint="eastAsia"/>
          <w:szCs w:val="32"/>
        </w:rPr>
        <w:t>contigs</w:t>
      </w:r>
      <w:r w:rsidRPr="00DF059E">
        <w:rPr>
          <w:rFonts w:hint="eastAsia"/>
          <w:szCs w:val="32"/>
        </w:rPr>
        <w:t>。整个</w:t>
      </w:r>
      <w:r w:rsidRPr="00DF059E">
        <w:rPr>
          <w:rFonts w:hint="eastAsia"/>
          <w:szCs w:val="32"/>
        </w:rPr>
        <w:t>TopHat</w:t>
      </w:r>
      <w:r w:rsidRPr="00DF059E">
        <w:rPr>
          <w:rFonts w:hint="eastAsia"/>
          <w:szCs w:val="32"/>
        </w:rPr>
        <w:t>运行耗时</w:t>
      </w:r>
      <w:r w:rsidRPr="00DF059E">
        <w:rPr>
          <w:rFonts w:hint="eastAsia"/>
          <w:szCs w:val="32"/>
        </w:rPr>
        <w:t>21</w:t>
      </w:r>
      <w:r w:rsidRPr="00DF059E">
        <w:rPr>
          <w:rFonts w:hint="eastAsia"/>
          <w:szCs w:val="32"/>
        </w:rPr>
        <w:t>小时</w:t>
      </w:r>
      <w:r w:rsidRPr="00DF059E">
        <w:rPr>
          <w:rFonts w:hint="eastAsia"/>
          <w:szCs w:val="32"/>
        </w:rPr>
        <w:t>50</w:t>
      </w:r>
      <w:r w:rsidRPr="00DF059E">
        <w:rPr>
          <w:rFonts w:hint="eastAsia"/>
          <w:szCs w:val="32"/>
        </w:rPr>
        <w:t>分钟，在</w:t>
      </w:r>
      <w:r w:rsidRPr="00DF059E">
        <w:rPr>
          <w:rFonts w:hint="eastAsia"/>
          <w:szCs w:val="32"/>
        </w:rPr>
        <w:t>3.0 GHz Intel Xeon 5160</w:t>
      </w:r>
      <w:r w:rsidRPr="00DF059E">
        <w:rPr>
          <w:rFonts w:hint="eastAsia"/>
          <w:szCs w:val="32"/>
        </w:rPr>
        <w:t>处理器上使用了不到</w:t>
      </w:r>
      <w:r w:rsidRPr="00DF059E">
        <w:rPr>
          <w:rFonts w:hint="eastAsia"/>
          <w:szCs w:val="32"/>
        </w:rPr>
        <w:t>4 GB</w:t>
      </w:r>
      <w:r w:rsidRPr="00DF059E">
        <w:rPr>
          <w:rFonts w:hint="eastAsia"/>
          <w:szCs w:val="32"/>
        </w:rPr>
        <w:t>的</w:t>
      </w:r>
      <w:r w:rsidRPr="00DF059E">
        <w:rPr>
          <w:rFonts w:hint="eastAsia"/>
          <w:szCs w:val="32"/>
        </w:rPr>
        <w:t>RAM</w:t>
      </w:r>
      <w:r w:rsidRPr="00DF059E">
        <w:rPr>
          <w:rFonts w:hint="eastAsia"/>
          <w:szCs w:val="32"/>
        </w:rPr>
        <w:t>，在每个</w:t>
      </w:r>
      <w:r w:rsidRPr="00DF059E">
        <w:rPr>
          <w:rFonts w:hint="eastAsia"/>
          <w:szCs w:val="32"/>
        </w:rPr>
        <w:t>CPU</w:t>
      </w:r>
      <w:r w:rsidRPr="00DF059E">
        <w:rPr>
          <w:rFonts w:hint="eastAsia"/>
          <w:szCs w:val="32"/>
        </w:rPr>
        <w:t>小时内的吞吐量接近</w:t>
      </w:r>
      <w:r w:rsidRPr="00DF059E">
        <w:rPr>
          <w:rFonts w:hint="eastAsia"/>
          <w:szCs w:val="32"/>
        </w:rPr>
        <w:t>220</w:t>
      </w:r>
      <w:r w:rsidRPr="00DF059E">
        <w:rPr>
          <w:rFonts w:hint="eastAsia"/>
          <w:szCs w:val="32"/>
        </w:rPr>
        <w:t>万个</w:t>
      </w:r>
      <w:r w:rsidRPr="00DF059E">
        <w:rPr>
          <w:rFonts w:hint="eastAsia"/>
          <w:szCs w:val="32"/>
        </w:rPr>
        <w:t>reads</w:t>
      </w:r>
      <w:r w:rsidRPr="00DF059E">
        <w:rPr>
          <w:rFonts w:hint="eastAsia"/>
          <w:szCs w:val="32"/>
        </w:rPr>
        <w:t>。</w:t>
      </w:r>
    </w:p>
    <w:p w14:paraId="087B9F5A" w14:textId="62CC6BCC" w:rsidR="0084690A" w:rsidRPr="0072164C" w:rsidRDefault="00BB5AC6" w:rsidP="0084690A">
      <w:pPr>
        <w:rPr>
          <w:szCs w:val="32"/>
        </w:rPr>
      </w:pPr>
      <w:r>
        <w:rPr>
          <w:noProof/>
          <w:szCs w:val="32"/>
        </w:rPr>
        <w:drawing>
          <wp:inline distT="0" distB="0" distL="0" distR="0" wp14:anchorId="09210A6A" wp14:editId="13CF2BB8">
            <wp:extent cx="5241310" cy="3088530"/>
            <wp:effectExtent l="0" t="0" r="0" b="0"/>
            <wp:docPr id="9847618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6732" cy="3097618"/>
                    </a:xfrm>
                    <a:prstGeom prst="rect">
                      <a:avLst/>
                    </a:prstGeom>
                    <a:noFill/>
                  </pic:spPr>
                </pic:pic>
              </a:graphicData>
            </a:graphic>
          </wp:inline>
        </w:drawing>
      </w:r>
    </w:p>
    <w:p w14:paraId="297B7994" w14:textId="0FF9D3C2" w:rsidR="00DF059E" w:rsidRPr="00DF059E" w:rsidRDefault="008F72F5" w:rsidP="00DF059E">
      <w:pPr>
        <w:numPr>
          <w:ilvl w:val="0"/>
          <w:numId w:val="4"/>
        </w:numPr>
        <w:rPr>
          <w:rFonts w:ascii="宋体" w:hAnsi="宋体"/>
          <w:b/>
          <w:sz w:val="28"/>
          <w:szCs w:val="32"/>
        </w:rPr>
      </w:pPr>
      <w:r>
        <w:rPr>
          <w:rFonts w:ascii="宋体" w:hAnsi="宋体" w:hint="eastAsia"/>
          <w:b/>
          <w:sz w:val="28"/>
          <w:szCs w:val="32"/>
        </w:rPr>
        <w:lastRenderedPageBreak/>
        <w:t>论文方法的优缺点分析</w:t>
      </w:r>
    </w:p>
    <w:p w14:paraId="5E76F4E3" w14:textId="53BC15B9" w:rsidR="00DF059E" w:rsidRPr="00DF059E" w:rsidRDefault="00DF059E" w:rsidP="00DF059E">
      <w:pPr>
        <w:spacing w:line="300" w:lineRule="auto"/>
        <w:ind w:firstLineChars="200" w:firstLine="420"/>
        <w:rPr>
          <w:szCs w:val="32"/>
        </w:rPr>
      </w:pPr>
      <w:r w:rsidRPr="00DF059E">
        <w:rPr>
          <w:rFonts w:hint="eastAsia"/>
          <w:szCs w:val="32"/>
        </w:rPr>
        <w:t>TopHat</w:t>
      </w:r>
      <w:r w:rsidRPr="00DF059E">
        <w:rPr>
          <w:rFonts w:hint="eastAsia"/>
          <w:szCs w:val="32"/>
        </w:rPr>
        <w:t>在对</w:t>
      </w:r>
      <w:r w:rsidRPr="00DF059E">
        <w:rPr>
          <w:rFonts w:hint="eastAsia"/>
          <w:szCs w:val="32"/>
        </w:rPr>
        <w:t>ERANGE</w:t>
      </w:r>
      <w:r w:rsidRPr="00DF059E">
        <w:rPr>
          <w:rFonts w:hint="eastAsia"/>
          <w:szCs w:val="32"/>
        </w:rPr>
        <w:t>基于注释的分析流程捕获的所有外显子剪接位点中报告了超过</w:t>
      </w:r>
      <w:r w:rsidRPr="00DF059E">
        <w:rPr>
          <w:rFonts w:hint="eastAsia"/>
          <w:szCs w:val="32"/>
        </w:rPr>
        <w:t>72</w:t>
      </w:r>
      <w:r w:rsidRPr="00DF059E">
        <w:rPr>
          <w:rFonts w:hint="eastAsia"/>
          <w:szCs w:val="32"/>
        </w:rPr>
        <w:t>％，包括来自约每个细胞一个转录本的基因的剪接位点。在更活跃转录的基因中，</w:t>
      </w:r>
      <w:r w:rsidRPr="00DF059E">
        <w:rPr>
          <w:rFonts w:hint="eastAsia"/>
          <w:szCs w:val="32"/>
        </w:rPr>
        <w:t>TopHat</w:t>
      </w:r>
      <w:r w:rsidRPr="00DF059E">
        <w:rPr>
          <w:rFonts w:hint="eastAsia"/>
          <w:szCs w:val="32"/>
        </w:rPr>
        <w:t>捕获了约</w:t>
      </w:r>
      <w:r w:rsidRPr="00DF059E">
        <w:rPr>
          <w:rFonts w:hint="eastAsia"/>
          <w:szCs w:val="32"/>
        </w:rPr>
        <w:t>80</w:t>
      </w:r>
      <w:r w:rsidRPr="00DF059E">
        <w:rPr>
          <w:rFonts w:hint="eastAsia"/>
          <w:szCs w:val="32"/>
        </w:rPr>
        <w:t>％的剪接位点。更重要的是，</w:t>
      </w:r>
      <w:r w:rsidRPr="00DF059E">
        <w:rPr>
          <w:rFonts w:hint="eastAsia"/>
          <w:szCs w:val="32"/>
        </w:rPr>
        <w:t>TopHat</w:t>
      </w:r>
      <w:r w:rsidRPr="00DF059E">
        <w:rPr>
          <w:rFonts w:hint="eastAsia"/>
          <w:szCs w:val="32"/>
        </w:rPr>
        <w:t>能够检测到新的剪接位点。尽管很难评估</w:t>
      </w:r>
      <w:r w:rsidRPr="00DF059E">
        <w:rPr>
          <w:rFonts w:hint="eastAsia"/>
          <w:szCs w:val="32"/>
        </w:rPr>
        <w:t>TopHat</w:t>
      </w:r>
      <w:r w:rsidRPr="00DF059E">
        <w:rPr>
          <w:rFonts w:hint="eastAsia"/>
          <w:szCs w:val="32"/>
        </w:rPr>
        <w:t>的</w:t>
      </w:r>
      <w:r w:rsidRPr="00DF059E">
        <w:rPr>
          <w:rFonts w:hint="eastAsia"/>
          <w:szCs w:val="32"/>
        </w:rPr>
        <w:t>19,722</w:t>
      </w:r>
      <w:r w:rsidRPr="00DF059E">
        <w:rPr>
          <w:rFonts w:hint="eastAsia"/>
          <w:szCs w:val="32"/>
        </w:rPr>
        <w:t>个新发现的剪接位点中有多少是真实的，但本次运行的</w:t>
      </w:r>
      <w:r w:rsidRPr="00DF059E">
        <w:rPr>
          <w:rFonts w:hint="eastAsia"/>
          <w:szCs w:val="32"/>
        </w:rPr>
        <w:t>TopHat</w:t>
      </w:r>
      <w:r w:rsidRPr="00DF059E">
        <w:rPr>
          <w:rFonts w:hint="eastAsia"/>
          <w:szCs w:val="32"/>
        </w:rPr>
        <w:t>的对准参数相当严格：仅报告剪接位点的精确匹配，并且要求</w:t>
      </w:r>
      <w:r w:rsidRPr="00DF059E">
        <w:rPr>
          <w:rFonts w:hint="eastAsia"/>
          <w:szCs w:val="32"/>
        </w:rPr>
        <w:t>reads</w:t>
      </w:r>
      <w:r w:rsidRPr="00DF059E">
        <w:rPr>
          <w:rFonts w:hint="eastAsia"/>
          <w:szCs w:val="32"/>
        </w:rPr>
        <w:t>在剪接位点的每一侧具有相对较长的锚定序列。对剪接位点的仔细检查加强了许多剪接位点是真实的判断。</w:t>
      </w:r>
      <w:r w:rsidRPr="00DF059E">
        <w:rPr>
          <w:rFonts w:hint="eastAsia"/>
          <w:szCs w:val="32"/>
        </w:rPr>
        <w:t>TopHat</w:t>
      </w:r>
      <w:r w:rsidRPr="00DF059E">
        <w:rPr>
          <w:rFonts w:hint="eastAsia"/>
          <w:szCs w:val="32"/>
        </w:rPr>
        <w:t>流水线在标准工作站的单个处理器上不到一天就可以处理完整个</w:t>
      </w:r>
      <w:r w:rsidRPr="00DF059E">
        <w:rPr>
          <w:rFonts w:hint="eastAsia"/>
          <w:szCs w:val="32"/>
        </w:rPr>
        <w:t>RNA-Seq</w:t>
      </w:r>
      <w:r w:rsidRPr="00DF059E">
        <w:rPr>
          <w:rFonts w:hint="eastAsia"/>
          <w:szCs w:val="32"/>
        </w:rPr>
        <w:t>运行。对于哺乳动物</w:t>
      </w:r>
      <w:r w:rsidRPr="00DF059E">
        <w:rPr>
          <w:rFonts w:hint="eastAsia"/>
          <w:szCs w:val="32"/>
        </w:rPr>
        <w:t>RNA-Seq</w:t>
      </w:r>
      <w:r w:rsidRPr="00DF059E">
        <w:rPr>
          <w:rFonts w:hint="eastAsia"/>
          <w:szCs w:val="32"/>
        </w:rPr>
        <w:t>项目中基因表达的高质量测量，只要可靠的外显子</w:t>
      </w:r>
      <w:r w:rsidRPr="00DF059E">
        <w:rPr>
          <w:rFonts w:hint="eastAsia"/>
          <w:szCs w:val="32"/>
        </w:rPr>
        <w:t>-</w:t>
      </w:r>
      <w:r w:rsidRPr="00DF059E">
        <w:rPr>
          <w:rFonts w:hint="eastAsia"/>
          <w:szCs w:val="32"/>
        </w:rPr>
        <w:t>外显子剪接位点注释可用，</w:t>
      </w:r>
      <w:r w:rsidRPr="00DF059E">
        <w:rPr>
          <w:rFonts w:hint="eastAsia"/>
          <w:szCs w:val="32"/>
        </w:rPr>
        <w:t>ERANGE</w:t>
      </w:r>
      <w:r w:rsidRPr="00DF059E">
        <w:rPr>
          <w:rFonts w:hint="eastAsia"/>
          <w:szCs w:val="32"/>
        </w:rPr>
        <w:t>是合适的。</w:t>
      </w:r>
      <w:r w:rsidRPr="00DF059E">
        <w:rPr>
          <w:rFonts w:hint="eastAsia"/>
          <w:szCs w:val="32"/>
        </w:rPr>
        <w:t>QPALMA</w:t>
      </w:r>
      <w:r w:rsidRPr="00DF059E">
        <w:rPr>
          <w:rFonts w:hint="eastAsia"/>
          <w:szCs w:val="32"/>
        </w:rPr>
        <w:t>能够准确对齐没有注释的短</w:t>
      </w:r>
      <w:r w:rsidRPr="00DF059E">
        <w:rPr>
          <w:rFonts w:hint="eastAsia"/>
          <w:szCs w:val="32"/>
        </w:rPr>
        <w:t>reads</w:t>
      </w:r>
      <w:r w:rsidRPr="00DF059E">
        <w:rPr>
          <w:rFonts w:hint="eastAsia"/>
          <w:szCs w:val="32"/>
        </w:rPr>
        <w:t>跨越剪接位点，但在速度方面做出了巨大的牺牲，因此对于大型哺乳动物项目可能并不实用。因此，在性能上</w:t>
      </w:r>
      <w:r>
        <w:rPr>
          <w:rFonts w:hint="eastAsia"/>
          <w:szCs w:val="32"/>
        </w:rPr>
        <w:t>和</w:t>
      </w:r>
      <w:r w:rsidRPr="00DF059E">
        <w:rPr>
          <w:rFonts w:hint="eastAsia"/>
          <w:szCs w:val="32"/>
        </w:rPr>
        <w:t>在发现剪接位点的能力上</w:t>
      </w:r>
      <w:r>
        <w:rPr>
          <w:rFonts w:hint="eastAsia"/>
          <w:szCs w:val="32"/>
        </w:rPr>
        <w:t>，</w:t>
      </w:r>
      <w:r w:rsidRPr="00DF059E">
        <w:rPr>
          <w:rFonts w:hint="eastAsia"/>
          <w:szCs w:val="32"/>
        </w:rPr>
        <w:t>TopHat</w:t>
      </w:r>
      <w:r w:rsidRPr="00DF059E">
        <w:rPr>
          <w:rFonts w:hint="eastAsia"/>
          <w:szCs w:val="32"/>
        </w:rPr>
        <w:t>在</w:t>
      </w:r>
      <w:r w:rsidRPr="00DF059E">
        <w:rPr>
          <w:rFonts w:hint="eastAsia"/>
          <w:szCs w:val="32"/>
        </w:rPr>
        <w:t>RNA-Seq</w:t>
      </w:r>
      <w:r w:rsidRPr="00DF059E">
        <w:rPr>
          <w:rFonts w:hint="eastAsia"/>
          <w:szCs w:val="32"/>
        </w:rPr>
        <w:t>剪接检测方法方面代表了重大进步</w:t>
      </w:r>
      <w:r>
        <w:rPr>
          <w:rFonts w:hint="eastAsia"/>
          <w:szCs w:val="32"/>
        </w:rPr>
        <w:t>。</w:t>
      </w:r>
      <w:r w:rsidR="00D0532E">
        <w:rPr>
          <w:noProof/>
        </w:rPr>
        <w:drawing>
          <wp:inline distT="0" distB="0" distL="0" distR="0" wp14:anchorId="3C8746C6" wp14:editId="2A9EFE56">
            <wp:extent cx="5274310" cy="2279015"/>
            <wp:effectExtent l="0" t="0" r="2540" b="6985"/>
            <wp:docPr id="3897358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35861" name=""/>
                    <pic:cNvPicPr/>
                  </pic:nvPicPr>
                  <pic:blipFill>
                    <a:blip r:embed="rId11"/>
                    <a:stretch>
                      <a:fillRect/>
                    </a:stretch>
                  </pic:blipFill>
                  <pic:spPr>
                    <a:xfrm>
                      <a:off x="0" y="0"/>
                      <a:ext cx="5274310" cy="2279015"/>
                    </a:xfrm>
                    <a:prstGeom prst="rect">
                      <a:avLst/>
                    </a:prstGeom>
                  </pic:spPr>
                </pic:pic>
              </a:graphicData>
            </a:graphic>
          </wp:inline>
        </w:drawing>
      </w:r>
    </w:p>
    <w:p w14:paraId="3167E851" w14:textId="714F0307" w:rsidR="00DF059E" w:rsidRPr="00DF059E" w:rsidRDefault="00DF059E" w:rsidP="00DF059E">
      <w:pPr>
        <w:spacing w:line="300" w:lineRule="auto"/>
        <w:ind w:firstLineChars="200" w:firstLine="420"/>
        <w:rPr>
          <w:szCs w:val="32"/>
        </w:rPr>
      </w:pPr>
      <w:r w:rsidRPr="00DF059E">
        <w:rPr>
          <w:rFonts w:hint="eastAsia"/>
          <w:szCs w:val="32"/>
        </w:rPr>
        <w:t>TopHat</w:t>
      </w:r>
      <w:r w:rsidRPr="00DF059E">
        <w:rPr>
          <w:rFonts w:hint="eastAsia"/>
          <w:szCs w:val="32"/>
        </w:rPr>
        <w:t>流水线及其默认参数值设计用于在转录水平非常低的基因中检测剪接位点。然而，系统可能因各种原因而无法检测到剪接位点。其中，最常见的原因是转录本的测序覆盖率非常低，这可能导致没有足够的序列跨越剪接位点的</w:t>
      </w:r>
      <w:r w:rsidRPr="00DF059E">
        <w:rPr>
          <w:rFonts w:hint="eastAsia"/>
          <w:szCs w:val="32"/>
        </w:rPr>
        <w:t>reads</w:t>
      </w:r>
      <w:r w:rsidRPr="00DF059E">
        <w:rPr>
          <w:rFonts w:hint="eastAsia"/>
          <w:szCs w:val="32"/>
        </w:rPr>
        <w:t>以满足每一侧的序列要求。此外，</w:t>
      </w:r>
      <w:r w:rsidRPr="00DF059E">
        <w:rPr>
          <w:rFonts w:hint="eastAsia"/>
          <w:szCs w:val="32"/>
        </w:rPr>
        <w:t>TopHat</w:t>
      </w:r>
      <w:r w:rsidRPr="00DF059E">
        <w:rPr>
          <w:rFonts w:hint="eastAsia"/>
          <w:szCs w:val="32"/>
        </w:rPr>
        <w:t>也可能错过跨越非常长的内含子或具有非经典供体和受体位点的内含子的剪接位点。另外，在具有低归一化覆盖深度的</w:t>
      </w:r>
      <w:r w:rsidRPr="00DF059E">
        <w:rPr>
          <w:rFonts w:hint="eastAsia"/>
          <w:szCs w:val="32"/>
        </w:rPr>
        <w:t>island</w:t>
      </w:r>
      <w:r w:rsidRPr="00DF059E">
        <w:rPr>
          <w:rFonts w:hint="eastAsia"/>
          <w:szCs w:val="32"/>
        </w:rPr>
        <w:t>中，</w:t>
      </w:r>
      <w:r w:rsidRPr="00DF059E">
        <w:rPr>
          <w:rFonts w:hint="eastAsia"/>
          <w:szCs w:val="32"/>
        </w:rPr>
        <w:t>TopHat</w:t>
      </w:r>
      <w:r w:rsidRPr="00DF059E">
        <w:rPr>
          <w:rFonts w:hint="eastAsia"/>
          <w:szCs w:val="32"/>
        </w:rPr>
        <w:t>也可能错过单个</w:t>
      </w:r>
      <w:r w:rsidRPr="00DF059E">
        <w:rPr>
          <w:rFonts w:hint="eastAsia"/>
          <w:szCs w:val="32"/>
        </w:rPr>
        <w:t>island</w:t>
      </w:r>
      <w:r w:rsidRPr="00DF059E">
        <w:rPr>
          <w:rFonts w:hint="eastAsia"/>
          <w:szCs w:val="32"/>
        </w:rPr>
        <w:t>剪接位点。这种情况通常发生在一个异构体的</w:t>
      </w:r>
      <w:r w:rsidRPr="00DF059E">
        <w:rPr>
          <w:rFonts w:hint="eastAsia"/>
          <w:szCs w:val="32"/>
        </w:rPr>
        <w:t>UTR</w:t>
      </w:r>
      <w:r w:rsidRPr="00DF059E">
        <w:rPr>
          <w:rFonts w:hint="eastAsia"/>
          <w:szCs w:val="32"/>
        </w:rPr>
        <w:t>完全重叠另一个异构体的内含子时，或者当一个转录本被不完全处理时。虽然</w:t>
      </w:r>
      <w:r w:rsidRPr="00DF059E">
        <w:rPr>
          <w:rFonts w:hint="eastAsia"/>
          <w:szCs w:val="32"/>
        </w:rPr>
        <w:t>TopHat</w:t>
      </w:r>
      <w:r w:rsidRPr="00DF059E">
        <w:rPr>
          <w:rFonts w:hint="eastAsia"/>
          <w:szCs w:val="32"/>
        </w:rPr>
        <w:t>捕获了几千个已知的剪接位点，但未被</w:t>
      </w:r>
      <w:r w:rsidRPr="00DF059E">
        <w:rPr>
          <w:rFonts w:hint="eastAsia"/>
          <w:szCs w:val="32"/>
        </w:rPr>
        <w:t>ERANGE</w:t>
      </w:r>
      <w:r w:rsidRPr="00DF059E">
        <w:rPr>
          <w:rFonts w:hint="eastAsia"/>
          <w:szCs w:val="32"/>
        </w:rPr>
        <w:t>报告，但这只是反映了两个程序目标不同的差异。</w:t>
      </w:r>
      <w:r w:rsidRPr="00DF059E">
        <w:rPr>
          <w:rFonts w:hint="eastAsia"/>
          <w:szCs w:val="32"/>
        </w:rPr>
        <w:t>ERANGE</w:t>
      </w:r>
      <w:r w:rsidRPr="00DF059E">
        <w:rPr>
          <w:rFonts w:hint="eastAsia"/>
          <w:szCs w:val="32"/>
        </w:rPr>
        <w:t>主要用于量化基因表达，而</w:t>
      </w:r>
      <w:r w:rsidRPr="00DF059E">
        <w:rPr>
          <w:rFonts w:hint="eastAsia"/>
          <w:szCs w:val="32"/>
        </w:rPr>
        <w:t>TopHat</w:t>
      </w:r>
      <w:r w:rsidRPr="00DF059E">
        <w:rPr>
          <w:rFonts w:hint="eastAsia"/>
          <w:szCs w:val="32"/>
        </w:rPr>
        <w:t>旨在识别剪接位点。对于具有多个剪接对准的</w:t>
      </w:r>
      <w:r w:rsidRPr="00DF059E">
        <w:rPr>
          <w:rFonts w:hint="eastAsia"/>
          <w:szCs w:val="32"/>
        </w:rPr>
        <w:t>reads</w:t>
      </w:r>
      <w:r w:rsidRPr="00DF059E">
        <w:rPr>
          <w:rFonts w:hint="eastAsia"/>
          <w:szCs w:val="32"/>
        </w:rPr>
        <w:t>，</w:t>
      </w:r>
      <w:r w:rsidRPr="00DF059E">
        <w:rPr>
          <w:rFonts w:hint="eastAsia"/>
          <w:szCs w:val="32"/>
        </w:rPr>
        <w:t>ERANGE</w:t>
      </w:r>
      <w:r w:rsidRPr="00DF059E">
        <w:rPr>
          <w:rFonts w:hint="eastAsia"/>
          <w:szCs w:val="32"/>
        </w:rPr>
        <w:t>将每个</w:t>
      </w:r>
      <w:r w:rsidRPr="00DF059E">
        <w:rPr>
          <w:rFonts w:hint="eastAsia"/>
          <w:szCs w:val="32"/>
        </w:rPr>
        <w:t>read</w:t>
      </w:r>
      <w:r w:rsidRPr="00DF059E">
        <w:rPr>
          <w:rFonts w:hint="eastAsia"/>
          <w:szCs w:val="32"/>
        </w:rPr>
        <w:t>分配到一个位置，以增加其表达估计的准确性。如果</w:t>
      </w:r>
      <w:r w:rsidRPr="00DF059E">
        <w:rPr>
          <w:rFonts w:hint="eastAsia"/>
          <w:szCs w:val="32"/>
        </w:rPr>
        <w:t>TopHat</w:t>
      </w:r>
      <w:r w:rsidRPr="00DF059E">
        <w:rPr>
          <w:rFonts w:hint="eastAsia"/>
          <w:szCs w:val="32"/>
        </w:rPr>
        <w:t>这样做，其灵敏度会稍微降低。</w:t>
      </w:r>
    </w:p>
    <w:p w14:paraId="33843F35" w14:textId="7A483095" w:rsidR="00D0532E" w:rsidRPr="00D0532E" w:rsidRDefault="00DF059E" w:rsidP="00DF059E">
      <w:pPr>
        <w:spacing w:line="300" w:lineRule="auto"/>
        <w:ind w:firstLineChars="200" w:firstLine="420"/>
        <w:rPr>
          <w:szCs w:val="32"/>
        </w:rPr>
      </w:pPr>
      <w:r w:rsidRPr="00DF059E">
        <w:rPr>
          <w:rFonts w:hint="eastAsia"/>
          <w:szCs w:val="32"/>
        </w:rPr>
        <w:t>未来不久，新的</w:t>
      </w:r>
      <w:r w:rsidRPr="00DF059E">
        <w:rPr>
          <w:rFonts w:hint="eastAsia"/>
          <w:szCs w:val="32"/>
        </w:rPr>
        <w:t>RNA-Seq</w:t>
      </w:r>
      <w:r w:rsidRPr="00DF059E">
        <w:rPr>
          <w:rFonts w:hint="eastAsia"/>
          <w:szCs w:val="32"/>
        </w:rPr>
        <w:t>协议将产生成对末端</w:t>
      </w:r>
      <w:r w:rsidRPr="00DF059E">
        <w:rPr>
          <w:rFonts w:hint="eastAsia"/>
          <w:szCs w:val="32"/>
        </w:rPr>
        <w:t>reads</w:t>
      </w:r>
      <w:r w:rsidRPr="00DF059E">
        <w:rPr>
          <w:rFonts w:hint="eastAsia"/>
          <w:szCs w:val="32"/>
        </w:rPr>
        <w:t>，这将使</w:t>
      </w:r>
      <w:r w:rsidRPr="00DF059E">
        <w:rPr>
          <w:rFonts w:hint="eastAsia"/>
          <w:szCs w:val="32"/>
        </w:rPr>
        <w:t>TopHat</w:t>
      </w:r>
      <w:r w:rsidRPr="00DF059E">
        <w:rPr>
          <w:rFonts w:hint="eastAsia"/>
          <w:szCs w:val="32"/>
        </w:rPr>
        <w:t>的任务变得更加容易。这将提高剪接检测率，并且假阳性应该会减少，因为</w:t>
      </w:r>
      <w:r w:rsidRPr="00DF059E">
        <w:rPr>
          <w:rFonts w:hint="eastAsia"/>
          <w:szCs w:val="32"/>
        </w:rPr>
        <w:t>mate-pair</w:t>
      </w:r>
      <w:r w:rsidRPr="00DF059E">
        <w:rPr>
          <w:rFonts w:hint="eastAsia"/>
          <w:szCs w:val="32"/>
        </w:rPr>
        <w:t>信息可以大大减少必须考虑的可能的剪接数。目前的</w:t>
      </w:r>
      <w:r w:rsidRPr="00DF059E">
        <w:rPr>
          <w:rFonts w:hint="eastAsia"/>
          <w:szCs w:val="32"/>
        </w:rPr>
        <w:t>TopHat</w:t>
      </w:r>
      <w:r w:rsidRPr="00DF059E">
        <w:rPr>
          <w:rFonts w:hint="eastAsia"/>
          <w:szCs w:val="32"/>
        </w:rPr>
        <w:t>版本会查找每个</w:t>
      </w:r>
      <w:r w:rsidRPr="00DF059E">
        <w:rPr>
          <w:rFonts w:hint="eastAsia"/>
          <w:szCs w:val="32"/>
        </w:rPr>
        <w:t>strands</w:t>
      </w:r>
      <w:r w:rsidRPr="00DF059E">
        <w:rPr>
          <w:rFonts w:hint="eastAsia"/>
          <w:szCs w:val="32"/>
        </w:rPr>
        <w:t>上距离内的所有</w:t>
      </w:r>
      <w:r w:rsidRPr="00DF059E">
        <w:rPr>
          <w:rFonts w:hint="eastAsia"/>
          <w:szCs w:val="32"/>
        </w:rPr>
        <w:t>islands</w:t>
      </w:r>
      <w:r w:rsidRPr="00DF059E">
        <w:rPr>
          <w:rFonts w:hint="eastAsia"/>
          <w:szCs w:val="32"/>
        </w:rPr>
        <w:t>之</w:t>
      </w:r>
      <w:r w:rsidRPr="00DF059E">
        <w:rPr>
          <w:rFonts w:hint="eastAsia"/>
          <w:szCs w:val="32"/>
        </w:rPr>
        <w:lastRenderedPageBreak/>
        <w:t>间的剪接位点。而使用</w:t>
      </w:r>
      <w:r w:rsidRPr="00DF059E">
        <w:rPr>
          <w:rFonts w:hint="eastAsia"/>
          <w:szCs w:val="32"/>
        </w:rPr>
        <w:t>mate pair</w:t>
      </w:r>
      <w:r w:rsidRPr="00DF059E">
        <w:rPr>
          <w:rFonts w:hint="eastAsia"/>
          <w:szCs w:val="32"/>
        </w:rPr>
        <w:t>的</w:t>
      </w:r>
      <w:r w:rsidRPr="00DF059E">
        <w:rPr>
          <w:rFonts w:hint="eastAsia"/>
          <w:szCs w:val="32"/>
        </w:rPr>
        <w:t>TopHat</w:t>
      </w:r>
      <w:r w:rsidRPr="00DF059E">
        <w:rPr>
          <w:rFonts w:hint="eastAsia"/>
          <w:szCs w:val="32"/>
        </w:rPr>
        <w:t>版本可能只考虑其中一个</w:t>
      </w:r>
      <w:r w:rsidRPr="00DF059E">
        <w:rPr>
          <w:rFonts w:hint="eastAsia"/>
          <w:szCs w:val="32"/>
        </w:rPr>
        <w:t>mate pair</w:t>
      </w:r>
      <w:r w:rsidRPr="00DF059E">
        <w:rPr>
          <w:rFonts w:hint="eastAsia"/>
          <w:szCs w:val="32"/>
        </w:rPr>
        <w:t>的每个</w:t>
      </w:r>
      <w:r w:rsidRPr="00DF059E">
        <w:rPr>
          <w:rFonts w:hint="eastAsia"/>
          <w:szCs w:val="32"/>
        </w:rPr>
        <w:t>island</w:t>
      </w:r>
      <w:r w:rsidRPr="00DF059E">
        <w:rPr>
          <w:rFonts w:hint="eastAsia"/>
          <w:szCs w:val="32"/>
        </w:rPr>
        <w:t>的配对。此外，剪接和</w:t>
      </w:r>
      <w:r w:rsidRPr="00DF059E">
        <w:rPr>
          <w:rFonts w:hint="eastAsia"/>
          <w:szCs w:val="32"/>
        </w:rPr>
        <w:t>reads</w:t>
      </w:r>
      <w:r w:rsidRPr="00DF059E">
        <w:rPr>
          <w:rFonts w:hint="eastAsia"/>
          <w:szCs w:val="32"/>
        </w:rPr>
        <w:t>之间的对齐约束也可以放宽：较长的内含子和具有非经典供体和受体位点的内含子将很容易被检测到。</w:t>
      </w:r>
    </w:p>
    <w:p w14:paraId="01E8821B" w14:textId="29E1A6EE" w:rsidR="0084690A" w:rsidRPr="0072164C" w:rsidRDefault="00A82CAA" w:rsidP="00A82CAA">
      <w:pPr>
        <w:spacing w:line="300" w:lineRule="auto"/>
        <w:ind w:firstLineChars="200" w:firstLine="420"/>
        <w:rPr>
          <w:szCs w:val="32"/>
        </w:rPr>
      </w:pPr>
      <w:r w:rsidRPr="00A82CAA">
        <w:rPr>
          <w:rFonts w:hint="eastAsia"/>
          <w:szCs w:val="32"/>
        </w:rPr>
        <w:t>近期，</w:t>
      </w:r>
      <w:r w:rsidRPr="00A82CAA">
        <w:rPr>
          <w:rFonts w:hint="eastAsia"/>
          <w:szCs w:val="32"/>
        </w:rPr>
        <w:t>TopHat</w:t>
      </w:r>
      <w:r w:rsidRPr="00A82CAA">
        <w:rPr>
          <w:rFonts w:hint="eastAsia"/>
          <w:szCs w:val="32"/>
        </w:rPr>
        <w:t>将专注于为外显子提供碱基分辨率的注释，以及对这些外显子的表达进行近似定量。这项任务并不容易，因为必须区分编码区域、</w:t>
      </w:r>
      <w:r w:rsidRPr="00A82CAA">
        <w:rPr>
          <w:rFonts w:hint="eastAsia"/>
          <w:szCs w:val="32"/>
        </w:rPr>
        <w:t>UTR</w:t>
      </w:r>
      <w:r w:rsidRPr="00A82CAA">
        <w:rPr>
          <w:rFonts w:hint="eastAsia"/>
          <w:szCs w:val="32"/>
        </w:rPr>
        <w:t>和非编码</w:t>
      </w:r>
      <w:r w:rsidRPr="00A82CAA">
        <w:rPr>
          <w:rFonts w:hint="eastAsia"/>
          <w:szCs w:val="32"/>
        </w:rPr>
        <w:t>RNA</w:t>
      </w:r>
      <w:r w:rsidRPr="00A82CAA">
        <w:rPr>
          <w:rFonts w:hint="eastAsia"/>
          <w:szCs w:val="32"/>
        </w:rPr>
        <w:t>。然而，</w:t>
      </w:r>
      <w:r w:rsidRPr="00A82CAA">
        <w:rPr>
          <w:rFonts w:hint="eastAsia"/>
          <w:szCs w:val="32"/>
        </w:rPr>
        <w:t>RNA-Seq</w:t>
      </w:r>
      <w:r w:rsidRPr="00A82CAA">
        <w:rPr>
          <w:rFonts w:hint="eastAsia"/>
          <w:szCs w:val="32"/>
        </w:rPr>
        <w:t>在检测转录区域方面的分辨率和经济性大大减少了计算基因预测方法必须考虑的序列量。相信这样的方法将在不久的将来取得巨大成功。目前的流水线无法识别微小外显子（比单个</w:t>
      </w:r>
      <w:r w:rsidRPr="00A82CAA">
        <w:rPr>
          <w:rFonts w:hint="eastAsia"/>
          <w:szCs w:val="32"/>
        </w:rPr>
        <w:t>read</w:t>
      </w:r>
      <w:r w:rsidRPr="00A82CAA">
        <w:rPr>
          <w:rFonts w:hint="eastAsia"/>
          <w:szCs w:val="32"/>
        </w:rPr>
        <w:t>更短），因为它们不会被初始的</w:t>
      </w:r>
      <w:r w:rsidRPr="00A82CAA">
        <w:rPr>
          <w:rFonts w:hint="eastAsia"/>
          <w:szCs w:val="32"/>
        </w:rPr>
        <w:t>Bowtie</w:t>
      </w:r>
      <w:r w:rsidRPr="00A82CAA">
        <w:rPr>
          <w:rFonts w:hint="eastAsia"/>
          <w:szCs w:val="32"/>
        </w:rPr>
        <w:t>映射捕获。使用</w:t>
      </w:r>
      <w:r w:rsidRPr="00A82CAA">
        <w:rPr>
          <w:rFonts w:hint="eastAsia"/>
          <w:szCs w:val="32"/>
        </w:rPr>
        <w:t>IUM reads</w:t>
      </w:r>
      <w:r w:rsidRPr="00A82CAA">
        <w:rPr>
          <w:rFonts w:hint="eastAsia"/>
          <w:szCs w:val="32"/>
        </w:rPr>
        <w:t>的额外映射阶段应该能够捕获其中许多微小外显子。</w:t>
      </w:r>
    </w:p>
    <w:sectPr w:rsidR="0084690A" w:rsidRPr="0072164C">
      <w:pgSz w:w="11906" w:h="16838"/>
      <w:pgMar w:top="1558"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64461D" w14:textId="77777777" w:rsidR="002602F1" w:rsidRDefault="002602F1" w:rsidP="00B602DA">
      <w:r>
        <w:separator/>
      </w:r>
    </w:p>
  </w:endnote>
  <w:endnote w:type="continuationSeparator" w:id="0">
    <w:p w14:paraId="73CFCAC6" w14:textId="77777777" w:rsidR="002602F1" w:rsidRDefault="002602F1" w:rsidP="00B60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4A4143" w14:textId="77777777" w:rsidR="002602F1" w:rsidRDefault="002602F1" w:rsidP="00B602DA">
      <w:r>
        <w:separator/>
      </w:r>
    </w:p>
  </w:footnote>
  <w:footnote w:type="continuationSeparator" w:id="0">
    <w:p w14:paraId="23C6EC9A" w14:textId="77777777" w:rsidR="002602F1" w:rsidRDefault="002602F1" w:rsidP="00B602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7871"/>
    <w:multiLevelType w:val="multilevel"/>
    <w:tmpl w:val="6D58278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5F11CCB"/>
    <w:multiLevelType w:val="hybridMultilevel"/>
    <w:tmpl w:val="8722B320"/>
    <w:lvl w:ilvl="0" w:tplc="6BFAD16A">
      <w:start w:val="1"/>
      <w:numFmt w:val="bullet"/>
      <w:lvlText w:val=""/>
      <w:lvlJc w:val="left"/>
      <w:pPr>
        <w:tabs>
          <w:tab w:val="num" w:pos="720"/>
        </w:tabs>
        <w:ind w:left="720" w:hanging="360"/>
      </w:pPr>
      <w:rPr>
        <w:rFonts w:ascii="Wingdings" w:hAnsi="Wingdings" w:hint="default"/>
      </w:rPr>
    </w:lvl>
    <w:lvl w:ilvl="1" w:tplc="5C4C6092">
      <w:start w:val="150"/>
      <w:numFmt w:val="bullet"/>
      <w:lvlText w:val=""/>
      <w:lvlJc w:val="left"/>
      <w:pPr>
        <w:tabs>
          <w:tab w:val="num" w:pos="1440"/>
        </w:tabs>
        <w:ind w:left="1440" w:hanging="360"/>
      </w:pPr>
      <w:rPr>
        <w:rFonts w:ascii="Wingdings" w:hAnsi="Wingdings" w:hint="default"/>
      </w:rPr>
    </w:lvl>
    <w:lvl w:ilvl="2" w:tplc="34808E2E" w:tentative="1">
      <w:start w:val="1"/>
      <w:numFmt w:val="bullet"/>
      <w:lvlText w:val=""/>
      <w:lvlJc w:val="left"/>
      <w:pPr>
        <w:tabs>
          <w:tab w:val="num" w:pos="2160"/>
        </w:tabs>
        <w:ind w:left="2160" w:hanging="360"/>
      </w:pPr>
      <w:rPr>
        <w:rFonts w:ascii="Wingdings" w:hAnsi="Wingdings" w:hint="default"/>
      </w:rPr>
    </w:lvl>
    <w:lvl w:ilvl="3" w:tplc="E6EC8FA2" w:tentative="1">
      <w:start w:val="1"/>
      <w:numFmt w:val="bullet"/>
      <w:lvlText w:val=""/>
      <w:lvlJc w:val="left"/>
      <w:pPr>
        <w:tabs>
          <w:tab w:val="num" w:pos="2880"/>
        </w:tabs>
        <w:ind w:left="2880" w:hanging="360"/>
      </w:pPr>
      <w:rPr>
        <w:rFonts w:ascii="Wingdings" w:hAnsi="Wingdings" w:hint="default"/>
      </w:rPr>
    </w:lvl>
    <w:lvl w:ilvl="4" w:tplc="D1B4A4BC" w:tentative="1">
      <w:start w:val="1"/>
      <w:numFmt w:val="bullet"/>
      <w:lvlText w:val=""/>
      <w:lvlJc w:val="left"/>
      <w:pPr>
        <w:tabs>
          <w:tab w:val="num" w:pos="3600"/>
        </w:tabs>
        <w:ind w:left="3600" w:hanging="360"/>
      </w:pPr>
      <w:rPr>
        <w:rFonts w:ascii="Wingdings" w:hAnsi="Wingdings" w:hint="default"/>
      </w:rPr>
    </w:lvl>
    <w:lvl w:ilvl="5" w:tplc="3B06DCBA" w:tentative="1">
      <w:start w:val="1"/>
      <w:numFmt w:val="bullet"/>
      <w:lvlText w:val=""/>
      <w:lvlJc w:val="left"/>
      <w:pPr>
        <w:tabs>
          <w:tab w:val="num" w:pos="4320"/>
        </w:tabs>
        <w:ind w:left="4320" w:hanging="360"/>
      </w:pPr>
      <w:rPr>
        <w:rFonts w:ascii="Wingdings" w:hAnsi="Wingdings" w:hint="default"/>
      </w:rPr>
    </w:lvl>
    <w:lvl w:ilvl="6" w:tplc="6C22DE34" w:tentative="1">
      <w:start w:val="1"/>
      <w:numFmt w:val="bullet"/>
      <w:lvlText w:val=""/>
      <w:lvlJc w:val="left"/>
      <w:pPr>
        <w:tabs>
          <w:tab w:val="num" w:pos="5040"/>
        </w:tabs>
        <w:ind w:left="5040" w:hanging="360"/>
      </w:pPr>
      <w:rPr>
        <w:rFonts w:ascii="Wingdings" w:hAnsi="Wingdings" w:hint="default"/>
      </w:rPr>
    </w:lvl>
    <w:lvl w:ilvl="7" w:tplc="FAAE6CAA" w:tentative="1">
      <w:start w:val="1"/>
      <w:numFmt w:val="bullet"/>
      <w:lvlText w:val=""/>
      <w:lvlJc w:val="left"/>
      <w:pPr>
        <w:tabs>
          <w:tab w:val="num" w:pos="5760"/>
        </w:tabs>
        <w:ind w:left="5760" w:hanging="360"/>
      </w:pPr>
      <w:rPr>
        <w:rFonts w:ascii="Wingdings" w:hAnsi="Wingdings" w:hint="default"/>
      </w:rPr>
    </w:lvl>
    <w:lvl w:ilvl="8" w:tplc="15CA39B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0E562A"/>
    <w:multiLevelType w:val="hybridMultilevel"/>
    <w:tmpl w:val="2A743342"/>
    <w:lvl w:ilvl="0" w:tplc="9B28C474">
      <w:start w:val="1"/>
      <w:numFmt w:val="decimal"/>
      <w:lvlText w:val="%1."/>
      <w:lvlJc w:val="left"/>
      <w:pPr>
        <w:ind w:left="502"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29B42908"/>
    <w:multiLevelType w:val="hybridMultilevel"/>
    <w:tmpl w:val="1BA255D0"/>
    <w:lvl w:ilvl="0" w:tplc="E6807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AF3510"/>
    <w:multiLevelType w:val="multilevel"/>
    <w:tmpl w:val="D91A77EA"/>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3400329D"/>
    <w:multiLevelType w:val="hybridMultilevel"/>
    <w:tmpl w:val="1C181172"/>
    <w:lvl w:ilvl="0" w:tplc="B2702134">
      <w:start w:val="4"/>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6" w15:restartNumberingAfterBreak="0">
    <w:nsid w:val="342E7A73"/>
    <w:multiLevelType w:val="hybridMultilevel"/>
    <w:tmpl w:val="4EA0DDCC"/>
    <w:lvl w:ilvl="0" w:tplc="5C966B42">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B16329"/>
    <w:multiLevelType w:val="hybridMultilevel"/>
    <w:tmpl w:val="05363BDE"/>
    <w:lvl w:ilvl="0" w:tplc="CD24697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D14FAD"/>
    <w:multiLevelType w:val="hybridMultilevel"/>
    <w:tmpl w:val="E2B287FA"/>
    <w:lvl w:ilvl="0" w:tplc="3D6A9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EA6B82"/>
    <w:multiLevelType w:val="multilevel"/>
    <w:tmpl w:val="4ED0D1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B5310F7"/>
    <w:multiLevelType w:val="hybridMultilevel"/>
    <w:tmpl w:val="E604B81A"/>
    <w:lvl w:ilvl="0" w:tplc="E416C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CCC2F6C"/>
    <w:multiLevelType w:val="hybridMultilevel"/>
    <w:tmpl w:val="11984190"/>
    <w:lvl w:ilvl="0" w:tplc="C5A0239C">
      <w:start w:val="1"/>
      <w:numFmt w:val="bullet"/>
      <w:lvlText w:val=""/>
      <w:lvlJc w:val="left"/>
      <w:pPr>
        <w:tabs>
          <w:tab w:val="num" w:pos="720"/>
        </w:tabs>
        <w:ind w:left="720" w:hanging="360"/>
      </w:pPr>
      <w:rPr>
        <w:rFonts w:ascii="Wingdings" w:hAnsi="Wingdings" w:hint="default"/>
      </w:rPr>
    </w:lvl>
    <w:lvl w:ilvl="1" w:tplc="6A5245E8">
      <w:start w:val="1"/>
      <w:numFmt w:val="bullet"/>
      <w:lvlText w:val=""/>
      <w:lvlJc w:val="left"/>
      <w:pPr>
        <w:tabs>
          <w:tab w:val="num" w:pos="1440"/>
        </w:tabs>
        <w:ind w:left="1440" w:hanging="360"/>
      </w:pPr>
      <w:rPr>
        <w:rFonts w:ascii="Wingdings" w:hAnsi="Wingdings" w:hint="default"/>
      </w:rPr>
    </w:lvl>
    <w:lvl w:ilvl="2" w:tplc="487067EE" w:tentative="1">
      <w:start w:val="1"/>
      <w:numFmt w:val="bullet"/>
      <w:lvlText w:val=""/>
      <w:lvlJc w:val="left"/>
      <w:pPr>
        <w:tabs>
          <w:tab w:val="num" w:pos="2160"/>
        </w:tabs>
        <w:ind w:left="2160" w:hanging="360"/>
      </w:pPr>
      <w:rPr>
        <w:rFonts w:ascii="Wingdings" w:hAnsi="Wingdings" w:hint="default"/>
      </w:rPr>
    </w:lvl>
    <w:lvl w:ilvl="3" w:tplc="84A4FF42" w:tentative="1">
      <w:start w:val="1"/>
      <w:numFmt w:val="bullet"/>
      <w:lvlText w:val=""/>
      <w:lvlJc w:val="left"/>
      <w:pPr>
        <w:tabs>
          <w:tab w:val="num" w:pos="2880"/>
        </w:tabs>
        <w:ind w:left="2880" w:hanging="360"/>
      </w:pPr>
      <w:rPr>
        <w:rFonts w:ascii="Wingdings" w:hAnsi="Wingdings" w:hint="default"/>
      </w:rPr>
    </w:lvl>
    <w:lvl w:ilvl="4" w:tplc="0B02A6A8" w:tentative="1">
      <w:start w:val="1"/>
      <w:numFmt w:val="bullet"/>
      <w:lvlText w:val=""/>
      <w:lvlJc w:val="left"/>
      <w:pPr>
        <w:tabs>
          <w:tab w:val="num" w:pos="3600"/>
        </w:tabs>
        <w:ind w:left="3600" w:hanging="360"/>
      </w:pPr>
      <w:rPr>
        <w:rFonts w:ascii="Wingdings" w:hAnsi="Wingdings" w:hint="default"/>
      </w:rPr>
    </w:lvl>
    <w:lvl w:ilvl="5" w:tplc="E93C3978" w:tentative="1">
      <w:start w:val="1"/>
      <w:numFmt w:val="bullet"/>
      <w:lvlText w:val=""/>
      <w:lvlJc w:val="left"/>
      <w:pPr>
        <w:tabs>
          <w:tab w:val="num" w:pos="4320"/>
        </w:tabs>
        <w:ind w:left="4320" w:hanging="360"/>
      </w:pPr>
      <w:rPr>
        <w:rFonts w:ascii="Wingdings" w:hAnsi="Wingdings" w:hint="default"/>
      </w:rPr>
    </w:lvl>
    <w:lvl w:ilvl="6" w:tplc="2F0A1232" w:tentative="1">
      <w:start w:val="1"/>
      <w:numFmt w:val="bullet"/>
      <w:lvlText w:val=""/>
      <w:lvlJc w:val="left"/>
      <w:pPr>
        <w:tabs>
          <w:tab w:val="num" w:pos="5040"/>
        </w:tabs>
        <w:ind w:left="5040" w:hanging="360"/>
      </w:pPr>
      <w:rPr>
        <w:rFonts w:ascii="Wingdings" w:hAnsi="Wingdings" w:hint="default"/>
      </w:rPr>
    </w:lvl>
    <w:lvl w:ilvl="7" w:tplc="7750B4C8" w:tentative="1">
      <w:start w:val="1"/>
      <w:numFmt w:val="bullet"/>
      <w:lvlText w:val=""/>
      <w:lvlJc w:val="left"/>
      <w:pPr>
        <w:tabs>
          <w:tab w:val="num" w:pos="5760"/>
        </w:tabs>
        <w:ind w:left="5760" w:hanging="360"/>
      </w:pPr>
      <w:rPr>
        <w:rFonts w:ascii="Wingdings" w:hAnsi="Wingdings" w:hint="default"/>
      </w:rPr>
    </w:lvl>
    <w:lvl w:ilvl="8" w:tplc="E3CCAA1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BCA551B"/>
    <w:multiLevelType w:val="hybridMultilevel"/>
    <w:tmpl w:val="902C8E26"/>
    <w:lvl w:ilvl="0" w:tplc="FB161EDE">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732655451">
    <w:abstractNumId w:val="1"/>
  </w:num>
  <w:num w:numId="2" w16cid:durableId="1960069581">
    <w:abstractNumId w:val="11"/>
  </w:num>
  <w:num w:numId="3" w16cid:durableId="556624088">
    <w:abstractNumId w:val="12"/>
  </w:num>
  <w:num w:numId="4" w16cid:durableId="395471480">
    <w:abstractNumId w:val="7"/>
  </w:num>
  <w:num w:numId="5" w16cid:durableId="1661985">
    <w:abstractNumId w:val="2"/>
  </w:num>
  <w:num w:numId="6" w16cid:durableId="1156536648">
    <w:abstractNumId w:val="8"/>
  </w:num>
  <w:num w:numId="7" w16cid:durableId="214852015">
    <w:abstractNumId w:val="5"/>
  </w:num>
  <w:num w:numId="8" w16cid:durableId="251397666">
    <w:abstractNumId w:val="9"/>
  </w:num>
  <w:num w:numId="9" w16cid:durableId="256905526">
    <w:abstractNumId w:val="0"/>
  </w:num>
  <w:num w:numId="10" w16cid:durableId="1713728217">
    <w:abstractNumId w:val="10"/>
  </w:num>
  <w:num w:numId="11" w16cid:durableId="497813898">
    <w:abstractNumId w:val="6"/>
  </w:num>
  <w:num w:numId="12" w16cid:durableId="1808084080">
    <w:abstractNumId w:val="3"/>
  </w:num>
  <w:num w:numId="13" w16cid:durableId="3013467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D2"/>
    <w:rsid w:val="00003EA6"/>
    <w:rsid w:val="00032F94"/>
    <w:rsid w:val="00035242"/>
    <w:rsid w:val="00046719"/>
    <w:rsid w:val="00060C0B"/>
    <w:rsid w:val="00073F35"/>
    <w:rsid w:val="00074DD3"/>
    <w:rsid w:val="00075F9D"/>
    <w:rsid w:val="00076A43"/>
    <w:rsid w:val="000810C4"/>
    <w:rsid w:val="00082AFE"/>
    <w:rsid w:val="00091C82"/>
    <w:rsid w:val="0009645A"/>
    <w:rsid w:val="000B2607"/>
    <w:rsid w:val="000B5CFC"/>
    <w:rsid w:val="000C3799"/>
    <w:rsid w:val="000C4BD6"/>
    <w:rsid w:val="000C5B91"/>
    <w:rsid w:val="000D19E4"/>
    <w:rsid w:val="000D4262"/>
    <w:rsid w:val="000D528C"/>
    <w:rsid w:val="000E32F4"/>
    <w:rsid w:val="000F26D6"/>
    <w:rsid w:val="00101FF6"/>
    <w:rsid w:val="00106D1A"/>
    <w:rsid w:val="001104A6"/>
    <w:rsid w:val="00111FC7"/>
    <w:rsid w:val="00113806"/>
    <w:rsid w:val="00114B84"/>
    <w:rsid w:val="00135BD0"/>
    <w:rsid w:val="001366B2"/>
    <w:rsid w:val="00136B8A"/>
    <w:rsid w:val="001378CC"/>
    <w:rsid w:val="00141CF3"/>
    <w:rsid w:val="00151652"/>
    <w:rsid w:val="001646D4"/>
    <w:rsid w:val="00165570"/>
    <w:rsid w:val="0017115E"/>
    <w:rsid w:val="00181F0E"/>
    <w:rsid w:val="00190289"/>
    <w:rsid w:val="00196E47"/>
    <w:rsid w:val="001A6C90"/>
    <w:rsid w:val="001C1C9F"/>
    <w:rsid w:val="001C31D8"/>
    <w:rsid w:val="001C7983"/>
    <w:rsid w:val="001D401D"/>
    <w:rsid w:val="001D63B4"/>
    <w:rsid w:val="001D7B12"/>
    <w:rsid w:val="001E35C1"/>
    <w:rsid w:val="00204E8B"/>
    <w:rsid w:val="0021575D"/>
    <w:rsid w:val="00217E44"/>
    <w:rsid w:val="002332A9"/>
    <w:rsid w:val="002357CC"/>
    <w:rsid w:val="0024375E"/>
    <w:rsid w:val="002466A6"/>
    <w:rsid w:val="00256022"/>
    <w:rsid w:val="002602F1"/>
    <w:rsid w:val="002A35F5"/>
    <w:rsid w:val="002B7D34"/>
    <w:rsid w:val="002E59B5"/>
    <w:rsid w:val="002E76EF"/>
    <w:rsid w:val="002F00F4"/>
    <w:rsid w:val="002F20A1"/>
    <w:rsid w:val="002F4A16"/>
    <w:rsid w:val="002F578D"/>
    <w:rsid w:val="003012E5"/>
    <w:rsid w:val="003026B8"/>
    <w:rsid w:val="00313499"/>
    <w:rsid w:val="00327BE9"/>
    <w:rsid w:val="00341692"/>
    <w:rsid w:val="00353058"/>
    <w:rsid w:val="00367261"/>
    <w:rsid w:val="00392347"/>
    <w:rsid w:val="003A0F55"/>
    <w:rsid w:val="003A2547"/>
    <w:rsid w:val="003A34D2"/>
    <w:rsid w:val="003B0527"/>
    <w:rsid w:val="003B6088"/>
    <w:rsid w:val="003B616F"/>
    <w:rsid w:val="003C3349"/>
    <w:rsid w:val="003C5FCC"/>
    <w:rsid w:val="003D3130"/>
    <w:rsid w:val="003D546A"/>
    <w:rsid w:val="003E1387"/>
    <w:rsid w:val="003F66A7"/>
    <w:rsid w:val="003F6F15"/>
    <w:rsid w:val="0040641F"/>
    <w:rsid w:val="00417689"/>
    <w:rsid w:val="00423241"/>
    <w:rsid w:val="004301A3"/>
    <w:rsid w:val="00442AB3"/>
    <w:rsid w:val="00445DD9"/>
    <w:rsid w:val="0044710A"/>
    <w:rsid w:val="00447814"/>
    <w:rsid w:val="0047004A"/>
    <w:rsid w:val="0047190A"/>
    <w:rsid w:val="004818DE"/>
    <w:rsid w:val="00484093"/>
    <w:rsid w:val="004875EC"/>
    <w:rsid w:val="0049399F"/>
    <w:rsid w:val="004B3CB1"/>
    <w:rsid w:val="004B6D57"/>
    <w:rsid w:val="004C0295"/>
    <w:rsid w:val="004C0D1B"/>
    <w:rsid w:val="004C7F95"/>
    <w:rsid w:val="004E30CA"/>
    <w:rsid w:val="004E4F13"/>
    <w:rsid w:val="004F20C2"/>
    <w:rsid w:val="004F2A36"/>
    <w:rsid w:val="004F3BC5"/>
    <w:rsid w:val="004F7EE7"/>
    <w:rsid w:val="0050138B"/>
    <w:rsid w:val="00502D95"/>
    <w:rsid w:val="00505686"/>
    <w:rsid w:val="005372B0"/>
    <w:rsid w:val="0054026A"/>
    <w:rsid w:val="00570905"/>
    <w:rsid w:val="00590AAB"/>
    <w:rsid w:val="00590D0F"/>
    <w:rsid w:val="00591DE9"/>
    <w:rsid w:val="00591F81"/>
    <w:rsid w:val="00597DDE"/>
    <w:rsid w:val="005A06B6"/>
    <w:rsid w:val="005A6320"/>
    <w:rsid w:val="005B435A"/>
    <w:rsid w:val="005C7164"/>
    <w:rsid w:val="005D5F76"/>
    <w:rsid w:val="005E5CA5"/>
    <w:rsid w:val="005F686C"/>
    <w:rsid w:val="005F68DE"/>
    <w:rsid w:val="00600C0F"/>
    <w:rsid w:val="00610AE4"/>
    <w:rsid w:val="006210D2"/>
    <w:rsid w:val="006351F0"/>
    <w:rsid w:val="00637875"/>
    <w:rsid w:val="0064059E"/>
    <w:rsid w:val="00641BF5"/>
    <w:rsid w:val="00650454"/>
    <w:rsid w:val="006563E8"/>
    <w:rsid w:val="006570C5"/>
    <w:rsid w:val="00657E33"/>
    <w:rsid w:val="00667303"/>
    <w:rsid w:val="00690A67"/>
    <w:rsid w:val="00693C30"/>
    <w:rsid w:val="0069557A"/>
    <w:rsid w:val="006972DD"/>
    <w:rsid w:val="006A493C"/>
    <w:rsid w:val="006A57D9"/>
    <w:rsid w:val="006B21EF"/>
    <w:rsid w:val="006B36C5"/>
    <w:rsid w:val="006C27E0"/>
    <w:rsid w:val="006C35D9"/>
    <w:rsid w:val="006C3737"/>
    <w:rsid w:val="006D3EE1"/>
    <w:rsid w:val="006F65C0"/>
    <w:rsid w:val="007002CA"/>
    <w:rsid w:val="007015F2"/>
    <w:rsid w:val="007102DF"/>
    <w:rsid w:val="0072164C"/>
    <w:rsid w:val="00723526"/>
    <w:rsid w:val="007411F4"/>
    <w:rsid w:val="00743CA6"/>
    <w:rsid w:val="00744783"/>
    <w:rsid w:val="00746673"/>
    <w:rsid w:val="00746A49"/>
    <w:rsid w:val="00750D9B"/>
    <w:rsid w:val="00751FD2"/>
    <w:rsid w:val="0078471A"/>
    <w:rsid w:val="00785AF2"/>
    <w:rsid w:val="007949E0"/>
    <w:rsid w:val="007969B3"/>
    <w:rsid w:val="00796C49"/>
    <w:rsid w:val="007A2D56"/>
    <w:rsid w:val="007B1AEE"/>
    <w:rsid w:val="007D05AB"/>
    <w:rsid w:val="007E0D93"/>
    <w:rsid w:val="00807962"/>
    <w:rsid w:val="00811244"/>
    <w:rsid w:val="0081745D"/>
    <w:rsid w:val="008267CC"/>
    <w:rsid w:val="00827FAC"/>
    <w:rsid w:val="00832154"/>
    <w:rsid w:val="00833AF7"/>
    <w:rsid w:val="008350F1"/>
    <w:rsid w:val="00843E7D"/>
    <w:rsid w:val="00845691"/>
    <w:rsid w:val="0084690A"/>
    <w:rsid w:val="00846C1D"/>
    <w:rsid w:val="0085675D"/>
    <w:rsid w:val="00856D04"/>
    <w:rsid w:val="00880610"/>
    <w:rsid w:val="0089015E"/>
    <w:rsid w:val="00890836"/>
    <w:rsid w:val="008944D1"/>
    <w:rsid w:val="00894557"/>
    <w:rsid w:val="008B15F7"/>
    <w:rsid w:val="008B69BD"/>
    <w:rsid w:val="008C5038"/>
    <w:rsid w:val="008E4547"/>
    <w:rsid w:val="008F0FA8"/>
    <w:rsid w:val="008F4E6C"/>
    <w:rsid w:val="008F72F5"/>
    <w:rsid w:val="00905621"/>
    <w:rsid w:val="0091006F"/>
    <w:rsid w:val="0092324F"/>
    <w:rsid w:val="009306DA"/>
    <w:rsid w:val="00933B34"/>
    <w:rsid w:val="00934565"/>
    <w:rsid w:val="00941E81"/>
    <w:rsid w:val="00945F89"/>
    <w:rsid w:val="00956743"/>
    <w:rsid w:val="00960D11"/>
    <w:rsid w:val="009669BD"/>
    <w:rsid w:val="00967955"/>
    <w:rsid w:val="00984411"/>
    <w:rsid w:val="00991F6E"/>
    <w:rsid w:val="00994BC0"/>
    <w:rsid w:val="009D192B"/>
    <w:rsid w:val="009D3F01"/>
    <w:rsid w:val="009E1DB6"/>
    <w:rsid w:val="009F183D"/>
    <w:rsid w:val="009F41EB"/>
    <w:rsid w:val="00A1223C"/>
    <w:rsid w:val="00A12300"/>
    <w:rsid w:val="00A37659"/>
    <w:rsid w:val="00A37D57"/>
    <w:rsid w:val="00A56CD7"/>
    <w:rsid w:val="00A81998"/>
    <w:rsid w:val="00A82CAA"/>
    <w:rsid w:val="00A85743"/>
    <w:rsid w:val="00A87536"/>
    <w:rsid w:val="00A90713"/>
    <w:rsid w:val="00A93766"/>
    <w:rsid w:val="00AA5F14"/>
    <w:rsid w:val="00AB60AE"/>
    <w:rsid w:val="00AB655F"/>
    <w:rsid w:val="00AB6CC8"/>
    <w:rsid w:val="00AC6F0F"/>
    <w:rsid w:val="00AD28E6"/>
    <w:rsid w:val="00AE30F7"/>
    <w:rsid w:val="00AF30FF"/>
    <w:rsid w:val="00B00CCD"/>
    <w:rsid w:val="00B05396"/>
    <w:rsid w:val="00B21152"/>
    <w:rsid w:val="00B424A3"/>
    <w:rsid w:val="00B42683"/>
    <w:rsid w:val="00B53B91"/>
    <w:rsid w:val="00B602DA"/>
    <w:rsid w:val="00B7631D"/>
    <w:rsid w:val="00B8119E"/>
    <w:rsid w:val="00B957B9"/>
    <w:rsid w:val="00B96E0D"/>
    <w:rsid w:val="00B97DE9"/>
    <w:rsid w:val="00BA5834"/>
    <w:rsid w:val="00BB1E31"/>
    <w:rsid w:val="00BB5AC6"/>
    <w:rsid w:val="00BC0722"/>
    <w:rsid w:val="00BC3132"/>
    <w:rsid w:val="00BD098A"/>
    <w:rsid w:val="00BD5332"/>
    <w:rsid w:val="00BD56E7"/>
    <w:rsid w:val="00BE4F6A"/>
    <w:rsid w:val="00BE51BD"/>
    <w:rsid w:val="00BF6405"/>
    <w:rsid w:val="00BF7B6F"/>
    <w:rsid w:val="00C00D48"/>
    <w:rsid w:val="00C122E0"/>
    <w:rsid w:val="00C2642D"/>
    <w:rsid w:val="00C41014"/>
    <w:rsid w:val="00C43F9B"/>
    <w:rsid w:val="00C51DB6"/>
    <w:rsid w:val="00C643C8"/>
    <w:rsid w:val="00C674BC"/>
    <w:rsid w:val="00C70E40"/>
    <w:rsid w:val="00C826BA"/>
    <w:rsid w:val="00C860B7"/>
    <w:rsid w:val="00C93626"/>
    <w:rsid w:val="00C93955"/>
    <w:rsid w:val="00C96FD4"/>
    <w:rsid w:val="00CA1048"/>
    <w:rsid w:val="00CB64DA"/>
    <w:rsid w:val="00CB738C"/>
    <w:rsid w:val="00CF1B13"/>
    <w:rsid w:val="00D01A49"/>
    <w:rsid w:val="00D0532E"/>
    <w:rsid w:val="00D07D28"/>
    <w:rsid w:val="00D11BE6"/>
    <w:rsid w:val="00D154A2"/>
    <w:rsid w:val="00D274B9"/>
    <w:rsid w:val="00D45936"/>
    <w:rsid w:val="00D51143"/>
    <w:rsid w:val="00D51AFA"/>
    <w:rsid w:val="00D559EB"/>
    <w:rsid w:val="00D6004F"/>
    <w:rsid w:val="00D61A0F"/>
    <w:rsid w:val="00D631D0"/>
    <w:rsid w:val="00D6519F"/>
    <w:rsid w:val="00D70B7A"/>
    <w:rsid w:val="00D86BBE"/>
    <w:rsid w:val="00D87068"/>
    <w:rsid w:val="00D878F0"/>
    <w:rsid w:val="00DA2394"/>
    <w:rsid w:val="00DC60FA"/>
    <w:rsid w:val="00DD2959"/>
    <w:rsid w:val="00DD2D4C"/>
    <w:rsid w:val="00DE2389"/>
    <w:rsid w:val="00DF033F"/>
    <w:rsid w:val="00DF059E"/>
    <w:rsid w:val="00DF4E41"/>
    <w:rsid w:val="00E125C8"/>
    <w:rsid w:val="00E31CFF"/>
    <w:rsid w:val="00E31D2A"/>
    <w:rsid w:val="00E342D4"/>
    <w:rsid w:val="00E4094C"/>
    <w:rsid w:val="00E55139"/>
    <w:rsid w:val="00E61DCF"/>
    <w:rsid w:val="00E6302A"/>
    <w:rsid w:val="00E6485B"/>
    <w:rsid w:val="00E737E3"/>
    <w:rsid w:val="00E7560B"/>
    <w:rsid w:val="00E82682"/>
    <w:rsid w:val="00E82A69"/>
    <w:rsid w:val="00E90BC9"/>
    <w:rsid w:val="00E9454A"/>
    <w:rsid w:val="00E9620E"/>
    <w:rsid w:val="00EA5FE7"/>
    <w:rsid w:val="00EC2B80"/>
    <w:rsid w:val="00ED1068"/>
    <w:rsid w:val="00EF01A8"/>
    <w:rsid w:val="00EF4724"/>
    <w:rsid w:val="00F02E98"/>
    <w:rsid w:val="00F033B7"/>
    <w:rsid w:val="00F06AF2"/>
    <w:rsid w:val="00F31E80"/>
    <w:rsid w:val="00F37162"/>
    <w:rsid w:val="00F43B8B"/>
    <w:rsid w:val="00F44CF2"/>
    <w:rsid w:val="00F45477"/>
    <w:rsid w:val="00F538DE"/>
    <w:rsid w:val="00F81464"/>
    <w:rsid w:val="00F95997"/>
    <w:rsid w:val="00FA5175"/>
    <w:rsid w:val="00FC0619"/>
    <w:rsid w:val="00FD1927"/>
    <w:rsid w:val="00FD2584"/>
    <w:rsid w:val="00FE1EFF"/>
    <w:rsid w:val="00FE370E"/>
    <w:rsid w:val="00FF0262"/>
    <w:rsid w:val="00FF0EBF"/>
    <w:rsid w:val="00FF0F29"/>
    <w:rsid w:val="00FF7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849941"/>
  <w15:docId w15:val="{2620F44E-16F8-4140-BED6-C840341A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10D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210D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B602DA"/>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B602DA"/>
    <w:rPr>
      <w:kern w:val="2"/>
      <w:sz w:val="18"/>
      <w:szCs w:val="18"/>
    </w:rPr>
  </w:style>
  <w:style w:type="paragraph" w:styleId="a6">
    <w:name w:val="footer"/>
    <w:basedOn w:val="a"/>
    <w:link w:val="a7"/>
    <w:rsid w:val="00B602DA"/>
    <w:pPr>
      <w:tabs>
        <w:tab w:val="center" w:pos="4153"/>
        <w:tab w:val="right" w:pos="8306"/>
      </w:tabs>
      <w:snapToGrid w:val="0"/>
      <w:jc w:val="left"/>
    </w:pPr>
    <w:rPr>
      <w:sz w:val="18"/>
      <w:szCs w:val="18"/>
    </w:rPr>
  </w:style>
  <w:style w:type="character" w:customStyle="1" w:styleId="a7">
    <w:name w:val="页脚 字符"/>
    <w:link w:val="a6"/>
    <w:rsid w:val="00B602DA"/>
    <w:rPr>
      <w:kern w:val="2"/>
      <w:sz w:val="18"/>
      <w:szCs w:val="18"/>
    </w:rPr>
  </w:style>
  <w:style w:type="paragraph" w:styleId="a8">
    <w:name w:val="Normal (Web)"/>
    <w:basedOn w:val="a"/>
    <w:uiPriority w:val="99"/>
    <w:unhideWhenUsed/>
    <w:rsid w:val="00CF1B13"/>
    <w:pPr>
      <w:widowControl/>
      <w:spacing w:before="100" w:beforeAutospacing="1" w:after="100" w:afterAutospacing="1"/>
      <w:jc w:val="left"/>
    </w:pPr>
    <w:rPr>
      <w:rFonts w:ascii="宋体" w:hAnsi="宋体" w:cs="宋体"/>
      <w:kern w:val="0"/>
      <w:sz w:val="24"/>
    </w:rPr>
  </w:style>
  <w:style w:type="paragraph" w:styleId="a9">
    <w:name w:val="Balloon Text"/>
    <w:basedOn w:val="a"/>
    <w:link w:val="aa"/>
    <w:rsid w:val="00C93955"/>
    <w:rPr>
      <w:sz w:val="18"/>
      <w:szCs w:val="18"/>
    </w:rPr>
  </w:style>
  <w:style w:type="character" w:customStyle="1" w:styleId="aa">
    <w:name w:val="批注框文本 字符"/>
    <w:basedOn w:val="a0"/>
    <w:link w:val="a9"/>
    <w:rsid w:val="00C93955"/>
    <w:rPr>
      <w:kern w:val="2"/>
      <w:sz w:val="18"/>
      <w:szCs w:val="18"/>
    </w:rPr>
  </w:style>
  <w:style w:type="character" w:styleId="ab">
    <w:name w:val="Placeholder Text"/>
    <w:basedOn w:val="a0"/>
    <w:uiPriority w:val="99"/>
    <w:semiHidden/>
    <w:rsid w:val="00C93955"/>
    <w:rPr>
      <w:color w:val="808080"/>
    </w:rPr>
  </w:style>
  <w:style w:type="paragraph" w:styleId="ac">
    <w:name w:val="List Paragraph"/>
    <w:basedOn w:val="a"/>
    <w:uiPriority w:val="34"/>
    <w:qFormat/>
    <w:rsid w:val="001711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563525">
      <w:bodyDiv w:val="1"/>
      <w:marLeft w:val="0"/>
      <w:marRight w:val="0"/>
      <w:marTop w:val="0"/>
      <w:marBottom w:val="0"/>
      <w:divBdr>
        <w:top w:val="none" w:sz="0" w:space="0" w:color="auto"/>
        <w:left w:val="none" w:sz="0" w:space="0" w:color="auto"/>
        <w:bottom w:val="none" w:sz="0" w:space="0" w:color="auto"/>
        <w:right w:val="none" w:sz="0" w:space="0" w:color="auto"/>
      </w:divBdr>
    </w:div>
    <w:div w:id="368919196">
      <w:bodyDiv w:val="1"/>
      <w:marLeft w:val="0"/>
      <w:marRight w:val="0"/>
      <w:marTop w:val="0"/>
      <w:marBottom w:val="0"/>
      <w:divBdr>
        <w:top w:val="none" w:sz="0" w:space="0" w:color="auto"/>
        <w:left w:val="none" w:sz="0" w:space="0" w:color="auto"/>
        <w:bottom w:val="none" w:sz="0" w:space="0" w:color="auto"/>
        <w:right w:val="none" w:sz="0" w:space="0" w:color="auto"/>
      </w:divBdr>
      <w:divsChild>
        <w:div w:id="855537242">
          <w:marLeft w:val="0"/>
          <w:marRight w:val="0"/>
          <w:marTop w:val="0"/>
          <w:marBottom w:val="0"/>
          <w:divBdr>
            <w:top w:val="none" w:sz="0" w:space="0" w:color="auto"/>
            <w:left w:val="none" w:sz="0" w:space="0" w:color="auto"/>
            <w:bottom w:val="none" w:sz="0" w:space="0" w:color="auto"/>
            <w:right w:val="none" w:sz="0" w:space="0" w:color="auto"/>
          </w:divBdr>
          <w:divsChild>
            <w:div w:id="138889701">
              <w:marLeft w:val="0"/>
              <w:marRight w:val="0"/>
              <w:marTop w:val="0"/>
              <w:marBottom w:val="0"/>
              <w:divBdr>
                <w:top w:val="none" w:sz="0" w:space="0" w:color="auto"/>
                <w:left w:val="none" w:sz="0" w:space="0" w:color="auto"/>
                <w:bottom w:val="none" w:sz="0" w:space="0" w:color="auto"/>
                <w:right w:val="none" w:sz="0" w:space="0" w:color="auto"/>
              </w:divBdr>
            </w:div>
            <w:div w:id="553274750">
              <w:marLeft w:val="0"/>
              <w:marRight w:val="0"/>
              <w:marTop w:val="0"/>
              <w:marBottom w:val="0"/>
              <w:divBdr>
                <w:top w:val="none" w:sz="0" w:space="0" w:color="auto"/>
                <w:left w:val="none" w:sz="0" w:space="0" w:color="auto"/>
                <w:bottom w:val="none" w:sz="0" w:space="0" w:color="auto"/>
                <w:right w:val="none" w:sz="0" w:space="0" w:color="auto"/>
              </w:divBdr>
            </w:div>
            <w:div w:id="592858288">
              <w:marLeft w:val="0"/>
              <w:marRight w:val="0"/>
              <w:marTop w:val="0"/>
              <w:marBottom w:val="0"/>
              <w:divBdr>
                <w:top w:val="none" w:sz="0" w:space="0" w:color="auto"/>
                <w:left w:val="none" w:sz="0" w:space="0" w:color="auto"/>
                <w:bottom w:val="none" w:sz="0" w:space="0" w:color="auto"/>
                <w:right w:val="none" w:sz="0" w:space="0" w:color="auto"/>
              </w:divBdr>
            </w:div>
            <w:div w:id="853762326">
              <w:marLeft w:val="0"/>
              <w:marRight w:val="0"/>
              <w:marTop w:val="0"/>
              <w:marBottom w:val="0"/>
              <w:divBdr>
                <w:top w:val="none" w:sz="0" w:space="0" w:color="auto"/>
                <w:left w:val="none" w:sz="0" w:space="0" w:color="auto"/>
                <w:bottom w:val="none" w:sz="0" w:space="0" w:color="auto"/>
                <w:right w:val="none" w:sz="0" w:space="0" w:color="auto"/>
              </w:divBdr>
            </w:div>
            <w:div w:id="866719050">
              <w:marLeft w:val="0"/>
              <w:marRight w:val="0"/>
              <w:marTop w:val="0"/>
              <w:marBottom w:val="0"/>
              <w:divBdr>
                <w:top w:val="none" w:sz="0" w:space="0" w:color="auto"/>
                <w:left w:val="none" w:sz="0" w:space="0" w:color="auto"/>
                <w:bottom w:val="none" w:sz="0" w:space="0" w:color="auto"/>
                <w:right w:val="none" w:sz="0" w:space="0" w:color="auto"/>
              </w:divBdr>
            </w:div>
            <w:div w:id="976371666">
              <w:marLeft w:val="0"/>
              <w:marRight w:val="0"/>
              <w:marTop w:val="0"/>
              <w:marBottom w:val="0"/>
              <w:divBdr>
                <w:top w:val="none" w:sz="0" w:space="0" w:color="auto"/>
                <w:left w:val="none" w:sz="0" w:space="0" w:color="auto"/>
                <w:bottom w:val="none" w:sz="0" w:space="0" w:color="auto"/>
                <w:right w:val="none" w:sz="0" w:space="0" w:color="auto"/>
              </w:divBdr>
            </w:div>
            <w:div w:id="1819691835">
              <w:marLeft w:val="0"/>
              <w:marRight w:val="0"/>
              <w:marTop w:val="0"/>
              <w:marBottom w:val="0"/>
              <w:divBdr>
                <w:top w:val="none" w:sz="0" w:space="0" w:color="auto"/>
                <w:left w:val="none" w:sz="0" w:space="0" w:color="auto"/>
                <w:bottom w:val="none" w:sz="0" w:space="0" w:color="auto"/>
                <w:right w:val="none" w:sz="0" w:space="0" w:color="auto"/>
              </w:divBdr>
            </w:div>
            <w:div w:id="19937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2682">
      <w:bodyDiv w:val="1"/>
      <w:marLeft w:val="0"/>
      <w:marRight w:val="0"/>
      <w:marTop w:val="0"/>
      <w:marBottom w:val="0"/>
      <w:divBdr>
        <w:top w:val="none" w:sz="0" w:space="0" w:color="auto"/>
        <w:left w:val="none" w:sz="0" w:space="0" w:color="auto"/>
        <w:bottom w:val="none" w:sz="0" w:space="0" w:color="auto"/>
        <w:right w:val="none" w:sz="0" w:space="0" w:color="auto"/>
      </w:divBdr>
      <w:divsChild>
        <w:div w:id="1286736120">
          <w:marLeft w:val="0"/>
          <w:marRight w:val="0"/>
          <w:marTop w:val="0"/>
          <w:marBottom w:val="0"/>
          <w:divBdr>
            <w:top w:val="none" w:sz="0" w:space="0" w:color="auto"/>
            <w:left w:val="none" w:sz="0" w:space="0" w:color="auto"/>
            <w:bottom w:val="none" w:sz="0" w:space="0" w:color="auto"/>
            <w:right w:val="none" w:sz="0" w:space="0" w:color="auto"/>
          </w:divBdr>
        </w:div>
      </w:divsChild>
    </w:div>
    <w:div w:id="956525640">
      <w:bodyDiv w:val="1"/>
      <w:marLeft w:val="0"/>
      <w:marRight w:val="0"/>
      <w:marTop w:val="0"/>
      <w:marBottom w:val="0"/>
      <w:divBdr>
        <w:top w:val="none" w:sz="0" w:space="0" w:color="auto"/>
        <w:left w:val="none" w:sz="0" w:space="0" w:color="auto"/>
        <w:bottom w:val="none" w:sz="0" w:space="0" w:color="auto"/>
        <w:right w:val="none" w:sz="0" w:space="0" w:color="auto"/>
      </w:divBdr>
      <w:divsChild>
        <w:div w:id="1381201676">
          <w:marLeft w:val="0"/>
          <w:marRight w:val="0"/>
          <w:marTop w:val="0"/>
          <w:marBottom w:val="0"/>
          <w:divBdr>
            <w:top w:val="none" w:sz="0" w:space="0" w:color="auto"/>
            <w:left w:val="none" w:sz="0" w:space="0" w:color="auto"/>
            <w:bottom w:val="none" w:sz="0" w:space="0" w:color="auto"/>
            <w:right w:val="none" w:sz="0" w:space="0" w:color="auto"/>
          </w:divBdr>
        </w:div>
      </w:divsChild>
    </w:div>
    <w:div w:id="1174733199">
      <w:bodyDiv w:val="1"/>
      <w:marLeft w:val="0"/>
      <w:marRight w:val="0"/>
      <w:marTop w:val="0"/>
      <w:marBottom w:val="0"/>
      <w:divBdr>
        <w:top w:val="none" w:sz="0" w:space="0" w:color="auto"/>
        <w:left w:val="none" w:sz="0" w:space="0" w:color="auto"/>
        <w:bottom w:val="none" w:sz="0" w:space="0" w:color="auto"/>
        <w:right w:val="none" w:sz="0" w:space="0" w:color="auto"/>
      </w:divBdr>
      <w:divsChild>
        <w:div w:id="975067201">
          <w:marLeft w:val="0"/>
          <w:marRight w:val="0"/>
          <w:marTop w:val="0"/>
          <w:marBottom w:val="0"/>
          <w:divBdr>
            <w:top w:val="none" w:sz="0" w:space="0" w:color="auto"/>
            <w:left w:val="none" w:sz="0" w:space="0" w:color="auto"/>
            <w:bottom w:val="none" w:sz="0" w:space="0" w:color="auto"/>
            <w:right w:val="none" w:sz="0" w:space="0" w:color="auto"/>
          </w:divBdr>
        </w:div>
      </w:divsChild>
    </w:div>
    <w:div w:id="1521815992">
      <w:bodyDiv w:val="1"/>
      <w:marLeft w:val="0"/>
      <w:marRight w:val="0"/>
      <w:marTop w:val="0"/>
      <w:marBottom w:val="0"/>
      <w:divBdr>
        <w:top w:val="none" w:sz="0" w:space="0" w:color="auto"/>
        <w:left w:val="none" w:sz="0" w:space="0" w:color="auto"/>
        <w:bottom w:val="none" w:sz="0" w:space="0" w:color="auto"/>
        <w:right w:val="none" w:sz="0" w:space="0" w:color="auto"/>
      </w:divBdr>
      <w:divsChild>
        <w:div w:id="301466663">
          <w:marLeft w:val="0"/>
          <w:marRight w:val="0"/>
          <w:marTop w:val="0"/>
          <w:marBottom w:val="0"/>
          <w:divBdr>
            <w:top w:val="none" w:sz="0" w:space="0" w:color="auto"/>
            <w:left w:val="none" w:sz="0" w:space="0" w:color="auto"/>
            <w:bottom w:val="none" w:sz="0" w:space="0" w:color="auto"/>
            <w:right w:val="none" w:sz="0" w:space="0" w:color="auto"/>
          </w:divBdr>
        </w:div>
      </w:divsChild>
    </w:div>
    <w:div w:id="1660887419">
      <w:bodyDiv w:val="1"/>
      <w:marLeft w:val="0"/>
      <w:marRight w:val="0"/>
      <w:marTop w:val="0"/>
      <w:marBottom w:val="0"/>
      <w:divBdr>
        <w:top w:val="none" w:sz="0" w:space="0" w:color="auto"/>
        <w:left w:val="none" w:sz="0" w:space="0" w:color="auto"/>
        <w:bottom w:val="none" w:sz="0" w:space="0" w:color="auto"/>
        <w:right w:val="none" w:sz="0" w:space="0" w:color="auto"/>
      </w:divBdr>
    </w:div>
    <w:div w:id="1718580851">
      <w:bodyDiv w:val="1"/>
      <w:marLeft w:val="0"/>
      <w:marRight w:val="0"/>
      <w:marTop w:val="0"/>
      <w:marBottom w:val="0"/>
      <w:divBdr>
        <w:top w:val="none" w:sz="0" w:space="0" w:color="auto"/>
        <w:left w:val="none" w:sz="0" w:space="0" w:color="auto"/>
        <w:bottom w:val="none" w:sz="0" w:space="0" w:color="auto"/>
        <w:right w:val="none" w:sz="0" w:space="0" w:color="auto"/>
      </w:divBdr>
      <w:divsChild>
        <w:div w:id="130905683">
          <w:marLeft w:val="0"/>
          <w:marRight w:val="0"/>
          <w:marTop w:val="0"/>
          <w:marBottom w:val="0"/>
          <w:divBdr>
            <w:top w:val="none" w:sz="0" w:space="0" w:color="auto"/>
            <w:left w:val="none" w:sz="0" w:space="0" w:color="auto"/>
            <w:bottom w:val="none" w:sz="0" w:space="0" w:color="auto"/>
            <w:right w:val="none" w:sz="0" w:space="0" w:color="auto"/>
          </w:divBdr>
        </w:div>
      </w:divsChild>
    </w:div>
    <w:div w:id="2033720988">
      <w:bodyDiv w:val="1"/>
      <w:marLeft w:val="0"/>
      <w:marRight w:val="0"/>
      <w:marTop w:val="0"/>
      <w:marBottom w:val="0"/>
      <w:divBdr>
        <w:top w:val="none" w:sz="0" w:space="0" w:color="auto"/>
        <w:left w:val="none" w:sz="0" w:space="0" w:color="auto"/>
        <w:bottom w:val="none" w:sz="0" w:space="0" w:color="auto"/>
        <w:right w:val="none" w:sz="0" w:space="0" w:color="auto"/>
      </w:divBdr>
      <w:divsChild>
        <w:div w:id="1858347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2AA3F-0DAC-4072-B331-2F13E3D1B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哈尔滨工业大学计算机科学与技术学院</vt:lpstr>
    </vt:vector>
  </TitlesOfParts>
  <Company>hit</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subject/>
  <dc:creator>lxk</dc:creator>
  <cp:keywords/>
  <cp:lastModifiedBy>张 智雄</cp:lastModifiedBy>
  <cp:revision>6</cp:revision>
  <cp:lastPrinted>2012-06-02T12:26:00Z</cp:lastPrinted>
  <dcterms:created xsi:type="dcterms:W3CDTF">2024-04-28T10:34:00Z</dcterms:created>
  <dcterms:modified xsi:type="dcterms:W3CDTF">2024-05-03T11:37:00Z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2024-04-26T07:21:06Z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e20c11f8-bc04-4916-8600-397a4fa28f05</vt:lpwstr>
  </property>
  <property fmtid="{D5CDD505-2E9C-101B-9397-08002B2CF9AE}" pid="7" name="MSIP_Label_defa4170-0d19-0005-0004-bc88714345d2_ActionId">
    <vt:lpwstr>8de404d1-e623-48cb-9612-eb0ed9c62fac</vt:lpwstr>
  </property>
  <property fmtid="{D5CDD505-2E9C-101B-9397-08002B2CF9AE}" pid="8" name="MSIP_Label_defa4170-0d19-0005-0004-bc88714345d2_ContentBits">
    <vt:lpwstr>0</vt:lpwstr>
  </property>
</Properties>
</file>