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87C0" w14:textId="77777777" w:rsidR="005F742E" w:rsidRPr="005F742E" w:rsidRDefault="005F742E" w:rsidP="005F742E">
      <w:pPr>
        <w:pStyle w:val="Heading1"/>
        <w:tabs>
          <w:tab w:val="left" w:pos="450"/>
        </w:tabs>
        <w:spacing w:before="0" w:after="0" w:line="240" w:lineRule="auto"/>
        <w:ind w:left="432" w:hanging="432"/>
        <w:contextualSpacing/>
        <w:rPr>
          <w:rFonts w:asciiTheme="minorHAnsi" w:hAnsiTheme="minorHAnsi" w:cstheme="minorHAnsi"/>
          <w:sz w:val="20"/>
          <w:szCs w:val="20"/>
        </w:rPr>
      </w:pPr>
      <w:bookmarkStart w:id="0" w:name="_Hlk6487400"/>
      <w:r w:rsidRPr="005F742E">
        <w:rPr>
          <w:rFonts w:asciiTheme="minorHAnsi" w:hAnsiTheme="minorHAnsi" w:cstheme="minorHAnsi"/>
          <w:sz w:val="20"/>
          <w:szCs w:val="20"/>
        </w:rPr>
        <w:t>Objective</w:t>
      </w:r>
    </w:p>
    <w:p w14:paraId="4869B12F" w14:textId="77777777" w:rsidR="005F742E" w:rsidRPr="005F742E" w:rsidRDefault="005F742E" w:rsidP="005F742E">
      <w:pPr>
        <w:pStyle w:val="ListParagraph"/>
        <w:numPr>
          <w:ilvl w:val="0"/>
          <w:numId w:val="26"/>
        </w:numPr>
        <w:spacing w:after="200" w:line="276" w:lineRule="auto"/>
        <w:rPr>
          <w:rFonts w:cstheme="minorHAnsi"/>
          <w:color w:val="auto"/>
          <w:sz w:val="20"/>
          <w:szCs w:val="20"/>
        </w:rPr>
      </w:pPr>
      <w:r w:rsidRPr="005F742E">
        <w:rPr>
          <w:rFonts w:cstheme="minorHAnsi"/>
          <w:color w:val="auto"/>
          <w:sz w:val="20"/>
          <w:szCs w:val="20"/>
        </w:rPr>
        <w:t>This procedure is the Corporate level document that is in place when site level processes are not approved by a regulatory authority or directed by customer requirement. This procedure shall be followed when no other approved process is in place and is the default for all sites</w:t>
      </w:r>
    </w:p>
    <w:p w14:paraId="19BF2926" w14:textId="2859DE42"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1.1 </w:t>
      </w:r>
      <w:r w:rsidRPr="005F742E">
        <w:rPr>
          <w:rFonts w:cstheme="minorHAnsi"/>
          <w:b w:val="0"/>
          <w:color w:val="auto"/>
          <w:sz w:val="20"/>
          <w:szCs w:val="20"/>
        </w:rPr>
        <w:t xml:space="preserve">The purpose of this procedure is to establish the process for the management of operational risks at </w:t>
      </w:r>
      <w:r>
        <w:rPr>
          <w:rFonts w:cstheme="minorHAnsi"/>
          <w:b w:val="0"/>
          <w:color w:val="auto"/>
          <w:sz w:val="20"/>
          <w:szCs w:val="20"/>
        </w:rPr>
        <w:t>Burrana</w:t>
      </w:r>
      <w:r w:rsidRPr="005F742E">
        <w:rPr>
          <w:rFonts w:cstheme="minorHAnsi"/>
          <w:b w:val="0"/>
          <w:color w:val="auto"/>
          <w:sz w:val="20"/>
          <w:szCs w:val="20"/>
        </w:rPr>
        <w:t xml:space="preserve">. </w:t>
      </w:r>
    </w:p>
    <w:p w14:paraId="559A5ECF" w14:textId="0BF8B739"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1.2 </w:t>
      </w:r>
      <w:r w:rsidRPr="005F742E">
        <w:rPr>
          <w:rFonts w:cstheme="minorHAnsi"/>
          <w:b w:val="0"/>
          <w:color w:val="auto"/>
          <w:sz w:val="20"/>
          <w:szCs w:val="20"/>
        </w:rPr>
        <w:t>The procedure addresses the risk associated with the operational processes required for the provision of products and services.</w:t>
      </w:r>
    </w:p>
    <w:p w14:paraId="1E341A65" w14:textId="77777777" w:rsidR="005F742E" w:rsidRPr="005F742E" w:rsidRDefault="005F742E" w:rsidP="005F742E">
      <w:pPr>
        <w:pStyle w:val="Heading1"/>
        <w:tabs>
          <w:tab w:val="left" w:pos="450"/>
        </w:tabs>
        <w:spacing w:before="0" w:after="0" w:line="240" w:lineRule="auto"/>
        <w:ind w:left="432" w:hanging="432"/>
        <w:contextualSpacing/>
        <w:rPr>
          <w:rFonts w:asciiTheme="minorHAnsi" w:hAnsiTheme="minorHAnsi" w:cstheme="minorHAnsi"/>
          <w:sz w:val="20"/>
          <w:szCs w:val="20"/>
        </w:rPr>
      </w:pPr>
      <w:r w:rsidRPr="005F742E">
        <w:rPr>
          <w:rFonts w:asciiTheme="minorHAnsi" w:hAnsiTheme="minorHAnsi" w:cstheme="minorHAnsi"/>
          <w:sz w:val="20"/>
          <w:szCs w:val="20"/>
        </w:rPr>
        <w:t xml:space="preserve">Responsibilities </w:t>
      </w:r>
    </w:p>
    <w:p w14:paraId="4FE55D72" w14:textId="6EC45743"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2.1 </w:t>
      </w:r>
      <w:r w:rsidRPr="005F742E">
        <w:rPr>
          <w:rFonts w:cstheme="minorHAnsi"/>
          <w:b w:val="0"/>
          <w:color w:val="auto"/>
          <w:sz w:val="20"/>
          <w:szCs w:val="20"/>
        </w:rPr>
        <w:t xml:space="preserve">The Manager of Global Quality Assurance / Management Representative has the prime responsibility and approval authority for this procedure. </w:t>
      </w:r>
    </w:p>
    <w:p w14:paraId="2D3EC691" w14:textId="79209B0E"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2.2 </w:t>
      </w:r>
      <w:r w:rsidRPr="005F742E">
        <w:rPr>
          <w:rFonts w:cstheme="minorHAnsi"/>
          <w:b w:val="0"/>
          <w:color w:val="auto"/>
          <w:sz w:val="20"/>
          <w:szCs w:val="20"/>
        </w:rPr>
        <w:t>The Quality Team and the Manager of Global Quality Assurance / Management Representative are responsible to provide the leadership for a process approach, the application of the P-D-C-A (plan, do, check, act) and the R-B-T (risk-based thinking).</w:t>
      </w:r>
    </w:p>
    <w:p w14:paraId="5C546E95" w14:textId="79DE7FAA"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2.3 </w:t>
      </w:r>
      <w:r w:rsidRPr="005F742E">
        <w:rPr>
          <w:rFonts w:cstheme="minorHAnsi"/>
          <w:b w:val="0"/>
          <w:color w:val="auto"/>
          <w:sz w:val="20"/>
          <w:szCs w:val="20"/>
        </w:rPr>
        <w:t xml:space="preserve">Additional responsibilities for the Quality Team Leader / Management Representative, and the Quality Team are detailed in relevant paragraphs below. </w:t>
      </w:r>
    </w:p>
    <w:p w14:paraId="2E233607" w14:textId="77777777" w:rsidR="005F742E" w:rsidRPr="005F742E" w:rsidRDefault="005F742E" w:rsidP="005F742E">
      <w:pPr>
        <w:pStyle w:val="Heading1"/>
        <w:tabs>
          <w:tab w:val="left" w:pos="450"/>
        </w:tabs>
        <w:spacing w:before="0" w:after="0" w:line="240" w:lineRule="auto"/>
        <w:ind w:left="432" w:hanging="432"/>
        <w:contextualSpacing/>
        <w:rPr>
          <w:rFonts w:asciiTheme="minorHAnsi" w:hAnsiTheme="minorHAnsi" w:cstheme="minorHAnsi"/>
          <w:sz w:val="20"/>
          <w:szCs w:val="20"/>
        </w:rPr>
      </w:pPr>
      <w:r w:rsidRPr="005F742E">
        <w:rPr>
          <w:rFonts w:asciiTheme="minorHAnsi" w:hAnsiTheme="minorHAnsi" w:cstheme="minorHAnsi"/>
          <w:sz w:val="20"/>
          <w:szCs w:val="20"/>
        </w:rPr>
        <w:t>Definitions</w:t>
      </w:r>
    </w:p>
    <w:p w14:paraId="17DC739A" w14:textId="77777777" w:rsidR="005F742E" w:rsidRPr="001B3361" w:rsidRDefault="005F742E" w:rsidP="005F742E">
      <w:pPr>
        <w:pStyle w:val="Heading2"/>
        <w:numPr>
          <w:ilvl w:val="0"/>
          <w:numId w:val="0"/>
        </w:numPr>
        <w:spacing w:before="0"/>
        <w:ind w:left="576"/>
        <w:contextualSpacing/>
        <w:rPr>
          <w:rFonts w:cstheme="minorHAnsi"/>
          <w:b w:val="0"/>
          <w:sz w:val="20"/>
          <w:szCs w:val="20"/>
        </w:rPr>
      </w:pPr>
      <w:bookmarkStart w:id="1" w:name="OLE_LINK1"/>
    </w:p>
    <w:tbl>
      <w:tblPr>
        <w:tblStyle w:val="TableGrid"/>
        <w:tblW w:w="0" w:type="auto"/>
        <w:tblInd w:w="535" w:type="dxa"/>
        <w:tblLook w:val="04A0" w:firstRow="1" w:lastRow="0" w:firstColumn="1" w:lastColumn="0" w:noHBand="0" w:noVBand="1"/>
      </w:tblPr>
      <w:tblGrid>
        <w:gridCol w:w="2567"/>
        <w:gridCol w:w="6526"/>
      </w:tblGrid>
      <w:tr w:rsidR="005F742E" w:rsidRPr="001B3361" w14:paraId="66E8342B" w14:textId="77777777" w:rsidTr="00313A4A">
        <w:tc>
          <w:tcPr>
            <w:tcW w:w="2700" w:type="dxa"/>
            <w:shd w:val="clear" w:color="auto" w:fill="D9D9D9" w:themeFill="background1" w:themeFillShade="D9"/>
          </w:tcPr>
          <w:p w14:paraId="7F4B923D" w14:textId="77777777" w:rsidR="005F742E" w:rsidRPr="005F742E" w:rsidRDefault="005F742E" w:rsidP="00313A4A">
            <w:pPr>
              <w:pStyle w:val="BodyText"/>
              <w:spacing w:before="0"/>
              <w:contextualSpacing/>
              <w:rPr>
                <w:rFonts w:asciiTheme="minorHAnsi" w:hAnsiTheme="minorHAnsi" w:cstheme="minorHAnsi"/>
                <w:sz w:val="20"/>
              </w:rPr>
            </w:pPr>
            <w:r w:rsidRPr="005F742E">
              <w:rPr>
                <w:rFonts w:asciiTheme="minorHAnsi" w:hAnsiTheme="minorHAnsi" w:cstheme="minorHAnsi"/>
                <w:sz w:val="20"/>
              </w:rPr>
              <w:t>TERM</w:t>
            </w:r>
          </w:p>
        </w:tc>
        <w:tc>
          <w:tcPr>
            <w:tcW w:w="7020" w:type="dxa"/>
            <w:shd w:val="clear" w:color="auto" w:fill="D9D9D9" w:themeFill="background1" w:themeFillShade="D9"/>
          </w:tcPr>
          <w:p w14:paraId="11363050" w14:textId="77777777" w:rsidR="005F742E" w:rsidRPr="005F742E" w:rsidRDefault="005F742E" w:rsidP="00313A4A">
            <w:pPr>
              <w:pStyle w:val="BodyText"/>
              <w:spacing w:before="0"/>
              <w:contextualSpacing/>
              <w:rPr>
                <w:rFonts w:asciiTheme="minorHAnsi" w:hAnsiTheme="minorHAnsi" w:cstheme="minorHAnsi"/>
                <w:sz w:val="20"/>
              </w:rPr>
            </w:pPr>
            <w:r w:rsidRPr="005F742E">
              <w:rPr>
                <w:rFonts w:asciiTheme="minorHAnsi" w:hAnsiTheme="minorHAnsi" w:cstheme="minorHAnsi"/>
                <w:sz w:val="20"/>
              </w:rPr>
              <w:t>MEANING</w:t>
            </w:r>
          </w:p>
        </w:tc>
      </w:tr>
      <w:tr w:rsidR="005F742E" w:rsidRPr="001B3361" w14:paraId="5BF9C37E" w14:textId="77777777" w:rsidTr="00313A4A">
        <w:tc>
          <w:tcPr>
            <w:tcW w:w="2700" w:type="dxa"/>
            <w:vAlign w:val="center"/>
          </w:tcPr>
          <w:p w14:paraId="75263DEB" w14:textId="77777777" w:rsidR="005F742E" w:rsidRPr="001B3361" w:rsidRDefault="005F742E" w:rsidP="00313A4A">
            <w:pPr>
              <w:pStyle w:val="BodyText"/>
              <w:spacing w:before="0"/>
              <w:contextualSpacing/>
              <w:rPr>
                <w:rFonts w:asciiTheme="minorHAnsi" w:hAnsiTheme="minorHAnsi" w:cstheme="minorHAnsi"/>
                <w:b w:val="0"/>
                <w:sz w:val="20"/>
              </w:rPr>
            </w:pPr>
            <w:r w:rsidRPr="001B3361">
              <w:rPr>
                <w:rFonts w:asciiTheme="minorHAnsi" w:hAnsiTheme="minorHAnsi" w:cstheme="minorHAnsi"/>
                <w:b w:val="0"/>
                <w:sz w:val="20"/>
              </w:rPr>
              <w:t>APQP</w:t>
            </w:r>
          </w:p>
        </w:tc>
        <w:tc>
          <w:tcPr>
            <w:tcW w:w="7020" w:type="dxa"/>
            <w:vAlign w:val="center"/>
          </w:tcPr>
          <w:p w14:paraId="57225A94" w14:textId="77777777" w:rsidR="005F742E" w:rsidRPr="001B3361" w:rsidRDefault="005F742E" w:rsidP="00313A4A">
            <w:pPr>
              <w:pStyle w:val="BodyText"/>
              <w:spacing w:before="0"/>
              <w:contextualSpacing/>
              <w:rPr>
                <w:rFonts w:asciiTheme="minorHAnsi" w:hAnsiTheme="minorHAnsi" w:cstheme="minorHAnsi"/>
                <w:b w:val="0"/>
                <w:sz w:val="20"/>
              </w:rPr>
            </w:pPr>
            <w:r w:rsidRPr="001B3361">
              <w:rPr>
                <w:rFonts w:asciiTheme="minorHAnsi" w:hAnsiTheme="minorHAnsi" w:cstheme="minorHAnsi"/>
                <w:b w:val="0"/>
                <w:sz w:val="20"/>
              </w:rPr>
              <w:t>Advanced Product Quality planning</w:t>
            </w:r>
          </w:p>
        </w:tc>
      </w:tr>
      <w:tr w:rsidR="005F742E" w:rsidRPr="001B3361" w14:paraId="2D294E65" w14:textId="77777777" w:rsidTr="00313A4A">
        <w:tc>
          <w:tcPr>
            <w:tcW w:w="2700" w:type="dxa"/>
            <w:vAlign w:val="center"/>
          </w:tcPr>
          <w:p w14:paraId="17CDAFEA" w14:textId="77777777" w:rsidR="005F742E" w:rsidRPr="001B3361" w:rsidRDefault="005F742E" w:rsidP="00313A4A">
            <w:pPr>
              <w:pStyle w:val="BodyText"/>
              <w:spacing w:before="0"/>
              <w:contextualSpacing/>
              <w:rPr>
                <w:rFonts w:asciiTheme="minorHAnsi" w:hAnsiTheme="minorHAnsi" w:cstheme="minorHAnsi"/>
                <w:b w:val="0"/>
                <w:sz w:val="20"/>
              </w:rPr>
            </w:pPr>
            <w:r w:rsidRPr="001B3361">
              <w:rPr>
                <w:rFonts w:asciiTheme="minorHAnsi" w:hAnsiTheme="minorHAnsi" w:cstheme="minorHAnsi"/>
                <w:b w:val="0"/>
                <w:sz w:val="20"/>
              </w:rPr>
              <w:t>PPAP</w:t>
            </w:r>
          </w:p>
        </w:tc>
        <w:tc>
          <w:tcPr>
            <w:tcW w:w="7020" w:type="dxa"/>
            <w:vAlign w:val="center"/>
          </w:tcPr>
          <w:p w14:paraId="48E25024" w14:textId="77777777" w:rsidR="005F742E" w:rsidRPr="001B3361" w:rsidRDefault="005F742E" w:rsidP="00313A4A">
            <w:pPr>
              <w:pStyle w:val="BodyText"/>
              <w:spacing w:before="0"/>
              <w:contextualSpacing/>
              <w:rPr>
                <w:rFonts w:asciiTheme="minorHAnsi" w:hAnsiTheme="minorHAnsi" w:cstheme="minorHAnsi"/>
                <w:b w:val="0"/>
                <w:sz w:val="20"/>
              </w:rPr>
            </w:pPr>
            <w:r w:rsidRPr="001B3361">
              <w:rPr>
                <w:rFonts w:asciiTheme="minorHAnsi" w:hAnsiTheme="minorHAnsi" w:cstheme="minorHAnsi"/>
                <w:b w:val="0"/>
                <w:sz w:val="20"/>
              </w:rPr>
              <w:t>Production Part Approval Process</w:t>
            </w:r>
          </w:p>
        </w:tc>
      </w:tr>
      <w:tr w:rsidR="005F742E" w:rsidRPr="001B3361" w14:paraId="763E2CC5" w14:textId="77777777" w:rsidTr="00313A4A">
        <w:tc>
          <w:tcPr>
            <w:tcW w:w="2700" w:type="dxa"/>
            <w:vAlign w:val="center"/>
          </w:tcPr>
          <w:p w14:paraId="24B13FF3" w14:textId="77777777" w:rsidR="005F742E" w:rsidRPr="001B3361" w:rsidRDefault="005F742E" w:rsidP="00313A4A">
            <w:pPr>
              <w:pStyle w:val="BodyText"/>
              <w:spacing w:before="0"/>
              <w:contextualSpacing/>
              <w:rPr>
                <w:rFonts w:asciiTheme="minorHAnsi" w:hAnsiTheme="minorHAnsi" w:cstheme="minorHAnsi"/>
                <w:b w:val="0"/>
                <w:sz w:val="20"/>
              </w:rPr>
            </w:pPr>
            <w:r w:rsidRPr="001B3361">
              <w:rPr>
                <w:rFonts w:asciiTheme="minorHAnsi" w:hAnsiTheme="minorHAnsi" w:cstheme="minorHAnsi"/>
                <w:b w:val="0"/>
                <w:sz w:val="20"/>
              </w:rPr>
              <w:t>Production processes</w:t>
            </w:r>
          </w:p>
        </w:tc>
        <w:tc>
          <w:tcPr>
            <w:tcW w:w="7020" w:type="dxa"/>
            <w:vAlign w:val="center"/>
          </w:tcPr>
          <w:p w14:paraId="3EEF1D27" w14:textId="77777777" w:rsidR="005F742E" w:rsidRPr="001B3361" w:rsidRDefault="005F742E" w:rsidP="00313A4A">
            <w:pPr>
              <w:pStyle w:val="BodyText"/>
              <w:spacing w:before="0"/>
              <w:contextualSpacing/>
              <w:rPr>
                <w:rFonts w:asciiTheme="minorHAnsi" w:hAnsiTheme="minorHAnsi" w:cstheme="minorHAnsi"/>
                <w:b w:val="0"/>
                <w:sz w:val="20"/>
              </w:rPr>
            </w:pPr>
            <w:r w:rsidRPr="001B3361">
              <w:rPr>
                <w:rFonts w:asciiTheme="minorHAnsi" w:hAnsiTheme="minorHAnsi" w:cstheme="minorHAnsi"/>
                <w:b w:val="0"/>
                <w:sz w:val="20"/>
              </w:rPr>
              <w:t>Processes that contribute or result in the product or service being produced or the product or service being provided.</w:t>
            </w:r>
          </w:p>
        </w:tc>
      </w:tr>
    </w:tbl>
    <w:p w14:paraId="4A4865F8" w14:textId="77777777" w:rsidR="005F742E" w:rsidRPr="001B3361" w:rsidRDefault="005F742E" w:rsidP="005F742E">
      <w:pPr>
        <w:pStyle w:val="BodyText"/>
        <w:spacing w:before="0"/>
        <w:contextualSpacing/>
        <w:rPr>
          <w:rFonts w:asciiTheme="minorHAnsi" w:hAnsiTheme="minorHAnsi" w:cstheme="minorHAnsi"/>
          <w:b w:val="0"/>
          <w:sz w:val="20"/>
        </w:rPr>
      </w:pPr>
    </w:p>
    <w:bookmarkEnd w:id="1"/>
    <w:p w14:paraId="567CC438" w14:textId="77777777" w:rsidR="005F742E" w:rsidRPr="005F742E" w:rsidRDefault="005F742E" w:rsidP="005F742E">
      <w:pPr>
        <w:pStyle w:val="Heading1"/>
        <w:keepNext/>
        <w:tabs>
          <w:tab w:val="left" w:pos="450"/>
        </w:tabs>
        <w:spacing w:before="0" w:after="0" w:line="240" w:lineRule="auto"/>
        <w:ind w:left="432" w:hanging="432"/>
        <w:contextualSpacing/>
        <w:rPr>
          <w:rFonts w:asciiTheme="minorHAnsi" w:hAnsiTheme="minorHAnsi" w:cstheme="minorHAnsi"/>
          <w:sz w:val="20"/>
          <w:szCs w:val="20"/>
        </w:rPr>
      </w:pPr>
      <w:r w:rsidRPr="005F742E">
        <w:rPr>
          <w:rFonts w:asciiTheme="minorHAnsi" w:hAnsiTheme="minorHAnsi" w:cstheme="minorHAnsi"/>
          <w:sz w:val="20"/>
          <w:szCs w:val="20"/>
        </w:rPr>
        <w:t>Process</w:t>
      </w:r>
    </w:p>
    <w:p w14:paraId="0B806C1E" w14:textId="4E688EC6"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4.1 </w:t>
      </w:r>
      <w:r w:rsidRPr="005F742E">
        <w:rPr>
          <w:rFonts w:cstheme="minorHAnsi"/>
          <w:b w:val="0"/>
          <w:color w:val="auto"/>
          <w:sz w:val="20"/>
          <w:szCs w:val="20"/>
        </w:rPr>
        <w:t xml:space="preserve">In support of the planning procedure P-810-01 for Operational planning and control, this procedure addresses operational risk management. </w:t>
      </w:r>
    </w:p>
    <w:p w14:paraId="58C07138" w14:textId="462793D9" w:rsidR="005F742E" w:rsidRPr="005F742E" w:rsidRDefault="005F742E" w:rsidP="005F742E">
      <w:pPr>
        <w:pStyle w:val="Heading3"/>
        <w:spacing w:before="0" w:after="0" w:line="240" w:lineRule="auto"/>
        <w:ind w:left="720" w:hanging="720"/>
        <w:rPr>
          <w:rFonts w:cstheme="minorHAnsi"/>
          <w:b w:val="0"/>
          <w:color w:val="auto"/>
          <w:sz w:val="20"/>
          <w:szCs w:val="20"/>
        </w:rPr>
      </w:pPr>
      <w:r>
        <w:rPr>
          <w:rFonts w:cstheme="minorHAnsi"/>
          <w:b w:val="0"/>
          <w:color w:val="auto"/>
          <w:sz w:val="20"/>
          <w:szCs w:val="20"/>
        </w:rPr>
        <w:t xml:space="preserve">4.1.1 </w:t>
      </w:r>
      <w:r w:rsidRPr="005F742E">
        <w:rPr>
          <w:rFonts w:cstheme="minorHAnsi"/>
          <w:b w:val="0"/>
          <w:color w:val="auto"/>
          <w:sz w:val="20"/>
          <w:szCs w:val="20"/>
        </w:rPr>
        <w:t>The Quality Team plans, implements, and controls for managing operational risks associated with the operational processes for the provision of products and services.</w:t>
      </w:r>
    </w:p>
    <w:p w14:paraId="69C465A1" w14:textId="74E26A40" w:rsidR="005F742E" w:rsidRPr="005F742E" w:rsidRDefault="005F742E" w:rsidP="005F742E">
      <w:pPr>
        <w:pStyle w:val="Heading3"/>
        <w:spacing w:before="0" w:after="0" w:line="240" w:lineRule="auto"/>
        <w:ind w:left="720" w:hanging="720"/>
        <w:rPr>
          <w:rFonts w:cstheme="minorHAnsi"/>
          <w:b w:val="0"/>
          <w:color w:val="auto"/>
          <w:sz w:val="20"/>
          <w:szCs w:val="20"/>
        </w:rPr>
      </w:pPr>
      <w:r>
        <w:rPr>
          <w:rFonts w:cstheme="minorHAnsi"/>
          <w:b w:val="0"/>
          <w:color w:val="auto"/>
          <w:sz w:val="20"/>
          <w:szCs w:val="20"/>
        </w:rPr>
        <w:t xml:space="preserve">4.1.2 </w:t>
      </w:r>
      <w:r w:rsidRPr="005F742E">
        <w:rPr>
          <w:rFonts w:cstheme="minorHAnsi"/>
          <w:b w:val="0"/>
          <w:color w:val="auto"/>
          <w:sz w:val="20"/>
          <w:szCs w:val="20"/>
        </w:rPr>
        <w:t>When required by the customer a PFMEA, PPAP, or APQP will be completed in order to identify and mitigate potential risks in the design and development of product.</w:t>
      </w:r>
    </w:p>
    <w:p w14:paraId="2E7BCE18" w14:textId="0E04AD82" w:rsidR="005F742E" w:rsidRPr="005F742E" w:rsidRDefault="005F742E" w:rsidP="005F742E">
      <w:pPr>
        <w:pStyle w:val="Heading3"/>
        <w:spacing w:before="0" w:after="0" w:line="240" w:lineRule="auto"/>
        <w:ind w:left="720" w:hanging="720"/>
        <w:rPr>
          <w:rFonts w:cstheme="minorHAnsi"/>
          <w:b w:val="0"/>
          <w:color w:val="auto"/>
          <w:sz w:val="20"/>
          <w:szCs w:val="20"/>
        </w:rPr>
      </w:pPr>
      <w:r>
        <w:rPr>
          <w:rFonts w:cstheme="minorHAnsi"/>
          <w:b w:val="0"/>
          <w:color w:val="auto"/>
          <w:sz w:val="20"/>
          <w:szCs w:val="20"/>
        </w:rPr>
        <w:t xml:space="preserve">4.1.3 </w:t>
      </w:r>
      <w:r w:rsidRPr="005F742E">
        <w:rPr>
          <w:rFonts w:cstheme="minorHAnsi"/>
          <w:b w:val="0"/>
          <w:color w:val="auto"/>
          <w:sz w:val="20"/>
          <w:szCs w:val="20"/>
        </w:rPr>
        <w:t xml:space="preserve">If identified as a customer requirement, the PPAP/APQP process outlined in AS9145 will be implemented and those records kept. (See AS9145 ™) </w:t>
      </w:r>
    </w:p>
    <w:p w14:paraId="5E9E4B2E" w14:textId="33C1B7DF"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4.2 </w:t>
      </w:r>
      <w:r w:rsidRPr="005F742E">
        <w:rPr>
          <w:rFonts w:cstheme="minorHAnsi"/>
          <w:b w:val="0"/>
          <w:color w:val="auto"/>
          <w:sz w:val="20"/>
          <w:szCs w:val="20"/>
        </w:rPr>
        <w:t>Risks associated with the operational processes.</w:t>
      </w:r>
    </w:p>
    <w:p w14:paraId="79B70317" w14:textId="4AEF5BFE" w:rsidR="005F742E" w:rsidRDefault="005F742E" w:rsidP="005F742E">
      <w:pPr>
        <w:pStyle w:val="Heading3"/>
        <w:spacing w:before="0" w:after="0" w:line="240" w:lineRule="auto"/>
        <w:ind w:left="720" w:hanging="720"/>
        <w:rPr>
          <w:rFonts w:cstheme="minorHAnsi"/>
          <w:b w:val="0"/>
          <w:sz w:val="20"/>
          <w:szCs w:val="20"/>
        </w:rPr>
      </w:pPr>
      <w:r>
        <w:rPr>
          <w:rFonts w:cstheme="minorHAnsi"/>
          <w:b w:val="0"/>
          <w:sz w:val="20"/>
          <w:szCs w:val="20"/>
        </w:rPr>
        <w:t xml:space="preserve">4.2.1 </w:t>
      </w:r>
      <w:r w:rsidRPr="001B3361">
        <w:rPr>
          <w:rFonts w:cstheme="minorHAnsi"/>
          <w:b w:val="0"/>
          <w:sz w:val="20"/>
          <w:szCs w:val="20"/>
        </w:rPr>
        <w:t xml:space="preserve">The risks associated with the operational processes are determined by The Quality Team to ensure that the processes can achieve their intended result(s), prevent, or reduce, undesired effects, and achieve continual improvement. </w:t>
      </w:r>
    </w:p>
    <w:p w14:paraId="5BA8FE35" w14:textId="1909EB29" w:rsidR="00B967B4" w:rsidRPr="00B967B4" w:rsidRDefault="00B967B4" w:rsidP="00B967B4">
      <w:pPr>
        <w:ind w:left="714"/>
        <w:rPr>
          <w:sz w:val="20"/>
          <w:szCs w:val="20"/>
        </w:rPr>
      </w:pPr>
      <w:r w:rsidRPr="001D3F95">
        <w:rPr>
          <w:sz w:val="20"/>
          <w:szCs w:val="20"/>
        </w:rPr>
        <w:t xml:space="preserve">When installation design and certification activities are required, ensure Risk assessment is part of the Kick Off documentation, refer to </w:t>
      </w:r>
      <w:bookmarkStart w:id="2" w:name="_Hlk19988148"/>
      <w:r w:rsidRPr="001D3F95">
        <w:rPr>
          <w:sz w:val="20"/>
          <w:szCs w:val="20"/>
        </w:rPr>
        <w:t>ENG-P-830-03</w:t>
      </w:r>
      <w:bookmarkEnd w:id="2"/>
      <w:r w:rsidRPr="001D3F95">
        <w:rPr>
          <w:sz w:val="20"/>
          <w:szCs w:val="20"/>
        </w:rPr>
        <w:t>.</w:t>
      </w:r>
    </w:p>
    <w:p w14:paraId="7CFE9252" w14:textId="46D5B63B" w:rsidR="005F742E" w:rsidRPr="001B3361" w:rsidRDefault="005F742E" w:rsidP="005F742E">
      <w:pPr>
        <w:pStyle w:val="Heading3"/>
        <w:spacing w:before="0" w:after="0" w:line="240" w:lineRule="auto"/>
        <w:ind w:left="720" w:hanging="720"/>
        <w:rPr>
          <w:rFonts w:cstheme="minorHAnsi"/>
          <w:b w:val="0"/>
          <w:sz w:val="20"/>
          <w:szCs w:val="20"/>
        </w:rPr>
      </w:pPr>
      <w:r>
        <w:rPr>
          <w:rFonts w:cstheme="minorHAnsi"/>
          <w:b w:val="0"/>
          <w:sz w:val="20"/>
          <w:szCs w:val="20"/>
        </w:rPr>
        <w:t xml:space="preserve">4.2.2 </w:t>
      </w:r>
      <w:r w:rsidRPr="001B3361">
        <w:rPr>
          <w:rFonts w:cstheme="minorHAnsi"/>
          <w:b w:val="0"/>
          <w:sz w:val="20"/>
          <w:szCs w:val="20"/>
        </w:rPr>
        <w:t>The Quality Team plans and implements actions needed to address risks associated with the operational processes by:</w:t>
      </w:r>
    </w:p>
    <w:p w14:paraId="4D40557D" w14:textId="77777777" w:rsidR="005F742E" w:rsidRPr="001B3361" w:rsidRDefault="005F742E" w:rsidP="005F742E">
      <w:pPr>
        <w:pStyle w:val="TierIII"/>
        <w:numPr>
          <w:ilvl w:val="0"/>
          <w:numId w:val="23"/>
        </w:numPr>
        <w:spacing w:before="0" w:after="120"/>
        <w:contextualSpacing/>
        <w:rPr>
          <w:rFonts w:asciiTheme="minorHAnsi" w:hAnsiTheme="minorHAnsi" w:cstheme="minorHAnsi"/>
          <w:sz w:val="20"/>
        </w:rPr>
      </w:pPr>
      <w:r w:rsidRPr="001B3361">
        <w:rPr>
          <w:rFonts w:asciiTheme="minorHAnsi" w:hAnsiTheme="minorHAnsi" w:cstheme="minorHAnsi"/>
          <w:sz w:val="20"/>
        </w:rPr>
        <w:t>Determine if a PFMEA is needed</w:t>
      </w:r>
    </w:p>
    <w:p w14:paraId="381C866F" w14:textId="77777777" w:rsidR="005F742E" w:rsidRPr="001B3361" w:rsidRDefault="005F742E" w:rsidP="005F742E">
      <w:pPr>
        <w:pStyle w:val="TierIII"/>
        <w:numPr>
          <w:ilvl w:val="0"/>
          <w:numId w:val="23"/>
        </w:numPr>
        <w:spacing w:before="0" w:after="120"/>
        <w:contextualSpacing/>
        <w:rPr>
          <w:rFonts w:asciiTheme="minorHAnsi" w:hAnsiTheme="minorHAnsi" w:cstheme="minorHAnsi"/>
          <w:sz w:val="20"/>
        </w:rPr>
      </w:pPr>
      <w:r w:rsidRPr="001B3361">
        <w:rPr>
          <w:rFonts w:asciiTheme="minorHAnsi" w:hAnsiTheme="minorHAnsi" w:cstheme="minorHAnsi"/>
          <w:sz w:val="20"/>
        </w:rPr>
        <w:t>Assignment of responsibilities for operational risk management</w:t>
      </w:r>
    </w:p>
    <w:p w14:paraId="395E2AFD" w14:textId="77777777" w:rsidR="005F742E" w:rsidRPr="001B3361" w:rsidRDefault="005F742E" w:rsidP="005F742E">
      <w:pPr>
        <w:pStyle w:val="TierIII"/>
        <w:numPr>
          <w:ilvl w:val="0"/>
          <w:numId w:val="23"/>
        </w:numPr>
        <w:spacing w:before="0" w:after="120"/>
        <w:contextualSpacing/>
        <w:rPr>
          <w:rFonts w:asciiTheme="minorHAnsi" w:hAnsiTheme="minorHAnsi" w:cstheme="minorHAnsi"/>
          <w:sz w:val="20"/>
        </w:rPr>
      </w:pPr>
      <w:r w:rsidRPr="001B3361">
        <w:rPr>
          <w:rFonts w:asciiTheme="minorHAnsi" w:hAnsiTheme="minorHAnsi" w:cstheme="minorHAnsi"/>
          <w:sz w:val="20"/>
        </w:rPr>
        <w:t>Definition of risk assessment criteria (e.g., likelihood, consequences, risk acceptance)</w:t>
      </w:r>
    </w:p>
    <w:p w14:paraId="6CA3FD81" w14:textId="77777777" w:rsidR="005F742E" w:rsidRPr="001B3361" w:rsidRDefault="005F742E" w:rsidP="005F742E">
      <w:pPr>
        <w:pStyle w:val="TierIII"/>
        <w:numPr>
          <w:ilvl w:val="0"/>
          <w:numId w:val="23"/>
        </w:numPr>
        <w:spacing w:before="0" w:after="120"/>
        <w:contextualSpacing/>
        <w:rPr>
          <w:rFonts w:asciiTheme="minorHAnsi" w:hAnsiTheme="minorHAnsi" w:cstheme="minorHAnsi"/>
          <w:sz w:val="20"/>
        </w:rPr>
      </w:pPr>
      <w:r w:rsidRPr="001B3361">
        <w:rPr>
          <w:rFonts w:asciiTheme="minorHAnsi" w:hAnsiTheme="minorHAnsi" w:cstheme="minorHAnsi"/>
          <w:sz w:val="20"/>
        </w:rPr>
        <w:t>Identification, assessment, and communication of risks throughout operations</w:t>
      </w:r>
    </w:p>
    <w:p w14:paraId="6A4136A5" w14:textId="77777777" w:rsidR="005F742E" w:rsidRPr="001B3361" w:rsidRDefault="005F742E" w:rsidP="005F742E">
      <w:pPr>
        <w:pStyle w:val="TierIII"/>
        <w:numPr>
          <w:ilvl w:val="0"/>
          <w:numId w:val="23"/>
        </w:numPr>
        <w:spacing w:before="0" w:after="120"/>
        <w:contextualSpacing/>
        <w:rPr>
          <w:rFonts w:asciiTheme="minorHAnsi" w:hAnsiTheme="minorHAnsi" w:cstheme="minorHAnsi"/>
          <w:sz w:val="20"/>
        </w:rPr>
      </w:pPr>
      <w:r w:rsidRPr="001B3361">
        <w:rPr>
          <w:rFonts w:asciiTheme="minorHAnsi" w:hAnsiTheme="minorHAnsi" w:cstheme="minorHAnsi"/>
          <w:sz w:val="20"/>
        </w:rPr>
        <w:t>Identification, implementation, and management of actions to mitigate risks that exceed the defined risk acceptance criteria</w:t>
      </w:r>
    </w:p>
    <w:p w14:paraId="62DA50A6" w14:textId="77777777" w:rsidR="005F742E" w:rsidRPr="001B3361" w:rsidRDefault="005F742E" w:rsidP="005F742E">
      <w:pPr>
        <w:pStyle w:val="TierIII"/>
        <w:numPr>
          <w:ilvl w:val="0"/>
          <w:numId w:val="23"/>
        </w:numPr>
        <w:spacing w:before="0" w:after="120"/>
        <w:contextualSpacing/>
        <w:rPr>
          <w:rFonts w:asciiTheme="minorHAnsi" w:hAnsiTheme="minorHAnsi" w:cstheme="minorHAnsi"/>
          <w:sz w:val="20"/>
        </w:rPr>
      </w:pPr>
      <w:r w:rsidRPr="001B3361">
        <w:rPr>
          <w:rFonts w:asciiTheme="minorHAnsi" w:hAnsiTheme="minorHAnsi" w:cstheme="minorHAnsi"/>
          <w:sz w:val="20"/>
        </w:rPr>
        <w:t>Acceptance of risks remaining after implementation of mitigating actions</w:t>
      </w:r>
    </w:p>
    <w:p w14:paraId="6C54E20B" w14:textId="7F552CE5" w:rsidR="005F742E" w:rsidRPr="001B3361" w:rsidRDefault="005F742E" w:rsidP="005F742E">
      <w:pPr>
        <w:pStyle w:val="Heading3"/>
        <w:spacing w:before="0" w:after="0" w:line="240" w:lineRule="auto"/>
        <w:ind w:left="720" w:hanging="720"/>
        <w:rPr>
          <w:rFonts w:cstheme="minorHAnsi"/>
          <w:b w:val="0"/>
          <w:sz w:val="20"/>
          <w:szCs w:val="20"/>
        </w:rPr>
      </w:pPr>
      <w:r>
        <w:rPr>
          <w:rFonts w:cstheme="minorHAnsi"/>
          <w:b w:val="0"/>
          <w:sz w:val="20"/>
          <w:szCs w:val="20"/>
        </w:rPr>
        <w:lastRenderedPageBreak/>
        <w:t xml:space="preserve">4.2.3 </w:t>
      </w:r>
      <w:r w:rsidRPr="001B3361">
        <w:rPr>
          <w:rFonts w:cstheme="minorHAnsi"/>
          <w:b w:val="0"/>
          <w:sz w:val="20"/>
          <w:szCs w:val="20"/>
        </w:rPr>
        <w:t>The risk and opportunity worksheet form F-610-01 is prepared by the Quality Team Leader / Management Representative in order to address the risks and opportunities and assign responsibilities and priorities for improvement opportunities / actions.</w:t>
      </w:r>
    </w:p>
    <w:p w14:paraId="0F70B5DD" w14:textId="743FD485" w:rsidR="005F742E" w:rsidRPr="001B3361" w:rsidRDefault="005F742E" w:rsidP="005F742E">
      <w:pPr>
        <w:pStyle w:val="Heading3"/>
        <w:spacing w:before="0" w:after="0" w:line="240" w:lineRule="auto"/>
        <w:ind w:left="720" w:hanging="720"/>
        <w:rPr>
          <w:rFonts w:cstheme="minorHAnsi"/>
          <w:b w:val="0"/>
          <w:sz w:val="20"/>
          <w:szCs w:val="20"/>
        </w:rPr>
      </w:pPr>
      <w:r>
        <w:rPr>
          <w:rFonts w:cstheme="minorHAnsi"/>
          <w:b w:val="0"/>
          <w:sz w:val="20"/>
          <w:szCs w:val="20"/>
        </w:rPr>
        <w:t xml:space="preserve">4.2.4 </w:t>
      </w:r>
      <w:r w:rsidRPr="001B3361">
        <w:rPr>
          <w:rFonts w:cstheme="minorHAnsi"/>
          <w:b w:val="0"/>
          <w:sz w:val="20"/>
          <w:szCs w:val="20"/>
        </w:rPr>
        <w:t>The project planning worksheet F-810-02 is used to plan projects associated with the identified risks and to outline details for what will be done, what resources will be required, who will be responsible, when it will be completed and how the results will be evaluated.</w:t>
      </w:r>
    </w:p>
    <w:p w14:paraId="71FD881E" w14:textId="76626B17" w:rsidR="005F742E" w:rsidRPr="001B3361" w:rsidRDefault="005F742E" w:rsidP="005F742E">
      <w:pPr>
        <w:pStyle w:val="Heading3"/>
        <w:spacing w:before="0" w:after="0" w:line="240" w:lineRule="auto"/>
        <w:ind w:left="720" w:hanging="720"/>
        <w:rPr>
          <w:rFonts w:cstheme="minorHAnsi"/>
          <w:b w:val="0"/>
          <w:sz w:val="20"/>
          <w:szCs w:val="20"/>
        </w:rPr>
      </w:pPr>
      <w:r>
        <w:rPr>
          <w:rFonts w:cstheme="minorHAnsi"/>
          <w:b w:val="0"/>
          <w:sz w:val="20"/>
          <w:szCs w:val="20"/>
        </w:rPr>
        <w:t xml:space="preserve">4.2.5 </w:t>
      </w:r>
      <w:r w:rsidRPr="001B3361">
        <w:rPr>
          <w:rFonts w:cstheme="minorHAnsi"/>
          <w:b w:val="0"/>
          <w:sz w:val="20"/>
          <w:szCs w:val="20"/>
        </w:rPr>
        <w:t>Documented information associated with operational risk management is retained with procedure P-750-01.</w:t>
      </w:r>
    </w:p>
    <w:p w14:paraId="265BE6E1" w14:textId="0B0315D9" w:rsidR="005F742E" w:rsidRPr="005F742E" w:rsidRDefault="005F742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4.3 </w:t>
      </w:r>
      <w:r w:rsidRPr="005F742E">
        <w:rPr>
          <w:rFonts w:cstheme="minorHAnsi"/>
          <w:b w:val="0"/>
          <w:color w:val="auto"/>
          <w:sz w:val="20"/>
          <w:szCs w:val="20"/>
        </w:rPr>
        <w:t xml:space="preserve">Additional instructional information on the risk management process is provided in the procedure P-612-01. </w:t>
      </w:r>
    </w:p>
    <w:p w14:paraId="2EB50282" w14:textId="77777777" w:rsidR="005F742E" w:rsidRPr="005F742E" w:rsidRDefault="005F742E" w:rsidP="005F742E">
      <w:pPr>
        <w:pStyle w:val="Heading1"/>
        <w:tabs>
          <w:tab w:val="left" w:pos="450"/>
        </w:tabs>
        <w:spacing w:before="0" w:after="0" w:line="240" w:lineRule="auto"/>
        <w:ind w:left="432" w:hanging="432"/>
        <w:contextualSpacing/>
        <w:rPr>
          <w:rFonts w:asciiTheme="minorHAnsi" w:hAnsiTheme="minorHAnsi" w:cstheme="minorHAnsi"/>
          <w:sz w:val="20"/>
          <w:szCs w:val="20"/>
        </w:rPr>
      </w:pPr>
      <w:r w:rsidRPr="005F742E">
        <w:rPr>
          <w:rFonts w:asciiTheme="minorHAnsi" w:hAnsiTheme="minorHAnsi" w:cstheme="minorHAnsi"/>
          <w:sz w:val="20"/>
          <w:szCs w:val="20"/>
        </w:rPr>
        <w:t>Governing Documents</w:t>
      </w:r>
    </w:p>
    <w:p w14:paraId="712DF49D" w14:textId="77777777" w:rsidR="005F742E" w:rsidRPr="001B3361" w:rsidRDefault="005F742E" w:rsidP="005F742E">
      <w:pPr>
        <w:pStyle w:val="BodyText"/>
        <w:numPr>
          <w:ilvl w:val="0"/>
          <w:numId w:val="24"/>
        </w:numPr>
        <w:tabs>
          <w:tab w:val="left" w:pos="720"/>
        </w:tabs>
        <w:spacing w:before="0"/>
        <w:contextualSpacing/>
        <w:rPr>
          <w:rFonts w:asciiTheme="minorHAnsi" w:hAnsiTheme="minorHAnsi" w:cstheme="minorHAnsi"/>
          <w:b w:val="0"/>
          <w:sz w:val="20"/>
        </w:rPr>
      </w:pPr>
      <w:r w:rsidRPr="001B3361">
        <w:rPr>
          <w:rFonts w:asciiTheme="minorHAnsi" w:hAnsiTheme="minorHAnsi" w:cstheme="minorHAnsi"/>
          <w:b w:val="0"/>
          <w:sz w:val="20"/>
        </w:rPr>
        <w:t>AS9100</w:t>
      </w:r>
    </w:p>
    <w:p w14:paraId="0B0E1E81" w14:textId="77777777" w:rsidR="005F742E" w:rsidRPr="001B3361" w:rsidRDefault="005F742E" w:rsidP="005F742E">
      <w:pPr>
        <w:pStyle w:val="BodyText"/>
        <w:numPr>
          <w:ilvl w:val="0"/>
          <w:numId w:val="24"/>
        </w:numPr>
        <w:tabs>
          <w:tab w:val="left" w:pos="720"/>
        </w:tabs>
        <w:spacing w:before="0"/>
        <w:contextualSpacing/>
        <w:rPr>
          <w:rFonts w:asciiTheme="minorHAnsi" w:hAnsiTheme="minorHAnsi" w:cstheme="minorHAnsi"/>
          <w:b w:val="0"/>
          <w:sz w:val="20"/>
        </w:rPr>
      </w:pPr>
      <w:r w:rsidRPr="001B3361">
        <w:rPr>
          <w:rFonts w:asciiTheme="minorHAnsi" w:hAnsiTheme="minorHAnsi" w:cstheme="minorHAnsi"/>
          <w:b w:val="0"/>
          <w:sz w:val="20"/>
        </w:rPr>
        <w:t>AS9110</w:t>
      </w:r>
    </w:p>
    <w:p w14:paraId="37B4EAE5" w14:textId="77777777" w:rsidR="005F742E" w:rsidRPr="001B3361" w:rsidRDefault="005F742E" w:rsidP="005F742E">
      <w:pPr>
        <w:pStyle w:val="BodyText"/>
        <w:numPr>
          <w:ilvl w:val="0"/>
          <w:numId w:val="24"/>
        </w:numPr>
        <w:tabs>
          <w:tab w:val="left" w:pos="720"/>
        </w:tabs>
        <w:spacing w:before="0"/>
        <w:contextualSpacing/>
        <w:rPr>
          <w:rFonts w:asciiTheme="minorHAnsi" w:hAnsiTheme="minorHAnsi" w:cstheme="minorHAnsi"/>
          <w:b w:val="0"/>
          <w:sz w:val="20"/>
        </w:rPr>
      </w:pPr>
      <w:r w:rsidRPr="001B3361">
        <w:rPr>
          <w:rFonts w:asciiTheme="minorHAnsi" w:hAnsiTheme="minorHAnsi" w:cstheme="minorHAnsi"/>
          <w:b w:val="0"/>
          <w:sz w:val="20"/>
        </w:rPr>
        <w:t>AS9115</w:t>
      </w:r>
    </w:p>
    <w:p w14:paraId="32A4173A" w14:textId="77777777" w:rsidR="005F742E" w:rsidRPr="001B3361" w:rsidRDefault="005F742E" w:rsidP="005F742E">
      <w:pPr>
        <w:pStyle w:val="BodyText"/>
        <w:numPr>
          <w:ilvl w:val="0"/>
          <w:numId w:val="24"/>
        </w:numPr>
        <w:tabs>
          <w:tab w:val="left" w:pos="720"/>
        </w:tabs>
        <w:spacing w:before="0"/>
        <w:contextualSpacing/>
        <w:rPr>
          <w:rFonts w:asciiTheme="minorHAnsi" w:hAnsiTheme="minorHAnsi" w:cstheme="minorHAnsi"/>
          <w:b w:val="0"/>
          <w:sz w:val="20"/>
        </w:rPr>
      </w:pPr>
      <w:r w:rsidRPr="001B3361">
        <w:rPr>
          <w:rFonts w:asciiTheme="minorHAnsi" w:hAnsiTheme="minorHAnsi" w:cstheme="minorHAnsi"/>
          <w:b w:val="0"/>
          <w:sz w:val="20"/>
        </w:rPr>
        <w:t>AS9145</w:t>
      </w:r>
    </w:p>
    <w:p w14:paraId="5C1BE336" w14:textId="77777777" w:rsidR="005F742E" w:rsidRPr="005F742E" w:rsidRDefault="005F742E" w:rsidP="005F742E">
      <w:pPr>
        <w:pStyle w:val="Heading1"/>
        <w:tabs>
          <w:tab w:val="left" w:pos="450"/>
        </w:tabs>
        <w:spacing w:before="0" w:after="0" w:line="240" w:lineRule="auto"/>
        <w:ind w:left="432" w:hanging="432"/>
        <w:contextualSpacing/>
        <w:rPr>
          <w:rFonts w:asciiTheme="minorHAnsi" w:hAnsiTheme="minorHAnsi" w:cstheme="minorHAnsi"/>
          <w:sz w:val="20"/>
          <w:szCs w:val="20"/>
        </w:rPr>
      </w:pPr>
      <w:r w:rsidRPr="005F742E">
        <w:rPr>
          <w:rFonts w:asciiTheme="minorHAnsi" w:hAnsiTheme="minorHAnsi" w:cstheme="minorHAnsi"/>
          <w:sz w:val="20"/>
          <w:szCs w:val="20"/>
        </w:rPr>
        <w:t>Forms and Documented Information</w:t>
      </w:r>
    </w:p>
    <w:p w14:paraId="546931C0" w14:textId="7A3C6854" w:rsidR="005F742E" w:rsidRPr="001B3361" w:rsidRDefault="005F742E" w:rsidP="000D02FC">
      <w:pPr>
        <w:pStyle w:val="Heading3"/>
        <w:numPr>
          <w:ilvl w:val="0"/>
          <w:numId w:val="28"/>
        </w:numPr>
        <w:spacing w:before="0" w:after="0" w:line="240" w:lineRule="auto"/>
        <w:rPr>
          <w:rFonts w:cstheme="minorHAnsi"/>
          <w:b w:val="0"/>
          <w:sz w:val="20"/>
          <w:szCs w:val="20"/>
        </w:rPr>
      </w:pPr>
      <w:r>
        <w:rPr>
          <w:rFonts w:cstheme="minorHAnsi"/>
          <w:b w:val="0"/>
          <w:sz w:val="20"/>
          <w:szCs w:val="20"/>
        </w:rPr>
        <w:t xml:space="preserve">6.1.1 </w:t>
      </w:r>
      <w:r w:rsidR="00884D1E">
        <w:rPr>
          <w:rFonts w:cstheme="minorHAnsi"/>
          <w:b w:val="0"/>
          <w:sz w:val="20"/>
          <w:szCs w:val="20"/>
        </w:rPr>
        <w:t>F-610-0</w:t>
      </w:r>
      <w:r w:rsidRPr="001B3361">
        <w:rPr>
          <w:rFonts w:cstheme="minorHAnsi"/>
          <w:b w:val="0"/>
          <w:sz w:val="20"/>
          <w:szCs w:val="20"/>
        </w:rPr>
        <w:t xml:space="preserve">1 Risk and opportunity worksheet </w:t>
      </w:r>
    </w:p>
    <w:p w14:paraId="673933BA" w14:textId="20767B05" w:rsidR="005E4306" w:rsidRDefault="005F742E" w:rsidP="000D02FC">
      <w:pPr>
        <w:pStyle w:val="Heading3"/>
        <w:numPr>
          <w:ilvl w:val="0"/>
          <w:numId w:val="28"/>
        </w:numPr>
        <w:spacing w:before="0" w:after="0" w:line="240" w:lineRule="auto"/>
        <w:rPr>
          <w:rFonts w:cstheme="minorHAnsi"/>
          <w:b w:val="0"/>
          <w:sz w:val="20"/>
          <w:szCs w:val="20"/>
        </w:rPr>
      </w:pPr>
      <w:r>
        <w:rPr>
          <w:rFonts w:cstheme="minorHAnsi"/>
          <w:b w:val="0"/>
          <w:sz w:val="20"/>
          <w:szCs w:val="20"/>
        </w:rPr>
        <w:t xml:space="preserve">6.1.2 </w:t>
      </w:r>
      <w:r w:rsidR="00884D1E">
        <w:rPr>
          <w:rFonts w:cstheme="minorHAnsi"/>
          <w:b w:val="0"/>
          <w:sz w:val="20"/>
          <w:szCs w:val="20"/>
        </w:rPr>
        <w:t>F-810-0</w:t>
      </w:r>
      <w:r w:rsidRPr="001B3361">
        <w:rPr>
          <w:rFonts w:cstheme="minorHAnsi"/>
          <w:b w:val="0"/>
          <w:sz w:val="20"/>
          <w:szCs w:val="20"/>
        </w:rPr>
        <w:t xml:space="preserve">2 Project planning worksheet </w:t>
      </w:r>
    </w:p>
    <w:p w14:paraId="7C5A2F7A" w14:textId="7BBD22F9" w:rsidR="005E4306" w:rsidRPr="001D3F95" w:rsidRDefault="005E4306" w:rsidP="000D02FC">
      <w:pPr>
        <w:pStyle w:val="Heading3"/>
        <w:numPr>
          <w:ilvl w:val="0"/>
          <w:numId w:val="28"/>
        </w:numPr>
        <w:spacing w:before="0" w:after="0" w:line="240" w:lineRule="auto"/>
        <w:rPr>
          <w:rFonts w:cstheme="minorHAnsi"/>
          <w:b w:val="0"/>
          <w:sz w:val="20"/>
          <w:szCs w:val="20"/>
        </w:rPr>
      </w:pPr>
      <w:r w:rsidRPr="001D3F95">
        <w:rPr>
          <w:rFonts w:cstheme="minorHAnsi"/>
          <w:b w:val="0"/>
          <w:sz w:val="20"/>
          <w:szCs w:val="20"/>
        </w:rPr>
        <w:t>6.1.3 F-612-03 Risk Assessment Template</w:t>
      </w:r>
    </w:p>
    <w:p w14:paraId="279D77A3" w14:textId="02A86FD4" w:rsidR="005F742E" w:rsidRPr="005F742E" w:rsidRDefault="005F742E" w:rsidP="000D02FC">
      <w:pPr>
        <w:pStyle w:val="Heading2"/>
        <w:keepNext/>
        <w:numPr>
          <w:ilvl w:val="0"/>
          <w:numId w:val="28"/>
        </w:numPr>
        <w:tabs>
          <w:tab w:val="left" w:pos="450"/>
        </w:tabs>
        <w:spacing w:before="0" w:after="0" w:line="240" w:lineRule="auto"/>
        <w:ind w:right="288"/>
        <w:contextualSpacing/>
        <w:rPr>
          <w:rFonts w:cstheme="minorHAnsi"/>
          <w:b w:val="0"/>
          <w:color w:val="auto"/>
          <w:sz w:val="20"/>
          <w:szCs w:val="20"/>
        </w:rPr>
      </w:pPr>
      <w:r>
        <w:rPr>
          <w:rFonts w:cstheme="minorHAnsi"/>
          <w:b w:val="0"/>
          <w:color w:val="auto"/>
          <w:sz w:val="20"/>
          <w:szCs w:val="20"/>
        </w:rPr>
        <w:t xml:space="preserve">6.2 </w:t>
      </w:r>
      <w:r w:rsidRPr="005F742E">
        <w:rPr>
          <w:rFonts w:cstheme="minorHAnsi"/>
          <w:b w:val="0"/>
          <w:color w:val="auto"/>
          <w:sz w:val="20"/>
          <w:szCs w:val="20"/>
        </w:rPr>
        <w:t>Documented information / Related processes</w:t>
      </w:r>
    </w:p>
    <w:p w14:paraId="1D774422" w14:textId="70090086" w:rsidR="005E4306" w:rsidRDefault="005F742E" w:rsidP="000D02FC">
      <w:pPr>
        <w:pStyle w:val="Heading3"/>
        <w:numPr>
          <w:ilvl w:val="0"/>
          <w:numId w:val="28"/>
        </w:numPr>
        <w:spacing w:before="0" w:after="0" w:line="240" w:lineRule="auto"/>
        <w:rPr>
          <w:rFonts w:cstheme="minorHAnsi"/>
          <w:b w:val="0"/>
          <w:sz w:val="20"/>
          <w:szCs w:val="20"/>
        </w:rPr>
      </w:pPr>
      <w:r>
        <w:rPr>
          <w:rFonts w:cstheme="minorHAnsi"/>
          <w:b w:val="0"/>
          <w:sz w:val="20"/>
          <w:szCs w:val="20"/>
        </w:rPr>
        <w:t xml:space="preserve">6.2.1 </w:t>
      </w:r>
      <w:r w:rsidRPr="001B3361">
        <w:rPr>
          <w:rFonts w:cstheme="minorHAnsi"/>
          <w:b w:val="0"/>
          <w:sz w:val="20"/>
          <w:szCs w:val="20"/>
        </w:rPr>
        <w:t>P-612-01 Risk management process</w:t>
      </w:r>
    </w:p>
    <w:p w14:paraId="247BC671" w14:textId="0E479D3A" w:rsidR="005F742E" w:rsidRPr="001B3361" w:rsidRDefault="005F742E" w:rsidP="000D02FC">
      <w:pPr>
        <w:pStyle w:val="Heading3"/>
        <w:numPr>
          <w:ilvl w:val="0"/>
          <w:numId w:val="28"/>
        </w:numPr>
        <w:spacing w:before="0" w:after="0" w:line="240" w:lineRule="auto"/>
        <w:rPr>
          <w:rFonts w:cstheme="minorHAnsi"/>
          <w:b w:val="0"/>
          <w:sz w:val="20"/>
          <w:szCs w:val="20"/>
        </w:rPr>
      </w:pPr>
      <w:r>
        <w:rPr>
          <w:rFonts w:cstheme="minorHAnsi"/>
          <w:b w:val="0"/>
          <w:sz w:val="20"/>
          <w:szCs w:val="20"/>
        </w:rPr>
        <w:t xml:space="preserve">6.2.2 </w:t>
      </w:r>
      <w:r w:rsidRPr="001B3361">
        <w:rPr>
          <w:rFonts w:cstheme="minorHAnsi"/>
          <w:b w:val="0"/>
          <w:sz w:val="20"/>
          <w:szCs w:val="20"/>
        </w:rPr>
        <w:t xml:space="preserve">P-750-01 Control of documented information </w:t>
      </w:r>
    </w:p>
    <w:p w14:paraId="3B789F4A" w14:textId="47175C54" w:rsidR="005F742E" w:rsidRDefault="005F742E" w:rsidP="000D02FC">
      <w:pPr>
        <w:pStyle w:val="Heading3"/>
        <w:numPr>
          <w:ilvl w:val="0"/>
          <w:numId w:val="28"/>
        </w:numPr>
        <w:spacing w:before="0" w:after="0" w:line="240" w:lineRule="auto"/>
        <w:rPr>
          <w:rFonts w:cstheme="minorHAnsi"/>
          <w:b w:val="0"/>
          <w:sz w:val="20"/>
          <w:szCs w:val="20"/>
        </w:rPr>
      </w:pPr>
      <w:r>
        <w:rPr>
          <w:rFonts w:cstheme="minorHAnsi"/>
          <w:b w:val="0"/>
          <w:sz w:val="20"/>
          <w:szCs w:val="20"/>
        </w:rPr>
        <w:t xml:space="preserve">6.2.3 </w:t>
      </w:r>
      <w:r w:rsidRPr="001B3361">
        <w:rPr>
          <w:rFonts w:cstheme="minorHAnsi"/>
          <w:b w:val="0"/>
          <w:sz w:val="20"/>
          <w:szCs w:val="20"/>
        </w:rPr>
        <w:t>P-810-01 Operational planning and control</w:t>
      </w:r>
    </w:p>
    <w:p w14:paraId="02A74313" w14:textId="77777777" w:rsidR="00D13C94" w:rsidRDefault="00D13C94" w:rsidP="00D13C94">
      <w:pPr>
        <w:pStyle w:val="Heading1"/>
        <w:numPr>
          <w:ilvl w:val="0"/>
          <w:numId w:val="0"/>
        </w:numPr>
        <w:tabs>
          <w:tab w:val="left" w:pos="450"/>
        </w:tabs>
        <w:spacing w:before="0" w:after="0" w:line="240" w:lineRule="auto"/>
        <w:ind w:left="432"/>
        <w:contextualSpacing/>
        <w:rPr>
          <w:rFonts w:asciiTheme="minorHAnsi" w:hAnsiTheme="minorHAnsi" w:cstheme="minorHAnsi"/>
          <w:sz w:val="20"/>
          <w:szCs w:val="20"/>
        </w:rPr>
      </w:pPr>
    </w:p>
    <w:p w14:paraId="2D703E2F" w14:textId="1F93C2DC" w:rsidR="005F742E" w:rsidRPr="005F742E" w:rsidRDefault="005F742E" w:rsidP="005F742E">
      <w:pPr>
        <w:pStyle w:val="Heading1"/>
        <w:tabs>
          <w:tab w:val="left" w:pos="450"/>
        </w:tabs>
        <w:spacing w:before="0" w:after="0" w:line="240" w:lineRule="auto"/>
        <w:ind w:left="432" w:hanging="432"/>
        <w:contextualSpacing/>
        <w:rPr>
          <w:rFonts w:asciiTheme="minorHAnsi" w:hAnsiTheme="minorHAnsi" w:cstheme="minorHAnsi"/>
          <w:sz w:val="20"/>
          <w:szCs w:val="20"/>
        </w:rPr>
      </w:pPr>
      <w:r w:rsidRPr="005F742E">
        <w:rPr>
          <w:rFonts w:asciiTheme="minorHAnsi" w:hAnsiTheme="minorHAnsi" w:cstheme="minorHAnsi"/>
          <w:sz w:val="20"/>
          <w:szCs w:val="20"/>
        </w:rPr>
        <w:t>Opportunities and Risks</w:t>
      </w:r>
    </w:p>
    <w:p w14:paraId="460E599B" w14:textId="2398018A" w:rsidR="005F742E" w:rsidRPr="005F742E" w:rsidRDefault="00884D1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7.1 </w:t>
      </w:r>
      <w:r w:rsidR="005F742E" w:rsidRPr="005F742E">
        <w:rPr>
          <w:rFonts w:cstheme="minorHAnsi"/>
          <w:b w:val="0"/>
          <w:color w:val="auto"/>
          <w:sz w:val="20"/>
          <w:szCs w:val="20"/>
        </w:rPr>
        <w:t>This procedure P-811-01 for Operational risk management addresses the risks associated with the operational processes required for the provision of products and services.</w:t>
      </w:r>
    </w:p>
    <w:p w14:paraId="2F90628E" w14:textId="4E8FC5C1" w:rsidR="005F742E" w:rsidRPr="005F742E" w:rsidRDefault="00884D1E" w:rsidP="005F742E">
      <w:pPr>
        <w:pStyle w:val="Heading2"/>
        <w:keepNext/>
        <w:tabs>
          <w:tab w:val="left" w:pos="450"/>
        </w:tabs>
        <w:spacing w:before="0" w:after="0" w:line="240" w:lineRule="auto"/>
        <w:ind w:left="576" w:right="288" w:hanging="576"/>
        <w:contextualSpacing/>
        <w:rPr>
          <w:rFonts w:cstheme="minorHAnsi"/>
          <w:b w:val="0"/>
          <w:color w:val="auto"/>
          <w:sz w:val="20"/>
          <w:szCs w:val="20"/>
        </w:rPr>
      </w:pPr>
      <w:r>
        <w:rPr>
          <w:rFonts w:cstheme="minorHAnsi"/>
          <w:b w:val="0"/>
          <w:color w:val="auto"/>
          <w:sz w:val="20"/>
          <w:szCs w:val="20"/>
        </w:rPr>
        <w:t xml:space="preserve">7.2 </w:t>
      </w:r>
      <w:r w:rsidR="005F742E">
        <w:rPr>
          <w:rFonts w:cstheme="minorHAnsi"/>
          <w:b w:val="0"/>
          <w:color w:val="auto"/>
          <w:sz w:val="20"/>
          <w:szCs w:val="20"/>
        </w:rPr>
        <w:t>Burrana</w:t>
      </w:r>
      <w:r w:rsidR="005F742E" w:rsidRPr="005F742E">
        <w:rPr>
          <w:rFonts w:cstheme="minorHAnsi"/>
          <w:b w:val="0"/>
          <w:color w:val="auto"/>
          <w:sz w:val="20"/>
          <w:szCs w:val="20"/>
        </w:rPr>
        <w:t xml:space="preserve"> makes use of organizational knowledge, lessons learned and experience with the activities associated with Operational risk management to determine opportunities and risks that need to be addressed and which can: </w:t>
      </w:r>
    </w:p>
    <w:p w14:paraId="5121B3DB" w14:textId="77777777" w:rsidR="005F742E" w:rsidRPr="001B3361" w:rsidRDefault="005F742E" w:rsidP="005F742E">
      <w:pPr>
        <w:pStyle w:val="TierIV"/>
        <w:numPr>
          <w:ilvl w:val="3"/>
          <w:numId w:val="25"/>
        </w:numPr>
        <w:tabs>
          <w:tab w:val="left" w:pos="-720"/>
        </w:tabs>
        <w:spacing w:after="120"/>
        <w:contextualSpacing/>
        <w:rPr>
          <w:rFonts w:asciiTheme="minorHAnsi" w:hAnsiTheme="minorHAnsi" w:cstheme="minorHAnsi"/>
          <w:sz w:val="20"/>
        </w:rPr>
      </w:pPr>
      <w:r w:rsidRPr="001B3361">
        <w:rPr>
          <w:rFonts w:asciiTheme="minorHAnsi" w:hAnsiTheme="minorHAnsi" w:cstheme="minorHAnsi"/>
          <w:sz w:val="20"/>
        </w:rPr>
        <w:t>Give assurance that the procedure can achieve its intended result(s).</w:t>
      </w:r>
    </w:p>
    <w:p w14:paraId="14FDC356" w14:textId="0B5EF5D0" w:rsidR="005F742E" w:rsidRPr="001B3361" w:rsidRDefault="005F742E" w:rsidP="005F742E">
      <w:pPr>
        <w:pStyle w:val="TierIV"/>
        <w:numPr>
          <w:ilvl w:val="3"/>
          <w:numId w:val="25"/>
        </w:numPr>
        <w:tabs>
          <w:tab w:val="left" w:pos="-720"/>
        </w:tabs>
        <w:spacing w:after="120"/>
        <w:contextualSpacing/>
        <w:rPr>
          <w:rFonts w:asciiTheme="minorHAnsi" w:hAnsiTheme="minorHAnsi" w:cstheme="minorHAnsi"/>
          <w:sz w:val="20"/>
        </w:rPr>
      </w:pPr>
      <w:r w:rsidRPr="001B3361">
        <w:rPr>
          <w:rFonts w:asciiTheme="minorHAnsi" w:hAnsiTheme="minorHAnsi" w:cstheme="minorHAnsi"/>
          <w:sz w:val="20"/>
        </w:rPr>
        <w:t>Enhance desirable effects and prevent or reduce undesired effects.</w:t>
      </w:r>
    </w:p>
    <w:p w14:paraId="663B677F" w14:textId="77777777" w:rsidR="005F742E" w:rsidRPr="001B3361" w:rsidRDefault="005F742E" w:rsidP="005F742E">
      <w:pPr>
        <w:pStyle w:val="TierIV"/>
        <w:numPr>
          <w:ilvl w:val="3"/>
          <w:numId w:val="25"/>
        </w:numPr>
        <w:tabs>
          <w:tab w:val="left" w:pos="-720"/>
        </w:tabs>
        <w:spacing w:after="120"/>
        <w:contextualSpacing/>
        <w:rPr>
          <w:rFonts w:asciiTheme="minorHAnsi" w:hAnsiTheme="minorHAnsi" w:cstheme="minorHAnsi"/>
          <w:sz w:val="20"/>
        </w:rPr>
      </w:pPr>
      <w:r w:rsidRPr="001B3361">
        <w:rPr>
          <w:rFonts w:asciiTheme="minorHAnsi" w:hAnsiTheme="minorHAnsi" w:cstheme="minorHAnsi"/>
          <w:sz w:val="20"/>
        </w:rPr>
        <w:t xml:space="preserve">Achieve improvement. </w:t>
      </w:r>
      <w:bookmarkEnd w:id="0"/>
    </w:p>
    <w:sectPr w:rsidR="005F742E" w:rsidRPr="001B3361" w:rsidSect="008B04DF">
      <w:headerReference w:type="even" r:id="rId8"/>
      <w:headerReference w:type="default" r:id="rId9"/>
      <w:footerReference w:type="default" r:id="rId10"/>
      <w:headerReference w:type="first" r:id="rId11"/>
      <w:footerReference w:type="first" r:id="rId12"/>
      <w:type w:val="continuous"/>
      <w:pgSz w:w="11906" w:h="16838" w:code="9"/>
      <w:pgMar w:top="1134" w:right="1134" w:bottom="1134" w:left="1134" w:header="1134" w:footer="231"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DE354" w14:textId="77777777" w:rsidR="00D11BAF" w:rsidRDefault="00D11BAF" w:rsidP="008E60AC">
      <w:r>
        <w:separator/>
      </w:r>
    </w:p>
  </w:endnote>
  <w:endnote w:type="continuationSeparator" w:id="0">
    <w:p w14:paraId="3C1BC874" w14:textId="77777777" w:rsidR="00D11BAF" w:rsidRDefault="00D11BAF" w:rsidP="008E6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A1B4C" w14:textId="6A803258" w:rsidR="00CB0F89" w:rsidRDefault="00CB0F89">
    <w:pPr>
      <w:pStyle w:val="Footer"/>
    </w:pPr>
    <w:r w:rsidRPr="00CB0F89">
      <w:t>T-F-752-02</w:t>
    </w:r>
    <w:r>
      <w:t>, Rev A</w:t>
    </w:r>
    <w:r>
      <w:tab/>
    </w:r>
    <w:r>
      <w:tab/>
    </w:r>
    <w:r>
      <w:tab/>
    </w:r>
    <w:r>
      <w:tab/>
    </w:r>
    <w:r>
      <w:tab/>
    </w:r>
    <w:r>
      <w:tab/>
    </w:r>
    <w:r>
      <w:tab/>
    </w:r>
    <w:r>
      <w:tab/>
    </w:r>
    <w:r>
      <w:tab/>
    </w:r>
    <w:r>
      <w:tab/>
    </w:r>
    <w:r>
      <w:tab/>
    </w:r>
    <w:r>
      <w:tab/>
    </w:r>
    <w:r>
      <w:tab/>
    </w:r>
    <w:r>
      <w:tab/>
    </w:r>
    <w:r>
      <w:tab/>
    </w:r>
    <w:r>
      <w:tab/>
    </w:r>
    <w:r>
      <w:tab/>
    </w:r>
    <w:r>
      <w:tab/>
    </w:r>
    <w:r>
      <w:tab/>
    </w:r>
    <w:r>
      <w:tab/>
    </w:r>
    <w:r>
      <w:tab/>
    </w:r>
    <w:sdt>
      <w:sdtPr>
        <w:id w:val="1969392404"/>
        <w:docPartObj>
          <w:docPartGallery w:val="Page Numbers (Bottom of Page)"/>
          <w:docPartUnique/>
        </w:docPartObj>
      </w:sdtPr>
      <w:sdtContent>
        <w:sdt>
          <w:sdtPr>
            <w:id w:val="-1705238520"/>
            <w:docPartObj>
              <w:docPartGallery w:val="Page Numbers (Top of Page)"/>
              <w:docPartUnique/>
            </w:docPartObj>
          </w:sdtPr>
          <w:sdtContent>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sdtContent>
        </w:sdt>
      </w:sdtContent>
    </w:sdt>
  </w:p>
  <w:p w14:paraId="1F5B70DE" w14:textId="3C1F1626" w:rsidR="00381BE8" w:rsidRPr="00E2759F" w:rsidRDefault="00381BE8" w:rsidP="00E2759F">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A3FC" w14:textId="671D129D" w:rsidR="00096C59" w:rsidRPr="00F47490" w:rsidRDefault="00000000"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C36F" w14:textId="77777777" w:rsidR="00D11BAF" w:rsidRDefault="00D11BAF" w:rsidP="008E60AC">
      <w:r>
        <w:separator/>
      </w:r>
    </w:p>
  </w:footnote>
  <w:footnote w:type="continuationSeparator" w:id="0">
    <w:p w14:paraId="00FB5EE4" w14:textId="77777777" w:rsidR="00D11BAF" w:rsidRDefault="00D11BAF" w:rsidP="008E6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8FBD" w14:textId="77777777" w:rsidR="006B429A" w:rsidRDefault="00000000">
    <w:pPr>
      <w:pStyle w:val="Header"/>
    </w:pPr>
    <w:r>
      <w:rPr>
        <w:noProof/>
      </w:rPr>
      <w:pict w14:anchorId="548340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797563" o:spid="_x0000_s1026" type="#_x0000_t136" style="position:absolute;margin-left:0;margin-top:0;width:590.8pt;height:88.6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BF16B1" w:rsidRPr="00BF16B1" w14:paraId="5F179D31" w14:textId="77777777" w:rsidTr="00895DEC">
      <w:trPr>
        <w:trHeight w:val="454"/>
      </w:trPr>
      <w:tc>
        <w:tcPr>
          <w:tcW w:w="5000" w:type="pct"/>
          <w:gridSpan w:val="2"/>
          <w:tcBorders>
            <w:bottom w:val="single" w:sz="4" w:space="0" w:color="auto"/>
          </w:tcBorders>
        </w:tcPr>
        <w:p w14:paraId="7C219504" w14:textId="77777777" w:rsidR="00444E23" w:rsidRDefault="00444E23" w:rsidP="00BF16B1">
          <w:pPr>
            <w:pStyle w:val="Header"/>
            <w:jc w:val="center"/>
          </w:pPr>
          <w:r>
            <w:rPr>
              <w:noProof/>
              <w:lang w:val="en-US" w:eastAsia="en-US"/>
            </w:rPr>
            <w:drawing>
              <wp:inline distT="0" distB="0" distL="0" distR="0" wp14:anchorId="4A48C344" wp14:editId="6477EA3B">
                <wp:extent cx="2360367" cy="349857"/>
                <wp:effectExtent l="0" t="0" r="1905" b="0"/>
                <wp:docPr id="4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rrana_logo_cmyk.svg"/>
                        <pic:cNvPicPr/>
                      </pic:nvPicPr>
                      <pic:blipFill>
                        <a:blip r:embed="rId1"/>
                        <a:stretch>
                          <a:fillRect/>
                        </a:stretch>
                      </pic:blipFill>
                      <pic:spPr>
                        <a:xfrm>
                          <a:off x="0" y="0"/>
                          <a:ext cx="2406878" cy="356751"/>
                        </a:xfrm>
                        <a:prstGeom prst="rect">
                          <a:avLst/>
                        </a:prstGeom>
                      </pic:spPr>
                    </pic:pic>
                  </a:graphicData>
                </a:graphic>
              </wp:inline>
            </w:drawing>
          </w:r>
        </w:p>
        <w:p w14:paraId="2F5EB377" w14:textId="77777777" w:rsidR="00895DEC" w:rsidRPr="00BF16B1" w:rsidRDefault="00895DEC" w:rsidP="00BF16B1">
          <w:pPr>
            <w:pStyle w:val="Header"/>
            <w:jc w:val="center"/>
          </w:pPr>
        </w:p>
      </w:tc>
    </w:tr>
    <w:tr w:rsidR="00055817" w:rsidRPr="00BF16B1" w14:paraId="2EFA774F" w14:textId="77777777" w:rsidTr="00895DEC">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27F64D26" w14:textId="5A74AB94" w:rsidR="00055817" w:rsidRPr="00895DEC" w:rsidRDefault="005F742E" w:rsidP="002E7F5A">
          <w:pPr>
            <w:pStyle w:val="Heading1"/>
            <w:numPr>
              <w:ilvl w:val="0"/>
              <w:numId w:val="0"/>
            </w:numPr>
            <w:jc w:val="center"/>
            <w:rPr>
              <w:color w:val="FFFFFF" w:themeColor="background1"/>
            </w:rPr>
          </w:pPr>
          <w:r w:rsidRPr="005F742E">
            <w:rPr>
              <w:color w:val="FFFFFF" w:themeColor="background1"/>
            </w:rPr>
            <w:t>Operational Risk Management</w:t>
          </w:r>
        </w:p>
      </w:tc>
    </w:tr>
    <w:tr w:rsidR="008C7639" w:rsidRPr="00BF16B1" w14:paraId="3DA1F6BB" w14:textId="77777777" w:rsidTr="008C7639">
      <w:trPr>
        <w:trHeight w:val="454"/>
      </w:trPr>
      <w:tc>
        <w:tcPr>
          <w:tcW w:w="2500" w:type="pct"/>
          <w:tcBorders>
            <w:top w:val="single" w:sz="4" w:space="0" w:color="auto"/>
            <w:left w:val="single" w:sz="4" w:space="0" w:color="auto"/>
            <w:bottom w:val="single" w:sz="4" w:space="0" w:color="auto"/>
            <w:right w:val="single" w:sz="4" w:space="0" w:color="auto"/>
          </w:tcBorders>
        </w:tcPr>
        <w:p w14:paraId="59BFD6A2" w14:textId="3473E53E" w:rsidR="008C7639" w:rsidRPr="0047409E" w:rsidRDefault="008C7639" w:rsidP="00895DEC">
          <w:pPr>
            <w:pStyle w:val="NormalNoSpacing"/>
            <w:ind w:left="142"/>
            <w:rPr>
              <w:sz w:val="22"/>
            </w:rPr>
          </w:pPr>
          <w:r w:rsidRPr="004A7CC2">
            <w:rPr>
              <w:b/>
              <w:sz w:val="22"/>
            </w:rPr>
            <w:t>Specification:</w:t>
          </w:r>
          <w:r w:rsidRPr="0047409E">
            <w:rPr>
              <w:sz w:val="22"/>
            </w:rPr>
            <w:t xml:space="preserve"> </w:t>
          </w:r>
          <w:r w:rsidR="0007323A">
            <w:rPr>
              <w:sz w:val="22"/>
            </w:rPr>
            <w:t>CORP-</w:t>
          </w:r>
          <w:r w:rsidR="002E7F5A">
            <w:rPr>
              <w:sz w:val="22"/>
            </w:rPr>
            <w:t>P</w:t>
          </w:r>
          <w:r>
            <w:rPr>
              <w:sz w:val="22"/>
            </w:rPr>
            <w:t>-</w:t>
          </w:r>
          <w:r w:rsidR="005F742E">
            <w:rPr>
              <w:sz w:val="22"/>
            </w:rPr>
            <w:t>811</w:t>
          </w:r>
          <w:r>
            <w:rPr>
              <w:sz w:val="22"/>
            </w:rPr>
            <w:t>-</w:t>
          </w:r>
          <w:r w:rsidR="002E7F5A">
            <w:rPr>
              <w:sz w:val="22"/>
            </w:rPr>
            <w:t>01</w:t>
          </w:r>
        </w:p>
      </w:tc>
      <w:tc>
        <w:tcPr>
          <w:tcW w:w="2500" w:type="pct"/>
          <w:tcBorders>
            <w:top w:val="single" w:sz="4" w:space="0" w:color="auto"/>
            <w:left w:val="single" w:sz="4" w:space="0" w:color="auto"/>
            <w:bottom w:val="single" w:sz="4" w:space="0" w:color="auto"/>
            <w:right w:val="single" w:sz="4" w:space="0" w:color="auto"/>
          </w:tcBorders>
        </w:tcPr>
        <w:p w14:paraId="2F99E2E3" w14:textId="1ECC39B3" w:rsidR="008C7639" w:rsidRPr="0047409E" w:rsidRDefault="008C7639" w:rsidP="00895DEC">
          <w:pPr>
            <w:pStyle w:val="NormalNoSpacing"/>
            <w:ind w:left="142"/>
            <w:rPr>
              <w:sz w:val="22"/>
            </w:rPr>
          </w:pPr>
          <w:r w:rsidRPr="0047409E">
            <w:rPr>
              <w:b/>
              <w:sz w:val="22"/>
            </w:rPr>
            <w:t>Revision</w:t>
          </w:r>
          <w:r w:rsidRPr="0047409E">
            <w:rPr>
              <w:sz w:val="22"/>
            </w:rPr>
            <w:t xml:space="preserve">: </w:t>
          </w:r>
          <w:r w:rsidR="001D3F95">
            <w:rPr>
              <w:sz w:val="22"/>
            </w:rPr>
            <w:t>C</w:t>
          </w:r>
        </w:p>
      </w:tc>
    </w:tr>
  </w:tbl>
  <w:p w14:paraId="09833CBA" w14:textId="77777777" w:rsidR="00381BE8" w:rsidRPr="00BF16B1" w:rsidRDefault="00000000" w:rsidP="00BF16B1">
    <w:pPr>
      <w:pStyle w:val="Header"/>
    </w:pPr>
    <w:r>
      <w:rPr>
        <w:noProof/>
      </w:rPr>
      <w:pict w14:anchorId="6761D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797564" o:spid="_x0000_s1027" type="#_x0000_t136" style="position:absolute;margin-left:0;margin-top:0;width:590.8pt;height:88.6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38"/>
        </w:tblGrid>
        <w:tr w:rsidR="00452473" w14:paraId="5A35E49E" w14:textId="77777777" w:rsidTr="00452473">
          <w:tc>
            <w:tcPr>
              <w:tcW w:w="5000" w:type="pct"/>
            </w:tcPr>
            <w:p w14:paraId="0148A02F" w14:textId="77777777" w:rsidR="00444E23" w:rsidRDefault="0067535D" w:rsidP="00452473">
              <w:pPr>
                <w:pStyle w:val="Header"/>
                <w:jc w:val="center"/>
              </w:pPr>
              <w:r>
                <w:rPr>
                  <w:noProof/>
                  <w:lang w:val="en-US" w:eastAsia="en-US"/>
                </w:rPr>
                <w:drawing>
                  <wp:inline distT="0" distB="0" distL="0" distR="0" wp14:anchorId="61B3F4FB" wp14:editId="4FCA27D6">
                    <wp:extent cx="2403767" cy="356400"/>
                    <wp:effectExtent l="0" t="0" r="0" b="5715"/>
                    <wp:docPr id="45" name="Picture 45"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6077C9" w14:paraId="1FE8EF31" w14:textId="77777777" w:rsidTr="009C4D3D">
          <w:trPr>
            <w:trHeight w:val="1191"/>
          </w:trPr>
          <w:tc>
            <w:tcPr>
              <w:tcW w:w="5000" w:type="pct"/>
            </w:tcPr>
            <w:p w14:paraId="60906E6B" w14:textId="77777777" w:rsidR="006077C9" w:rsidRDefault="00000000" w:rsidP="00452473">
              <w:pPr>
                <w:pStyle w:val="Header"/>
                <w:jc w:val="center"/>
                <w:rPr>
                  <w:noProof/>
                </w:rPr>
              </w:pPr>
            </w:p>
          </w:tc>
        </w:tr>
      </w:tbl>
    </w:sdtContent>
  </w:sdt>
  <w:p w14:paraId="462CE8FE" w14:textId="77777777" w:rsidR="00381BE8" w:rsidRDefault="00000000">
    <w:pPr>
      <w:pStyle w:val="Header"/>
    </w:pPr>
    <w:r>
      <w:rPr>
        <w:noProof/>
      </w:rPr>
      <w:pict w14:anchorId="196710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797562" o:spid="_x0000_s1025" type="#_x0000_t136" style="position:absolute;margin-left:0;margin-top:0;width:590.8pt;height:88.6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E65"/>
    <w:multiLevelType w:val="multilevel"/>
    <w:tmpl w:val="070E0228"/>
    <w:styleLink w:val="Headings"/>
    <w:lvl w:ilvl="0">
      <w:start w:val="1"/>
      <w:numFmt w:val="decimal"/>
      <w:pStyle w:val="Heading1"/>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4752D7B"/>
    <w:multiLevelType w:val="hybridMultilevel"/>
    <w:tmpl w:val="2AA8B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41332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30631E"/>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148735E2"/>
    <w:multiLevelType w:val="hybridMultilevel"/>
    <w:tmpl w:val="D2CA2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6" w15:restartNumberingAfterBreak="0">
    <w:nsid w:val="29A309B7"/>
    <w:multiLevelType w:val="multilevel"/>
    <w:tmpl w:val="04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7" w15:restartNumberingAfterBreak="0">
    <w:nsid w:val="32C27C27"/>
    <w:multiLevelType w:val="multilevel"/>
    <w:tmpl w:val="1E9250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B415B6C"/>
    <w:multiLevelType w:val="multilevel"/>
    <w:tmpl w:val="E6862A6A"/>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eastAsia="Times New Roman" w:hAnsi="Arial" w:cs="Arial" w:hint="default"/>
        <w:b w:val="0"/>
        <w:i w:val="0"/>
        <w:color w:val="auto"/>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2"/>
        <w:szCs w:val="22"/>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9" w15:restartNumberingAfterBreak="0">
    <w:nsid w:val="3BFF773C"/>
    <w:multiLevelType w:val="multilevel"/>
    <w:tmpl w:val="9272B86C"/>
    <w:numStyleLink w:val="AlphaList"/>
  </w:abstractNum>
  <w:abstractNum w:abstractNumId="10"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11" w15:restartNumberingAfterBreak="0">
    <w:nsid w:val="416504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054BC7"/>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3"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14" w15:restartNumberingAfterBreak="0">
    <w:nsid w:val="49BC6DA0"/>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4CD30B64"/>
    <w:multiLevelType w:val="multilevel"/>
    <w:tmpl w:val="AF8C2BF6"/>
    <w:numStyleLink w:val="NumberedList"/>
  </w:abstractNum>
  <w:abstractNum w:abstractNumId="16"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8516518"/>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9" w15:restartNumberingAfterBreak="0">
    <w:nsid w:val="6649567D"/>
    <w:multiLevelType w:val="multilevel"/>
    <w:tmpl w:val="67769E4C"/>
    <w:numStyleLink w:val="Bullets"/>
  </w:abstractNum>
  <w:abstractNum w:abstractNumId="20" w15:restartNumberingAfterBreak="0">
    <w:nsid w:val="6C2223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C21651"/>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2" w15:restartNumberingAfterBreak="0">
    <w:nsid w:val="75700B3D"/>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3" w15:restartNumberingAfterBreak="0">
    <w:nsid w:val="7C52244F"/>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4" w15:restartNumberingAfterBreak="0">
    <w:nsid w:val="7CFF1F76"/>
    <w:multiLevelType w:val="hybridMultilevel"/>
    <w:tmpl w:val="37622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4753166">
    <w:abstractNumId w:val="18"/>
  </w:num>
  <w:num w:numId="2" w16cid:durableId="559486223">
    <w:abstractNumId w:val="10"/>
  </w:num>
  <w:num w:numId="3" w16cid:durableId="73204051">
    <w:abstractNumId w:val="13"/>
  </w:num>
  <w:num w:numId="4" w16cid:durableId="1322733132">
    <w:abstractNumId w:val="16"/>
  </w:num>
  <w:num w:numId="5" w16cid:durableId="1388651037">
    <w:abstractNumId w:val="5"/>
  </w:num>
  <w:num w:numId="6" w16cid:durableId="1841502371">
    <w:abstractNumId w:val="0"/>
  </w:num>
  <w:num w:numId="7" w16cid:durableId="821970802">
    <w:abstractNumId w:val="9"/>
  </w:num>
  <w:num w:numId="8" w16cid:durableId="1668173971">
    <w:abstractNumId w:val="15"/>
  </w:num>
  <w:num w:numId="9" w16cid:durableId="373695746">
    <w:abstractNumId w:val="19"/>
  </w:num>
  <w:num w:numId="10" w16cid:durableId="1439643136">
    <w:abstractNumId w:val="0"/>
    <w:lvlOverride w:ilvl="1">
      <w:lvl w:ilvl="1">
        <w:start w:val="1"/>
        <w:numFmt w:val="none"/>
        <w:pStyle w:val="Heading2"/>
        <w:suff w:val="nothing"/>
        <w:lvlText w:val=""/>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1" w16cid:durableId="870342825">
    <w:abstractNumId w:val="1"/>
  </w:num>
  <w:num w:numId="12" w16cid:durableId="1869641813">
    <w:abstractNumId w:val="7"/>
  </w:num>
  <w:num w:numId="13" w16cid:durableId="165752801">
    <w:abstractNumId w:val="8"/>
  </w:num>
  <w:num w:numId="14" w16cid:durableId="1273132167">
    <w:abstractNumId w:val="6"/>
  </w:num>
  <w:num w:numId="15" w16cid:durableId="849949690">
    <w:abstractNumId w:val="3"/>
  </w:num>
  <w:num w:numId="16" w16cid:durableId="1533378294">
    <w:abstractNumId w:val="22"/>
  </w:num>
  <w:num w:numId="17" w16cid:durableId="1897009546">
    <w:abstractNumId w:val="12"/>
  </w:num>
  <w:num w:numId="18" w16cid:durableId="754011224">
    <w:abstractNumId w:val="14"/>
  </w:num>
  <w:num w:numId="19" w16cid:durableId="899511648">
    <w:abstractNumId w:val="23"/>
  </w:num>
  <w:num w:numId="20" w16cid:durableId="46733849">
    <w:abstractNumId w:val="20"/>
  </w:num>
  <w:num w:numId="21" w16cid:durableId="1146703736">
    <w:abstractNumId w:val="24"/>
  </w:num>
  <w:num w:numId="22" w16cid:durableId="2902863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58484792">
    <w:abstractNumId w:val="21"/>
  </w:num>
  <w:num w:numId="24" w16cid:durableId="63727269">
    <w:abstractNumId w:val="17"/>
  </w:num>
  <w:num w:numId="25" w16cid:durableId="923876784">
    <w:abstractNumId w:val="2"/>
  </w:num>
  <w:num w:numId="26" w16cid:durableId="18262370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67667396">
    <w:abstractNumId w:val="0"/>
  </w:num>
  <w:num w:numId="28" w16cid:durableId="162831483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357"/>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EF"/>
    <w:rsid w:val="00007268"/>
    <w:rsid w:val="00012103"/>
    <w:rsid w:val="000139D7"/>
    <w:rsid w:val="0001486F"/>
    <w:rsid w:val="00026B4B"/>
    <w:rsid w:val="0003140E"/>
    <w:rsid w:val="000349FB"/>
    <w:rsid w:val="00036027"/>
    <w:rsid w:val="000379AA"/>
    <w:rsid w:val="000407BC"/>
    <w:rsid w:val="00043CB5"/>
    <w:rsid w:val="000456A7"/>
    <w:rsid w:val="00046EC3"/>
    <w:rsid w:val="00050647"/>
    <w:rsid w:val="00051B12"/>
    <w:rsid w:val="000522C3"/>
    <w:rsid w:val="000525C0"/>
    <w:rsid w:val="00055817"/>
    <w:rsid w:val="00055A1C"/>
    <w:rsid w:val="00066FCB"/>
    <w:rsid w:val="0006753B"/>
    <w:rsid w:val="00070F93"/>
    <w:rsid w:val="00072955"/>
    <w:rsid w:val="0007323A"/>
    <w:rsid w:val="000775BA"/>
    <w:rsid w:val="00080CB4"/>
    <w:rsid w:val="000877DB"/>
    <w:rsid w:val="000943E0"/>
    <w:rsid w:val="00096C59"/>
    <w:rsid w:val="000A5984"/>
    <w:rsid w:val="000B02DC"/>
    <w:rsid w:val="000B0B79"/>
    <w:rsid w:val="000B1DAE"/>
    <w:rsid w:val="000B2095"/>
    <w:rsid w:val="000B21A6"/>
    <w:rsid w:val="000B3066"/>
    <w:rsid w:val="000B5FF9"/>
    <w:rsid w:val="000B7E04"/>
    <w:rsid w:val="000B7F5D"/>
    <w:rsid w:val="000C0EFB"/>
    <w:rsid w:val="000C0FD8"/>
    <w:rsid w:val="000C3369"/>
    <w:rsid w:val="000C448A"/>
    <w:rsid w:val="000D02FC"/>
    <w:rsid w:val="000D3F89"/>
    <w:rsid w:val="000E7343"/>
    <w:rsid w:val="001014F7"/>
    <w:rsid w:val="001034BC"/>
    <w:rsid w:val="00110E91"/>
    <w:rsid w:val="0011106A"/>
    <w:rsid w:val="00112B48"/>
    <w:rsid w:val="00116B55"/>
    <w:rsid w:val="001273B8"/>
    <w:rsid w:val="00134505"/>
    <w:rsid w:val="00143043"/>
    <w:rsid w:val="00143049"/>
    <w:rsid w:val="00143588"/>
    <w:rsid w:val="00145BD6"/>
    <w:rsid w:val="00160F3F"/>
    <w:rsid w:val="00171CB2"/>
    <w:rsid w:val="00172CB1"/>
    <w:rsid w:val="0017318C"/>
    <w:rsid w:val="001766E2"/>
    <w:rsid w:val="00177AD1"/>
    <w:rsid w:val="0018046F"/>
    <w:rsid w:val="00181FD7"/>
    <w:rsid w:val="0018394F"/>
    <w:rsid w:val="00185D10"/>
    <w:rsid w:val="0018727F"/>
    <w:rsid w:val="00190B93"/>
    <w:rsid w:val="001963FE"/>
    <w:rsid w:val="001A2E76"/>
    <w:rsid w:val="001B31F5"/>
    <w:rsid w:val="001C03FA"/>
    <w:rsid w:val="001C27A3"/>
    <w:rsid w:val="001C4075"/>
    <w:rsid w:val="001C475D"/>
    <w:rsid w:val="001C718A"/>
    <w:rsid w:val="001C7B77"/>
    <w:rsid w:val="001D1A03"/>
    <w:rsid w:val="001D2BFE"/>
    <w:rsid w:val="001D3F95"/>
    <w:rsid w:val="001D5F06"/>
    <w:rsid w:val="001E1589"/>
    <w:rsid w:val="001E3D27"/>
    <w:rsid w:val="001F341E"/>
    <w:rsid w:val="001F6558"/>
    <w:rsid w:val="001F6DC1"/>
    <w:rsid w:val="00201A5F"/>
    <w:rsid w:val="00202D8D"/>
    <w:rsid w:val="00217E2C"/>
    <w:rsid w:val="00227E43"/>
    <w:rsid w:val="00232982"/>
    <w:rsid w:val="00240B78"/>
    <w:rsid w:val="00243E44"/>
    <w:rsid w:val="00247C92"/>
    <w:rsid w:val="00251D18"/>
    <w:rsid w:val="00253477"/>
    <w:rsid w:val="00254415"/>
    <w:rsid w:val="00255262"/>
    <w:rsid w:val="00256167"/>
    <w:rsid w:val="00261893"/>
    <w:rsid w:val="00262DCF"/>
    <w:rsid w:val="00263A5F"/>
    <w:rsid w:val="00264B73"/>
    <w:rsid w:val="00270052"/>
    <w:rsid w:val="00273783"/>
    <w:rsid w:val="00280298"/>
    <w:rsid w:val="00280608"/>
    <w:rsid w:val="00280904"/>
    <w:rsid w:val="00283614"/>
    <w:rsid w:val="00284EAB"/>
    <w:rsid w:val="00287ABB"/>
    <w:rsid w:val="00291313"/>
    <w:rsid w:val="002936C0"/>
    <w:rsid w:val="0029482E"/>
    <w:rsid w:val="00294C01"/>
    <w:rsid w:val="0029683E"/>
    <w:rsid w:val="002A78E7"/>
    <w:rsid w:val="002A7E31"/>
    <w:rsid w:val="002B202B"/>
    <w:rsid w:val="002B5B91"/>
    <w:rsid w:val="002B6D21"/>
    <w:rsid w:val="002C216E"/>
    <w:rsid w:val="002C2175"/>
    <w:rsid w:val="002C411A"/>
    <w:rsid w:val="002D2D3F"/>
    <w:rsid w:val="002D69E9"/>
    <w:rsid w:val="002E4E35"/>
    <w:rsid w:val="002E7F5A"/>
    <w:rsid w:val="002F1354"/>
    <w:rsid w:val="002F29C7"/>
    <w:rsid w:val="002F493E"/>
    <w:rsid w:val="00301B90"/>
    <w:rsid w:val="00304FB1"/>
    <w:rsid w:val="003147F1"/>
    <w:rsid w:val="00316B1B"/>
    <w:rsid w:val="00317C81"/>
    <w:rsid w:val="0032164E"/>
    <w:rsid w:val="003247F7"/>
    <w:rsid w:val="00325FF6"/>
    <w:rsid w:val="00330607"/>
    <w:rsid w:val="003342D3"/>
    <w:rsid w:val="003352AA"/>
    <w:rsid w:val="00336D8A"/>
    <w:rsid w:val="00340CAF"/>
    <w:rsid w:val="00344BD0"/>
    <w:rsid w:val="00347F1E"/>
    <w:rsid w:val="003552FE"/>
    <w:rsid w:val="00356AF3"/>
    <w:rsid w:val="00357074"/>
    <w:rsid w:val="00363D2B"/>
    <w:rsid w:val="003644A2"/>
    <w:rsid w:val="00373457"/>
    <w:rsid w:val="00375A52"/>
    <w:rsid w:val="003811A3"/>
    <w:rsid w:val="00381BE8"/>
    <w:rsid w:val="00383CAC"/>
    <w:rsid w:val="0038585A"/>
    <w:rsid w:val="003A128B"/>
    <w:rsid w:val="003A2C2C"/>
    <w:rsid w:val="003B2212"/>
    <w:rsid w:val="003C57E3"/>
    <w:rsid w:val="003D039B"/>
    <w:rsid w:val="003D12CA"/>
    <w:rsid w:val="003D1A55"/>
    <w:rsid w:val="003D4301"/>
    <w:rsid w:val="003D4EE8"/>
    <w:rsid w:val="003E12A9"/>
    <w:rsid w:val="003E1526"/>
    <w:rsid w:val="003E5F74"/>
    <w:rsid w:val="003E748E"/>
    <w:rsid w:val="003F00CA"/>
    <w:rsid w:val="003F079C"/>
    <w:rsid w:val="003F710C"/>
    <w:rsid w:val="003F7B6A"/>
    <w:rsid w:val="00400296"/>
    <w:rsid w:val="00410C73"/>
    <w:rsid w:val="00414195"/>
    <w:rsid w:val="00423A42"/>
    <w:rsid w:val="00425582"/>
    <w:rsid w:val="00426062"/>
    <w:rsid w:val="004343AB"/>
    <w:rsid w:val="00442BA4"/>
    <w:rsid w:val="00444E23"/>
    <w:rsid w:val="004467F1"/>
    <w:rsid w:val="00452473"/>
    <w:rsid w:val="00453CC9"/>
    <w:rsid w:val="00454EAB"/>
    <w:rsid w:val="00457359"/>
    <w:rsid w:val="00460717"/>
    <w:rsid w:val="00462F9F"/>
    <w:rsid w:val="00471429"/>
    <w:rsid w:val="00482333"/>
    <w:rsid w:val="004829A5"/>
    <w:rsid w:val="00483CA4"/>
    <w:rsid w:val="004950CB"/>
    <w:rsid w:val="004974AE"/>
    <w:rsid w:val="004A0077"/>
    <w:rsid w:val="004A06F9"/>
    <w:rsid w:val="004A12D1"/>
    <w:rsid w:val="004A6FC2"/>
    <w:rsid w:val="004B1469"/>
    <w:rsid w:val="004B280B"/>
    <w:rsid w:val="004B44EC"/>
    <w:rsid w:val="004B5D52"/>
    <w:rsid w:val="004B6A06"/>
    <w:rsid w:val="004C4291"/>
    <w:rsid w:val="004C728A"/>
    <w:rsid w:val="004C7683"/>
    <w:rsid w:val="004F0B1D"/>
    <w:rsid w:val="004F3B27"/>
    <w:rsid w:val="005018F9"/>
    <w:rsid w:val="00507A95"/>
    <w:rsid w:val="00512E53"/>
    <w:rsid w:val="00521DAF"/>
    <w:rsid w:val="005254E3"/>
    <w:rsid w:val="00526F72"/>
    <w:rsid w:val="00527880"/>
    <w:rsid w:val="00527E25"/>
    <w:rsid w:val="00530DC8"/>
    <w:rsid w:val="0053256D"/>
    <w:rsid w:val="0053455A"/>
    <w:rsid w:val="00540378"/>
    <w:rsid w:val="00541414"/>
    <w:rsid w:val="00542C98"/>
    <w:rsid w:val="0055015D"/>
    <w:rsid w:val="00550708"/>
    <w:rsid w:val="00552868"/>
    <w:rsid w:val="00555719"/>
    <w:rsid w:val="00557D31"/>
    <w:rsid w:val="00562E41"/>
    <w:rsid w:val="005637F3"/>
    <w:rsid w:val="00567225"/>
    <w:rsid w:val="00573428"/>
    <w:rsid w:val="00573C15"/>
    <w:rsid w:val="005821D2"/>
    <w:rsid w:val="005846F0"/>
    <w:rsid w:val="00586EAE"/>
    <w:rsid w:val="0059087B"/>
    <w:rsid w:val="00591BC0"/>
    <w:rsid w:val="005A1034"/>
    <w:rsid w:val="005A4AE2"/>
    <w:rsid w:val="005A7419"/>
    <w:rsid w:val="005B2D73"/>
    <w:rsid w:val="005C02F5"/>
    <w:rsid w:val="005C48BA"/>
    <w:rsid w:val="005C7664"/>
    <w:rsid w:val="005C783F"/>
    <w:rsid w:val="005D0C67"/>
    <w:rsid w:val="005D0EAD"/>
    <w:rsid w:val="005D6984"/>
    <w:rsid w:val="005E4306"/>
    <w:rsid w:val="005E5CFD"/>
    <w:rsid w:val="005F6CC5"/>
    <w:rsid w:val="005F742E"/>
    <w:rsid w:val="006043F3"/>
    <w:rsid w:val="00605EBA"/>
    <w:rsid w:val="006077C9"/>
    <w:rsid w:val="00613BE8"/>
    <w:rsid w:val="0062348B"/>
    <w:rsid w:val="00631D05"/>
    <w:rsid w:val="00633E65"/>
    <w:rsid w:val="00635BCD"/>
    <w:rsid w:val="00637BD3"/>
    <w:rsid w:val="006424A5"/>
    <w:rsid w:val="00646256"/>
    <w:rsid w:val="00660494"/>
    <w:rsid w:val="006617C5"/>
    <w:rsid w:val="006650B2"/>
    <w:rsid w:val="00666103"/>
    <w:rsid w:val="00670C7D"/>
    <w:rsid w:val="00672956"/>
    <w:rsid w:val="00673E87"/>
    <w:rsid w:val="0067535D"/>
    <w:rsid w:val="006753FE"/>
    <w:rsid w:val="00675725"/>
    <w:rsid w:val="0068090D"/>
    <w:rsid w:val="0068216D"/>
    <w:rsid w:val="00692385"/>
    <w:rsid w:val="00693DE2"/>
    <w:rsid w:val="006950DA"/>
    <w:rsid w:val="006A1082"/>
    <w:rsid w:val="006A2B92"/>
    <w:rsid w:val="006A3C83"/>
    <w:rsid w:val="006A3EDB"/>
    <w:rsid w:val="006B3F9E"/>
    <w:rsid w:val="006B429A"/>
    <w:rsid w:val="006B5EF7"/>
    <w:rsid w:val="006C2A6B"/>
    <w:rsid w:val="006C34A4"/>
    <w:rsid w:val="006C3B57"/>
    <w:rsid w:val="006C44C3"/>
    <w:rsid w:val="006C5FDB"/>
    <w:rsid w:val="006C7C3D"/>
    <w:rsid w:val="006D175E"/>
    <w:rsid w:val="006D7298"/>
    <w:rsid w:val="006E3169"/>
    <w:rsid w:val="006E4680"/>
    <w:rsid w:val="006E4CE9"/>
    <w:rsid w:val="006E7736"/>
    <w:rsid w:val="006F1A5C"/>
    <w:rsid w:val="006F32ED"/>
    <w:rsid w:val="006F4540"/>
    <w:rsid w:val="006F64A3"/>
    <w:rsid w:val="00703788"/>
    <w:rsid w:val="007052DA"/>
    <w:rsid w:val="0070753D"/>
    <w:rsid w:val="007114DA"/>
    <w:rsid w:val="0071204C"/>
    <w:rsid w:val="007122C8"/>
    <w:rsid w:val="00714649"/>
    <w:rsid w:val="00721082"/>
    <w:rsid w:val="00724050"/>
    <w:rsid w:val="0073492C"/>
    <w:rsid w:val="0073597D"/>
    <w:rsid w:val="007404AC"/>
    <w:rsid w:val="00743C5C"/>
    <w:rsid w:val="0075173A"/>
    <w:rsid w:val="00751F79"/>
    <w:rsid w:val="007552CF"/>
    <w:rsid w:val="00767094"/>
    <w:rsid w:val="00770640"/>
    <w:rsid w:val="007754AE"/>
    <w:rsid w:val="007821E7"/>
    <w:rsid w:val="007825EA"/>
    <w:rsid w:val="0078432E"/>
    <w:rsid w:val="0078727E"/>
    <w:rsid w:val="00794C62"/>
    <w:rsid w:val="007A43B1"/>
    <w:rsid w:val="007B3EC1"/>
    <w:rsid w:val="007B46A4"/>
    <w:rsid w:val="007B4913"/>
    <w:rsid w:val="007C63F5"/>
    <w:rsid w:val="007C7119"/>
    <w:rsid w:val="007D405A"/>
    <w:rsid w:val="007E01F1"/>
    <w:rsid w:val="007E753E"/>
    <w:rsid w:val="007F6556"/>
    <w:rsid w:val="00801A4F"/>
    <w:rsid w:val="00824E15"/>
    <w:rsid w:val="00826805"/>
    <w:rsid w:val="00827C04"/>
    <w:rsid w:val="008425FD"/>
    <w:rsid w:val="008436AE"/>
    <w:rsid w:val="00846026"/>
    <w:rsid w:val="0084607D"/>
    <w:rsid w:val="008472AF"/>
    <w:rsid w:val="00850ABE"/>
    <w:rsid w:val="00851F09"/>
    <w:rsid w:val="008571C1"/>
    <w:rsid w:val="00860043"/>
    <w:rsid w:val="00860B25"/>
    <w:rsid w:val="008654C1"/>
    <w:rsid w:val="00871EF5"/>
    <w:rsid w:val="008746ED"/>
    <w:rsid w:val="008750A5"/>
    <w:rsid w:val="00881D65"/>
    <w:rsid w:val="00884532"/>
    <w:rsid w:val="00884D1E"/>
    <w:rsid w:val="008853B1"/>
    <w:rsid w:val="008863A2"/>
    <w:rsid w:val="00887EC4"/>
    <w:rsid w:val="00895DEC"/>
    <w:rsid w:val="008A16BF"/>
    <w:rsid w:val="008A7584"/>
    <w:rsid w:val="008A7C37"/>
    <w:rsid w:val="008B0242"/>
    <w:rsid w:val="008B04DF"/>
    <w:rsid w:val="008B26F0"/>
    <w:rsid w:val="008B27F9"/>
    <w:rsid w:val="008B6CDC"/>
    <w:rsid w:val="008C237C"/>
    <w:rsid w:val="008C57E1"/>
    <w:rsid w:val="008C7639"/>
    <w:rsid w:val="008D63D4"/>
    <w:rsid w:val="008E03C0"/>
    <w:rsid w:val="008E337D"/>
    <w:rsid w:val="008E60AC"/>
    <w:rsid w:val="008E7CD5"/>
    <w:rsid w:val="008E7D2A"/>
    <w:rsid w:val="008F22A2"/>
    <w:rsid w:val="008F2E7E"/>
    <w:rsid w:val="008F3946"/>
    <w:rsid w:val="008F4699"/>
    <w:rsid w:val="00900410"/>
    <w:rsid w:val="00901808"/>
    <w:rsid w:val="009125C5"/>
    <w:rsid w:val="00923367"/>
    <w:rsid w:val="00930E32"/>
    <w:rsid w:val="009404EF"/>
    <w:rsid w:val="009410D7"/>
    <w:rsid w:val="0094227B"/>
    <w:rsid w:val="009428E3"/>
    <w:rsid w:val="00943748"/>
    <w:rsid w:val="00944281"/>
    <w:rsid w:val="009442D8"/>
    <w:rsid w:val="009452D0"/>
    <w:rsid w:val="00945B71"/>
    <w:rsid w:val="00960901"/>
    <w:rsid w:val="00961C5F"/>
    <w:rsid w:val="0096692A"/>
    <w:rsid w:val="00967333"/>
    <w:rsid w:val="00971528"/>
    <w:rsid w:val="009826B3"/>
    <w:rsid w:val="009865EE"/>
    <w:rsid w:val="00992234"/>
    <w:rsid w:val="00992A0E"/>
    <w:rsid w:val="009963EF"/>
    <w:rsid w:val="00997EA0"/>
    <w:rsid w:val="009A2A64"/>
    <w:rsid w:val="009A35C5"/>
    <w:rsid w:val="009A39B1"/>
    <w:rsid w:val="009A44A6"/>
    <w:rsid w:val="009A474C"/>
    <w:rsid w:val="009A553E"/>
    <w:rsid w:val="009A6E56"/>
    <w:rsid w:val="009B7112"/>
    <w:rsid w:val="009C036F"/>
    <w:rsid w:val="009C0EBD"/>
    <w:rsid w:val="009C1458"/>
    <w:rsid w:val="009C4D3D"/>
    <w:rsid w:val="009C5BAD"/>
    <w:rsid w:val="009C7202"/>
    <w:rsid w:val="009E4161"/>
    <w:rsid w:val="009E4B52"/>
    <w:rsid w:val="009F2C3F"/>
    <w:rsid w:val="009F41FE"/>
    <w:rsid w:val="009F59DA"/>
    <w:rsid w:val="009F7236"/>
    <w:rsid w:val="00A01F42"/>
    <w:rsid w:val="00A026C0"/>
    <w:rsid w:val="00A07989"/>
    <w:rsid w:val="00A07D54"/>
    <w:rsid w:val="00A102EF"/>
    <w:rsid w:val="00A109AE"/>
    <w:rsid w:val="00A12117"/>
    <w:rsid w:val="00A1339E"/>
    <w:rsid w:val="00A167F6"/>
    <w:rsid w:val="00A20E2A"/>
    <w:rsid w:val="00A25BC9"/>
    <w:rsid w:val="00A30483"/>
    <w:rsid w:val="00A30C5F"/>
    <w:rsid w:val="00A36C26"/>
    <w:rsid w:val="00A401A7"/>
    <w:rsid w:val="00A4180F"/>
    <w:rsid w:val="00A41BC5"/>
    <w:rsid w:val="00A4235A"/>
    <w:rsid w:val="00A42AB1"/>
    <w:rsid w:val="00A435A8"/>
    <w:rsid w:val="00A514DF"/>
    <w:rsid w:val="00A534CF"/>
    <w:rsid w:val="00A5408E"/>
    <w:rsid w:val="00A60EF7"/>
    <w:rsid w:val="00A612AE"/>
    <w:rsid w:val="00A66F3E"/>
    <w:rsid w:val="00A67C11"/>
    <w:rsid w:val="00A7644E"/>
    <w:rsid w:val="00A77A96"/>
    <w:rsid w:val="00A843C2"/>
    <w:rsid w:val="00A91B99"/>
    <w:rsid w:val="00A921EC"/>
    <w:rsid w:val="00A92710"/>
    <w:rsid w:val="00A96353"/>
    <w:rsid w:val="00A9700F"/>
    <w:rsid w:val="00AA3E5E"/>
    <w:rsid w:val="00AA462E"/>
    <w:rsid w:val="00AB3929"/>
    <w:rsid w:val="00AB4C35"/>
    <w:rsid w:val="00AB6039"/>
    <w:rsid w:val="00AB6D8E"/>
    <w:rsid w:val="00AC235A"/>
    <w:rsid w:val="00AD3955"/>
    <w:rsid w:val="00AD590C"/>
    <w:rsid w:val="00AD6E6C"/>
    <w:rsid w:val="00AE1862"/>
    <w:rsid w:val="00AE5C48"/>
    <w:rsid w:val="00AE6EB4"/>
    <w:rsid w:val="00AE7C67"/>
    <w:rsid w:val="00AF0065"/>
    <w:rsid w:val="00AF421E"/>
    <w:rsid w:val="00AF7402"/>
    <w:rsid w:val="00B01DAB"/>
    <w:rsid w:val="00B07C73"/>
    <w:rsid w:val="00B1646F"/>
    <w:rsid w:val="00B16764"/>
    <w:rsid w:val="00B2390E"/>
    <w:rsid w:val="00B268D3"/>
    <w:rsid w:val="00B27CF5"/>
    <w:rsid w:val="00B31A9D"/>
    <w:rsid w:val="00B34F2F"/>
    <w:rsid w:val="00B422BA"/>
    <w:rsid w:val="00B42D2B"/>
    <w:rsid w:val="00B43489"/>
    <w:rsid w:val="00B47191"/>
    <w:rsid w:val="00B664EA"/>
    <w:rsid w:val="00B747D6"/>
    <w:rsid w:val="00B74FFC"/>
    <w:rsid w:val="00B868D4"/>
    <w:rsid w:val="00B90BE5"/>
    <w:rsid w:val="00B925F1"/>
    <w:rsid w:val="00B934D0"/>
    <w:rsid w:val="00B95134"/>
    <w:rsid w:val="00B95B2A"/>
    <w:rsid w:val="00B967B4"/>
    <w:rsid w:val="00BB2070"/>
    <w:rsid w:val="00BB6E74"/>
    <w:rsid w:val="00BB73A4"/>
    <w:rsid w:val="00BC3DFD"/>
    <w:rsid w:val="00BC4C19"/>
    <w:rsid w:val="00BC6D6D"/>
    <w:rsid w:val="00BD0B79"/>
    <w:rsid w:val="00BD2725"/>
    <w:rsid w:val="00BD2E72"/>
    <w:rsid w:val="00BD3866"/>
    <w:rsid w:val="00BD49E6"/>
    <w:rsid w:val="00BD543E"/>
    <w:rsid w:val="00BF16B1"/>
    <w:rsid w:val="00BF1CBC"/>
    <w:rsid w:val="00BF7800"/>
    <w:rsid w:val="00C0082D"/>
    <w:rsid w:val="00C029A8"/>
    <w:rsid w:val="00C030D9"/>
    <w:rsid w:val="00C07A11"/>
    <w:rsid w:val="00C10A73"/>
    <w:rsid w:val="00C14334"/>
    <w:rsid w:val="00C1693A"/>
    <w:rsid w:val="00C17588"/>
    <w:rsid w:val="00C24855"/>
    <w:rsid w:val="00C24913"/>
    <w:rsid w:val="00C3398F"/>
    <w:rsid w:val="00C34054"/>
    <w:rsid w:val="00C3633A"/>
    <w:rsid w:val="00C374A9"/>
    <w:rsid w:val="00C4274E"/>
    <w:rsid w:val="00C47A6E"/>
    <w:rsid w:val="00C539AA"/>
    <w:rsid w:val="00C54A8D"/>
    <w:rsid w:val="00C54B40"/>
    <w:rsid w:val="00C57A99"/>
    <w:rsid w:val="00C61A60"/>
    <w:rsid w:val="00C657C0"/>
    <w:rsid w:val="00C71ADD"/>
    <w:rsid w:val="00C76AAB"/>
    <w:rsid w:val="00C770EF"/>
    <w:rsid w:val="00C8094B"/>
    <w:rsid w:val="00C83428"/>
    <w:rsid w:val="00C873C6"/>
    <w:rsid w:val="00C93197"/>
    <w:rsid w:val="00C93573"/>
    <w:rsid w:val="00C93816"/>
    <w:rsid w:val="00C96590"/>
    <w:rsid w:val="00C965DF"/>
    <w:rsid w:val="00C97464"/>
    <w:rsid w:val="00CB0F89"/>
    <w:rsid w:val="00CB2DB5"/>
    <w:rsid w:val="00CB3116"/>
    <w:rsid w:val="00CB55CC"/>
    <w:rsid w:val="00CB78B4"/>
    <w:rsid w:val="00CC1805"/>
    <w:rsid w:val="00CC4126"/>
    <w:rsid w:val="00CC5615"/>
    <w:rsid w:val="00CD233A"/>
    <w:rsid w:val="00CD3AD4"/>
    <w:rsid w:val="00CD4442"/>
    <w:rsid w:val="00CD48F0"/>
    <w:rsid w:val="00CD6B23"/>
    <w:rsid w:val="00D00B11"/>
    <w:rsid w:val="00D01E55"/>
    <w:rsid w:val="00D045F6"/>
    <w:rsid w:val="00D058F3"/>
    <w:rsid w:val="00D11BAF"/>
    <w:rsid w:val="00D126B6"/>
    <w:rsid w:val="00D13C94"/>
    <w:rsid w:val="00D149CB"/>
    <w:rsid w:val="00D17055"/>
    <w:rsid w:val="00D17C3E"/>
    <w:rsid w:val="00D2574E"/>
    <w:rsid w:val="00D30D95"/>
    <w:rsid w:val="00D33FCF"/>
    <w:rsid w:val="00D36D5B"/>
    <w:rsid w:val="00D3756B"/>
    <w:rsid w:val="00D37DB9"/>
    <w:rsid w:val="00D44F71"/>
    <w:rsid w:val="00D46EA1"/>
    <w:rsid w:val="00D50ADA"/>
    <w:rsid w:val="00D51247"/>
    <w:rsid w:val="00D51DAA"/>
    <w:rsid w:val="00D56EAC"/>
    <w:rsid w:val="00D57811"/>
    <w:rsid w:val="00D654C8"/>
    <w:rsid w:val="00D65D27"/>
    <w:rsid w:val="00D663D2"/>
    <w:rsid w:val="00D74F95"/>
    <w:rsid w:val="00D8610B"/>
    <w:rsid w:val="00D86E57"/>
    <w:rsid w:val="00D8742C"/>
    <w:rsid w:val="00D93D45"/>
    <w:rsid w:val="00DA6916"/>
    <w:rsid w:val="00DB1961"/>
    <w:rsid w:val="00DB1D6C"/>
    <w:rsid w:val="00DB2E15"/>
    <w:rsid w:val="00DB3B2D"/>
    <w:rsid w:val="00DB3B51"/>
    <w:rsid w:val="00DB4233"/>
    <w:rsid w:val="00DB5A28"/>
    <w:rsid w:val="00DB6093"/>
    <w:rsid w:val="00DC68E4"/>
    <w:rsid w:val="00DD3D99"/>
    <w:rsid w:val="00DD4DAC"/>
    <w:rsid w:val="00DD644F"/>
    <w:rsid w:val="00DE2AF6"/>
    <w:rsid w:val="00DE6074"/>
    <w:rsid w:val="00DF0D92"/>
    <w:rsid w:val="00DF1BE2"/>
    <w:rsid w:val="00DF4C7F"/>
    <w:rsid w:val="00DF5A79"/>
    <w:rsid w:val="00E002A0"/>
    <w:rsid w:val="00E00CD9"/>
    <w:rsid w:val="00E01F19"/>
    <w:rsid w:val="00E03C96"/>
    <w:rsid w:val="00E05AAA"/>
    <w:rsid w:val="00E21EED"/>
    <w:rsid w:val="00E24435"/>
    <w:rsid w:val="00E247C7"/>
    <w:rsid w:val="00E253A0"/>
    <w:rsid w:val="00E2759F"/>
    <w:rsid w:val="00E306FB"/>
    <w:rsid w:val="00E331F5"/>
    <w:rsid w:val="00E3322E"/>
    <w:rsid w:val="00E35534"/>
    <w:rsid w:val="00E4514E"/>
    <w:rsid w:val="00E45CB9"/>
    <w:rsid w:val="00E466CD"/>
    <w:rsid w:val="00E5049A"/>
    <w:rsid w:val="00E54CE6"/>
    <w:rsid w:val="00E62E88"/>
    <w:rsid w:val="00E90B63"/>
    <w:rsid w:val="00E9154C"/>
    <w:rsid w:val="00E95642"/>
    <w:rsid w:val="00EA32B4"/>
    <w:rsid w:val="00EA3D39"/>
    <w:rsid w:val="00EB09BD"/>
    <w:rsid w:val="00EB0B85"/>
    <w:rsid w:val="00EB3F8B"/>
    <w:rsid w:val="00EC372E"/>
    <w:rsid w:val="00ED1DC3"/>
    <w:rsid w:val="00ED5067"/>
    <w:rsid w:val="00EE0D39"/>
    <w:rsid w:val="00EE2368"/>
    <w:rsid w:val="00EF1079"/>
    <w:rsid w:val="00EF16E9"/>
    <w:rsid w:val="00EF253F"/>
    <w:rsid w:val="00F02400"/>
    <w:rsid w:val="00F02C0B"/>
    <w:rsid w:val="00F02C43"/>
    <w:rsid w:val="00F17C58"/>
    <w:rsid w:val="00F25949"/>
    <w:rsid w:val="00F30772"/>
    <w:rsid w:val="00F30C86"/>
    <w:rsid w:val="00F40F0D"/>
    <w:rsid w:val="00F4122A"/>
    <w:rsid w:val="00F451E7"/>
    <w:rsid w:val="00F46E23"/>
    <w:rsid w:val="00F4726A"/>
    <w:rsid w:val="00F54E07"/>
    <w:rsid w:val="00F554D8"/>
    <w:rsid w:val="00F62D62"/>
    <w:rsid w:val="00F6682D"/>
    <w:rsid w:val="00F77EC7"/>
    <w:rsid w:val="00F812CA"/>
    <w:rsid w:val="00F84BF5"/>
    <w:rsid w:val="00F87000"/>
    <w:rsid w:val="00F87FD2"/>
    <w:rsid w:val="00F9306E"/>
    <w:rsid w:val="00F958EC"/>
    <w:rsid w:val="00F961F0"/>
    <w:rsid w:val="00FA02E7"/>
    <w:rsid w:val="00FA24D7"/>
    <w:rsid w:val="00FC6930"/>
    <w:rsid w:val="00FC7AAF"/>
    <w:rsid w:val="00FD0FE6"/>
    <w:rsid w:val="00FE384F"/>
    <w:rsid w:val="00FE440F"/>
    <w:rsid w:val="00FE4E25"/>
    <w:rsid w:val="00FE53FA"/>
    <w:rsid w:val="00FE5443"/>
    <w:rsid w:val="00FE5EA2"/>
    <w:rsid w:val="00FF277A"/>
    <w:rsid w:val="00FF57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7C7A2E0D"/>
  <w14:defaultImageDpi w14:val="32767"/>
  <w15:docId w15:val="{19A75655-84A5-4A8D-B919-E070E5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29" w:unhideWhenUsed="1"/>
    <w:lsdException w:name="index 2" w:semiHidden="1" w:uiPriority="29" w:unhideWhenUsed="1"/>
    <w:lsdException w:name="index 3" w:semiHidden="1" w:uiPriority="29" w:unhideWhenUsed="1"/>
    <w:lsdException w:name="index 4" w:semiHidden="1" w:uiPriority="29" w:unhideWhenUsed="1"/>
    <w:lsdException w:name="index 5" w:semiHidden="1" w:uiPriority="29" w:unhideWhenUsed="1"/>
    <w:lsdException w:name="index 6" w:semiHidden="1" w:uiPriority="29" w:unhideWhenUsed="1"/>
    <w:lsdException w:name="index 7" w:semiHidden="1" w:uiPriority="29" w:unhideWhenUsed="1"/>
    <w:lsdException w:name="index 8" w:semiHidden="1" w:uiPriority="29" w:unhideWhenUsed="1"/>
    <w:lsdException w:name="index 9" w:semiHidden="1" w:uiPriority="2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unhideWhenUsed="1"/>
    <w:lsdException w:name="footnote text" w:semiHidden="1" w:uiPriority="0" w:unhideWhenUsed="1"/>
    <w:lsdException w:name="annotation text" w:semiHidden="1" w:uiPriority="29" w:unhideWhenUsed="1"/>
    <w:lsdException w:name="header" w:semiHidden="1" w:uiPriority="0" w:unhideWhenUsed="1"/>
    <w:lsdException w:name="footer" w:semiHidden="1" w:uiPriority="99" w:unhideWhenUsed="1" w:qFormat="1"/>
    <w:lsdException w:name="index heading" w:semiHidden="1" w:uiPriority="29" w:unhideWhenUsed="1"/>
    <w:lsdException w:name="caption" w:semiHidden="1" w:uiPriority="0"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unhideWhenUsed="1"/>
    <w:lsdException w:name="page number" w:semiHidden="1" w:uiPriority="19" w:unhideWhenUsed="1"/>
    <w:lsdException w:name="endnote reference" w:semiHidden="1" w:uiPriority="9" w:unhideWhenUsed="1"/>
    <w:lsdException w:name="endnote text" w:semiHidden="1" w:uiPriority="9" w:unhideWhenUsed="1"/>
    <w:lsdException w:name="table of authorities" w:semiHidden="1" w:unhideWhenUsed="1"/>
    <w:lsdException w:name="macro" w:semiHidden="1" w:uiPriority="29" w:unhideWhenUsed="1"/>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unhideWhenUsed="1" w:qFormat="1"/>
    <w:lsdException w:name="List 2" w:semiHidden="1" w:uiPriority="6" w:unhideWhenUsed="1"/>
    <w:lsdException w:name="List 3" w:semiHidden="1" w:uiPriority="6" w:unhideWhenUsed="1"/>
    <w:lsdException w:name="List 4" w:semiHidden="1" w:uiPriority="6" w:unhideWhenUsed="1"/>
    <w:lsdException w:name="List 5" w:semiHidden="1" w:uiPriority="6"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unhideWhenUsed="1"/>
    <w:lsdException w:name="Default Paragraph Font" w:semiHidden="1" w:uiPriority="0" w:unhideWhenUsed="1"/>
    <w:lsdException w:name="Body Text" w:semiHidden="1" w:uiPriority="0" w:unhideWhenUsed="1"/>
    <w:lsdException w:name="Body Text Indent" w:semiHidden="1" w:uiPriority="29" w:unhideWhenUsed="1"/>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unhideWhenUsed="1"/>
    <w:lsdException w:name="Message Header" w:semiHidden="1" w:uiPriority="29" w:unhideWhenUsed="1"/>
    <w:lsdException w:name="Subtitle" w:uiPriority="0"/>
    <w:lsdException w:name="Salutation" w:semiHidden="1" w:uiPriority="19" w:unhideWhenUsed="1"/>
    <w:lsdException w:name="Date" w:uiPriority="0" w:unhideWhenUsed="1"/>
    <w:lsdException w:name="Body Text First Indent" w:semiHidden="1" w:uiPriority="29" w:unhideWhenUsed="1"/>
    <w:lsdException w:name="Body Text First Indent 2" w:semiHidden="1" w:uiPriority="29" w:unhideWhenUsed="1"/>
    <w:lsdException w:name="Note Heading" w:semiHidden="1" w:uiPriority="29" w:unhideWhenUsed="1"/>
    <w:lsdException w:name="Body Text 2" w:semiHidden="1" w:uiPriority="29" w:unhideWhenUsed="1"/>
    <w:lsdException w:name="Body Text 3" w:semiHidden="1" w:uiPriority="29" w:unhideWhenUsed="1"/>
    <w:lsdException w:name="Body Text Indent 2" w:semiHidden="1" w:uiPriority="29" w:unhideWhenUsed="1"/>
    <w:lsdException w:name="Body Text Indent 3" w:semiHidden="1" w:uiPriority="29" w:unhideWhenUsed="1"/>
    <w:lsdException w:name="Block Text" w:semiHidden="1" w:uiPriority="29" w:unhideWhenUsed="1"/>
    <w:lsdException w:name="Hyperlink" w:semiHidden="1" w:uiPriority="99" w:unhideWhenUsed="1"/>
    <w:lsdException w:name="FollowedHyperlink" w:semiHidden="1" w:uiPriority="9" w:unhideWhenUsed="1"/>
    <w:lsdException w:name="Strong" w:uiPriority="19"/>
    <w:lsdException w:name="Emphasis" w:uiPriority="9"/>
    <w:lsdException w:name="Document Map" w:semiHidden="1" w:uiPriority="9" w:unhideWhenUsed="1"/>
    <w:lsdException w:name="Plain Text" w:semiHidden="1" w:uiPriority="19" w:unhideWhenUsed="1"/>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6077C9"/>
    <w:pPr>
      <w:spacing w:after="227" w:line="240" w:lineRule="atLeast"/>
    </w:pPr>
    <w:rPr>
      <w:rFonts w:asciiTheme="minorHAnsi" w:hAnsiTheme="minorHAnsi" w:cs="Calibri"/>
      <w:color w:val="333333" w:themeColor="background2"/>
      <w:sz w:val="18"/>
      <w:szCs w:val="24"/>
    </w:rPr>
  </w:style>
  <w:style w:type="paragraph" w:styleId="Heading1">
    <w:name w:val="heading 1"/>
    <w:basedOn w:val="Normal"/>
    <w:next w:val="Normal"/>
    <w:link w:val="Heading1Char"/>
    <w:qFormat/>
    <w:rsid w:val="00AB6039"/>
    <w:pPr>
      <w:numPr>
        <w:numId w:val="6"/>
      </w:numPr>
      <w:spacing w:before="100" w:after="100" w:line="320" w:lineRule="atLeast"/>
      <w:outlineLvl w:val="0"/>
    </w:pPr>
    <w:rPr>
      <w:rFonts w:asciiTheme="majorHAnsi" w:hAnsiTheme="majorHAnsi"/>
      <w:b/>
      <w:bCs/>
      <w:iCs/>
      <w:color w:val="41B6E6" w:themeColor="text2"/>
      <w:sz w:val="28"/>
      <w:szCs w:val="28"/>
    </w:rPr>
  </w:style>
  <w:style w:type="paragraph" w:styleId="Heading2">
    <w:name w:val="heading 2"/>
    <w:basedOn w:val="Heading1"/>
    <w:next w:val="Normal"/>
    <w:qFormat/>
    <w:rsid w:val="007C63F5"/>
    <w:pPr>
      <w:numPr>
        <w:ilvl w:val="1"/>
      </w:numPr>
      <w:spacing w:after="80" w:line="240" w:lineRule="atLeast"/>
      <w:outlineLvl w:val="1"/>
    </w:pPr>
    <w:rPr>
      <w:rFonts w:asciiTheme="minorHAnsi" w:hAnsiTheme="minorHAnsi"/>
      <w:color w:val="606EB2" w:themeColor="accent1"/>
      <w:sz w:val="24"/>
      <w:szCs w:val="26"/>
    </w:rPr>
  </w:style>
  <w:style w:type="paragraph" w:styleId="Heading3">
    <w:name w:val="heading 3"/>
    <w:basedOn w:val="Heading1"/>
    <w:next w:val="Normal"/>
    <w:qFormat/>
    <w:rsid w:val="007C63F5"/>
    <w:pPr>
      <w:keepNext/>
      <w:numPr>
        <w:ilvl w:val="2"/>
      </w:numPr>
      <w:spacing w:after="80" w:line="240" w:lineRule="atLeast"/>
      <w:contextualSpacing/>
      <w:outlineLvl w:val="2"/>
    </w:pPr>
    <w:rPr>
      <w:rFonts w:asciiTheme="minorHAnsi" w:hAnsiTheme="minorHAnsi"/>
      <w:bCs w:val="0"/>
      <w:color w:val="333333" w:themeColor="background2"/>
      <w:sz w:val="24"/>
      <w:szCs w:val="26"/>
    </w:rPr>
  </w:style>
  <w:style w:type="paragraph" w:styleId="Heading4">
    <w:name w:val="heading 4"/>
    <w:basedOn w:val="Heading3"/>
    <w:next w:val="Normal"/>
    <w:link w:val="Heading4Char"/>
    <w:qFormat/>
    <w:rsid w:val="00F87FD2"/>
    <w:pPr>
      <w:outlineLvl w:val="3"/>
    </w:pPr>
    <w:rPr>
      <w:rFonts w:eastAsia="Century Gothic"/>
      <w:i/>
    </w:rPr>
  </w:style>
  <w:style w:type="paragraph" w:styleId="Heading5">
    <w:name w:val="heading 5"/>
    <w:basedOn w:val="Normal"/>
    <w:next w:val="Normal"/>
    <w:link w:val="Heading5Char"/>
    <w:rsid w:val="00B47191"/>
    <w:pPr>
      <w:tabs>
        <w:tab w:val="left" w:pos="4320"/>
      </w:tabs>
      <w:spacing w:before="120" w:after="0" w:line="240" w:lineRule="auto"/>
      <w:ind w:left="1008" w:right="288" w:hanging="1008"/>
      <w:outlineLvl w:val="4"/>
    </w:pPr>
    <w:rPr>
      <w:rFonts w:ascii="Times New Roman" w:hAnsi="Times New Roman" w:cs="Times New Roman"/>
      <w:b/>
      <w:noProof/>
      <w:color w:val="auto"/>
      <w:sz w:val="24"/>
      <w:szCs w:val="20"/>
      <w:lang w:val="en-US" w:eastAsia="en-US"/>
    </w:rPr>
  </w:style>
  <w:style w:type="paragraph" w:styleId="Heading6">
    <w:name w:val="heading 6"/>
    <w:basedOn w:val="Normal"/>
    <w:next w:val="Normal"/>
    <w:link w:val="Heading6Char"/>
    <w:rsid w:val="00B47191"/>
    <w:pPr>
      <w:tabs>
        <w:tab w:val="left" w:pos="4950"/>
      </w:tabs>
      <w:spacing w:before="120" w:after="0" w:line="240" w:lineRule="auto"/>
      <w:ind w:left="1152" w:right="288" w:hanging="1152"/>
      <w:outlineLvl w:val="5"/>
    </w:pPr>
    <w:rPr>
      <w:rFonts w:ascii="Times New Roman" w:hAnsi="Times New Roman" w:cs="Times New Roman"/>
      <w:b/>
      <w:noProof/>
      <w:color w:val="auto"/>
      <w:sz w:val="24"/>
      <w:szCs w:val="20"/>
      <w:lang w:val="en-US" w:eastAsia="en-US"/>
    </w:rPr>
  </w:style>
  <w:style w:type="paragraph" w:styleId="Heading7">
    <w:name w:val="heading 7"/>
    <w:basedOn w:val="Normal"/>
    <w:next w:val="Normal"/>
    <w:link w:val="Heading7Char"/>
    <w:rsid w:val="00B47191"/>
    <w:pPr>
      <w:tabs>
        <w:tab w:val="left" w:pos="5490"/>
      </w:tabs>
      <w:spacing w:before="120" w:after="0" w:line="240" w:lineRule="auto"/>
      <w:ind w:left="1296" w:right="288" w:hanging="1296"/>
      <w:outlineLvl w:val="6"/>
    </w:pPr>
    <w:rPr>
      <w:rFonts w:ascii="Times New Roman" w:hAnsi="Times New Roman" w:cs="Times New Roman"/>
      <w:b/>
      <w:noProof/>
      <w:color w:val="auto"/>
      <w:sz w:val="24"/>
      <w:szCs w:val="20"/>
      <w:lang w:val="en-US" w:eastAsia="en-US"/>
    </w:rPr>
  </w:style>
  <w:style w:type="paragraph" w:styleId="Heading8">
    <w:name w:val="heading 8"/>
    <w:basedOn w:val="Normal"/>
    <w:next w:val="Normal"/>
    <w:link w:val="Heading8Char"/>
    <w:rsid w:val="00B47191"/>
    <w:pPr>
      <w:tabs>
        <w:tab w:val="left" w:pos="5940"/>
      </w:tabs>
      <w:spacing w:before="120" w:after="0" w:line="240" w:lineRule="auto"/>
      <w:ind w:left="1440" w:right="288" w:hanging="1440"/>
      <w:outlineLvl w:val="7"/>
    </w:pPr>
    <w:rPr>
      <w:rFonts w:ascii="Times New Roman" w:hAnsi="Times New Roman" w:cs="Times New Roman"/>
      <w:b/>
      <w:noProof/>
      <w:color w:val="auto"/>
      <w:sz w:val="24"/>
      <w:szCs w:val="20"/>
      <w:lang w:val="en-US" w:eastAsia="en-US"/>
    </w:rPr>
  </w:style>
  <w:style w:type="paragraph" w:styleId="Heading9">
    <w:name w:val="heading 9"/>
    <w:basedOn w:val="Normal"/>
    <w:next w:val="Normal"/>
    <w:link w:val="Heading9Char"/>
    <w:rsid w:val="00B47191"/>
    <w:pPr>
      <w:tabs>
        <w:tab w:val="left" w:pos="6570"/>
      </w:tabs>
      <w:spacing w:before="120" w:after="0" w:line="240" w:lineRule="auto"/>
      <w:ind w:left="1584" w:right="288" w:hanging="1584"/>
      <w:outlineLvl w:val="8"/>
    </w:pPr>
    <w:rPr>
      <w:rFonts w:ascii="Times New Roman" w:hAnsi="Times New Roman" w:cs="Times New Roman"/>
      <w:b/>
      <w:noProof/>
      <w:color w:val="auto"/>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semiHidden/>
    <w:rsid w:val="00BD2E72"/>
    <w:pPr>
      <w:spacing w:after="0" w:line="240" w:lineRule="auto"/>
    </w:pPr>
    <w:rPr>
      <w:color w:val="FFFFFF"/>
    </w:rPr>
  </w:style>
  <w:style w:type="character" w:customStyle="1" w:styleId="HeaderChar">
    <w:name w:val="Header Char"/>
    <w:basedOn w:val="DefaultParagraphFont"/>
    <w:link w:val="Header"/>
    <w:uiPriority w:val="29"/>
    <w:semiHidden/>
    <w:rsid w:val="00F87FD2"/>
    <w:rPr>
      <w:rFonts w:asciiTheme="minorHAnsi" w:hAnsiTheme="minorHAnsi" w:cs="Calibri"/>
      <w:color w:val="FFFFFF"/>
      <w:sz w:val="18"/>
      <w:szCs w:val="24"/>
    </w:rPr>
  </w:style>
  <w:style w:type="paragraph" w:styleId="Footer">
    <w:name w:val="footer"/>
    <w:basedOn w:val="Normal"/>
    <w:link w:val="FooterChar"/>
    <w:uiPriority w:val="99"/>
    <w:qFormat/>
    <w:rsid w:val="00CC1805"/>
    <w:pPr>
      <w:spacing w:after="0" w:line="240" w:lineRule="auto"/>
      <w:jc w:val="right"/>
    </w:pPr>
  </w:style>
  <w:style w:type="character" w:customStyle="1" w:styleId="FooterChar">
    <w:name w:val="Footer Char"/>
    <w:basedOn w:val="DefaultParagraphFont"/>
    <w:link w:val="Footer"/>
    <w:uiPriority w:val="99"/>
    <w:rsid w:val="00CC1805"/>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675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287ABB"/>
    <w:pPr>
      <w:numPr>
        <w:numId w:val="8"/>
      </w:numPr>
    </w:pPr>
    <w:rPr>
      <w:rFonts w:eastAsia="Century Gothic" w:cstheme="minorBidi"/>
      <w:szCs w:val="20"/>
      <w:lang w:eastAsia="en-US"/>
    </w:rPr>
  </w:style>
  <w:style w:type="paragraph" w:styleId="ListBullet">
    <w:name w:val="List Bullet"/>
    <w:basedOn w:val="Normal"/>
    <w:uiPriority w:val="5"/>
    <w:qFormat/>
    <w:rsid w:val="00B74FFC"/>
    <w:pPr>
      <w:numPr>
        <w:numId w:val="9"/>
      </w:numPr>
    </w:pPr>
    <w:rPr>
      <w:rFonts w:eastAsia="Century Gothic" w:cstheme="minorBidi"/>
      <w:szCs w:val="20"/>
      <w:lang w:eastAsia="en-US"/>
    </w:rPr>
  </w:style>
  <w:style w:type="paragraph" w:styleId="Date">
    <w:name w:val="Date"/>
    <w:basedOn w:val="Normal"/>
    <w:next w:val="Normal"/>
    <w:link w:val="DateChar"/>
    <w:uiPriority w:val="20"/>
    <w:semiHidden/>
    <w:rsid w:val="00F958EC"/>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29"/>
    <w:semiHidden/>
    <w:rsid w:val="00B90BE5"/>
    <w:pPr>
      <w:spacing w:after="0" w:line="240" w:lineRule="auto"/>
    </w:pPr>
    <w:rPr>
      <w:bCs/>
      <w:color w:val="231F20" w:themeColor="text1"/>
      <w:sz w:val="13"/>
      <w:szCs w:val="18"/>
    </w:rPr>
  </w:style>
  <w:style w:type="paragraph" w:customStyle="1" w:styleId="TableHeading">
    <w:name w:val="Table Heading"/>
    <w:basedOn w:val="Normal"/>
    <w:uiPriority w:val="9"/>
    <w:qFormat/>
    <w:rsid w:val="006077C9"/>
    <w:pPr>
      <w:spacing w:before="20" w:after="20" w:line="240" w:lineRule="auto"/>
    </w:pPr>
    <w:rPr>
      <w:rFonts w:eastAsia="Century Gothic"/>
      <w:b/>
      <w:bCs/>
      <w:lang w:eastAsia="en-US"/>
    </w:rPr>
  </w:style>
  <w:style w:type="paragraph" w:styleId="Title">
    <w:name w:val="Title"/>
    <w:basedOn w:val="Normal"/>
    <w:next w:val="Subtitle"/>
    <w:link w:val="TitleChar"/>
    <w:semiHidden/>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6077C9"/>
    <w:rPr>
      <w:rFonts w:asciiTheme="majorHAnsi" w:eastAsiaTheme="majorEastAsia" w:hAnsiTheme="majorHAnsi" w:cstheme="majorBidi"/>
      <w:b/>
      <w:color w:val="41B6E6" w:themeColor="text2"/>
      <w:kern w:val="28"/>
      <w:sz w:val="56"/>
      <w:szCs w:val="52"/>
    </w:rPr>
  </w:style>
  <w:style w:type="table" w:customStyle="1" w:styleId="ListTable3-Accent11">
    <w:name w:val="List Table 3 - Accent 1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38585A"/>
    <w:pPr>
      <w:numPr>
        <w:numId w:val="7"/>
      </w:numPr>
    </w:pPr>
    <w:rPr>
      <w:rFonts w:eastAsia="Century Gothic" w:cstheme="minorBidi"/>
      <w:szCs w:val="20"/>
      <w:lang w:eastAsia="en-US"/>
    </w:rPr>
  </w:style>
  <w:style w:type="paragraph" w:styleId="List2">
    <w:name w:val="List 2"/>
    <w:basedOn w:val="Normal"/>
    <w:uiPriority w:val="6"/>
    <w:unhideWhenUsed/>
    <w:rsid w:val="0038585A"/>
    <w:pPr>
      <w:numPr>
        <w:ilvl w:val="1"/>
        <w:numId w:val="7"/>
      </w:numPr>
    </w:pPr>
    <w:rPr>
      <w:rFonts w:eastAsia="Century Gothic" w:cstheme="minorBidi"/>
      <w:szCs w:val="20"/>
      <w:lang w:eastAsia="en-US"/>
    </w:rPr>
  </w:style>
  <w:style w:type="paragraph" w:styleId="List3">
    <w:name w:val="List 3"/>
    <w:basedOn w:val="Normal"/>
    <w:uiPriority w:val="6"/>
    <w:unhideWhenUsed/>
    <w:rsid w:val="00721082"/>
    <w:pPr>
      <w:numPr>
        <w:ilvl w:val="2"/>
        <w:numId w:val="7"/>
      </w:numPr>
      <w:spacing w:after="233" w:line="240" w:lineRule="auto"/>
    </w:pPr>
    <w:rPr>
      <w:rFonts w:eastAsia="Century Gothic" w:cstheme="minorBidi"/>
      <w:szCs w:val="20"/>
      <w:lang w:eastAsia="en-US"/>
    </w:rPr>
  </w:style>
  <w:style w:type="paragraph" w:styleId="ListNumber2">
    <w:name w:val="List Number 2"/>
    <w:basedOn w:val="Normal"/>
    <w:uiPriority w:val="4"/>
    <w:rsid w:val="00B74FFC"/>
    <w:pPr>
      <w:numPr>
        <w:ilvl w:val="1"/>
        <w:numId w:val="8"/>
      </w:numPr>
    </w:pPr>
    <w:rPr>
      <w:rFonts w:eastAsia="Century Gothic" w:cstheme="minorBidi"/>
      <w:szCs w:val="20"/>
      <w:lang w:eastAsia="en-US"/>
    </w:rPr>
  </w:style>
  <w:style w:type="paragraph" w:styleId="ListNumber3">
    <w:name w:val="List Number 3"/>
    <w:basedOn w:val="Normal"/>
    <w:uiPriority w:val="4"/>
    <w:rsid w:val="00B74FFC"/>
    <w:pPr>
      <w:numPr>
        <w:ilvl w:val="2"/>
        <w:numId w:val="8"/>
      </w:numPr>
    </w:pPr>
    <w:rPr>
      <w:rFonts w:eastAsia="Century Gothic" w:cstheme="minorBidi"/>
      <w:szCs w:val="20"/>
      <w:lang w:eastAsia="en-US"/>
    </w:rPr>
  </w:style>
  <w:style w:type="paragraph" w:styleId="ListNumber4">
    <w:name w:val="List Number 4"/>
    <w:basedOn w:val="Normal"/>
    <w:uiPriority w:val="4"/>
    <w:semiHidden/>
    <w:rsid w:val="00287ABB"/>
    <w:pPr>
      <w:spacing w:after="100" w:line="240" w:lineRule="auto"/>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line="240" w:lineRule="auto"/>
      <w:contextualSpacing/>
    </w:pPr>
    <w:rPr>
      <w:rFonts w:eastAsia="Century Gothic" w:cstheme="minorBidi"/>
      <w:szCs w:val="20"/>
      <w:lang w:eastAsia="en-US"/>
    </w:rPr>
  </w:style>
  <w:style w:type="table" w:customStyle="1" w:styleId="GridTable1Light1">
    <w:name w:val="Grid Table 1 Light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2-Accent21">
    <w:name w:val="Grid Table 2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2-Accent31">
    <w:name w:val="Grid Table 2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2-Accent41">
    <w:name w:val="Grid Table 2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2-Accent51">
    <w:name w:val="Grid Table 2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2-Accent61">
    <w:name w:val="Grid Table 2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31">
    <w:name w:val="Grid Table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3-Accent21">
    <w:name w:val="Grid Table 3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3-Accent31">
    <w:name w:val="Grid Table 3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3-Accent41">
    <w:name w:val="Grid Table 3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3-Accent51">
    <w:name w:val="Grid Table 3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3-Accent61">
    <w:name w:val="Grid Table 3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GridTable41">
    <w:name w:val="Grid Table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4-Accent21">
    <w:name w:val="Grid Table 4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4-Accent31">
    <w:name w:val="Grid Table 4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4-Accent41">
    <w:name w:val="Grid Table 4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4-Accent51">
    <w:name w:val="Grid Table 4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4-Accent61">
    <w:name w:val="Grid Table 4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5Dark1">
    <w:name w:val="Grid Table 5 Dark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customStyle="1" w:styleId="GridTable5Dark-Accent21">
    <w:name w:val="Grid Table 5 Dark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customStyle="1" w:styleId="GridTable5Dark-Accent31">
    <w:name w:val="Grid Table 5 Dark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customStyle="1" w:styleId="GridTable5Dark-Accent41">
    <w:name w:val="Grid Table 5 Dark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customStyle="1" w:styleId="GridTable5Dark-Accent51">
    <w:name w:val="Grid Table 5 Dark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customStyle="1" w:styleId="GridTable5Dark-Accent61">
    <w:name w:val="Grid Table 5 Dark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customStyle="1" w:styleId="GridTable6Colorful1">
    <w:name w:val="Grid Table 6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6Colorful-Accent21">
    <w:name w:val="Grid Table 6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6Colorful-Accent31">
    <w:name w:val="Grid Table 6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6Colorful-Accent41">
    <w:name w:val="Grid Table 6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6Colorful-Accent51">
    <w:name w:val="Grid Table 6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6Colorful-Accent61">
    <w:name w:val="Grid Table 6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7Colorful1">
    <w:name w:val="Grid Table 7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7Colorful-Accent21">
    <w:name w:val="Grid Table 7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7Colorful-Accent31">
    <w:name w:val="Grid Table 7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7Colorful-Accent41">
    <w:name w:val="Grid Table 7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7Colorful-Accent51">
    <w:name w:val="Grid Table 7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7Colorful-Accent61">
    <w:name w:val="Grid Table 7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ListTable1Light1">
    <w:name w:val="List Table 1 Light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1Light-Accent21">
    <w:name w:val="List Table 1 Light - Accent 2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1Light-Accent31">
    <w:name w:val="List Table 1 Light - Accent 3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1Light-Accent41">
    <w:name w:val="List Table 1 Light - Accent 4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1Light-Accent51">
    <w:name w:val="List Table 1 Light - Accent 5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1Light-Accent61">
    <w:name w:val="List Table 1 Light - Accent 6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21">
    <w:name w:val="List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2-Accent21">
    <w:name w:val="List Table 2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2-Accent31">
    <w:name w:val="List Table 2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2-Accent41">
    <w:name w:val="List Table 2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2-Accent51">
    <w:name w:val="List Table 2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2-Accent61">
    <w:name w:val="List Table 2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31">
    <w:name w:val="List Table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21">
    <w:name w:val="List Table 3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customStyle="1" w:styleId="ListTable3-Accent31">
    <w:name w:val="List Table 3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customStyle="1" w:styleId="ListTable3-Accent41">
    <w:name w:val="List Table 3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customStyle="1" w:styleId="ListTable3-Accent51">
    <w:name w:val="List Table 3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customStyle="1" w:styleId="ListTable3-Accent61">
    <w:name w:val="List Table 3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customStyle="1" w:styleId="ListTable41">
    <w:name w:val="List Table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4-Accent21">
    <w:name w:val="List Table 4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4-Accent31">
    <w:name w:val="List Table 4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4-Accent41">
    <w:name w:val="List Table 4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4-Accent51">
    <w:name w:val="List Table 4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4-Accent61">
    <w:name w:val="List Table 4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5Dark1">
    <w:name w:val="List Table 5 Dark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6Colorful-Accent21">
    <w:name w:val="List Table 6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6Colorful-Accent31">
    <w:name w:val="List Table 6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6Colorful-Accent41">
    <w:name w:val="List Table 6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6Colorful-Accent51">
    <w:name w:val="List Table 6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6Colorful-Accent61">
    <w:name w:val="List Table 6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7Colorful1">
    <w:name w:val="List Table 7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9"/>
      </w:numPr>
    </w:pPr>
    <w:rPr>
      <w:rFonts w:eastAsia="Century Gothic" w:cstheme="minorBidi"/>
      <w:szCs w:val="20"/>
      <w:lang w:eastAsia="en-US"/>
    </w:rPr>
  </w:style>
  <w:style w:type="paragraph" w:styleId="ListBullet3">
    <w:name w:val="List Bullet 3"/>
    <w:basedOn w:val="Normal"/>
    <w:uiPriority w:val="5"/>
    <w:rsid w:val="00B74FFC"/>
    <w:pPr>
      <w:numPr>
        <w:ilvl w:val="2"/>
        <w:numId w:val="9"/>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line="240" w:lineRule="auto"/>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line="240" w:lineRule="auto"/>
      <w:contextualSpacing/>
    </w:pPr>
    <w:rPr>
      <w:rFonts w:eastAsia="Century Gothic" w:cstheme="minorBidi"/>
      <w:szCs w:val="20"/>
      <w:lang w:eastAsia="en-US"/>
    </w:rPr>
  </w:style>
  <w:style w:type="character" w:customStyle="1" w:styleId="Heading1Char">
    <w:name w:val="Heading 1 Char"/>
    <w:basedOn w:val="DefaultParagraphFont"/>
    <w:link w:val="Heading1"/>
    <w:uiPriority w:val="2"/>
    <w:rsid w:val="00AB603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pPr>
      <w:spacing w:after="0"/>
    </w:pPr>
    <w:rPr>
      <w:rFonts w:eastAsia="Century Gothic"/>
      <w:lang w:eastAsia="en-US"/>
    </w:r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customStyle="1" w:styleId="UnresolvedMention1">
    <w:name w:val="Unresolved Mention1"/>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spacing w:after="0"/>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6"/>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semiHidden/>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uiPriority w:val="34"/>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uiPriority w:val="2"/>
    <w:semiHidden/>
    <w:rsid w:val="003D4EE8"/>
    <w:rPr>
      <w:rFonts w:asciiTheme="minorHAnsi" w:eastAsia="Century Gothic" w:hAnsiTheme="minorHAnsi" w:cs="Calibri"/>
      <w:b/>
      <w:i/>
      <w:iCs/>
      <w:color w:val="333333" w:themeColor="background2"/>
      <w:sz w:val="24"/>
      <w:szCs w:val="26"/>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customStyle="1" w:styleId="ListTable7Colorful-Accent61">
    <w:name w:val="List Table 7 Colorful - Accent 61"/>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semiHidden/>
    <w:unhideWhenUsed/>
    <w:rsid w:val="008C7639"/>
    <w:pPr>
      <w:spacing w:line="240" w:lineRule="auto"/>
    </w:pPr>
    <w:rPr>
      <w:sz w:val="20"/>
      <w:szCs w:val="20"/>
    </w:rPr>
  </w:style>
  <w:style w:type="character" w:customStyle="1" w:styleId="CommentTextChar">
    <w:name w:val="Comment Text Char"/>
    <w:basedOn w:val="DefaultParagraphFont"/>
    <w:link w:val="CommentText"/>
    <w:uiPriority w:val="29"/>
    <w:semiHidden/>
    <w:rsid w:val="008C7639"/>
    <w:rPr>
      <w:rFonts w:asciiTheme="minorHAnsi" w:hAnsiTheme="minorHAnsi" w:cs="Calibri"/>
      <w:color w:val="333333" w:themeColor="background2"/>
    </w:rPr>
  </w:style>
  <w:style w:type="paragraph" w:styleId="FootnoteText">
    <w:name w:val="footnote text"/>
    <w:basedOn w:val="Normal"/>
    <w:next w:val="Normal"/>
    <w:link w:val="FootnoteTextChar"/>
    <w:semiHidden/>
    <w:rsid w:val="00072955"/>
    <w:pPr>
      <w:spacing w:after="0" w:line="240" w:lineRule="auto"/>
    </w:pPr>
    <w:rPr>
      <w:rFonts w:ascii="Arial" w:hAnsi="Arial" w:cs="Times New Roman"/>
      <w:color w:val="auto"/>
      <w:sz w:val="20"/>
      <w:szCs w:val="20"/>
      <w:lang w:val="en-US" w:eastAsia="x-none"/>
    </w:rPr>
  </w:style>
  <w:style w:type="character" w:customStyle="1" w:styleId="FootnoteTextChar">
    <w:name w:val="Footnote Text Char"/>
    <w:basedOn w:val="DefaultParagraphFont"/>
    <w:link w:val="FootnoteText"/>
    <w:semiHidden/>
    <w:rsid w:val="00072955"/>
    <w:rPr>
      <w:rFonts w:ascii="Arial" w:hAnsi="Arial"/>
      <w:lang w:val="en-US" w:eastAsia="x-none"/>
    </w:rPr>
  </w:style>
  <w:style w:type="paragraph" w:styleId="BodyText">
    <w:name w:val="Body Text"/>
    <w:basedOn w:val="Normal"/>
    <w:link w:val="BodyTextChar"/>
    <w:semiHidden/>
    <w:rsid w:val="00072955"/>
    <w:pPr>
      <w:spacing w:before="600" w:after="0" w:line="240" w:lineRule="auto"/>
    </w:pPr>
    <w:rPr>
      <w:rFonts w:ascii="Arial" w:hAnsi="Arial" w:cs="Times New Roman"/>
      <w:b/>
      <w:color w:val="000000"/>
      <w:sz w:val="22"/>
      <w:szCs w:val="20"/>
      <w:lang w:val="en-US" w:eastAsia="nl-NL"/>
    </w:rPr>
  </w:style>
  <w:style w:type="character" w:customStyle="1" w:styleId="BodyTextChar">
    <w:name w:val="Body Text Char"/>
    <w:basedOn w:val="DefaultParagraphFont"/>
    <w:link w:val="BodyText"/>
    <w:semiHidden/>
    <w:rsid w:val="00072955"/>
    <w:rPr>
      <w:rFonts w:ascii="Arial" w:hAnsi="Arial"/>
      <w:b/>
      <w:color w:val="000000"/>
      <w:sz w:val="22"/>
      <w:lang w:val="en-US" w:eastAsia="nl-NL"/>
    </w:rPr>
  </w:style>
  <w:style w:type="paragraph" w:customStyle="1" w:styleId="CommentSubject1">
    <w:name w:val="Comment Subject1"/>
    <w:basedOn w:val="CommentText"/>
    <w:next w:val="CommentText"/>
    <w:semiHidden/>
    <w:rsid w:val="00072955"/>
    <w:pPr>
      <w:spacing w:after="0"/>
    </w:pPr>
    <w:rPr>
      <w:rFonts w:ascii="Times New Roman" w:hAnsi="Times New Roman" w:cs="Times New Roman"/>
      <w:b/>
      <w:bCs/>
      <w:color w:val="auto"/>
      <w:lang w:val="en-GB" w:eastAsia="en-US"/>
    </w:rPr>
  </w:style>
  <w:style w:type="paragraph" w:styleId="CommentSubject">
    <w:name w:val="annotation subject"/>
    <w:basedOn w:val="CommentText"/>
    <w:next w:val="CommentText"/>
    <w:link w:val="CommentSubjectChar"/>
    <w:uiPriority w:val="29"/>
    <w:semiHidden/>
    <w:unhideWhenUsed/>
    <w:rsid w:val="00072955"/>
    <w:rPr>
      <w:b/>
      <w:bCs/>
    </w:rPr>
  </w:style>
  <w:style w:type="character" w:customStyle="1" w:styleId="CommentSubjectChar">
    <w:name w:val="Comment Subject Char"/>
    <w:basedOn w:val="CommentTextChar"/>
    <w:link w:val="CommentSubject"/>
    <w:uiPriority w:val="29"/>
    <w:semiHidden/>
    <w:rsid w:val="00072955"/>
    <w:rPr>
      <w:rFonts w:asciiTheme="minorHAnsi" w:hAnsiTheme="minorHAnsi" w:cs="Calibri"/>
      <w:b/>
      <w:bCs/>
      <w:color w:val="333333" w:themeColor="background2"/>
    </w:rPr>
  </w:style>
  <w:style w:type="table" w:customStyle="1" w:styleId="RevisionApprovalTable">
    <w:name w:val="Revision/Approval Table"/>
    <w:basedOn w:val="TableNormal"/>
    <w:uiPriority w:val="99"/>
    <w:qFormat/>
    <w:rsid w:val="00110E91"/>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Lines/>
        <w:pageBreakBefore w:val="0"/>
        <w:suppressLineNumbers w:val="0"/>
        <w:suppressAutoHyphens/>
        <w:wordWrap/>
        <w:spacing w:beforeLines="0" w:beforeAutospacing="0" w:afterLines="0" w:afterAutospacing="0" w:line="240" w:lineRule="auto"/>
        <w:ind w:leftChars="0" w:left="0" w:rightChars="0" w:right="0" w:firstLineChars="0" w:firstLine="0"/>
        <w:mirrorIndents w:val="0"/>
        <w:jc w:val="center"/>
        <w:textboxTightWrap w:val="none"/>
        <w:outlineLvl w:val="9"/>
      </w:pPr>
      <w:rPr>
        <w:b/>
      </w:rPr>
      <w:tblPr/>
      <w:tcPr>
        <w:shd w:val="clear" w:color="auto" w:fill="D9D9D9" w:themeFill="background1" w:themeFillShade="D9"/>
      </w:tcPr>
    </w:tblStylePr>
  </w:style>
  <w:style w:type="character" w:customStyle="1" w:styleId="Heading5Char">
    <w:name w:val="Heading 5 Char"/>
    <w:basedOn w:val="DefaultParagraphFont"/>
    <w:link w:val="Heading5"/>
    <w:rsid w:val="00B47191"/>
    <w:rPr>
      <w:b/>
      <w:noProof/>
      <w:sz w:val="24"/>
      <w:lang w:val="en-US" w:eastAsia="en-US"/>
    </w:rPr>
  </w:style>
  <w:style w:type="character" w:customStyle="1" w:styleId="Heading6Char">
    <w:name w:val="Heading 6 Char"/>
    <w:basedOn w:val="DefaultParagraphFont"/>
    <w:link w:val="Heading6"/>
    <w:rsid w:val="00B47191"/>
    <w:rPr>
      <w:b/>
      <w:noProof/>
      <w:sz w:val="24"/>
      <w:lang w:val="en-US" w:eastAsia="en-US"/>
    </w:rPr>
  </w:style>
  <w:style w:type="character" w:customStyle="1" w:styleId="Heading7Char">
    <w:name w:val="Heading 7 Char"/>
    <w:basedOn w:val="DefaultParagraphFont"/>
    <w:link w:val="Heading7"/>
    <w:rsid w:val="00B47191"/>
    <w:rPr>
      <w:b/>
      <w:noProof/>
      <w:sz w:val="24"/>
      <w:lang w:val="en-US" w:eastAsia="en-US"/>
    </w:rPr>
  </w:style>
  <w:style w:type="character" w:customStyle="1" w:styleId="Heading8Char">
    <w:name w:val="Heading 8 Char"/>
    <w:basedOn w:val="DefaultParagraphFont"/>
    <w:link w:val="Heading8"/>
    <w:rsid w:val="00B47191"/>
    <w:rPr>
      <w:b/>
      <w:noProof/>
      <w:sz w:val="24"/>
      <w:lang w:val="en-US" w:eastAsia="en-US"/>
    </w:rPr>
  </w:style>
  <w:style w:type="character" w:customStyle="1" w:styleId="Heading9Char">
    <w:name w:val="Heading 9 Char"/>
    <w:basedOn w:val="DefaultParagraphFont"/>
    <w:link w:val="Heading9"/>
    <w:rsid w:val="00B47191"/>
    <w:rPr>
      <w:b/>
      <w:noProof/>
      <w:sz w:val="24"/>
      <w:lang w:val="en-US" w:eastAsia="en-US"/>
    </w:rPr>
  </w:style>
  <w:style w:type="paragraph" w:customStyle="1" w:styleId="TierI">
    <w:name w:val="Tier I"/>
    <w:basedOn w:val="Normal"/>
    <w:next w:val="TierII"/>
    <w:rsid w:val="00B47191"/>
    <w:pPr>
      <w:widowControl w:val="0"/>
      <w:numPr>
        <w:numId w:val="13"/>
      </w:numPr>
      <w:pBdr>
        <w:bottom w:val="single" w:sz="4" w:space="2" w:color="auto"/>
      </w:pBdr>
      <w:spacing w:before="180" w:after="120" w:line="240" w:lineRule="auto"/>
    </w:pPr>
    <w:rPr>
      <w:rFonts w:ascii="Arial" w:hAnsi="Arial" w:cs="Arial"/>
      <w:b/>
      <w:color w:val="auto"/>
      <w:sz w:val="22"/>
      <w:szCs w:val="20"/>
      <w:lang w:val="en-US" w:eastAsia="en-US"/>
    </w:rPr>
  </w:style>
  <w:style w:type="paragraph" w:customStyle="1" w:styleId="TierII">
    <w:name w:val="Tier II"/>
    <w:basedOn w:val="Normal"/>
    <w:link w:val="TierIIChar"/>
    <w:rsid w:val="00B47191"/>
    <w:pPr>
      <w:widowControl w:val="0"/>
      <w:numPr>
        <w:ilvl w:val="1"/>
        <w:numId w:val="13"/>
      </w:numPr>
      <w:spacing w:before="40" w:after="80" w:line="240" w:lineRule="auto"/>
    </w:pPr>
    <w:rPr>
      <w:rFonts w:ascii="Arial" w:hAnsi="Arial" w:cs="Times New Roman"/>
      <w:color w:val="auto"/>
      <w:sz w:val="22"/>
      <w:szCs w:val="20"/>
      <w:lang w:val="en-US" w:eastAsia="en-US"/>
    </w:rPr>
  </w:style>
  <w:style w:type="paragraph" w:customStyle="1" w:styleId="TierIII">
    <w:name w:val="Tier III"/>
    <w:basedOn w:val="Normal"/>
    <w:rsid w:val="00B47191"/>
    <w:pPr>
      <w:widowControl w:val="0"/>
      <w:numPr>
        <w:ilvl w:val="2"/>
        <w:numId w:val="13"/>
      </w:numPr>
      <w:tabs>
        <w:tab w:val="left" w:pos="-3330"/>
      </w:tabs>
      <w:spacing w:before="40" w:after="40" w:line="240" w:lineRule="auto"/>
    </w:pPr>
    <w:rPr>
      <w:rFonts w:ascii="Arial" w:hAnsi="Arial" w:cs="Arial"/>
      <w:color w:val="auto"/>
      <w:sz w:val="22"/>
      <w:szCs w:val="20"/>
      <w:lang w:val="en-US" w:eastAsia="en-US"/>
    </w:rPr>
  </w:style>
  <w:style w:type="paragraph" w:customStyle="1" w:styleId="TierIV">
    <w:name w:val="Tier IV"/>
    <w:basedOn w:val="Normal"/>
    <w:rsid w:val="00B47191"/>
    <w:pPr>
      <w:numPr>
        <w:ilvl w:val="3"/>
        <w:numId w:val="13"/>
      </w:numPr>
      <w:spacing w:after="0" w:line="240" w:lineRule="auto"/>
    </w:pPr>
    <w:rPr>
      <w:rFonts w:ascii="Times New Roman" w:hAnsi="Times New Roman" w:cs="Times New Roman"/>
      <w:color w:val="auto"/>
      <w:sz w:val="24"/>
      <w:szCs w:val="20"/>
      <w:lang w:val="en-US" w:eastAsia="en-US"/>
    </w:rPr>
  </w:style>
  <w:style w:type="character" w:customStyle="1" w:styleId="TierIIChar">
    <w:name w:val="Tier II Char"/>
    <w:link w:val="TierII"/>
    <w:locked/>
    <w:rsid w:val="005F742E"/>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digEcor)\All%20QMS%20Approved%20Documents\Templates\Vertical%20Form%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2A3369A-F5BE-48FD-806C-2D3A0A09A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Vertical Form Template_Brian Olea_201218.dotx</Template>
  <TotalTime>6</TotalTime>
  <Pages>2</Pages>
  <Words>648</Words>
  <Characters>4096</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 Olea</dc:creator>
  <cp:lastModifiedBy>Brian Olea</cp:lastModifiedBy>
  <cp:revision>3</cp:revision>
  <cp:lastPrinted>2018-11-22T02:34:00Z</cp:lastPrinted>
  <dcterms:created xsi:type="dcterms:W3CDTF">2020-03-13T18:35:00Z</dcterms:created>
  <dcterms:modified xsi:type="dcterms:W3CDTF">2025-04-03T22:33:00Z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ies>
</file>