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7FB1" w14:textId="77777777" w:rsidR="0030387B" w:rsidRPr="0030387B" w:rsidRDefault="0030387B" w:rsidP="0030387B">
      <w:pPr>
        <w:keepNext/>
        <w:tabs>
          <w:tab w:val="left" w:pos="3038"/>
        </w:tabs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Purpose</w:t>
        <w:tab/>
      </w:r>
    </w:p>
    <w:p w14:paraId="388D7308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This document defines the assignment of responsibilities and authorities for key QMS activities within [The Organization] in compliance with ISO 9001:2015 Clause 5.3.</w:t>
      </w:r>
    </w:p>
    <w:p w14:paraId="2582C98F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It ensures that all relevant roles are clearly associated with specific quality management functions, promoting accountability and effective operation of the QMS.</w:t>
      </w:r>
    </w:p>
    <w:p w14:paraId="257B29A6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00F98FB6" w14:textId="77777777" w:rsidR="0030387B" w:rsidRPr="0030387B" w:rsidRDefault="0030387B" w:rsidP="0030387B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Scope</w:t>
      </w:r>
    </w:p>
    <w:p w14:paraId="010AFAC2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This matrix applies to all organizational functions that impact the QMS and the delivery of products and services to customers.</w:t>
      </w:r>
    </w:p>
    <w:p w14:paraId="1D429C74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1F78C10E" w14:textId="77777777" w:rsidR="0030387B" w:rsidRPr="0030387B" w:rsidRDefault="0030387B" w:rsidP="0030387B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Instructions</w:t>
      </w:r>
    </w:p>
    <w:p w14:paraId="7692F609" w14:textId="77777777" w:rsidR="0030387B" w:rsidRPr="0030387B" w:rsidRDefault="0030387B" w:rsidP="0030387B">
      <w:pPr>
        <w:numPr>
          <w:ilvl w:val="0"/>
          <w:numId w:val="4"/>
        </w:numPr>
        <w:suppressAutoHyphens/>
        <w:spacing w:after="0" w:line="1" w:lineRule="atLeast"/>
        <w:ind w:leftChars="-1" w:left="0" w:hangingChars="1" w:hanging="2"/>
        <w:contextualSpacing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List all key organizational roles horizontally across the matrix.</w:t>
      </w:r>
    </w:p>
    <w:p w14:paraId="7EF5A573" w14:textId="77777777" w:rsidR="0030387B" w:rsidRPr="0030387B" w:rsidRDefault="0030387B" w:rsidP="0030387B">
      <w:pPr>
        <w:numPr>
          <w:ilvl w:val="0"/>
          <w:numId w:val="4"/>
        </w:numPr>
        <w:suppressAutoHyphens/>
        <w:spacing w:after="0" w:line="1" w:lineRule="atLeast"/>
        <w:ind w:leftChars="-1" w:left="0" w:hangingChars="1" w:hanging="2"/>
        <w:contextualSpacing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List all key QMS responsibilities vertically down the matrix.</w:t>
      </w:r>
    </w:p>
    <w:p w14:paraId="30D91DD8" w14:textId="77777777" w:rsidR="0030387B" w:rsidRPr="0030387B" w:rsidRDefault="0030387B" w:rsidP="0030387B">
      <w:pPr>
        <w:numPr>
          <w:ilvl w:val="0"/>
          <w:numId w:val="4"/>
        </w:numPr>
        <w:suppressAutoHyphens/>
        <w:spacing w:after="0" w:line="1" w:lineRule="atLeast"/>
        <w:ind w:leftChars="-1" w:left="0" w:hangingChars="1" w:hanging="2"/>
        <w:contextualSpacing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Mark the responsibility level for each role using clear indicators:</w:t>
      </w:r>
    </w:p>
    <w:p w14:paraId="145AC50F" w14:textId="77777777" w:rsidR="0030387B" w:rsidRPr="0030387B" w:rsidRDefault="0030387B" w:rsidP="0030387B">
      <w:pPr>
        <w:numPr>
          <w:ilvl w:val="1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R = Responsible: Performs the work.</w:t>
      </w:r>
    </w:p>
    <w:p w14:paraId="79467EE7" w14:textId="77777777" w:rsidR="0030387B" w:rsidRPr="0030387B" w:rsidRDefault="0030387B" w:rsidP="0030387B">
      <w:pPr>
        <w:numPr>
          <w:ilvl w:val="1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A = Accountable: Ultimately answerable for the correct completion.</w:t>
      </w:r>
    </w:p>
    <w:p w14:paraId="207F5570" w14:textId="77777777" w:rsidR="0030387B" w:rsidRPr="0030387B" w:rsidRDefault="0030387B" w:rsidP="0030387B">
      <w:pPr>
        <w:numPr>
          <w:ilvl w:val="1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C = Consulted: Provides input based on expertise.</w:t>
      </w:r>
    </w:p>
    <w:p w14:paraId="4FFD645B" w14:textId="77777777" w:rsidR="0030387B" w:rsidRPr="0030387B" w:rsidRDefault="0030387B" w:rsidP="0030387B">
      <w:pPr>
        <w:numPr>
          <w:ilvl w:val="1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I = Informed: Must be kept informed of progress or decisions.</w:t>
      </w:r>
    </w:p>
    <w:p w14:paraId="46FFD984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60486A5A" w14:textId="77777777" w:rsidR="0030387B" w:rsidRPr="0030387B" w:rsidRDefault="0030387B" w:rsidP="0030387B">
      <w:pPr>
        <w:spacing w:after="0" w:line="240" w:lineRule="auto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br/>
      </w:r>
    </w:p>
    <w:p w14:paraId="5524F0E3" w14:textId="77777777" w:rsidR="0030387B" w:rsidRPr="0030387B" w:rsidRDefault="0030387B" w:rsidP="0030387B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Responsibility and Authority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1332"/>
        <w:gridCol w:w="1180"/>
        <w:gridCol w:w="885"/>
        <w:gridCol w:w="1037"/>
        <w:gridCol w:w="885"/>
        <w:gridCol w:w="1113"/>
        <w:gridCol w:w="885"/>
      </w:tblGrid>
      <w:tr w:rsidR="0030387B" w:rsidRPr="0030387B" w14:paraId="5D5AFE14" w14:textId="77777777" w:rsidTr="007555AA">
        <w:tc>
          <w:tcPr>
            <w:tcW w:w="0" w:type="auto"/>
            <w:hideMark/>
          </w:tcPr>
          <w:p w14:paraId="053A076A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QMS Responsibility/Authority</w:t>
            </w:r>
          </w:p>
        </w:tc>
        <w:tc>
          <w:tcPr>
            <w:tcW w:w="0" w:type="auto"/>
            <w:hideMark/>
          </w:tcPr>
          <w:p w14:paraId="1E3B23E8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President/CEO</w:t>
            </w:r>
          </w:p>
        </w:tc>
        <w:tc>
          <w:tcPr>
            <w:tcW w:w="0" w:type="auto"/>
            <w:hideMark/>
          </w:tcPr>
          <w:p w14:paraId="5DDD502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Management Rep</w:t>
            </w:r>
          </w:p>
        </w:tc>
        <w:tc>
          <w:tcPr>
            <w:tcW w:w="0" w:type="auto"/>
            <w:hideMark/>
          </w:tcPr>
          <w:p w14:paraId="0E59A07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Quality Manager</w:t>
            </w:r>
          </w:p>
        </w:tc>
        <w:tc>
          <w:tcPr>
            <w:tcW w:w="0" w:type="auto"/>
            <w:hideMark/>
          </w:tcPr>
          <w:p w14:paraId="1F6DF86F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Operations Manager</w:t>
            </w:r>
          </w:p>
        </w:tc>
        <w:tc>
          <w:tcPr>
            <w:tcW w:w="0" w:type="auto"/>
            <w:hideMark/>
          </w:tcPr>
          <w:p w14:paraId="58E06FD2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Sales Manager</w:t>
            </w:r>
          </w:p>
        </w:tc>
        <w:tc>
          <w:tcPr>
            <w:tcW w:w="0" w:type="auto"/>
            <w:hideMark/>
          </w:tcPr>
          <w:p w14:paraId="352EBFA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Engineering Manager</w:t>
            </w:r>
          </w:p>
        </w:tc>
        <w:tc>
          <w:tcPr>
            <w:tcW w:w="0" w:type="auto"/>
            <w:hideMark/>
          </w:tcPr>
          <w:p w14:paraId="5D7B46E1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HR Manager</w:t>
            </w:r>
          </w:p>
        </w:tc>
      </w:tr>
      <w:tr w:rsidR="0030387B" w:rsidRPr="0030387B" w14:paraId="1C7D0670" w14:textId="77777777" w:rsidTr="007555AA">
        <w:tc>
          <w:tcPr>
            <w:tcW w:w="0" w:type="auto"/>
            <w:hideMark/>
          </w:tcPr>
          <w:p w14:paraId="06D2250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proofErr w:type="gramStart"/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Establish</w:t>
            </w:r>
            <w:proofErr w:type="gramEnd"/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 xml:space="preserve"> Quality Policy</w:t>
            </w:r>
          </w:p>
        </w:tc>
        <w:tc>
          <w:tcPr>
            <w:tcW w:w="0" w:type="auto"/>
            <w:hideMark/>
          </w:tcPr>
          <w:p w14:paraId="46E33643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5A59570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C62AF26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0E606E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3A33A9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80C4E16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B1C6C8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10745119" w14:textId="77777777" w:rsidTr="007555AA">
        <w:tc>
          <w:tcPr>
            <w:tcW w:w="0" w:type="auto"/>
            <w:hideMark/>
          </w:tcPr>
          <w:p w14:paraId="036CA66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Set Quality Objectives</w:t>
            </w:r>
          </w:p>
        </w:tc>
        <w:tc>
          <w:tcPr>
            <w:tcW w:w="0" w:type="auto"/>
            <w:hideMark/>
          </w:tcPr>
          <w:p w14:paraId="7A392565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D5C7B50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FF3B45B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35AF07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2C88E53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308F8B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A3A7A5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2D1C28F8" w14:textId="77777777" w:rsidTr="007555AA">
        <w:tc>
          <w:tcPr>
            <w:tcW w:w="0" w:type="auto"/>
            <w:hideMark/>
          </w:tcPr>
          <w:p w14:paraId="5957D85D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Customer Focus Promotion</w:t>
            </w:r>
          </w:p>
        </w:tc>
        <w:tc>
          <w:tcPr>
            <w:tcW w:w="0" w:type="auto"/>
            <w:hideMark/>
          </w:tcPr>
          <w:p w14:paraId="1A144F0A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828F1A6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5CB3DED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1139806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7BBD973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C91DE41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308366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79C52FBE" w14:textId="77777777" w:rsidTr="007555AA">
        <w:tc>
          <w:tcPr>
            <w:tcW w:w="0" w:type="auto"/>
            <w:hideMark/>
          </w:tcPr>
          <w:p w14:paraId="2C5C8F3B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Management Review Oversight</w:t>
            </w:r>
          </w:p>
        </w:tc>
        <w:tc>
          <w:tcPr>
            <w:tcW w:w="0" w:type="auto"/>
            <w:hideMark/>
          </w:tcPr>
          <w:p w14:paraId="75EF9BCE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43911B8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C69784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53799EE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118EF0B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0497399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888F8FF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5781AF48" w14:textId="77777777" w:rsidTr="007555AA">
        <w:tc>
          <w:tcPr>
            <w:tcW w:w="0" w:type="auto"/>
            <w:hideMark/>
          </w:tcPr>
          <w:p w14:paraId="1CC57573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Resource Availability</w:t>
            </w:r>
          </w:p>
        </w:tc>
        <w:tc>
          <w:tcPr>
            <w:tcW w:w="0" w:type="auto"/>
            <w:hideMark/>
          </w:tcPr>
          <w:p w14:paraId="5E378621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3219986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B0B74F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193B01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9D6C283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EF0EDDD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BE1FBB1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</w:tr>
      <w:tr w:rsidR="0030387B" w:rsidRPr="0030387B" w14:paraId="41475B7B" w14:textId="77777777" w:rsidTr="007555AA">
        <w:tc>
          <w:tcPr>
            <w:tcW w:w="0" w:type="auto"/>
            <w:hideMark/>
          </w:tcPr>
          <w:p w14:paraId="252E5245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QMS Maintenance and Reporting</w:t>
            </w:r>
          </w:p>
        </w:tc>
        <w:tc>
          <w:tcPr>
            <w:tcW w:w="0" w:type="auto"/>
            <w:hideMark/>
          </w:tcPr>
          <w:p w14:paraId="7D16F73B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5178E4A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3BA907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744E82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98A8EC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394897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46A68E8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0113B41F" w14:textId="77777777" w:rsidTr="007555AA">
        <w:tc>
          <w:tcPr>
            <w:tcW w:w="0" w:type="auto"/>
            <w:hideMark/>
          </w:tcPr>
          <w:p w14:paraId="698D574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Process Performance Monitoring</w:t>
            </w:r>
          </w:p>
        </w:tc>
        <w:tc>
          <w:tcPr>
            <w:tcW w:w="0" w:type="auto"/>
            <w:hideMark/>
          </w:tcPr>
          <w:p w14:paraId="6E5AE1BD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F92F56A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3DDB0C3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AD2E6BB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7EA6F1F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7B5D44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59D5D5F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5FE18D18" w14:textId="77777777" w:rsidTr="007555AA">
        <w:tc>
          <w:tcPr>
            <w:tcW w:w="0" w:type="auto"/>
            <w:hideMark/>
          </w:tcPr>
          <w:p w14:paraId="6BF1BBF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Regulatory and Statutory Compliance</w:t>
            </w:r>
          </w:p>
        </w:tc>
        <w:tc>
          <w:tcPr>
            <w:tcW w:w="0" w:type="auto"/>
            <w:hideMark/>
          </w:tcPr>
          <w:p w14:paraId="33C5B1A1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23C2EE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9E01D5A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5D2B97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0221E2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7EB13FB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06A7A46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62C660C4" w14:textId="77777777" w:rsidTr="007555AA">
        <w:tc>
          <w:tcPr>
            <w:tcW w:w="0" w:type="auto"/>
            <w:hideMark/>
          </w:tcPr>
          <w:p w14:paraId="6AEEBE5D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Nonconformance Management</w:t>
            </w:r>
          </w:p>
        </w:tc>
        <w:tc>
          <w:tcPr>
            <w:tcW w:w="0" w:type="auto"/>
            <w:hideMark/>
          </w:tcPr>
          <w:p w14:paraId="6409DE2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99CA5C8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990D02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38E7AF5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C0FB61D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1CA3759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5BA2FBE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256AB96A" w14:textId="77777777" w:rsidTr="007555AA">
        <w:tc>
          <w:tcPr>
            <w:tcW w:w="0" w:type="auto"/>
            <w:hideMark/>
          </w:tcPr>
          <w:p w14:paraId="6F7B29C0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Customer Satisfaction Monitoring</w:t>
            </w:r>
          </w:p>
        </w:tc>
        <w:tc>
          <w:tcPr>
            <w:tcW w:w="0" w:type="auto"/>
            <w:hideMark/>
          </w:tcPr>
          <w:p w14:paraId="62FD8FD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483933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6B30DE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E2932D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D90D08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79CA423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F518510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</w:tr>
      <w:tr w:rsidR="0030387B" w:rsidRPr="0030387B" w14:paraId="67E96682" w14:textId="77777777" w:rsidTr="007555AA">
        <w:tc>
          <w:tcPr>
            <w:tcW w:w="0" w:type="auto"/>
            <w:hideMark/>
          </w:tcPr>
          <w:p w14:paraId="0A57E211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Training and Competence Management</w:t>
            </w:r>
          </w:p>
        </w:tc>
        <w:tc>
          <w:tcPr>
            <w:tcW w:w="0" w:type="auto"/>
            <w:hideMark/>
          </w:tcPr>
          <w:p w14:paraId="68884F62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05A5F0F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5FD90FA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BAF8815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8046F7B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D35CA6D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3A3A477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</w:tr>
    </w:tbl>
    <w:p w14:paraId="000E7E0B" w14:textId="77777777" w:rsidR="0030387B" w:rsidRPr="0030387B" w:rsidRDefault="0030387B" w:rsidP="0030387B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i/>
          <w:iCs/>
          <w:kern w:val="32"/>
          <w:position w:val="-1"/>
          <w:sz w:val="28"/>
          <w:szCs w:val="32"/>
          <w14:ligatures w14:val="none"/>
        </w:rPr>
      </w:pPr>
      <w:r>
        <w:t>Notes</w:t>
      </w:r>
    </w:p>
    <w:p w14:paraId="4706264A" w14:textId="77777777" w:rsidR="0030387B" w:rsidRPr="0030387B" w:rsidRDefault="0030387B" w:rsidP="0030387B">
      <w:pPr>
        <w:numPr>
          <w:ilvl w:val="0"/>
          <w:numId w:val="3"/>
        </w:numPr>
        <w:suppressAutoHyphens/>
        <w:spacing w:after="0" w:line="1" w:lineRule="atLeast"/>
        <w:ind w:leftChars="-1" w:left="0" w:hangingChars="1" w:hanging="2"/>
        <w:contextualSpacing/>
        <w:textDirection w:val="btLr"/>
        <w:textAlignment w:val="top"/>
        <w:outlineLvl w:val="0"/>
        <w:rPr>
          <w:rFonts w:ascii="Times New Roman" w:eastAsia="Calibri" w:hAnsi="Times New Roman" w:cs="Times New Roman"/>
          <w:i/>
          <w:iCs/>
          <w:kern w:val="0"/>
          <w:position w:val="-1"/>
          <w14:ligatures w14:val="none"/>
        </w:rPr>
      </w:pPr>
      <w:r>
        <w:t>Each role may hold multiple responsibility levels depending on the QMS function.</w:t>
      </w:r>
    </w:p>
    <w:p w14:paraId="51F7CADC" w14:textId="77777777" w:rsidR="0030387B" w:rsidRPr="0030387B" w:rsidRDefault="0030387B" w:rsidP="0030387B">
      <w:pPr>
        <w:numPr>
          <w:ilvl w:val="0"/>
          <w:numId w:val="3"/>
        </w:numPr>
        <w:suppressAutoHyphens/>
        <w:spacing w:after="0" w:line="1" w:lineRule="atLeast"/>
        <w:ind w:leftChars="-1" w:left="0" w:hangingChars="1" w:hanging="2"/>
        <w:contextualSpacing/>
        <w:textDirection w:val="btLr"/>
        <w:textAlignment w:val="top"/>
        <w:outlineLvl w:val="0"/>
        <w:rPr>
          <w:rFonts w:ascii="Times New Roman" w:eastAsia="Calibri" w:hAnsi="Times New Roman" w:cs="Times New Roman"/>
          <w:i/>
          <w:iCs/>
          <w:kern w:val="0"/>
          <w:position w:val="-1"/>
          <w14:ligatures w14:val="none"/>
        </w:rPr>
      </w:pPr>
      <w:r>
        <w:t>Roles and relationships must be reviewed whenever organizational changes occur.</w:t>
      </w:r>
    </w:p>
    <w:p w14:paraId="2A2E4991" w14:textId="77777777" w:rsidR="0030387B" w:rsidRPr="0030387B" w:rsidRDefault="0030387B" w:rsidP="0030387B">
      <w:pPr>
        <w:numPr>
          <w:ilvl w:val="0"/>
          <w:numId w:val="3"/>
        </w:numPr>
        <w:suppressAutoHyphens/>
        <w:spacing w:after="0" w:line="1" w:lineRule="atLeast"/>
        <w:ind w:leftChars="-1" w:left="0" w:hangingChars="1" w:hanging="2"/>
        <w:contextualSpacing/>
        <w:textDirection w:val="btLr"/>
        <w:textAlignment w:val="top"/>
        <w:outlineLvl w:val="0"/>
        <w:rPr>
          <w:rFonts w:ascii="Times New Roman" w:eastAsia="Calibri" w:hAnsi="Times New Roman" w:cs="Times New Roman"/>
          <w:i/>
          <w:iCs/>
          <w:kern w:val="0"/>
          <w:position w:val="-1"/>
          <w14:ligatures w14:val="none"/>
        </w:rPr>
      </w:pPr>
      <w:r>
        <w:t>Matrix should be reviewed during the Management Review annually to ensure accuracy.</w:t>
      </w:r>
    </w:p>
    <w:p w14:paraId="4CC90BE1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57D98629" w14:textId="77777777" w:rsidR="0030387B" w:rsidRPr="0030387B" w:rsidRDefault="0030387B" w:rsidP="0030387B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References</w:t>
      </w:r>
    </w:p>
    <w:p w14:paraId="4EFCC16A" w14:textId="77777777" w:rsidR="0030387B" w:rsidRPr="0030387B" w:rsidRDefault="0030387B" w:rsidP="0030387B">
      <w:pPr>
        <w:numPr>
          <w:ilvl w:val="0"/>
          <w:numId w:val="2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ISO 9001:2015 – Quality Management Systems – Requirements for Applicable Industry Organizations</w:t>
      </w:r>
    </w:p>
    <w:p w14:paraId="5194D646" w14:textId="77777777" w:rsidR="0030387B" w:rsidRPr="0030387B" w:rsidRDefault="0030387B" w:rsidP="0030387B">
      <w:pPr>
        <w:numPr>
          <w:ilvl w:val="0"/>
          <w:numId w:val="2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Leadership Procedure (P-500-01)</w:t>
      </w:r>
    </w:p>
    <w:p w14:paraId="55ED224E" w14:textId="77777777" w:rsidR="0030387B" w:rsidRPr="0030387B" w:rsidRDefault="0030387B" w:rsidP="0030387B">
      <w:pPr>
        <w:numPr>
          <w:ilvl w:val="0"/>
          <w:numId w:val="2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Organizational Chart (Org-500-01)</w:t>
      </w:r>
    </w:p>
    <w:p w14:paraId="0549F33D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01052A07" w14:textId="77777777" w:rsidR="0030387B" w:rsidRPr="0030387B" w:rsidRDefault="0030387B" w:rsidP="0030387B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Documented Information</w:t>
      </w:r>
    </w:p>
    <w:p w14:paraId="3E2A113B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The Responsibility and Authority Matrix is controlled under the Organization’s Document Control System and must be reviewed and updated as needed to reflect organizational changes.</w:t>
      </w:r>
    </w:p>
    <w:p w14:paraId="6EE3D13C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34DED712" w14:textId="77777777" w:rsidR="0030387B" w:rsidRPr="0030387B" w:rsidRDefault="0030387B" w:rsidP="0030387B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696"/>
        <w:gridCol w:w="1180"/>
        <w:gridCol w:w="2779"/>
        <w:gridCol w:w="2895"/>
      </w:tblGrid>
      <w:tr w:rsidR="0030387B" w:rsidRPr="0030387B" w14:paraId="705E9524" w14:textId="77777777" w:rsidTr="007555AA">
        <w:tc>
          <w:tcPr>
            <w:tcW w:w="428" w:type="pct"/>
            <w:hideMark/>
          </w:tcPr>
          <w:p w14:paraId="63ED9325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</w:t>
            </w:r>
          </w:p>
        </w:tc>
        <w:tc>
          <w:tcPr>
            <w:tcW w:w="907" w:type="pct"/>
            <w:hideMark/>
          </w:tcPr>
          <w:p w14:paraId="2C32E8D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Date</w:t>
            </w:r>
          </w:p>
        </w:tc>
        <w:tc>
          <w:tcPr>
            <w:tcW w:w="631" w:type="pct"/>
            <w:hideMark/>
          </w:tcPr>
          <w:p w14:paraId="381AE68E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Section</w:t>
            </w:r>
          </w:p>
        </w:tc>
        <w:tc>
          <w:tcPr>
            <w:tcW w:w="1486" w:type="pct"/>
            <w:hideMark/>
          </w:tcPr>
          <w:p w14:paraId="7B0BB1BF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Summary of Changes</w:t>
            </w:r>
          </w:p>
        </w:tc>
        <w:tc>
          <w:tcPr>
            <w:tcW w:w="1548" w:type="pct"/>
            <w:hideMark/>
          </w:tcPr>
          <w:p w14:paraId="0AAED64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Authorized By</w:t>
            </w:r>
          </w:p>
        </w:tc>
      </w:tr>
      <w:tr w:rsidR="0030387B" w:rsidRPr="0030387B" w14:paraId="4DEDF411" w14:textId="77777777" w:rsidTr="007555AA">
        <w:tc>
          <w:tcPr>
            <w:tcW w:w="428" w:type="pct"/>
            <w:hideMark/>
          </w:tcPr>
          <w:p w14:paraId="778C66E2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</w:t>
            </w:r>
          </w:p>
        </w:tc>
        <w:tc>
          <w:tcPr>
            <w:tcW w:w="907" w:type="pct"/>
            <w:hideMark/>
          </w:tcPr>
          <w:p w14:paraId="6053E00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631" w:type="pct"/>
            <w:hideMark/>
          </w:tcPr>
          <w:p w14:paraId="0CC5D34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All</w:t>
            </w:r>
          </w:p>
        </w:tc>
        <w:tc>
          <w:tcPr>
            <w:tcW w:w="1486" w:type="pct"/>
            <w:hideMark/>
          </w:tcPr>
          <w:p w14:paraId="1C47B5EC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Initial Release</w:t>
            </w:r>
          </w:p>
        </w:tc>
        <w:tc>
          <w:tcPr>
            <w:tcW w:w="1548" w:type="pct"/>
            <w:hideMark/>
          </w:tcPr>
          <w:p w14:paraId="061AD1C4" w14:textId="77777777" w:rsidR="0030387B" w:rsidRPr="0030387B" w:rsidRDefault="0030387B" w:rsidP="0030387B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0387B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Approver Name]</w:t>
            </w:r>
          </w:p>
        </w:tc>
      </w:tr>
    </w:tbl>
    <w:p w14:paraId="3CB8FBEE" w14:textId="77777777" w:rsidR="0030387B" w:rsidRPr="0030387B" w:rsidRDefault="0030387B" w:rsidP="0030387B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1FA5A571" w14:textId="77777777" w:rsidR="0030387B" w:rsidRPr="0030387B" w:rsidRDefault="0030387B" w:rsidP="0030387B">
      <w:pPr>
        <w:rPr>
          <w:rFonts w:ascii="Aptos" w:eastAsia="Aptos" w:hAnsi="Aptos" w:cs="Times New Roman"/>
        </w:rPr>
      </w:pPr>
      <w:r/>
    </w:p>
    <w:p w14:paraId="4A7C95E9" w14:textId="77777777" w:rsidR="0030387B" w:rsidRDefault="0030387B">
      <w:r/>
    </w:p>
    <w:sectPr w:rsidR="0030387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E80FF" w14:textId="77777777" w:rsidR="0030387B" w:rsidRDefault="0030387B" w:rsidP="0030387B">
      <w:pPr>
        <w:spacing w:after="0" w:line="240" w:lineRule="auto"/>
      </w:pPr>
      <w:r>
        <w:separator/>
      </w:r>
    </w:p>
  </w:endnote>
  <w:endnote w:type="continuationSeparator" w:id="0">
    <w:p w14:paraId="754F15BC" w14:textId="77777777" w:rsidR="0030387B" w:rsidRDefault="0030387B" w:rsidP="00303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78E8" w14:textId="77777777" w:rsidR="0030387B" w:rsidRDefault="0030387B" w:rsidP="0030387B">
      <w:pPr>
        <w:spacing w:after="0" w:line="240" w:lineRule="auto"/>
      </w:pPr>
      <w:r>
        <w:separator/>
      </w:r>
    </w:p>
  </w:footnote>
  <w:footnote w:type="continuationSeparator" w:id="0">
    <w:p w14:paraId="7A0136FB" w14:textId="77777777" w:rsidR="0030387B" w:rsidRDefault="0030387B" w:rsidP="00303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30387B" w14:paraId="77CADD5D" w14:textId="77777777" w:rsidTr="00E20C60">
      <w:tc>
        <w:tcPr>
          <w:tcW w:w="2668" w:type="pct"/>
        </w:tcPr>
        <w:p w14:paraId="65AFC51D" w14:textId="77777777" w:rsidR="0030387B" w:rsidRDefault="0030387B" w:rsidP="0030387B">
          <w:pPr>
            <w:ind w:left="0" w:hanging="2"/>
            <w:jc w:val="center"/>
            <w:rPr>
              <w:rFonts w:eastAsia="Arial"/>
            </w:rPr>
          </w:pPr>
        </w:p>
        <w:p w14:paraId="2329CF5E" w14:textId="77777777" w:rsidR="0030387B" w:rsidRDefault="0030387B" w:rsidP="0030387B">
          <w:pPr>
            <w:ind w:left="0" w:hanging="2"/>
            <w:jc w:val="center"/>
            <w:rPr>
              <w:rFonts w:eastAsia="Arial"/>
            </w:rPr>
          </w:pPr>
        </w:p>
        <w:p w14:paraId="16050252" w14:textId="77777777" w:rsidR="0030387B" w:rsidRDefault="0030387B" w:rsidP="0030387B">
          <w:pPr>
            <w:ind w:left="0" w:hanging="2"/>
            <w:jc w:val="center"/>
            <w:rPr>
              <w:rFonts w:eastAsia="Arial"/>
            </w:rPr>
          </w:pPr>
        </w:p>
        <w:p w14:paraId="5936CDF8" w14:textId="77777777" w:rsidR="0030387B" w:rsidRPr="007158A6" w:rsidRDefault="0030387B" w:rsidP="0030387B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26887631" w14:textId="77777777" w:rsidR="0030387B" w:rsidRPr="008A696C" w:rsidRDefault="0030387B" w:rsidP="0030387B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8A696C">
            <w:rPr>
              <w:rFonts w:eastAsia="Arial"/>
              <w:b/>
              <w:bCs/>
              <w:sz w:val="40"/>
              <w:szCs w:val="40"/>
            </w:rPr>
            <w:t>Responsibility and Authority Matrix</w:t>
          </w:r>
        </w:p>
        <w:p w14:paraId="5C2AFA22" w14:textId="77777777" w:rsidR="0030387B" w:rsidRPr="007158A6" w:rsidRDefault="0030387B" w:rsidP="0030387B">
          <w:pPr>
            <w:ind w:left="0" w:hanging="2"/>
            <w:jc w:val="center"/>
            <w:rPr>
              <w:rFonts w:eastAsia="Arial"/>
            </w:rPr>
          </w:pPr>
        </w:p>
      </w:tc>
    </w:tr>
    <w:tr w:rsidR="0030387B" w14:paraId="2FFDC38A" w14:textId="77777777" w:rsidTr="00E20C60">
      <w:tc>
        <w:tcPr>
          <w:tcW w:w="2667" w:type="pct"/>
        </w:tcPr>
        <w:p w14:paraId="3C9B3205" w14:textId="77777777" w:rsidR="0030387B" w:rsidRDefault="0030387B" w:rsidP="0030387B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28DABFC3" w14:textId="77777777" w:rsidR="0030387B" w:rsidRDefault="0030387B" w:rsidP="0030387B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6AFB5C6D" w14:textId="77777777" w:rsidR="0030387B" w:rsidRDefault="0030387B" w:rsidP="0030387B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A-500-002 </w:t>
          </w:r>
        </w:p>
      </w:tc>
      <w:tc>
        <w:tcPr>
          <w:tcW w:w="334" w:type="pct"/>
        </w:tcPr>
        <w:p w14:paraId="4815B177" w14:textId="77777777" w:rsidR="0030387B" w:rsidRDefault="0030387B" w:rsidP="0030387B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346036B" w14:textId="77777777" w:rsidR="0030387B" w:rsidRDefault="0030387B" w:rsidP="0030387B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6B8FAFE8" w14:textId="77777777" w:rsidR="0030387B" w:rsidRDefault="003038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EBC"/>
    <w:multiLevelType w:val="multilevel"/>
    <w:tmpl w:val="7C74D6DA"/>
    <w:lvl w:ilvl="0">
      <w:start w:val="1"/>
      <w:numFmt w:val="bullet"/>
      <w:lvlText w:val=""/>
      <w:lvlJc w:val="left"/>
      <w:pPr>
        <w:tabs>
          <w:tab w:val="num" w:pos="726"/>
        </w:tabs>
        <w:ind w:left="72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8E4"/>
    <w:multiLevelType w:val="hybridMultilevel"/>
    <w:tmpl w:val="F2A436B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4B64BF2"/>
    <w:multiLevelType w:val="multilevel"/>
    <w:tmpl w:val="A0A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6624F"/>
    <w:multiLevelType w:val="multilevel"/>
    <w:tmpl w:val="7C74D6DA"/>
    <w:lvl w:ilvl="0">
      <w:start w:val="1"/>
      <w:numFmt w:val="bullet"/>
      <w:lvlText w:val=""/>
      <w:lvlJc w:val="left"/>
      <w:pPr>
        <w:tabs>
          <w:tab w:val="num" w:pos="726"/>
        </w:tabs>
        <w:ind w:left="72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  <w:sz w:val="20"/>
      </w:rPr>
    </w:lvl>
  </w:abstractNum>
  <w:num w:numId="1" w16cid:durableId="2004123178">
    <w:abstractNumId w:val="3"/>
  </w:num>
  <w:num w:numId="2" w16cid:durableId="867109300">
    <w:abstractNumId w:val="2"/>
  </w:num>
  <w:num w:numId="3" w16cid:durableId="278219210">
    <w:abstractNumId w:val="1"/>
  </w:num>
  <w:num w:numId="4" w16cid:durableId="165459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7B"/>
    <w:rsid w:val="0030387B"/>
    <w:rsid w:val="00C9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B627"/>
  <w15:chartTrackingRefBased/>
  <w15:docId w15:val="{1328A135-D14C-467E-B77B-87A057FC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8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87B"/>
  </w:style>
  <w:style w:type="paragraph" w:styleId="Footer">
    <w:name w:val="footer"/>
    <w:basedOn w:val="Normal"/>
    <w:link w:val="FooterChar"/>
    <w:uiPriority w:val="99"/>
    <w:unhideWhenUsed/>
    <w:rsid w:val="00303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87B"/>
  </w:style>
  <w:style w:type="table" w:styleId="TableGrid">
    <w:name w:val="Table Grid"/>
    <w:basedOn w:val="TableNormal"/>
    <w:rsid w:val="0030387B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2025-04-26T21:39:00Z</dcterms:created>
  <dcterms:modified xsi:type="dcterms:W3CDTF">2025-04-26T21:39:00Z</dcterms:modified>
</cp:coreProperties>
</file>