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D7E3" w14:textId="77777777" w:rsidR="006A52E3" w:rsidRPr="006A52E3" w:rsidRDefault="006A52E3" w:rsidP="003061B9">
      <w:pPr>
        <w:pStyle w:val="Heading1"/>
      </w:pPr>
      <w:r w:rsidRPr="006A52E3">
        <w:t>Objective</w:t>
      </w:r>
    </w:p>
    <w:p w14:paraId="537CD663" w14:textId="77777777" w:rsidR="006A52E3" w:rsidRPr="006A52E3" w:rsidRDefault="006A52E3" w:rsidP="006A52E3">
      <w:r w:rsidRPr="006A52E3">
        <w:t>This procedure defines how [Organization Name] systematically demonstrates leadership and commitment to the Quality Management System (QMS) in compliance with ISO 9001:2015 Clause 5. [Organization Name] maintains a Quality Policy, promotes customer focus, assigns responsibilities and authorities, and integrates QMS requirements into its business processes to support continual improvement. This ensures that the QMS is effective, meets applicable requirements, and achieves intended results.</w:t>
      </w:r>
    </w:p>
    <w:p w14:paraId="77397345" w14:textId="77777777" w:rsidR="006A52E3" w:rsidRPr="006A52E3" w:rsidRDefault="006A52E3" w:rsidP="003061B9">
      <w:pPr>
        <w:pStyle w:val="Heading1"/>
      </w:pPr>
      <w:r w:rsidRPr="006A52E3">
        <w:t>Applicability</w:t>
      </w:r>
    </w:p>
    <w:p w14:paraId="72082010" w14:textId="77777777" w:rsidR="006A52E3" w:rsidRPr="006A52E3" w:rsidRDefault="006A52E3" w:rsidP="006A52E3">
      <w:r w:rsidRPr="006A52E3">
        <w:t>This procedure applies to all organizational functions, activities, and personnel involved in the planning, operation, monitoring, and continual improvement of the QMS at [Organization Name]. It is applicable to all products, services, operational sites, and regulatory environments within the defined scope of the QMS.</w:t>
      </w:r>
    </w:p>
    <w:p w14:paraId="3CC30BB6" w14:textId="77777777" w:rsidR="006A52E3" w:rsidRPr="006A52E3" w:rsidRDefault="006A52E3" w:rsidP="003061B9">
      <w:pPr>
        <w:pStyle w:val="Heading1"/>
      </w:pPr>
      <w:r w:rsidRPr="006A52E3">
        <w:t>Responsibilities and Authorities</w:t>
      </w:r>
    </w:p>
    <w:p w14:paraId="21A50F60" w14:textId="77777777" w:rsidR="006A52E3" w:rsidRPr="006A52E3" w:rsidRDefault="006A52E3" w:rsidP="006A52E3">
      <w:r w:rsidRPr="006A52E3">
        <w:t>Quality team leader / Management representative: Has prime responsibility and approval authority for this procedure and provides leadership for a process approach, the application of the P-D-C-A (plan, do, check, act) and the R-B-T (</w:t>
      </w:r>
      <w:proofErr w:type="gramStart"/>
      <w:r w:rsidRPr="006A52E3">
        <w:t>risk based</w:t>
      </w:r>
      <w:proofErr w:type="gramEnd"/>
      <w:r w:rsidRPr="006A52E3">
        <w:t xml:space="preserve"> thinking).</w:t>
      </w:r>
    </w:p>
    <w:p w14:paraId="544B8993" w14:textId="77777777" w:rsidR="006A52E3" w:rsidRPr="006A52E3" w:rsidRDefault="006A52E3" w:rsidP="006A52E3">
      <w:r w:rsidRPr="006A52E3">
        <w:t>Quality team / AS steering committee: Responsible for providing leadership in applying process approach, P-D-C-A, and R-B-T. Determines risks associated with operational processes, plans and implements actions to address them, defines risk assessment criteria, and accepts residual risks.</w:t>
      </w:r>
    </w:p>
    <w:p w14:paraId="70E9B2FA" w14:textId="77777777" w:rsidR="006A52E3" w:rsidRPr="006A52E3" w:rsidRDefault="006A52E3" w:rsidP="006A52E3">
      <w:r w:rsidRPr="006A52E3">
        <w:t>Department Managers: Ensure that roles and responsibilities within their functions are understood and fulfilled, supporting customer satisfaction and quality objectives. They communicate assigned responsibilities to their teams and verify that personnel complete required competence and awareness training per the Competence, Training, and Awareness Procedure (P-720-01).</w:t>
      </w:r>
    </w:p>
    <w:p w14:paraId="50841436" w14:textId="77777777" w:rsidR="006A52E3" w:rsidRPr="006A52E3" w:rsidRDefault="006A52E3" w:rsidP="003061B9">
      <w:pPr>
        <w:pStyle w:val="Heading1"/>
      </w:pPr>
      <w:r w:rsidRPr="006A52E3">
        <w:t>Definitions and Acronyms</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8"/>
        <w:gridCol w:w="7079"/>
      </w:tblGrid>
      <w:tr w:rsidR="006A52E3" w:rsidRPr="006A52E3" w14:paraId="6E86FE31" w14:textId="77777777" w:rsidTr="003061B9">
        <w:tc>
          <w:tcPr>
            <w:tcW w:w="0" w:type="auto"/>
            <w:hideMark/>
          </w:tcPr>
          <w:p w14:paraId="76082AF7" w14:textId="77777777" w:rsidR="006A52E3" w:rsidRPr="006A52E3" w:rsidRDefault="006A52E3" w:rsidP="006A52E3">
            <w:pPr>
              <w:spacing w:after="160" w:line="278" w:lineRule="auto"/>
              <w:ind w:left="0" w:hanging="2"/>
            </w:pPr>
            <w:r w:rsidRPr="006A52E3">
              <w:rPr>
                <w:rFonts w:eastAsiaTheme="majorEastAsia"/>
                <w:b/>
                <w:bCs/>
              </w:rPr>
              <w:t>Term/Acronym</w:t>
            </w:r>
          </w:p>
        </w:tc>
        <w:tc>
          <w:tcPr>
            <w:tcW w:w="0" w:type="auto"/>
            <w:hideMark/>
          </w:tcPr>
          <w:p w14:paraId="32652D48" w14:textId="77777777" w:rsidR="006A52E3" w:rsidRPr="006A52E3" w:rsidRDefault="006A52E3" w:rsidP="006A52E3">
            <w:pPr>
              <w:spacing w:after="160" w:line="278" w:lineRule="auto"/>
              <w:ind w:left="0" w:hanging="2"/>
            </w:pPr>
            <w:r w:rsidRPr="006A52E3">
              <w:rPr>
                <w:rFonts w:eastAsiaTheme="majorEastAsia"/>
                <w:b/>
                <w:bCs/>
              </w:rPr>
              <w:t>Definition</w:t>
            </w:r>
          </w:p>
        </w:tc>
      </w:tr>
      <w:tr w:rsidR="006A52E3" w:rsidRPr="006A52E3" w14:paraId="236F2791" w14:textId="77777777" w:rsidTr="003061B9">
        <w:tc>
          <w:tcPr>
            <w:tcW w:w="0" w:type="auto"/>
            <w:hideMark/>
          </w:tcPr>
          <w:p w14:paraId="4BD2923D" w14:textId="77777777" w:rsidR="006A52E3" w:rsidRPr="006A52E3" w:rsidRDefault="006A52E3" w:rsidP="006A52E3">
            <w:pPr>
              <w:spacing w:after="160" w:line="278" w:lineRule="auto"/>
              <w:ind w:left="0" w:hanging="2"/>
            </w:pPr>
            <w:r w:rsidRPr="006A52E3">
              <w:t>Production processes</w:t>
            </w:r>
          </w:p>
        </w:tc>
        <w:tc>
          <w:tcPr>
            <w:tcW w:w="0" w:type="auto"/>
            <w:hideMark/>
          </w:tcPr>
          <w:p w14:paraId="6841127D" w14:textId="77777777" w:rsidR="006A52E3" w:rsidRPr="006A52E3" w:rsidRDefault="006A52E3" w:rsidP="006A52E3">
            <w:pPr>
              <w:spacing w:after="160" w:line="278" w:lineRule="auto"/>
              <w:ind w:left="0" w:hanging="2"/>
            </w:pPr>
            <w:r w:rsidRPr="006A52E3">
              <w:t>Processes that contribute or result in the product or service being produced or the product or service being provided.</w:t>
            </w:r>
          </w:p>
        </w:tc>
      </w:tr>
      <w:tr w:rsidR="006A52E3" w:rsidRPr="006A52E3" w14:paraId="07999E5C" w14:textId="77777777" w:rsidTr="003061B9">
        <w:tc>
          <w:tcPr>
            <w:tcW w:w="0" w:type="auto"/>
            <w:hideMark/>
          </w:tcPr>
          <w:p w14:paraId="7A4DBD90" w14:textId="77777777" w:rsidR="006A52E3" w:rsidRPr="006A52E3" w:rsidRDefault="006A52E3" w:rsidP="006A52E3">
            <w:pPr>
              <w:spacing w:after="160" w:line="278" w:lineRule="auto"/>
              <w:ind w:left="0" w:hanging="2"/>
            </w:pPr>
            <w:r w:rsidRPr="006A52E3">
              <w:lastRenderedPageBreak/>
              <w:t>Operational Risk Management</w:t>
            </w:r>
          </w:p>
        </w:tc>
        <w:tc>
          <w:tcPr>
            <w:tcW w:w="0" w:type="auto"/>
            <w:hideMark/>
          </w:tcPr>
          <w:p w14:paraId="136E3FFE" w14:textId="77777777" w:rsidR="006A52E3" w:rsidRPr="006A52E3" w:rsidRDefault="006A52E3" w:rsidP="006A52E3">
            <w:pPr>
              <w:spacing w:after="160" w:line="278" w:lineRule="auto"/>
              <w:ind w:left="0" w:hanging="2"/>
            </w:pPr>
            <w:r w:rsidRPr="006A52E3">
              <w:t xml:space="preserve">The systematic </w:t>
            </w:r>
            <w:r w:rsidRPr="006A52E3">
              <w:rPr>
                <w:rFonts w:eastAsiaTheme="majorEastAsia"/>
              </w:rPr>
              <w:t>application of management policies, procedures, and practices to the tasks of identifying, analyzing, evaluating, treating, and monitoring</w:t>
            </w:r>
            <w:r w:rsidRPr="006A52E3">
              <w:rPr>
                <w:rFonts w:eastAsiaTheme="majorEastAsia"/>
                <w:vertAlign w:val="superscript"/>
              </w:rPr>
              <w:t>1</w:t>
            </w:r>
            <w:r w:rsidRPr="006A52E3">
              <w:t xml:space="preserve"> risks associated with operational processes.</w:t>
            </w:r>
          </w:p>
        </w:tc>
      </w:tr>
      <w:tr w:rsidR="006A52E3" w:rsidRPr="006A52E3" w14:paraId="055066A5" w14:textId="77777777" w:rsidTr="003061B9">
        <w:tc>
          <w:tcPr>
            <w:tcW w:w="0" w:type="auto"/>
            <w:hideMark/>
          </w:tcPr>
          <w:p w14:paraId="2B5CF3E8" w14:textId="77777777" w:rsidR="006A52E3" w:rsidRPr="006A52E3" w:rsidRDefault="006A52E3" w:rsidP="006A52E3">
            <w:pPr>
              <w:spacing w:after="160" w:line="278" w:lineRule="auto"/>
              <w:ind w:left="0" w:hanging="2"/>
            </w:pPr>
            <w:r w:rsidRPr="006A52E3">
              <w:t>Likelihood</w:t>
            </w:r>
          </w:p>
        </w:tc>
        <w:tc>
          <w:tcPr>
            <w:tcW w:w="0" w:type="auto"/>
            <w:hideMark/>
          </w:tcPr>
          <w:p w14:paraId="2805E5DF" w14:textId="77777777" w:rsidR="006A52E3" w:rsidRPr="006A52E3" w:rsidRDefault="006A52E3" w:rsidP="006A52E3">
            <w:pPr>
              <w:spacing w:after="160" w:line="278" w:lineRule="auto"/>
              <w:ind w:left="0" w:hanging="2"/>
            </w:pPr>
            <w:r w:rsidRPr="006A52E3">
              <w:t>The chance of something happening.</w:t>
            </w:r>
          </w:p>
        </w:tc>
      </w:tr>
      <w:tr w:rsidR="006A52E3" w:rsidRPr="006A52E3" w14:paraId="09FC3FDA" w14:textId="77777777" w:rsidTr="003061B9">
        <w:tc>
          <w:tcPr>
            <w:tcW w:w="0" w:type="auto"/>
            <w:hideMark/>
          </w:tcPr>
          <w:p w14:paraId="787E781E" w14:textId="77777777" w:rsidR="006A52E3" w:rsidRPr="006A52E3" w:rsidRDefault="006A52E3" w:rsidP="006A52E3">
            <w:pPr>
              <w:spacing w:after="160" w:line="278" w:lineRule="auto"/>
              <w:ind w:left="0" w:hanging="2"/>
            </w:pPr>
            <w:r w:rsidRPr="006A52E3">
              <w:t>Consequences</w:t>
            </w:r>
          </w:p>
        </w:tc>
        <w:tc>
          <w:tcPr>
            <w:tcW w:w="0" w:type="auto"/>
            <w:hideMark/>
          </w:tcPr>
          <w:p w14:paraId="26D30F3C" w14:textId="77777777" w:rsidR="006A52E3" w:rsidRPr="006A52E3" w:rsidRDefault="006A52E3" w:rsidP="006A52E3">
            <w:pPr>
              <w:spacing w:after="160" w:line="278" w:lineRule="auto"/>
              <w:ind w:left="0" w:hanging="2"/>
            </w:pPr>
            <w:r w:rsidRPr="006A52E3">
              <w:t>The outcome of an event affecting objectives.</w:t>
            </w:r>
          </w:p>
        </w:tc>
      </w:tr>
      <w:tr w:rsidR="006A52E3" w:rsidRPr="006A52E3" w14:paraId="6FD5EB95" w14:textId="77777777" w:rsidTr="003061B9">
        <w:tc>
          <w:tcPr>
            <w:tcW w:w="0" w:type="auto"/>
            <w:hideMark/>
          </w:tcPr>
          <w:p w14:paraId="2D2A3383" w14:textId="77777777" w:rsidR="006A52E3" w:rsidRPr="006A52E3" w:rsidRDefault="006A52E3" w:rsidP="006A52E3">
            <w:pPr>
              <w:spacing w:after="160" w:line="278" w:lineRule="auto"/>
              <w:ind w:left="0" w:hanging="2"/>
            </w:pPr>
            <w:r w:rsidRPr="006A52E3">
              <w:t>Risk Acceptance</w:t>
            </w:r>
          </w:p>
        </w:tc>
        <w:tc>
          <w:tcPr>
            <w:tcW w:w="0" w:type="auto"/>
            <w:hideMark/>
          </w:tcPr>
          <w:p w14:paraId="4706ED99" w14:textId="77777777" w:rsidR="006A52E3" w:rsidRPr="006A52E3" w:rsidRDefault="006A52E3" w:rsidP="006A52E3">
            <w:pPr>
              <w:spacing w:after="160" w:line="278" w:lineRule="auto"/>
              <w:ind w:left="0" w:hanging="2"/>
            </w:pPr>
            <w:r w:rsidRPr="006A52E3">
              <w:t>Decision to take a particular risk.</w:t>
            </w:r>
          </w:p>
        </w:tc>
      </w:tr>
    </w:tbl>
    <w:p w14:paraId="7CBBADA2" w14:textId="77777777" w:rsidR="006A52E3" w:rsidRPr="006A52E3" w:rsidRDefault="006A52E3" w:rsidP="003061B9">
      <w:pPr>
        <w:pStyle w:val="Heading1"/>
      </w:pPr>
      <w:r w:rsidRPr="006A52E3">
        <w:t>Process</w:t>
      </w:r>
    </w:p>
    <w:p w14:paraId="47011F74" w14:textId="77777777" w:rsidR="006A52E3" w:rsidRPr="006A52E3" w:rsidRDefault="006A52E3" w:rsidP="003061B9">
      <w:pPr>
        <w:pStyle w:val="Heading2"/>
      </w:pPr>
      <w:r w:rsidRPr="006A52E3">
        <w:t>Instructions</w:t>
      </w:r>
    </w:p>
    <w:p w14:paraId="11208BDF" w14:textId="77777777" w:rsidR="006A52E3" w:rsidRPr="006A52E3" w:rsidRDefault="006A52E3" w:rsidP="006A52E3">
      <w:r w:rsidRPr="006A52E3">
        <w:t>In support of the planning procedure P-810 for Operational planning and control, this procedure addresses operational risk management.</w:t>
      </w:r>
    </w:p>
    <w:p w14:paraId="28A29E9D" w14:textId="77777777" w:rsidR="006A52E3" w:rsidRPr="006A52E3" w:rsidRDefault="006A52E3" w:rsidP="006A52E3">
      <w:r w:rsidRPr="006A52E3">
        <w:t>The Quality team / AS steering committee plans, implements, and controls for managing operational risks associated with the operational processes for the provision of products and services.</w:t>
      </w:r>
    </w:p>
    <w:p w14:paraId="01ABB425" w14:textId="77777777" w:rsidR="006A52E3" w:rsidRPr="006A52E3" w:rsidRDefault="006A52E3" w:rsidP="003061B9">
      <w:pPr>
        <w:pStyle w:val="Heading2"/>
      </w:pPr>
      <w:r w:rsidRPr="006A52E3">
        <w:t>Risks Associated with Operational Processes</w:t>
      </w:r>
    </w:p>
    <w:p w14:paraId="332AB161" w14:textId="77777777" w:rsidR="006A52E3" w:rsidRPr="006A52E3" w:rsidRDefault="006A52E3" w:rsidP="006A52E3">
      <w:r w:rsidRPr="006A52E3">
        <w:t>The risks associated with the operational processes are determined by The Quality team / AS steering committee to ensure that the processes can achieve their intended result(s), prevent, or reduce, undesired effects, and achieve continual improvement.</w:t>
      </w:r>
    </w:p>
    <w:p w14:paraId="07E3AA17" w14:textId="77777777" w:rsidR="006A52E3" w:rsidRPr="006A52E3" w:rsidRDefault="006A52E3" w:rsidP="006A52E3">
      <w:r w:rsidRPr="006A52E3">
        <w:t>The Quality team / AS steering committee plans and implements actions needed to address risks associated with the operational processes by:</w:t>
      </w:r>
    </w:p>
    <w:p w14:paraId="4400E249" w14:textId="77777777" w:rsidR="006A52E3" w:rsidRPr="006A52E3" w:rsidRDefault="006A52E3" w:rsidP="006A52E3">
      <w:pPr>
        <w:numPr>
          <w:ilvl w:val="0"/>
          <w:numId w:val="13"/>
        </w:numPr>
      </w:pPr>
      <w:r w:rsidRPr="006A52E3">
        <w:t>Assignment of responsibilities for operational risk management.</w:t>
      </w:r>
    </w:p>
    <w:p w14:paraId="70F5F19E" w14:textId="77777777" w:rsidR="006A52E3" w:rsidRPr="006A52E3" w:rsidRDefault="006A52E3" w:rsidP="006A52E3">
      <w:pPr>
        <w:numPr>
          <w:ilvl w:val="0"/>
          <w:numId w:val="13"/>
        </w:numPr>
      </w:pPr>
      <w:r w:rsidRPr="006A52E3">
        <w:t>Definition of risk assessment criteria (e.g., likelihood, consequences, risk acceptance). These criteria, which may include scales for severity (e.g., Catastrophic, Major, Minor, Negligible) and likelihood (e.g., Frequent, Probable, Occasional, Remote, Improbable), are detailed in form F-610-001 or referenced within P-612.</w:t>
      </w:r>
    </w:p>
    <w:p w14:paraId="26433834" w14:textId="77777777" w:rsidR="006A52E3" w:rsidRPr="006A52E3" w:rsidRDefault="006A52E3" w:rsidP="006A52E3">
      <w:pPr>
        <w:numPr>
          <w:ilvl w:val="0"/>
          <w:numId w:val="13"/>
        </w:numPr>
      </w:pPr>
      <w:r w:rsidRPr="006A52E3">
        <w:t>Identification, assessment, and communication of risks throughout operations.</w:t>
      </w:r>
    </w:p>
    <w:p w14:paraId="7BCFFBD4" w14:textId="77777777" w:rsidR="006A52E3" w:rsidRPr="006A52E3" w:rsidRDefault="006A52E3" w:rsidP="006A52E3">
      <w:pPr>
        <w:numPr>
          <w:ilvl w:val="0"/>
          <w:numId w:val="13"/>
        </w:numPr>
      </w:pPr>
      <w:r w:rsidRPr="006A52E3">
        <w:t>Identification, implementation, and management of actions to mitigate risks that exceed the defined risk acceptance criteria.</w:t>
      </w:r>
    </w:p>
    <w:p w14:paraId="74FCE528" w14:textId="77777777" w:rsidR="006A52E3" w:rsidRPr="006A52E3" w:rsidRDefault="006A52E3" w:rsidP="006A52E3">
      <w:pPr>
        <w:numPr>
          <w:ilvl w:val="0"/>
          <w:numId w:val="13"/>
        </w:numPr>
      </w:pPr>
      <w:r w:rsidRPr="006A52E3">
        <w:t>Acceptance of risks remaining after implementation of mitigating actions.</w:t>
      </w:r>
    </w:p>
    <w:p w14:paraId="24F01429" w14:textId="77777777" w:rsidR="006A52E3" w:rsidRPr="006A52E3" w:rsidRDefault="006A52E3" w:rsidP="003061B9">
      <w:pPr>
        <w:pStyle w:val="Heading2"/>
      </w:pPr>
      <w:r w:rsidRPr="006A52E3">
        <w:lastRenderedPageBreak/>
        <w:t>Risk Management Process Implementation</w:t>
      </w:r>
    </w:p>
    <w:p w14:paraId="294240A3" w14:textId="77777777" w:rsidR="006A52E3" w:rsidRPr="006A52E3" w:rsidRDefault="006A52E3" w:rsidP="006A52E3">
      <w:pPr>
        <w:numPr>
          <w:ilvl w:val="0"/>
          <w:numId w:val="14"/>
        </w:numPr>
      </w:pPr>
      <w:r w:rsidRPr="006A52E3">
        <w:rPr>
          <w:b/>
          <w:bCs/>
        </w:rPr>
        <w:t>Risk and Opportunity Worksheet:</w:t>
      </w:r>
      <w:r w:rsidRPr="006A52E3">
        <w:t xml:space="preserve"> The risk and opportunity worksheet form F-610-001 is prepared by the Quality team leader / Management representative in order to address the risks and </w:t>
      </w:r>
      <w:proofErr w:type="gramStart"/>
      <w:r w:rsidRPr="006A52E3">
        <w:t>opportunities, and</w:t>
      </w:r>
      <w:proofErr w:type="gramEnd"/>
      <w:r w:rsidRPr="006A52E3">
        <w:t xml:space="preserve"> assign responsibilities and priorities for improvement opportunities / actions. The worksheet form F-610-001 is designed to offer options / methods for risk analysis. Users should choose the option that is best suited for the nature and complexity of the identified risk. Guidance on selecting appropriate methods is available in procedure P-612.</w:t>
      </w:r>
    </w:p>
    <w:p w14:paraId="6DB67B96" w14:textId="77777777" w:rsidR="006A52E3" w:rsidRPr="006A52E3" w:rsidRDefault="006A52E3" w:rsidP="006A52E3">
      <w:pPr>
        <w:numPr>
          <w:ilvl w:val="0"/>
          <w:numId w:val="14"/>
        </w:numPr>
      </w:pPr>
      <w:r w:rsidRPr="006A52E3">
        <w:rPr>
          <w:b/>
          <w:bCs/>
        </w:rPr>
        <w:t>Project Planning for Mitigation:</w:t>
      </w:r>
      <w:r w:rsidRPr="006A52E3">
        <w:t xml:space="preserve"> The project planning worksheet F-810-002 is used to plan projects associated with the identified risks and to outline details for what will be done, what resources will be required, who will be responsible, when it will be completed and how the results will be evaluated.</w:t>
      </w:r>
    </w:p>
    <w:p w14:paraId="0CB0298C" w14:textId="77777777" w:rsidR="006A52E3" w:rsidRPr="006A52E3" w:rsidRDefault="006A52E3" w:rsidP="006A52E3">
      <w:pPr>
        <w:numPr>
          <w:ilvl w:val="0"/>
          <w:numId w:val="14"/>
        </w:numPr>
      </w:pPr>
      <w:r w:rsidRPr="006A52E3">
        <w:rPr>
          <w:b/>
          <w:bCs/>
        </w:rPr>
        <w:t>Monitoring and Review of Effectiveness:</w:t>
      </w:r>
      <w:r w:rsidRPr="006A52E3">
        <w:t xml:space="preserve"> The effectiveness of implemented risk mitigation actions, as detailed in F-810-002, shall be monitored and reviewed periodically by the Quality team / AS steering committee to ensure continued suitability and effectiveness. This review forms part of the continual improvement process.</w:t>
      </w:r>
    </w:p>
    <w:p w14:paraId="5D36A3AB" w14:textId="77777777" w:rsidR="006A52E3" w:rsidRPr="006A52E3" w:rsidRDefault="006A52E3" w:rsidP="006A52E3">
      <w:pPr>
        <w:numPr>
          <w:ilvl w:val="0"/>
          <w:numId w:val="14"/>
        </w:numPr>
      </w:pPr>
      <w:r w:rsidRPr="006A52E3">
        <w:rPr>
          <w:b/>
          <w:bCs/>
        </w:rPr>
        <w:t>Documented Information:</w:t>
      </w:r>
      <w:r w:rsidRPr="006A52E3">
        <w:t xml:space="preserve"> Documented information associated with operational risk management is retained with procedure P-750.</w:t>
      </w:r>
    </w:p>
    <w:p w14:paraId="1431BFB9" w14:textId="77777777" w:rsidR="006A52E3" w:rsidRPr="006A52E3" w:rsidRDefault="006A52E3" w:rsidP="003061B9">
      <w:pPr>
        <w:pStyle w:val="Heading2"/>
      </w:pPr>
      <w:r w:rsidRPr="006A52E3">
        <w:t>Integration of Organizational Knowledge and Lessons Learned</w:t>
      </w:r>
    </w:p>
    <w:p w14:paraId="5394E590" w14:textId="77777777" w:rsidR="006A52E3" w:rsidRPr="006A52E3" w:rsidRDefault="006A52E3" w:rsidP="006A52E3">
      <w:r w:rsidRPr="006A52E3">
        <w:t xml:space="preserve">Additional instructional information on the risk management process is provided in </w:t>
      </w:r>
      <w:proofErr w:type="gramStart"/>
      <w:r w:rsidRPr="006A52E3">
        <w:t>the procedure</w:t>
      </w:r>
      <w:proofErr w:type="gramEnd"/>
      <w:r w:rsidRPr="006A52E3">
        <w:t xml:space="preserve"> P-612. As applicable to your company, make use of your organizational knowledge, lessons learned and experience with the activities associated with Operational risk management to determine the opportunities and </w:t>
      </w:r>
      <w:proofErr w:type="gramStart"/>
      <w:r w:rsidRPr="006A52E3">
        <w:t>risk</w:t>
      </w:r>
      <w:proofErr w:type="gramEnd"/>
      <w:r w:rsidRPr="006A52E3">
        <w:t xml:space="preserve"> that need to be addressed and that can:</w:t>
      </w:r>
    </w:p>
    <w:p w14:paraId="1237987C" w14:textId="77777777" w:rsidR="006A52E3" w:rsidRPr="006A52E3" w:rsidRDefault="006A52E3" w:rsidP="006A52E3">
      <w:pPr>
        <w:numPr>
          <w:ilvl w:val="0"/>
          <w:numId w:val="15"/>
        </w:numPr>
      </w:pPr>
      <w:r w:rsidRPr="006A52E3">
        <w:t>Give assurance that the procedure can achieve its intended result(s).</w:t>
      </w:r>
    </w:p>
    <w:p w14:paraId="79E19859" w14:textId="77777777" w:rsidR="006A52E3" w:rsidRPr="006A52E3" w:rsidRDefault="006A52E3" w:rsidP="006A52E3">
      <w:pPr>
        <w:numPr>
          <w:ilvl w:val="0"/>
          <w:numId w:val="15"/>
        </w:numPr>
      </w:pPr>
      <w:r w:rsidRPr="006A52E3">
        <w:t xml:space="preserve">Enhance desirable </w:t>
      </w:r>
      <w:proofErr w:type="gramStart"/>
      <w:r w:rsidRPr="006A52E3">
        <w:t>effects, and</w:t>
      </w:r>
      <w:proofErr w:type="gramEnd"/>
      <w:r w:rsidRPr="006A52E3">
        <w:t xml:space="preserve"> prevent or reduce undesired effects.</w:t>
      </w:r>
    </w:p>
    <w:p w14:paraId="5E9E7D39" w14:textId="77777777" w:rsidR="006A52E3" w:rsidRPr="006A52E3" w:rsidRDefault="006A52E3" w:rsidP="006A52E3">
      <w:pPr>
        <w:numPr>
          <w:ilvl w:val="0"/>
          <w:numId w:val="15"/>
        </w:numPr>
      </w:pPr>
      <w:r w:rsidRPr="006A52E3">
        <w:t>Achieve improvement.</w:t>
      </w:r>
    </w:p>
    <w:p w14:paraId="0136ED52" w14:textId="77777777" w:rsidR="006A52E3" w:rsidRPr="006A52E3" w:rsidRDefault="006A52E3" w:rsidP="006A52E3">
      <w:pPr>
        <w:numPr>
          <w:ilvl w:val="0"/>
          <w:numId w:val="15"/>
        </w:numPr>
      </w:pPr>
      <w:r w:rsidRPr="006A52E3">
        <w:t>Organizational knowledge and lessons learned from operational risk management activities (e.g., successful mitigation strategies, root causes of risks, effectiveness of controls) shall be systematically captured and integrated into future risk identification and assessment processes to drive continual improvement.</w:t>
      </w:r>
    </w:p>
    <w:p w14:paraId="333B0EB3" w14:textId="77777777" w:rsidR="006A52E3" w:rsidRPr="006A52E3" w:rsidRDefault="006A52E3" w:rsidP="003061B9">
      <w:pPr>
        <w:pStyle w:val="Heading1"/>
      </w:pPr>
      <w:r w:rsidRPr="006A52E3">
        <w:lastRenderedPageBreak/>
        <w:t>Compliance Framework and References</w:t>
      </w:r>
    </w:p>
    <w:p w14:paraId="7BAFAD6F" w14:textId="77777777" w:rsidR="006A52E3" w:rsidRPr="006A52E3" w:rsidRDefault="006A52E3" w:rsidP="006A52E3">
      <w:r w:rsidRPr="006A52E3">
        <w:t>This procedure ensures compliance with:</w:t>
      </w:r>
    </w:p>
    <w:p w14:paraId="1D9D80D0" w14:textId="77777777" w:rsidR="006A52E3" w:rsidRPr="006A52E3" w:rsidRDefault="006A52E3" w:rsidP="006A52E3">
      <w:pPr>
        <w:numPr>
          <w:ilvl w:val="0"/>
          <w:numId w:val="16"/>
        </w:numPr>
      </w:pPr>
      <w:r/>
    </w:p>
    <w:p w14:paraId="3E6362A3" w14:textId="77777777" w:rsidR="006A52E3" w:rsidRPr="006A52E3" w:rsidRDefault="006A52E3" w:rsidP="003061B9">
      <w:pPr>
        <w:pStyle w:val="Heading1"/>
      </w:pPr>
      <w:r w:rsidRPr="006A52E3">
        <w:t>Documented Information</w:t>
      </w:r>
    </w:p>
    <w:p w14:paraId="05CBCE1A" w14:textId="77777777" w:rsidR="006A52E3" w:rsidRPr="006A52E3" w:rsidRDefault="006A52E3" w:rsidP="006A52E3">
      <w:r w:rsidRPr="006A52E3">
        <w:t>[Organization Name] maintains documented information necessary to support the operation of this procedure, including:</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2105"/>
        <w:gridCol w:w="5857"/>
      </w:tblGrid>
      <w:tr w:rsidR="006A52E3" w:rsidRPr="006A52E3" w14:paraId="4F1ED4C5" w14:textId="77777777" w:rsidTr="003061B9">
        <w:tc>
          <w:tcPr>
            <w:tcW w:w="0" w:type="auto"/>
            <w:hideMark/>
          </w:tcPr>
          <w:p w14:paraId="76AE6879" w14:textId="77777777" w:rsidR="006A52E3" w:rsidRPr="006A52E3" w:rsidRDefault="006A52E3" w:rsidP="006A52E3">
            <w:pPr>
              <w:spacing w:after="160" w:line="278" w:lineRule="auto"/>
              <w:ind w:left="0" w:hanging="2"/>
            </w:pPr>
            <w:r w:rsidRPr="006A52E3">
              <w:rPr>
                <w:rFonts w:eastAsiaTheme="majorEastAsia"/>
                <w:b/>
                <w:bCs/>
              </w:rPr>
              <w:t>Document ID</w:t>
            </w:r>
          </w:p>
        </w:tc>
        <w:tc>
          <w:tcPr>
            <w:tcW w:w="0" w:type="auto"/>
            <w:hideMark/>
          </w:tcPr>
          <w:p w14:paraId="1BEAF088" w14:textId="77777777" w:rsidR="006A52E3" w:rsidRPr="006A52E3" w:rsidRDefault="006A52E3" w:rsidP="006A52E3">
            <w:pPr>
              <w:spacing w:after="160" w:line="278" w:lineRule="auto"/>
              <w:ind w:left="0" w:hanging="2"/>
            </w:pPr>
            <w:r w:rsidRPr="006A52E3">
              <w:rPr>
                <w:rFonts w:eastAsiaTheme="majorEastAsia"/>
                <w:b/>
                <w:bCs/>
              </w:rPr>
              <w:t>Document Title</w:t>
            </w:r>
          </w:p>
        </w:tc>
        <w:tc>
          <w:tcPr>
            <w:tcW w:w="0" w:type="auto"/>
            <w:hideMark/>
          </w:tcPr>
          <w:p w14:paraId="1F1A4D93" w14:textId="77777777" w:rsidR="006A52E3" w:rsidRPr="006A52E3" w:rsidRDefault="006A52E3" w:rsidP="006A52E3">
            <w:pPr>
              <w:spacing w:after="160" w:line="278" w:lineRule="auto"/>
              <w:ind w:left="0" w:hanging="2"/>
            </w:pPr>
            <w:r w:rsidRPr="006A52E3">
              <w:rPr>
                <w:rFonts w:eastAsiaTheme="majorEastAsia"/>
                <w:b/>
                <w:bCs/>
              </w:rPr>
              <w:t>Purpose</w:t>
            </w:r>
          </w:p>
        </w:tc>
      </w:tr>
      <w:tr w:rsidR="006A52E3" w:rsidRPr="006A52E3" w14:paraId="75360360" w14:textId="77777777" w:rsidTr="003061B9">
        <w:tc>
          <w:tcPr>
            <w:tcW w:w="0" w:type="auto"/>
            <w:hideMark/>
          </w:tcPr>
          <w:p w14:paraId="6CD577A2" w14:textId="77777777" w:rsidR="006A52E3" w:rsidRPr="006A52E3" w:rsidRDefault="006A52E3" w:rsidP="006A52E3">
            <w:pPr>
              <w:spacing w:after="160" w:line="278" w:lineRule="auto"/>
              <w:ind w:left="0" w:hanging="2"/>
            </w:pPr>
            <w:r w:rsidRPr="006A52E3">
              <w:t>F-610-001</w:t>
            </w:r>
          </w:p>
        </w:tc>
        <w:tc>
          <w:tcPr>
            <w:tcW w:w="0" w:type="auto"/>
            <w:hideMark/>
          </w:tcPr>
          <w:p w14:paraId="545B7B89" w14:textId="77777777" w:rsidR="006A52E3" w:rsidRPr="006A52E3" w:rsidRDefault="006A52E3" w:rsidP="006A52E3">
            <w:pPr>
              <w:spacing w:after="160" w:line="278" w:lineRule="auto"/>
              <w:ind w:left="0" w:hanging="2"/>
            </w:pPr>
            <w:r w:rsidRPr="006A52E3">
              <w:t>Risk and opportunity worksheet</w:t>
            </w:r>
          </w:p>
        </w:tc>
        <w:tc>
          <w:tcPr>
            <w:tcW w:w="0" w:type="auto"/>
            <w:hideMark/>
          </w:tcPr>
          <w:p w14:paraId="549F1002" w14:textId="77777777" w:rsidR="006A52E3" w:rsidRPr="006A52E3" w:rsidRDefault="006A52E3" w:rsidP="006A52E3">
            <w:pPr>
              <w:spacing w:after="160" w:line="278" w:lineRule="auto"/>
              <w:ind w:left="0" w:hanging="2"/>
            </w:pPr>
            <w:r w:rsidRPr="006A52E3">
              <w:t>Documents identified risks and opportunities relevant to customer focus and overall QMS effectiveness.</w:t>
            </w:r>
          </w:p>
        </w:tc>
      </w:tr>
      <w:tr w:rsidR="006A52E3" w:rsidRPr="006A52E3" w14:paraId="15ED3812" w14:textId="77777777" w:rsidTr="003061B9">
        <w:tc>
          <w:tcPr>
            <w:tcW w:w="0" w:type="auto"/>
            <w:hideMark/>
          </w:tcPr>
          <w:p w14:paraId="342C743C" w14:textId="77777777" w:rsidR="006A52E3" w:rsidRPr="006A52E3" w:rsidRDefault="006A52E3" w:rsidP="006A52E3">
            <w:pPr>
              <w:spacing w:after="160" w:line="278" w:lineRule="auto"/>
              <w:ind w:left="0" w:hanging="2"/>
            </w:pPr>
            <w:r w:rsidRPr="006A52E3">
              <w:t>F-810-002</w:t>
            </w:r>
          </w:p>
        </w:tc>
        <w:tc>
          <w:tcPr>
            <w:tcW w:w="0" w:type="auto"/>
            <w:hideMark/>
          </w:tcPr>
          <w:p w14:paraId="2873ED1A" w14:textId="77777777" w:rsidR="006A52E3" w:rsidRPr="006A52E3" w:rsidRDefault="006A52E3" w:rsidP="006A52E3">
            <w:pPr>
              <w:spacing w:after="160" w:line="278" w:lineRule="auto"/>
              <w:ind w:left="0" w:hanging="2"/>
            </w:pPr>
            <w:r w:rsidRPr="006A52E3">
              <w:t>Project planning worksheet</w:t>
            </w:r>
          </w:p>
        </w:tc>
        <w:tc>
          <w:tcPr>
            <w:tcW w:w="0" w:type="auto"/>
            <w:hideMark/>
          </w:tcPr>
          <w:p w14:paraId="025BC6FB" w14:textId="77777777" w:rsidR="006A52E3" w:rsidRPr="006A52E3" w:rsidRDefault="006A52E3" w:rsidP="006A52E3">
            <w:pPr>
              <w:spacing w:after="160" w:line="278" w:lineRule="auto"/>
              <w:ind w:left="0" w:hanging="2"/>
            </w:pPr>
            <w:r w:rsidRPr="006A52E3">
              <w:t>Used to plan projects associated with identified risks and outline details for what will be done, resources, responsibilities, completion time, and evaluation of results.</w:t>
            </w:r>
          </w:p>
        </w:tc>
      </w:tr>
      <w:tr w:rsidR="006A52E3" w:rsidRPr="006A52E3" w14:paraId="740169A1" w14:textId="77777777" w:rsidTr="003061B9">
        <w:tc>
          <w:tcPr>
            <w:tcW w:w="0" w:type="auto"/>
            <w:hideMark/>
          </w:tcPr>
          <w:p w14:paraId="488CB673" w14:textId="77777777" w:rsidR="006A52E3" w:rsidRPr="006A52E3" w:rsidRDefault="006A52E3" w:rsidP="006A52E3">
            <w:pPr>
              <w:spacing w:after="160" w:line="278" w:lineRule="auto"/>
              <w:ind w:left="0" w:hanging="2"/>
            </w:pPr>
            <w:r w:rsidRPr="006A52E3">
              <w:t>P-612</w:t>
            </w:r>
          </w:p>
        </w:tc>
        <w:tc>
          <w:tcPr>
            <w:tcW w:w="0" w:type="auto"/>
            <w:hideMark/>
          </w:tcPr>
          <w:p w14:paraId="59403530" w14:textId="77777777" w:rsidR="006A52E3" w:rsidRPr="006A52E3" w:rsidRDefault="006A52E3" w:rsidP="006A52E3">
            <w:pPr>
              <w:spacing w:after="160" w:line="278" w:lineRule="auto"/>
              <w:ind w:left="0" w:hanging="2"/>
            </w:pPr>
            <w:r w:rsidRPr="006A52E3">
              <w:t>Risk management process</w:t>
            </w:r>
          </w:p>
        </w:tc>
        <w:tc>
          <w:tcPr>
            <w:tcW w:w="0" w:type="auto"/>
            <w:hideMark/>
          </w:tcPr>
          <w:p w14:paraId="0F45635C" w14:textId="77777777" w:rsidR="006A52E3" w:rsidRPr="006A52E3" w:rsidRDefault="006A52E3" w:rsidP="006A52E3">
            <w:pPr>
              <w:spacing w:after="160" w:line="278" w:lineRule="auto"/>
              <w:ind w:left="0" w:hanging="2"/>
            </w:pPr>
            <w:r w:rsidRPr="006A52E3">
              <w:t>Provides additional instructional information on the risk management process.</w:t>
            </w:r>
          </w:p>
        </w:tc>
      </w:tr>
      <w:tr w:rsidR="006A52E3" w:rsidRPr="006A52E3" w14:paraId="4D1B7FC1" w14:textId="77777777" w:rsidTr="003061B9">
        <w:tc>
          <w:tcPr>
            <w:tcW w:w="0" w:type="auto"/>
            <w:hideMark/>
          </w:tcPr>
          <w:p w14:paraId="753E41F1" w14:textId="77777777" w:rsidR="006A52E3" w:rsidRPr="006A52E3" w:rsidRDefault="006A52E3" w:rsidP="006A52E3">
            <w:pPr>
              <w:spacing w:after="160" w:line="278" w:lineRule="auto"/>
              <w:ind w:left="0" w:hanging="2"/>
            </w:pPr>
            <w:r w:rsidRPr="006A52E3">
              <w:t>P-750</w:t>
            </w:r>
          </w:p>
        </w:tc>
        <w:tc>
          <w:tcPr>
            <w:tcW w:w="0" w:type="auto"/>
            <w:hideMark/>
          </w:tcPr>
          <w:p w14:paraId="7074AF83" w14:textId="77777777" w:rsidR="006A52E3" w:rsidRPr="006A52E3" w:rsidRDefault="006A52E3" w:rsidP="006A52E3">
            <w:pPr>
              <w:spacing w:after="160" w:line="278" w:lineRule="auto"/>
              <w:ind w:left="0" w:hanging="2"/>
            </w:pPr>
            <w:r w:rsidRPr="006A52E3">
              <w:t>Control of documented information</w:t>
            </w:r>
          </w:p>
        </w:tc>
        <w:tc>
          <w:tcPr>
            <w:tcW w:w="0" w:type="auto"/>
            <w:hideMark/>
          </w:tcPr>
          <w:p w14:paraId="477E2342" w14:textId="77777777" w:rsidR="006A52E3" w:rsidRPr="006A52E3" w:rsidRDefault="006A52E3" w:rsidP="006A52E3">
            <w:pPr>
              <w:spacing w:after="160" w:line="278" w:lineRule="auto"/>
              <w:ind w:left="0" w:hanging="2"/>
            </w:pPr>
            <w:r w:rsidRPr="006A52E3">
              <w:t>Governs the retention of documented information associated with operational risk management.</w:t>
            </w:r>
          </w:p>
        </w:tc>
      </w:tr>
      <w:tr w:rsidR="006A52E3" w:rsidRPr="006A52E3" w14:paraId="02199834" w14:textId="77777777" w:rsidTr="003061B9">
        <w:tc>
          <w:tcPr>
            <w:tcW w:w="0" w:type="auto"/>
            <w:hideMark/>
          </w:tcPr>
          <w:p w14:paraId="3300F4B8" w14:textId="77777777" w:rsidR="006A52E3" w:rsidRPr="006A52E3" w:rsidRDefault="006A52E3" w:rsidP="006A52E3">
            <w:pPr>
              <w:spacing w:after="160" w:line="278" w:lineRule="auto"/>
              <w:ind w:left="0" w:hanging="2"/>
            </w:pPr>
            <w:r w:rsidRPr="006A52E3">
              <w:t>P-810</w:t>
            </w:r>
          </w:p>
        </w:tc>
        <w:tc>
          <w:tcPr>
            <w:tcW w:w="0" w:type="auto"/>
            <w:hideMark/>
          </w:tcPr>
          <w:p w14:paraId="46B8F602" w14:textId="77777777" w:rsidR="006A52E3" w:rsidRPr="006A52E3" w:rsidRDefault="006A52E3" w:rsidP="006A52E3">
            <w:pPr>
              <w:spacing w:after="160" w:line="278" w:lineRule="auto"/>
              <w:ind w:left="0" w:hanging="2"/>
            </w:pPr>
            <w:r w:rsidRPr="006A52E3">
              <w:t>Operational planning and control</w:t>
            </w:r>
          </w:p>
        </w:tc>
        <w:tc>
          <w:tcPr>
            <w:tcW w:w="0" w:type="auto"/>
            <w:hideMark/>
          </w:tcPr>
          <w:p w14:paraId="40C28949" w14:textId="77777777" w:rsidR="006A52E3" w:rsidRPr="006A52E3" w:rsidRDefault="006A52E3" w:rsidP="006A52E3">
            <w:pPr>
              <w:spacing w:after="160" w:line="278" w:lineRule="auto"/>
              <w:ind w:left="0" w:hanging="2"/>
            </w:pPr>
            <w:r w:rsidRPr="006A52E3">
              <w:t>Serves as the supporting planning procedure for operational risk management.</w:t>
            </w:r>
          </w:p>
        </w:tc>
      </w:tr>
    </w:tbl>
    <w:p w14:paraId="2AF0BED6" w14:textId="77777777" w:rsidR="006A52E3" w:rsidRPr="006A52E3" w:rsidRDefault="006A52E3" w:rsidP="0037169D">
      <w:pPr>
        <w:pStyle w:val="Heading1"/>
      </w:pPr>
      <w:r w:rsidRPr="006A52E3">
        <w:t>Revision History</w:t>
      </w:r>
    </w:p>
    <w:tbl>
      <w:tblPr>
        <w:tblStyle w:val="TableGrid"/>
        <w:tblW w:w="0" w:type="auto"/>
        <w:tblInd w:w="0" w:type="dxa"/>
        <w:tblLook w:val="04A0" w:firstRow="1" w:lastRow="0" w:firstColumn="1" w:lastColumn="0" w:noHBand="0" w:noVBand="1"/>
      </w:tblPr>
      <w:tblGrid>
        <w:gridCol w:w="715"/>
        <w:gridCol w:w="720"/>
        <w:gridCol w:w="1170"/>
        <w:gridCol w:w="4500"/>
        <w:gridCol w:w="2245"/>
      </w:tblGrid>
      <w:tr w:rsidR="006A52E3" w14:paraId="2CC1E4B0" w14:textId="77777777" w:rsidTr="0037169D">
        <w:tc>
          <w:tcPr>
            <w:tcW w:w="715" w:type="dxa"/>
          </w:tcPr>
          <w:p w14:paraId="252F9DF8" w14:textId="296CCEAF" w:rsidR="006A52E3" w:rsidRDefault="0037169D" w:rsidP="002E0B18">
            <w:pPr>
              <w:ind w:left="0" w:hanging="2"/>
            </w:pPr>
            <w:r>
              <w:t>Rev</w:t>
            </w:r>
          </w:p>
        </w:tc>
        <w:tc>
          <w:tcPr>
            <w:tcW w:w="720" w:type="dxa"/>
          </w:tcPr>
          <w:p w14:paraId="2ECBEDD7" w14:textId="08CEA868" w:rsidR="006A52E3" w:rsidRDefault="0037169D" w:rsidP="002E0B18">
            <w:pPr>
              <w:ind w:left="0" w:hanging="2"/>
            </w:pPr>
            <w:r>
              <w:t>Date</w:t>
            </w:r>
          </w:p>
        </w:tc>
        <w:tc>
          <w:tcPr>
            <w:tcW w:w="1170" w:type="dxa"/>
          </w:tcPr>
          <w:p w14:paraId="6070142A" w14:textId="0C330ADA" w:rsidR="006A52E3" w:rsidRDefault="0037169D" w:rsidP="002E0B18">
            <w:pPr>
              <w:ind w:left="0" w:hanging="2"/>
            </w:pPr>
            <w:r>
              <w:t>Section</w:t>
            </w:r>
          </w:p>
        </w:tc>
        <w:tc>
          <w:tcPr>
            <w:tcW w:w="4500" w:type="dxa"/>
          </w:tcPr>
          <w:p w14:paraId="46C27EE7" w14:textId="0839F6A9" w:rsidR="006A52E3" w:rsidRDefault="0037169D" w:rsidP="002E0B18">
            <w:pPr>
              <w:ind w:left="0" w:hanging="2"/>
            </w:pPr>
            <w:r>
              <w:t>Summary of Change</w:t>
            </w:r>
          </w:p>
        </w:tc>
        <w:tc>
          <w:tcPr>
            <w:tcW w:w="2245" w:type="dxa"/>
          </w:tcPr>
          <w:p w14:paraId="2E8B301F" w14:textId="3FDDC6A7" w:rsidR="006A52E3" w:rsidRDefault="0037169D" w:rsidP="002E0B18">
            <w:pPr>
              <w:ind w:left="0" w:hanging="2"/>
            </w:pPr>
            <w:r>
              <w:t>Authorized by</w:t>
            </w:r>
          </w:p>
        </w:tc>
      </w:tr>
      <w:tr w:rsidR="006A52E3" w14:paraId="13F000F8" w14:textId="77777777" w:rsidTr="0037169D">
        <w:tc>
          <w:tcPr>
            <w:tcW w:w="715" w:type="dxa"/>
          </w:tcPr>
          <w:p w14:paraId="47DA913C" w14:textId="77777777" w:rsidR="006A52E3" w:rsidRDefault="006A52E3" w:rsidP="002E0B18">
            <w:pPr>
              <w:ind w:left="0" w:hanging="2"/>
            </w:pPr>
          </w:p>
        </w:tc>
        <w:tc>
          <w:tcPr>
            <w:tcW w:w="720" w:type="dxa"/>
          </w:tcPr>
          <w:p w14:paraId="2702944C" w14:textId="77777777" w:rsidR="006A52E3" w:rsidRDefault="006A52E3" w:rsidP="002E0B18">
            <w:pPr>
              <w:ind w:left="0" w:hanging="2"/>
            </w:pPr>
          </w:p>
        </w:tc>
        <w:tc>
          <w:tcPr>
            <w:tcW w:w="1170" w:type="dxa"/>
          </w:tcPr>
          <w:p w14:paraId="28FFF7DC" w14:textId="77777777" w:rsidR="006A52E3" w:rsidRDefault="006A52E3" w:rsidP="002E0B18">
            <w:pPr>
              <w:ind w:left="0" w:hanging="2"/>
            </w:pPr>
          </w:p>
        </w:tc>
        <w:tc>
          <w:tcPr>
            <w:tcW w:w="4500" w:type="dxa"/>
          </w:tcPr>
          <w:p w14:paraId="7ED47B00" w14:textId="77777777" w:rsidR="006A52E3" w:rsidRDefault="006A52E3" w:rsidP="002E0B18">
            <w:pPr>
              <w:ind w:left="0" w:hanging="2"/>
            </w:pPr>
          </w:p>
        </w:tc>
        <w:tc>
          <w:tcPr>
            <w:tcW w:w="2245" w:type="dxa"/>
          </w:tcPr>
          <w:p w14:paraId="387FA52A" w14:textId="77777777" w:rsidR="006A52E3" w:rsidRDefault="006A52E3" w:rsidP="002E0B18">
            <w:pPr>
              <w:ind w:left="0" w:hanging="2"/>
            </w:pPr>
          </w:p>
        </w:tc>
      </w:tr>
    </w:tbl>
    <w:p w14:paraId="114FD9B8" w14:textId="77777777" w:rsidR="00E00A37" w:rsidRPr="002E0B18" w:rsidRDefault="00E00A37" w:rsidP="002E0B18"/>
    <w:sectPr w:rsidR="00E00A37" w:rsidRPr="002E0B1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D9F0" w14:textId="77777777" w:rsidR="00B94F48" w:rsidRDefault="00B94F48" w:rsidP="00E00A37">
      <w:pPr>
        <w:spacing w:after="0" w:line="240" w:lineRule="auto"/>
      </w:pPr>
      <w:r>
        <w:separator/>
      </w:r>
    </w:p>
  </w:endnote>
  <w:endnote w:type="continuationSeparator" w:id="0">
    <w:p w14:paraId="00EC4F91" w14:textId="77777777" w:rsidR="00B94F48" w:rsidRDefault="00B94F48"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83062" w14:textId="77777777" w:rsidR="00B94F48" w:rsidRDefault="00B94F48" w:rsidP="00E00A37">
      <w:pPr>
        <w:spacing w:after="0" w:line="240" w:lineRule="auto"/>
      </w:pPr>
      <w:r>
        <w:separator/>
      </w:r>
    </w:p>
  </w:footnote>
  <w:footnote w:type="continuationSeparator" w:id="0">
    <w:p w14:paraId="2CECFCC4" w14:textId="77777777" w:rsidR="00B94F48" w:rsidRDefault="00B94F48"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6762EAA8" w14:textId="32DCFD1E" w:rsidR="00E00A37" w:rsidRPr="007158A6" w:rsidRDefault="005D0D7F" w:rsidP="00E00A37">
          <w:pPr>
            <w:ind w:left="2" w:hanging="4"/>
            <w:jc w:val="center"/>
            <w:rPr>
              <w:rFonts w:eastAsia="Arial"/>
            </w:rPr>
          </w:pPr>
          <w:r w:rsidRPr="005D0D7F">
            <w:rPr>
              <w:rFonts w:eastAsia="Arial"/>
              <w:b/>
              <w:bCs/>
              <w:sz w:val="40"/>
              <w:szCs w:val="40"/>
            </w:rPr>
            <w:t>Operational Risk Management</w:t>
          </w: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48B1E960" w:rsidR="00E00A37" w:rsidRDefault="005D0D7F"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P-811-01</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8A7"/>
    <w:multiLevelType w:val="multilevel"/>
    <w:tmpl w:val="5F4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2611"/>
    <w:multiLevelType w:val="multilevel"/>
    <w:tmpl w:val="0A7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00618"/>
    <w:multiLevelType w:val="multilevel"/>
    <w:tmpl w:val="C7F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B4568"/>
    <w:multiLevelType w:val="multilevel"/>
    <w:tmpl w:val="C6F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A44DC"/>
    <w:multiLevelType w:val="multilevel"/>
    <w:tmpl w:val="C0E6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7"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A7181"/>
    <w:multiLevelType w:val="multilevel"/>
    <w:tmpl w:val="6C0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459BC"/>
    <w:multiLevelType w:val="multilevel"/>
    <w:tmpl w:val="748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438DA"/>
    <w:multiLevelType w:val="multilevel"/>
    <w:tmpl w:val="64E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F4AA2"/>
    <w:multiLevelType w:val="multilevel"/>
    <w:tmpl w:val="BFB2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801CB"/>
    <w:multiLevelType w:val="multilevel"/>
    <w:tmpl w:val="0A7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904A3"/>
    <w:multiLevelType w:val="multilevel"/>
    <w:tmpl w:val="32E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E3FC8"/>
    <w:multiLevelType w:val="multilevel"/>
    <w:tmpl w:val="560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35459"/>
    <w:multiLevelType w:val="multilevel"/>
    <w:tmpl w:val="1EE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6"/>
  </w:num>
  <w:num w:numId="2" w16cid:durableId="1438015988">
    <w:abstractNumId w:val="7"/>
  </w:num>
  <w:num w:numId="3" w16cid:durableId="1618029677">
    <w:abstractNumId w:val="3"/>
  </w:num>
  <w:num w:numId="4" w16cid:durableId="1521242580">
    <w:abstractNumId w:val="0"/>
  </w:num>
  <w:num w:numId="5" w16cid:durableId="1196390033">
    <w:abstractNumId w:val="13"/>
  </w:num>
  <w:num w:numId="6" w16cid:durableId="1894075933">
    <w:abstractNumId w:val="12"/>
  </w:num>
  <w:num w:numId="7" w16cid:durableId="761031623">
    <w:abstractNumId w:val="10"/>
  </w:num>
  <w:num w:numId="8" w16cid:durableId="377626430">
    <w:abstractNumId w:val="11"/>
  </w:num>
  <w:num w:numId="9" w16cid:durableId="1908607056">
    <w:abstractNumId w:val="1"/>
  </w:num>
  <w:num w:numId="10" w16cid:durableId="1749839441">
    <w:abstractNumId w:val="4"/>
  </w:num>
  <w:num w:numId="11" w16cid:durableId="2123760644">
    <w:abstractNumId w:val="8"/>
  </w:num>
  <w:num w:numId="12" w16cid:durableId="668603743">
    <w:abstractNumId w:val="5"/>
  </w:num>
  <w:num w:numId="13" w16cid:durableId="1557006211">
    <w:abstractNumId w:val="2"/>
  </w:num>
  <w:num w:numId="14" w16cid:durableId="1295216850">
    <w:abstractNumId w:val="9"/>
  </w:num>
  <w:num w:numId="15" w16cid:durableId="1283076845">
    <w:abstractNumId w:val="14"/>
  </w:num>
  <w:num w:numId="16" w16cid:durableId="4696391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113A8D"/>
    <w:rsid w:val="0013464E"/>
    <w:rsid w:val="0014062F"/>
    <w:rsid w:val="001457BE"/>
    <w:rsid w:val="001746E5"/>
    <w:rsid w:val="00190DA7"/>
    <w:rsid w:val="001A74D4"/>
    <w:rsid w:val="001B3E32"/>
    <w:rsid w:val="001C5DD0"/>
    <w:rsid w:val="001F6259"/>
    <w:rsid w:val="00280208"/>
    <w:rsid w:val="0028486B"/>
    <w:rsid w:val="002E0B18"/>
    <w:rsid w:val="003061B9"/>
    <w:rsid w:val="003661F0"/>
    <w:rsid w:val="0037169D"/>
    <w:rsid w:val="00391663"/>
    <w:rsid w:val="003939F3"/>
    <w:rsid w:val="003A1A3B"/>
    <w:rsid w:val="003D42BD"/>
    <w:rsid w:val="003D4950"/>
    <w:rsid w:val="0044376B"/>
    <w:rsid w:val="00485A36"/>
    <w:rsid w:val="004E0031"/>
    <w:rsid w:val="004F3AF3"/>
    <w:rsid w:val="0055683C"/>
    <w:rsid w:val="005B2604"/>
    <w:rsid w:val="005C29B9"/>
    <w:rsid w:val="005D0D7F"/>
    <w:rsid w:val="006347E7"/>
    <w:rsid w:val="00686D54"/>
    <w:rsid w:val="006A52E3"/>
    <w:rsid w:val="007226F2"/>
    <w:rsid w:val="00747B96"/>
    <w:rsid w:val="00760343"/>
    <w:rsid w:val="007B27DD"/>
    <w:rsid w:val="008B5CEC"/>
    <w:rsid w:val="008E1A4F"/>
    <w:rsid w:val="009023AE"/>
    <w:rsid w:val="009442B4"/>
    <w:rsid w:val="00977170"/>
    <w:rsid w:val="00993E33"/>
    <w:rsid w:val="009C4B0E"/>
    <w:rsid w:val="00AD310C"/>
    <w:rsid w:val="00B57F97"/>
    <w:rsid w:val="00B63494"/>
    <w:rsid w:val="00B94F48"/>
    <w:rsid w:val="00C241F0"/>
    <w:rsid w:val="00C6706B"/>
    <w:rsid w:val="00D918C9"/>
    <w:rsid w:val="00DE5FE8"/>
    <w:rsid w:val="00E00A37"/>
    <w:rsid w:val="00E80559"/>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061B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1B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78218703">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17714">
      <w:bodyDiv w:val="1"/>
      <w:marLeft w:val="0"/>
      <w:marRight w:val="0"/>
      <w:marTop w:val="0"/>
      <w:marBottom w:val="0"/>
      <w:divBdr>
        <w:top w:val="none" w:sz="0" w:space="0" w:color="auto"/>
        <w:left w:val="none" w:sz="0" w:space="0" w:color="auto"/>
        <w:bottom w:val="none" w:sz="0" w:space="0" w:color="auto"/>
        <w:right w:val="none" w:sz="0" w:space="0" w:color="auto"/>
      </w:divBdr>
      <w:divsChild>
        <w:div w:id="674311252">
          <w:marLeft w:val="0"/>
          <w:marRight w:val="0"/>
          <w:marTop w:val="0"/>
          <w:marBottom w:val="0"/>
          <w:divBdr>
            <w:top w:val="none" w:sz="0" w:space="0" w:color="auto"/>
            <w:left w:val="none" w:sz="0" w:space="0" w:color="auto"/>
            <w:bottom w:val="none" w:sz="0" w:space="0" w:color="auto"/>
            <w:right w:val="none" w:sz="0" w:space="0" w:color="auto"/>
          </w:divBdr>
          <w:divsChild>
            <w:div w:id="752943679">
              <w:marLeft w:val="0"/>
              <w:marRight w:val="0"/>
              <w:marTop w:val="0"/>
              <w:marBottom w:val="0"/>
              <w:divBdr>
                <w:top w:val="none" w:sz="0" w:space="0" w:color="auto"/>
                <w:left w:val="none" w:sz="0" w:space="0" w:color="auto"/>
                <w:bottom w:val="none" w:sz="0" w:space="0" w:color="auto"/>
                <w:right w:val="none" w:sz="0" w:space="0" w:color="auto"/>
              </w:divBdr>
            </w:div>
          </w:divsChild>
        </w:div>
        <w:div w:id="1567380793">
          <w:marLeft w:val="0"/>
          <w:marRight w:val="0"/>
          <w:marTop w:val="0"/>
          <w:marBottom w:val="0"/>
          <w:divBdr>
            <w:top w:val="none" w:sz="0" w:space="0" w:color="auto"/>
            <w:left w:val="none" w:sz="0" w:space="0" w:color="auto"/>
            <w:bottom w:val="none" w:sz="0" w:space="0" w:color="auto"/>
            <w:right w:val="none" w:sz="0" w:space="0" w:color="auto"/>
          </w:divBdr>
          <w:divsChild>
            <w:div w:id="1359700751">
              <w:marLeft w:val="0"/>
              <w:marRight w:val="0"/>
              <w:marTop w:val="0"/>
              <w:marBottom w:val="0"/>
              <w:divBdr>
                <w:top w:val="none" w:sz="0" w:space="0" w:color="auto"/>
                <w:left w:val="none" w:sz="0" w:space="0" w:color="auto"/>
                <w:bottom w:val="none" w:sz="0" w:space="0" w:color="auto"/>
                <w:right w:val="none" w:sz="0" w:space="0" w:color="auto"/>
              </w:divBdr>
            </w:div>
          </w:divsChild>
        </w:div>
        <w:div w:id="498619144">
          <w:marLeft w:val="0"/>
          <w:marRight w:val="0"/>
          <w:marTop w:val="0"/>
          <w:marBottom w:val="0"/>
          <w:divBdr>
            <w:top w:val="none" w:sz="0" w:space="0" w:color="auto"/>
            <w:left w:val="none" w:sz="0" w:space="0" w:color="auto"/>
            <w:bottom w:val="none" w:sz="0" w:space="0" w:color="auto"/>
            <w:right w:val="none" w:sz="0" w:space="0" w:color="auto"/>
          </w:divBdr>
          <w:divsChild>
            <w:div w:id="1592351584">
              <w:marLeft w:val="0"/>
              <w:marRight w:val="0"/>
              <w:marTop w:val="0"/>
              <w:marBottom w:val="0"/>
              <w:divBdr>
                <w:top w:val="none" w:sz="0" w:space="0" w:color="auto"/>
                <w:left w:val="none" w:sz="0" w:space="0" w:color="auto"/>
                <w:bottom w:val="none" w:sz="0" w:space="0" w:color="auto"/>
                <w:right w:val="none" w:sz="0" w:space="0" w:color="auto"/>
              </w:divBdr>
            </w:div>
          </w:divsChild>
        </w:div>
        <w:div w:id="1141920327">
          <w:marLeft w:val="0"/>
          <w:marRight w:val="0"/>
          <w:marTop w:val="0"/>
          <w:marBottom w:val="0"/>
          <w:divBdr>
            <w:top w:val="none" w:sz="0" w:space="0" w:color="auto"/>
            <w:left w:val="none" w:sz="0" w:space="0" w:color="auto"/>
            <w:bottom w:val="none" w:sz="0" w:space="0" w:color="auto"/>
            <w:right w:val="none" w:sz="0" w:space="0" w:color="auto"/>
          </w:divBdr>
          <w:divsChild>
            <w:div w:id="15559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6021">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7295">
      <w:bodyDiv w:val="1"/>
      <w:marLeft w:val="0"/>
      <w:marRight w:val="0"/>
      <w:marTop w:val="0"/>
      <w:marBottom w:val="0"/>
      <w:divBdr>
        <w:top w:val="none" w:sz="0" w:space="0" w:color="auto"/>
        <w:left w:val="none" w:sz="0" w:space="0" w:color="auto"/>
        <w:bottom w:val="none" w:sz="0" w:space="0" w:color="auto"/>
        <w:right w:val="none" w:sz="0" w:space="0" w:color="auto"/>
      </w:divBdr>
    </w:div>
    <w:div w:id="895749703">
      <w:bodyDiv w:val="1"/>
      <w:marLeft w:val="0"/>
      <w:marRight w:val="0"/>
      <w:marTop w:val="0"/>
      <w:marBottom w:val="0"/>
      <w:divBdr>
        <w:top w:val="none" w:sz="0" w:space="0" w:color="auto"/>
        <w:left w:val="none" w:sz="0" w:space="0" w:color="auto"/>
        <w:bottom w:val="none" w:sz="0" w:space="0" w:color="auto"/>
        <w:right w:val="none" w:sz="0" w:space="0" w:color="auto"/>
      </w:divBdr>
    </w:div>
    <w:div w:id="980692093">
      <w:bodyDiv w:val="1"/>
      <w:marLeft w:val="0"/>
      <w:marRight w:val="0"/>
      <w:marTop w:val="0"/>
      <w:marBottom w:val="0"/>
      <w:divBdr>
        <w:top w:val="none" w:sz="0" w:space="0" w:color="auto"/>
        <w:left w:val="none" w:sz="0" w:space="0" w:color="auto"/>
        <w:bottom w:val="none" w:sz="0" w:space="0" w:color="auto"/>
        <w:right w:val="none" w:sz="0" w:space="0" w:color="auto"/>
      </w:divBdr>
    </w:div>
    <w:div w:id="1194921009">
      <w:bodyDiv w:val="1"/>
      <w:marLeft w:val="0"/>
      <w:marRight w:val="0"/>
      <w:marTop w:val="0"/>
      <w:marBottom w:val="0"/>
      <w:divBdr>
        <w:top w:val="none" w:sz="0" w:space="0" w:color="auto"/>
        <w:left w:val="none" w:sz="0" w:space="0" w:color="auto"/>
        <w:bottom w:val="none" w:sz="0" w:space="0" w:color="auto"/>
        <w:right w:val="none" w:sz="0" w:space="0" w:color="auto"/>
      </w:divBdr>
      <w:divsChild>
        <w:div w:id="869218905">
          <w:marLeft w:val="0"/>
          <w:marRight w:val="0"/>
          <w:marTop w:val="0"/>
          <w:marBottom w:val="0"/>
          <w:divBdr>
            <w:top w:val="none" w:sz="0" w:space="0" w:color="auto"/>
            <w:left w:val="none" w:sz="0" w:space="0" w:color="auto"/>
            <w:bottom w:val="none" w:sz="0" w:space="0" w:color="auto"/>
            <w:right w:val="none" w:sz="0" w:space="0" w:color="auto"/>
          </w:divBdr>
          <w:divsChild>
            <w:div w:id="888800815">
              <w:marLeft w:val="0"/>
              <w:marRight w:val="0"/>
              <w:marTop w:val="0"/>
              <w:marBottom w:val="0"/>
              <w:divBdr>
                <w:top w:val="none" w:sz="0" w:space="0" w:color="auto"/>
                <w:left w:val="none" w:sz="0" w:space="0" w:color="auto"/>
                <w:bottom w:val="none" w:sz="0" w:space="0" w:color="auto"/>
                <w:right w:val="none" w:sz="0" w:space="0" w:color="auto"/>
              </w:divBdr>
            </w:div>
          </w:divsChild>
        </w:div>
        <w:div w:id="228349770">
          <w:marLeft w:val="0"/>
          <w:marRight w:val="0"/>
          <w:marTop w:val="0"/>
          <w:marBottom w:val="0"/>
          <w:divBdr>
            <w:top w:val="none" w:sz="0" w:space="0" w:color="auto"/>
            <w:left w:val="none" w:sz="0" w:space="0" w:color="auto"/>
            <w:bottom w:val="none" w:sz="0" w:space="0" w:color="auto"/>
            <w:right w:val="none" w:sz="0" w:space="0" w:color="auto"/>
          </w:divBdr>
          <w:divsChild>
            <w:div w:id="1667123118">
              <w:marLeft w:val="0"/>
              <w:marRight w:val="0"/>
              <w:marTop w:val="0"/>
              <w:marBottom w:val="0"/>
              <w:divBdr>
                <w:top w:val="none" w:sz="0" w:space="0" w:color="auto"/>
                <w:left w:val="none" w:sz="0" w:space="0" w:color="auto"/>
                <w:bottom w:val="none" w:sz="0" w:space="0" w:color="auto"/>
                <w:right w:val="none" w:sz="0" w:space="0" w:color="auto"/>
              </w:divBdr>
            </w:div>
          </w:divsChild>
        </w:div>
        <w:div w:id="1793011159">
          <w:marLeft w:val="0"/>
          <w:marRight w:val="0"/>
          <w:marTop w:val="0"/>
          <w:marBottom w:val="0"/>
          <w:divBdr>
            <w:top w:val="none" w:sz="0" w:space="0" w:color="auto"/>
            <w:left w:val="none" w:sz="0" w:space="0" w:color="auto"/>
            <w:bottom w:val="none" w:sz="0" w:space="0" w:color="auto"/>
            <w:right w:val="none" w:sz="0" w:space="0" w:color="auto"/>
          </w:divBdr>
          <w:divsChild>
            <w:div w:id="1804736083">
              <w:marLeft w:val="0"/>
              <w:marRight w:val="0"/>
              <w:marTop w:val="0"/>
              <w:marBottom w:val="0"/>
              <w:divBdr>
                <w:top w:val="none" w:sz="0" w:space="0" w:color="auto"/>
                <w:left w:val="none" w:sz="0" w:space="0" w:color="auto"/>
                <w:bottom w:val="none" w:sz="0" w:space="0" w:color="auto"/>
                <w:right w:val="none" w:sz="0" w:space="0" w:color="auto"/>
              </w:divBdr>
            </w:div>
          </w:divsChild>
        </w:div>
        <w:div w:id="1399326659">
          <w:marLeft w:val="0"/>
          <w:marRight w:val="0"/>
          <w:marTop w:val="0"/>
          <w:marBottom w:val="0"/>
          <w:divBdr>
            <w:top w:val="none" w:sz="0" w:space="0" w:color="auto"/>
            <w:left w:val="none" w:sz="0" w:space="0" w:color="auto"/>
            <w:bottom w:val="none" w:sz="0" w:space="0" w:color="auto"/>
            <w:right w:val="none" w:sz="0" w:space="0" w:color="auto"/>
          </w:divBdr>
          <w:divsChild>
            <w:div w:id="269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1131">
      <w:bodyDiv w:val="1"/>
      <w:marLeft w:val="0"/>
      <w:marRight w:val="0"/>
      <w:marTop w:val="0"/>
      <w:marBottom w:val="0"/>
      <w:divBdr>
        <w:top w:val="none" w:sz="0" w:space="0" w:color="auto"/>
        <w:left w:val="none" w:sz="0" w:space="0" w:color="auto"/>
        <w:bottom w:val="none" w:sz="0" w:space="0" w:color="auto"/>
        <w:right w:val="none" w:sz="0" w:space="0" w:color="auto"/>
      </w:divBdr>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3135">
      <w:bodyDiv w:val="1"/>
      <w:marLeft w:val="0"/>
      <w:marRight w:val="0"/>
      <w:marTop w:val="0"/>
      <w:marBottom w:val="0"/>
      <w:divBdr>
        <w:top w:val="none" w:sz="0" w:space="0" w:color="auto"/>
        <w:left w:val="none" w:sz="0" w:space="0" w:color="auto"/>
        <w:bottom w:val="none" w:sz="0" w:space="0" w:color="auto"/>
        <w:right w:val="none" w:sz="0" w:space="0" w:color="auto"/>
      </w:divBdr>
    </w:div>
    <w:div w:id="149337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952</Words>
  <Characters>6152</Characters>
  <Application>Microsoft Office Word</Application>
  <DocSecurity>0</DocSecurity>
  <Lines>146</Lines>
  <Paragraphs>82</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15</cp:revision>
  <dcterms:created xsi:type="dcterms:W3CDTF">2025-05-02T22:11:00Z</dcterms:created>
  <dcterms:modified xsi:type="dcterms:W3CDTF">2025-06-10T15:40:00Z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7a65a0e0-c12f-466b-9d93-e1cfd9c6ae08</vt:lpwstr>
  </property>
</Properties>
</file>