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A9E6" w14:textId="77777777" w:rsidR="001D7A7F" w:rsidRDefault="001D7A7F" w:rsidP="001D7A7F">
      <w:pPr>
        <w:pStyle w:val="Heading1"/>
      </w:pPr>
      <w:r w:rsidRPr="001D7A7F">
        <w:t>Objective</w:t>
      </w:r>
    </w:p>
    <w:p w14:paraId="0649E6C9" w14:textId="2E07D334" w:rsidR="001D7A7F" w:rsidRPr="001D7A7F" w:rsidRDefault="001D7A7F" w:rsidP="001D7A7F">
      <w:pPr>
        <w:rPr>
          <w:sz w:val="22"/>
          <w:szCs w:val="22"/>
        </w:rPr>
      </w:pPr>
      <w:r>
        <w:t>The objective of this procedure is to define how [The Organization] ensures continual improvement of the Quality Management System (QMS), including the management of nonconformities and the implementation of corrective actions, in compliance with ISO 9001:2015 Clause 10. This procedure ensures that actual and potential nonconformities are addressed effectively, that their causes are eliminated to prevent recurrence, and that opportunities for improvement are identified and implemented to enhance QMS performance and customer satisfaction.</w:t>
      </w:r>
    </w:p>
    <w:p w14:paraId="149DCBE0" w14:textId="77777777" w:rsidR="001D7A7F" w:rsidRDefault="001D7A7F" w:rsidP="001D7A7F">
      <w:pPr>
        <w:pStyle w:val="Heading1"/>
      </w:pPr>
      <w:r w:rsidRPr="001D7A7F">
        <w:t>Applicability</w:t>
      </w:r>
    </w:p>
    <w:p w14:paraId="5C2760A5" w14:textId="7D3E2B0F" w:rsidR="001D7A7F" w:rsidRPr="001D7A7F" w:rsidRDefault="001D7A7F" w:rsidP="001D7A7F">
      <w:pPr>
        <w:rPr>
          <w:sz w:val="22"/>
          <w:szCs w:val="22"/>
        </w:rPr>
      </w:pPr>
      <w:r w:rsidRPr="001D7A7F">
        <w:rPr>
          <w:sz w:val="22"/>
          <w:szCs w:val="22"/>
        </w:rPr>
        <w:t>This procedure applies to all processes, products, services, and functions within [The Organization]’s QMS scope, covering all [site(s)] and applicable regulatory and customer requirements. It includes nonconformities identified through internal or external audits, process monitoring, customer feedback, regulatory findings, product or service failures, and other relevant sources.</w:t>
      </w:r>
    </w:p>
    <w:p w14:paraId="630097B7" w14:textId="77777777" w:rsidR="001D7A7F" w:rsidRDefault="001D7A7F" w:rsidP="001D7A7F">
      <w:pPr>
        <w:pStyle w:val="Heading1"/>
      </w:pPr>
      <w:r w:rsidRPr="001D7A7F">
        <w:t>Responsibilities and Authorities</w:t>
      </w:r>
    </w:p>
    <w:p w14:paraId="6DB3798C" w14:textId="5506CEFE" w:rsidR="001D7A7F" w:rsidRPr="001D7A7F" w:rsidRDefault="001D7A7F" w:rsidP="001D7A7F">
      <w:pPr>
        <w:rPr>
          <w:sz w:val="22"/>
          <w:szCs w:val="22"/>
        </w:rPr>
      </w:pPr>
      <w:r w:rsidRPr="001D7A7F">
        <w:rPr>
          <w:sz w:val="22"/>
          <w:szCs w:val="22"/>
        </w:rPr>
        <w:t>Top Management provides direction and resources for improvement activities, reviews improvement outcomes during management review, and ensures alignment with the organization’s strategic direction. Process Owners are responsible for identifying and documenting nonconformities, initiating corrective actions, and implementing improvement opportunities within their assigned processes. The [Quality Manager/Management Representative] oversees the coordination of improvement activities, verifies corrective action effectiveness, and maintains documented information as evidence of compliance.</w:t>
      </w:r>
    </w:p>
    <w:p w14:paraId="194AE75F" w14:textId="77777777" w:rsidR="001D7A7F" w:rsidRPr="001D7A7F" w:rsidRDefault="001D7A7F" w:rsidP="001D7A7F">
      <w:pPr>
        <w:pStyle w:val="Heading1"/>
      </w:pPr>
      <w:r w:rsidRPr="001D7A7F">
        <w:t>Definitions and Acronyms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5"/>
        <w:gridCol w:w="6885"/>
      </w:tblGrid>
      <w:tr w:rsidR="001D7A7F" w:rsidRPr="001D7A7F" w14:paraId="6D127E48" w14:textId="77777777" w:rsidTr="001D7A7F">
        <w:tc>
          <w:tcPr>
            <w:tcW w:w="1322" w:type="pct"/>
            <w:hideMark/>
          </w:tcPr>
          <w:p w14:paraId="699AF68F" w14:textId="77777777" w:rsidR="001D7A7F" w:rsidRPr="001D7A7F" w:rsidRDefault="001D7A7F" w:rsidP="001D7A7F">
            <w:pPr>
              <w:spacing w:after="160" w:line="278" w:lineRule="auto"/>
              <w:ind w:left="0" w:hanging="2"/>
              <w:rPr>
                <w:b/>
                <w:bCs/>
                <w:sz w:val="22"/>
                <w:szCs w:val="22"/>
              </w:rPr>
            </w:pPr>
            <w:r w:rsidRPr="001D7A7F">
              <w:rPr>
                <w:b/>
                <w:bCs/>
                <w:sz w:val="22"/>
                <w:szCs w:val="22"/>
              </w:rPr>
              <w:t>Term / Acronym</w:t>
            </w:r>
          </w:p>
        </w:tc>
        <w:tc>
          <w:tcPr>
            <w:tcW w:w="3678" w:type="pct"/>
            <w:hideMark/>
          </w:tcPr>
          <w:p w14:paraId="78F1BDFD" w14:textId="77777777" w:rsidR="001D7A7F" w:rsidRPr="001D7A7F" w:rsidRDefault="001D7A7F" w:rsidP="001D7A7F">
            <w:pPr>
              <w:spacing w:after="160" w:line="278" w:lineRule="auto"/>
              <w:ind w:left="0" w:hanging="2"/>
              <w:rPr>
                <w:b/>
                <w:bCs/>
                <w:sz w:val="22"/>
                <w:szCs w:val="22"/>
              </w:rPr>
            </w:pPr>
            <w:r w:rsidRPr="001D7A7F">
              <w:rPr>
                <w:b/>
                <w:bCs/>
                <w:sz w:val="22"/>
                <w:szCs w:val="22"/>
              </w:rPr>
              <w:t>Definition</w:t>
            </w:r>
          </w:p>
        </w:tc>
      </w:tr>
      <w:tr w:rsidR="001D7A7F" w:rsidRPr="001D7A7F" w14:paraId="70C9F4A2" w14:textId="77777777" w:rsidTr="001D7A7F">
        <w:tc>
          <w:tcPr>
            <w:tcW w:w="1322" w:type="pct"/>
            <w:hideMark/>
          </w:tcPr>
          <w:p w14:paraId="7983753B" w14:textId="77777777" w:rsidR="001D7A7F" w:rsidRPr="001D7A7F" w:rsidRDefault="001D7A7F" w:rsidP="001D7A7F">
            <w:pPr>
              <w:spacing w:after="160" w:line="278" w:lineRule="auto"/>
              <w:ind w:left="0" w:hanging="2"/>
              <w:rPr>
                <w:sz w:val="22"/>
                <w:szCs w:val="22"/>
              </w:rPr>
            </w:pPr>
            <w:r w:rsidRPr="001D7A7F">
              <w:rPr>
                <w:sz w:val="22"/>
                <w:szCs w:val="22"/>
              </w:rPr>
              <w:t>Nonconformity</w:t>
            </w:r>
          </w:p>
        </w:tc>
        <w:tc>
          <w:tcPr>
            <w:tcW w:w="3678" w:type="pct"/>
            <w:hideMark/>
          </w:tcPr>
          <w:p w14:paraId="433559FC" w14:textId="77777777" w:rsidR="001D7A7F" w:rsidRPr="001D7A7F" w:rsidRDefault="001D7A7F" w:rsidP="001D7A7F">
            <w:pPr>
              <w:spacing w:after="160" w:line="278" w:lineRule="auto"/>
              <w:ind w:left="0" w:hanging="2"/>
              <w:rPr>
                <w:sz w:val="22"/>
                <w:szCs w:val="22"/>
              </w:rPr>
            </w:pPr>
            <w:r w:rsidRPr="001D7A7F">
              <w:rPr>
                <w:sz w:val="22"/>
                <w:szCs w:val="22"/>
              </w:rPr>
              <w:t>Non-fulfillment of a requirement.</w:t>
            </w:r>
          </w:p>
        </w:tc>
      </w:tr>
      <w:tr w:rsidR="001D7A7F" w:rsidRPr="001D7A7F" w14:paraId="1E06B59E" w14:textId="77777777" w:rsidTr="001D7A7F">
        <w:tc>
          <w:tcPr>
            <w:tcW w:w="1322" w:type="pct"/>
            <w:hideMark/>
          </w:tcPr>
          <w:p w14:paraId="0EBACDC3" w14:textId="77777777" w:rsidR="001D7A7F" w:rsidRPr="001D7A7F" w:rsidRDefault="001D7A7F" w:rsidP="001D7A7F">
            <w:pPr>
              <w:spacing w:after="160" w:line="278" w:lineRule="auto"/>
              <w:ind w:left="0" w:hanging="2"/>
              <w:rPr>
                <w:sz w:val="22"/>
                <w:szCs w:val="22"/>
              </w:rPr>
            </w:pPr>
            <w:r w:rsidRPr="001D7A7F">
              <w:rPr>
                <w:sz w:val="22"/>
                <w:szCs w:val="22"/>
              </w:rPr>
              <w:t>Corrective Action</w:t>
            </w:r>
          </w:p>
        </w:tc>
        <w:tc>
          <w:tcPr>
            <w:tcW w:w="3678" w:type="pct"/>
            <w:hideMark/>
          </w:tcPr>
          <w:p w14:paraId="2F745C53" w14:textId="77777777" w:rsidR="001D7A7F" w:rsidRPr="001D7A7F" w:rsidRDefault="001D7A7F" w:rsidP="001D7A7F">
            <w:pPr>
              <w:spacing w:after="160" w:line="278" w:lineRule="auto"/>
              <w:ind w:left="0" w:hanging="2"/>
              <w:rPr>
                <w:sz w:val="22"/>
                <w:szCs w:val="22"/>
              </w:rPr>
            </w:pPr>
            <w:r w:rsidRPr="001D7A7F">
              <w:rPr>
                <w:sz w:val="22"/>
                <w:szCs w:val="22"/>
              </w:rPr>
              <w:t>Action to eliminate the cause of a nonconformity and prevent recurrence.</w:t>
            </w:r>
          </w:p>
        </w:tc>
      </w:tr>
      <w:tr w:rsidR="001D7A7F" w:rsidRPr="001D7A7F" w14:paraId="0259A88E" w14:textId="77777777" w:rsidTr="001D7A7F">
        <w:tc>
          <w:tcPr>
            <w:tcW w:w="1322" w:type="pct"/>
            <w:hideMark/>
          </w:tcPr>
          <w:p w14:paraId="02724399" w14:textId="77777777" w:rsidR="001D7A7F" w:rsidRPr="001D7A7F" w:rsidRDefault="001D7A7F" w:rsidP="001D7A7F">
            <w:pPr>
              <w:spacing w:after="160" w:line="278" w:lineRule="auto"/>
              <w:ind w:left="0" w:hanging="2"/>
              <w:rPr>
                <w:sz w:val="22"/>
                <w:szCs w:val="22"/>
              </w:rPr>
            </w:pPr>
            <w:r w:rsidRPr="001D7A7F">
              <w:rPr>
                <w:sz w:val="22"/>
                <w:szCs w:val="22"/>
              </w:rPr>
              <w:t>Continual Improvement</w:t>
            </w:r>
          </w:p>
        </w:tc>
        <w:tc>
          <w:tcPr>
            <w:tcW w:w="3678" w:type="pct"/>
            <w:hideMark/>
          </w:tcPr>
          <w:p w14:paraId="7497E5D9" w14:textId="77777777" w:rsidR="001D7A7F" w:rsidRPr="001D7A7F" w:rsidRDefault="001D7A7F" w:rsidP="001D7A7F">
            <w:pPr>
              <w:spacing w:after="160" w:line="278" w:lineRule="auto"/>
              <w:ind w:left="0" w:hanging="2"/>
              <w:rPr>
                <w:sz w:val="22"/>
                <w:szCs w:val="22"/>
              </w:rPr>
            </w:pPr>
            <w:r w:rsidRPr="001D7A7F">
              <w:rPr>
                <w:sz w:val="22"/>
                <w:szCs w:val="22"/>
              </w:rPr>
              <w:t>Recurring activity to enhance performance.</w:t>
            </w:r>
          </w:p>
        </w:tc>
      </w:tr>
      <w:tr w:rsidR="001D7A7F" w:rsidRPr="001D7A7F" w14:paraId="5A5880B7" w14:textId="77777777" w:rsidTr="001D7A7F">
        <w:tc>
          <w:tcPr>
            <w:tcW w:w="1322" w:type="pct"/>
            <w:hideMark/>
          </w:tcPr>
          <w:p w14:paraId="44A3F739" w14:textId="77777777" w:rsidR="001D7A7F" w:rsidRPr="001D7A7F" w:rsidRDefault="001D7A7F" w:rsidP="001D7A7F">
            <w:pPr>
              <w:spacing w:after="160" w:line="278" w:lineRule="auto"/>
              <w:ind w:left="0" w:hanging="2"/>
              <w:rPr>
                <w:sz w:val="22"/>
                <w:szCs w:val="22"/>
              </w:rPr>
            </w:pPr>
            <w:r w:rsidRPr="001D7A7F">
              <w:rPr>
                <w:sz w:val="22"/>
                <w:szCs w:val="22"/>
              </w:rPr>
              <w:t>CAR</w:t>
            </w:r>
          </w:p>
        </w:tc>
        <w:tc>
          <w:tcPr>
            <w:tcW w:w="3678" w:type="pct"/>
            <w:hideMark/>
          </w:tcPr>
          <w:p w14:paraId="615022EB" w14:textId="77777777" w:rsidR="001D7A7F" w:rsidRPr="001D7A7F" w:rsidRDefault="001D7A7F" w:rsidP="001D7A7F">
            <w:pPr>
              <w:spacing w:after="160" w:line="278" w:lineRule="auto"/>
              <w:ind w:left="0" w:hanging="2"/>
              <w:rPr>
                <w:sz w:val="22"/>
                <w:szCs w:val="22"/>
              </w:rPr>
            </w:pPr>
            <w:r w:rsidRPr="001D7A7F">
              <w:rPr>
                <w:sz w:val="22"/>
                <w:szCs w:val="22"/>
              </w:rPr>
              <w:t>Corrective Action Request.</w:t>
            </w:r>
          </w:p>
        </w:tc>
      </w:tr>
    </w:tbl>
    <w:p w14:paraId="551D576F" w14:textId="77777777" w:rsidR="001D7A7F" w:rsidRDefault="001D7A7F" w:rsidP="001D7A7F">
      <w:pPr>
        <w:pStyle w:val="Heading1"/>
      </w:pPr>
    </w:p>
    <w:p w14:paraId="3B083CD8" w14:textId="77777777" w:rsidR="001D7A7F" w:rsidRDefault="001D7A7F">
      <w:pPr>
        <w:rPr>
          <w:rFonts w:eastAsiaTheme="majorEastAsia" w:cstheme="majorBidi"/>
          <w:b/>
          <w:szCs w:val="40"/>
        </w:rPr>
      </w:pPr>
      <w:r>
        <w:br w:type="page"/>
      </w:r>
    </w:p>
    <w:p w14:paraId="104EC32D" w14:textId="61B01450" w:rsidR="001D7A7F" w:rsidRPr="001D7A7F" w:rsidRDefault="001D7A7F" w:rsidP="001D7A7F">
      <w:pPr>
        <w:pStyle w:val="Heading1"/>
      </w:pPr>
      <w:r w:rsidRPr="001D7A7F">
        <w:lastRenderedPageBreak/>
        <w:t>Process</w:t>
      </w:r>
    </w:p>
    <w:p w14:paraId="1742FEC5" w14:textId="77777777" w:rsidR="001D7A7F" w:rsidRDefault="001D7A7F" w:rsidP="001D7A7F">
      <w:pPr>
        <w:pStyle w:val="Heading2"/>
      </w:pPr>
      <w:r w:rsidRPr="001D7A7F">
        <w:t>Improvement Commitment</w:t>
      </w:r>
    </w:p>
    <w:p w14:paraId="38A24EE5" w14:textId="4D6A8CDE" w:rsidR="001D7A7F" w:rsidRPr="001D7A7F" w:rsidRDefault="001D7A7F" w:rsidP="001D7A7F">
      <w:pPr>
        <w:rPr>
          <w:sz w:val="22"/>
          <w:szCs w:val="22"/>
        </w:rPr>
      </w:pPr>
      <w:r w:rsidRPr="001D7A7F">
        <w:rPr>
          <w:sz w:val="22"/>
          <w:szCs w:val="22"/>
        </w:rPr>
        <w:t>[The Organization] continually improves the suitability, adequacy, and effectiveness of the QMS by evaluating performance data, audit results, customer satisfaction metrics, process measures, product conformity, and feedback from interested parties. Improvement activities are planned, implemented, and reviewed to ensure alignment with strategic objectives and customer requirements.</w:t>
      </w:r>
    </w:p>
    <w:p w14:paraId="52F7DA3F" w14:textId="77777777" w:rsidR="001D7A7F" w:rsidRDefault="001D7A7F" w:rsidP="001D7A7F">
      <w:pPr>
        <w:pStyle w:val="Heading2"/>
      </w:pPr>
      <w:r w:rsidRPr="001D7A7F">
        <w:t>Nonconformity and Corrective Action</w:t>
      </w:r>
    </w:p>
    <w:p w14:paraId="45B96DD9" w14:textId="393C5E48" w:rsidR="001D7A7F" w:rsidRPr="001D7A7F" w:rsidRDefault="001D7A7F" w:rsidP="001D7A7F">
      <w:pPr>
        <w:rPr>
          <w:sz w:val="22"/>
          <w:szCs w:val="22"/>
        </w:rPr>
      </w:pPr>
      <w:r w:rsidRPr="001D7A7F">
        <w:rPr>
          <w:sz w:val="22"/>
          <w:szCs w:val="22"/>
        </w:rPr>
        <w:t>When a nonconformity occurs, whether actual or potential, [The Organization] reacts to it by taking action to control and correct it, and to deal with its consequences. The organization evaluates the need for action to eliminate the cause(s) of the nonconformity, to prevent recurrence, and ensures that corrective actions are proportionate to the effects of the nonconformity. This process includes:</w:t>
      </w:r>
    </w:p>
    <w:p w14:paraId="75B802AF" w14:textId="77777777" w:rsidR="001D7A7F" w:rsidRPr="001D7A7F" w:rsidRDefault="001D7A7F" w:rsidP="001D7A7F">
      <w:pPr>
        <w:numPr>
          <w:ilvl w:val="0"/>
          <w:numId w:val="4"/>
        </w:numPr>
        <w:rPr>
          <w:sz w:val="22"/>
          <w:szCs w:val="22"/>
        </w:rPr>
      </w:pPr>
      <w:r w:rsidRPr="001D7A7F">
        <w:rPr>
          <w:sz w:val="22"/>
          <w:szCs w:val="22"/>
        </w:rPr>
        <w:t>Reviewing the nonconformity</w:t>
      </w:r>
    </w:p>
    <w:p w14:paraId="2F4BE026" w14:textId="77777777" w:rsidR="001D7A7F" w:rsidRPr="001D7A7F" w:rsidRDefault="001D7A7F" w:rsidP="001D7A7F">
      <w:pPr>
        <w:numPr>
          <w:ilvl w:val="0"/>
          <w:numId w:val="4"/>
        </w:numPr>
        <w:rPr>
          <w:sz w:val="22"/>
          <w:szCs w:val="22"/>
        </w:rPr>
      </w:pPr>
      <w:r w:rsidRPr="001D7A7F">
        <w:rPr>
          <w:sz w:val="22"/>
          <w:szCs w:val="22"/>
        </w:rPr>
        <w:t>Determining the root cause(s) using appropriate analysis methods</w:t>
      </w:r>
    </w:p>
    <w:p w14:paraId="0CE2CCED" w14:textId="77777777" w:rsidR="001D7A7F" w:rsidRPr="001D7A7F" w:rsidRDefault="001D7A7F" w:rsidP="001D7A7F">
      <w:pPr>
        <w:numPr>
          <w:ilvl w:val="0"/>
          <w:numId w:val="4"/>
        </w:numPr>
        <w:rPr>
          <w:sz w:val="22"/>
          <w:szCs w:val="22"/>
        </w:rPr>
      </w:pPr>
      <w:r w:rsidRPr="001D7A7F">
        <w:rPr>
          <w:sz w:val="22"/>
          <w:szCs w:val="22"/>
        </w:rPr>
        <w:t>Implementing corrective action(s) to eliminate the cause(s)</w:t>
      </w:r>
    </w:p>
    <w:p w14:paraId="73DC5FA2" w14:textId="77777777" w:rsidR="001D7A7F" w:rsidRPr="001D7A7F" w:rsidRDefault="001D7A7F" w:rsidP="001D7A7F">
      <w:pPr>
        <w:numPr>
          <w:ilvl w:val="0"/>
          <w:numId w:val="4"/>
        </w:numPr>
        <w:rPr>
          <w:sz w:val="22"/>
          <w:szCs w:val="22"/>
        </w:rPr>
      </w:pPr>
      <w:r w:rsidRPr="001D7A7F">
        <w:rPr>
          <w:sz w:val="22"/>
          <w:szCs w:val="22"/>
        </w:rPr>
        <w:t>Reviewing the effectiveness of corrective actions taken</w:t>
      </w:r>
    </w:p>
    <w:p w14:paraId="684DCB40" w14:textId="77777777" w:rsidR="001D7A7F" w:rsidRPr="001D7A7F" w:rsidRDefault="001D7A7F" w:rsidP="001D7A7F">
      <w:pPr>
        <w:numPr>
          <w:ilvl w:val="0"/>
          <w:numId w:val="4"/>
        </w:numPr>
        <w:rPr>
          <w:sz w:val="22"/>
          <w:szCs w:val="22"/>
        </w:rPr>
      </w:pPr>
      <w:r w:rsidRPr="001D7A7F">
        <w:rPr>
          <w:sz w:val="22"/>
          <w:szCs w:val="22"/>
        </w:rPr>
        <w:t>Making changes to the QMS if necessary</w:t>
      </w:r>
    </w:p>
    <w:p w14:paraId="0B7B4AC4" w14:textId="77777777" w:rsidR="001D7A7F" w:rsidRPr="001D7A7F" w:rsidRDefault="001D7A7F" w:rsidP="001D7A7F">
      <w:pPr>
        <w:rPr>
          <w:sz w:val="22"/>
          <w:szCs w:val="22"/>
        </w:rPr>
      </w:pPr>
      <w:r w:rsidRPr="001D7A7F">
        <w:rPr>
          <w:sz w:val="22"/>
          <w:szCs w:val="22"/>
        </w:rPr>
        <w:t>Documented information is retained as evidence of the nature of the nonconformities, the actions taken, the results of corrective actions, and verification of their effectiveness.</w:t>
      </w:r>
    </w:p>
    <w:p w14:paraId="3907A1C1" w14:textId="77777777" w:rsidR="001D7A7F" w:rsidRDefault="001D7A7F" w:rsidP="001D7A7F">
      <w:pPr>
        <w:pStyle w:val="Heading2"/>
      </w:pPr>
      <w:r w:rsidRPr="001D7A7F">
        <w:t>Opportunities for Improvement</w:t>
      </w:r>
    </w:p>
    <w:p w14:paraId="13F005FE" w14:textId="130BAF53" w:rsidR="001D7A7F" w:rsidRPr="001D7A7F" w:rsidRDefault="001D7A7F" w:rsidP="001D7A7F">
      <w:pPr>
        <w:rPr>
          <w:sz w:val="22"/>
          <w:szCs w:val="22"/>
        </w:rPr>
      </w:pPr>
      <w:r w:rsidRPr="001D7A7F">
        <w:rPr>
          <w:sz w:val="22"/>
          <w:szCs w:val="22"/>
        </w:rPr>
        <w:t>[The Organization] determines and selects opportunities for improvement based on data analysis, customer and regulatory feedback, internal and external audits, risk and opportunity assessments, and process performance results. Actions taken to improve processes, products, and services are documented and reviewed for effectiveness.</w:t>
      </w:r>
    </w:p>
    <w:p w14:paraId="2F8638CD" w14:textId="77777777" w:rsidR="001D7A7F" w:rsidRDefault="001D7A7F" w:rsidP="001D7A7F">
      <w:pPr>
        <w:pStyle w:val="Heading2"/>
      </w:pPr>
      <w:r w:rsidRPr="001D7A7F">
        <w:t>Link to Management Review</w:t>
      </w:r>
    </w:p>
    <w:p w14:paraId="7A228B01" w14:textId="19A17801" w:rsidR="001D7A7F" w:rsidRPr="001D7A7F" w:rsidRDefault="001D7A7F" w:rsidP="001D7A7F">
      <w:pPr>
        <w:rPr>
          <w:sz w:val="22"/>
          <w:szCs w:val="22"/>
        </w:rPr>
      </w:pPr>
      <w:r w:rsidRPr="001D7A7F">
        <w:rPr>
          <w:sz w:val="22"/>
          <w:szCs w:val="22"/>
        </w:rPr>
        <w:t>Improvement activities, nonconformities, corrective actions, and identified opportunities for improvement are reviewed during management review meetings to ensure they are effective and support continual improvement of the QMS.</w:t>
      </w:r>
    </w:p>
    <w:p w14:paraId="04BCF597" w14:textId="77777777" w:rsidR="001D7A7F" w:rsidRDefault="001D7A7F">
      <w:pPr>
        <w:rPr>
          <w:rFonts w:eastAsiaTheme="majorEastAsia" w:cstheme="majorBidi"/>
          <w:b/>
          <w:szCs w:val="40"/>
        </w:rPr>
      </w:pPr>
      <w:r>
        <w:br w:type="page"/>
      </w:r>
    </w:p>
    <w:p w14:paraId="1A3BAC3D" w14:textId="013FB986" w:rsidR="001D7A7F" w:rsidRPr="001D7A7F" w:rsidRDefault="001D7A7F" w:rsidP="001D7A7F">
      <w:pPr>
        <w:pStyle w:val="Heading1"/>
      </w:pPr>
      <w:r w:rsidRPr="001D7A7F">
        <w:lastRenderedPageBreak/>
        <w:t>Documented Information</w:t>
      </w:r>
    </w:p>
    <w:tbl>
      <w:tblPr>
        <w:tblStyle w:val="TableGrid"/>
        <w:tblW w:w="500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9"/>
        <w:gridCol w:w="3381"/>
      </w:tblGrid>
      <w:tr w:rsidR="001D7A7F" w:rsidRPr="001D7A7F" w14:paraId="5ABBA1A0" w14:textId="77777777" w:rsidTr="001D7A7F">
        <w:tc>
          <w:tcPr>
            <w:tcW w:w="3148" w:type="pct"/>
            <w:hideMark/>
          </w:tcPr>
          <w:p w14:paraId="7E4B51D6" w14:textId="77777777" w:rsidR="001D7A7F" w:rsidRPr="001D7A7F" w:rsidRDefault="001D7A7F" w:rsidP="001D7A7F">
            <w:pPr>
              <w:spacing w:after="160" w:line="278" w:lineRule="auto"/>
              <w:ind w:left="0" w:hanging="2"/>
              <w:rPr>
                <w:b/>
                <w:bCs/>
                <w:sz w:val="22"/>
                <w:szCs w:val="22"/>
              </w:rPr>
            </w:pPr>
            <w:r w:rsidRPr="001D7A7F">
              <w:rPr>
                <w:b/>
                <w:bCs/>
                <w:sz w:val="22"/>
                <w:szCs w:val="22"/>
              </w:rPr>
              <w:t>Record</w:t>
            </w:r>
          </w:p>
        </w:tc>
        <w:tc>
          <w:tcPr>
            <w:tcW w:w="1780" w:type="pct"/>
          </w:tcPr>
          <w:p w14:paraId="2A8F68FE" w14:textId="60266644" w:rsidR="001D7A7F" w:rsidRPr="001D7A7F" w:rsidRDefault="001D7A7F" w:rsidP="001D7A7F">
            <w:pPr>
              <w:spacing w:after="160" w:line="278" w:lineRule="auto"/>
              <w:ind w:left="0" w:hanging="2"/>
              <w:rPr>
                <w:b/>
                <w:bCs/>
                <w:sz w:val="22"/>
                <w:szCs w:val="22"/>
              </w:rPr>
            </w:pPr>
          </w:p>
        </w:tc>
      </w:tr>
      <w:tr w:rsidR="001D7A7F" w:rsidRPr="001D7A7F" w14:paraId="135071A3" w14:textId="77777777" w:rsidTr="001D7A7F">
        <w:tc>
          <w:tcPr>
            <w:tcW w:w="3148" w:type="pct"/>
            <w:hideMark/>
          </w:tcPr>
          <w:p w14:paraId="6B3470A8" w14:textId="77777777" w:rsidR="001D7A7F" w:rsidRPr="001D7A7F" w:rsidRDefault="001D7A7F" w:rsidP="001D7A7F">
            <w:pPr>
              <w:spacing w:after="160" w:line="278" w:lineRule="auto"/>
              <w:ind w:left="0" w:hanging="2"/>
              <w:rPr>
                <w:sz w:val="22"/>
                <w:szCs w:val="22"/>
              </w:rPr>
            </w:pPr>
            <w:r w:rsidRPr="001D7A7F">
              <w:rPr>
                <w:sz w:val="22"/>
                <w:szCs w:val="22"/>
              </w:rPr>
              <w:t>Corrective Action Requests (CARs)</w:t>
            </w:r>
          </w:p>
        </w:tc>
        <w:tc>
          <w:tcPr>
            <w:tcW w:w="1780" w:type="pct"/>
          </w:tcPr>
          <w:p w14:paraId="55D2CEB2" w14:textId="3C2E1DD2" w:rsidR="001D7A7F" w:rsidRPr="001D7A7F" w:rsidRDefault="001D7A7F" w:rsidP="001D7A7F">
            <w:pPr>
              <w:spacing w:after="160" w:line="278" w:lineRule="auto"/>
              <w:ind w:left="0" w:hanging="2"/>
              <w:rPr>
                <w:sz w:val="22"/>
                <w:szCs w:val="22"/>
              </w:rPr>
            </w:pPr>
          </w:p>
        </w:tc>
      </w:tr>
      <w:tr w:rsidR="001D7A7F" w:rsidRPr="001D7A7F" w14:paraId="6B672B4C" w14:textId="77777777" w:rsidTr="001D7A7F">
        <w:tc>
          <w:tcPr>
            <w:tcW w:w="3148" w:type="pct"/>
            <w:hideMark/>
          </w:tcPr>
          <w:p w14:paraId="10242E12" w14:textId="77777777" w:rsidR="001D7A7F" w:rsidRPr="001D7A7F" w:rsidRDefault="001D7A7F" w:rsidP="001D7A7F">
            <w:pPr>
              <w:spacing w:after="160" w:line="278" w:lineRule="auto"/>
              <w:ind w:left="0" w:hanging="2"/>
              <w:rPr>
                <w:sz w:val="22"/>
                <w:szCs w:val="22"/>
              </w:rPr>
            </w:pPr>
            <w:r w:rsidRPr="001D7A7F">
              <w:rPr>
                <w:sz w:val="22"/>
                <w:szCs w:val="22"/>
              </w:rPr>
              <w:t>Nonconformity Reports</w:t>
            </w:r>
          </w:p>
        </w:tc>
        <w:tc>
          <w:tcPr>
            <w:tcW w:w="1780" w:type="pct"/>
          </w:tcPr>
          <w:p w14:paraId="57081053" w14:textId="503AD715" w:rsidR="001D7A7F" w:rsidRPr="001D7A7F" w:rsidRDefault="001D7A7F" w:rsidP="001D7A7F">
            <w:pPr>
              <w:spacing w:after="160" w:line="278" w:lineRule="auto"/>
              <w:ind w:left="0" w:hanging="2"/>
              <w:rPr>
                <w:sz w:val="22"/>
                <w:szCs w:val="22"/>
              </w:rPr>
            </w:pPr>
          </w:p>
        </w:tc>
      </w:tr>
      <w:tr w:rsidR="001D7A7F" w:rsidRPr="001D7A7F" w14:paraId="49B86C58" w14:textId="77777777" w:rsidTr="001D7A7F">
        <w:tc>
          <w:tcPr>
            <w:tcW w:w="3148" w:type="pct"/>
            <w:hideMark/>
          </w:tcPr>
          <w:p w14:paraId="6FF4F912" w14:textId="77777777" w:rsidR="001D7A7F" w:rsidRPr="001D7A7F" w:rsidRDefault="001D7A7F" w:rsidP="001D7A7F">
            <w:pPr>
              <w:spacing w:after="160" w:line="278" w:lineRule="auto"/>
              <w:ind w:left="0" w:hanging="2"/>
              <w:rPr>
                <w:sz w:val="22"/>
                <w:szCs w:val="22"/>
              </w:rPr>
            </w:pPr>
            <w:r w:rsidRPr="001D7A7F">
              <w:rPr>
                <w:sz w:val="22"/>
                <w:szCs w:val="22"/>
              </w:rPr>
              <w:t>Improvement Logs</w:t>
            </w:r>
          </w:p>
        </w:tc>
        <w:tc>
          <w:tcPr>
            <w:tcW w:w="1780" w:type="pct"/>
          </w:tcPr>
          <w:p w14:paraId="24040820" w14:textId="7C5A19A4" w:rsidR="001D7A7F" w:rsidRPr="001D7A7F" w:rsidRDefault="001D7A7F" w:rsidP="001D7A7F">
            <w:pPr>
              <w:spacing w:after="160" w:line="278" w:lineRule="auto"/>
              <w:ind w:left="0" w:hanging="2"/>
              <w:rPr>
                <w:sz w:val="22"/>
                <w:szCs w:val="22"/>
              </w:rPr>
            </w:pPr>
          </w:p>
        </w:tc>
      </w:tr>
      <w:tr w:rsidR="001D7A7F" w:rsidRPr="001D7A7F" w14:paraId="709F7D4D" w14:textId="77777777" w:rsidTr="001D7A7F">
        <w:tc>
          <w:tcPr>
            <w:tcW w:w="3148" w:type="pct"/>
            <w:hideMark/>
          </w:tcPr>
          <w:p w14:paraId="43215911" w14:textId="77777777" w:rsidR="001D7A7F" w:rsidRPr="001D7A7F" w:rsidRDefault="001D7A7F" w:rsidP="001D7A7F">
            <w:pPr>
              <w:spacing w:after="160" w:line="278" w:lineRule="auto"/>
              <w:ind w:left="0" w:hanging="2"/>
              <w:rPr>
                <w:sz w:val="22"/>
                <w:szCs w:val="22"/>
              </w:rPr>
            </w:pPr>
            <w:r w:rsidRPr="001D7A7F">
              <w:rPr>
                <w:sz w:val="22"/>
                <w:szCs w:val="22"/>
              </w:rPr>
              <w:t>Evidence of Corrective Action Effectiveness</w:t>
            </w:r>
          </w:p>
        </w:tc>
        <w:tc>
          <w:tcPr>
            <w:tcW w:w="1780" w:type="pct"/>
          </w:tcPr>
          <w:p w14:paraId="7162A6A2" w14:textId="2796A0B1" w:rsidR="001D7A7F" w:rsidRPr="001D7A7F" w:rsidRDefault="001D7A7F" w:rsidP="001D7A7F">
            <w:pPr>
              <w:spacing w:after="160" w:line="278" w:lineRule="auto"/>
              <w:ind w:left="0" w:hanging="2"/>
              <w:rPr>
                <w:sz w:val="22"/>
                <w:szCs w:val="22"/>
              </w:rPr>
            </w:pPr>
          </w:p>
        </w:tc>
      </w:tr>
    </w:tbl>
    <w:p w14:paraId="3196D4E8" w14:textId="77777777" w:rsidR="001D7A7F" w:rsidRPr="001D7A7F" w:rsidRDefault="001D7A7F" w:rsidP="001D7A7F">
      <w:pPr>
        <w:pStyle w:val="Heading1"/>
      </w:pPr>
      <w:r w:rsidRPr="001D7A7F">
        <w:t>References</w:t>
      </w:r>
    </w:p>
    <w:p w14:paraId="02728B59" w14:textId="77777777" w:rsidR="001D7A7F" w:rsidRPr="001D7A7F" w:rsidRDefault="001D7A7F" w:rsidP="001D7A7F">
      <w:pPr>
        <w:numPr>
          <w:ilvl w:val="0"/>
          <w:numId w:val="5"/>
        </w:numPr>
        <w:rPr>
          <w:sz w:val="22"/>
          <w:szCs w:val="22"/>
        </w:rPr>
      </w:pPr>
      <w:r>
        <w:t>ISO 9001:2015 Clauses 10.1, 10.2, 10.3</w:t>
      </w:r>
    </w:p>
    <w:p w14:paraId="7F58783F" w14:textId="77777777" w:rsidR="001D7A7F" w:rsidRPr="001D7A7F" w:rsidRDefault="001D7A7F" w:rsidP="001D7A7F">
      <w:pPr>
        <w:numPr>
          <w:ilvl w:val="0"/>
          <w:numId w:val="5"/>
        </w:numPr>
        <w:rPr>
          <w:sz w:val="22"/>
          <w:szCs w:val="22"/>
        </w:rPr>
      </w:pPr>
      <w:r w:rsidRPr="001D7A7F">
        <w:rPr>
          <w:sz w:val="22"/>
          <w:szCs w:val="22"/>
        </w:rPr>
        <w:t>[Related Procedures, e.g., P-930-01 Management Review]</w:t>
      </w:r>
    </w:p>
    <w:p w14:paraId="0009FB75" w14:textId="77777777" w:rsidR="001D7A7F" w:rsidRPr="001D7A7F" w:rsidRDefault="001D7A7F" w:rsidP="001D7A7F">
      <w:pPr>
        <w:numPr>
          <w:ilvl w:val="0"/>
          <w:numId w:val="5"/>
        </w:numPr>
        <w:rPr>
          <w:sz w:val="22"/>
          <w:szCs w:val="22"/>
        </w:rPr>
      </w:pPr>
      <w:r w:rsidRPr="001D7A7F">
        <w:rPr>
          <w:sz w:val="22"/>
          <w:szCs w:val="22"/>
        </w:rPr>
        <w:t>[WI-1010-001 Nonconformity and Corrective Action Work Instruction]</w:t>
      </w:r>
    </w:p>
    <w:p w14:paraId="6AAA14F7" w14:textId="77777777" w:rsidR="001D7A7F" w:rsidRDefault="001D7A7F" w:rsidP="001D7A7F">
      <w:pPr>
        <w:pStyle w:val="Heading1"/>
      </w:pPr>
      <w:r w:rsidRPr="001D7A7F">
        <w:t>Opportunities and Risks</w:t>
      </w:r>
    </w:p>
    <w:p w14:paraId="1A007792" w14:textId="6A2948A8" w:rsidR="001D7A7F" w:rsidRPr="001D7A7F" w:rsidRDefault="001D7A7F" w:rsidP="001D7A7F">
      <w:pPr>
        <w:rPr>
          <w:sz w:val="22"/>
          <w:szCs w:val="22"/>
        </w:rPr>
      </w:pPr>
      <w:r w:rsidRPr="001D7A7F">
        <w:rPr>
          <w:sz w:val="22"/>
          <w:szCs w:val="22"/>
        </w:rPr>
        <w:t xml:space="preserve">Failure to effectively address nonconformities and implement improvement opportunities can result in repeat issues, customer dissatisfaction, regulatory findings, and diminished QMS performance. Effective implementation supports product/service conformity, </w:t>
      </w:r>
      <w:proofErr w:type="gramStart"/>
      <w:r w:rsidRPr="001D7A7F">
        <w:rPr>
          <w:sz w:val="22"/>
          <w:szCs w:val="22"/>
        </w:rPr>
        <w:t>enhanced</w:t>
      </w:r>
      <w:proofErr w:type="gramEnd"/>
      <w:r w:rsidRPr="001D7A7F">
        <w:rPr>
          <w:sz w:val="22"/>
          <w:szCs w:val="22"/>
        </w:rPr>
        <w:t xml:space="preserve"> customer satisfaction, and compliance with statutory, regulatory, and contractual requirements.</w:t>
      </w:r>
    </w:p>
    <w:p w14:paraId="4DEAB9CB" w14:textId="033566BC" w:rsidR="004802A8" w:rsidRDefault="004802A8" w:rsidP="004802A8">
      <w:pPr>
        <w:rPr>
          <w:sz w:val="22"/>
          <w:szCs w:val="22"/>
        </w:rPr>
      </w:pPr>
    </w:p>
    <w:p w14:paraId="40E67AF6" w14:textId="77777777" w:rsidR="004802A8" w:rsidRPr="004802A8" w:rsidRDefault="004802A8" w:rsidP="004802A8">
      <w:pPr>
        <w:rPr>
          <w:b/>
          <w:bCs/>
          <w:sz w:val="22"/>
          <w:szCs w:val="22"/>
        </w:rPr>
      </w:pPr>
      <w:r w:rsidRPr="004802A8">
        <w:rPr>
          <w:b/>
          <w:bCs/>
          <w:sz w:val="22"/>
          <w:szCs w:val="22"/>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777777" w:rsidR="004802A8" w:rsidRPr="004802A8" w:rsidRDefault="004802A8" w:rsidP="004802A8">
            <w:pPr>
              <w:rPr>
                <w:sz w:val="22"/>
                <w:szCs w:val="22"/>
              </w:rPr>
            </w:pPr>
            <w:r w:rsidRPr="004802A8">
              <w:rPr>
                <w:sz w:val="22"/>
                <w:szCs w:val="22"/>
              </w:rPr>
              <w:t>[YYYY-MM-DD]</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77777777" w:rsidR="004802A8" w:rsidRPr="004802A8" w:rsidRDefault="004802A8" w:rsidP="004802A8">
            <w:pPr>
              <w:rPr>
                <w:sz w:val="22"/>
                <w:szCs w:val="22"/>
              </w:rPr>
            </w:pPr>
            <w:r w:rsidRPr="004802A8">
              <w:rPr>
                <w:sz w:val="22"/>
                <w:szCs w:val="22"/>
              </w:rPr>
              <w:t>–</w:t>
            </w:r>
          </w:p>
        </w:tc>
      </w:tr>
    </w:tbl>
    <w:p w14:paraId="5EA83074" w14:textId="74AAFFFF" w:rsidR="004802A8" w:rsidRPr="004802A8" w:rsidRDefault="004802A8" w:rsidP="004802A8">
      <w:pPr>
        <w:rPr>
          <w:sz w:val="22"/>
          <w:szCs w:val="22"/>
        </w:rPr>
      </w:pPr>
    </w:p>
    <w:p w14:paraId="7557BDA9" w14:textId="77777777" w:rsidR="004802A8" w:rsidRPr="004802A8" w:rsidRDefault="004802A8" w:rsidP="004802A8">
      <w:pPr>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77777777" w:rsidR="004802A8" w:rsidRPr="004802A8" w:rsidRDefault="004802A8" w:rsidP="004802A8">
            <w:pPr>
              <w:rPr>
                <w:sz w:val="22"/>
                <w:szCs w:val="22"/>
              </w:rPr>
            </w:pPr>
            <w:r w:rsidRPr="004802A8">
              <w:rPr>
                <w:sz w:val="22"/>
                <w:szCs w:val="22"/>
              </w:rPr>
              <w:t>–</w:t>
            </w:r>
          </w:p>
        </w:tc>
        <w:tc>
          <w:tcPr>
            <w:tcW w:w="1327" w:type="pct"/>
            <w:hideMark/>
          </w:tcPr>
          <w:p w14:paraId="7BF3ADA8" w14:textId="77777777" w:rsidR="004802A8" w:rsidRPr="004802A8" w:rsidRDefault="004802A8" w:rsidP="004802A8">
            <w:pPr>
              <w:rPr>
                <w:sz w:val="22"/>
                <w:szCs w:val="22"/>
              </w:rPr>
            </w:pPr>
            <w:r w:rsidRPr="004802A8">
              <w:rPr>
                <w:sz w:val="22"/>
                <w:szCs w:val="22"/>
              </w:rPr>
              <w:t>–</w:t>
            </w:r>
          </w:p>
        </w:tc>
        <w:tc>
          <w:tcPr>
            <w:tcW w:w="1113" w:type="pct"/>
            <w:hideMark/>
          </w:tcPr>
          <w:p w14:paraId="4E5A0DE0" w14:textId="77777777" w:rsidR="004802A8" w:rsidRPr="004802A8" w:rsidRDefault="004802A8" w:rsidP="004802A8">
            <w:pPr>
              <w:rPr>
                <w:sz w:val="22"/>
                <w:szCs w:val="22"/>
              </w:rPr>
            </w:pPr>
            <w:r w:rsidRPr="004802A8">
              <w:rPr>
                <w:sz w:val="22"/>
                <w:szCs w:val="22"/>
              </w:rPr>
              <w:t>–</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1A56" w14:textId="77777777" w:rsidR="00BD0292" w:rsidRDefault="00BD0292" w:rsidP="00E00A37">
      <w:pPr>
        <w:spacing w:after="0" w:line="240" w:lineRule="auto"/>
      </w:pPr>
      <w:r>
        <w:separator/>
      </w:r>
    </w:p>
  </w:endnote>
  <w:endnote w:type="continuationSeparator" w:id="0">
    <w:p w14:paraId="71799874" w14:textId="77777777" w:rsidR="00BD0292" w:rsidRDefault="00BD0292"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4D1A9" w14:textId="77777777" w:rsidR="00BD0292" w:rsidRDefault="00BD0292" w:rsidP="00E00A37">
      <w:pPr>
        <w:spacing w:after="0" w:line="240" w:lineRule="auto"/>
      </w:pPr>
      <w:r>
        <w:separator/>
      </w:r>
    </w:p>
  </w:footnote>
  <w:footnote w:type="continuationSeparator" w:id="0">
    <w:p w14:paraId="5EE297A3" w14:textId="77777777" w:rsidR="00BD0292" w:rsidRDefault="00BD0292"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0498520B" w14:textId="2FE5D4AC" w:rsidR="004E0031" w:rsidRPr="004E0031" w:rsidRDefault="001D7A7F" w:rsidP="004E0031">
          <w:pPr>
            <w:ind w:left="2" w:hanging="4"/>
            <w:jc w:val="center"/>
            <w:rPr>
              <w:rFonts w:eastAsia="Arial"/>
              <w:b/>
              <w:bCs/>
              <w:sz w:val="40"/>
              <w:szCs w:val="40"/>
            </w:rPr>
          </w:pPr>
          <w:r>
            <w:rPr>
              <w:rFonts w:eastAsia="Arial"/>
              <w:b/>
              <w:bCs/>
              <w:sz w:val="40"/>
              <w:szCs w:val="40"/>
            </w:rPr>
            <w:t>Improvement</w:t>
          </w:r>
        </w:p>
        <w:p w14:paraId="6762EAA8" w14:textId="43FE0F28" w:rsidR="00E00A37" w:rsidRPr="007158A6" w:rsidRDefault="00E00A37" w:rsidP="00E00A37">
          <w:pPr>
            <w:ind w:left="0" w:hanging="2"/>
            <w:jc w:val="center"/>
            <w:rPr>
              <w:rFonts w:eastAsia="Arial"/>
            </w:rPr>
          </w:pP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3036E35A" w:rsidR="00E00A37" w:rsidRDefault="001D7A7F"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P-1010-01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15A12"/>
    <w:multiLevelType w:val="multilevel"/>
    <w:tmpl w:val="753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31212"/>
    <w:multiLevelType w:val="multilevel"/>
    <w:tmpl w:val="BBE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2"/>
  </w:num>
  <w:num w:numId="3" w16cid:durableId="1618029677">
    <w:abstractNumId w:val="0"/>
  </w:num>
  <w:num w:numId="4" w16cid:durableId="1594775665">
    <w:abstractNumId w:val="4"/>
  </w:num>
  <w:num w:numId="5" w16cid:durableId="2138837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90CA6"/>
    <w:rsid w:val="00090E4F"/>
    <w:rsid w:val="000D2FC3"/>
    <w:rsid w:val="00113A8D"/>
    <w:rsid w:val="0013464E"/>
    <w:rsid w:val="0014062F"/>
    <w:rsid w:val="00146FE7"/>
    <w:rsid w:val="00190DA7"/>
    <w:rsid w:val="001A74D4"/>
    <w:rsid w:val="001C5DD0"/>
    <w:rsid w:val="001D7A7F"/>
    <w:rsid w:val="001F6259"/>
    <w:rsid w:val="00280208"/>
    <w:rsid w:val="0028486B"/>
    <w:rsid w:val="00331CF6"/>
    <w:rsid w:val="003358E9"/>
    <w:rsid w:val="00391663"/>
    <w:rsid w:val="003A1A3B"/>
    <w:rsid w:val="003D4950"/>
    <w:rsid w:val="0040479A"/>
    <w:rsid w:val="004802A8"/>
    <w:rsid w:val="00485A36"/>
    <w:rsid w:val="004E0031"/>
    <w:rsid w:val="004F3AF3"/>
    <w:rsid w:val="0055593A"/>
    <w:rsid w:val="005B2604"/>
    <w:rsid w:val="005C29B9"/>
    <w:rsid w:val="006347E7"/>
    <w:rsid w:val="00686D54"/>
    <w:rsid w:val="006D3396"/>
    <w:rsid w:val="007226F2"/>
    <w:rsid w:val="00747B96"/>
    <w:rsid w:val="007B27DD"/>
    <w:rsid w:val="007C375C"/>
    <w:rsid w:val="008F7149"/>
    <w:rsid w:val="009023AE"/>
    <w:rsid w:val="00957A19"/>
    <w:rsid w:val="009C4B0E"/>
    <w:rsid w:val="00A37F4E"/>
    <w:rsid w:val="00B57F97"/>
    <w:rsid w:val="00B63494"/>
    <w:rsid w:val="00BD0292"/>
    <w:rsid w:val="00BF5B3A"/>
    <w:rsid w:val="00C241F0"/>
    <w:rsid w:val="00C6706B"/>
    <w:rsid w:val="00CC5E98"/>
    <w:rsid w:val="00CF764D"/>
    <w:rsid w:val="00D01398"/>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Calibri" w:hAnsi="Calibri"/>
      <w:b w:val="0"/>
      <w:sz w:val="22"/>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ascii="Calibri" w:hAnsi="Calibri"/>
      <w:b/>
      <w:sz w:val="24"/>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ascii="Calibri" w:hAnsi="Calibr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ascii="Calibri" w:hAnsi="Calibri"/>
      <w:b w:val="0"/>
      <w:color w:val="0F4761" w:themeColor="accent1" w:themeShade="BF"/>
      <w:sz w:val="22"/>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6877">
      <w:bodyDiv w:val="1"/>
      <w:marLeft w:val="0"/>
      <w:marRight w:val="0"/>
      <w:marTop w:val="0"/>
      <w:marBottom w:val="0"/>
      <w:divBdr>
        <w:top w:val="none" w:sz="0" w:space="0" w:color="auto"/>
        <w:left w:val="none" w:sz="0" w:space="0" w:color="auto"/>
        <w:bottom w:val="none" w:sz="0" w:space="0" w:color="auto"/>
        <w:right w:val="none" w:sz="0" w:space="0" w:color="auto"/>
      </w:divBdr>
      <w:divsChild>
        <w:div w:id="587270080">
          <w:marLeft w:val="0"/>
          <w:marRight w:val="0"/>
          <w:marTop w:val="0"/>
          <w:marBottom w:val="0"/>
          <w:divBdr>
            <w:top w:val="none" w:sz="0" w:space="0" w:color="auto"/>
            <w:left w:val="none" w:sz="0" w:space="0" w:color="auto"/>
            <w:bottom w:val="none" w:sz="0" w:space="0" w:color="auto"/>
            <w:right w:val="none" w:sz="0" w:space="0" w:color="auto"/>
          </w:divBdr>
          <w:divsChild>
            <w:div w:id="2106530932">
              <w:marLeft w:val="0"/>
              <w:marRight w:val="0"/>
              <w:marTop w:val="0"/>
              <w:marBottom w:val="0"/>
              <w:divBdr>
                <w:top w:val="none" w:sz="0" w:space="0" w:color="auto"/>
                <w:left w:val="none" w:sz="0" w:space="0" w:color="auto"/>
                <w:bottom w:val="none" w:sz="0" w:space="0" w:color="auto"/>
                <w:right w:val="none" w:sz="0" w:space="0" w:color="auto"/>
              </w:divBdr>
            </w:div>
          </w:divsChild>
        </w:div>
        <w:div w:id="1840659752">
          <w:marLeft w:val="0"/>
          <w:marRight w:val="0"/>
          <w:marTop w:val="0"/>
          <w:marBottom w:val="0"/>
          <w:divBdr>
            <w:top w:val="none" w:sz="0" w:space="0" w:color="auto"/>
            <w:left w:val="none" w:sz="0" w:space="0" w:color="auto"/>
            <w:bottom w:val="none" w:sz="0" w:space="0" w:color="auto"/>
            <w:right w:val="none" w:sz="0" w:space="0" w:color="auto"/>
          </w:divBdr>
          <w:divsChild>
            <w:div w:id="12874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1101">
      <w:bodyDiv w:val="1"/>
      <w:marLeft w:val="0"/>
      <w:marRight w:val="0"/>
      <w:marTop w:val="0"/>
      <w:marBottom w:val="0"/>
      <w:divBdr>
        <w:top w:val="none" w:sz="0" w:space="0" w:color="auto"/>
        <w:left w:val="none" w:sz="0" w:space="0" w:color="auto"/>
        <w:bottom w:val="none" w:sz="0" w:space="0" w:color="auto"/>
        <w:right w:val="none" w:sz="0" w:space="0" w:color="auto"/>
      </w:divBdr>
      <w:divsChild>
        <w:div w:id="237715637">
          <w:marLeft w:val="0"/>
          <w:marRight w:val="0"/>
          <w:marTop w:val="0"/>
          <w:marBottom w:val="0"/>
          <w:divBdr>
            <w:top w:val="none" w:sz="0" w:space="0" w:color="auto"/>
            <w:left w:val="none" w:sz="0" w:space="0" w:color="auto"/>
            <w:bottom w:val="none" w:sz="0" w:space="0" w:color="auto"/>
            <w:right w:val="none" w:sz="0" w:space="0" w:color="auto"/>
          </w:divBdr>
          <w:divsChild>
            <w:div w:id="1316957461">
              <w:marLeft w:val="0"/>
              <w:marRight w:val="0"/>
              <w:marTop w:val="0"/>
              <w:marBottom w:val="0"/>
              <w:divBdr>
                <w:top w:val="none" w:sz="0" w:space="0" w:color="auto"/>
                <w:left w:val="none" w:sz="0" w:space="0" w:color="auto"/>
                <w:bottom w:val="none" w:sz="0" w:space="0" w:color="auto"/>
                <w:right w:val="none" w:sz="0" w:space="0" w:color="auto"/>
              </w:divBdr>
            </w:div>
          </w:divsChild>
        </w:div>
        <w:div w:id="745034649">
          <w:marLeft w:val="0"/>
          <w:marRight w:val="0"/>
          <w:marTop w:val="0"/>
          <w:marBottom w:val="0"/>
          <w:divBdr>
            <w:top w:val="none" w:sz="0" w:space="0" w:color="auto"/>
            <w:left w:val="none" w:sz="0" w:space="0" w:color="auto"/>
            <w:bottom w:val="none" w:sz="0" w:space="0" w:color="auto"/>
            <w:right w:val="none" w:sz="0" w:space="0" w:color="auto"/>
          </w:divBdr>
          <w:divsChild>
            <w:div w:id="4455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572</Words>
  <Characters>4080</Characters>
  <Application>Microsoft Office Word</Application>
  <DocSecurity>0</DocSecurity>
  <Lines>107</Lines>
  <Paragraphs>71</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3</cp:revision>
  <dcterms:created xsi:type="dcterms:W3CDTF">2025-08-11T18:39:00Z</dcterms:created>
  <dcterms:modified xsi:type="dcterms:W3CDTF">2025-08-11T18:42:00Z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