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3E0C" w14:textId="77777777" w:rsidR="00DB62B5" w:rsidRPr="00DB62B5" w:rsidRDefault="00DB62B5" w:rsidP="00DB62B5">
      <w:pPr>
        <w:pStyle w:val="Heading1"/>
      </w:pPr>
      <w:r w:rsidRPr="00DB62B5">
        <w:t>Purpose</w:t>
      </w:r>
    </w:p>
    <w:p w14:paraId="3078314B" w14:textId="77777777" w:rsidR="00DB62B5" w:rsidRPr="00DB62B5" w:rsidRDefault="00DB62B5" w:rsidP="00DB62B5">
      <w:pPr>
        <w:rPr>
          <w:b/>
          <w:bCs/>
        </w:rPr>
      </w:pPr>
      <w:r w:rsidRPr="00DB62B5">
        <w:rPr>
          <w:b/>
          <w:bCs/>
        </w:rPr>
        <w:t>This record documents quality objectives, targets, resources, responsible parties, timelines, and evaluation methods, ensuring compliance with AS 9100 Clause 6.2 and alignment with the Quality Policy.</w:t>
      </w:r>
    </w:p>
    <w:p w14:paraId="0E07E969" w14:textId="64602F88" w:rsidR="00DB62B5" w:rsidRPr="00DB62B5" w:rsidRDefault="00DB62B5" w:rsidP="00DB62B5">
      <w:pPr>
        <w:rPr>
          <w:b/>
          <w:bCs/>
        </w:rPr>
      </w:pPr>
    </w:p>
    <w:p w14:paraId="6092087B" w14:textId="77777777" w:rsidR="00DB62B5" w:rsidRPr="00DB62B5" w:rsidRDefault="00DB62B5" w:rsidP="00DB62B5">
      <w:pPr>
        <w:rPr>
          <w:b/>
          <w:bCs/>
        </w:rPr>
      </w:pPr>
      <w:r w:rsidRPr="00DB62B5">
        <w:rPr>
          <w:b/>
          <w:bCs/>
        </w:rPr>
        <w:t>Quality Objectives Log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5"/>
        <w:gridCol w:w="1478"/>
        <w:gridCol w:w="1004"/>
        <w:gridCol w:w="1029"/>
        <w:gridCol w:w="1590"/>
        <w:gridCol w:w="1484"/>
        <w:gridCol w:w="1669"/>
        <w:gridCol w:w="1662"/>
        <w:gridCol w:w="1745"/>
      </w:tblGrid>
      <w:tr w:rsidR="00DB62B5" w:rsidRPr="00DB62B5" w14:paraId="3B0A5A0F" w14:textId="77777777" w:rsidTr="00DB62B5">
        <w:tc>
          <w:tcPr>
            <w:tcW w:w="0" w:type="auto"/>
            <w:hideMark/>
          </w:tcPr>
          <w:p w14:paraId="5D5C3E62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Objective Area / Process</w:t>
            </w:r>
          </w:p>
        </w:tc>
        <w:tc>
          <w:tcPr>
            <w:tcW w:w="0" w:type="auto"/>
            <w:hideMark/>
          </w:tcPr>
          <w:p w14:paraId="36D21E6D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Objective Statement</w:t>
            </w:r>
          </w:p>
        </w:tc>
        <w:tc>
          <w:tcPr>
            <w:tcW w:w="0" w:type="auto"/>
            <w:hideMark/>
          </w:tcPr>
          <w:p w14:paraId="35E619DC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Metric / KPI</w:t>
            </w:r>
          </w:p>
        </w:tc>
        <w:tc>
          <w:tcPr>
            <w:tcW w:w="0" w:type="auto"/>
            <w:hideMark/>
          </w:tcPr>
          <w:p w14:paraId="577AD3BA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Target Value</w:t>
            </w:r>
          </w:p>
        </w:tc>
        <w:tc>
          <w:tcPr>
            <w:tcW w:w="0" w:type="auto"/>
            <w:hideMark/>
          </w:tcPr>
          <w:p w14:paraId="1E19795D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Responsible Party</w:t>
            </w:r>
          </w:p>
        </w:tc>
        <w:tc>
          <w:tcPr>
            <w:tcW w:w="0" w:type="auto"/>
            <w:hideMark/>
          </w:tcPr>
          <w:p w14:paraId="5251A2C0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Resources Required</w:t>
            </w:r>
          </w:p>
        </w:tc>
        <w:tc>
          <w:tcPr>
            <w:tcW w:w="0" w:type="auto"/>
            <w:hideMark/>
          </w:tcPr>
          <w:p w14:paraId="20DD81E9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Target Completion Date</w:t>
            </w:r>
          </w:p>
        </w:tc>
        <w:tc>
          <w:tcPr>
            <w:tcW w:w="0" w:type="auto"/>
            <w:hideMark/>
          </w:tcPr>
          <w:p w14:paraId="6CCD792B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Actual Completion Date</w:t>
            </w:r>
          </w:p>
        </w:tc>
        <w:tc>
          <w:tcPr>
            <w:tcW w:w="0" w:type="auto"/>
            <w:hideMark/>
          </w:tcPr>
          <w:p w14:paraId="21AE694C" w14:textId="77777777" w:rsidR="00DB62B5" w:rsidRPr="00DB62B5" w:rsidRDefault="00DB62B5" w:rsidP="00DB62B5">
            <w:pPr>
              <w:rPr>
                <w:b/>
                <w:bCs/>
              </w:rPr>
            </w:pPr>
            <w:r w:rsidRPr="00DB62B5">
              <w:rPr>
                <w:b/>
                <w:bCs/>
              </w:rPr>
              <w:t>Evaluation Method / Evidence</w:t>
            </w:r>
          </w:p>
        </w:tc>
      </w:tr>
      <w:tr w:rsidR="00DB62B5" w:rsidRPr="00DB62B5" w14:paraId="54D7F2CD" w14:textId="77777777" w:rsidTr="00DB62B5">
        <w:tc>
          <w:tcPr>
            <w:tcW w:w="0" w:type="auto"/>
          </w:tcPr>
          <w:p w14:paraId="12BA7F4A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B20783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3D6E6F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66731F4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F4152A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1DCB697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B55798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23EC22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226C81D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5502F4E8" w14:textId="77777777" w:rsidTr="00DB62B5">
        <w:tc>
          <w:tcPr>
            <w:tcW w:w="0" w:type="auto"/>
          </w:tcPr>
          <w:p w14:paraId="65B420B0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A56E9A9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34EDD8D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39625F2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23A5F7A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46D9C63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C153AB8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57AA89B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DA31900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2A293047" w14:textId="77777777" w:rsidTr="00DB62B5">
        <w:tc>
          <w:tcPr>
            <w:tcW w:w="0" w:type="auto"/>
          </w:tcPr>
          <w:p w14:paraId="0193D95E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006A3B9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9C3B481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3F07E3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C26A86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2170F2B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ADD4B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CC64020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C970F0C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34991878" w14:textId="77777777" w:rsidTr="00DB62B5">
        <w:tc>
          <w:tcPr>
            <w:tcW w:w="0" w:type="auto"/>
          </w:tcPr>
          <w:p w14:paraId="3F791FA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4BFE671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0F84D4C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BA4B0F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DE280A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6B2B3D8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AA2AE4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B3C10A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A575D09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10D35F5E" w14:textId="77777777" w:rsidTr="00DB62B5">
        <w:tc>
          <w:tcPr>
            <w:tcW w:w="0" w:type="auto"/>
          </w:tcPr>
          <w:p w14:paraId="49DE25D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A5E2B47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9AF26E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F7412CF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024D1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A54468B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E231E9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4591D09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BBB31E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2600653F" w14:textId="77777777" w:rsidTr="00DB62B5">
        <w:tc>
          <w:tcPr>
            <w:tcW w:w="0" w:type="auto"/>
          </w:tcPr>
          <w:p w14:paraId="0E99193F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26A4EDE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3607157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E8F684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545EC9C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693018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AE5E41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C629EBB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E7051D7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  <w:tr w:rsidR="00DB62B5" w:rsidRPr="00DB62B5" w14:paraId="373F3972" w14:textId="77777777" w:rsidTr="00DB62B5">
        <w:tc>
          <w:tcPr>
            <w:tcW w:w="0" w:type="auto"/>
          </w:tcPr>
          <w:p w14:paraId="63475267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2313486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4B8E33A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F20D2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7EF45FF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15CFD5D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7709555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51D885E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053140" w14:textId="77777777" w:rsidR="00DB62B5" w:rsidRPr="00DB62B5" w:rsidRDefault="00DB62B5" w:rsidP="00DB62B5">
            <w:pPr>
              <w:rPr>
                <w:b/>
                <w:bCs/>
              </w:rPr>
            </w:pPr>
          </w:p>
        </w:tc>
      </w:tr>
    </w:tbl>
    <w:p w14:paraId="172DB5F0" w14:textId="77777777" w:rsidR="00DB62B5" w:rsidRPr="00DB62B5" w:rsidRDefault="00DB62B5" w:rsidP="00DB62B5">
      <w:pPr>
        <w:rPr>
          <w:b/>
          <w:bCs/>
        </w:rPr>
      </w:pPr>
      <w:r w:rsidRPr="00DB62B5">
        <w:rPr>
          <w:b/>
          <w:bCs/>
          <w:i/>
          <w:iCs/>
        </w:rPr>
        <w:t>(add rows as needed)</w:t>
      </w:r>
    </w:p>
    <w:p w14:paraId="6BFBFDF3" w14:textId="77777777" w:rsidR="00923434" w:rsidRPr="00923434" w:rsidRDefault="00923434" w:rsidP="00923434">
      <w:pPr>
        <w:pStyle w:val="Heading1"/>
      </w:pPr>
      <w:r w:rsidRPr="00923434">
        <w:lastRenderedPageBreak/>
        <w:t>Purpose</w:t>
      </w:r>
    </w:p>
    <w:p w14:paraId="3D4A5009" w14:textId="77777777" w:rsidR="00923434" w:rsidRPr="00923434" w:rsidRDefault="00923434" w:rsidP="00923434">
      <w:r w:rsidRPr="00923434">
        <w:t xml:space="preserve">This Work Instruction explains, step-by-step, how to fill in Form F-610-001 so that risks and opportunities are captured, evaluated, actioned, and monitored consistently across [The Organization]. It is written for users who have </w:t>
      </w:r>
      <w:r w:rsidRPr="00923434">
        <w:rPr>
          <w:b/>
          <w:bCs/>
        </w:rPr>
        <w:t>no prior experience</w:t>
      </w:r>
      <w:r w:rsidRPr="00923434">
        <w:t xml:space="preserve"> with the form.</w:t>
      </w:r>
    </w:p>
    <w:p w14:paraId="33F2C059" w14:textId="77777777" w:rsidR="00923434" w:rsidRPr="00923434" w:rsidRDefault="00923434" w:rsidP="00923434">
      <w:pPr>
        <w:pStyle w:val="Heading1"/>
      </w:pPr>
      <w:r w:rsidRPr="00923434">
        <w:t>When to use the worksheet</w:t>
      </w:r>
    </w:p>
    <w:p w14:paraId="02C9F592" w14:textId="77777777" w:rsidR="00923434" w:rsidRPr="00923434" w:rsidRDefault="00923434" w:rsidP="00923434">
      <w:pPr>
        <w:numPr>
          <w:ilvl w:val="0"/>
          <w:numId w:val="10"/>
        </w:numPr>
      </w:pPr>
      <w:r w:rsidRPr="00923434">
        <w:t>During Management Review preparation</w:t>
      </w:r>
    </w:p>
    <w:p w14:paraId="18DE9059" w14:textId="77777777" w:rsidR="00923434" w:rsidRPr="00923434" w:rsidRDefault="00923434" w:rsidP="00923434">
      <w:pPr>
        <w:numPr>
          <w:ilvl w:val="0"/>
          <w:numId w:val="10"/>
        </w:numPr>
      </w:pPr>
      <w:r w:rsidRPr="00923434">
        <w:t>Immediately after internal audits, customer audits, or major NCRs</w:t>
      </w:r>
    </w:p>
    <w:p w14:paraId="2D54638D" w14:textId="77777777" w:rsidR="00923434" w:rsidRPr="00923434" w:rsidRDefault="00923434" w:rsidP="00923434">
      <w:pPr>
        <w:numPr>
          <w:ilvl w:val="0"/>
          <w:numId w:val="10"/>
        </w:numPr>
      </w:pPr>
      <w:r w:rsidRPr="00923434">
        <w:t>At project kick-off or significant design / process change</w:t>
      </w:r>
    </w:p>
    <w:p w14:paraId="197BF210" w14:textId="77777777" w:rsidR="00923434" w:rsidRPr="00923434" w:rsidRDefault="00923434" w:rsidP="00923434">
      <w:pPr>
        <w:numPr>
          <w:ilvl w:val="0"/>
          <w:numId w:val="10"/>
        </w:numPr>
      </w:pPr>
      <w:r w:rsidRPr="00923434">
        <w:t>Whenever a new customer, regulation, technology, or supplier presents a notable opportunity or threat</w:t>
      </w:r>
    </w:p>
    <w:p w14:paraId="43CB6B70" w14:textId="77777777" w:rsidR="00923434" w:rsidRPr="00923434" w:rsidRDefault="00923434" w:rsidP="00923434">
      <w:pPr>
        <w:pStyle w:val="Heading1"/>
      </w:pPr>
      <w:r w:rsidRPr="00923434">
        <w:t>1 Header block (top of the form)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3"/>
        <w:gridCol w:w="7126"/>
        <w:gridCol w:w="4697"/>
      </w:tblGrid>
      <w:tr w:rsidR="00923434" w:rsidRPr="00923434" w14:paraId="5FED8BAD" w14:textId="77777777" w:rsidTr="00923434">
        <w:tc>
          <w:tcPr>
            <w:tcW w:w="0" w:type="auto"/>
            <w:hideMark/>
          </w:tcPr>
          <w:p w14:paraId="6DE575E9" w14:textId="77777777" w:rsidR="00923434" w:rsidRPr="00923434" w:rsidRDefault="00923434" w:rsidP="00923434">
            <w:pPr>
              <w:rPr>
                <w:b/>
                <w:bCs/>
              </w:rPr>
            </w:pPr>
            <w:r w:rsidRPr="00923434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6E95DC3" w14:textId="77777777" w:rsidR="00923434" w:rsidRPr="00923434" w:rsidRDefault="00923434" w:rsidP="00923434">
            <w:pPr>
              <w:rPr>
                <w:b/>
                <w:bCs/>
              </w:rPr>
            </w:pPr>
            <w:r w:rsidRPr="00923434">
              <w:rPr>
                <w:b/>
                <w:bCs/>
              </w:rPr>
              <w:t>What to enter</w:t>
            </w:r>
          </w:p>
        </w:tc>
        <w:tc>
          <w:tcPr>
            <w:tcW w:w="0" w:type="auto"/>
            <w:hideMark/>
          </w:tcPr>
          <w:p w14:paraId="11BECDE5" w14:textId="77777777" w:rsidR="00923434" w:rsidRPr="00923434" w:rsidRDefault="00923434" w:rsidP="00923434">
            <w:pPr>
              <w:rPr>
                <w:b/>
                <w:bCs/>
              </w:rPr>
            </w:pPr>
            <w:r w:rsidRPr="00923434">
              <w:rPr>
                <w:b/>
                <w:bCs/>
              </w:rPr>
              <w:t>Why it matters</w:t>
            </w:r>
          </w:p>
        </w:tc>
      </w:tr>
      <w:tr w:rsidR="00923434" w:rsidRPr="00923434" w14:paraId="6925064E" w14:textId="77777777" w:rsidTr="00923434">
        <w:tc>
          <w:tcPr>
            <w:tcW w:w="0" w:type="auto"/>
            <w:hideMark/>
          </w:tcPr>
          <w:p w14:paraId="3714629C" w14:textId="77777777" w:rsidR="00923434" w:rsidRPr="00923434" w:rsidRDefault="00923434" w:rsidP="00923434">
            <w:r w:rsidRPr="00923434">
              <w:t>Document #</w:t>
            </w:r>
          </w:p>
        </w:tc>
        <w:tc>
          <w:tcPr>
            <w:tcW w:w="0" w:type="auto"/>
            <w:hideMark/>
          </w:tcPr>
          <w:p w14:paraId="2417D0B1" w14:textId="77777777" w:rsidR="00923434" w:rsidRPr="00923434" w:rsidRDefault="00923434" w:rsidP="00923434">
            <w:r w:rsidRPr="00923434">
              <w:t xml:space="preserve">Pre-filled as </w:t>
            </w:r>
            <w:r w:rsidRPr="00923434">
              <w:rPr>
                <w:b/>
                <w:bCs/>
              </w:rPr>
              <w:t>F-610-001</w:t>
            </w:r>
          </w:p>
        </w:tc>
        <w:tc>
          <w:tcPr>
            <w:tcW w:w="0" w:type="auto"/>
            <w:hideMark/>
          </w:tcPr>
          <w:p w14:paraId="40ADDDDC" w14:textId="77777777" w:rsidR="00923434" w:rsidRPr="00923434" w:rsidRDefault="00923434" w:rsidP="00923434">
            <w:r w:rsidRPr="00923434">
              <w:t>Keeps the form under document control.</w:t>
            </w:r>
          </w:p>
        </w:tc>
      </w:tr>
      <w:tr w:rsidR="00923434" w:rsidRPr="00923434" w14:paraId="55BDF13C" w14:textId="77777777" w:rsidTr="00923434">
        <w:tc>
          <w:tcPr>
            <w:tcW w:w="0" w:type="auto"/>
            <w:hideMark/>
          </w:tcPr>
          <w:p w14:paraId="4C6FBFD1" w14:textId="77777777" w:rsidR="00923434" w:rsidRPr="00923434" w:rsidRDefault="00923434" w:rsidP="00923434">
            <w:r w:rsidRPr="00923434">
              <w:t>Rev</w:t>
            </w:r>
          </w:p>
        </w:tc>
        <w:tc>
          <w:tcPr>
            <w:tcW w:w="0" w:type="auto"/>
            <w:hideMark/>
          </w:tcPr>
          <w:p w14:paraId="761E9AD3" w14:textId="77777777" w:rsidR="00923434" w:rsidRPr="00923434" w:rsidRDefault="00923434" w:rsidP="00923434">
            <w:r w:rsidRPr="00923434">
              <w:t xml:space="preserve">Starts at </w:t>
            </w:r>
            <w:r w:rsidRPr="00923434">
              <w:rPr>
                <w:b/>
                <w:bCs/>
              </w:rPr>
              <w:t>A (Initial Release)</w:t>
            </w:r>
            <w:r w:rsidRPr="00923434">
              <w:t>. Increment alphabetically with each formal update.</w:t>
            </w:r>
          </w:p>
        </w:tc>
        <w:tc>
          <w:tcPr>
            <w:tcW w:w="0" w:type="auto"/>
            <w:hideMark/>
          </w:tcPr>
          <w:p w14:paraId="0F26920F" w14:textId="77777777" w:rsidR="00923434" w:rsidRPr="00923434" w:rsidRDefault="00923434" w:rsidP="00923434">
            <w:proofErr w:type="gramStart"/>
            <w:r w:rsidRPr="00923434">
              <w:t>Ensures</w:t>
            </w:r>
            <w:proofErr w:type="gramEnd"/>
            <w:r w:rsidRPr="00923434">
              <w:t xml:space="preserve"> auditors can trace which version was used.</w:t>
            </w:r>
          </w:p>
        </w:tc>
      </w:tr>
    </w:tbl>
    <w:p w14:paraId="72DC75F1" w14:textId="24ABF7F3" w:rsidR="00923434" w:rsidRPr="00923434" w:rsidRDefault="00923434" w:rsidP="00923434"/>
    <w:p w14:paraId="0EA59504" w14:textId="77777777" w:rsidR="00923434" w:rsidRPr="00923434" w:rsidRDefault="00923434" w:rsidP="00923434">
      <w:pPr>
        <w:pStyle w:val="Heading1"/>
      </w:pPr>
      <w:r w:rsidRPr="00923434">
        <w:lastRenderedPageBreak/>
        <w:t xml:space="preserve">2 Column-by-column </w:t>
      </w:r>
      <w:proofErr w:type="gramStart"/>
      <w:r w:rsidRPr="00923434">
        <w:t>guide</w:t>
      </w:r>
      <w:proofErr w:type="gram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8"/>
        <w:gridCol w:w="8280"/>
        <w:gridCol w:w="2718"/>
      </w:tblGrid>
      <w:tr w:rsidR="00923434" w:rsidRPr="00923434" w14:paraId="2EA98EF7" w14:textId="77777777" w:rsidTr="00C0235D">
        <w:tc>
          <w:tcPr>
            <w:tcW w:w="2178" w:type="dxa"/>
            <w:hideMark/>
          </w:tcPr>
          <w:p w14:paraId="015274AD" w14:textId="77777777" w:rsidR="00923434" w:rsidRPr="00923434" w:rsidRDefault="00923434" w:rsidP="00923434">
            <w:pPr>
              <w:rPr>
                <w:b/>
                <w:bCs/>
              </w:rPr>
            </w:pPr>
            <w:r w:rsidRPr="00923434">
              <w:rPr>
                <w:b/>
                <w:bCs/>
              </w:rPr>
              <w:t>Column</w:t>
            </w:r>
          </w:p>
        </w:tc>
        <w:tc>
          <w:tcPr>
            <w:tcW w:w="8280" w:type="dxa"/>
            <w:hideMark/>
          </w:tcPr>
          <w:p w14:paraId="5352C97E" w14:textId="77777777" w:rsidR="00923434" w:rsidRPr="00923434" w:rsidRDefault="00923434" w:rsidP="00923434">
            <w:pPr>
              <w:rPr>
                <w:b/>
                <w:bCs/>
              </w:rPr>
            </w:pPr>
            <w:r w:rsidRPr="00923434">
              <w:rPr>
                <w:b/>
                <w:bCs/>
              </w:rPr>
              <w:t>Detailed instruction</w:t>
            </w:r>
          </w:p>
        </w:tc>
        <w:tc>
          <w:tcPr>
            <w:tcW w:w="2718" w:type="dxa"/>
            <w:hideMark/>
          </w:tcPr>
          <w:p w14:paraId="2A08CCE7" w14:textId="77777777" w:rsidR="00923434" w:rsidRPr="00923434" w:rsidRDefault="00923434" w:rsidP="00923434">
            <w:pPr>
              <w:rPr>
                <w:b/>
                <w:bCs/>
              </w:rPr>
            </w:pPr>
            <w:r w:rsidRPr="00923434">
              <w:rPr>
                <w:b/>
                <w:bCs/>
              </w:rPr>
              <w:t>Example entry</w:t>
            </w:r>
          </w:p>
        </w:tc>
      </w:tr>
      <w:tr w:rsidR="00923434" w:rsidRPr="00923434" w14:paraId="54432677" w14:textId="77777777" w:rsidTr="00C0235D">
        <w:tc>
          <w:tcPr>
            <w:tcW w:w="2178" w:type="dxa"/>
            <w:hideMark/>
          </w:tcPr>
          <w:p w14:paraId="39DE536D" w14:textId="77777777" w:rsidR="00923434" w:rsidRPr="00923434" w:rsidRDefault="00923434" w:rsidP="00923434">
            <w:r w:rsidRPr="00923434">
              <w:rPr>
                <w:b/>
                <w:bCs/>
              </w:rPr>
              <w:t>Process / Area</w:t>
            </w:r>
          </w:p>
        </w:tc>
        <w:tc>
          <w:tcPr>
            <w:tcW w:w="8280" w:type="dxa"/>
            <w:hideMark/>
          </w:tcPr>
          <w:p w14:paraId="21335132" w14:textId="77777777" w:rsidR="00923434" w:rsidRPr="00923434" w:rsidRDefault="00923434" w:rsidP="00923434">
            <w:r w:rsidRPr="00923434">
              <w:t>Name the process, department, or project affected.</w:t>
            </w:r>
          </w:p>
        </w:tc>
        <w:tc>
          <w:tcPr>
            <w:tcW w:w="2718" w:type="dxa"/>
            <w:hideMark/>
          </w:tcPr>
          <w:p w14:paraId="48BEA169" w14:textId="77777777" w:rsidR="00923434" w:rsidRPr="00923434" w:rsidRDefault="00923434" w:rsidP="00923434">
            <w:r w:rsidRPr="00923434">
              <w:t>“Supplier Management”</w:t>
            </w:r>
          </w:p>
        </w:tc>
      </w:tr>
      <w:tr w:rsidR="00923434" w:rsidRPr="00923434" w14:paraId="2094EE60" w14:textId="77777777" w:rsidTr="00C0235D">
        <w:trPr>
          <w:trHeight w:val="818"/>
        </w:trPr>
        <w:tc>
          <w:tcPr>
            <w:tcW w:w="2178" w:type="dxa"/>
            <w:hideMark/>
          </w:tcPr>
          <w:p w14:paraId="2F277D98" w14:textId="77777777" w:rsidR="00923434" w:rsidRPr="00923434" w:rsidRDefault="00923434" w:rsidP="00923434">
            <w:r w:rsidRPr="00923434">
              <w:rPr>
                <w:b/>
                <w:bCs/>
              </w:rPr>
              <w:t>Risk or Opportunity Description</w:t>
            </w:r>
          </w:p>
        </w:tc>
        <w:tc>
          <w:tcPr>
            <w:tcW w:w="8280" w:type="dxa"/>
            <w:hideMark/>
          </w:tcPr>
          <w:p w14:paraId="190A0C4F" w14:textId="77777777" w:rsidR="00923434" w:rsidRPr="00923434" w:rsidRDefault="00923434" w:rsidP="00923434">
            <w:r w:rsidRPr="00923434">
              <w:t xml:space="preserve">State </w:t>
            </w:r>
            <w:r w:rsidRPr="00923434">
              <w:rPr>
                <w:i/>
                <w:iCs/>
              </w:rPr>
              <w:t>what could go wrong</w:t>
            </w:r>
            <w:r w:rsidRPr="00923434">
              <w:t xml:space="preserve"> or </w:t>
            </w:r>
            <w:r w:rsidRPr="00923434">
              <w:rPr>
                <w:i/>
                <w:iCs/>
              </w:rPr>
              <w:t xml:space="preserve">what </w:t>
            </w:r>
            <w:proofErr w:type="spellStart"/>
            <w:r w:rsidRPr="00923434">
              <w:rPr>
                <w:i/>
                <w:iCs/>
              </w:rPr>
              <w:t>favourable</w:t>
            </w:r>
            <w:proofErr w:type="spellEnd"/>
            <w:r w:rsidRPr="00923434">
              <w:rPr>
                <w:i/>
                <w:iCs/>
              </w:rPr>
              <w:t xml:space="preserve"> condition exists</w:t>
            </w:r>
            <w:r w:rsidRPr="00923434">
              <w:t xml:space="preserve">. </w:t>
            </w:r>
            <w:proofErr w:type="gramStart"/>
            <w:r w:rsidRPr="00923434">
              <w:t>Be specific—include</w:t>
            </w:r>
            <w:proofErr w:type="gramEnd"/>
            <w:r w:rsidRPr="00923434">
              <w:t xml:space="preserve"> the trigger or circumstance.</w:t>
            </w:r>
          </w:p>
        </w:tc>
        <w:tc>
          <w:tcPr>
            <w:tcW w:w="2718" w:type="dxa"/>
            <w:hideMark/>
          </w:tcPr>
          <w:p w14:paraId="3186EF3E" w14:textId="77777777" w:rsidR="00923434" w:rsidRPr="00923434" w:rsidRDefault="00923434" w:rsidP="00923434">
            <w:r w:rsidRPr="00923434">
              <w:t>“Single-source supplier for PCB causes delivery risk.”</w:t>
            </w:r>
          </w:p>
        </w:tc>
      </w:tr>
      <w:tr w:rsidR="00923434" w:rsidRPr="00923434" w14:paraId="6033B858" w14:textId="77777777" w:rsidTr="00C0235D">
        <w:tc>
          <w:tcPr>
            <w:tcW w:w="2178" w:type="dxa"/>
            <w:hideMark/>
          </w:tcPr>
          <w:p w14:paraId="0C898BFB" w14:textId="77777777" w:rsidR="00923434" w:rsidRPr="00923434" w:rsidRDefault="00923434" w:rsidP="00923434">
            <w:r w:rsidRPr="00923434">
              <w:rPr>
                <w:b/>
                <w:bCs/>
              </w:rPr>
              <w:t>Likelihood</w:t>
            </w:r>
          </w:p>
        </w:tc>
        <w:tc>
          <w:tcPr>
            <w:tcW w:w="8280" w:type="dxa"/>
            <w:hideMark/>
          </w:tcPr>
          <w:p w14:paraId="13CBCB04" w14:textId="77777777" w:rsidR="00923434" w:rsidRPr="00923434" w:rsidRDefault="00923434" w:rsidP="00923434">
            <w:r w:rsidRPr="00923434">
              <w:t xml:space="preserve">Rate </w:t>
            </w:r>
            <w:r w:rsidRPr="00923434">
              <w:rPr>
                <w:b/>
                <w:bCs/>
              </w:rPr>
              <w:t>High / Medium / Low</w:t>
            </w:r>
            <w:r w:rsidRPr="00923434">
              <w:t xml:space="preserve">. </w:t>
            </w:r>
            <w:r w:rsidRPr="00923434">
              <w:br/>
            </w:r>
            <w:r w:rsidRPr="00923434">
              <w:rPr>
                <w:b/>
                <w:bCs/>
              </w:rPr>
              <w:t>High</w:t>
            </w:r>
            <w:r w:rsidRPr="00923434">
              <w:t xml:space="preserve"> ≈ expected once a year or more; </w:t>
            </w:r>
            <w:r w:rsidRPr="00923434">
              <w:rPr>
                <w:b/>
                <w:bCs/>
              </w:rPr>
              <w:t>Medium</w:t>
            </w:r>
            <w:r w:rsidRPr="00923434">
              <w:t xml:space="preserve"> ≈ once every 1-3 years; </w:t>
            </w:r>
            <w:r w:rsidRPr="00923434">
              <w:rPr>
                <w:b/>
                <w:bCs/>
              </w:rPr>
              <w:t>Low</w:t>
            </w:r>
            <w:r w:rsidRPr="00923434">
              <w:t xml:space="preserve"> ≈ unlikely (&lt; 1× in 3 years).</w:t>
            </w:r>
          </w:p>
        </w:tc>
        <w:tc>
          <w:tcPr>
            <w:tcW w:w="2718" w:type="dxa"/>
            <w:hideMark/>
          </w:tcPr>
          <w:p w14:paraId="0C382017" w14:textId="77777777" w:rsidR="00923434" w:rsidRPr="00923434" w:rsidRDefault="00923434" w:rsidP="00923434">
            <w:r w:rsidRPr="00923434">
              <w:t>“High”</w:t>
            </w:r>
          </w:p>
        </w:tc>
      </w:tr>
      <w:tr w:rsidR="00923434" w:rsidRPr="00923434" w14:paraId="733A162C" w14:textId="77777777" w:rsidTr="00C0235D">
        <w:tc>
          <w:tcPr>
            <w:tcW w:w="2178" w:type="dxa"/>
            <w:hideMark/>
          </w:tcPr>
          <w:p w14:paraId="3B33E554" w14:textId="77777777" w:rsidR="00923434" w:rsidRPr="00923434" w:rsidRDefault="00923434" w:rsidP="00923434">
            <w:r w:rsidRPr="00923434">
              <w:rPr>
                <w:b/>
                <w:bCs/>
              </w:rPr>
              <w:t>Impact</w:t>
            </w:r>
          </w:p>
        </w:tc>
        <w:tc>
          <w:tcPr>
            <w:tcW w:w="8280" w:type="dxa"/>
            <w:hideMark/>
          </w:tcPr>
          <w:p w14:paraId="50F1ADCB" w14:textId="77777777" w:rsidR="00923434" w:rsidRPr="00923434" w:rsidRDefault="00923434" w:rsidP="00923434">
            <w:r w:rsidRPr="00923434">
              <w:t xml:space="preserve">Rate consequence to quality, cost, schedule, or compliance. </w:t>
            </w:r>
            <w:r w:rsidRPr="00923434">
              <w:br/>
              <w:t>High = major customer or safety impact; Medium = manageable cost/delay; Low = minor inconvenience.</w:t>
            </w:r>
          </w:p>
        </w:tc>
        <w:tc>
          <w:tcPr>
            <w:tcW w:w="2718" w:type="dxa"/>
            <w:hideMark/>
          </w:tcPr>
          <w:p w14:paraId="62A51C43" w14:textId="77777777" w:rsidR="00923434" w:rsidRPr="00923434" w:rsidRDefault="00923434" w:rsidP="00923434">
            <w:r w:rsidRPr="00923434">
              <w:t>“High”</w:t>
            </w:r>
          </w:p>
        </w:tc>
      </w:tr>
      <w:tr w:rsidR="00923434" w:rsidRPr="00923434" w14:paraId="6ACE278D" w14:textId="77777777" w:rsidTr="00C0235D">
        <w:tc>
          <w:tcPr>
            <w:tcW w:w="2178" w:type="dxa"/>
            <w:hideMark/>
          </w:tcPr>
          <w:p w14:paraId="16717C0A" w14:textId="77777777" w:rsidR="00923434" w:rsidRPr="00923434" w:rsidRDefault="00923434" w:rsidP="00923434">
            <w:r w:rsidRPr="00923434">
              <w:rPr>
                <w:b/>
                <w:bCs/>
              </w:rPr>
              <w:t>Priority</w:t>
            </w:r>
          </w:p>
        </w:tc>
        <w:tc>
          <w:tcPr>
            <w:tcW w:w="8280" w:type="dxa"/>
            <w:hideMark/>
          </w:tcPr>
          <w:p w14:paraId="1AB04E66" w14:textId="77777777" w:rsidR="00923434" w:rsidRPr="00923434" w:rsidRDefault="00923434" w:rsidP="00923434">
            <w:r w:rsidRPr="00923434">
              <w:t xml:space="preserve">Combine Likelihood &amp; Impact. </w:t>
            </w:r>
            <w:r w:rsidRPr="00923434">
              <w:br/>
              <w:t xml:space="preserve">H/H, H/M, M/H → </w:t>
            </w:r>
            <w:r w:rsidRPr="00923434">
              <w:rPr>
                <w:b/>
                <w:bCs/>
              </w:rPr>
              <w:t>High</w:t>
            </w:r>
            <w:r w:rsidRPr="00923434">
              <w:t xml:space="preserve"> priority </w:t>
            </w:r>
            <w:r w:rsidRPr="00923434">
              <w:br/>
              <w:t xml:space="preserve">M/M, H/L, L/H → </w:t>
            </w:r>
            <w:r w:rsidRPr="00923434">
              <w:rPr>
                <w:b/>
                <w:bCs/>
              </w:rPr>
              <w:t>Medium</w:t>
            </w:r>
            <w:r w:rsidRPr="00923434">
              <w:t xml:space="preserve"> </w:t>
            </w:r>
            <w:r w:rsidRPr="00923434">
              <w:br/>
              <w:t xml:space="preserve">L/M, M/L, L/L → </w:t>
            </w:r>
            <w:r w:rsidRPr="00923434">
              <w:rPr>
                <w:b/>
                <w:bCs/>
              </w:rPr>
              <w:t>Low</w:t>
            </w:r>
          </w:p>
        </w:tc>
        <w:tc>
          <w:tcPr>
            <w:tcW w:w="2718" w:type="dxa"/>
            <w:hideMark/>
          </w:tcPr>
          <w:p w14:paraId="78BC4C75" w14:textId="77777777" w:rsidR="00923434" w:rsidRPr="00923434" w:rsidRDefault="00923434" w:rsidP="00923434">
            <w:r w:rsidRPr="00923434">
              <w:t>“High”</w:t>
            </w:r>
          </w:p>
        </w:tc>
      </w:tr>
      <w:tr w:rsidR="00923434" w:rsidRPr="00923434" w14:paraId="19F7E297" w14:textId="77777777" w:rsidTr="00C0235D">
        <w:tc>
          <w:tcPr>
            <w:tcW w:w="2178" w:type="dxa"/>
            <w:hideMark/>
          </w:tcPr>
          <w:p w14:paraId="01D04097" w14:textId="77777777" w:rsidR="00923434" w:rsidRPr="00923434" w:rsidRDefault="00923434" w:rsidP="00923434">
            <w:r w:rsidRPr="00923434">
              <w:rPr>
                <w:b/>
                <w:bCs/>
              </w:rPr>
              <w:t>Planned Action</w:t>
            </w:r>
          </w:p>
        </w:tc>
        <w:tc>
          <w:tcPr>
            <w:tcW w:w="8280" w:type="dxa"/>
            <w:hideMark/>
          </w:tcPr>
          <w:p w14:paraId="2D4A97C8" w14:textId="77777777" w:rsidR="00923434" w:rsidRPr="00923434" w:rsidRDefault="00923434" w:rsidP="00923434">
            <w:r w:rsidRPr="00923434">
              <w:t xml:space="preserve">Write </w:t>
            </w:r>
            <w:r w:rsidRPr="00923434">
              <w:rPr>
                <w:i/>
                <w:iCs/>
              </w:rPr>
              <w:t>what</w:t>
            </w:r>
            <w:r w:rsidRPr="00923434">
              <w:t xml:space="preserve"> will be done to mitigate the risk or leverage the opportunity. Actions must be specific, measurable, and </w:t>
            </w:r>
            <w:proofErr w:type="gramStart"/>
            <w:r w:rsidRPr="00923434">
              <w:t>time-bound</w:t>
            </w:r>
            <w:proofErr w:type="gramEnd"/>
            <w:r w:rsidRPr="00923434">
              <w:t>.</w:t>
            </w:r>
          </w:p>
        </w:tc>
        <w:tc>
          <w:tcPr>
            <w:tcW w:w="2718" w:type="dxa"/>
            <w:hideMark/>
          </w:tcPr>
          <w:p w14:paraId="21AD8C9B" w14:textId="77777777" w:rsidR="00923434" w:rsidRPr="00923434" w:rsidRDefault="00923434" w:rsidP="00923434">
            <w:r w:rsidRPr="00923434">
              <w:t>“Qualify second PCB source; issue PO by 31 Aug.”</w:t>
            </w:r>
          </w:p>
        </w:tc>
      </w:tr>
      <w:tr w:rsidR="00923434" w:rsidRPr="00923434" w14:paraId="0D6661F0" w14:textId="77777777" w:rsidTr="00C0235D">
        <w:tc>
          <w:tcPr>
            <w:tcW w:w="2178" w:type="dxa"/>
            <w:hideMark/>
          </w:tcPr>
          <w:p w14:paraId="55BC6AE2" w14:textId="77777777" w:rsidR="00923434" w:rsidRPr="00923434" w:rsidRDefault="00923434" w:rsidP="00923434">
            <w:r w:rsidRPr="00923434">
              <w:rPr>
                <w:b/>
                <w:bCs/>
              </w:rPr>
              <w:t>Action Owner</w:t>
            </w:r>
          </w:p>
        </w:tc>
        <w:tc>
          <w:tcPr>
            <w:tcW w:w="8280" w:type="dxa"/>
            <w:hideMark/>
          </w:tcPr>
          <w:p w14:paraId="385D4A80" w14:textId="77777777" w:rsidR="00923434" w:rsidRPr="00923434" w:rsidRDefault="00923434" w:rsidP="00923434">
            <w:r w:rsidRPr="00923434">
              <w:t>One name or job title—</w:t>
            </w:r>
            <w:r w:rsidRPr="00923434">
              <w:rPr>
                <w:i/>
                <w:iCs/>
              </w:rPr>
              <w:t>who</w:t>
            </w:r>
            <w:r w:rsidRPr="00923434">
              <w:t xml:space="preserve"> is accountable for closing the action.</w:t>
            </w:r>
          </w:p>
        </w:tc>
        <w:tc>
          <w:tcPr>
            <w:tcW w:w="2718" w:type="dxa"/>
            <w:hideMark/>
          </w:tcPr>
          <w:p w14:paraId="6DFFE7A4" w14:textId="77777777" w:rsidR="00923434" w:rsidRPr="00923434" w:rsidRDefault="00923434" w:rsidP="00923434">
            <w:r w:rsidRPr="00923434">
              <w:t>“Supply-Chain Mgr.”</w:t>
            </w:r>
          </w:p>
        </w:tc>
      </w:tr>
      <w:tr w:rsidR="00923434" w:rsidRPr="00923434" w14:paraId="59B90352" w14:textId="77777777" w:rsidTr="00C0235D">
        <w:tc>
          <w:tcPr>
            <w:tcW w:w="2178" w:type="dxa"/>
            <w:hideMark/>
          </w:tcPr>
          <w:p w14:paraId="2BC7E245" w14:textId="77777777" w:rsidR="00923434" w:rsidRPr="00923434" w:rsidRDefault="00923434" w:rsidP="00923434">
            <w:r w:rsidRPr="00923434">
              <w:rPr>
                <w:b/>
                <w:bCs/>
              </w:rPr>
              <w:lastRenderedPageBreak/>
              <w:t>Target Date</w:t>
            </w:r>
          </w:p>
        </w:tc>
        <w:tc>
          <w:tcPr>
            <w:tcW w:w="8280" w:type="dxa"/>
            <w:hideMark/>
          </w:tcPr>
          <w:p w14:paraId="2E403FBE" w14:textId="77777777" w:rsidR="00923434" w:rsidRPr="00923434" w:rsidRDefault="00923434" w:rsidP="00923434">
            <w:r w:rsidRPr="00923434">
              <w:t>Date the action should be complete.</w:t>
            </w:r>
          </w:p>
        </w:tc>
        <w:tc>
          <w:tcPr>
            <w:tcW w:w="2718" w:type="dxa"/>
            <w:hideMark/>
          </w:tcPr>
          <w:p w14:paraId="71DA2B38" w14:textId="77777777" w:rsidR="00923434" w:rsidRPr="00923434" w:rsidRDefault="00923434" w:rsidP="00923434">
            <w:r w:rsidRPr="00923434">
              <w:t>“31-Aug-2025”</w:t>
            </w:r>
          </w:p>
        </w:tc>
      </w:tr>
      <w:tr w:rsidR="00923434" w:rsidRPr="00923434" w14:paraId="146B01F7" w14:textId="77777777" w:rsidTr="00C0235D">
        <w:tc>
          <w:tcPr>
            <w:tcW w:w="2178" w:type="dxa"/>
            <w:hideMark/>
          </w:tcPr>
          <w:p w14:paraId="29C143EC" w14:textId="77777777" w:rsidR="00923434" w:rsidRPr="00923434" w:rsidRDefault="00923434" w:rsidP="00923434">
            <w:r w:rsidRPr="00923434">
              <w:rPr>
                <w:b/>
                <w:bCs/>
              </w:rPr>
              <w:t>Completion Date</w:t>
            </w:r>
          </w:p>
        </w:tc>
        <w:tc>
          <w:tcPr>
            <w:tcW w:w="8280" w:type="dxa"/>
            <w:hideMark/>
          </w:tcPr>
          <w:p w14:paraId="7657741F" w14:textId="77777777" w:rsidR="00923434" w:rsidRPr="00923434" w:rsidRDefault="00923434" w:rsidP="00923434">
            <w:r w:rsidRPr="00923434">
              <w:t>Filled in after action is finished; leave blank until then.</w:t>
            </w:r>
          </w:p>
        </w:tc>
        <w:tc>
          <w:tcPr>
            <w:tcW w:w="2718" w:type="dxa"/>
            <w:hideMark/>
          </w:tcPr>
          <w:p w14:paraId="140EBCBB" w14:textId="77777777" w:rsidR="00923434" w:rsidRPr="00923434" w:rsidRDefault="00923434" w:rsidP="00923434">
            <w:r w:rsidRPr="00923434">
              <w:t>“29-Aug-2025”</w:t>
            </w:r>
          </w:p>
        </w:tc>
      </w:tr>
      <w:tr w:rsidR="00923434" w:rsidRPr="00923434" w14:paraId="639A4572" w14:textId="77777777" w:rsidTr="00C0235D">
        <w:tc>
          <w:tcPr>
            <w:tcW w:w="2178" w:type="dxa"/>
            <w:hideMark/>
          </w:tcPr>
          <w:p w14:paraId="683724C3" w14:textId="77777777" w:rsidR="00923434" w:rsidRPr="00923434" w:rsidRDefault="00923434" w:rsidP="00923434">
            <w:r w:rsidRPr="00923434">
              <w:rPr>
                <w:b/>
                <w:bCs/>
              </w:rPr>
              <w:t>Effectiveness Verified (Y/N)</w:t>
            </w:r>
          </w:p>
        </w:tc>
        <w:tc>
          <w:tcPr>
            <w:tcW w:w="8280" w:type="dxa"/>
            <w:hideMark/>
          </w:tcPr>
          <w:p w14:paraId="268A4A59" w14:textId="77777777" w:rsidR="00923434" w:rsidRPr="00923434" w:rsidRDefault="00923434" w:rsidP="00923434">
            <w:r w:rsidRPr="00923434">
              <w:t xml:space="preserve">After evidence shows the action worked (KPI improvement, audit result, etc.), mark </w:t>
            </w:r>
            <w:r w:rsidRPr="00923434">
              <w:rPr>
                <w:b/>
                <w:bCs/>
              </w:rPr>
              <w:t>Y</w:t>
            </w:r>
            <w:r w:rsidRPr="00923434">
              <w:t xml:space="preserve"> and file the evidence reference.</w:t>
            </w:r>
          </w:p>
        </w:tc>
        <w:tc>
          <w:tcPr>
            <w:tcW w:w="2718" w:type="dxa"/>
            <w:hideMark/>
          </w:tcPr>
          <w:p w14:paraId="2252F553" w14:textId="77777777" w:rsidR="00923434" w:rsidRPr="00923434" w:rsidRDefault="00923434" w:rsidP="00923434">
            <w:r w:rsidRPr="00923434">
              <w:t>“Y”</w:t>
            </w:r>
          </w:p>
        </w:tc>
      </w:tr>
    </w:tbl>
    <w:p w14:paraId="30670D84" w14:textId="145FF70A" w:rsidR="00923434" w:rsidRPr="00923434" w:rsidRDefault="00923434" w:rsidP="00923434"/>
    <w:p w14:paraId="7C7E5864" w14:textId="3B7DAF73" w:rsidR="00923434" w:rsidRPr="00923434" w:rsidRDefault="00923434" w:rsidP="00923434">
      <w:pPr>
        <w:pStyle w:val="Heading1"/>
      </w:pPr>
      <w:r w:rsidRPr="00923434">
        <w:t>How to evaluate priority quickly</w:t>
      </w:r>
    </w:p>
    <w:p w14:paraId="1611F38F" w14:textId="77777777" w:rsidR="00923434" w:rsidRPr="00923434" w:rsidRDefault="00923434" w:rsidP="00923434">
      <w:r w:rsidRPr="00923434">
        <w:t xml:space="preserve">Use the </w:t>
      </w:r>
      <w:r w:rsidRPr="00923434">
        <w:rPr>
          <w:b/>
          <w:bCs/>
        </w:rPr>
        <w:t>Risk Priority Matrix (Attachment A-610-001)</w:t>
      </w:r>
      <w:r w:rsidRPr="00923434">
        <w:t xml:space="preserve">: find the intersection of Likelihood and Impact; </w:t>
      </w:r>
      <w:proofErr w:type="spellStart"/>
      <w:r w:rsidRPr="00923434">
        <w:t>colour</w:t>
      </w:r>
      <w:proofErr w:type="spellEnd"/>
      <w:r w:rsidRPr="00923434">
        <w:t xml:space="preserve"> shading helps you see whether the action must be </w:t>
      </w:r>
      <w:r w:rsidRPr="00923434">
        <w:rPr>
          <w:i/>
          <w:iCs/>
        </w:rPr>
        <w:t>immediate, scheduled,</w:t>
      </w:r>
      <w:r w:rsidRPr="00923434">
        <w:t xml:space="preserve"> or </w:t>
      </w:r>
      <w:r w:rsidRPr="00923434">
        <w:rPr>
          <w:i/>
          <w:iCs/>
        </w:rPr>
        <w:t>monitored</w:t>
      </w:r>
      <w:r w:rsidRPr="00923434">
        <w:t>.</w:t>
      </w:r>
    </w:p>
    <w:p w14:paraId="6B6052D1" w14:textId="4F179B64" w:rsidR="00923434" w:rsidRPr="00923434" w:rsidRDefault="00923434" w:rsidP="00923434">
      <w:pPr>
        <w:pStyle w:val="Heading1"/>
      </w:pPr>
      <w:r w:rsidRPr="00923434">
        <w:t>Review &amp; follow-up</w:t>
      </w:r>
    </w:p>
    <w:p w14:paraId="69560366" w14:textId="77777777" w:rsidR="00923434" w:rsidRPr="00923434" w:rsidRDefault="00923434" w:rsidP="00923434">
      <w:pPr>
        <w:numPr>
          <w:ilvl w:val="0"/>
          <w:numId w:val="11"/>
        </w:numPr>
      </w:pPr>
      <w:r w:rsidRPr="00923434">
        <w:t>At each monthly quality meeting, review open High and Medium items.</w:t>
      </w:r>
    </w:p>
    <w:p w14:paraId="23CD5A6A" w14:textId="77777777" w:rsidR="00923434" w:rsidRPr="00923434" w:rsidRDefault="00923434" w:rsidP="00923434">
      <w:pPr>
        <w:numPr>
          <w:ilvl w:val="0"/>
          <w:numId w:val="11"/>
        </w:numPr>
      </w:pPr>
      <w:r w:rsidRPr="00923434">
        <w:t>Update Completion Date and Effectiveness only when objective evidence is available (KPI trend, audit closure, etc.).</w:t>
      </w:r>
    </w:p>
    <w:p w14:paraId="18125FBD" w14:textId="77777777" w:rsidR="00923434" w:rsidRPr="00923434" w:rsidRDefault="00923434" w:rsidP="00923434">
      <w:pPr>
        <w:numPr>
          <w:ilvl w:val="0"/>
          <w:numId w:val="11"/>
        </w:numPr>
      </w:pPr>
      <w:r w:rsidRPr="00923434">
        <w:t xml:space="preserve">During </w:t>
      </w:r>
      <w:proofErr w:type="gramStart"/>
      <w:r w:rsidRPr="00923434">
        <w:t>Management</w:t>
      </w:r>
      <w:proofErr w:type="gramEnd"/>
      <w:r w:rsidRPr="00923434">
        <w:t xml:space="preserve"> Review, </w:t>
      </w:r>
      <w:proofErr w:type="spellStart"/>
      <w:r w:rsidRPr="00923434">
        <w:t>summarise</w:t>
      </w:r>
      <w:proofErr w:type="spellEnd"/>
      <w:r w:rsidRPr="00923434">
        <w:t xml:space="preserve"> the log: number opened/</w:t>
      </w:r>
      <w:proofErr w:type="gramStart"/>
      <w:r w:rsidRPr="00923434">
        <w:t>closed, %</w:t>
      </w:r>
      <w:proofErr w:type="gramEnd"/>
      <w:r w:rsidRPr="00923434">
        <w:t xml:space="preserve"> effective actions, emerging </w:t>
      </w:r>
      <w:proofErr w:type="gramStart"/>
      <w:r w:rsidRPr="00923434">
        <w:t>top-3</w:t>
      </w:r>
      <w:proofErr w:type="gramEnd"/>
      <w:r w:rsidRPr="00923434">
        <w:t xml:space="preserve"> risks.</w:t>
      </w:r>
    </w:p>
    <w:p w14:paraId="7C4D0DF0" w14:textId="60BE8869" w:rsidR="00A4301A" w:rsidRPr="00A4301A" w:rsidRDefault="00A4301A" w:rsidP="00A4301A"/>
    <w:p w14:paraId="674336D9" w14:textId="77777777" w:rsidR="00C0235D" w:rsidRDefault="00C0235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31CABF8" w14:textId="3A36E6DB" w:rsidR="00A4301A" w:rsidRPr="00A4301A" w:rsidRDefault="00A4301A" w:rsidP="00923434">
      <w:pPr>
        <w:pStyle w:val="Heading1"/>
      </w:pPr>
      <w:r w:rsidRPr="00A4301A">
        <w:lastRenderedPageBreak/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293"/>
        <w:gridCol w:w="3518"/>
        <w:gridCol w:w="5131"/>
      </w:tblGrid>
      <w:tr w:rsidR="00A4301A" w:rsidRPr="00A4301A" w14:paraId="356819E3" w14:textId="77777777" w:rsidTr="00A4301A">
        <w:tc>
          <w:tcPr>
            <w:tcW w:w="848" w:type="pct"/>
            <w:hideMark/>
          </w:tcPr>
          <w:p w14:paraId="6DFE25A1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Review Date</w:t>
            </w:r>
          </w:p>
        </w:tc>
        <w:tc>
          <w:tcPr>
            <w:tcW w:w="870" w:type="pct"/>
            <w:hideMark/>
          </w:tcPr>
          <w:p w14:paraId="49F677D7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Reviewed By</w:t>
            </w:r>
          </w:p>
        </w:tc>
        <w:tc>
          <w:tcPr>
            <w:tcW w:w="1335" w:type="pct"/>
            <w:hideMark/>
          </w:tcPr>
          <w:p w14:paraId="0F6051B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Summary of Changes</w:t>
            </w:r>
          </w:p>
        </w:tc>
        <w:tc>
          <w:tcPr>
            <w:tcW w:w="1947" w:type="pct"/>
            <w:hideMark/>
          </w:tcPr>
          <w:p w14:paraId="7D2CA94E" w14:textId="77777777" w:rsidR="00A4301A" w:rsidRPr="00A4301A" w:rsidRDefault="00A4301A" w:rsidP="00A4301A">
            <w:pPr>
              <w:rPr>
                <w:b/>
                <w:bCs/>
              </w:rPr>
            </w:pPr>
            <w:r w:rsidRPr="00A4301A">
              <w:rPr>
                <w:b/>
                <w:bCs/>
              </w:rPr>
              <w:t>Management Review Reference</w:t>
            </w:r>
          </w:p>
        </w:tc>
      </w:tr>
      <w:tr w:rsidR="00A4301A" w:rsidRPr="00A4301A" w14:paraId="4560982D" w14:textId="77777777" w:rsidTr="00A4301A">
        <w:tc>
          <w:tcPr>
            <w:tcW w:w="848" w:type="pct"/>
          </w:tcPr>
          <w:p w14:paraId="089884B5" w14:textId="29D5F328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870" w:type="pct"/>
          </w:tcPr>
          <w:p w14:paraId="5E27CD4C" w14:textId="3EBC0A69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>OQCQMS</w:t>
            </w:r>
          </w:p>
        </w:tc>
        <w:tc>
          <w:tcPr>
            <w:tcW w:w="1335" w:type="pct"/>
          </w:tcPr>
          <w:p w14:paraId="37FBC9A1" w14:textId="17034176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>New Release</w:t>
            </w:r>
          </w:p>
        </w:tc>
        <w:tc>
          <w:tcPr>
            <w:tcW w:w="1947" w:type="pct"/>
          </w:tcPr>
          <w:p w14:paraId="51730A57" w14:textId="0E499D3B" w:rsidR="00A4301A" w:rsidRPr="00A4301A" w:rsidRDefault="004059E5" w:rsidP="00A4301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OQCQMS </w:t>
            </w:r>
          </w:p>
        </w:tc>
      </w:tr>
      <w:tr w:rsidR="00A4301A" w:rsidRPr="00A4301A" w14:paraId="1586DC32" w14:textId="77777777" w:rsidTr="00A4301A">
        <w:tc>
          <w:tcPr>
            <w:tcW w:w="848" w:type="pct"/>
          </w:tcPr>
          <w:p w14:paraId="53108E27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870" w:type="pct"/>
          </w:tcPr>
          <w:p w14:paraId="3D2A56FE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1335" w:type="pct"/>
          </w:tcPr>
          <w:p w14:paraId="1C582C89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  <w:tc>
          <w:tcPr>
            <w:tcW w:w="1947" w:type="pct"/>
          </w:tcPr>
          <w:p w14:paraId="7DB14A93" w14:textId="77777777" w:rsidR="00A4301A" w:rsidRPr="00A4301A" w:rsidRDefault="00A4301A" w:rsidP="00A4301A">
            <w:pPr>
              <w:rPr>
                <w:b/>
                <w:bCs/>
              </w:rPr>
            </w:pPr>
          </w:p>
        </w:tc>
      </w:tr>
    </w:tbl>
    <w:p w14:paraId="3AE8932F" w14:textId="77777777" w:rsidR="005D7DAA" w:rsidRPr="00772614" w:rsidRDefault="005D7DAA" w:rsidP="00772614"/>
    <w:sectPr w:rsidR="005D7DAA" w:rsidRPr="00772614" w:rsidSect="002310EE">
      <w:headerReference w:type="default" r:id="rId8"/>
      <w:footerReference w:type="default" r:id="rId9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DE3E6" w14:textId="77777777" w:rsidR="00597391" w:rsidRDefault="00597391">
      <w:pPr>
        <w:spacing w:after="0" w:line="240" w:lineRule="auto"/>
      </w:pPr>
      <w:r>
        <w:separator/>
      </w:r>
    </w:p>
  </w:endnote>
  <w:endnote w:type="continuationSeparator" w:id="0">
    <w:p w14:paraId="2850ACEB" w14:textId="77777777" w:rsidR="00597391" w:rsidRDefault="00597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88125" w14:textId="77777777" w:rsidR="00B64C8F" w:rsidRDefault="005D7DAA">
    <w:pPr>
      <w:pStyle w:val="Footer"/>
    </w:pPr>
    <w:r>
      <w:t>(The Organization) Proprietary Information    Page 1 of 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0904C" w14:textId="77777777" w:rsidR="00597391" w:rsidRDefault="00597391">
      <w:pPr>
        <w:spacing w:after="0" w:line="240" w:lineRule="auto"/>
      </w:pPr>
      <w:r>
        <w:separator/>
      </w:r>
    </w:p>
  </w:footnote>
  <w:footnote w:type="continuationSeparator" w:id="0">
    <w:p w14:paraId="515F954E" w14:textId="77777777" w:rsidR="00597391" w:rsidRDefault="00597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31"/>
      <w:gridCol w:w="2638"/>
      <w:gridCol w:w="1976"/>
      <w:gridCol w:w="880"/>
      <w:gridCol w:w="651"/>
    </w:tblGrid>
    <w:tr w:rsidR="002310EE" w14:paraId="2079C155" w14:textId="77777777" w:rsidTr="00586948">
      <w:tc>
        <w:tcPr>
          <w:tcW w:w="2668" w:type="pct"/>
        </w:tcPr>
        <w:p w14:paraId="3973ED1A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2F5BDAE9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71E9ECAA" w14:textId="77777777" w:rsidR="002310EE" w:rsidRDefault="002310EE" w:rsidP="002310EE">
          <w:pPr>
            <w:ind w:hanging="2"/>
            <w:jc w:val="center"/>
            <w:rPr>
              <w:rFonts w:eastAsia="Arial"/>
            </w:rPr>
          </w:pPr>
        </w:p>
        <w:p w14:paraId="362935A9" w14:textId="77777777" w:rsidR="002310EE" w:rsidRPr="007158A6" w:rsidRDefault="002310EE" w:rsidP="002310EE">
          <w:pPr>
            <w:ind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5FC70A1" w14:textId="7DF4ADC3" w:rsidR="002310EE" w:rsidRPr="007158A6" w:rsidRDefault="00BE7E24" w:rsidP="002310EE">
          <w:pPr>
            <w:ind w:left="2" w:hanging="4"/>
            <w:jc w:val="center"/>
            <w:rPr>
              <w:rFonts w:eastAsia="Arial"/>
            </w:rPr>
          </w:pPr>
          <w:r w:rsidRPr="00BE7E24">
            <w:rPr>
              <w:rFonts w:eastAsia="Arial"/>
              <w:b/>
              <w:bCs/>
              <w:sz w:val="40"/>
              <w:szCs w:val="40"/>
            </w:rPr>
            <w:t>Completing the Risk &amp; Opportunity Worksheet</w:t>
          </w:r>
        </w:p>
      </w:tc>
    </w:tr>
    <w:tr w:rsidR="002310EE" w14:paraId="399F59DE" w14:textId="77777777" w:rsidTr="00586948">
      <w:tc>
        <w:tcPr>
          <w:tcW w:w="2667" w:type="pct"/>
        </w:tcPr>
        <w:p w14:paraId="79FAA27B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1F384943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4D5F5D7D" w14:textId="64541584" w:rsidR="002310EE" w:rsidRDefault="00BE7E24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WI-601-001</w:t>
          </w:r>
        </w:p>
      </w:tc>
      <w:tc>
        <w:tcPr>
          <w:tcW w:w="334" w:type="pct"/>
        </w:tcPr>
        <w:p w14:paraId="5E926F8E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32CE910C" w14:textId="77777777" w:rsidR="002310EE" w:rsidRDefault="002310EE" w:rsidP="002310EE">
          <w:pPr>
            <w:tabs>
              <w:tab w:val="center" w:pos="4320"/>
              <w:tab w:val="right" w:pos="8640"/>
            </w:tabs>
            <w:spacing w:before="60" w:after="12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204475B5" w14:textId="77777777" w:rsidR="002310EE" w:rsidRDefault="002310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F11E5"/>
    <w:multiLevelType w:val="multilevel"/>
    <w:tmpl w:val="79B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458F1"/>
    <w:multiLevelType w:val="multilevel"/>
    <w:tmpl w:val="A73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46196">
    <w:abstractNumId w:val="8"/>
  </w:num>
  <w:num w:numId="2" w16cid:durableId="499665589">
    <w:abstractNumId w:val="6"/>
  </w:num>
  <w:num w:numId="3" w16cid:durableId="1056397109">
    <w:abstractNumId w:val="5"/>
  </w:num>
  <w:num w:numId="4" w16cid:durableId="1656757367">
    <w:abstractNumId w:val="4"/>
  </w:num>
  <w:num w:numId="5" w16cid:durableId="916867120">
    <w:abstractNumId w:val="7"/>
  </w:num>
  <w:num w:numId="6" w16cid:durableId="40444455">
    <w:abstractNumId w:val="3"/>
  </w:num>
  <w:num w:numId="7" w16cid:durableId="80952004">
    <w:abstractNumId w:val="2"/>
  </w:num>
  <w:num w:numId="8" w16cid:durableId="1368794260">
    <w:abstractNumId w:val="1"/>
  </w:num>
  <w:num w:numId="9" w16cid:durableId="767195142">
    <w:abstractNumId w:val="0"/>
  </w:num>
  <w:num w:numId="10" w16cid:durableId="1035665661">
    <w:abstractNumId w:val="9"/>
  </w:num>
  <w:num w:numId="11" w16cid:durableId="405225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3A"/>
    <w:rsid w:val="00034616"/>
    <w:rsid w:val="0006063C"/>
    <w:rsid w:val="0015074B"/>
    <w:rsid w:val="001C61D8"/>
    <w:rsid w:val="002310EE"/>
    <w:rsid w:val="0029639D"/>
    <w:rsid w:val="002A7103"/>
    <w:rsid w:val="00326F90"/>
    <w:rsid w:val="004059E5"/>
    <w:rsid w:val="004F4E4E"/>
    <w:rsid w:val="00597391"/>
    <w:rsid w:val="005D7DAA"/>
    <w:rsid w:val="0060666E"/>
    <w:rsid w:val="00772614"/>
    <w:rsid w:val="00923434"/>
    <w:rsid w:val="00A4301A"/>
    <w:rsid w:val="00AA1D8D"/>
    <w:rsid w:val="00AA4A41"/>
    <w:rsid w:val="00B47730"/>
    <w:rsid w:val="00B64C8F"/>
    <w:rsid w:val="00BE7E24"/>
    <w:rsid w:val="00C0235D"/>
    <w:rsid w:val="00C241F0"/>
    <w:rsid w:val="00CB0664"/>
    <w:rsid w:val="00DB62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F1C9F74-3DE7-4874-9E2D-4F65CF1E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Olea</cp:lastModifiedBy>
  <cp:revision>6</cp:revision>
  <dcterms:created xsi:type="dcterms:W3CDTF">2025-04-26T22:39:00Z</dcterms:created>
  <dcterms:modified xsi:type="dcterms:W3CDTF">2025-04-26T22:43:00Z</dcterms:modified>
  <cp:category/>
</cp:coreProperties>
</file>