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598F" w14:textId="77777777" w:rsidR="00865957" w:rsidRPr="00865957" w:rsidRDefault="00865957" w:rsidP="00637B26">
      <w:pPr>
        <w:pStyle w:val="Heading1"/>
      </w:pPr>
      <w:r w:rsidRPr="00865957">
        <w:t>Objective</w:t>
      </w:r>
    </w:p>
    <w:p w14:paraId="25227BAC" w14:textId="77777777" w:rsidR="00865957" w:rsidRPr="00865957" w:rsidRDefault="00865957" w:rsidP="00865957">
      <w:pPr>
        <w:rPr>
          <w:sz w:val="22"/>
          <w:szCs w:val="22"/>
        </w:rPr>
      </w:pPr>
      <w:r w:rsidRPr="00865957">
        <w:rPr>
          <w:sz w:val="22"/>
          <w:szCs w:val="22"/>
        </w:rPr>
        <w:t>Provide a detailed, step-by-step guide for ongoing performance monitoring, periodic re-evaluation, and corrective escalation of approved suppliers and sub-tier providers in accordance with P-840-01 and AS9100 D Clause 8.4.</w:t>
      </w:r>
    </w:p>
    <w:p w14:paraId="36EF3C38" w14:textId="77777777" w:rsidR="00865957" w:rsidRPr="00865957" w:rsidRDefault="00865957" w:rsidP="00637B26">
      <w:pPr>
        <w:pStyle w:val="Heading1"/>
      </w:pPr>
      <w:r w:rsidRPr="00865957">
        <w:t>Applicability</w:t>
      </w:r>
    </w:p>
    <w:p w14:paraId="12E5F5CE" w14:textId="77777777" w:rsidR="00865957" w:rsidRPr="00865957" w:rsidRDefault="00865957" w:rsidP="00865957">
      <w:pPr>
        <w:rPr>
          <w:sz w:val="22"/>
          <w:szCs w:val="22"/>
        </w:rPr>
      </w:pPr>
      <w:r w:rsidRPr="00865957">
        <w:rPr>
          <w:sz w:val="22"/>
          <w:szCs w:val="22"/>
        </w:rPr>
        <w:t>Applies to Supply Chain Management, Quality, Procurement, and Process Owners responsible for supplier performance oversight and requalification under the QMS.</w:t>
      </w:r>
    </w:p>
    <w:p w14:paraId="1B13A1ED" w14:textId="77777777" w:rsidR="00865957" w:rsidRPr="00865957" w:rsidRDefault="00865957" w:rsidP="00637B26">
      <w:pPr>
        <w:pStyle w:val="Heading1"/>
      </w:pPr>
      <w:r w:rsidRPr="00865957">
        <w:t>Responsibilities and Authorities</w:t>
      </w:r>
    </w:p>
    <w:p w14:paraId="5B37BC84" w14:textId="77777777" w:rsidR="00865957" w:rsidRPr="00865957" w:rsidRDefault="00865957" w:rsidP="00865957">
      <w:pPr>
        <w:numPr>
          <w:ilvl w:val="0"/>
          <w:numId w:val="4"/>
        </w:numPr>
        <w:rPr>
          <w:sz w:val="22"/>
          <w:szCs w:val="22"/>
        </w:rPr>
      </w:pPr>
      <w:r w:rsidRPr="00865957">
        <w:rPr>
          <w:b/>
          <w:bCs/>
          <w:sz w:val="22"/>
          <w:szCs w:val="22"/>
        </w:rPr>
        <w:t>Supply Chain Manager</w:t>
      </w:r>
      <w:r w:rsidRPr="00865957">
        <w:rPr>
          <w:sz w:val="22"/>
          <w:szCs w:val="22"/>
        </w:rPr>
        <w:t xml:space="preserve"> – Schedules and oversees KPI collection, triggers re-evaluation, maintains supplier risk profiles.</w:t>
      </w:r>
    </w:p>
    <w:p w14:paraId="0447EF5F" w14:textId="77777777" w:rsidR="00865957" w:rsidRPr="00865957" w:rsidRDefault="00865957" w:rsidP="00865957">
      <w:pPr>
        <w:numPr>
          <w:ilvl w:val="0"/>
          <w:numId w:val="4"/>
        </w:numPr>
        <w:rPr>
          <w:sz w:val="22"/>
          <w:szCs w:val="22"/>
        </w:rPr>
      </w:pPr>
      <w:r w:rsidRPr="00865957">
        <w:rPr>
          <w:b/>
          <w:bCs/>
          <w:sz w:val="22"/>
          <w:szCs w:val="22"/>
        </w:rPr>
        <w:t>Procurement</w:t>
      </w:r>
      <w:r w:rsidRPr="00865957">
        <w:rPr>
          <w:sz w:val="22"/>
          <w:szCs w:val="22"/>
        </w:rPr>
        <w:t xml:space="preserve"> – Ensures purchase-system data supports KPI extraction and notifies suppliers of performance outcomes.</w:t>
      </w:r>
    </w:p>
    <w:p w14:paraId="56B6B3B3" w14:textId="77777777" w:rsidR="00865957" w:rsidRPr="00865957" w:rsidRDefault="00865957" w:rsidP="00865957">
      <w:pPr>
        <w:numPr>
          <w:ilvl w:val="0"/>
          <w:numId w:val="4"/>
        </w:numPr>
        <w:rPr>
          <w:sz w:val="22"/>
          <w:szCs w:val="22"/>
        </w:rPr>
      </w:pPr>
      <w:r w:rsidRPr="00865957">
        <w:rPr>
          <w:b/>
          <w:bCs/>
          <w:sz w:val="22"/>
          <w:szCs w:val="22"/>
        </w:rPr>
        <w:t>Quality Representative</w:t>
      </w:r>
      <w:r w:rsidRPr="00865957">
        <w:rPr>
          <w:sz w:val="22"/>
          <w:szCs w:val="22"/>
        </w:rPr>
        <w:t xml:space="preserve"> – Reviews performance data, confirms CAR closures, leads supplier re-audits when required.</w:t>
      </w:r>
    </w:p>
    <w:p w14:paraId="3A18CFF7" w14:textId="77777777" w:rsidR="00865957" w:rsidRPr="00865957" w:rsidRDefault="00865957" w:rsidP="00865957">
      <w:pPr>
        <w:numPr>
          <w:ilvl w:val="0"/>
          <w:numId w:val="4"/>
        </w:numPr>
        <w:rPr>
          <w:sz w:val="22"/>
          <w:szCs w:val="22"/>
        </w:rPr>
      </w:pPr>
      <w:r w:rsidRPr="00865957">
        <w:rPr>
          <w:b/>
          <w:bCs/>
          <w:sz w:val="22"/>
          <w:szCs w:val="22"/>
        </w:rPr>
        <w:t>Process Owners</w:t>
      </w:r>
      <w:r w:rsidRPr="00865957">
        <w:rPr>
          <w:sz w:val="22"/>
          <w:szCs w:val="22"/>
        </w:rPr>
        <w:t xml:space="preserve"> – Provide usage feedback, escalate issues, and participate in re-evaluation meetings.</w:t>
      </w:r>
    </w:p>
    <w:p w14:paraId="64EF0CD2" w14:textId="77777777" w:rsidR="00865957" w:rsidRPr="00865957" w:rsidRDefault="00865957" w:rsidP="00865957">
      <w:pPr>
        <w:numPr>
          <w:ilvl w:val="0"/>
          <w:numId w:val="4"/>
        </w:numPr>
        <w:rPr>
          <w:sz w:val="22"/>
          <w:szCs w:val="22"/>
        </w:rPr>
      </w:pPr>
      <w:r w:rsidRPr="00865957">
        <w:rPr>
          <w:b/>
          <w:bCs/>
          <w:sz w:val="22"/>
          <w:szCs w:val="22"/>
        </w:rPr>
        <w:t>Configuration Management</w:t>
      </w:r>
      <w:r w:rsidRPr="00865957">
        <w:rPr>
          <w:sz w:val="22"/>
          <w:szCs w:val="22"/>
        </w:rPr>
        <w:t xml:space="preserve"> – Archives performance reports, updates versioned registers, and publishes requalification outcomes.</w:t>
      </w:r>
    </w:p>
    <w:p w14:paraId="41CBC92D" w14:textId="77777777" w:rsidR="00865957" w:rsidRPr="00865957" w:rsidRDefault="00865957" w:rsidP="00637B26">
      <w:pPr>
        <w:pStyle w:val="Heading1"/>
      </w:pPr>
      <w:r w:rsidRPr="00865957">
        <w:t>Definitions and Acronyms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44"/>
        <w:gridCol w:w="6916"/>
      </w:tblGrid>
      <w:tr w:rsidR="00865957" w:rsidRPr="00865957" w14:paraId="77018371" w14:textId="77777777" w:rsidTr="00637B26">
        <w:tc>
          <w:tcPr>
            <w:tcW w:w="0" w:type="auto"/>
            <w:hideMark/>
          </w:tcPr>
          <w:p w14:paraId="41F1AAF9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Term</w:t>
            </w:r>
          </w:p>
        </w:tc>
        <w:tc>
          <w:tcPr>
            <w:tcW w:w="0" w:type="auto"/>
            <w:hideMark/>
          </w:tcPr>
          <w:p w14:paraId="6F38F450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Definition</w:t>
            </w:r>
          </w:p>
        </w:tc>
      </w:tr>
      <w:tr w:rsidR="00865957" w:rsidRPr="00865957" w14:paraId="57E31AFD" w14:textId="77777777" w:rsidTr="00637B26">
        <w:tc>
          <w:tcPr>
            <w:tcW w:w="0" w:type="auto"/>
            <w:hideMark/>
          </w:tcPr>
          <w:p w14:paraId="101C72ED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b/>
                <w:bCs/>
                <w:sz w:val="22"/>
                <w:szCs w:val="22"/>
              </w:rPr>
              <w:t>Performance Monitoring</w:t>
            </w:r>
          </w:p>
        </w:tc>
        <w:tc>
          <w:tcPr>
            <w:tcW w:w="0" w:type="auto"/>
            <w:hideMark/>
          </w:tcPr>
          <w:p w14:paraId="2E719EBA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Systematic collection and review of supplier KPIs to assess ongoing conformance.</w:t>
            </w:r>
          </w:p>
        </w:tc>
      </w:tr>
      <w:tr w:rsidR="00865957" w:rsidRPr="00865957" w14:paraId="0B1B64B1" w14:textId="77777777" w:rsidTr="00637B26">
        <w:tc>
          <w:tcPr>
            <w:tcW w:w="0" w:type="auto"/>
            <w:hideMark/>
          </w:tcPr>
          <w:p w14:paraId="3E8F3872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b/>
                <w:bCs/>
                <w:sz w:val="22"/>
                <w:szCs w:val="22"/>
              </w:rPr>
              <w:t>Re-evaluation</w:t>
            </w:r>
          </w:p>
        </w:tc>
        <w:tc>
          <w:tcPr>
            <w:tcW w:w="0" w:type="auto"/>
            <w:hideMark/>
          </w:tcPr>
          <w:p w14:paraId="177553C5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Formal reassessment (audit or desk review) of a supplier’s capabilities on schedule.</w:t>
            </w:r>
          </w:p>
        </w:tc>
      </w:tr>
      <w:tr w:rsidR="00865957" w:rsidRPr="00865957" w14:paraId="6A4B2062" w14:textId="77777777" w:rsidTr="00637B26">
        <w:tc>
          <w:tcPr>
            <w:tcW w:w="0" w:type="auto"/>
            <w:hideMark/>
          </w:tcPr>
          <w:p w14:paraId="34F28FA7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b/>
                <w:bCs/>
                <w:sz w:val="22"/>
                <w:szCs w:val="22"/>
              </w:rPr>
              <w:t>Trigger Event</w:t>
            </w:r>
          </w:p>
        </w:tc>
        <w:tc>
          <w:tcPr>
            <w:tcW w:w="0" w:type="auto"/>
            <w:hideMark/>
          </w:tcPr>
          <w:p w14:paraId="587DB9BB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Performance falling below thresholds or major nonconformance requiring action.</w:t>
            </w:r>
          </w:p>
        </w:tc>
      </w:tr>
    </w:tbl>
    <w:p w14:paraId="5F264D8E" w14:textId="09F80618" w:rsidR="00865957" w:rsidRPr="00865957" w:rsidRDefault="00865957" w:rsidP="00865957">
      <w:pPr>
        <w:rPr>
          <w:sz w:val="22"/>
          <w:szCs w:val="22"/>
        </w:rPr>
      </w:pPr>
    </w:p>
    <w:p w14:paraId="5B7A2763" w14:textId="77777777" w:rsidR="00865957" w:rsidRPr="00865957" w:rsidRDefault="00865957" w:rsidP="00637B26">
      <w:pPr>
        <w:pStyle w:val="Heading1"/>
      </w:pPr>
      <w:r w:rsidRPr="00865957">
        <w:lastRenderedPageBreak/>
        <w:t>Procedure</w:t>
      </w:r>
    </w:p>
    <w:p w14:paraId="7845E2E5" w14:textId="77777777" w:rsidR="00865957" w:rsidRPr="00865957" w:rsidRDefault="00865957" w:rsidP="00637B26">
      <w:pPr>
        <w:pStyle w:val="Heading2"/>
      </w:pPr>
      <w:r w:rsidRPr="00865957">
        <w:t>Quarterly KPI Collection</w:t>
      </w:r>
    </w:p>
    <w:p w14:paraId="2C1E548B" w14:textId="77777777" w:rsidR="00865957" w:rsidRPr="00865957" w:rsidRDefault="00865957" w:rsidP="00865957">
      <w:pPr>
        <w:rPr>
          <w:sz w:val="22"/>
          <w:szCs w:val="22"/>
        </w:rPr>
      </w:pPr>
      <w:r w:rsidRPr="00865957">
        <w:rPr>
          <w:b/>
          <w:bCs/>
          <w:sz w:val="22"/>
          <w:szCs w:val="22"/>
        </w:rPr>
        <w:t>Retrieve Data.</w:t>
      </w:r>
      <w:r w:rsidRPr="00865957">
        <w:rPr>
          <w:sz w:val="22"/>
          <w:szCs w:val="22"/>
        </w:rPr>
        <w:t xml:space="preserve"> On the 5th business day of each quarter, Procurement exports supplier data from ERP/MRP: delivery dates, PO accuracy, open CARs. Quality extracts </w:t>
      </w:r>
      <w:proofErr w:type="gramStart"/>
      <w:r w:rsidRPr="00865957">
        <w:rPr>
          <w:sz w:val="22"/>
          <w:szCs w:val="22"/>
        </w:rPr>
        <w:t>defect</w:t>
      </w:r>
      <w:proofErr w:type="gramEnd"/>
      <w:r w:rsidRPr="00865957">
        <w:rPr>
          <w:sz w:val="22"/>
          <w:szCs w:val="22"/>
        </w:rPr>
        <w:t xml:space="preserve"> and CAR-closure data from the QMS database.</w:t>
      </w:r>
    </w:p>
    <w:p w14:paraId="229E1AF6" w14:textId="77777777" w:rsidR="00865957" w:rsidRPr="00865957" w:rsidRDefault="00865957" w:rsidP="00865957">
      <w:pPr>
        <w:rPr>
          <w:sz w:val="22"/>
          <w:szCs w:val="22"/>
        </w:rPr>
      </w:pPr>
      <w:r w:rsidRPr="00865957">
        <w:rPr>
          <w:b/>
          <w:bCs/>
          <w:sz w:val="22"/>
          <w:szCs w:val="22"/>
        </w:rPr>
        <w:t>Populate Performance Report.</w:t>
      </w:r>
      <w:r w:rsidRPr="00865957">
        <w:rPr>
          <w:sz w:val="22"/>
          <w:szCs w:val="22"/>
        </w:rPr>
        <w:t xml:space="preserve"> Open the Supplier Performance Report (F-840-002). Enter the Supplier Name/Code and Reporting Period (e.g., Q1 2025). Fill each KPI field with the actual value and mark the trend: ↑ (improved), ↓ (declined), or → (stable). In the Comments column, note any root causes or external factors (e.g., “material shortage impacted on-time delivery”).</w:t>
      </w:r>
    </w:p>
    <w:p w14:paraId="267D0744" w14:textId="77777777" w:rsidR="00865957" w:rsidRPr="00865957" w:rsidRDefault="00865957" w:rsidP="00637B26">
      <w:pPr>
        <w:pStyle w:val="Heading2"/>
      </w:pPr>
      <w:r w:rsidRPr="00865957">
        <w:t>Performance Review Meeting</w:t>
      </w:r>
    </w:p>
    <w:p w14:paraId="258C8283" w14:textId="77777777" w:rsidR="00865957" w:rsidRPr="00865957" w:rsidRDefault="00865957" w:rsidP="00865957">
      <w:pPr>
        <w:rPr>
          <w:sz w:val="22"/>
          <w:szCs w:val="22"/>
        </w:rPr>
      </w:pPr>
      <w:r w:rsidRPr="00865957">
        <w:rPr>
          <w:b/>
          <w:bCs/>
          <w:sz w:val="22"/>
          <w:szCs w:val="22"/>
        </w:rPr>
        <w:t>Schedule Review.</w:t>
      </w:r>
      <w:r w:rsidRPr="00865957">
        <w:rPr>
          <w:sz w:val="22"/>
          <w:szCs w:val="22"/>
        </w:rPr>
        <w:t xml:space="preserve"> Supply Chain Manager schedules a one-hour meeting with Quality and Process Owners within 10 business days of KPI completion.</w:t>
      </w:r>
      <w:r w:rsidRPr="00865957">
        <w:rPr>
          <w:sz w:val="22"/>
          <w:szCs w:val="22"/>
        </w:rPr>
        <w:br/>
      </w:r>
      <w:r w:rsidRPr="00865957">
        <w:rPr>
          <w:b/>
          <w:bCs/>
          <w:sz w:val="22"/>
          <w:szCs w:val="22"/>
        </w:rPr>
        <w:t>Distribute Reports.</w:t>
      </w:r>
      <w:r w:rsidRPr="00865957">
        <w:rPr>
          <w:sz w:val="22"/>
          <w:szCs w:val="22"/>
        </w:rPr>
        <w:t xml:space="preserve"> Email all quarterly performance reports to attendees at least three business days before the meeting.</w:t>
      </w:r>
      <w:r w:rsidRPr="00865957">
        <w:rPr>
          <w:sz w:val="22"/>
          <w:szCs w:val="22"/>
        </w:rPr>
        <w:br/>
      </w:r>
      <w:r w:rsidRPr="00865957">
        <w:rPr>
          <w:b/>
          <w:bCs/>
          <w:sz w:val="22"/>
          <w:szCs w:val="22"/>
        </w:rPr>
        <w:t>Discuss &amp; Document.</w:t>
      </w:r>
      <w:r w:rsidRPr="00865957">
        <w:rPr>
          <w:sz w:val="22"/>
          <w:szCs w:val="22"/>
        </w:rPr>
        <w:t xml:space="preserve"> Review each KPI against targets, identify any trigger events (e.g., delivery &lt;95%, defect &gt;1%), and assign actions: CAR initiation, process improvements, or supplier meetings. Record these in the Comments/Actions field.</w:t>
      </w:r>
    </w:p>
    <w:p w14:paraId="1A77A805" w14:textId="77777777" w:rsidR="00865957" w:rsidRPr="00865957" w:rsidRDefault="00865957" w:rsidP="00637B26">
      <w:pPr>
        <w:pStyle w:val="Heading2"/>
      </w:pPr>
      <w:r w:rsidRPr="00865957">
        <w:t>Trigger-Based Re-evaluation</w:t>
      </w:r>
    </w:p>
    <w:p w14:paraId="7B7585C7" w14:textId="77777777" w:rsidR="00865957" w:rsidRPr="00865957" w:rsidRDefault="00865957" w:rsidP="00865957">
      <w:pPr>
        <w:rPr>
          <w:sz w:val="22"/>
          <w:szCs w:val="22"/>
        </w:rPr>
      </w:pPr>
      <w:r w:rsidRPr="00865957">
        <w:rPr>
          <w:b/>
          <w:bCs/>
          <w:sz w:val="22"/>
          <w:szCs w:val="22"/>
        </w:rPr>
        <w:t>Identify Suppliers for Re-audit.</w:t>
      </w:r>
      <w:r w:rsidRPr="00865957">
        <w:rPr>
          <w:sz w:val="22"/>
          <w:szCs w:val="22"/>
        </w:rPr>
        <w:t xml:space="preserve"> Any supplier with two or more trigger events in one reporting period or a critical KPI breach triggers re-evaluation.</w:t>
      </w:r>
      <w:r w:rsidRPr="00865957">
        <w:rPr>
          <w:sz w:val="22"/>
          <w:szCs w:val="22"/>
        </w:rPr>
        <w:br/>
      </w:r>
      <w:r w:rsidRPr="00865957">
        <w:rPr>
          <w:b/>
          <w:bCs/>
          <w:sz w:val="22"/>
          <w:szCs w:val="22"/>
        </w:rPr>
        <w:t>Initiate Re-evaluation.</w:t>
      </w:r>
      <w:r w:rsidRPr="00865957">
        <w:rPr>
          <w:sz w:val="22"/>
          <w:szCs w:val="22"/>
        </w:rPr>
        <w:t xml:space="preserve"> Complete a new Supplier Qualification Form (F-840-001), marking it as a re-evaluation. Reference the previous qualification date and performance issues in the justification.</w:t>
      </w:r>
      <w:r w:rsidRPr="00865957">
        <w:rPr>
          <w:sz w:val="22"/>
          <w:szCs w:val="22"/>
        </w:rPr>
        <w:br/>
      </w:r>
      <w:r w:rsidRPr="00865957">
        <w:rPr>
          <w:b/>
          <w:bCs/>
          <w:sz w:val="22"/>
          <w:szCs w:val="22"/>
        </w:rPr>
        <w:t>Conduct Re-evaluation.</w:t>
      </w:r>
      <w:r w:rsidRPr="00865957">
        <w:rPr>
          <w:sz w:val="22"/>
          <w:szCs w:val="22"/>
        </w:rPr>
        <w:t xml:space="preserve"> Follow steps in WI-840-001 for audit preparation, form completion, and decision.</w:t>
      </w:r>
      <w:r w:rsidRPr="00865957">
        <w:rPr>
          <w:sz w:val="22"/>
          <w:szCs w:val="22"/>
        </w:rPr>
        <w:br/>
      </w:r>
      <w:r w:rsidRPr="00865957">
        <w:rPr>
          <w:b/>
          <w:bCs/>
          <w:sz w:val="22"/>
          <w:szCs w:val="22"/>
        </w:rPr>
        <w:t>Outcome Actions.</w:t>
      </w:r>
      <w:r w:rsidRPr="00865957">
        <w:rPr>
          <w:sz w:val="22"/>
          <w:szCs w:val="22"/>
        </w:rPr>
        <w:t xml:space="preserve"> If the supplier passes, update the re-evaluation date in the Approved Supplier List. Conditional outcomes require remedial actions tracked by Quality. Failure leads to removal from the Approved Supplier List and initiation of a source-replacement process.</w:t>
      </w:r>
    </w:p>
    <w:p w14:paraId="669A2BCF" w14:textId="77777777" w:rsidR="00865957" w:rsidRPr="00865957" w:rsidRDefault="00865957" w:rsidP="00637B26">
      <w:pPr>
        <w:pStyle w:val="Heading2"/>
      </w:pPr>
      <w:r w:rsidRPr="00865957">
        <w:t>Scheduled Periodic Re-evaluation</w:t>
      </w:r>
    </w:p>
    <w:p w14:paraId="438FA29A" w14:textId="77777777" w:rsidR="00865957" w:rsidRPr="00865957" w:rsidRDefault="00865957" w:rsidP="00865957">
      <w:pPr>
        <w:rPr>
          <w:sz w:val="22"/>
          <w:szCs w:val="22"/>
        </w:rPr>
      </w:pPr>
      <w:r w:rsidRPr="00865957">
        <w:rPr>
          <w:b/>
          <w:bCs/>
          <w:sz w:val="22"/>
          <w:szCs w:val="22"/>
        </w:rPr>
        <w:t>Risk-Based Frequency.</w:t>
      </w:r>
      <w:r w:rsidRPr="00865957">
        <w:rPr>
          <w:sz w:val="22"/>
          <w:szCs w:val="22"/>
        </w:rPr>
        <w:t xml:space="preserve"> High-risk suppliers are re-evaluated every 12 months; medium-risk every 24; low-risk every 36.</w:t>
      </w:r>
      <w:r w:rsidRPr="00865957">
        <w:rPr>
          <w:sz w:val="22"/>
          <w:szCs w:val="22"/>
        </w:rPr>
        <w:br/>
      </w:r>
      <w:r w:rsidRPr="00865957">
        <w:rPr>
          <w:b/>
          <w:bCs/>
          <w:sz w:val="22"/>
          <w:szCs w:val="22"/>
        </w:rPr>
        <w:t>Calendar Reminders.</w:t>
      </w:r>
      <w:r w:rsidRPr="00865957">
        <w:rPr>
          <w:sz w:val="22"/>
          <w:szCs w:val="22"/>
        </w:rPr>
        <w:t xml:space="preserve"> Supply Chain Manager enters reminders in the QMS Calendar 60 days before the due date.</w:t>
      </w:r>
      <w:r w:rsidRPr="00865957">
        <w:rPr>
          <w:sz w:val="22"/>
          <w:szCs w:val="22"/>
        </w:rPr>
        <w:br/>
      </w:r>
      <w:r w:rsidRPr="00865957">
        <w:rPr>
          <w:b/>
          <w:bCs/>
          <w:sz w:val="22"/>
          <w:szCs w:val="22"/>
        </w:rPr>
        <w:t>Execution.</w:t>
      </w:r>
      <w:r w:rsidRPr="00865957">
        <w:rPr>
          <w:sz w:val="22"/>
          <w:szCs w:val="22"/>
        </w:rPr>
        <w:t xml:space="preserve"> At due date, perform re-evaluation steps regardless of trigger events.</w:t>
      </w:r>
    </w:p>
    <w:p w14:paraId="785DD831" w14:textId="77777777" w:rsidR="00865957" w:rsidRPr="00865957" w:rsidRDefault="00865957" w:rsidP="00637B26">
      <w:pPr>
        <w:pStyle w:val="Heading2"/>
      </w:pPr>
      <w:r w:rsidRPr="00865957">
        <w:lastRenderedPageBreak/>
        <w:t>Escalation &amp; Corrective Action</w:t>
      </w:r>
    </w:p>
    <w:p w14:paraId="433BBF5F" w14:textId="77777777" w:rsidR="00865957" w:rsidRPr="00865957" w:rsidRDefault="00865957" w:rsidP="00865957">
      <w:pPr>
        <w:rPr>
          <w:sz w:val="22"/>
          <w:szCs w:val="22"/>
        </w:rPr>
      </w:pPr>
      <w:r w:rsidRPr="00865957">
        <w:rPr>
          <w:b/>
          <w:bCs/>
          <w:sz w:val="22"/>
          <w:szCs w:val="22"/>
        </w:rPr>
        <w:t>Raise CARs for Supplier Issues.</w:t>
      </w:r>
      <w:r w:rsidRPr="00865957">
        <w:rPr>
          <w:sz w:val="22"/>
          <w:szCs w:val="22"/>
        </w:rPr>
        <w:t xml:space="preserve"> For any KPI below critical thresholds (e.g., defect rate &gt;5%), Quality </w:t>
      </w:r>
      <w:proofErr w:type="gramStart"/>
      <w:r w:rsidRPr="00865957">
        <w:rPr>
          <w:sz w:val="22"/>
          <w:szCs w:val="22"/>
        </w:rPr>
        <w:t>raises</w:t>
      </w:r>
      <w:proofErr w:type="gramEnd"/>
      <w:r w:rsidRPr="00865957">
        <w:rPr>
          <w:sz w:val="22"/>
          <w:szCs w:val="22"/>
        </w:rPr>
        <w:t xml:space="preserve"> a Supplier CAR using P-1020-01. Assign corrective actions and track closure.</w:t>
      </w:r>
      <w:r w:rsidRPr="00865957">
        <w:rPr>
          <w:sz w:val="22"/>
          <w:szCs w:val="22"/>
        </w:rPr>
        <w:br/>
      </w:r>
      <w:r w:rsidRPr="00865957">
        <w:rPr>
          <w:b/>
          <w:bCs/>
          <w:sz w:val="22"/>
          <w:szCs w:val="22"/>
        </w:rPr>
        <w:t>Temporary Suspension.</w:t>
      </w:r>
      <w:r w:rsidRPr="00865957">
        <w:rPr>
          <w:sz w:val="22"/>
          <w:szCs w:val="22"/>
        </w:rPr>
        <w:t xml:space="preserve"> If a critical product or process fails, </w:t>
      </w:r>
      <w:proofErr w:type="gramStart"/>
      <w:r w:rsidRPr="00865957">
        <w:rPr>
          <w:sz w:val="22"/>
          <w:szCs w:val="22"/>
        </w:rPr>
        <w:t>Supply</w:t>
      </w:r>
      <w:proofErr w:type="gramEnd"/>
      <w:r w:rsidRPr="00865957">
        <w:rPr>
          <w:sz w:val="22"/>
          <w:szCs w:val="22"/>
        </w:rPr>
        <w:t xml:space="preserve"> Chain Manager issues a suspension notice via DMS, notifies </w:t>
      </w:r>
      <w:proofErr w:type="gramStart"/>
      <w:r w:rsidRPr="00865957">
        <w:rPr>
          <w:sz w:val="22"/>
          <w:szCs w:val="22"/>
        </w:rPr>
        <w:t>Process</w:t>
      </w:r>
      <w:proofErr w:type="gramEnd"/>
      <w:r w:rsidRPr="00865957">
        <w:rPr>
          <w:sz w:val="22"/>
          <w:szCs w:val="22"/>
        </w:rPr>
        <w:t xml:space="preserve"> Owners, and pauses related purchases until the supplier is cleared.</w:t>
      </w:r>
    </w:p>
    <w:p w14:paraId="5D0DA6CD" w14:textId="77777777" w:rsidR="00865957" w:rsidRPr="00865957" w:rsidRDefault="00865957" w:rsidP="00637B26">
      <w:pPr>
        <w:pStyle w:val="Heading1"/>
      </w:pPr>
      <w:r w:rsidRPr="00865957">
        <w:t>References</w:t>
      </w:r>
    </w:p>
    <w:p w14:paraId="6FC4F07E" w14:textId="77777777" w:rsidR="00865957" w:rsidRPr="00865957" w:rsidRDefault="00865957" w:rsidP="00865957">
      <w:pPr>
        <w:numPr>
          <w:ilvl w:val="0"/>
          <w:numId w:val="5"/>
        </w:numPr>
        <w:rPr>
          <w:sz w:val="22"/>
          <w:szCs w:val="22"/>
        </w:rPr>
      </w:pPr>
      <w:r w:rsidRPr="00865957">
        <w:rPr>
          <w:sz w:val="22"/>
          <w:szCs w:val="22"/>
        </w:rPr>
        <w:t>Control of External Providers procedure (P-840-01)</w:t>
      </w:r>
    </w:p>
    <w:p w14:paraId="714B12CC" w14:textId="77777777" w:rsidR="00865957" w:rsidRPr="00865957" w:rsidRDefault="00865957" w:rsidP="00865957">
      <w:pPr>
        <w:numPr>
          <w:ilvl w:val="0"/>
          <w:numId w:val="5"/>
        </w:numPr>
        <w:rPr>
          <w:sz w:val="22"/>
          <w:szCs w:val="22"/>
        </w:rPr>
      </w:pPr>
      <w:r w:rsidRPr="00865957">
        <w:rPr>
          <w:sz w:val="22"/>
          <w:szCs w:val="22"/>
        </w:rPr>
        <w:t>Supplier Qualification Form (F-840-001)</w:t>
      </w:r>
    </w:p>
    <w:p w14:paraId="681D1438" w14:textId="77777777" w:rsidR="00865957" w:rsidRPr="00865957" w:rsidRDefault="00865957" w:rsidP="00865957">
      <w:pPr>
        <w:numPr>
          <w:ilvl w:val="0"/>
          <w:numId w:val="5"/>
        </w:numPr>
        <w:rPr>
          <w:sz w:val="22"/>
          <w:szCs w:val="22"/>
        </w:rPr>
      </w:pPr>
      <w:r w:rsidRPr="00865957">
        <w:rPr>
          <w:sz w:val="22"/>
          <w:szCs w:val="22"/>
        </w:rPr>
        <w:t>Supplier Performance Report (F-840-002)</w:t>
      </w:r>
    </w:p>
    <w:p w14:paraId="3E9D88C7" w14:textId="637A3C18" w:rsidR="00865957" w:rsidRPr="00865957" w:rsidRDefault="00865957" w:rsidP="00865957">
      <w:pPr>
        <w:numPr>
          <w:ilvl w:val="0"/>
          <w:numId w:val="5"/>
        </w:numPr>
        <w:rPr>
          <w:sz w:val="22"/>
          <w:szCs w:val="22"/>
        </w:rPr>
      </w:pPr>
      <w:r w:rsidRPr="00865957">
        <w:rPr>
          <w:sz w:val="22"/>
          <w:szCs w:val="22"/>
        </w:rPr>
        <w:t>Control of Documented Information procedure (</w:t>
      </w:r>
      <w:r w:rsidR="0048583D">
        <w:rPr>
          <w:sz w:val="22"/>
          <w:szCs w:val="22"/>
        </w:rPr>
        <w:t>P</w:t>
      </w:r>
      <w:r w:rsidRPr="00865957">
        <w:rPr>
          <w:sz w:val="22"/>
          <w:szCs w:val="22"/>
        </w:rPr>
        <w:t>-750-01)</w:t>
      </w:r>
    </w:p>
    <w:p w14:paraId="3C950B5E" w14:textId="77777777" w:rsidR="00865957" w:rsidRPr="00865957" w:rsidRDefault="00865957" w:rsidP="00865957">
      <w:pPr>
        <w:numPr>
          <w:ilvl w:val="0"/>
          <w:numId w:val="5"/>
        </w:numPr>
        <w:rPr>
          <w:sz w:val="22"/>
          <w:szCs w:val="22"/>
        </w:rPr>
      </w:pPr>
      <w:r w:rsidRPr="00865957">
        <w:rPr>
          <w:sz w:val="22"/>
          <w:szCs w:val="22"/>
        </w:rPr>
        <w:t>Corrective Action procedure (P-1020-01)</w:t>
      </w:r>
    </w:p>
    <w:p w14:paraId="3CE1DD28" w14:textId="77777777" w:rsidR="00865957" w:rsidRPr="00865957" w:rsidRDefault="00865957" w:rsidP="00865957">
      <w:pPr>
        <w:numPr>
          <w:ilvl w:val="0"/>
          <w:numId w:val="5"/>
        </w:numPr>
        <w:rPr>
          <w:sz w:val="22"/>
          <w:szCs w:val="22"/>
        </w:rPr>
      </w:pPr>
      <w:r w:rsidRPr="00865957">
        <w:rPr>
          <w:sz w:val="22"/>
          <w:szCs w:val="22"/>
        </w:rPr>
        <w:t>Risk Priority Matrix (QMS Documents)</w:t>
      </w:r>
    </w:p>
    <w:p w14:paraId="3FEE105D" w14:textId="77777777" w:rsidR="00865957" w:rsidRPr="00865957" w:rsidRDefault="00865957" w:rsidP="00865957">
      <w:pPr>
        <w:numPr>
          <w:ilvl w:val="0"/>
          <w:numId w:val="5"/>
        </w:numPr>
        <w:rPr>
          <w:sz w:val="22"/>
          <w:szCs w:val="22"/>
        </w:rPr>
      </w:pPr>
      <w:r w:rsidRPr="00865957">
        <w:rPr>
          <w:sz w:val="22"/>
          <w:szCs w:val="22"/>
        </w:rPr>
        <w:t>ANSI/ASQ Z1.4 Sampling Procedures Standard</w:t>
      </w:r>
    </w:p>
    <w:p w14:paraId="2AF6888B" w14:textId="77777777" w:rsidR="00865957" w:rsidRPr="00865957" w:rsidRDefault="00865957" w:rsidP="00637B26">
      <w:pPr>
        <w:pStyle w:val="Heading1"/>
      </w:pPr>
      <w:r w:rsidRPr="00865957">
        <w:t>Documented Information</w:t>
      </w:r>
    </w:p>
    <w:p w14:paraId="4EE0FE48" w14:textId="77777777" w:rsidR="00865957" w:rsidRPr="00865957" w:rsidRDefault="00865957" w:rsidP="00865957">
      <w:pPr>
        <w:numPr>
          <w:ilvl w:val="0"/>
          <w:numId w:val="6"/>
        </w:numPr>
        <w:rPr>
          <w:sz w:val="22"/>
          <w:szCs w:val="22"/>
        </w:rPr>
      </w:pPr>
      <w:r w:rsidRPr="00865957">
        <w:rPr>
          <w:sz w:val="22"/>
          <w:szCs w:val="22"/>
        </w:rPr>
        <w:t>Completed Supplier Performance Reports (F-840-002)</w:t>
      </w:r>
    </w:p>
    <w:p w14:paraId="2887FC6E" w14:textId="77777777" w:rsidR="00865957" w:rsidRPr="00865957" w:rsidRDefault="00865957" w:rsidP="00865957">
      <w:pPr>
        <w:numPr>
          <w:ilvl w:val="0"/>
          <w:numId w:val="6"/>
        </w:numPr>
        <w:rPr>
          <w:sz w:val="22"/>
          <w:szCs w:val="22"/>
        </w:rPr>
      </w:pPr>
      <w:r w:rsidRPr="00865957">
        <w:rPr>
          <w:sz w:val="22"/>
          <w:szCs w:val="22"/>
        </w:rPr>
        <w:t>Updated Approved Supplier List</w:t>
      </w:r>
    </w:p>
    <w:p w14:paraId="03EBCD80" w14:textId="77777777" w:rsidR="00865957" w:rsidRPr="00865957" w:rsidRDefault="00865957" w:rsidP="00865957">
      <w:pPr>
        <w:numPr>
          <w:ilvl w:val="0"/>
          <w:numId w:val="6"/>
        </w:numPr>
        <w:rPr>
          <w:sz w:val="22"/>
          <w:szCs w:val="22"/>
        </w:rPr>
      </w:pPr>
      <w:r w:rsidRPr="00865957">
        <w:rPr>
          <w:sz w:val="22"/>
          <w:szCs w:val="22"/>
        </w:rPr>
        <w:t>Re-evaluation F-840-001 forms</w:t>
      </w:r>
    </w:p>
    <w:p w14:paraId="08374A32" w14:textId="77777777" w:rsidR="00865957" w:rsidRPr="00865957" w:rsidRDefault="00865957" w:rsidP="00865957">
      <w:pPr>
        <w:numPr>
          <w:ilvl w:val="0"/>
          <w:numId w:val="6"/>
        </w:numPr>
        <w:rPr>
          <w:sz w:val="22"/>
          <w:szCs w:val="22"/>
        </w:rPr>
      </w:pPr>
      <w:r w:rsidRPr="00865957">
        <w:rPr>
          <w:sz w:val="22"/>
          <w:szCs w:val="22"/>
        </w:rPr>
        <w:t>Supplier CAR records</w:t>
      </w:r>
    </w:p>
    <w:p w14:paraId="4C261776" w14:textId="77777777" w:rsidR="00865957" w:rsidRPr="00865957" w:rsidRDefault="00865957" w:rsidP="00637B26">
      <w:pPr>
        <w:pStyle w:val="Heading1"/>
      </w:pPr>
      <w:r w:rsidRPr="00865957"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681"/>
        <w:gridCol w:w="876"/>
        <w:gridCol w:w="6016"/>
        <w:gridCol w:w="1206"/>
      </w:tblGrid>
      <w:tr w:rsidR="00865957" w:rsidRPr="00865957" w14:paraId="74D67B23" w14:textId="77777777" w:rsidTr="00865957">
        <w:tc>
          <w:tcPr>
            <w:tcW w:w="210" w:type="pct"/>
            <w:hideMark/>
          </w:tcPr>
          <w:p w14:paraId="6C5EE5A7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Rev</w:t>
            </w:r>
          </w:p>
        </w:tc>
        <w:tc>
          <w:tcPr>
            <w:tcW w:w="269" w:type="pct"/>
            <w:hideMark/>
          </w:tcPr>
          <w:p w14:paraId="0F9D2511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Date</w:t>
            </w:r>
          </w:p>
        </w:tc>
        <w:tc>
          <w:tcPr>
            <w:tcW w:w="376" w:type="pct"/>
            <w:hideMark/>
          </w:tcPr>
          <w:p w14:paraId="1AA3B826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Section</w:t>
            </w:r>
          </w:p>
        </w:tc>
        <w:tc>
          <w:tcPr>
            <w:tcW w:w="3342" w:type="pct"/>
            <w:hideMark/>
          </w:tcPr>
          <w:p w14:paraId="15DC3B69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Change Summary</w:t>
            </w:r>
          </w:p>
        </w:tc>
        <w:tc>
          <w:tcPr>
            <w:tcW w:w="705" w:type="pct"/>
            <w:hideMark/>
          </w:tcPr>
          <w:p w14:paraId="3CDFE810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Authorized by</w:t>
            </w:r>
          </w:p>
        </w:tc>
      </w:tr>
      <w:tr w:rsidR="00865957" w:rsidRPr="00865957" w14:paraId="096548EA" w14:textId="77777777" w:rsidTr="00865957">
        <w:tc>
          <w:tcPr>
            <w:tcW w:w="210" w:type="pct"/>
            <w:hideMark/>
          </w:tcPr>
          <w:p w14:paraId="633ED8EF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A</w:t>
            </w:r>
          </w:p>
        </w:tc>
        <w:tc>
          <w:tcPr>
            <w:tcW w:w="269" w:type="pct"/>
            <w:hideMark/>
          </w:tcPr>
          <w:p w14:paraId="7D154653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Draft</w:t>
            </w:r>
          </w:p>
        </w:tc>
        <w:tc>
          <w:tcPr>
            <w:tcW w:w="376" w:type="pct"/>
            <w:hideMark/>
          </w:tcPr>
          <w:p w14:paraId="3437E7DF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All</w:t>
            </w:r>
          </w:p>
        </w:tc>
        <w:tc>
          <w:tcPr>
            <w:tcW w:w="3342" w:type="pct"/>
            <w:hideMark/>
          </w:tcPr>
          <w:p w14:paraId="5FC72A74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Removed numbering from headings and streamlined procedure steps.</w:t>
            </w:r>
          </w:p>
        </w:tc>
        <w:tc>
          <w:tcPr>
            <w:tcW w:w="705" w:type="pct"/>
            <w:hideMark/>
          </w:tcPr>
          <w:p w14:paraId="76B4992D" w14:textId="77777777" w:rsidR="00865957" w:rsidRPr="00865957" w:rsidRDefault="00865957" w:rsidP="00865957">
            <w:pPr>
              <w:rPr>
                <w:sz w:val="22"/>
                <w:szCs w:val="22"/>
              </w:rPr>
            </w:pPr>
            <w:r w:rsidRPr="00865957">
              <w:rPr>
                <w:sz w:val="22"/>
                <w:szCs w:val="22"/>
              </w:rPr>
              <w:t>OQC</w:t>
            </w:r>
          </w:p>
        </w:tc>
      </w:tr>
    </w:tbl>
    <w:p w14:paraId="114FD9B8" w14:textId="77777777" w:rsidR="00E00A37" w:rsidRPr="00CB05D8" w:rsidRDefault="00E00A37" w:rsidP="003D4950">
      <w:pPr>
        <w:rPr>
          <w:sz w:val="22"/>
          <w:szCs w:val="22"/>
        </w:rPr>
      </w:pPr>
    </w:p>
    <w:sectPr w:rsidR="00E00A37" w:rsidRPr="00CB05D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763"/>
      <w:gridCol w:w="1498"/>
      <w:gridCol w:w="657"/>
      <w:gridCol w:w="457"/>
    </w:tblGrid>
    <w:tr w:rsidR="00E00A37" w14:paraId="58D12DCF" w14:textId="77777777" w:rsidTr="00E11A71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0775A386" w:rsidR="00E00A37" w:rsidRPr="007158A6" w:rsidRDefault="00CB05D8" w:rsidP="00E00A37">
          <w:pPr>
            <w:ind w:left="1" w:hanging="3"/>
            <w:jc w:val="center"/>
            <w:rPr>
              <w:rFonts w:eastAsia="Arial"/>
            </w:rPr>
          </w:pPr>
          <w:r w:rsidRPr="00CB05D8">
            <w:rPr>
              <w:rFonts w:eastAsia="Arial"/>
              <w:b/>
              <w:bCs/>
              <w:sz w:val="28"/>
              <w:szCs w:val="28"/>
            </w:rPr>
            <w:t>Monitoring &amp; Reassessment of External Providers</w:t>
          </w:r>
        </w:p>
      </w:tc>
    </w:tr>
    <w:tr w:rsidR="00E00A37" w14:paraId="0CE18265" w14:textId="77777777" w:rsidTr="00E11A71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942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00" w:type="pct"/>
        </w:tcPr>
        <w:p w14:paraId="7EF41411" w14:textId="7DA3A1A1" w:rsidR="00E00A37" w:rsidRDefault="00E11A71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WI-840-002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28E3"/>
    <w:multiLevelType w:val="multilevel"/>
    <w:tmpl w:val="9DA4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84CBE"/>
    <w:multiLevelType w:val="multilevel"/>
    <w:tmpl w:val="9194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4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C591F"/>
    <w:multiLevelType w:val="multilevel"/>
    <w:tmpl w:val="867C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3"/>
  </w:num>
  <w:num w:numId="2" w16cid:durableId="1438015988">
    <w:abstractNumId w:val="4"/>
  </w:num>
  <w:num w:numId="3" w16cid:durableId="1618029677">
    <w:abstractNumId w:val="1"/>
  </w:num>
  <w:num w:numId="4" w16cid:durableId="1630471617">
    <w:abstractNumId w:val="5"/>
  </w:num>
  <w:num w:numId="5" w16cid:durableId="1357384537">
    <w:abstractNumId w:val="2"/>
  </w:num>
  <w:num w:numId="6" w16cid:durableId="159829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3464E"/>
    <w:rsid w:val="0014062F"/>
    <w:rsid w:val="00190DA7"/>
    <w:rsid w:val="001A74D4"/>
    <w:rsid w:val="001C5DD0"/>
    <w:rsid w:val="001F6259"/>
    <w:rsid w:val="00280208"/>
    <w:rsid w:val="0028486B"/>
    <w:rsid w:val="00391663"/>
    <w:rsid w:val="003A1A3B"/>
    <w:rsid w:val="003D4950"/>
    <w:rsid w:val="0048583D"/>
    <w:rsid w:val="00485A36"/>
    <w:rsid w:val="004E0031"/>
    <w:rsid w:val="004F3AF3"/>
    <w:rsid w:val="005B2604"/>
    <w:rsid w:val="005C29B9"/>
    <w:rsid w:val="006347E7"/>
    <w:rsid w:val="00637B26"/>
    <w:rsid w:val="00686D54"/>
    <w:rsid w:val="007226F2"/>
    <w:rsid w:val="007347F5"/>
    <w:rsid w:val="00747B96"/>
    <w:rsid w:val="007B27DD"/>
    <w:rsid w:val="00865957"/>
    <w:rsid w:val="009023AE"/>
    <w:rsid w:val="009C4B0E"/>
    <w:rsid w:val="00A91D04"/>
    <w:rsid w:val="00B57F97"/>
    <w:rsid w:val="00B63494"/>
    <w:rsid w:val="00BA0EEA"/>
    <w:rsid w:val="00C241F0"/>
    <w:rsid w:val="00C6706B"/>
    <w:rsid w:val="00CB05D8"/>
    <w:rsid w:val="00D918C9"/>
    <w:rsid w:val="00DE5FE8"/>
    <w:rsid w:val="00E00A37"/>
    <w:rsid w:val="00E11A71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B26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26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607</Words>
  <Characters>4034</Characters>
  <Application>Microsoft Office Word</Application>
  <DocSecurity>0</DocSecurity>
  <Lines>98</Lines>
  <Paragraphs>62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7</cp:revision>
  <dcterms:created xsi:type="dcterms:W3CDTF">2025-05-12T06:49:00Z</dcterms:created>
  <dcterms:modified xsi:type="dcterms:W3CDTF">2025-05-12T06:53:00Z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15157900-046c-4eef-8504-db0dc65af904</vt:lpwstr>
  </property>
</Properties>
</file>