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Turtle Diagram Quick‑Fill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Leg</w:t>
            </w:r>
          </w:p>
        </w:tc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Your entry</w:t>
            </w:r>
          </w:p>
        </w:tc>
      </w:tr>
      <w:tr>
        <w:tc>
          <w:tcPr>
            <w:tcW w:type="dxa" w:w="2880"/>
          </w:tcPr>
          <w:p>
            <w:r>
              <w:t>Inputs</w:t>
            </w:r>
          </w:p>
        </w:tc>
        <w:tc>
          <w:tcPr>
            <w:tcW w:type="dxa" w:w="2880"/>
          </w:tcPr>
          <w:p>
            <w:r>
              <w:t>What arrives?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Resources</w:t>
            </w:r>
          </w:p>
        </w:tc>
        <w:tc>
          <w:tcPr>
            <w:tcW w:type="dxa" w:w="2880"/>
          </w:tcPr>
          <w:p>
            <w:r>
              <w:t>People, gauges, software?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Controls</w:t>
            </w:r>
          </w:p>
        </w:tc>
        <w:tc>
          <w:tcPr>
            <w:tcW w:type="dxa" w:w="2880"/>
          </w:tcPr>
          <w:p>
            <w:r>
              <w:t>Procedures, AQL, FOD?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Outputs</w:t>
            </w:r>
          </w:p>
        </w:tc>
        <w:tc>
          <w:tcPr>
            <w:tcW w:type="dxa" w:w="2880"/>
          </w:tcPr>
          <w:p>
            <w:r>
              <w:t>Accepted stock, NCR?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KPIs</w:t>
            </w:r>
          </w:p>
        </w:tc>
        <w:tc>
          <w:tcPr>
            <w:tcW w:type="dxa" w:w="2880"/>
          </w:tcPr>
          <w:p>
            <w:r>
              <w:t>FPY, lead time?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Risks</w:t>
            </w:r>
          </w:p>
        </w:tc>
        <w:tc>
          <w:tcPr>
            <w:tcW w:type="dxa" w:w="2880"/>
          </w:tcPr>
          <w:p>
            <w:r>
              <w:t>Escape modes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Opportunities</w:t>
            </w:r>
          </w:p>
        </w:tc>
        <w:tc>
          <w:tcPr>
            <w:tcW w:type="dxa" w:w="2880"/>
          </w:tcPr>
          <w:p>
            <w:r>
              <w:t>AI, MES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