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538B2" w14:textId="763FF25B" w:rsidR="00AE375E" w:rsidRPr="00E9652B" w:rsidRDefault="00CE36C6" w:rsidP="00E9652B">
      <w:pPr>
        <w:rPr>
          <w:rFonts w:asciiTheme="majorHAnsi" w:eastAsiaTheme="majorEastAsia" w:hAnsiTheme="majorHAnsi" w:cstheme="majorBidi"/>
          <w:color w:val="2F5496" w:themeColor="accent1" w:themeShade="BF"/>
          <w:sz w:val="32"/>
          <w:szCs w:val="32"/>
        </w:rPr>
      </w:pPr>
      <w:r w:rsidRPr="00E9652B">
        <w:rPr>
          <w:rFonts w:asciiTheme="majorHAnsi" w:eastAsiaTheme="majorEastAsia" w:hAnsiTheme="majorHAnsi" w:cstheme="majorBidi"/>
          <w:color w:val="2F5496" w:themeColor="accent1" w:themeShade="BF"/>
          <w:sz w:val="32"/>
          <w:szCs w:val="32"/>
        </w:rPr>
        <w:t>Purpose</w:t>
      </w:r>
    </w:p>
    <w:p w14:paraId="23B655EB" w14:textId="580CF925" w:rsidR="003609EF" w:rsidRDefault="002B7C68" w:rsidP="003609EF">
      <w:pPr>
        <w:pStyle w:val="NormalWeb"/>
        <w:numPr>
          <w:ilvl w:val="0"/>
          <w:numId w:val="7"/>
        </w:numPr>
        <w:spacing w:before="0" w:beforeAutospacing="0" w:after="0" w:afterAutospacing="0"/>
        <w:rPr>
          <w:rFonts w:ascii="Calibri" w:hAnsi="Calibri" w:cs="Calibri"/>
          <w:sz w:val="22"/>
          <w:szCs w:val="22"/>
        </w:rPr>
      </w:pPr>
      <w:bookmarkStart w:id="0" w:name="_Hlk109052041"/>
      <w:r>
        <w:rPr>
          <w:rFonts w:ascii="Calibri" w:hAnsi="Calibri" w:cs="Calibri"/>
          <w:sz w:val="22"/>
          <w:szCs w:val="22"/>
        </w:rPr>
        <w:t xml:space="preserve">Techno-Aide </w:t>
      </w:r>
      <w:r w:rsidR="003609EF">
        <w:rPr>
          <w:rFonts w:ascii="Calibri" w:hAnsi="Calibri" w:cs="Calibri"/>
          <w:sz w:val="22"/>
          <w:szCs w:val="22"/>
        </w:rPr>
        <w:t>shall document procedures for the validation of the application of computer software used in the quality management system. Such software applications shall be validated prior to initial use and as appropriate, after changes to such software or its application.</w:t>
      </w:r>
    </w:p>
    <w:p w14:paraId="2341DD91" w14:textId="77777777" w:rsidR="00F719C1" w:rsidRPr="003609EF" w:rsidRDefault="00F719C1" w:rsidP="00F719C1">
      <w:pPr>
        <w:pStyle w:val="NormalWeb"/>
        <w:spacing w:before="0" w:beforeAutospacing="0" w:after="0" w:afterAutospacing="0"/>
        <w:rPr>
          <w:rFonts w:ascii="Calibri" w:hAnsi="Calibri" w:cs="Calibri"/>
          <w:sz w:val="22"/>
          <w:szCs w:val="22"/>
        </w:rPr>
      </w:pPr>
    </w:p>
    <w:bookmarkEnd w:id="0"/>
    <w:p w14:paraId="71EC2D2F" w14:textId="77777777" w:rsidR="00CE36C6" w:rsidRDefault="00CE36C6" w:rsidP="00CE36C6">
      <w:pPr>
        <w:rPr>
          <w:rFonts w:asciiTheme="majorHAnsi" w:eastAsiaTheme="majorEastAsia" w:hAnsiTheme="majorHAnsi" w:cstheme="majorBidi"/>
          <w:color w:val="2F5496" w:themeColor="accent1" w:themeShade="BF"/>
          <w:sz w:val="32"/>
          <w:szCs w:val="32"/>
        </w:rPr>
      </w:pPr>
      <w:r w:rsidRPr="00CE36C6">
        <w:rPr>
          <w:rFonts w:asciiTheme="majorHAnsi" w:eastAsiaTheme="majorEastAsia" w:hAnsiTheme="majorHAnsi" w:cstheme="majorBidi"/>
          <w:color w:val="2F5496" w:themeColor="accent1" w:themeShade="BF"/>
          <w:sz w:val="32"/>
          <w:szCs w:val="32"/>
        </w:rPr>
        <w:t>Responsibilities</w:t>
      </w:r>
    </w:p>
    <w:p w14:paraId="0E05C64E" w14:textId="3D5E056F" w:rsidR="000C1886" w:rsidRPr="006D22C4" w:rsidRDefault="00F52360" w:rsidP="00B429A2">
      <w:pPr>
        <w:pStyle w:val="ListParagraph"/>
        <w:numPr>
          <w:ilvl w:val="0"/>
          <w:numId w:val="11"/>
        </w:numPr>
      </w:pPr>
      <w:r>
        <w:rPr>
          <w:rFonts w:ascii="Calibri" w:hAnsi="Calibri" w:cs="Calibri"/>
        </w:rPr>
        <w:t xml:space="preserve">Top management shall assign the </w:t>
      </w:r>
      <w:r w:rsidR="00F719C1" w:rsidRPr="006D22C4">
        <w:t>responsible</w:t>
      </w:r>
      <w:r>
        <w:rPr>
          <w:rFonts w:ascii="Calibri" w:hAnsi="Calibri" w:cs="Calibri"/>
        </w:rPr>
        <w:t xml:space="preserve"> authority</w:t>
      </w:r>
      <w:r w:rsidR="000C1886" w:rsidRPr="006D22C4">
        <w:t>.</w:t>
      </w:r>
    </w:p>
    <w:p w14:paraId="0E95441A" w14:textId="3A608F9F" w:rsidR="000C1886" w:rsidRPr="006D22C4" w:rsidRDefault="000C1886" w:rsidP="00B429A2">
      <w:pPr>
        <w:pStyle w:val="ListParagraph"/>
        <w:numPr>
          <w:ilvl w:val="0"/>
          <w:numId w:val="11"/>
        </w:numPr>
      </w:pPr>
      <w:r w:rsidRPr="006D22C4">
        <w:t xml:space="preserve">Top management is responsible for reviewing all </w:t>
      </w:r>
      <w:r w:rsidR="00F719C1">
        <w:t>issues</w:t>
      </w:r>
      <w:r w:rsidRPr="006D22C4">
        <w:t>.</w:t>
      </w:r>
    </w:p>
    <w:p w14:paraId="0F6261E7" w14:textId="30D46084" w:rsidR="000C1886" w:rsidRPr="006D22C4" w:rsidRDefault="000C1886" w:rsidP="00B429A2">
      <w:pPr>
        <w:pStyle w:val="ListParagraph"/>
        <w:numPr>
          <w:ilvl w:val="0"/>
          <w:numId w:val="11"/>
        </w:numPr>
      </w:pPr>
      <w:r>
        <w:t>The Quality Assurance Manager or QMS Administrator is</w:t>
      </w:r>
      <w:r w:rsidRPr="006D22C4">
        <w:t xml:space="preserve"> responsible for </w:t>
      </w:r>
      <w:r>
        <w:t xml:space="preserve">acting as or </w:t>
      </w:r>
      <w:r w:rsidRPr="006D22C4">
        <w:t>selec</w:t>
      </w:r>
      <w:r>
        <w:t>ting</w:t>
      </w:r>
      <w:r w:rsidR="00F719C1">
        <w:t xml:space="preserve"> necessary systems</w:t>
      </w:r>
      <w:r w:rsidRPr="006D22C4">
        <w:t>.</w:t>
      </w:r>
    </w:p>
    <w:p w14:paraId="55AC8A9C" w14:textId="59557A4D" w:rsidR="00CE36C6" w:rsidRDefault="00CE36C6" w:rsidP="00CE36C6">
      <w:pPr>
        <w:rPr>
          <w:rFonts w:asciiTheme="majorHAnsi" w:eastAsiaTheme="majorEastAsia" w:hAnsiTheme="majorHAnsi" w:cstheme="majorBidi"/>
          <w:color w:val="2F5496" w:themeColor="accent1" w:themeShade="BF"/>
          <w:sz w:val="32"/>
          <w:szCs w:val="32"/>
        </w:rPr>
      </w:pPr>
      <w:r w:rsidRPr="00CE36C6">
        <w:rPr>
          <w:rFonts w:asciiTheme="majorHAnsi" w:eastAsiaTheme="majorEastAsia" w:hAnsiTheme="majorHAnsi" w:cstheme="majorBidi"/>
          <w:color w:val="2F5496" w:themeColor="accent1" w:themeShade="BF"/>
          <w:sz w:val="32"/>
          <w:szCs w:val="32"/>
        </w:rPr>
        <w:t>Definitions</w:t>
      </w:r>
    </w:p>
    <w:p w14:paraId="3F41B5D0" w14:textId="3C396850" w:rsidR="00CE36C6" w:rsidRPr="002B7C68" w:rsidRDefault="002B7C68" w:rsidP="002B7C68">
      <w:pPr>
        <w:pStyle w:val="ListParagraph"/>
        <w:numPr>
          <w:ilvl w:val="0"/>
          <w:numId w:val="13"/>
        </w:numPr>
      </w:pPr>
      <w:r w:rsidRPr="002B7C68">
        <w:t>none</w:t>
      </w:r>
    </w:p>
    <w:p w14:paraId="4F948903" w14:textId="785F62DD" w:rsidR="00CE36C6" w:rsidRDefault="00CE36C6" w:rsidP="00CE36C6">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Equipment or Software</w:t>
      </w:r>
    </w:p>
    <w:p w14:paraId="438C5F13" w14:textId="0198FDB7" w:rsidR="00B429A2" w:rsidRPr="00B429A2" w:rsidRDefault="006D4CED" w:rsidP="002B7C68">
      <w:pPr>
        <w:pStyle w:val="ListParagraph"/>
        <w:numPr>
          <w:ilvl w:val="0"/>
          <w:numId w:val="17"/>
        </w:numPr>
      </w:pPr>
      <w:r>
        <w:t xml:space="preserve">Any system that is chosen by upper management </w:t>
      </w:r>
    </w:p>
    <w:p w14:paraId="7E60A1B5" w14:textId="2A66C47B" w:rsidR="00CE36C6" w:rsidRDefault="003135E4" w:rsidP="00CE36C6">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Process</w:t>
      </w:r>
    </w:p>
    <w:p w14:paraId="30C116ED" w14:textId="777A9716" w:rsidR="00B429A2" w:rsidRPr="006D22C4" w:rsidRDefault="002B7C68" w:rsidP="006D4CED">
      <w:pPr>
        <w:pStyle w:val="ListParagraph"/>
        <w:numPr>
          <w:ilvl w:val="0"/>
          <w:numId w:val="15"/>
        </w:numPr>
        <w:spacing w:after="0"/>
      </w:pPr>
      <w:r>
        <w:t xml:space="preserve">Techno-Aide </w:t>
      </w:r>
      <w:r w:rsidR="006D4CED">
        <w:t>shall document procedures for the validation of the application of computer software used in the quality management system. Such software applications shall be validated prior to initial use and as appropriate, after changes to such software or its application. The specific approach and activities associated with software validation and revalidation shall be proportionate to the risk associated with the use of the software. Records of such activities shall be maintained</w:t>
      </w:r>
    </w:p>
    <w:p w14:paraId="7A996094" w14:textId="77777777" w:rsidR="00B429A2" w:rsidRPr="006D22C4" w:rsidRDefault="00B429A2" w:rsidP="000D67E2">
      <w:pPr>
        <w:pStyle w:val="ListParagraph"/>
        <w:numPr>
          <w:ilvl w:val="2"/>
          <w:numId w:val="15"/>
        </w:numPr>
        <w:spacing w:after="0"/>
      </w:pPr>
      <w:r w:rsidRPr="006D22C4">
        <w:t>System problems identified by corrective actions</w:t>
      </w:r>
    </w:p>
    <w:p w14:paraId="691B0FD7" w14:textId="77777777" w:rsidR="00B429A2" w:rsidRPr="006D22C4" w:rsidRDefault="00B429A2" w:rsidP="000D67E2">
      <w:pPr>
        <w:pStyle w:val="ListParagraph"/>
        <w:numPr>
          <w:ilvl w:val="2"/>
          <w:numId w:val="15"/>
        </w:numPr>
        <w:spacing w:after="0"/>
      </w:pPr>
      <w:r w:rsidRPr="006D22C4">
        <w:t>Other relevant information.</w:t>
      </w:r>
    </w:p>
    <w:p w14:paraId="377955B2" w14:textId="11C2DDAD" w:rsidR="006D4CED" w:rsidRDefault="006D4CED" w:rsidP="006D4CED">
      <w:pPr>
        <w:pStyle w:val="ListParagraph"/>
        <w:numPr>
          <w:ilvl w:val="0"/>
          <w:numId w:val="15"/>
        </w:numPr>
        <w:spacing w:after="0"/>
      </w:pPr>
      <w:r>
        <w:t>Top management shall assign the responsibility and authority for:</w:t>
      </w:r>
    </w:p>
    <w:p w14:paraId="44D94E7A" w14:textId="0113A05E" w:rsidR="006D4CED" w:rsidRDefault="006D4CED" w:rsidP="006D4CED">
      <w:pPr>
        <w:pStyle w:val="ListParagraph"/>
        <w:numPr>
          <w:ilvl w:val="1"/>
          <w:numId w:val="15"/>
        </w:numPr>
        <w:spacing w:after="0"/>
      </w:pPr>
      <w:r>
        <w:t>ensuring that the quality management system conforms to the requirements of this International Standard.</w:t>
      </w:r>
    </w:p>
    <w:p w14:paraId="5FA47CBA" w14:textId="72412E9C" w:rsidR="006D4CED" w:rsidRDefault="006D4CED" w:rsidP="006D4CED">
      <w:pPr>
        <w:pStyle w:val="ListParagraph"/>
        <w:numPr>
          <w:ilvl w:val="1"/>
          <w:numId w:val="15"/>
        </w:numPr>
        <w:spacing w:after="0"/>
      </w:pPr>
      <w:r>
        <w:t>ensuring that the processes are delivering their intended outputs.</w:t>
      </w:r>
    </w:p>
    <w:p w14:paraId="4451E6AD" w14:textId="72F54723" w:rsidR="006D4CED" w:rsidRDefault="006D4CED" w:rsidP="006D4CED">
      <w:pPr>
        <w:pStyle w:val="ListParagraph"/>
        <w:numPr>
          <w:ilvl w:val="1"/>
          <w:numId w:val="15"/>
        </w:numPr>
        <w:spacing w:after="0"/>
      </w:pPr>
      <w:r>
        <w:t>reporting on the performance of the quality management system and on opportunities for improvement in particular to top management.</w:t>
      </w:r>
    </w:p>
    <w:p w14:paraId="150B6566" w14:textId="74DF46BE" w:rsidR="006D4CED" w:rsidRDefault="006D4CED" w:rsidP="006D4CED">
      <w:pPr>
        <w:pStyle w:val="ListParagraph"/>
        <w:numPr>
          <w:ilvl w:val="1"/>
          <w:numId w:val="15"/>
        </w:numPr>
        <w:spacing w:after="0"/>
      </w:pPr>
      <w:r>
        <w:t>ensuring the promotion of customer focus throughout the organization.</w:t>
      </w:r>
    </w:p>
    <w:p w14:paraId="385291C4" w14:textId="53357663" w:rsidR="006C67F2" w:rsidRPr="006C67F2" w:rsidRDefault="006D4CED" w:rsidP="006D4CED">
      <w:pPr>
        <w:pStyle w:val="ListParagraph"/>
        <w:numPr>
          <w:ilvl w:val="1"/>
          <w:numId w:val="15"/>
        </w:numPr>
        <w:spacing w:after="0"/>
      </w:pPr>
      <w:r>
        <w:t>ensuring that the integrity of the quality management system is maintained when changes to the quality management system are planned and implemented.</w:t>
      </w:r>
    </w:p>
    <w:p w14:paraId="21151FC8" w14:textId="259DE1A6" w:rsidR="003135E4" w:rsidRDefault="003135E4" w:rsidP="003135E4"/>
    <w:p w14:paraId="0B3B89EC" w14:textId="20F8BE53" w:rsidR="003135E4" w:rsidRDefault="003135E4" w:rsidP="003135E4">
      <w:pPr>
        <w:rPr>
          <w:rFonts w:asciiTheme="majorHAnsi" w:eastAsiaTheme="majorEastAsia" w:hAnsiTheme="majorHAnsi" w:cstheme="majorBidi"/>
          <w:color w:val="2F5496" w:themeColor="accent1" w:themeShade="BF"/>
          <w:sz w:val="32"/>
          <w:szCs w:val="32"/>
        </w:rPr>
      </w:pPr>
    </w:p>
    <w:p w14:paraId="01AA36D2" w14:textId="77777777" w:rsidR="00C9787E" w:rsidRDefault="00C9787E" w:rsidP="003135E4">
      <w:pPr>
        <w:rPr>
          <w:rFonts w:asciiTheme="majorHAnsi" w:eastAsiaTheme="majorEastAsia" w:hAnsiTheme="majorHAnsi" w:cstheme="majorBidi"/>
          <w:color w:val="2F5496" w:themeColor="accent1" w:themeShade="BF"/>
          <w:sz w:val="32"/>
          <w:szCs w:val="32"/>
        </w:rPr>
      </w:pPr>
    </w:p>
    <w:p w14:paraId="79D61023" w14:textId="11C05FB5" w:rsidR="003135E4" w:rsidRDefault="003135E4" w:rsidP="003135E4">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lastRenderedPageBreak/>
        <w:t>Control of Revision Table</w:t>
      </w:r>
    </w:p>
    <w:tbl>
      <w:tblPr>
        <w:tblStyle w:val="TableGrid"/>
        <w:tblW w:w="10833" w:type="dxa"/>
        <w:tblLook w:val="04A0" w:firstRow="1" w:lastRow="0" w:firstColumn="1" w:lastColumn="0" w:noHBand="0" w:noVBand="1"/>
      </w:tblPr>
      <w:tblGrid>
        <w:gridCol w:w="991"/>
        <w:gridCol w:w="3399"/>
        <w:gridCol w:w="2146"/>
        <w:gridCol w:w="2498"/>
        <w:gridCol w:w="1799"/>
      </w:tblGrid>
      <w:tr w:rsidR="00570BF8" w14:paraId="42AAB7EE" w14:textId="77777777" w:rsidTr="00570BF8">
        <w:trPr>
          <w:trHeight w:val="339"/>
        </w:trPr>
        <w:tc>
          <w:tcPr>
            <w:tcW w:w="991" w:type="dxa"/>
          </w:tcPr>
          <w:p w14:paraId="5D832B95" w14:textId="328C5103" w:rsidR="00570BF8" w:rsidRPr="00570BF8" w:rsidRDefault="00570BF8" w:rsidP="00570BF8">
            <w:pPr>
              <w:jc w:val="center"/>
              <w:rPr>
                <w:b/>
                <w:bCs/>
              </w:rPr>
            </w:pPr>
            <w:r w:rsidRPr="00570BF8">
              <w:rPr>
                <w:b/>
                <w:bCs/>
              </w:rPr>
              <w:t>Revision</w:t>
            </w:r>
          </w:p>
        </w:tc>
        <w:tc>
          <w:tcPr>
            <w:tcW w:w="3399" w:type="dxa"/>
          </w:tcPr>
          <w:p w14:paraId="0C2BEBFE" w14:textId="2B013EFA" w:rsidR="00570BF8" w:rsidRPr="00570BF8" w:rsidRDefault="00570BF8" w:rsidP="00570BF8">
            <w:pPr>
              <w:jc w:val="center"/>
              <w:rPr>
                <w:b/>
                <w:bCs/>
              </w:rPr>
            </w:pPr>
            <w:r w:rsidRPr="00570BF8">
              <w:rPr>
                <w:b/>
                <w:bCs/>
              </w:rPr>
              <w:t>Changes</w:t>
            </w:r>
          </w:p>
        </w:tc>
        <w:tc>
          <w:tcPr>
            <w:tcW w:w="2146" w:type="dxa"/>
          </w:tcPr>
          <w:p w14:paraId="0C09223A" w14:textId="6C709E57" w:rsidR="00570BF8" w:rsidRPr="00570BF8" w:rsidRDefault="00570BF8" w:rsidP="00570BF8">
            <w:pPr>
              <w:jc w:val="center"/>
              <w:rPr>
                <w:b/>
                <w:bCs/>
              </w:rPr>
            </w:pPr>
            <w:r w:rsidRPr="00570BF8">
              <w:rPr>
                <w:b/>
                <w:bCs/>
              </w:rPr>
              <w:t>Created by</w:t>
            </w:r>
          </w:p>
        </w:tc>
        <w:tc>
          <w:tcPr>
            <w:tcW w:w="2498" w:type="dxa"/>
          </w:tcPr>
          <w:p w14:paraId="5572D253" w14:textId="0FB7D263" w:rsidR="00570BF8" w:rsidRPr="00570BF8" w:rsidRDefault="00570BF8" w:rsidP="00570BF8">
            <w:pPr>
              <w:jc w:val="center"/>
              <w:rPr>
                <w:b/>
                <w:bCs/>
              </w:rPr>
            </w:pPr>
            <w:r w:rsidRPr="00570BF8">
              <w:rPr>
                <w:b/>
                <w:bCs/>
              </w:rPr>
              <w:t>Approved by</w:t>
            </w:r>
          </w:p>
        </w:tc>
        <w:tc>
          <w:tcPr>
            <w:tcW w:w="1799" w:type="dxa"/>
          </w:tcPr>
          <w:p w14:paraId="30FBB064" w14:textId="461956EC" w:rsidR="00570BF8" w:rsidRPr="00570BF8" w:rsidRDefault="00570BF8" w:rsidP="00570BF8">
            <w:pPr>
              <w:jc w:val="center"/>
              <w:rPr>
                <w:b/>
                <w:bCs/>
              </w:rPr>
            </w:pPr>
            <w:r w:rsidRPr="00570BF8">
              <w:rPr>
                <w:b/>
                <w:bCs/>
              </w:rPr>
              <w:t>Date of approval</w:t>
            </w:r>
          </w:p>
        </w:tc>
      </w:tr>
      <w:tr w:rsidR="00570BF8" w14:paraId="6C6779A3" w14:textId="77777777" w:rsidTr="00570BF8">
        <w:trPr>
          <w:trHeight w:val="320"/>
        </w:trPr>
        <w:tc>
          <w:tcPr>
            <w:tcW w:w="991" w:type="dxa"/>
          </w:tcPr>
          <w:p w14:paraId="6CC1570F" w14:textId="23280F5B" w:rsidR="00570BF8" w:rsidRPr="00570BF8" w:rsidRDefault="00570BF8" w:rsidP="00570BF8">
            <w:r w:rsidRPr="00570BF8">
              <w:t>Draft</w:t>
            </w:r>
          </w:p>
        </w:tc>
        <w:tc>
          <w:tcPr>
            <w:tcW w:w="3399" w:type="dxa"/>
          </w:tcPr>
          <w:p w14:paraId="5035C2F9" w14:textId="52E1E39C" w:rsidR="00570BF8" w:rsidRPr="00570BF8" w:rsidRDefault="00570BF8" w:rsidP="00570BF8">
            <w:r w:rsidRPr="00570BF8">
              <w:t>New document</w:t>
            </w:r>
          </w:p>
        </w:tc>
        <w:tc>
          <w:tcPr>
            <w:tcW w:w="2146" w:type="dxa"/>
          </w:tcPr>
          <w:p w14:paraId="3985B348" w14:textId="74CFE303" w:rsidR="00570BF8" w:rsidRPr="00570BF8" w:rsidRDefault="00570BF8" w:rsidP="00570BF8">
            <w:r w:rsidRPr="00570BF8">
              <w:t>Brian Olea (OAQC)</w:t>
            </w:r>
          </w:p>
        </w:tc>
        <w:tc>
          <w:tcPr>
            <w:tcW w:w="2498" w:type="dxa"/>
          </w:tcPr>
          <w:p w14:paraId="593BAF6A" w14:textId="77777777" w:rsidR="00570BF8" w:rsidRPr="00570BF8" w:rsidRDefault="00570BF8" w:rsidP="00570BF8"/>
        </w:tc>
        <w:tc>
          <w:tcPr>
            <w:tcW w:w="1799" w:type="dxa"/>
          </w:tcPr>
          <w:p w14:paraId="61C562AD" w14:textId="77777777" w:rsidR="00570BF8" w:rsidRPr="00570BF8" w:rsidRDefault="00570BF8" w:rsidP="00570BF8"/>
        </w:tc>
      </w:tr>
      <w:tr w:rsidR="00570BF8" w14:paraId="0A80B7E1" w14:textId="77777777" w:rsidTr="00570BF8">
        <w:trPr>
          <w:trHeight w:val="339"/>
        </w:trPr>
        <w:tc>
          <w:tcPr>
            <w:tcW w:w="991" w:type="dxa"/>
          </w:tcPr>
          <w:p w14:paraId="63866F99" w14:textId="77777777" w:rsidR="00570BF8" w:rsidRPr="00570BF8" w:rsidRDefault="00570BF8" w:rsidP="00570BF8"/>
        </w:tc>
        <w:tc>
          <w:tcPr>
            <w:tcW w:w="3399" w:type="dxa"/>
          </w:tcPr>
          <w:p w14:paraId="37742849" w14:textId="77777777" w:rsidR="00570BF8" w:rsidRPr="00570BF8" w:rsidRDefault="00570BF8" w:rsidP="00570BF8"/>
        </w:tc>
        <w:tc>
          <w:tcPr>
            <w:tcW w:w="2146" w:type="dxa"/>
          </w:tcPr>
          <w:p w14:paraId="7E3A3AFA" w14:textId="77777777" w:rsidR="00570BF8" w:rsidRPr="00570BF8" w:rsidRDefault="00570BF8" w:rsidP="00570BF8"/>
        </w:tc>
        <w:tc>
          <w:tcPr>
            <w:tcW w:w="2498" w:type="dxa"/>
          </w:tcPr>
          <w:p w14:paraId="1AF58D72" w14:textId="77777777" w:rsidR="00570BF8" w:rsidRPr="00570BF8" w:rsidRDefault="00570BF8" w:rsidP="00570BF8"/>
        </w:tc>
        <w:tc>
          <w:tcPr>
            <w:tcW w:w="1799" w:type="dxa"/>
          </w:tcPr>
          <w:p w14:paraId="5940155F" w14:textId="77777777" w:rsidR="00570BF8" w:rsidRPr="00570BF8" w:rsidRDefault="00570BF8" w:rsidP="00570BF8"/>
        </w:tc>
      </w:tr>
      <w:tr w:rsidR="00570BF8" w14:paraId="68E13A73" w14:textId="77777777" w:rsidTr="00570BF8">
        <w:trPr>
          <w:trHeight w:val="320"/>
        </w:trPr>
        <w:tc>
          <w:tcPr>
            <w:tcW w:w="991" w:type="dxa"/>
          </w:tcPr>
          <w:p w14:paraId="1EB1511E" w14:textId="77777777" w:rsidR="00570BF8" w:rsidRPr="00570BF8" w:rsidRDefault="00570BF8" w:rsidP="00570BF8"/>
        </w:tc>
        <w:tc>
          <w:tcPr>
            <w:tcW w:w="3399" w:type="dxa"/>
          </w:tcPr>
          <w:p w14:paraId="1381B841" w14:textId="77777777" w:rsidR="00570BF8" w:rsidRPr="00570BF8" w:rsidRDefault="00570BF8" w:rsidP="00570BF8"/>
        </w:tc>
        <w:tc>
          <w:tcPr>
            <w:tcW w:w="2146" w:type="dxa"/>
          </w:tcPr>
          <w:p w14:paraId="72864C9C" w14:textId="77777777" w:rsidR="00570BF8" w:rsidRPr="00570BF8" w:rsidRDefault="00570BF8" w:rsidP="00570BF8"/>
        </w:tc>
        <w:tc>
          <w:tcPr>
            <w:tcW w:w="2498" w:type="dxa"/>
          </w:tcPr>
          <w:p w14:paraId="2535E2F3" w14:textId="77777777" w:rsidR="00570BF8" w:rsidRPr="00570BF8" w:rsidRDefault="00570BF8" w:rsidP="00570BF8"/>
        </w:tc>
        <w:tc>
          <w:tcPr>
            <w:tcW w:w="1799" w:type="dxa"/>
          </w:tcPr>
          <w:p w14:paraId="1F505BDF" w14:textId="77777777" w:rsidR="00570BF8" w:rsidRPr="00570BF8" w:rsidRDefault="00570BF8" w:rsidP="00570BF8"/>
        </w:tc>
      </w:tr>
      <w:tr w:rsidR="00570BF8" w14:paraId="32E0BE1A" w14:textId="77777777" w:rsidTr="00570BF8">
        <w:trPr>
          <w:trHeight w:val="339"/>
        </w:trPr>
        <w:tc>
          <w:tcPr>
            <w:tcW w:w="991" w:type="dxa"/>
          </w:tcPr>
          <w:p w14:paraId="49BCE440" w14:textId="77777777" w:rsidR="00570BF8" w:rsidRPr="00570BF8" w:rsidRDefault="00570BF8" w:rsidP="00570BF8"/>
        </w:tc>
        <w:tc>
          <w:tcPr>
            <w:tcW w:w="3399" w:type="dxa"/>
          </w:tcPr>
          <w:p w14:paraId="6E8D373A" w14:textId="77777777" w:rsidR="00570BF8" w:rsidRPr="00570BF8" w:rsidRDefault="00570BF8" w:rsidP="00570BF8"/>
        </w:tc>
        <w:tc>
          <w:tcPr>
            <w:tcW w:w="2146" w:type="dxa"/>
          </w:tcPr>
          <w:p w14:paraId="3A8C8CF4" w14:textId="77777777" w:rsidR="00570BF8" w:rsidRPr="00570BF8" w:rsidRDefault="00570BF8" w:rsidP="00570BF8"/>
        </w:tc>
        <w:tc>
          <w:tcPr>
            <w:tcW w:w="2498" w:type="dxa"/>
          </w:tcPr>
          <w:p w14:paraId="3D08413C" w14:textId="77777777" w:rsidR="00570BF8" w:rsidRPr="00570BF8" w:rsidRDefault="00570BF8" w:rsidP="00570BF8"/>
        </w:tc>
        <w:tc>
          <w:tcPr>
            <w:tcW w:w="1799" w:type="dxa"/>
          </w:tcPr>
          <w:p w14:paraId="00BB776A" w14:textId="77777777" w:rsidR="00570BF8" w:rsidRPr="00570BF8" w:rsidRDefault="00570BF8" w:rsidP="00570BF8"/>
        </w:tc>
      </w:tr>
    </w:tbl>
    <w:p w14:paraId="1C244A8B" w14:textId="77777777" w:rsidR="003135E4" w:rsidRPr="003135E4" w:rsidRDefault="003135E4" w:rsidP="003135E4">
      <w:pPr>
        <w:rPr>
          <w:rFonts w:asciiTheme="majorHAnsi" w:eastAsiaTheme="majorEastAsia" w:hAnsiTheme="majorHAnsi" w:cstheme="majorBidi"/>
          <w:color w:val="2F5496" w:themeColor="accent1" w:themeShade="BF"/>
          <w:sz w:val="32"/>
          <w:szCs w:val="32"/>
        </w:rPr>
      </w:pPr>
    </w:p>
    <w:p w14:paraId="7EC13322" w14:textId="616CC6E3" w:rsidR="003135E4" w:rsidRPr="003135E4" w:rsidRDefault="003135E4" w:rsidP="003135E4">
      <w:pPr>
        <w:rPr>
          <w:rFonts w:asciiTheme="majorHAnsi" w:eastAsiaTheme="majorEastAsia" w:hAnsiTheme="majorHAnsi" w:cstheme="majorBidi"/>
          <w:color w:val="2F5496" w:themeColor="accent1" w:themeShade="BF"/>
          <w:sz w:val="32"/>
          <w:szCs w:val="32"/>
        </w:rPr>
      </w:pPr>
    </w:p>
    <w:sectPr w:rsidR="003135E4" w:rsidRPr="003135E4" w:rsidSect="00CE36C6">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6CB20B" w14:textId="77777777" w:rsidR="006275DD" w:rsidRDefault="006275DD" w:rsidP="00CE36C6">
      <w:pPr>
        <w:spacing w:after="0" w:line="240" w:lineRule="auto"/>
      </w:pPr>
      <w:r>
        <w:separator/>
      </w:r>
    </w:p>
  </w:endnote>
  <w:endnote w:type="continuationSeparator" w:id="0">
    <w:p w14:paraId="151B27C5" w14:textId="77777777" w:rsidR="006275DD" w:rsidRDefault="006275DD" w:rsidP="00CE3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73335" w14:textId="77777777" w:rsidR="002741FD" w:rsidRDefault="002741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785A7" w14:textId="06C3710A" w:rsidR="009052CD" w:rsidRDefault="009052CD">
    <w:pPr>
      <w:pStyle w:val="Footer"/>
    </w:pPr>
    <w:r>
      <w:t xml:space="preserve">Template Document. Data to be updated per process.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923E9" w14:textId="77777777" w:rsidR="002741FD" w:rsidRDefault="002741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582609" w14:textId="77777777" w:rsidR="006275DD" w:rsidRDefault="006275DD" w:rsidP="00CE36C6">
      <w:pPr>
        <w:spacing w:after="0" w:line="240" w:lineRule="auto"/>
      </w:pPr>
      <w:r>
        <w:separator/>
      </w:r>
    </w:p>
  </w:footnote>
  <w:footnote w:type="continuationSeparator" w:id="0">
    <w:p w14:paraId="31C39F39" w14:textId="77777777" w:rsidR="006275DD" w:rsidRDefault="006275DD" w:rsidP="00CE3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B2AA1" w14:textId="77777777" w:rsidR="002741FD" w:rsidRDefault="002741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BCE85" w14:textId="77777777" w:rsidR="00CE36C6" w:rsidRDefault="00CE36C6" w:rsidP="00CE36C6">
    <w:pPr>
      <w:pStyle w:val="Header"/>
      <w:tabs>
        <w:tab w:val="clear" w:pos="4680"/>
        <w:tab w:val="clear" w:pos="9360"/>
        <w:tab w:val="left" w:pos="3735"/>
      </w:tabs>
    </w:pPr>
    <w: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6"/>
      <w:gridCol w:w="1973"/>
      <w:gridCol w:w="1544"/>
      <w:gridCol w:w="961"/>
      <w:gridCol w:w="966"/>
    </w:tblGrid>
    <w:tr w:rsidR="00CE36C6" w:rsidRPr="00E14656" w14:paraId="057C1C7C" w14:textId="77777777" w:rsidTr="00CE36C6">
      <w:trPr>
        <w:trHeight w:hRule="exact" w:val="284"/>
      </w:trPr>
      <w:tc>
        <w:tcPr>
          <w:tcW w:w="2047" w:type="pct"/>
          <w:vMerge w:val="restart"/>
          <w:tcBorders>
            <w:left w:val="single" w:sz="4" w:space="0" w:color="auto"/>
          </w:tcBorders>
          <w:vAlign w:val="center"/>
        </w:tcPr>
        <w:p w14:paraId="222EAB92" w14:textId="16611622" w:rsidR="00CE36C6" w:rsidRPr="00AC1D4E" w:rsidRDefault="00731F5A" w:rsidP="00CE36C6">
          <w:pPr>
            <w:pStyle w:val="Footer"/>
            <w:spacing w:before="30" w:after="30"/>
            <w:jc w:val="center"/>
            <w:rPr>
              <w:rFonts w:cstheme="minorHAnsi"/>
              <w:bCs/>
              <w:iCs/>
            </w:rPr>
          </w:pPr>
          <w:r>
            <w:rPr>
              <w:rFonts w:cstheme="minorHAnsi"/>
              <w:bCs/>
              <w:iCs/>
              <w:noProof/>
            </w:rPr>
            <w:drawing>
              <wp:inline distT="0" distB="0" distL="0" distR="0" wp14:anchorId="2337FCE4" wp14:editId="6A6DEE6F">
                <wp:extent cx="3249295" cy="59118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9295" cy="591185"/>
                        </a:xfrm>
                        <a:prstGeom prst="rect">
                          <a:avLst/>
                        </a:prstGeom>
                        <a:noFill/>
                      </pic:spPr>
                    </pic:pic>
                  </a:graphicData>
                </a:graphic>
              </wp:inline>
            </w:drawing>
          </w:r>
        </w:p>
      </w:tc>
      <w:tc>
        <w:tcPr>
          <w:tcW w:w="1022" w:type="pct"/>
          <w:tcBorders>
            <w:top w:val="single" w:sz="4" w:space="0" w:color="auto"/>
            <w:bottom w:val="nil"/>
          </w:tcBorders>
          <w:vAlign w:val="center"/>
        </w:tcPr>
        <w:p w14:paraId="7378BF0D" w14:textId="77777777" w:rsidR="00CE36C6" w:rsidRPr="00AC1D4E" w:rsidRDefault="00CE36C6" w:rsidP="00CE36C6">
          <w:pPr>
            <w:ind w:right="72"/>
            <w:rPr>
              <w:rFonts w:cstheme="minorHAnsi"/>
              <w:b/>
              <w:bCs/>
              <w:sz w:val="24"/>
              <w:szCs w:val="24"/>
            </w:rPr>
          </w:pPr>
          <w:r w:rsidRPr="00AC1D4E">
            <w:rPr>
              <w:rFonts w:cstheme="minorHAnsi"/>
              <w:b/>
              <w:bCs/>
              <w:sz w:val="24"/>
              <w:szCs w:val="24"/>
            </w:rPr>
            <w:t xml:space="preserve">Specification: </w:t>
          </w:r>
        </w:p>
      </w:tc>
      <w:tc>
        <w:tcPr>
          <w:tcW w:w="823" w:type="pct"/>
          <w:tcBorders>
            <w:top w:val="single" w:sz="4" w:space="0" w:color="auto"/>
            <w:bottom w:val="nil"/>
            <w:right w:val="nil"/>
          </w:tcBorders>
          <w:vAlign w:val="center"/>
        </w:tcPr>
        <w:p w14:paraId="7A464CB5" w14:textId="77777777" w:rsidR="00CE36C6" w:rsidRPr="00AC1D4E" w:rsidRDefault="00CE36C6" w:rsidP="00CE36C6">
          <w:pPr>
            <w:tabs>
              <w:tab w:val="left" w:pos="1692"/>
            </w:tabs>
            <w:ind w:right="72"/>
            <w:jc w:val="both"/>
            <w:rPr>
              <w:rFonts w:cstheme="minorHAnsi"/>
              <w:b/>
              <w:bCs/>
              <w:sz w:val="24"/>
              <w:szCs w:val="24"/>
            </w:rPr>
          </w:pPr>
          <w:r w:rsidRPr="00AC1D4E">
            <w:rPr>
              <w:rFonts w:cstheme="minorHAnsi"/>
              <w:b/>
              <w:bCs/>
              <w:sz w:val="24"/>
              <w:szCs w:val="24"/>
            </w:rPr>
            <w:t>Revision</w:t>
          </w:r>
        </w:p>
      </w:tc>
      <w:tc>
        <w:tcPr>
          <w:tcW w:w="1107" w:type="pct"/>
          <w:gridSpan w:val="2"/>
          <w:tcBorders>
            <w:top w:val="single" w:sz="4" w:space="0" w:color="auto"/>
            <w:bottom w:val="single" w:sz="4" w:space="0" w:color="auto"/>
            <w:right w:val="single" w:sz="4" w:space="0" w:color="auto"/>
          </w:tcBorders>
          <w:vAlign w:val="center"/>
        </w:tcPr>
        <w:p w14:paraId="75F9A6AC" w14:textId="77777777" w:rsidR="00CE36C6" w:rsidRPr="00AC1D4E" w:rsidRDefault="00CE36C6" w:rsidP="00CE36C6">
          <w:pPr>
            <w:tabs>
              <w:tab w:val="left" w:pos="1692"/>
            </w:tabs>
            <w:ind w:right="72"/>
            <w:jc w:val="both"/>
            <w:rPr>
              <w:rFonts w:cstheme="minorHAnsi"/>
              <w:b/>
              <w:bCs/>
              <w:sz w:val="24"/>
              <w:szCs w:val="24"/>
            </w:rPr>
          </w:pPr>
          <w:r w:rsidRPr="00AC1D4E">
            <w:rPr>
              <w:rFonts w:cstheme="minorHAnsi"/>
              <w:b/>
              <w:bCs/>
              <w:sz w:val="24"/>
              <w:szCs w:val="24"/>
            </w:rPr>
            <w:t>ISO Reference</w:t>
          </w:r>
        </w:p>
      </w:tc>
    </w:tr>
    <w:tr w:rsidR="00CE36C6" w:rsidRPr="00E14656" w14:paraId="3C4DAA2A" w14:textId="77777777" w:rsidTr="00CE36C6">
      <w:trPr>
        <w:trHeight w:val="300"/>
      </w:trPr>
      <w:tc>
        <w:tcPr>
          <w:tcW w:w="2047" w:type="pct"/>
          <w:vMerge/>
          <w:tcBorders>
            <w:left w:val="single" w:sz="4" w:space="0" w:color="auto"/>
          </w:tcBorders>
          <w:vAlign w:val="center"/>
        </w:tcPr>
        <w:p w14:paraId="055D683D" w14:textId="77777777" w:rsidR="00CE36C6" w:rsidRPr="00AC1D4E" w:rsidRDefault="00CE36C6" w:rsidP="00CE36C6">
          <w:pPr>
            <w:pStyle w:val="Footer"/>
            <w:spacing w:before="30" w:after="30"/>
            <w:jc w:val="center"/>
            <w:rPr>
              <w:rFonts w:cstheme="minorHAnsi"/>
              <w:sz w:val="28"/>
              <w:szCs w:val="28"/>
            </w:rPr>
          </w:pPr>
        </w:p>
      </w:tc>
      <w:tc>
        <w:tcPr>
          <w:tcW w:w="1022" w:type="pct"/>
          <w:vMerge w:val="restart"/>
          <w:tcBorders>
            <w:top w:val="nil"/>
          </w:tcBorders>
          <w:vAlign w:val="center"/>
        </w:tcPr>
        <w:p w14:paraId="6B749F8F" w14:textId="5F1DCF94" w:rsidR="00CE36C6" w:rsidRPr="00AC1D4E" w:rsidRDefault="00CE36C6" w:rsidP="00CE36C6">
          <w:pPr>
            <w:pStyle w:val="HeaderInfo"/>
            <w:rPr>
              <w:rFonts w:asciiTheme="minorHAnsi" w:hAnsiTheme="minorHAnsi" w:cstheme="minorHAnsi"/>
              <w:b w:val="0"/>
              <w:bCs/>
            </w:rPr>
          </w:pPr>
          <w:r w:rsidRPr="00AC1D4E">
            <w:rPr>
              <w:rFonts w:asciiTheme="minorHAnsi" w:hAnsiTheme="minorHAnsi" w:cstheme="minorHAnsi"/>
              <w:b w:val="0"/>
              <w:bCs/>
            </w:rPr>
            <w:t>Procedure</w:t>
          </w:r>
          <w:r>
            <w:rPr>
              <w:rFonts w:asciiTheme="minorHAnsi" w:hAnsiTheme="minorHAnsi" w:cstheme="minorHAnsi"/>
              <w:b w:val="0"/>
              <w:bCs/>
            </w:rPr>
            <w:t xml:space="preserve"> </w:t>
          </w:r>
        </w:p>
      </w:tc>
      <w:tc>
        <w:tcPr>
          <w:tcW w:w="823" w:type="pct"/>
          <w:vMerge w:val="restart"/>
          <w:tcBorders>
            <w:top w:val="nil"/>
            <w:right w:val="nil"/>
          </w:tcBorders>
          <w:vAlign w:val="center"/>
        </w:tcPr>
        <w:p w14:paraId="741A2203" w14:textId="77777777" w:rsidR="00CE36C6" w:rsidRPr="00AC1D4E" w:rsidRDefault="00CE36C6" w:rsidP="00CE36C6">
          <w:pPr>
            <w:pStyle w:val="HeaderInfo"/>
            <w:rPr>
              <w:rFonts w:asciiTheme="minorHAnsi" w:hAnsiTheme="minorHAnsi" w:cstheme="minorHAnsi"/>
              <w:b w:val="0"/>
              <w:bCs/>
            </w:rPr>
          </w:pPr>
          <w:r>
            <w:rPr>
              <w:rFonts w:asciiTheme="minorHAnsi" w:hAnsiTheme="minorHAnsi" w:cstheme="minorHAnsi"/>
              <w:b w:val="0"/>
              <w:bCs/>
            </w:rPr>
            <w:t>(</w:t>
          </w:r>
          <w:r w:rsidRPr="00E14656">
            <w:rPr>
              <w:rFonts w:asciiTheme="minorHAnsi" w:hAnsiTheme="minorHAnsi" w:cstheme="minorHAnsi"/>
              <w:b w:val="0"/>
              <w:bCs/>
            </w:rPr>
            <w:t>D</w:t>
          </w:r>
          <w:r w:rsidRPr="00AC1D4E">
            <w:rPr>
              <w:rFonts w:asciiTheme="minorHAnsi" w:hAnsiTheme="minorHAnsi" w:cstheme="minorHAnsi"/>
              <w:b w:val="0"/>
              <w:bCs/>
            </w:rPr>
            <w:t>raft</w:t>
          </w:r>
          <w:r>
            <w:rPr>
              <w:rFonts w:asciiTheme="minorHAnsi" w:hAnsiTheme="minorHAnsi" w:cstheme="minorHAnsi"/>
              <w:b w:val="0"/>
              <w:bCs/>
            </w:rPr>
            <w:t>)</w:t>
          </w:r>
        </w:p>
      </w:tc>
      <w:tc>
        <w:tcPr>
          <w:tcW w:w="553" w:type="pct"/>
          <w:tcBorders>
            <w:top w:val="single" w:sz="4" w:space="0" w:color="auto"/>
            <w:right w:val="nil"/>
          </w:tcBorders>
          <w:vAlign w:val="center"/>
        </w:tcPr>
        <w:p w14:paraId="2997D10A" w14:textId="77777777" w:rsidR="00CE36C6" w:rsidRPr="00D74217" w:rsidRDefault="00CE36C6" w:rsidP="00CE36C6">
          <w:pPr>
            <w:pStyle w:val="HeaderInfo"/>
            <w:jc w:val="left"/>
            <w:rPr>
              <w:rFonts w:asciiTheme="minorHAnsi" w:hAnsiTheme="minorHAnsi" w:cstheme="minorHAnsi"/>
              <w:b w:val="0"/>
              <w:bCs/>
              <w:sz w:val="20"/>
              <w:szCs w:val="22"/>
            </w:rPr>
          </w:pPr>
          <w:r w:rsidRPr="00D74217">
            <w:rPr>
              <w:rFonts w:asciiTheme="minorHAnsi" w:hAnsiTheme="minorHAnsi" w:cstheme="minorHAnsi"/>
              <w:b w:val="0"/>
              <w:bCs/>
              <w:sz w:val="20"/>
              <w:szCs w:val="22"/>
            </w:rPr>
            <w:t xml:space="preserve">ISO 9001 </w:t>
          </w:r>
        </w:p>
      </w:tc>
      <w:tc>
        <w:tcPr>
          <w:tcW w:w="554" w:type="pct"/>
          <w:tcBorders>
            <w:top w:val="single" w:sz="4" w:space="0" w:color="auto"/>
            <w:right w:val="single" w:sz="4" w:space="0" w:color="auto"/>
          </w:tcBorders>
          <w:vAlign w:val="center"/>
        </w:tcPr>
        <w:p w14:paraId="403B4187" w14:textId="3962433E" w:rsidR="00CE36C6" w:rsidRPr="00D74217" w:rsidRDefault="00B25C0C" w:rsidP="0052157F">
          <w:pPr>
            <w:pStyle w:val="HeaderInfo"/>
            <w:jc w:val="left"/>
            <w:rPr>
              <w:rFonts w:asciiTheme="minorHAnsi" w:hAnsiTheme="minorHAnsi" w:cstheme="minorHAnsi"/>
              <w:b w:val="0"/>
              <w:bCs/>
              <w:sz w:val="20"/>
              <w:szCs w:val="22"/>
            </w:rPr>
          </w:pPr>
          <w:r>
            <w:rPr>
              <w:rFonts w:asciiTheme="minorHAnsi" w:hAnsiTheme="minorHAnsi" w:cstheme="minorHAnsi"/>
              <w:b w:val="0"/>
              <w:bCs/>
              <w:sz w:val="20"/>
              <w:szCs w:val="22"/>
            </w:rPr>
            <w:t>5.3.0</w:t>
          </w:r>
        </w:p>
      </w:tc>
    </w:tr>
    <w:tr w:rsidR="00CE36C6" w:rsidRPr="00E14656" w14:paraId="2D01B769" w14:textId="77777777" w:rsidTr="00CE36C6">
      <w:trPr>
        <w:trHeight w:hRule="exact" w:val="300"/>
      </w:trPr>
      <w:tc>
        <w:tcPr>
          <w:tcW w:w="2047" w:type="pct"/>
          <w:vMerge/>
          <w:tcBorders>
            <w:left w:val="single" w:sz="4" w:space="0" w:color="auto"/>
          </w:tcBorders>
          <w:vAlign w:val="center"/>
        </w:tcPr>
        <w:p w14:paraId="0A85EA19" w14:textId="77777777" w:rsidR="00CE36C6" w:rsidRPr="00E14656" w:rsidRDefault="00CE36C6" w:rsidP="00CE36C6">
          <w:pPr>
            <w:pStyle w:val="Footer"/>
            <w:spacing w:before="30" w:after="30"/>
            <w:jc w:val="center"/>
            <w:rPr>
              <w:rFonts w:cstheme="minorHAnsi"/>
              <w:sz w:val="28"/>
              <w:szCs w:val="28"/>
            </w:rPr>
          </w:pPr>
        </w:p>
      </w:tc>
      <w:tc>
        <w:tcPr>
          <w:tcW w:w="1022" w:type="pct"/>
          <w:vMerge/>
          <w:vAlign w:val="center"/>
        </w:tcPr>
        <w:p w14:paraId="4E727695" w14:textId="77777777" w:rsidR="00CE36C6" w:rsidRDefault="00CE36C6" w:rsidP="00CE36C6">
          <w:pPr>
            <w:pStyle w:val="HeaderInfo"/>
            <w:jc w:val="left"/>
            <w:rPr>
              <w:rFonts w:asciiTheme="minorHAnsi" w:hAnsiTheme="minorHAnsi" w:cstheme="minorHAnsi"/>
              <w:b w:val="0"/>
              <w:bCs/>
            </w:rPr>
          </w:pPr>
        </w:p>
      </w:tc>
      <w:tc>
        <w:tcPr>
          <w:tcW w:w="823" w:type="pct"/>
          <w:vMerge/>
          <w:tcBorders>
            <w:right w:val="nil"/>
          </w:tcBorders>
          <w:vAlign w:val="center"/>
        </w:tcPr>
        <w:p w14:paraId="183C0022" w14:textId="77777777" w:rsidR="00CE36C6" w:rsidRDefault="00CE36C6" w:rsidP="00CE36C6">
          <w:pPr>
            <w:pStyle w:val="HeaderInfo"/>
            <w:jc w:val="left"/>
            <w:rPr>
              <w:rFonts w:asciiTheme="minorHAnsi" w:hAnsiTheme="minorHAnsi" w:cstheme="minorHAnsi"/>
              <w:b w:val="0"/>
              <w:bCs/>
            </w:rPr>
          </w:pPr>
        </w:p>
      </w:tc>
      <w:tc>
        <w:tcPr>
          <w:tcW w:w="553" w:type="pct"/>
          <w:tcBorders>
            <w:top w:val="nil"/>
            <w:right w:val="nil"/>
          </w:tcBorders>
          <w:vAlign w:val="center"/>
        </w:tcPr>
        <w:p w14:paraId="50DDCF33" w14:textId="77777777" w:rsidR="00CE36C6" w:rsidRPr="00D74217" w:rsidRDefault="00CE36C6" w:rsidP="00CE36C6">
          <w:pPr>
            <w:pStyle w:val="HeaderInfo"/>
            <w:jc w:val="left"/>
            <w:rPr>
              <w:rFonts w:asciiTheme="minorHAnsi" w:hAnsiTheme="minorHAnsi" w:cstheme="minorHAnsi"/>
              <w:b w:val="0"/>
              <w:bCs/>
              <w:sz w:val="20"/>
              <w:szCs w:val="22"/>
            </w:rPr>
          </w:pPr>
          <w:r w:rsidRPr="00D74217">
            <w:rPr>
              <w:rFonts w:asciiTheme="minorHAnsi" w:hAnsiTheme="minorHAnsi" w:cstheme="minorHAnsi"/>
              <w:b w:val="0"/>
              <w:bCs/>
              <w:sz w:val="20"/>
              <w:szCs w:val="22"/>
            </w:rPr>
            <w:t>ISO 13485</w:t>
          </w:r>
        </w:p>
      </w:tc>
      <w:tc>
        <w:tcPr>
          <w:tcW w:w="554" w:type="pct"/>
          <w:tcBorders>
            <w:right w:val="single" w:sz="4" w:space="0" w:color="auto"/>
          </w:tcBorders>
          <w:vAlign w:val="center"/>
        </w:tcPr>
        <w:p w14:paraId="6862AFDE" w14:textId="09880AAE" w:rsidR="00CE36C6" w:rsidRPr="00D74217" w:rsidRDefault="00B25C0C" w:rsidP="0052157F">
          <w:pPr>
            <w:pStyle w:val="HeaderInfo"/>
            <w:jc w:val="left"/>
            <w:rPr>
              <w:rFonts w:asciiTheme="minorHAnsi" w:hAnsiTheme="minorHAnsi" w:cstheme="minorHAnsi"/>
              <w:b w:val="0"/>
              <w:bCs/>
              <w:sz w:val="20"/>
              <w:szCs w:val="22"/>
            </w:rPr>
          </w:pPr>
          <w:r>
            <w:rPr>
              <w:rFonts w:asciiTheme="minorHAnsi" w:hAnsiTheme="minorHAnsi" w:cstheme="minorHAnsi"/>
              <w:b w:val="0"/>
              <w:bCs/>
              <w:sz w:val="20"/>
              <w:szCs w:val="22"/>
            </w:rPr>
            <w:t>4.1.6</w:t>
          </w:r>
        </w:p>
      </w:tc>
    </w:tr>
    <w:tr w:rsidR="00CE36C6" w:rsidRPr="00E14656" w14:paraId="34731B10" w14:textId="77777777" w:rsidTr="00CE36C6">
      <w:trPr>
        <w:trHeight w:val="368"/>
      </w:trPr>
      <w:tc>
        <w:tcPr>
          <w:tcW w:w="2047" w:type="pct"/>
          <w:vMerge/>
          <w:tcBorders>
            <w:left w:val="single" w:sz="4" w:space="0" w:color="auto"/>
          </w:tcBorders>
          <w:vAlign w:val="center"/>
        </w:tcPr>
        <w:p w14:paraId="35E5EFDE" w14:textId="77777777" w:rsidR="00CE36C6" w:rsidRPr="00AC1D4E" w:rsidRDefault="00CE36C6" w:rsidP="00CE36C6">
          <w:pPr>
            <w:ind w:right="149"/>
            <w:rPr>
              <w:rFonts w:cstheme="minorHAnsi"/>
            </w:rPr>
          </w:pPr>
        </w:p>
      </w:tc>
      <w:tc>
        <w:tcPr>
          <w:tcW w:w="2953" w:type="pct"/>
          <w:gridSpan w:val="4"/>
          <w:tcBorders>
            <w:right w:val="single" w:sz="4" w:space="0" w:color="auto"/>
          </w:tcBorders>
          <w:vAlign w:val="center"/>
        </w:tcPr>
        <w:p w14:paraId="512FDE61" w14:textId="77777777" w:rsidR="00CE36C6" w:rsidRPr="00AC1D4E" w:rsidRDefault="00CE36C6" w:rsidP="00CE36C6">
          <w:pPr>
            <w:pStyle w:val="HeaderInfo"/>
            <w:rPr>
              <w:rFonts w:asciiTheme="minorHAnsi" w:hAnsiTheme="minorHAnsi" w:cstheme="minorHAnsi"/>
            </w:rPr>
          </w:pPr>
          <w:r w:rsidRPr="00AC1D4E">
            <w:rPr>
              <w:rFonts w:asciiTheme="minorHAnsi" w:hAnsiTheme="minorHAnsi" w:cstheme="minorHAnsi"/>
            </w:rPr>
            <w:t>Document Title</w:t>
          </w:r>
        </w:p>
      </w:tc>
    </w:tr>
    <w:tr w:rsidR="00CE36C6" w:rsidRPr="00E14656" w14:paraId="3E8B39A8" w14:textId="3A84382C" w:rsidTr="00CE36C6">
      <w:trPr>
        <w:trHeight w:hRule="exact" w:val="367"/>
      </w:trPr>
      <w:tc>
        <w:tcPr>
          <w:tcW w:w="2047" w:type="pct"/>
          <w:vMerge/>
          <w:tcBorders>
            <w:left w:val="single" w:sz="4" w:space="0" w:color="auto"/>
          </w:tcBorders>
          <w:vAlign w:val="center"/>
        </w:tcPr>
        <w:p w14:paraId="3EE1F6E6" w14:textId="77777777" w:rsidR="00CE36C6" w:rsidRPr="00AC1D4E" w:rsidRDefault="00CE36C6" w:rsidP="00CE36C6">
          <w:pPr>
            <w:ind w:right="149"/>
            <w:rPr>
              <w:rFonts w:cstheme="minorHAnsi"/>
            </w:rPr>
          </w:pPr>
        </w:p>
      </w:tc>
      <w:tc>
        <w:tcPr>
          <w:tcW w:w="2953" w:type="pct"/>
          <w:gridSpan w:val="4"/>
          <w:tcBorders>
            <w:right w:val="single" w:sz="4" w:space="0" w:color="auto"/>
          </w:tcBorders>
          <w:vAlign w:val="center"/>
        </w:tcPr>
        <w:p w14:paraId="7DC9B755" w14:textId="450CBC79" w:rsidR="00CE36C6" w:rsidRPr="003560EA" w:rsidDel="005A459D" w:rsidRDefault="003560EA" w:rsidP="003560EA">
          <w:pPr>
            <w:pStyle w:val="HeaderInfo"/>
            <w:jc w:val="left"/>
            <w:rPr>
              <w:rFonts w:asciiTheme="minorHAnsi" w:hAnsiTheme="minorHAnsi" w:cstheme="minorHAnsi"/>
              <w:b w:val="0"/>
              <w:bCs/>
              <w:sz w:val="20"/>
              <w:szCs w:val="22"/>
            </w:rPr>
          </w:pPr>
          <w:r>
            <w:rPr>
              <w:rFonts w:asciiTheme="minorHAnsi" w:hAnsiTheme="minorHAnsi" w:cstheme="minorHAnsi"/>
              <w:b w:val="0"/>
              <w:bCs/>
              <w:sz w:val="20"/>
              <w:szCs w:val="22"/>
            </w:rPr>
            <w:t>P-</w:t>
          </w:r>
          <w:r w:rsidR="00B25C0C">
            <w:rPr>
              <w:rFonts w:asciiTheme="minorHAnsi" w:hAnsiTheme="minorHAnsi" w:cstheme="minorHAnsi"/>
              <w:b w:val="0"/>
              <w:bCs/>
              <w:sz w:val="20"/>
              <w:szCs w:val="22"/>
            </w:rPr>
            <w:t>53</w:t>
          </w:r>
          <w:r>
            <w:rPr>
              <w:rFonts w:asciiTheme="minorHAnsi" w:hAnsiTheme="minorHAnsi" w:cstheme="minorHAnsi"/>
              <w:b w:val="0"/>
              <w:bCs/>
              <w:sz w:val="20"/>
              <w:szCs w:val="22"/>
            </w:rPr>
            <w:t xml:space="preserve">0-01 </w:t>
          </w:r>
          <w:r w:rsidR="00B25C0C" w:rsidRPr="00B25C0C">
            <w:rPr>
              <w:rFonts w:asciiTheme="minorHAnsi" w:hAnsiTheme="minorHAnsi" w:cstheme="minorHAnsi"/>
              <w:b w:val="0"/>
              <w:bCs/>
              <w:sz w:val="20"/>
              <w:szCs w:val="22"/>
            </w:rPr>
            <w:t>Software Validation</w:t>
          </w:r>
        </w:p>
      </w:tc>
    </w:tr>
  </w:tbl>
  <w:p w14:paraId="00A09848" w14:textId="50076D60" w:rsidR="00CE36C6" w:rsidRDefault="00CE36C6" w:rsidP="00CE36C6">
    <w:pPr>
      <w:pStyle w:val="Header"/>
      <w:tabs>
        <w:tab w:val="clear" w:pos="4680"/>
        <w:tab w:val="clear" w:pos="9360"/>
        <w:tab w:val="left" w:pos="373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AECF2" w14:textId="77777777" w:rsidR="002741FD" w:rsidRDefault="002741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D5F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896692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78608D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C6423F0"/>
    <w:multiLevelType w:val="hybridMultilevel"/>
    <w:tmpl w:val="C7768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6C5100"/>
    <w:multiLevelType w:val="hybridMultilevel"/>
    <w:tmpl w:val="86CCC280"/>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6" w15:restartNumberingAfterBreak="0">
    <w:nsid w:val="349C738E"/>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A9D51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DED6025"/>
    <w:multiLevelType w:val="hybridMultilevel"/>
    <w:tmpl w:val="37D653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2476B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ACD5DF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AF8576A"/>
    <w:multiLevelType w:val="multilevel"/>
    <w:tmpl w:val="38D0021E"/>
    <w:lvl w:ilvl="0">
      <w:start w:val="1"/>
      <w:numFmt w:val="bullet"/>
      <w:lvlText w:val="▪"/>
      <w:lvlJc w:val="left"/>
      <w:pPr>
        <w:tabs>
          <w:tab w:val="num" w:pos="1224"/>
        </w:tabs>
        <w:ind w:left="1224" w:hanging="504"/>
      </w:pPr>
      <w:rPr>
        <w:rFonts w:hint="default"/>
      </w:rPr>
    </w:lvl>
    <w:lvl w:ilvl="1">
      <w:start w:val="1"/>
      <w:numFmt w:val="decimal"/>
      <w:lvlText w:val="%1.%2"/>
      <w:lvlJc w:val="left"/>
      <w:pPr>
        <w:tabs>
          <w:tab w:val="num" w:pos="1440"/>
        </w:tabs>
        <w:ind w:left="1440" w:hanging="720"/>
      </w:pPr>
      <w:rPr>
        <w:rFonts w:ascii="Arial" w:hAnsi="Arial" w:hint="default"/>
        <w:b w:val="0"/>
        <w:i w:val="0"/>
        <w:sz w:val="24"/>
        <w:u w:val="none"/>
      </w:rPr>
    </w:lvl>
    <w:lvl w:ilvl="2">
      <w:start w:val="1"/>
      <w:numFmt w:val="decimal"/>
      <w:lvlText w:val="%1.%2.%3"/>
      <w:lvlJc w:val="left"/>
      <w:pPr>
        <w:tabs>
          <w:tab w:val="num" w:pos="2160"/>
        </w:tabs>
        <w:ind w:left="2160" w:hanging="720"/>
      </w:pPr>
      <w:rPr>
        <w:rFonts w:ascii="Arial" w:hAnsi="Arial" w:hint="default"/>
        <w:b w:val="0"/>
        <w:i w:val="0"/>
        <w:sz w:val="24"/>
      </w:rPr>
    </w:lvl>
    <w:lvl w:ilvl="3">
      <w:start w:val="1"/>
      <w:numFmt w:val="lowerLetter"/>
      <w:lvlText w:val="%4)"/>
      <w:lvlJc w:val="left"/>
      <w:pPr>
        <w:tabs>
          <w:tab w:val="num" w:pos="2880"/>
        </w:tabs>
        <w:ind w:left="2880" w:hanging="1080"/>
      </w:pPr>
      <w:rPr>
        <w:rFonts w:ascii="Arial" w:hAnsi="Arial" w:hint="default"/>
        <w:b w:val="0"/>
        <w:i w:val="0"/>
        <w:sz w:val="22"/>
      </w:rPr>
    </w:lvl>
    <w:lvl w:ilvl="4">
      <w:start w:val="1"/>
      <w:numFmt w:val="none"/>
      <w:lvlText w:val=""/>
      <w:lvlJc w:val="left"/>
      <w:pPr>
        <w:tabs>
          <w:tab w:val="num" w:pos="3240"/>
        </w:tabs>
        <w:ind w:left="3240" w:hanging="1080"/>
      </w:pPr>
      <w:rPr>
        <w:rFonts w:ascii="Arial" w:hAnsi="Arial" w:hint="default"/>
        <w:b/>
        <w:i/>
      </w:rPr>
    </w:lvl>
    <w:lvl w:ilvl="5">
      <w:start w:val="1"/>
      <w:numFmt w:val="none"/>
      <w:lvlText w:val=""/>
      <w:lvlJc w:val="left"/>
      <w:pPr>
        <w:tabs>
          <w:tab w:val="num" w:pos="3960"/>
        </w:tabs>
        <w:ind w:left="3960" w:hanging="1440"/>
      </w:pPr>
      <w:rPr>
        <w:rFonts w:ascii="Arial" w:hAnsi="Arial" w:hint="default"/>
        <w:b/>
        <w:i/>
      </w:rPr>
    </w:lvl>
    <w:lvl w:ilvl="6">
      <w:start w:val="1"/>
      <w:numFmt w:val="none"/>
      <w:lvlText w:val=""/>
      <w:lvlJc w:val="left"/>
      <w:pPr>
        <w:tabs>
          <w:tab w:val="num" w:pos="4320"/>
        </w:tabs>
        <w:ind w:left="4320" w:hanging="1440"/>
      </w:pPr>
      <w:rPr>
        <w:rFonts w:ascii="Arial" w:hAnsi="Arial" w:hint="default"/>
        <w:b/>
        <w:i/>
      </w:rPr>
    </w:lvl>
    <w:lvl w:ilvl="7">
      <w:start w:val="1"/>
      <w:numFmt w:val="none"/>
      <w:lvlText w:val=""/>
      <w:lvlJc w:val="left"/>
      <w:pPr>
        <w:tabs>
          <w:tab w:val="num" w:pos="5040"/>
        </w:tabs>
        <w:ind w:left="5040" w:hanging="1800"/>
      </w:pPr>
      <w:rPr>
        <w:rFonts w:ascii="Arial" w:hAnsi="Arial" w:hint="default"/>
        <w:b/>
        <w:i/>
      </w:rPr>
    </w:lvl>
    <w:lvl w:ilvl="8">
      <w:start w:val="1"/>
      <w:numFmt w:val="none"/>
      <w:lvlText w:val=""/>
      <w:lvlJc w:val="left"/>
      <w:pPr>
        <w:tabs>
          <w:tab w:val="num" w:pos="5400"/>
        </w:tabs>
        <w:ind w:left="5400" w:hanging="1800"/>
      </w:pPr>
      <w:rPr>
        <w:rFonts w:ascii="Arial" w:hAnsi="Arial" w:hint="default"/>
        <w:b/>
        <w:i/>
      </w:rPr>
    </w:lvl>
  </w:abstractNum>
  <w:abstractNum w:abstractNumId="12" w15:restartNumberingAfterBreak="0">
    <w:nsid w:val="4CFE5EFB"/>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F5835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6B20CCB"/>
    <w:multiLevelType w:val="multilevel"/>
    <w:tmpl w:val="38D0021E"/>
    <w:lvl w:ilvl="0">
      <w:start w:val="1"/>
      <w:numFmt w:val="decimal"/>
      <w:pStyle w:val="TierI"/>
      <w:lvlText w:val="%1.0"/>
      <w:lvlJc w:val="left"/>
      <w:pPr>
        <w:tabs>
          <w:tab w:val="num" w:pos="720"/>
        </w:tabs>
        <w:ind w:left="720" w:hanging="720"/>
      </w:pPr>
      <w:rPr>
        <w:rFonts w:ascii="Arial" w:hAnsi="Arial" w:hint="default"/>
        <w:b/>
        <w:i w:val="0"/>
        <w:sz w:val="24"/>
        <w:u w:val="none"/>
      </w:rPr>
    </w:lvl>
    <w:lvl w:ilvl="1">
      <w:start w:val="1"/>
      <w:numFmt w:val="decimal"/>
      <w:pStyle w:val="TierII"/>
      <w:lvlText w:val="%1.%2"/>
      <w:lvlJc w:val="left"/>
      <w:pPr>
        <w:tabs>
          <w:tab w:val="num" w:pos="810"/>
        </w:tabs>
        <w:ind w:left="810" w:hanging="720"/>
      </w:pPr>
      <w:rPr>
        <w:rFonts w:ascii="Arial" w:hAnsi="Arial" w:hint="default"/>
        <w:b w:val="0"/>
        <w:i w:val="0"/>
        <w:sz w:val="24"/>
        <w:u w:val="none"/>
      </w:rPr>
    </w:lvl>
    <w:lvl w:ilvl="2">
      <w:start w:val="1"/>
      <w:numFmt w:val="decimal"/>
      <w:pStyle w:val="TierIII"/>
      <w:lvlText w:val="%1.%2.%3"/>
      <w:lvlJc w:val="left"/>
      <w:pPr>
        <w:tabs>
          <w:tab w:val="num" w:pos="1440"/>
        </w:tabs>
        <w:ind w:left="1440" w:hanging="720"/>
      </w:pPr>
      <w:rPr>
        <w:rFonts w:ascii="Arial" w:hAnsi="Arial" w:hint="default"/>
        <w:b w:val="0"/>
        <w:i w:val="0"/>
        <w:sz w:val="24"/>
      </w:rPr>
    </w:lvl>
    <w:lvl w:ilvl="3">
      <w:start w:val="1"/>
      <w:numFmt w:val="lowerLetter"/>
      <w:pStyle w:val="TierIV"/>
      <w:lvlText w:val="%4)"/>
      <w:lvlJc w:val="left"/>
      <w:pPr>
        <w:tabs>
          <w:tab w:val="num" w:pos="2160"/>
        </w:tabs>
        <w:ind w:left="2160" w:hanging="1080"/>
      </w:pPr>
      <w:rPr>
        <w:rFonts w:ascii="Arial" w:hAnsi="Arial" w:hint="default"/>
        <w:b w:val="0"/>
        <w:i w:val="0"/>
        <w:sz w:val="22"/>
      </w:rPr>
    </w:lvl>
    <w:lvl w:ilvl="4">
      <w:start w:val="1"/>
      <w:numFmt w:val="none"/>
      <w:lvlText w:val=""/>
      <w:lvlJc w:val="left"/>
      <w:pPr>
        <w:tabs>
          <w:tab w:val="num" w:pos="2520"/>
        </w:tabs>
        <w:ind w:left="2520" w:hanging="1080"/>
      </w:pPr>
      <w:rPr>
        <w:rFonts w:ascii="Arial" w:hAnsi="Arial" w:hint="default"/>
        <w:b/>
        <w:i/>
      </w:rPr>
    </w:lvl>
    <w:lvl w:ilvl="5">
      <w:start w:val="1"/>
      <w:numFmt w:val="none"/>
      <w:lvlText w:val=""/>
      <w:lvlJc w:val="left"/>
      <w:pPr>
        <w:tabs>
          <w:tab w:val="num" w:pos="3240"/>
        </w:tabs>
        <w:ind w:left="3240" w:hanging="1440"/>
      </w:pPr>
      <w:rPr>
        <w:rFonts w:ascii="Arial" w:hAnsi="Arial" w:hint="default"/>
        <w:b/>
        <w:i/>
      </w:rPr>
    </w:lvl>
    <w:lvl w:ilvl="6">
      <w:start w:val="1"/>
      <w:numFmt w:val="none"/>
      <w:lvlText w:val=""/>
      <w:lvlJc w:val="left"/>
      <w:pPr>
        <w:tabs>
          <w:tab w:val="num" w:pos="3600"/>
        </w:tabs>
        <w:ind w:left="3600" w:hanging="1440"/>
      </w:pPr>
      <w:rPr>
        <w:rFonts w:ascii="Arial" w:hAnsi="Arial" w:hint="default"/>
        <w:b/>
        <w:i/>
      </w:rPr>
    </w:lvl>
    <w:lvl w:ilvl="7">
      <w:start w:val="1"/>
      <w:numFmt w:val="none"/>
      <w:lvlText w:val=""/>
      <w:lvlJc w:val="left"/>
      <w:pPr>
        <w:tabs>
          <w:tab w:val="num" w:pos="4320"/>
        </w:tabs>
        <w:ind w:left="4320" w:hanging="1800"/>
      </w:pPr>
      <w:rPr>
        <w:rFonts w:ascii="Arial" w:hAnsi="Arial" w:hint="default"/>
        <w:b/>
        <w:i/>
      </w:rPr>
    </w:lvl>
    <w:lvl w:ilvl="8">
      <w:start w:val="1"/>
      <w:numFmt w:val="none"/>
      <w:lvlText w:val=""/>
      <w:lvlJc w:val="left"/>
      <w:pPr>
        <w:tabs>
          <w:tab w:val="num" w:pos="4680"/>
        </w:tabs>
        <w:ind w:left="4680" w:hanging="1800"/>
      </w:pPr>
      <w:rPr>
        <w:rFonts w:ascii="Arial" w:hAnsi="Arial" w:hint="default"/>
        <w:b/>
        <w:i/>
      </w:rPr>
    </w:lvl>
  </w:abstractNum>
  <w:abstractNum w:abstractNumId="15" w15:restartNumberingAfterBreak="0">
    <w:nsid w:val="67C1207A"/>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FE30801"/>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56833594">
    <w:abstractNumId w:val="1"/>
  </w:num>
  <w:num w:numId="2" w16cid:durableId="181752010">
    <w:abstractNumId w:val="4"/>
  </w:num>
  <w:num w:numId="3" w16cid:durableId="1569340360">
    <w:abstractNumId w:val="5"/>
  </w:num>
  <w:num w:numId="4" w16cid:durableId="1785416235">
    <w:abstractNumId w:val="6"/>
  </w:num>
  <w:num w:numId="5" w16cid:durableId="108279482">
    <w:abstractNumId w:val="12"/>
  </w:num>
  <w:num w:numId="6" w16cid:durableId="850265778">
    <w:abstractNumId w:val="8"/>
  </w:num>
  <w:num w:numId="7" w16cid:durableId="1854343749">
    <w:abstractNumId w:val="13"/>
  </w:num>
  <w:num w:numId="8" w16cid:durableId="1898663624">
    <w:abstractNumId w:val="14"/>
  </w:num>
  <w:num w:numId="9" w16cid:durableId="440613672">
    <w:abstractNumId w:val="15"/>
  </w:num>
  <w:num w:numId="10" w16cid:durableId="897861875">
    <w:abstractNumId w:val="16"/>
  </w:num>
  <w:num w:numId="11" w16cid:durableId="1426800406">
    <w:abstractNumId w:val="0"/>
  </w:num>
  <w:num w:numId="12" w16cid:durableId="651908132">
    <w:abstractNumId w:val="9"/>
  </w:num>
  <w:num w:numId="13" w16cid:durableId="324015708">
    <w:abstractNumId w:val="2"/>
  </w:num>
  <w:num w:numId="14" w16cid:durableId="888108544">
    <w:abstractNumId w:val="3"/>
  </w:num>
  <w:num w:numId="15" w16cid:durableId="1672903657">
    <w:abstractNumId w:val="7"/>
  </w:num>
  <w:num w:numId="16" w16cid:durableId="389308808">
    <w:abstractNumId w:val="11"/>
  </w:num>
  <w:num w:numId="17" w16cid:durableId="17409061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6C6"/>
    <w:rsid w:val="00013F72"/>
    <w:rsid w:val="000C1886"/>
    <w:rsid w:val="000D67E2"/>
    <w:rsid w:val="00137EFB"/>
    <w:rsid w:val="002741FD"/>
    <w:rsid w:val="002818FC"/>
    <w:rsid w:val="002B6525"/>
    <w:rsid w:val="002B7C68"/>
    <w:rsid w:val="003135E4"/>
    <w:rsid w:val="003560EA"/>
    <w:rsid w:val="003609EF"/>
    <w:rsid w:val="0036591E"/>
    <w:rsid w:val="0052157F"/>
    <w:rsid w:val="00570BF8"/>
    <w:rsid w:val="006275DD"/>
    <w:rsid w:val="006C67F2"/>
    <w:rsid w:val="006D4CED"/>
    <w:rsid w:val="00731F5A"/>
    <w:rsid w:val="007700AF"/>
    <w:rsid w:val="009052CD"/>
    <w:rsid w:val="00A1793A"/>
    <w:rsid w:val="00A5045C"/>
    <w:rsid w:val="00AE375E"/>
    <w:rsid w:val="00B25C0C"/>
    <w:rsid w:val="00B429A2"/>
    <w:rsid w:val="00C9787E"/>
    <w:rsid w:val="00CB4C7E"/>
    <w:rsid w:val="00CD7DB7"/>
    <w:rsid w:val="00CE36C6"/>
    <w:rsid w:val="00D5572F"/>
    <w:rsid w:val="00D74217"/>
    <w:rsid w:val="00D936B5"/>
    <w:rsid w:val="00E106B5"/>
    <w:rsid w:val="00E9652B"/>
    <w:rsid w:val="00F52360"/>
    <w:rsid w:val="00F71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FF725A"/>
  <w15:chartTrackingRefBased/>
  <w15:docId w15:val="{2BC4CD8A-2607-4B56-87C7-4AE7D26D9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6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paragraph" w:styleId="Header">
    <w:name w:val="header"/>
    <w:basedOn w:val="Normal"/>
    <w:link w:val="HeaderChar"/>
    <w:uiPriority w:val="99"/>
    <w:unhideWhenUsed/>
    <w:rsid w:val="00CE36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36C6"/>
  </w:style>
  <w:style w:type="paragraph" w:styleId="Footer">
    <w:name w:val="footer"/>
    <w:basedOn w:val="Normal"/>
    <w:link w:val="FooterChar"/>
    <w:uiPriority w:val="99"/>
    <w:unhideWhenUsed/>
    <w:qFormat/>
    <w:rsid w:val="00CE3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36C6"/>
  </w:style>
  <w:style w:type="paragraph" w:customStyle="1" w:styleId="HeaderInfo">
    <w:name w:val="Header Info"/>
    <w:basedOn w:val="Normal"/>
    <w:qFormat/>
    <w:rsid w:val="00CE36C6"/>
    <w:pPr>
      <w:spacing w:after="0" w:line="240" w:lineRule="auto"/>
      <w:jc w:val="center"/>
    </w:pPr>
    <w:rPr>
      <w:rFonts w:ascii="Times New Roman" w:eastAsia="Times New Roman" w:hAnsi="Times New Roman" w:cs="Times New Roman"/>
      <w:b/>
      <w:sz w:val="24"/>
      <w:szCs w:val="28"/>
    </w:rPr>
  </w:style>
  <w:style w:type="character" w:customStyle="1" w:styleId="Heading1Char">
    <w:name w:val="Heading 1 Char"/>
    <w:basedOn w:val="DefaultParagraphFont"/>
    <w:link w:val="Heading1"/>
    <w:uiPriority w:val="9"/>
    <w:rsid w:val="00CE36C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E36C6"/>
    <w:pPr>
      <w:ind w:left="720"/>
      <w:contextualSpacing/>
    </w:pPr>
  </w:style>
  <w:style w:type="table" w:styleId="TableGrid">
    <w:name w:val="Table Grid"/>
    <w:basedOn w:val="TableNormal"/>
    <w:uiPriority w:val="39"/>
    <w:rsid w:val="00CE3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erIV">
    <w:name w:val="Tier IV"/>
    <w:basedOn w:val="TierIII"/>
    <w:rsid w:val="00731F5A"/>
    <w:pPr>
      <w:numPr>
        <w:ilvl w:val="3"/>
      </w:numPr>
      <w:tabs>
        <w:tab w:val="clear" w:pos="2160"/>
        <w:tab w:val="num" w:pos="1800"/>
      </w:tabs>
      <w:spacing w:before="80"/>
      <w:ind w:left="1800" w:hanging="360"/>
    </w:pPr>
  </w:style>
  <w:style w:type="paragraph" w:customStyle="1" w:styleId="TierI">
    <w:name w:val="Tier I"/>
    <w:basedOn w:val="Normal"/>
    <w:next w:val="TierII"/>
    <w:rsid w:val="00731F5A"/>
    <w:pPr>
      <w:widowControl w:val="0"/>
      <w:numPr>
        <w:numId w:val="8"/>
      </w:numPr>
      <w:pBdr>
        <w:bottom w:val="single" w:sz="4" w:space="2" w:color="auto"/>
      </w:pBdr>
      <w:spacing w:before="180" w:after="120" w:line="240" w:lineRule="auto"/>
    </w:pPr>
    <w:rPr>
      <w:rFonts w:ascii="Arial" w:eastAsia="Times New Roman" w:hAnsi="Arial" w:cs="Arial"/>
      <w:b/>
      <w:szCs w:val="20"/>
    </w:rPr>
  </w:style>
  <w:style w:type="paragraph" w:customStyle="1" w:styleId="TierII">
    <w:name w:val="Tier II"/>
    <w:basedOn w:val="Normal"/>
    <w:rsid w:val="00731F5A"/>
    <w:pPr>
      <w:widowControl w:val="0"/>
      <w:numPr>
        <w:ilvl w:val="1"/>
        <w:numId w:val="8"/>
      </w:numPr>
      <w:spacing w:before="40" w:after="80" w:line="240" w:lineRule="auto"/>
    </w:pPr>
    <w:rPr>
      <w:rFonts w:ascii="Arial" w:eastAsia="Times New Roman" w:hAnsi="Arial" w:cs="Times New Roman"/>
      <w:szCs w:val="20"/>
    </w:rPr>
  </w:style>
  <w:style w:type="paragraph" w:customStyle="1" w:styleId="TierIII">
    <w:name w:val="Tier III"/>
    <w:basedOn w:val="Normal"/>
    <w:rsid w:val="00731F5A"/>
    <w:pPr>
      <w:widowControl w:val="0"/>
      <w:numPr>
        <w:ilvl w:val="2"/>
        <w:numId w:val="8"/>
      </w:numPr>
      <w:tabs>
        <w:tab w:val="left" w:pos="-3330"/>
      </w:tabs>
      <w:spacing w:before="40" w:after="40" w:line="240" w:lineRule="auto"/>
    </w:pPr>
    <w:rPr>
      <w:rFonts w:ascii="Arial" w:eastAsia="Times New Roman" w:hAnsi="Arial" w:cs="Arial"/>
      <w:szCs w:val="20"/>
    </w:rPr>
  </w:style>
  <w:style w:type="character" w:customStyle="1" w:styleId="pos">
    <w:name w:val="pos"/>
    <w:basedOn w:val="DefaultParagraphFont"/>
    <w:rsid w:val="00B429A2"/>
  </w:style>
  <w:style w:type="character" w:customStyle="1" w:styleId="def">
    <w:name w:val="def"/>
    <w:basedOn w:val="DefaultParagraphFont"/>
    <w:rsid w:val="00B429A2"/>
  </w:style>
  <w:style w:type="paragraph" w:styleId="NormalWeb">
    <w:name w:val="Normal (Web)"/>
    <w:basedOn w:val="Normal"/>
    <w:uiPriority w:val="99"/>
    <w:unhideWhenUsed/>
    <w:rsid w:val="003609E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329554">
      <w:bodyDiv w:val="1"/>
      <w:marLeft w:val="0"/>
      <w:marRight w:val="0"/>
      <w:marTop w:val="0"/>
      <w:marBottom w:val="0"/>
      <w:divBdr>
        <w:top w:val="none" w:sz="0" w:space="0" w:color="auto"/>
        <w:left w:val="none" w:sz="0" w:space="0" w:color="auto"/>
        <w:bottom w:val="none" w:sz="0" w:space="0" w:color="auto"/>
        <w:right w:val="none" w:sz="0" w:space="0" w:color="auto"/>
      </w:divBdr>
    </w:div>
    <w:div w:id="1065026256">
      <w:bodyDiv w:val="1"/>
      <w:marLeft w:val="0"/>
      <w:marRight w:val="0"/>
      <w:marTop w:val="0"/>
      <w:marBottom w:val="0"/>
      <w:divBdr>
        <w:top w:val="none" w:sz="0" w:space="0" w:color="auto"/>
        <w:left w:val="none" w:sz="0" w:space="0" w:color="auto"/>
        <w:bottom w:val="none" w:sz="0" w:space="0" w:color="auto"/>
        <w:right w:val="none" w:sz="0" w:space="0" w:color="auto"/>
      </w:divBdr>
    </w:div>
    <w:div w:id="1136336042">
      <w:bodyDiv w:val="1"/>
      <w:marLeft w:val="0"/>
      <w:marRight w:val="0"/>
      <w:marTop w:val="0"/>
      <w:marBottom w:val="0"/>
      <w:divBdr>
        <w:top w:val="none" w:sz="0" w:space="0" w:color="auto"/>
        <w:left w:val="none" w:sz="0" w:space="0" w:color="auto"/>
        <w:bottom w:val="none" w:sz="0" w:space="0" w:color="auto"/>
        <w:right w:val="none" w:sz="0" w:space="0" w:color="auto"/>
      </w:divBdr>
    </w:div>
    <w:div w:id="1191643175">
      <w:bodyDiv w:val="1"/>
      <w:marLeft w:val="0"/>
      <w:marRight w:val="0"/>
      <w:marTop w:val="0"/>
      <w:marBottom w:val="0"/>
      <w:divBdr>
        <w:top w:val="none" w:sz="0" w:space="0" w:color="auto"/>
        <w:left w:val="none" w:sz="0" w:space="0" w:color="auto"/>
        <w:bottom w:val="none" w:sz="0" w:space="0" w:color="auto"/>
        <w:right w:val="none" w:sz="0" w:space="0" w:color="auto"/>
      </w:divBdr>
    </w:div>
    <w:div w:id="1207568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295</Words>
  <Characters>1623</Characters>
  <Application>Microsoft Office Word</Application>
  <DocSecurity>0</DocSecurity>
  <Lines>180</Lines>
  <Paragraphs>95</Paragraphs>
  <ScaleCrop>false</ScaleCrop>
  <HeadingPairs>
    <vt:vector size="2" baseType="variant">
      <vt:variant>
        <vt:lpstr>Title</vt:lpstr>
      </vt:variant>
      <vt:variant>
        <vt:i4>1</vt:i4>
      </vt:variant>
    </vt:vector>
  </HeadingPairs>
  <TitlesOfParts>
    <vt:vector size="1" baseType="lpstr">
      <vt:lpstr>P-530-01 Software Validation</vt:lpstr>
    </vt:vector>
  </TitlesOfParts>
  <Company>Olea and Associates LLC. INC</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P-530-01 Software Validation</dc:title>
  <dc:subject>P-530-01 Software Validation</dc:subject>
  <dc:creator>Brian Olea</dc:creator>
  <cp:keywords/>
  <dc:description>Template is propriatary OAQC data and issued for use by its clients for future documenation updates to the QMS.</dc:description>
  <cp:lastModifiedBy>Brian Olea</cp:lastModifiedBy>
  <cp:revision>5</cp:revision>
  <dcterms:created xsi:type="dcterms:W3CDTF">2022-08-17T17:37:00Z</dcterms:created>
  <dcterms:modified xsi:type="dcterms:W3CDTF">2022-09-06T19:59:00Z</dcterms:modified>
  <cp:category>Procedures</cp:category>
</cp:coreProperties>
</file>