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Pr="00BE2046" w:rsidRDefault="00CE36C6" w:rsidP="00CE36C6">
      <w:pPr>
        <w:pStyle w:val="Heading1"/>
        <w:rPr>
          <w:rFonts w:cstheme="majorHAnsi"/>
        </w:rPr>
      </w:pPr>
      <w:r w:rsidRPr="00BE2046">
        <w:rPr>
          <w:rFonts w:cstheme="majorHAnsi"/>
        </w:rPr>
        <w:t>Purpose</w:t>
      </w:r>
    </w:p>
    <w:p w14:paraId="220A970D" w14:textId="54E2D273" w:rsidR="00834E02" w:rsidRDefault="00834E02" w:rsidP="00834E02">
      <w:pPr>
        <w:pStyle w:val="ListParagraph"/>
        <w:numPr>
          <w:ilvl w:val="0"/>
          <w:numId w:val="5"/>
        </w:numPr>
        <w:rPr>
          <w:rFonts w:cstheme="minorHAnsi"/>
        </w:rPr>
      </w:pPr>
      <w:r w:rsidRPr="00BE2046">
        <w:rPr>
          <w:rFonts w:cstheme="minorHAnsi"/>
        </w:rPr>
        <w:t xml:space="preserve">This procedure establishes Resource Management responsibilities for </w:t>
      </w:r>
      <w:r w:rsidR="00302A89">
        <w:rPr>
          <w:rFonts w:cstheme="minorHAnsi"/>
        </w:rPr>
        <w:t xml:space="preserve">Techno-Aide </w:t>
      </w:r>
      <w:r w:rsidR="00302A89" w:rsidRPr="00BE2046">
        <w:rPr>
          <w:rFonts w:cstheme="minorHAnsi"/>
        </w:rPr>
        <w:t>in</w:t>
      </w:r>
      <w:r w:rsidR="003219ED">
        <w:rPr>
          <w:rFonts w:cstheme="minorHAnsi"/>
        </w:rPr>
        <w:t xml:space="preserve"> relation to ISO 9001/ISO 13485/ FDA 21 CFR 820</w:t>
      </w:r>
      <w:r w:rsidR="00302A89">
        <w:rPr>
          <w:rFonts w:cstheme="minorHAnsi"/>
        </w:rPr>
        <w:t>.</w:t>
      </w:r>
    </w:p>
    <w:p w14:paraId="0F576B51" w14:textId="77777777" w:rsidR="00302A89" w:rsidRDefault="00302A89" w:rsidP="00302A89">
      <w:pPr>
        <w:pStyle w:val="ListParagraph"/>
        <w:rPr>
          <w:rFonts w:cstheme="minorHAnsi"/>
        </w:rPr>
      </w:pPr>
    </w:p>
    <w:p w14:paraId="5242FF1D" w14:textId="6EE3CF91" w:rsidR="00302A89" w:rsidRPr="00BE2046" w:rsidRDefault="00302A89" w:rsidP="00834E02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This procedure establishes the internal commitments of Techno-Aide for Human resources, environmental, Infrastructure and the QMS as applicable and required.</w:t>
      </w:r>
    </w:p>
    <w:p w14:paraId="71EC2D2F" w14:textId="5C2F6A37" w:rsidR="00CE36C6" w:rsidRPr="00BE2046" w:rsidRDefault="00CE36C6" w:rsidP="00CE36C6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Responsibilities</w:t>
      </w:r>
    </w:p>
    <w:p w14:paraId="6922A1D8" w14:textId="3DC6999F" w:rsidR="003E303D" w:rsidRDefault="003E303D" w:rsidP="003E303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20"/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>The Quality Manager</w:t>
      </w:r>
      <w:r w:rsidR="00C94BBD">
        <w:rPr>
          <w:rFonts w:cstheme="minorHAnsi"/>
          <w:color w:val="000000"/>
        </w:rPr>
        <w:t>, Production Manager,</w:t>
      </w:r>
      <w:r w:rsidRPr="00BE2046">
        <w:rPr>
          <w:rFonts w:cstheme="minorHAnsi"/>
          <w:color w:val="000000"/>
        </w:rPr>
        <w:t xml:space="preserve"> and Top Management are responsible for this procedure.</w:t>
      </w:r>
    </w:p>
    <w:p w14:paraId="7CCB138B" w14:textId="77777777" w:rsidR="00302A89" w:rsidRPr="00BE2046" w:rsidRDefault="00302A89" w:rsidP="00302A8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20"/>
        <w:rPr>
          <w:rFonts w:cstheme="minorHAnsi"/>
          <w:color w:val="000000"/>
        </w:rPr>
      </w:pPr>
    </w:p>
    <w:p w14:paraId="4B43DE56" w14:textId="7DBBAA4B" w:rsidR="00CE36C6" w:rsidRPr="00BE2046" w:rsidRDefault="003E303D" w:rsidP="003E303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20"/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 xml:space="preserve">Top Management of </w:t>
      </w:r>
      <w:r w:rsidR="00302A89">
        <w:rPr>
          <w:rFonts w:cstheme="minorHAnsi"/>
          <w:color w:val="000000"/>
        </w:rPr>
        <w:t xml:space="preserve">Techno-Aide </w:t>
      </w:r>
      <w:r w:rsidR="00302A89" w:rsidRPr="00BE2046">
        <w:rPr>
          <w:rFonts w:cstheme="minorHAnsi"/>
          <w:color w:val="000000"/>
        </w:rPr>
        <w:t>is</w:t>
      </w:r>
      <w:r w:rsidRPr="00BE2046">
        <w:rPr>
          <w:rFonts w:cstheme="minorHAnsi"/>
          <w:color w:val="000000"/>
        </w:rPr>
        <w:t xml:space="preserve"> responsible for compliance to this procedure. </w:t>
      </w:r>
      <w:r w:rsidR="00CE36C6" w:rsidRPr="00BE2046">
        <w:rPr>
          <w:rFonts w:cstheme="minorHAnsi"/>
        </w:rPr>
        <w:tab/>
      </w:r>
    </w:p>
    <w:p w14:paraId="55AC8A9C" w14:textId="59557A4D" w:rsidR="00CE36C6" w:rsidRPr="00BE2046" w:rsidRDefault="00CE36C6" w:rsidP="00CE36C6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9175"/>
      </w:tblGrid>
      <w:tr w:rsidR="00CE36C6" w:rsidRPr="00BE2046" w14:paraId="5FE95D82" w14:textId="77777777" w:rsidTr="003E303D">
        <w:tc>
          <w:tcPr>
            <w:tcW w:w="1615" w:type="dxa"/>
          </w:tcPr>
          <w:p w14:paraId="5A654BD6" w14:textId="6CE9B2BB" w:rsidR="00CE36C6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Term</w:t>
            </w:r>
          </w:p>
        </w:tc>
        <w:tc>
          <w:tcPr>
            <w:tcW w:w="9175" w:type="dxa"/>
          </w:tcPr>
          <w:p w14:paraId="7B1B4314" w14:textId="3D1B0B7E" w:rsidR="00CE36C6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Definition</w:t>
            </w:r>
          </w:p>
        </w:tc>
      </w:tr>
      <w:tr w:rsidR="00CE36C6" w:rsidRPr="00BE2046" w14:paraId="0A7D88E6" w14:textId="77777777" w:rsidTr="003E303D">
        <w:tc>
          <w:tcPr>
            <w:tcW w:w="1615" w:type="dxa"/>
          </w:tcPr>
          <w:p w14:paraId="16B53F30" w14:textId="45AFBAEE" w:rsidR="00CE36C6" w:rsidRPr="00BE2046" w:rsidRDefault="003E303D" w:rsidP="003E303D">
            <w:pPr>
              <w:jc w:val="center"/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>Organization</w:t>
            </w:r>
          </w:p>
        </w:tc>
        <w:tc>
          <w:tcPr>
            <w:tcW w:w="9175" w:type="dxa"/>
          </w:tcPr>
          <w:p w14:paraId="4245CAB0" w14:textId="5AD5F402" w:rsidR="00CE36C6" w:rsidRPr="00BE2046" w:rsidRDefault="003E303D" w:rsidP="00CE36C6">
            <w:pPr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 xml:space="preserve">A company </w:t>
            </w:r>
            <w:r w:rsidR="00302A89">
              <w:rPr>
                <w:rFonts w:eastAsia="Helvetica Neue" w:cstheme="minorHAnsi"/>
                <w:color w:val="000000"/>
              </w:rPr>
              <w:t>“Techno-Aide”</w:t>
            </w:r>
            <w:r w:rsidRPr="00BE2046">
              <w:rPr>
                <w:rFonts w:eastAsia="Helvetica Neue" w:cstheme="minorHAnsi"/>
                <w:color w:val="000000"/>
              </w:rPr>
              <w:t>.</w:t>
            </w:r>
          </w:p>
        </w:tc>
      </w:tr>
      <w:tr w:rsidR="003E303D" w:rsidRPr="00BE2046" w14:paraId="263ACB64" w14:textId="77777777" w:rsidTr="003E303D">
        <w:tc>
          <w:tcPr>
            <w:tcW w:w="1615" w:type="dxa"/>
          </w:tcPr>
          <w:p w14:paraId="0CF9938F" w14:textId="40D32728" w:rsidR="003E303D" w:rsidRPr="00BE2046" w:rsidRDefault="003E303D" w:rsidP="003E303D">
            <w:pPr>
              <w:jc w:val="center"/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>Top Management</w:t>
            </w:r>
          </w:p>
        </w:tc>
        <w:tc>
          <w:tcPr>
            <w:tcW w:w="9175" w:type="dxa"/>
            <w:vAlign w:val="center"/>
          </w:tcPr>
          <w:p w14:paraId="5D9E8AAC" w14:textId="641DE6FD" w:rsidR="003E303D" w:rsidRPr="00BE2046" w:rsidRDefault="003E303D" w:rsidP="003E303D">
            <w:pPr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>The senior management of the Group (COO, Directors etc.)</w:t>
            </w:r>
            <w:r w:rsidRPr="00BE2046">
              <w:rPr>
                <w:rFonts w:eastAsia="Helvetica Neue" w:cstheme="minorHAnsi"/>
                <w:color w:val="000000"/>
              </w:rPr>
              <w:br/>
              <w:t>The senior management of an organization (Managing Director, VP of Operations, etc.)</w:t>
            </w:r>
          </w:p>
        </w:tc>
      </w:tr>
      <w:tr w:rsidR="003E303D" w:rsidRPr="00BE2046" w14:paraId="1A9EC7C2" w14:textId="77777777" w:rsidTr="003E303D">
        <w:tc>
          <w:tcPr>
            <w:tcW w:w="1615" w:type="dxa"/>
          </w:tcPr>
          <w:p w14:paraId="38998C2D" w14:textId="5303308C" w:rsidR="003E303D" w:rsidRPr="00BE2046" w:rsidRDefault="003E303D" w:rsidP="003E303D">
            <w:pPr>
              <w:jc w:val="center"/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>Resource</w:t>
            </w:r>
          </w:p>
        </w:tc>
        <w:tc>
          <w:tcPr>
            <w:tcW w:w="9175" w:type="dxa"/>
          </w:tcPr>
          <w:p w14:paraId="75A373CF" w14:textId="49209889" w:rsidR="003E303D" w:rsidRPr="00BE2046" w:rsidRDefault="003E303D" w:rsidP="003E303D">
            <w:pPr>
              <w:rPr>
                <w:rFonts w:cstheme="minorHAnsi"/>
              </w:rPr>
            </w:pPr>
            <w:r w:rsidRPr="00BE2046">
              <w:rPr>
                <w:rFonts w:eastAsia="Helvetica Neue" w:cstheme="minorHAnsi"/>
                <w:color w:val="000000"/>
              </w:rPr>
              <w:t>People, Buildings, and Equipment</w:t>
            </w:r>
          </w:p>
        </w:tc>
      </w:tr>
      <w:tr w:rsidR="003E303D" w:rsidRPr="00BE2046" w14:paraId="59A7AEEE" w14:textId="77777777" w:rsidTr="003E303D">
        <w:tc>
          <w:tcPr>
            <w:tcW w:w="1615" w:type="dxa"/>
          </w:tcPr>
          <w:p w14:paraId="5862252F" w14:textId="77777777" w:rsidR="003E303D" w:rsidRPr="00BE2046" w:rsidRDefault="003E303D" w:rsidP="003E303D">
            <w:pPr>
              <w:rPr>
                <w:rFonts w:cstheme="minorHAnsi"/>
              </w:rPr>
            </w:pPr>
          </w:p>
        </w:tc>
        <w:tc>
          <w:tcPr>
            <w:tcW w:w="9175" w:type="dxa"/>
          </w:tcPr>
          <w:p w14:paraId="48394F65" w14:textId="77777777" w:rsidR="003E303D" w:rsidRPr="00BE2046" w:rsidRDefault="003E303D" w:rsidP="003E303D">
            <w:pPr>
              <w:rPr>
                <w:rFonts w:cstheme="minorHAnsi"/>
              </w:rPr>
            </w:pPr>
          </w:p>
        </w:tc>
      </w:tr>
    </w:tbl>
    <w:p w14:paraId="3F41B5D0" w14:textId="6BF5CBB3" w:rsidR="00CE36C6" w:rsidRPr="00BE2046" w:rsidRDefault="00CE36C6" w:rsidP="00CE36C6">
      <w:pPr>
        <w:rPr>
          <w:rFonts w:eastAsiaTheme="majorEastAsia" w:cstheme="minorHAnsi"/>
          <w:color w:val="2F5496" w:themeColor="accent1" w:themeShade="BF"/>
        </w:rPr>
      </w:pPr>
    </w:p>
    <w:p w14:paraId="4F948903" w14:textId="785F62DD" w:rsidR="00CE36C6" w:rsidRPr="00BE2046" w:rsidRDefault="00CE36C6" w:rsidP="00CE36C6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Equipment or Software</w:t>
      </w:r>
    </w:p>
    <w:p w14:paraId="6B347AE4" w14:textId="6B6AE348" w:rsidR="000B177A" w:rsidRPr="00BE2046" w:rsidRDefault="000B177A" w:rsidP="00BE2046">
      <w:pPr>
        <w:pStyle w:val="ListParagraph"/>
        <w:numPr>
          <w:ilvl w:val="0"/>
          <w:numId w:val="11"/>
        </w:numPr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 xml:space="preserve">Top management of </w:t>
      </w:r>
      <w:r w:rsidR="00302A89">
        <w:rPr>
          <w:rFonts w:cstheme="minorHAnsi"/>
          <w:color w:val="000000"/>
        </w:rPr>
        <w:t xml:space="preserve">Techno-Aide </w:t>
      </w:r>
      <w:r w:rsidR="00302A89" w:rsidRPr="00BE2046">
        <w:rPr>
          <w:rFonts w:cstheme="minorHAnsi"/>
          <w:color w:val="000000"/>
        </w:rPr>
        <w:t>determines</w:t>
      </w:r>
      <w:r w:rsidRPr="00BE2046">
        <w:rPr>
          <w:rFonts w:cstheme="minorHAnsi"/>
          <w:color w:val="000000"/>
        </w:rPr>
        <w:t xml:space="preserve"> and provides the resources needed: </w:t>
      </w:r>
    </w:p>
    <w:p w14:paraId="575B5C5C" w14:textId="5AF61681" w:rsidR="000B177A" w:rsidRPr="00BE2046" w:rsidRDefault="000B177A" w:rsidP="00302A89">
      <w:pPr>
        <w:pStyle w:val="ListParagraph"/>
        <w:numPr>
          <w:ilvl w:val="1"/>
          <w:numId w:val="18"/>
        </w:numPr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 xml:space="preserve">To implement and maintain the </w:t>
      </w:r>
      <w:r w:rsidR="00C97339" w:rsidRPr="00BE2046">
        <w:rPr>
          <w:rFonts w:cstheme="minorHAnsi"/>
          <w:color w:val="000000"/>
        </w:rPr>
        <w:t>ERP</w:t>
      </w:r>
      <w:r w:rsidRPr="00BE2046">
        <w:rPr>
          <w:rFonts w:cstheme="minorHAnsi"/>
          <w:color w:val="000000"/>
        </w:rPr>
        <w:t xml:space="preserve"> and continually improve its effectiveness</w:t>
      </w:r>
    </w:p>
    <w:p w14:paraId="66F32609" w14:textId="77777777" w:rsidR="000B177A" w:rsidRPr="00BE2046" w:rsidRDefault="000B177A" w:rsidP="00302A89">
      <w:pPr>
        <w:pStyle w:val="ListParagraph"/>
        <w:numPr>
          <w:ilvl w:val="1"/>
          <w:numId w:val="18"/>
        </w:numPr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>To enhance customer satisfaction by meeting customer requirements</w:t>
      </w:r>
    </w:p>
    <w:p w14:paraId="7E60A1B5" w14:textId="1AAD206A" w:rsidR="00CE36C6" w:rsidRPr="00BE2046" w:rsidRDefault="003135E4" w:rsidP="00CE36C6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Process</w:t>
      </w:r>
    </w:p>
    <w:p w14:paraId="3E2FCCC8" w14:textId="60F2F185" w:rsidR="008E7586" w:rsidRDefault="00302A89" w:rsidP="00BE2046">
      <w:pPr>
        <w:pStyle w:val="ListParagraph"/>
        <w:numPr>
          <w:ilvl w:val="0"/>
          <w:numId w:val="17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Techno-Aide </w:t>
      </w:r>
      <w:r w:rsidRPr="00BE2046">
        <w:rPr>
          <w:rFonts w:cstheme="minorHAnsi"/>
          <w:color w:val="000000"/>
        </w:rPr>
        <w:t>ensures</w:t>
      </w:r>
      <w:r w:rsidR="008E7586" w:rsidRPr="00BE2046">
        <w:rPr>
          <w:rFonts w:cstheme="minorHAnsi"/>
          <w:color w:val="000000"/>
        </w:rPr>
        <w:t xml:space="preserve"> that personnel performing work affecting conformity to product requirements are competent based on appropriate education, training, </w:t>
      </w:r>
      <w:r w:rsidRPr="00BE2046">
        <w:rPr>
          <w:rFonts w:cstheme="minorHAnsi"/>
          <w:color w:val="000000"/>
        </w:rPr>
        <w:t>skills,</w:t>
      </w:r>
      <w:r w:rsidR="008E7586" w:rsidRPr="00BE2046">
        <w:rPr>
          <w:rFonts w:cstheme="minorHAnsi"/>
          <w:color w:val="000000"/>
        </w:rPr>
        <w:t xml:space="preserve"> and experience.  Conformity to product requirements can be affected directly or indirectly by personnel performing any task within the </w:t>
      </w:r>
      <w:r w:rsidR="00C97339" w:rsidRPr="00BE2046">
        <w:rPr>
          <w:rFonts w:cstheme="minorHAnsi"/>
          <w:color w:val="000000"/>
        </w:rPr>
        <w:t>ERP</w:t>
      </w:r>
      <w:r w:rsidR="008E7586" w:rsidRPr="00BE2046">
        <w:rPr>
          <w:rFonts w:cstheme="minorHAnsi"/>
          <w:color w:val="000000"/>
        </w:rPr>
        <w:t>.</w:t>
      </w:r>
    </w:p>
    <w:p w14:paraId="110D555C" w14:textId="77777777" w:rsidR="00302A89" w:rsidRPr="00BE2046" w:rsidRDefault="00302A89" w:rsidP="00302A89">
      <w:pPr>
        <w:pStyle w:val="ListParagraph"/>
        <w:ind w:left="360"/>
        <w:rPr>
          <w:rFonts w:cstheme="minorHAnsi"/>
          <w:color w:val="000000"/>
        </w:rPr>
      </w:pPr>
    </w:p>
    <w:p w14:paraId="31DB58D4" w14:textId="53C49E8A" w:rsidR="006A468C" w:rsidRDefault="008E7586" w:rsidP="00BE2046">
      <w:pPr>
        <w:pStyle w:val="ListParagraph"/>
        <w:numPr>
          <w:ilvl w:val="0"/>
          <w:numId w:val="17"/>
        </w:numPr>
        <w:rPr>
          <w:rFonts w:cstheme="minorHAnsi"/>
          <w:color w:val="000000"/>
        </w:rPr>
      </w:pPr>
      <w:r w:rsidRPr="00BE2046">
        <w:rPr>
          <w:rFonts w:cstheme="minorHAnsi"/>
          <w:color w:val="000000"/>
        </w:rPr>
        <w:t xml:space="preserve">Human Resource management processes are directed by </w:t>
      </w:r>
      <w:r w:rsidR="00302A89">
        <w:rPr>
          <w:rFonts w:cstheme="minorHAnsi"/>
          <w:color w:val="000000"/>
        </w:rPr>
        <w:t>Techno-Aide.</w:t>
      </w:r>
      <w:r w:rsidRPr="00BE2046">
        <w:rPr>
          <w:rFonts w:cstheme="minorHAnsi"/>
          <w:color w:val="000000"/>
        </w:rPr>
        <w:t xml:space="preserve"> </w:t>
      </w:r>
    </w:p>
    <w:p w14:paraId="46EB92F5" w14:textId="77777777" w:rsidR="006A468C" w:rsidRPr="006A468C" w:rsidRDefault="006A468C" w:rsidP="006A468C">
      <w:pPr>
        <w:pStyle w:val="ListParagraph"/>
        <w:rPr>
          <w:rFonts w:cstheme="minorHAnsi"/>
          <w:color w:val="000000"/>
        </w:rPr>
      </w:pPr>
    </w:p>
    <w:p w14:paraId="13EBB81B" w14:textId="5502A213" w:rsidR="00302A89" w:rsidRDefault="00302A89" w:rsidP="00302A89">
      <w:pPr>
        <w:pStyle w:val="ListParagraph"/>
        <w:rPr>
          <w:rFonts w:cstheme="minorHAnsi"/>
          <w:color w:val="000000"/>
        </w:rPr>
      </w:pPr>
    </w:p>
    <w:p w14:paraId="61108A91" w14:textId="52A0CA72" w:rsidR="00302A89" w:rsidRDefault="00302A89" w:rsidP="00302A89">
      <w:pPr>
        <w:pStyle w:val="ListParagraph"/>
        <w:rPr>
          <w:rFonts w:cstheme="minorHAnsi"/>
          <w:color w:val="000000"/>
        </w:rPr>
      </w:pPr>
    </w:p>
    <w:p w14:paraId="7D835539" w14:textId="77777777" w:rsidR="00302A89" w:rsidRPr="00BE2046" w:rsidRDefault="00302A89" w:rsidP="00302A89">
      <w:pPr>
        <w:pStyle w:val="ListParagraph"/>
        <w:rPr>
          <w:rFonts w:cstheme="minorHAnsi"/>
          <w:color w:val="000000"/>
        </w:rPr>
      </w:pPr>
    </w:p>
    <w:p w14:paraId="0A30070D" w14:textId="3479061E" w:rsidR="008E7586" w:rsidRPr="00BE2046" w:rsidRDefault="008E7586" w:rsidP="008E7586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Competence, Training and Awareness</w:t>
      </w:r>
    </w:p>
    <w:p w14:paraId="5428445E" w14:textId="2AF71F83" w:rsidR="008E7586" w:rsidRPr="00BE2046" w:rsidRDefault="00302A89" w:rsidP="006A468C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color w:val="000000"/>
        </w:rPr>
        <w:lastRenderedPageBreak/>
        <w:t xml:space="preserve">Techno-Aide </w:t>
      </w:r>
      <w:r w:rsidRPr="00BE2046">
        <w:rPr>
          <w:rFonts w:cstheme="minorHAnsi"/>
        </w:rPr>
        <w:t>is</w:t>
      </w:r>
      <w:r w:rsidR="008E7586" w:rsidRPr="00BE2046">
        <w:rPr>
          <w:rFonts w:cstheme="minorHAnsi"/>
        </w:rPr>
        <w:t xml:space="preserve"> responsible to:</w:t>
      </w:r>
    </w:p>
    <w:p w14:paraId="7172C004" w14:textId="77777777" w:rsidR="008E7586" w:rsidRPr="00BE2046" w:rsidRDefault="008E7586" w:rsidP="006A468C">
      <w:pPr>
        <w:pStyle w:val="ListParagraph"/>
        <w:numPr>
          <w:ilvl w:val="1"/>
          <w:numId w:val="19"/>
        </w:numPr>
        <w:rPr>
          <w:rFonts w:cstheme="minorHAnsi"/>
        </w:rPr>
      </w:pPr>
      <w:r w:rsidRPr="00BE2046">
        <w:rPr>
          <w:rFonts w:cstheme="minorHAnsi"/>
        </w:rPr>
        <w:t>Determine the necessary competence for personnel performing work affecting conformity to product requirements</w:t>
      </w:r>
    </w:p>
    <w:p w14:paraId="7F9A4F14" w14:textId="77777777" w:rsidR="008E7586" w:rsidRPr="00BE2046" w:rsidRDefault="008E7586" w:rsidP="006A468C">
      <w:pPr>
        <w:pStyle w:val="ListParagraph"/>
        <w:numPr>
          <w:ilvl w:val="1"/>
          <w:numId w:val="19"/>
        </w:numPr>
        <w:rPr>
          <w:rFonts w:cstheme="minorHAnsi"/>
        </w:rPr>
      </w:pPr>
      <w:r w:rsidRPr="00BE2046">
        <w:rPr>
          <w:rFonts w:cstheme="minorHAnsi"/>
        </w:rPr>
        <w:t>Where applicable, provide training or take other actions to achieve the necessary competence</w:t>
      </w:r>
    </w:p>
    <w:p w14:paraId="698635AA" w14:textId="77777777" w:rsidR="008E7586" w:rsidRPr="00BE2046" w:rsidRDefault="008E7586" w:rsidP="006A468C">
      <w:pPr>
        <w:pStyle w:val="ListParagraph"/>
        <w:numPr>
          <w:ilvl w:val="1"/>
          <w:numId w:val="19"/>
        </w:numPr>
        <w:rPr>
          <w:rFonts w:cstheme="minorHAnsi"/>
        </w:rPr>
      </w:pPr>
      <w:r w:rsidRPr="00BE2046">
        <w:rPr>
          <w:rFonts w:cstheme="minorHAnsi"/>
        </w:rPr>
        <w:t>Evaluate the effectiveness of the actions taken</w:t>
      </w:r>
    </w:p>
    <w:p w14:paraId="3D82E92A" w14:textId="77777777" w:rsidR="00B5539E" w:rsidRPr="00BE2046" w:rsidRDefault="00B5539E" w:rsidP="006A468C">
      <w:pPr>
        <w:pStyle w:val="ListParagraph"/>
        <w:numPr>
          <w:ilvl w:val="1"/>
          <w:numId w:val="19"/>
        </w:numPr>
        <w:rPr>
          <w:rFonts w:cstheme="minorHAnsi"/>
        </w:rPr>
      </w:pPr>
      <w:r w:rsidRPr="00BE2046">
        <w:rPr>
          <w:rFonts w:cstheme="minorHAnsi"/>
        </w:rPr>
        <w:t>Ensure that its personnel are aware of the relevance and importance of their activities and how they contribute to the achievement of the quality objectives</w:t>
      </w:r>
    </w:p>
    <w:p w14:paraId="0256269A" w14:textId="3269556F" w:rsidR="008E7586" w:rsidRDefault="00B5539E" w:rsidP="006A468C">
      <w:pPr>
        <w:pStyle w:val="ListParagraph"/>
        <w:numPr>
          <w:ilvl w:val="1"/>
          <w:numId w:val="19"/>
        </w:numPr>
        <w:rPr>
          <w:rFonts w:cstheme="minorHAnsi"/>
        </w:rPr>
      </w:pPr>
      <w:r w:rsidRPr="00BE2046">
        <w:rPr>
          <w:rFonts w:cstheme="minorHAnsi"/>
        </w:rPr>
        <w:t>Maintain appropriate records of education, training, skills, and experience</w:t>
      </w:r>
    </w:p>
    <w:p w14:paraId="0DFF4231" w14:textId="77777777" w:rsidR="00302A89" w:rsidRPr="00BE2046" w:rsidRDefault="00302A89" w:rsidP="00302A89">
      <w:pPr>
        <w:pStyle w:val="ListParagraph"/>
        <w:rPr>
          <w:rFonts w:cstheme="minorHAnsi"/>
        </w:rPr>
      </w:pPr>
    </w:p>
    <w:p w14:paraId="61DF3BF2" w14:textId="7AD562AC" w:rsidR="00B5539E" w:rsidRDefault="00B5539E" w:rsidP="006A468C">
      <w:pPr>
        <w:pStyle w:val="ListParagraph"/>
        <w:numPr>
          <w:ilvl w:val="0"/>
          <w:numId w:val="19"/>
        </w:numPr>
        <w:rPr>
          <w:rFonts w:cstheme="minorHAnsi"/>
        </w:rPr>
      </w:pPr>
      <w:r w:rsidRPr="00BE2046">
        <w:rPr>
          <w:rFonts w:cstheme="minorHAnsi"/>
        </w:rPr>
        <w:t>Each department accomplishes employee competence, training, and awareness in accordance the Procedure for Competence &amp; Awareness.</w:t>
      </w:r>
    </w:p>
    <w:p w14:paraId="6737506D" w14:textId="77777777" w:rsidR="00302A89" w:rsidRDefault="00302A89" w:rsidP="00302A89">
      <w:pPr>
        <w:pStyle w:val="ListParagraph"/>
        <w:ind w:left="360"/>
        <w:rPr>
          <w:rFonts w:cstheme="minorHAnsi"/>
        </w:rPr>
      </w:pPr>
    </w:p>
    <w:p w14:paraId="640586E3" w14:textId="5AFB7F7A" w:rsidR="00302A89" w:rsidRPr="00302A89" w:rsidRDefault="00302A89" w:rsidP="006A468C">
      <w:pPr>
        <w:pStyle w:val="ListParagraph"/>
        <w:numPr>
          <w:ilvl w:val="0"/>
          <w:numId w:val="19"/>
        </w:numPr>
        <w:rPr>
          <w:rFonts w:cstheme="minorHAnsi"/>
        </w:rPr>
      </w:pPr>
      <w:r w:rsidRPr="00302A89">
        <w:rPr>
          <w:rFonts w:cstheme="minorHAnsi"/>
        </w:rPr>
        <w:t>Personnel performing work affecting product quality shall be competent based on appropriate</w:t>
      </w:r>
      <w:r>
        <w:rPr>
          <w:rFonts w:cstheme="minorHAnsi"/>
        </w:rPr>
        <w:t xml:space="preserve"> </w:t>
      </w:r>
      <w:r w:rsidRPr="00302A89">
        <w:rPr>
          <w:rFonts w:cstheme="minorHAnsi"/>
        </w:rPr>
        <w:t>education, training, skills, and experience.</w:t>
      </w:r>
    </w:p>
    <w:p w14:paraId="1C6DCC37" w14:textId="77777777" w:rsidR="00302A89" w:rsidRPr="00BE2046" w:rsidRDefault="00302A89" w:rsidP="00302A89">
      <w:pPr>
        <w:pStyle w:val="ListParagraph"/>
        <w:ind w:left="360"/>
        <w:rPr>
          <w:rFonts w:cstheme="minorHAnsi"/>
        </w:rPr>
      </w:pPr>
    </w:p>
    <w:p w14:paraId="1E47F8B0" w14:textId="77777777" w:rsidR="00B5539E" w:rsidRPr="00BE2046" w:rsidRDefault="00B5539E" w:rsidP="00B5539E">
      <w:pPr>
        <w:textDirection w:val="btLr"/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Infrastructure</w:t>
      </w:r>
    </w:p>
    <w:p w14:paraId="78532476" w14:textId="7B67FAE4" w:rsidR="00EF41DC" w:rsidRPr="00BE2046" w:rsidRDefault="00302A89" w:rsidP="006A468C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>
        <w:rPr>
          <w:rFonts w:cstheme="minorHAnsi"/>
        </w:rPr>
        <w:t>Techno-</w:t>
      </w:r>
      <w:r w:rsidR="006A468C">
        <w:rPr>
          <w:rFonts w:cstheme="minorHAnsi"/>
        </w:rPr>
        <w:t xml:space="preserve">Aide </w:t>
      </w:r>
      <w:r w:rsidR="006A468C" w:rsidRPr="00BE2046">
        <w:rPr>
          <w:rFonts w:cstheme="minorHAnsi"/>
        </w:rPr>
        <w:t>provides</w:t>
      </w:r>
      <w:r w:rsidR="00EF41DC" w:rsidRPr="00BE2046">
        <w:rPr>
          <w:rFonts w:cstheme="minorHAnsi"/>
        </w:rPr>
        <w:t xml:space="preserve"> and maintains the infrastructure needed to achieve conformity to product requirements. This includes, as applicable:</w:t>
      </w:r>
    </w:p>
    <w:p w14:paraId="513AC3FC" w14:textId="77777777" w:rsidR="00EF41DC" w:rsidRPr="00BE2046" w:rsidRDefault="00EF41DC" w:rsidP="006A468C">
      <w:pPr>
        <w:pStyle w:val="ListParagraph"/>
        <w:numPr>
          <w:ilvl w:val="1"/>
          <w:numId w:val="20"/>
        </w:numPr>
        <w:spacing w:after="0"/>
        <w:rPr>
          <w:rFonts w:cstheme="minorHAnsi"/>
        </w:rPr>
      </w:pPr>
      <w:r w:rsidRPr="00BE2046">
        <w:rPr>
          <w:rFonts w:cstheme="minorHAnsi"/>
        </w:rPr>
        <w:t>Buildings, workspace, and associated utilities, including safety and security</w:t>
      </w:r>
    </w:p>
    <w:p w14:paraId="533AB307" w14:textId="77777777" w:rsidR="00EF41DC" w:rsidRPr="00BE2046" w:rsidRDefault="00EF41DC" w:rsidP="006A468C">
      <w:pPr>
        <w:pStyle w:val="ListParagraph"/>
        <w:numPr>
          <w:ilvl w:val="1"/>
          <w:numId w:val="20"/>
        </w:numPr>
        <w:spacing w:after="0"/>
        <w:rPr>
          <w:rFonts w:cstheme="minorHAnsi"/>
        </w:rPr>
      </w:pPr>
      <w:r w:rsidRPr="00BE2046">
        <w:rPr>
          <w:rFonts w:cstheme="minorHAnsi"/>
        </w:rPr>
        <w:t>Process equipment and data processing equipment (both hardware and software)</w:t>
      </w:r>
    </w:p>
    <w:p w14:paraId="1CE1A74F" w14:textId="0F2C0432" w:rsidR="00EF41DC" w:rsidRPr="00BE2046" w:rsidRDefault="00EF41DC" w:rsidP="006A468C">
      <w:pPr>
        <w:pStyle w:val="ListParagraph"/>
        <w:numPr>
          <w:ilvl w:val="1"/>
          <w:numId w:val="20"/>
        </w:numPr>
        <w:spacing w:after="0"/>
        <w:rPr>
          <w:rFonts w:cstheme="minorHAnsi"/>
        </w:rPr>
      </w:pPr>
      <w:r w:rsidRPr="00BE2046">
        <w:rPr>
          <w:rFonts w:cstheme="minorHAnsi"/>
        </w:rPr>
        <w:t>Supporting services (such as transport, communication, maintenance, or information systems)</w:t>
      </w:r>
    </w:p>
    <w:p w14:paraId="26A9A604" w14:textId="77777777" w:rsidR="00EF41DC" w:rsidRPr="00BE2046" w:rsidRDefault="00EF41DC" w:rsidP="00EF41DC">
      <w:pPr>
        <w:spacing w:after="0"/>
        <w:rPr>
          <w:rFonts w:cstheme="minorHAnsi"/>
        </w:rPr>
      </w:pPr>
    </w:p>
    <w:p w14:paraId="4E0C7C2C" w14:textId="77777777" w:rsidR="00EF41DC" w:rsidRPr="00BE2046" w:rsidRDefault="00EF41DC" w:rsidP="00EF41DC">
      <w:pPr>
        <w:textDirection w:val="btLr"/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Work Environment</w:t>
      </w:r>
    </w:p>
    <w:p w14:paraId="6D49A058" w14:textId="264270F5" w:rsidR="00EF41DC" w:rsidRPr="00BE2046" w:rsidRDefault="00302A89" w:rsidP="006A468C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>
        <w:rPr>
          <w:rFonts w:cstheme="minorHAnsi"/>
        </w:rPr>
        <w:t>Techno-</w:t>
      </w:r>
      <w:r w:rsidR="006A468C">
        <w:rPr>
          <w:rFonts w:cstheme="minorHAnsi"/>
        </w:rPr>
        <w:t xml:space="preserve">Aide </w:t>
      </w:r>
      <w:r w:rsidR="006A468C" w:rsidRPr="00BE2046">
        <w:rPr>
          <w:rFonts w:cstheme="minorHAnsi"/>
        </w:rPr>
        <w:t>determines</w:t>
      </w:r>
      <w:r w:rsidR="00EF41DC" w:rsidRPr="00BE2046">
        <w:rPr>
          <w:rFonts w:cstheme="minorHAnsi"/>
        </w:rPr>
        <w:t xml:space="preserve"> and manages the work environment needed to achieve conformity to product requirements. This includes: </w:t>
      </w:r>
    </w:p>
    <w:p w14:paraId="208EF3B9" w14:textId="77777777" w:rsidR="00EF41DC" w:rsidRPr="00BE2046" w:rsidRDefault="00EF41DC" w:rsidP="006A468C">
      <w:pPr>
        <w:pStyle w:val="ListParagraph"/>
        <w:numPr>
          <w:ilvl w:val="1"/>
          <w:numId w:val="21"/>
        </w:numPr>
        <w:spacing w:after="0"/>
        <w:rPr>
          <w:rFonts w:cstheme="minorHAnsi"/>
        </w:rPr>
      </w:pPr>
      <w:r w:rsidRPr="00BE2046">
        <w:rPr>
          <w:rFonts w:cstheme="minorHAnsi"/>
        </w:rPr>
        <w:t>Factors such as noise, temperature, humidity, lighting, weather, cleanliness, and protection from electrostatic discharge</w:t>
      </w:r>
    </w:p>
    <w:p w14:paraId="21151FC8" w14:textId="7294378A" w:rsidR="003135E4" w:rsidRDefault="00EF41DC" w:rsidP="006A468C">
      <w:pPr>
        <w:pStyle w:val="ListParagraph"/>
        <w:numPr>
          <w:ilvl w:val="1"/>
          <w:numId w:val="21"/>
        </w:numPr>
        <w:spacing w:after="0"/>
        <w:rPr>
          <w:rFonts w:cstheme="minorHAnsi"/>
        </w:rPr>
      </w:pPr>
      <w:r w:rsidRPr="00BE2046">
        <w:rPr>
          <w:rFonts w:cstheme="minorHAnsi"/>
        </w:rPr>
        <w:t>Compliance with personnel safety and environmental regulations</w:t>
      </w:r>
    </w:p>
    <w:p w14:paraId="3B23A2AB" w14:textId="61244592" w:rsidR="009A4B98" w:rsidRDefault="009A4B98">
      <w:pPr>
        <w:rPr>
          <w:rFonts w:cstheme="minorHAnsi"/>
        </w:rPr>
      </w:pPr>
      <w:r>
        <w:rPr>
          <w:rFonts w:cstheme="minorHAnsi"/>
        </w:rPr>
        <w:br w:type="page"/>
      </w:r>
    </w:p>
    <w:p w14:paraId="2E7E5098" w14:textId="77777777" w:rsidR="009A4B98" w:rsidRPr="00206C3A" w:rsidRDefault="009A4B98" w:rsidP="009A4B9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06C3A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Opportunities and Risks</w:t>
      </w:r>
    </w:p>
    <w:p w14:paraId="3EE69329" w14:textId="59E38DBE" w:rsidR="009A4B98" w:rsidRDefault="009A4B98" w:rsidP="009A4B98">
      <w:pPr>
        <w:pStyle w:val="ListParagraph"/>
        <w:numPr>
          <w:ilvl w:val="0"/>
          <w:numId w:val="27"/>
        </w:numPr>
        <w:spacing w:after="0"/>
      </w:pPr>
      <w:r w:rsidRPr="00206C3A">
        <w:t>This procedure addresses opportunities and risks (risk-based thinking). </w:t>
      </w:r>
    </w:p>
    <w:p w14:paraId="2EA871B9" w14:textId="77777777" w:rsidR="009A4B98" w:rsidRDefault="009A4B98" w:rsidP="009A4B98">
      <w:pPr>
        <w:pStyle w:val="ListParagraph"/>
        <w:spacing w:after="0"/>
        <w:ind w:left="360"/>
      </w:pPr>
    </w:p>
    <w:p w14:paraId="0F1F9A48" w14:textId="77777777" w:rsidR="009A4B98" w:rsidRPr="00206C3A" w:rsidRDefault="009A4B98" w:rsidP="009A4B98">
      <w:pPr>
        <w:pStyle w:val="ListParagraph"/>
        <w:numPr>
          <w:ilvl w:val="0"/>
          <w:numId w:val="27"/>
        </w:numPr>
        <w:spacing w:after="0"/>
      </w:pPr>
      <w:r>
        <w:t xml:space="preserve">Techno-Aide </w:t>
      </w:r>
      <w:r w:rsidRPr="00206C3A">
        <w:t>makes use of organizational knowledge, lessons learned and experience with the Planning of the QMS activities to determine opportunities and risks that need to be addressed and which can: </w:t>
      </w:r>
    </w:p>
    <w:p w14:paraId="4A6E67FD" w14:textId="77777777" w:rsidR="009A4B98" w:rsidRPr="00E16137" w:rsidRDefault="009A4B98" w:rsidP="009A4B98">
      <w:pPr>
        <w:pStyle w:val="ListParagraph"/>
        <w:numPr>
          <w:ilvl w:val="1"/>
          <w:numId w:val="28"/>
        </w:numPr>
        <w:spacing w:after="0"/>
      </w:pPr>
      <w:r w:rsidRPr="00E16137">
        <w:t>Give assurance that the procedure can achieve its intended result(s).</w:t>
      </w:r>
    </w:p>
    <w:p w14:paraId="089838B8" w14:textId="77777777" w:rsidR="009A4B98" w:rsidRPr="00E16137" w:rsidRDefault="009A4B98" w:rsidP="009A4B98">
      <w:pPr>
        <w:pStyle w:val="ListParagraph"/>
        <w:numPr>
          <w:ilvl w:val="1"/>
          <w:numId w:val="28"/>
        </w:numPr>
        <w:spacing w:after="0"/>
      </w:pPr>
      <w:r w:rsidRPr="00E16137">
        <w:t>Enhance desirable effects.</w:t>
      </w:r>
    </w:p>
    <w:p w14:paraId="52C49C38" w14:textId="77777777" w:rsidR="009A4B98" w:rsidRPr="00E16137" w:rsidRDefault="009A4B98" w:rsidP="009A4B98">
      <w:pPr>
        <w:pStyle w:val="ListParagraph"/>
        <w:numPr>
          <w:ilvl w:val="1"/>
          <w:numId w:val="28"/>
        </w:numPr>
        <w:spacing w:after="0"/>
      </w:pPr>
      <w:r w:rsidRPr="00E16137">
        <w:t>Prevent or reduce undesired effects.</w:t>
      </w:r>
    </w:p>
    <w:p w14:paraId="5BAA0515" w14:textId="77777777" w:rsidR="009A4B98" w:rsidRDefault="009A4B98" w:rsidP="009A4B98">
      <w:pPr>
        <w:pStyle w:val="ListParagraph"/>
        <w:numPr>
          <w:ilvl w:val="1"/>
          <w:numId w:val="28"/>
        </w:numPr>
        <w:spacing w:after="0"/>
      </w:pPr>
      <w:r w:rsidRPr="00E16137">
        <w:t>Achieve improvement. </w:t>
      </w:r>
    </w:p>
    <w:p w14:paraId="2491D052" w14:textId="77777777" w:rsidR="009A4B98" w:rsidRPr="00E16137" w:rsidRDefault="009A4B98" w:rsidP="009A4B98">
      <w:pPr>
        <w:pStyle w:val="ListParagraph"/>
        <w:spacing w:after="0"/>
      </w:pPr>
    </w:p>
    <w:p w14:paraId="08F19D87" w14:textId="77777777" w:rsidR="009A4B98" w:rsidRDefault="009A4B98" w:rsidP="009A4B98">
      <w:pPr>
        <w:pStyle w:val="ListParagraph"/>
        <w:numPr>
          <w:ilvl w:val="0"/>
          <w:numId w:val="27"/>
        </w:numPr>
        <w:spacing w:after="0"/>
      </w:pPr>
      <w:r w:rsidRPr="00E16137">
        <w:t>Whenever necessary, this information is documented.</w:t>
      </w:r>
    </w:p>
    <w:p w14:paraId="0677D746" w14:textId="73CFE65D" w:rsidR="009A4B98" w:rsidRDefault="009A4B98" w:rsidP="003135E4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</w:p>
    <w:p w14:paraId="0B3B89EC" w14:textId="7213BA11" w:rsidR="003135E4" w:rsidRPr="00BE2046" w:rsidRDefault="003135E4" w:rsidP="003135E4">
      <w:pPr>
        <w:rPr>
          <w:rFonts w:eastAsiaTheme="majorEastAsia" w:cstheme="minorHAnsi"/>
          <w:color w:val="2F5496" w:themeColor="accent1" w:themeShade="BF"/>
        </w:rPr>
      </w:pPr>
    </w:p>
    <w:p w14:paraId="79D61023" w14:textId="11C05FB5" w:rsidR="003135E4" w:rsidRPr="00BE2046" w:rsidRDefault="003135E4" w:rsidP="003135E4">
      <w:pPr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</w:pPr>
      <w:r w:rsidRPr="00BE2046">
        <w:rPr>
          <w:rFonts w:asciiTheme="majorHAnsi" w:eastAsiaTheme="majorEastAsia" w:hAnsiTheme="majorHAnsi" w:cstheme="majorHAns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:rsidRPr="00BE2046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BE2046" w:rsidRDefault="00570BF8" w:rsidP="00570BF8">
            <w:pPr>
              <w:jc w:val="center"/>
              <w:rPr>
                <w:rFonts w:cstheme="minorHAnsi"/>
                <w:b/>
                <w:bCs/>
              </w:rPr>
            </w:pPr>
            <w:r w:rsidRPr="00BE2046">
              <w:rPr>
                <w:rFonts w:cstheme="minorHAnsi"/>
                <w:b/>
                <w:bCs/>
              </w:rPr>
              <w:t>Date of approval</w:t>
            </w:r>
          </w:p>
        </w:tc>
      </w:tr>
      <w:tr w:rsidR="00570BF8" w:rsidRPr="00BE2046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BE2046" w:rsidRDefault="00570BF8" w:rsidP="00570BF8">
            <w:pPr>
              <w:rPr>
                <w:rFonts w:cstheme="minorHAnsi"/>
              </w:rPr>
            </w:pPr>
            <w:r w:rsidRPr="00BE2046">
              <w:rPr>
                <w:rFonts w:cstheme="minorHAnsi"/>
              </w:rPr>
              <w:t>Draft</w:t>
            </w:r>
          </w:p>
        </w:tc>
        <w:tc>
          <w:tcPr>
            <w:tcW w:w="3399" w:type="dxa"/>
          </w:tcPr>
          <w:p w14:paraId="5035C2F9" w14:textId="52E1E39C" w:rsidR="00570BF8" w:rsidRPr="00BE2046" w:rsidRDefault="00570BF8" w:rsidP="00570BF8">
            <w:pPr>
              <w:rPr>
                <w:rFonts w:cstheme="minorHAnsi"/>
              </w:rPr>
            </w:pPr>
            <w:r w:rsidRPr="00BE2046">
              <w:rPr>
                <w:rFonts w:cstheme="minorHAnsi"/>
              </w:rPr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BE2046" w:rsidRDefault="00570BF8" w:rsidP="00570BF8">
            <w:pPr>
              <w:rPr>
                <w:rFonts w:cstheme="minorHAnsi"/>
              </w:rPr>
            </w:pPr>
            <w:r w:rsidRPr="00BE2046">
              <w:rPr>
                <w:rFonts w:cstheme="minorHAnsi"/>
              </w:rPr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1799" w:type="dxa"/>
          </w:tcPr>
          <w:p w14:paraId="61C562AD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</w:tr>
      <w:tr w:rsidR="00570BF8" w:rsidRPr="00BE2046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3399" w:type="dxa"/>
          </w:tcPr>
          <w:p w14:paraId="37742849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146" w:type="dxa"/>
          </w:tcPr>
          <w:p w14:paraId="7E3A3AFA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498" w:type="dxa"/>
          </w:tcPr>
          <w:p w14:paraId="1AF58D72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1799" w:type="dxa"/>
          </w:tcPr>
          <w:p w14:paraId="5940155F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</w:tr>
      <w:tr w:rsidR="00570BF8" w:rsidRPr="00BE2046" w14:paraId="68E13A73" w14:textId="77777777" w:rsidTr="00570BF8">
        <w:trPr>
          <w:trHeight w:val="320"/>
        </w:trPr>
        <w:tc>
          <w:tcPr>
            <w:tcW w:w="991" w:type="dxa"/>
          </w:tcPr>
          <w:p w14:paraId="1EB1511E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3399" w:type="dxa"/>
          </w:tcPr>
          <w:p w14:paraId="1381B841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146" w:type="dxa"/>
          </w:tcPr>
          <w:p w14:paraId="72864C9C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498" w:type="dxa"/>
          </w:tcPr>
          <w:p w14:paraId="2535E2F3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1799" w:type="dxa"/>
          </w:tcPr>
          <w:p w14:paraId="1F505BDF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</w:tr>
      <w:tr w:rsidR="00570BF8" w:rsidRPr="00BE2046" w14:paraId="32E0BE1A" w14:textId="77777777" w:rsidTr="00570BF8">
        <w:trPr>
          <w:trHeight w:val="339"/>
        </w:trPr>
        <w:tc>
          <w:tcPr>
            <w:tcW w:w="991" w:type="dxa"/>
          </w:tcPr>
          <w:p w14:paraId="49BCE440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3399" w:type="dxa"/>
          </w:tcPr>
          <w:p w14:paraId="6E8D373A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146" w:type="dxa"/>
          </w:tcPr>
          <w:p w14:paraId="3A8C8CF4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2498" w:type="dxa"/>
          </w:tcPr>
          <w:p w14:paraId="3D08413C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  <w:tc>
          <w:tcPr>
            <w:tcW w:w="1799" w:type="dxa"/>
          </w:tcPr>
          <w:p w14:paraId="00BB776A" w14:textId="77777777" w:rsidR="00570BF8" w:rsidRPr="00BE2046" w:rsidRDefault="00570BF8" w:rsidP="00570BF8">
            <w:pPr>
              <w:rPr>
                <w:rFonts w:cstheme="minorHAnsi"/>
              </w:rPr>
            </w:pPr>
          </w:p>
        </w:tc>
      </w:tr>
    </w:tbl>
    <w:p w14:paraId="1C244A8B" w14:textId="77777777" w:rsidR="003135E4" w:rsidRPr="00BE2046" w:rsidRDefault="003135E4" w:rsidP="003135E4">
      <w:pPr>
        <w:rPr>
          <w:rFonts w:eastAsiaTheme="majorEastAsia" w:cstheme="minorHAnsi"/>
          <w:color w:val="2F5496" w:themeColor="accent1" w:themeShade="BF"/>
        </w:rPr>
      </w:pPr>
    </w:p>
    <w:p w14:paraId="7EC13322" w14:textId="616CC6E3" w:rsidR="003135E4" w:rsidRPr="00BE2046" w:rsidRDefault="003135E4" w:rsidP="003135E4">
      <w:pPr>
        <w:rPr>
          <w:rFonts w:eastAsiaTheme="majorEastAsia" w:cstheme="minorHAnsi"/>
          <w:color w:val="2F5496" w:themeColor="accent1" w:themeShade="BF"/>
        </w:rPr>
      </w:pPr>
    </w:p>
    <w:sectPr w:rsidR="003135E4" w:rsidRPr="00BE2046" w:rsidSect="009A4B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1C134" w14:textId="77777777" w:rsidR="00A576AF" w:rsidRDefault="00A576AF" w:rsidP="00CE36C6">
      <w:pPr>
        <w:spacing w:after="0" w:line="240" w:lineRule="auto"/>
      </w:pPr>
      <w:r>
        <w:separator/>
      </w:r>
    </w:p>
  </w:endnote>
  <w:endnote w:type="continuationSeparator" w:id="0">
    <w:p w14:paraId="6714CE36" w14:textId="77777777" w:rsidR="00A576AF" w:rsidRDefault="00A576AF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73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2E6D95" w14:textId="784EBE06" w:rsidR="009A4B98" w:rsidRDefault="009A4B9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6E8E53" w14:textId="77777777" w:rsidR="009A4B98" w:rsidRPr="00AA25AB" w:rsidRDefault="009A4B98" w:rsidP="009A4B98">
    <w:pPr>
      <w:pStyle w:val="Footer"/>
      <w:rPr>
        <w:color w:val="FF0000"/>
        <w:sz w:val="16"/>
        <w:szCs w:val="16"/>
      </w:rPr>
    </w:pPr>
    <w:r w:rsidRPr="00AA25AB">
      <w:rPr>
        <w:color w:val="FF0000"/>
        <w:sz w:val="16"/>
        <w:szCs w:val="16"/>
      </w:rPr>
      <w:t>Techno-Aide Proprietary Information</w:t>
    </w:r>
  </w:p>
  <w:p w14:paraId="0356E71D" w14:textId="0FEE87D0" w:rsidR="009A4B98" w:rsidRPr="00B612AC" w:rsidRDefault="009A4B98" w:rsidP="009A4B98">
    <w:pPr>
      <w:pStyle w:val="Footer"/>
      <w:rPr>
        <w:color w:val="FF0000"/>
        <w:sz w:val="16"/>
        <w:szCs w:val="16"/>
      </w:rPr>
    </w:pPr>
    <w:r w:rsidRPr="00B612AC">
      <w:rPr>
        <w:color w:val="FF0000"/>
        <w:sz w:val="16"/>
        <w:szCs w:val="16"/>
      </w:rPr>
      <w:fldChar w:fldCharType="begin"/>
    </w:r>
    <w:r w:rsidRPr="00B612AC">
      <w:rPr>
        <w:color w:val="FF0000"/>
        <w:sz w:val="16"/>
        <w:szCs w:val="16"/>
      </w:rPr>
      <w:instrText xml:space="preserve"> DATE \@ "MMMM d, yyyy" </w:instrText>
    </w:r>
    <w:r w:rsidRPr="00B612AC">
      <w:rPr>
        <w:color w:val="FF0000"/>
        <w:sz w:val="16"/>
        <w:szCs w:val="16"/>
      </w:rPr>
      <w:fldChar w:fldCharType="separate"/>
    </w:r>
    <w:r w:rsidR="00606094">
      <w:rPr>
        <w:noProof/>
        <w:color w:val="FF0000"/>
        <w:sz w:val="16"/>
        <w:szCs w:val="16"/>
      </w:rPr>
      <w:t>September 14, 2022</w:t>
    </w:r>
    <w:r w:rsidRPr="00B612AC">
      <w:rPr>
        <w:color w:val="FF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CA7BB" w14:textId="77777777" w:rsidR="00A576AF" w:rsidRDefault="00A576AF" w:rsidP="00CE36C6">
      <w:pPr>
        <w:spacing w:after="0" w:line="240" w:lineRule="auto"/>
      </w:pPr>
      <w:r>
        <w:separator/>
      </w:r>
    </w:p>
  </w:footnote>
  <w:footnote w:type="continuationSeparator" w:id="0">
    <w:p w14:paraId="4FDA68D7" w14:textId="77777777" w:rsidR="00A576AF" w:rsidRDefault="00A576AF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16A35E8" w:rsidR="00CE36C6" w:rsidRDefault="00000000" w:rsidP="00CE36C6">
    <w:pPr>
      <w:pStyle w:val="Header"/>
      <w:tabs>
        <w:tab w:val="clear" w:pos="4680"/>
        <w:tab w:val="clear" w:pos="9360"/>
        <w:tab w:val="left" w:pos="3735"/>
      </w:tabs>
    </w:pPr>
    <w:sdt>
      <w:sdtPr>
        <w:id w:val="625286678"/>
        <w:docPartObj>
          <w:docPartGallery w:val="Watermarks"/>
          <w:docPartUnique/>
        </w:docPartObj>
      </w:sdtPr>
      <w:sdtContent>
        <w:r>
          <w:rPr>
            <w:noProof/>
          </w:rPr>
          <w:pict w14:anchorId="5589D52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49572642" o:spid="_x0000_s1025" type="#_x0000_t136" style="position:absolute;margin-left:0;margin-top:0;width:673.4pt;height:87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UNCONTROLLED ONCE PRINTED"/>
              <w10:wrap anchorx="margin" anchory="margin"/>
            </v:shape>
          </w:pict>
        </w:r>
      </w:sdtContent>
    </w:sdt>
    <w:r w:rsidR="00CE36C6"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6"/>
      <w:gridCol w:w="1631"/>
      <w:gridCol w:w="1129"/>
      <w:gridCol w:w="1158"/>
      <w:gridCol w:w="1526"/>
    </w:tblGrid>
    <w:tr w:rsidR="00CE36C6" w:rsidRPr="00E14656" w14:paraId="057C1C7C" w14:textId="77777777" w:rsidTr="003219ED">
      <w:trPr>
        <w:trHeight w:hRule="exact" w:val="284"/>
      </w:trPr>
      <w:tc>
        <w:tcPr>
          <w:tcW w:w="2477" w:type="pct"/>
          <w:vMerge w:val="restart"/>
          <w:tcBorders>
            <w:left w:val="single" w:sz="4" w:space="0" w:color="auto"/>
          </w:tcBorders>
          <w:vAlign w:val="center"/>
        </w:tcPr>
        <w:p w14:paraId="222EAB92" w14:textId="0CBA2B90" w:rsidR="00CE36C6" w:rsidRPr="00AC1D4E" w:rsidRDefault="00834E02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bookmarkStart w:id="0" w:name="_Hlk109385023"/>
          <w:r>
            <w:rPr>
              <w:noProof/>
            </w:rPr>
            <w:drawing>
              <wp:inline distT="0" distB="0" distL="0" distR="0" wp14:anchorId="70AD2C78" wp14:editId="78D7E005">
                <wp:extent cx="3248025" cy="5905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80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523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1244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CE36C6" w:rsidRPr="00E14656" w14:paraId="3C4DAA2A" w14:textId="77777777" w:rsidTr="003219ED">
      <w:trPr>
        <w:trHeight w:val="300"/>
      </w:trPr>
      <w:tc>
        <w:tcPr>
          <w:tcW w:w="2477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756" w:type="pct"/>
          <w:vMerge w:val="restart"/>
          <w:tcBorders>
            <w:top w:val="nil"/>
          </w:tcBorders>
          <w:vAlign w:val="center"/>
        </w:tcPr>
        <w:p w14:paraId="6B749F8F" w14:textId="10B4F4D6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 w:rsidRPr="00AC1D4E">
            <w:rPr>
              <w:rFonts w:asciiTheme="minorHAnsi" w:hAnsiTheme="minorHAnsi" w:cstheme="minorHAnsi"/>
              <w:b w:val="0"/>
              <w:bCs/>
            </w:rPr>
            <w:t>Procedure</w:t>
          </w:r>
          <w:r>
            <w:rPr>
              <w:rFonts w:asciiTheme="minorHAnsi" w:hAnsiTheme="minorHAnsi" w:cstheme="minorHAnsi"/>
              <w:b w:val="0"/>
              <w:bCs/>
            </w:rPr>
            <w:t xml:space="preserve"> </w:t>
          </w:r>
        </w:p>
      </w:tc>
      <w:tc>
        <w:tcPr>
          <w:tcW w:w="523" w:type="pct"/>
          <w:vMerge w:val="restart"/>
          <w:tcBorders>
            <w:top w:val="nil"/>
            <w:right w:val="nil"/>
          </w:tcBorders>
          <w:vAlign w:val="center"/>
        </w:tcPr>
        <w:p w14:paraId="741A2203" w14:textId="6E5C13F2" w:rsidR="00CE36C6" w:rsidRPr="00AC1D4E" w:rsidRDefault="00C94BBD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A</w:t>
          </w:r>
        </w:p>
      </w:tc>
      <w:tc>
        <w:tcPr>
          <w:tcW w:w="537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707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0155897A" w:rsidR="00CE36C6" w:rsidRPr="00D74217" w:rsidRDefault="00834E02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7.0</w:t>
          </w:r>
        </w:p>
      </w:tc>
    </w:tr>
    <w:tr w:rsidR="00CE36C6" w:rsidRPr="00E14656" w14:paraId="2D01B769" w14:textId="77777777" w:rsidTr="003219ED">
      <w:trPr>
        <w:trHeight w:hRule="exact" w:val="300"/>
      </w:trPr>
      <w:tc>
        <w:tcPr>
          <w:tcW w:w="2477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756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23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37" w:type="pct"/>
          <w:tcBorders>
            <w:top w:val="nil"/>
            <w:right w:val="nil"/>
          </w:tcBorders>
          <w:vAlign w:val="center"/>
        </w:tcPr>
        <w:p w14:paraId="50DDCF33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707" w:type="pct"/>
          <w:tcBorders>
            <w:right w:val="single" w:sz="4" w:space="0" w:color="auto"/>
          </w:tcBorders>
          <w:vAlign w:val="center"/>
        </w:tcPr>
        <w:p w14:paraId="6862AFDE" w14:textId="62DE3498" w:rsidR="00CE36C6" w:rsidRPr="00D74217" w:rsidRDefault="003219ED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6.1,6.2,6.3, 6.4</w:t>
          </w:r>
        </w:p>
      </w:tc>
    </w:tr>
    <w:tr w:rsidR="00CE36C6" w:rsidRPr="00E14656" w14:paraId="34731B10" w14:textId="77777777" w:rsidTr="003219ED">
      <w:trPr>
        <w:trHeight w:val="368"/>
      </w:trPr>
      <w:tc>
        <w:tcPr>
          <w:tcW w:w="2477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523" w:type="pct"/>
          <w:gridSpan w:val="4"/>
          <w:tcBorders>
            <w:right w:val="single" w:sz="4" w:space="0" w:color="auto"/>
          </w:tcBorders>
          <w:vAlign w:val="center"/>
        </w:tcPr>
        <w:p w14:paraId="512FDE61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77777777" w:rsidTr="003219ED">
      <w:trPr>
        <w:trHeight w:hRule="exact" w:val="367"/>
      </w:trPr>
      <w:tc>
        <w:tcPr>
          <w:tcW w:w="2477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523" w:type="pct"/>
          <w:gridSpan w:val="4"/>
          <w:tcBorders>
            <w:right w:val="single" w:sz="4" w:space="0" w:color="auto"/>
          </w:tcBorders>
          <w:vAlign w:val="center"/>
        </w:tcPr>
        <w:p w14:paraId="7DC9B755" w14:textId="30E14B61" w:rsidR="00CE36C6" w:rsidRPr="00AC1D4E" w:rsidDel="005A459D" w:rsidRDefault="00834E02" w:rsidP="00CE36C6">
          <w:pPr>
            <w:pStyle w:val="HeaderInfo"/>
            <w:rPr>
              <w:rFonts w:asciiTheme="minorHAnsi" w:hAnsiTheme="minorHAnsi" w:cstheme="minorHAnsi"/>
            </w:rPr>
          </w:pPr>
          <w:r>
            <w:rPr>
              <w:rFonts w:ascii="Helvetica Neue" w:hAnsi="Helvetica Neue"/>
              <w:color w:val="000000"/>
              <w:szCs w:val="22"/>
            </w:rPr>
            <w:t>P-700-01 Support</w:t>
          </w:r>
        </w:p>
      </w:tc>
    </w:tr>
    <w:bookmarkEnd w:id="0"/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4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2273725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CE38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2F1A3C"/>
    <w:multiLevelType w:val="multilevel"/>
    <w:tmpl w:val="E640D2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224F0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2546E5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D819EA"/>
    <w:multiLevelType w:val="multilevel"/>
    <w:tmpl w:val="550E56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B3689B"/>
    <w:multiLevelType w:val="multilevel"/>
    <w:tmpl w:val="C214EEA4"/>
    <w:lvl w:ilvl="0">
      <w:start w:val="1"/>
      <w:numFmt w:val="lowerLetter"/>
      <w:pStyle w:val="BulletList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0165E5"/>
    <w:multiLevelType w:val="multilevel"/>
    <w:tmpl w:val="8B00F9E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7943E2"/>
    <w:multiLevelType w:val="multilevel"/>
    <w:tmpl w:val="10A602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8E4EBF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00FE9"/>
    <w:multiLevelType w:val="multilevel"/>
    <w:tmpl w:val="550E56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84478D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83DCE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D12F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83533E5"/>
    <w:multiLevelType w:val="multilevel"/>
    <w:tmpl w:val="320A0E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4CA6E9D"/>
    <w:multiLevelType w:val="multilevel"/>
    <w:tmpl w:val="B7107ECC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2B312F"/>
    <w:multiLevelType w:val="multilevel"/>
    <w:tmpl w:val="29782DB6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DD6FAE"/>
    <w:multiLevelType w:val="multilevel"/>
    <w:tmpl w:val="196A4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3A4F7D"/>
    <w:multiLevelType w:val="multilevel"/>
    <w:tmpl w:val="550E56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C2049E"/>
    <w:multiLevelType w:val="multilevel"/>
    <w:tmpl w:val="C512BA34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956833594">
    <w:abstractNumId w:val="1"/>
  </w:num>
  <w:num w:numId="2" w16cid:durableId="181752010">
    <w:abstractNumId w:val="12"/>
  </w:num>
  <w:num w:numId="3" w16cid:durableId="1569340360">
    <w:abstractNumId w:val="13"/>
  </w:num>
  <w:num w:numId="4" w16cid:durableId="1785416235">
    <w:abstractNumId w:val="14"/>
  </w:num>
  <w:num w:numId="5" w16cid:durableId="108279482">
    <w:abstractNumId w:val="18"/>
  </w:num>
  <w:num w:numId="6" w16cid:durableId="850265778">
    <w:abstractNumId w:val="15"/>
  </w:num>
  <w:num w:numId="7" w16cid:durableId="1854343749">
    <w:abstractNumId w:val="19"/>
  </w:num>
  <w:num w:numId="8" w16cid:durableId="903294067">
    <w:abstractNumId w:val="17"/>
  </w:num>
  <w:num w:numId="9" w16cid:durableId="469056740">
    <w:abstractNumId w:val="24"/>
  </w:num>
  <w:num w:numId="10" w16cid:durableId="862936502">
    <w:abstractNumId w:val="22"/>
  </w:num>
  <w:num w:numId="11" w16cid:durableId="498692541">
    <w:abstractNumId w:val="21"/>
  </w:num>
  <w:num w:numId="12" w16cid:durableId="601181272">
    <w:abstractNumId w:val="9"/>
  </w:num>
  <w:num w:numId="13" w16cid:durableId="147140892">
    <w:abstractNumId w:val="8"/>
  </w:num>
  <w:num w:numId="14" w16cid:durableId="800226084">
    <w:abstractNumId w:val="23"/>
  </w:num>
  <w:num w:numId="15" w16cid:durableId="418065496">
    <w:abstractNumId w:val="27"/>
  </w:num>
  <w:num w:numId="16" w16cid:durableId="1512602939">
    <w:abstractNumId w:val="3"/>
  </w:num>
  <w:num w:numId="17" w16cid:durableId="1884319787">
    <w:abstractNumId w:val="6"/>
  </w:num>
  <w:num w:numId="18" w16cid:durableId="988940548">
    <w:abstractNumId w:val="20"/>
  </w:num>
  <w:num w:numId="19" w16cid:durableId="617832147">
    <w:abstractNumId w:val="25"/>
  </w:num>
  <w:num w:numId="20" w16cid:durableId="1262949854">
    <w:abstractNumId w:val="11"/>
  </w:num>
  <w:num w:numId="21" w16cid:durableId="1178496672">
    <w:abstractNumId w:val="2"/>
  </w:num>
  <w:num w:numId="22" w16cid:durableId="1194464387">
    <w:abstractNumId w:val="5"/>
  </w:num>
  <w:num w:numId="23" w16cid:durableId="1442383846">
    <w:abstractNumId w:val="7"/>
  </w:num>
  <w:num w:numId="24" w16cid:durableId="220139555">
    <w:abstractNumId w:val="16"/>
  </w:num>
  <w:num w:numId="25" w16cid:durableId="2067531108">
    <w:abstractNumId w:val="4"/>
  </w:num>
  <w:num w:numId="26" w16cid:durableId="1417168636">
    <w:abstractNumId w:val="26"/>
  </w:num>
  <w:num w:numId="27" w16cid:durableId="2075855832">
    <w:abstractNumId w:val="0"/>
  </w:num>
  <w:num w:numId="28" w16cid:durableId="302468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13F72"/>
    <w:rsid w:val="000B177A"/>
    <w:rsid w:val="00276E5A"/>
    <w:rsid w:val="002818FC"/>
    <w:rsid w:val="002E1B0D"/>
    <w:rsid w:val="00302A89"/>
    <w:rsid w:val="003135E4"/>
    <w:rsid w:val="003219ED"/>
    <w:rsid w:val="003E303D"/>
    <w:rsid w:val="0052157F"/>
    <w:rsid w:val="00531DF2"/>
    <w:rsid w:val="00570BF8"/>
    <w:rsid w:val="00606094"/>
    <w:rsid w:val="006463FB"/>
    <w:rsid w:val="006A468C"/>
    <w:rsid w:val="00834E02"/>
    <w:rsid w:val="008632C0"/>
    <w:rsid w:val="008E7586"/>
    <w:rsid w:val="009052CD"/>
    <w:rsid w:val="00962FC9"/>
    <w:rsid w:val="009A4B98"/>
    <w:rsid w:val="00A1793A"/>
    <w:rsid w:val="00A54BF9"/>
    <w:rsid w:val="00A576AF"/>
    <w:rsid w:val="00AE375E"/>
    <w:rsid w:val="00B5539E"/>
    <w:rsid w:val="00BE2046"/>
    <w:rsid w:val="00C53C46"/>
    <w:rsid w:val="00C94BBD"/>
    <w:rsid w:val="00C97339"/>
    <w:rsid w:val="00CB4C7E"/>
    <w:rsid w:val="00CC4EE5"/>
    <w:rsid w:val="00CE36C6"/>
    <w:rsid w:val="00D74217"/>
    <w:rsid w:val="00D936B5"/>
    <w:rsid w:val="00E851DA"/>
    <w:rsid w:val="00E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chartTrackingRefBased/>
  <w15:docId w15:val="{2BC4CD8A-2607-4B56-87C7-4AE7D26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iPriority w:val="99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ulletList">
    <w:name w:val="Bullet List"/>
    <w:basedOn w:val="ListParagraph"/>
    <w:rsid w:val="00EF41DC"/>
    <w:pPr>
      <w:numPr>
        <w:numId w:val="13"/>
      </w:numPr>
      <w:spacing w:after="0" w:line="240" w:lineRule="auto"/>
      <w:ind w:right="720"/>
    </w:pPr>
    <w:rPr>
      <w:rFonts w:ascii="Helvetica" w:eastAsia="Calibri" w:hAnsi="Helvetica" w:cs="Helvetica Neue"/>
      <w:szCs w:val="24"/>
    </w:rPr>
  </w:style>
  <w:style w:type="paragraph" w:styleId="BodyText">
    <w:name w:val="Body Text"/>
    <w:basedOn w:val="Normal"/>
    <w:link w:val="BodyTextChar"/>
    <w:uiPriority w:val="1"/>
    <w:qFormat/>
    <w:rsid w:val="00302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02A89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28B2-3BB4-49A4-A550-B802187B4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P-700-01 Support</vt:lpstr>
    </vt:vector>
  </TitlesOfParts>
  <Company>Olea and Associates LLC. INC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P-700-01 Support</dc:title>
  <dc:subject>P-700-01 Support</dc:subject>
  <dc:creator>Brian Olea</dc:creator>
  <cp:keywords/>
  <dc:description>Template is propriatary OAQC data and issued for use by its clients for future documenation updates to the QMS.</dc:description>
  <cp:lastModifiedBy>Brian Olea</cp:lastModifiedBy>
  <cp:revision>14</cp:revision>
  <dcterms:created xsi:type="dcterms:W3CDTF">2022-07-18T16:33:00Z</dcterms:created>
  <dcterms:modified xsi:type="dcterms:W3CDTF">2022-09-14T17:33:00Z</dcterms:modified>
  <cp:category>Procedures</cp:category>
</cp:coreProperties>
</file>