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8D3B3" w14:textId="77777777" w:rsidR="003706AF" w:rsidRDefault="00000000">
      <w:pPr>
        <w:pStyle w:val="Heading1"/>
      </w:pPr>
      <w:r>
        <w:t>Purpose</w:t>
      </w:r>
    </w:p>
    <w:p w14:paraId="214E3C7E" w14:textId="77777777" w:rsidR="003706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This procedure defines the Risk Management process and application for identifying risks for Jobs whose risks are beyond the normal scope of business for The Organization.</w:t>
      </w:r>
    </w:p>
    <w:p w14:paraId="517365AB" w14:textId="77777777" w:rsidR="003706AF" w:rsidRDefault="00000000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Responsibilities</w:t>
      </w:r>
    </w:p>
    <w:p w14:paraId="53103E4A" w14:textId="77777777" w:rsidR="003706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The </w:t>
      </w:r>
      <w:r>
        <w:t>VP of Operations</w:t>
      </w:r>
      <w:r>
        <w:rPr>
          <w:color w:val="000000"/>
        </w:rPr>
        <w:t xml:space="preserve"> is responsible for the risk management process for the projects and for accepting or rejecting the level of risk for the project.</w:t>
      </w:r>
    </w:p>
    <w:p w14:paraId="31328FAD" w14:textId="77777777" w:rsidR="003706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Managers and Supervisors are responsible for providing input to the process for identifying risks as applicable.</w:t>
      </w:r>
    </w:p>
    <w:p w14:paraId="7BBE9DCF" w14:textId="77777777" w:rsidR="003706AF" w:rsidRDefault="00000000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Definitions</w:t>
      </w:r>
    </w:p>
    <w:tbl>
      <w:tblPr>
        <w:tblStyle w:val="a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5"/>
        <w:gridCol w:w="8905"/>
      </w:tblGrid>
      <w:tr w:rsidR="003706AF" w14:paraId="4329905A" w14:textId="77777777">
        <w:tc>
          <w:tcPr>
            <w:tcW w:w="1885" w:type="dxa"/>
          </w:tcPr>
          <w:p w14:paraId="5AB916B8" w14:textId="77777777" w:rsidR="003706A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Term</w:t>
            </w:r>
          </w:p>
        </w:tc>
        <w:tc>
          <w:tcPr>
            <w:tcW w:w="8905" w:type="dxa"/>
          </w:tcPr>
          <w:p w14:paraId="09A968E3" w14:textId="77777777" w:rsidR="003706A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Definition</w:t>
            </w:r>
          </w:p>
        </w:tc>
      </w:tr>
      <w:tr w:rsidR="003706AF" w14:paraId="23DC9FB7" w14:textId="77777777">
        <w:tc>
          <w:tcPr>
            <w:tcW w:w="1885" w:type="dxa"/>
          </w:tcPr>
          <w:p w14:paraId="2C9395E7" w14:textId="77777777" w:rsidR="003706AF" w:rsidRDefault="00000000">
            <w:r>
              <w:t>Risk</w:t>
            </w:r>
          </w:p>
        </w:tc>
        <w:tc>
          <w:tcPr>
            <w:tcW w:w="8905" w:type="dxa"/>
          </w:tcPr>
          <w:p w14:paraId="34EA8427" w14:textId="77777777" w:rsidR="003706AF" w:rsidRDefault="00000000">
            <w:r>
              <w:t xml:space="preserve">a measure of the inability to achieve overall program objectives within defined cost, </w:t>
            </w:r>
            <w:proofErr w:type="gramStart"/>
            <w:r>
              <w:t>schedule</w:t>
            </w:r>
            <w:proofErr w:type="gramEnd"/>
            <w:r>
              <w:t xml:space="preserve"> and technical constraints.</w:t>
            </w:r>
          </w:p>
        </w:tc>
      </w:tr>
      <w:tr w:rsidR="003706AF" w14:paraId="41C9B89B" w14:textId="77777777">
        <w:tc>
          <w:tcPr>
            <w:tcW w:w="1885" w:type="dxa"/>
          </w:tcPr>
          <w:p w14:paraId="61E7F743" w14:textId="77777777" w:rsidR="003706AF" w:rsidRDefault="00000000">
            <w:r>
              <w:t>Risk Management</w:t>
            </w:r>
          </w:p>
        </w:tc>
        <w:tc>
          <w:tcPr>
            <w:tcW w:w="8905" w:type="dxa"/>
          </w:tcPr>
          <w:p w14:paraId="1B059FA2" w14:textId="77777777" w:rsidR="003706AF" w:rsidRDefault="00000000">
            <w:r>
              <w:t xml:space="preserve">the processes concerned with identifying, </w:t>
            </w:r>
            <w:proofErr w:type="gramStart"/>
            <w:r>
              <w:t>analyzing</w:t>
            </w:r>
            <w:proofErr w:type="gramEnd"/>
            <w:r>
              <w:t xml:space="preserve"> and responding to project risk.</w:t>
            </w:r>
          </w:p>
        </w:tc>
      </w:tr>
      <w:tr w:rsidR="003706AF" w14:paraId="677BD19D" w14:textId="77777777">
        <w:tc>
          <w:tcPr>
            <w:tcW w:w="1885" w:type="dxa"/>
          </w:tcPr>
          <w:p w14:paraId="72BBF955" w14:textId="77777777" w:rsidR="003706AF" w:rsidRDefault="00000000">
            <w:r>
              <w:t>Risk Identification</w:t>
            </w:r>
          </w:p>
        </w:tc>
        <w:tc>
          <w:tcPr>
            <w:tcW w:w="8905" w:type="dxa"/>
          </w:tcPr>
          <w:p w14:paraId="305928B7" w14:textId="77777777" w:rsidR="003706AF" w:rsidRDefault="00000000">
            <w:r>
              <w:t>determining which risks are likely to affect the project and documenting the characteristics of each.</w:t>
            </w:r>
          </w:p>
        </w:tc>
      </w:tr>
      <w:tr w:rsidR="003706AF" w14:paraId="0B7C1C21" w14:textId="77777777">
        <w:tc>
          <w:tcPr>
            <w:tcW w:w="1885" w:type="dxa"/>
          </w:tcPr>
          <w:p w14:paraId="14256BC6" w14:textId="77777777" w:rsidR="003706AF" w:rsidRDefault="00000000">
            <w:r>
              <w:t>Risk Analysis</w:t>
            </w:r>
          </w:p>
        </w:tc>
        <w:tc>
          <w:tcPr>
            <w:tcW w:w="8905" w:type="dxa"/>
          </w:tcPr>
          <w:p w14:paraId="7AA44871" w14:textId="77777777" w:rsidR="003706AF" w:rsidRDefault="00000000">
            <w:r>
              <w:t>the process of evaluating risk and risk interactions to assess the range of possible project outcomes.</w:t>
            </w:r>
          </w:p>
        </w:tc>
      </w:tr>
      <w:tr w:rsidR="003706AF" w14:paraId="0EB7D50E" w14:textId="77777777">
        <w:tc>
          <w:tcPr>
            <w:tcW w:w="1885" w:type="dxa"/>
          </w:tcPr>
          <w:p w14:paraId="334FC1E1" w14:textId="77777777" w:rsidR="003706AF" w:rsidRDefault="00000000">
            <w:r>
              <w:t>Risk Mitigation</w:t>
            </w:r>
          </w:p>
        </w:tc>
        <w:tc>
          <w:tcPr>
            <w:tcW w:w="8905" w:type="dxa"/>
          </w:tcPr>
          <w:p w14:paraId="15CDAECE" w14:textId="77777777" w:rsidR="003706AF" w:rsidRDefault="00000000">
            <w:r>
              <w:t>reducing the likelihood or consequence to acceptable levels.</w:t>
            </w:r>
          </w:p>
        </w:tc>
      </w:tr>
    </w:tbl>
    <w:p w14:paraId="3D7520C0" w14:textId="77777777" w:rsidR="003706AF" w:rsidRDefault="003706AF">
      <w:pPr>
        <w:rPr>
          <w:color w:val="2F5496"/>
          <w:sz w:val="32"/>
          <w:szCs w:val="32"/>
        </w:rPr>
      </w:pPr>
    </w:p>
    <w:p w14:paraId="51763519" w14:textId="77777777" w:rsidR="003706AF" w:rsidRDefault="00000000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Equipment or Software</w:t>
      </w:r>
    </w:p>
    <w:p w14:paraId="3EDFE7A2" w14:textId="77777777" w:rsidR="003706A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None</w:t>
      </w:r>
    </w:p>
    <w:p w14:paraId="2EC60CBE" w14:textId="77777777" w:rsidR="003706AF" w:rsidRDefault="00000000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Process</w:t>
      </w:r>
    </w:p>
    <w:p w14:paraId="7EE39529" w14:textId="77777777" w:rsidR="003706A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Document the risk identification approach and attach to Contract Review if risks could be moderate or severe. Risks can be identified using:</w:t>
      </w:r>
    </w:p>
    <w:p w14:paraId="7BDE3250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Program/Job Requirements</w:t>
      </w:r>
    </w:p>
    <w:p w14:paraId="163D20F9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Customer Concerns and Issues</w:t>
      </w:r>
    </w:p>
    <w:p w14:paraId="4226B850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Cost and Schedule </w:t>
      </w:r>
    </w:p>
    <w:p w14:paraId="6279B651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Test, Logistics and Support Date</w:t>
      </w:r>
    </w:p>
    <w:p w14:paraId="725438C9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Vendor Assessments</w:t>
      </w:r>
    </w:p>
    <w:p w14:paraId="24135E6C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Failure Mode and Effects Analyses</w:t>
      </w:r>
    </w:p>
    <w:p w14:paraId="161A2230" w14:textId="77777777" w:rsidR="003706A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Document any additional risks in a Risk List. Include:</w:t>
      </w:r>
    </w:p>
    <w:p w14:paraId="039E53D2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risk description/name</w:t>
      </w:r>
    </w:p>
    <w:p w14:paraId="6C026498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 risk statement that includes the root cause, possible outcomes, </w:t>
      </w:r>
      <w:proofErr w:type="gramStart"/>
      <w:r>
        <w:rPr>
          <w:color w:val="000000"/>
        </w:rPr>
        <w:t>impact</w:t>
      </w:r>
      <w:proofErr w:type="gramEnd"/>
      <w:r>
        <w:rPr>
          <w:color w:val="000000"/>
        </w:rPr>
        <w:t xml:space="preserve"> and consequence of the risk.</w:t>
      </w:r>
    </w:p>
    <w:p w14:paraId="32DA1C19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If required assign risk owner responsible for mitigation plan</w:t>
      </w:r>
    </w:p>
    <w:p w14:paraId="7474AEBD" w14:textId="77777777" w:rsidR="003706A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Assess and </w:t>
      </w:r>
      <w:proofErr w:type="gramStart"/>
      <w:r>
        <w:rPr>
          <w:color w:val="000000"/>
        </w:rPr>
        <w:t>Prioritize</w:t>
      </w:r>
      <w:proofErr w:type="gramEnd"/>
      <w:r>
        <w:rPr>
          <w:color w:val="000000"/>
        </w:rPr>
        <w:t xml:space="preserve"> the risks</w:t>
      </w:r>
    </w:p>
    <w:p w14:paraId="3B6089B0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Rank the identified risk items according to degree of risk (high, moderate, low) or quantitatively in accordance with program needs</w:t>
      </w:r>
    </w:p>
    <w:p w14:paraId="018EF6B0" w14:textId="77777777" w:rsidR="003706A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Develop and Implement Risk Handling Approaches</w:t>
      </w:r>
    </w:p>
    <w:p w14:paraId="649A77EE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Risk Mitigation Plans shall be implemented when the risk is deemed </w:t>
      </w:r>
      <w:proofErr w:type="gramStart"/>
      <w:r>
        <w:rPr>
          <w:color w:val="000000"/>
        </w:rPr>
        <w:t>high</w:t>
      </w:r>
      <w:proofErr w:type="gramEnd"/>
      <w:r>
        <w:rPr>
          <w:color w:val="000000"/>
        </w:rPr>
        <w:t xml:space="preserve"> and some aspect of the risk is controllable by the program.</w:t>
      </w:r>
    </w:p>
    <w:p w14:paraId="14F7D5EF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Risk owners document a Risk Mitigation plan, including as applicable:</w:t>
      </w:r>
    </w:p>
    <w:p w14:paraId="02D6E30E" w14:textId="77777777" w:rsidR="003706AF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Task IDs, Task names</w:t>
      </w:r>
    </w:p>
    <w:p w14:paraId="08D15087" w14:textId="77777777" w:rsidR="003706AF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Start and finish dates</w:t>
      </w:r>
    </w:p>
    <w:p w14:paraId="610B069D" w14:textId="77777777" w:rsidR="003706AF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Cost of task</w:t>
      </w:r>
    </w:p>
    <w:p w14:paraId="7F098F03" w14:textId="77777777" w:rsidR="003706AF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Criteria for success of the risk mitigation plan</w:t>
      </w:r>
    </w:p>
    <w:p w14:paraId="2CC05CC7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For high risks that have no cost-effective mitigation possibilities, the risk owner documents a contingency plan. Include:</w:t>
      </w:r>
    </w:p>
    <w:p w14:paraId="6AB40D57" w14:textId="77777777" w:rsidR="003706AF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Contingency preparation tasks</w:t>
      </w:r>
    </w:p>
    <w:p w14:paraId="1870B4A6" w14:textId="77777777" w:rsidR="003706AF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Contingency tasks</w:t>
      </w:r>
    </w:p>
    <w:p w14:paraId="36CF0951" w14:textId="77777777" w:rsidR="003706AF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Decision criteria for implementing the contingency tasks</w:t>
      </w:r>
    </w:p>
    <w:p w14:paraId="3FA52711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mitigation and contingency plans are submitted to the</w:t>
      </w:r>
      <w:r>
        <w:t xml:space="preserve"> VP of Operations</w:t>
      </w:r>
      <w:r>
        <w:rPr>
          <w:color w:val="000000"/>
        </w:rPr>
        <w:t xml:space="preserve"> for approval.</w:t>
      </w:r>
    </w:p>
    <w:p w14:paraId="3DD88B52" w14:textId="77777777" w:rsidR="003706A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Track and Report</w:t>
      </w:r>
    </w:p>
    <w:p w14:paraId="3765A1F4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Reassessments and risk closures are done in accordance with the Risk Management Plan. Tracking may include:</w:t>
      </w:r>
    </w:p>
    <w:p w14:paraId="5102ED53" w14:textId="77777777" w:rsidR="003706AF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Identifying new risks</w:t>
      </w:r>
    </w:p>
    <w:p w14:paraId="78576144" w14:textId="77777777" w:rsidR="003706AF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Reassessing each risk on a periodic basis</w:t>
      </w:r>
    </w:p>
    <w:p w14:paraId="4B3B5EEB" w14:textId="77777777" w:rsidR="003706AF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Closing risks</w:t>
      </w:r>
    </w:p>
    <w:p w14:paraId="3FB548E5" w14:textId="77777777" w:rsidR="003706AF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Adjusting mitigation plans or developing new mitigation plans</w:t>
      </w:r>
    </w:p>
    <w:p w14:paraId="28BA45C5" w14:textId="77777777" w:rsidR="003706AF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Adjusting schedules and budgets.</w:t>
      </w:r>
    </w:p>
    <w:p w14:paraId="0D136279" w14:textId="77777777" w:rsidR="003706A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The </w:t>
      </w:r>
      <w:r>
        <w:t>VP of Operations</w:t>
      </w:r>
      <w:r>
        <w:rPr>
          <w:color w:val="000000"/>
        </w:rPr>
        <w:t xml:space="preserve"> is responsible for approving all changes.</w:t>
      </w:r>
    </w:p>
    <w:p w14:paraId="3BB56F82" w14:textId="77777777" w:rsidR="003706AF" w:rsidRDefault="003706AF"/>
    <w:tbl>
      <w:tblPr>
        <w:tblStyle w:val="a0"/>
        <w:tblW w:w="10392" w:type="dxa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6"/>
        <w:gridCol w:w="2439"/>
        <w:gridCol w:w="1563"/>
        <w:gridCol w:w="1276"/>
        <w:gridCol w:w="1401"/>
        <w:gridCol w:w="1310"/>
        <w:gridCol w:w="1657"/>
      </w:tblGrid>
      <w:tr w:rsidR="003706AF" w14:paraId="4F9070F8" w14:textId="77777777">
        <w:trPr>
          <w:trHeight w:val="550"/>
        </w:trPr>
        <w:tc>
          <w:tcPr>
            <w:tcW w:w="3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3A83A6DE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0 - 9 = Low Risk</w:t>
            </w:r>
          </w:p>
        </w:tc>
        <w:tc>
          <w:tcPr>
            <w:tcW w:w="720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567EA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Severity</w:t>
            </w:r>
          </w:p>
        </w:tc>
      </w:tr>
      <w:tr w:rsidR="003706AF" w14:paraId="7F2AAB40" w14:textId="77777777" w:rsidTr="007F1E92">
        <w:trPr>
          <w:trHeight w:val="487"/>
        </w:trPr>
        <w:tc>
          <w:tcPr>
            <w:tcW w:w="3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34AC8AF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10 – 19 = Moderate Risk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701E5AD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Insignificant</w:t>
            </w:r>
          </w:p>
          <w:p w14:paraId="3ED4DA51" w14:textId="77777777" w:rsidR="003706AF" w:rsidRDefault="00000000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ind w:left="0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6C81F4F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Minor</w:t>
            </w:r>
          </w:p>
          <w:p w14:paraId="4665D0EC" w14:textId="77777777" w:rsidR="003706AF" w:rsidRDefault="00000000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ind w:left="0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B0CC28E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Moderate</w:t>
            </w:r>
          </w:p>
          <w:p w14:paraId="43908CBD" w14:textId="77777777" w:rsidR="003706AF" w:rsidRDefault="00000000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ind w:left="0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3</w:t>
            </w:r>
          </w:p>
        </w:tc>
        <w:tc>
          <w:tcPr>
            <w:tcW w:w="13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B740F9F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Major</w:t>
            </w:r>
          </w:p>
          <w:p w14:paraId="4E87FBE3" w14:textId="77777777" w:rsidR="003706AF" w:rsidRDefault="00000000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ind w:left="0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4</w:t>
            </w:r>
          </w:p>
        </w:tc>
        <w:tc>
          <w:tcPr>
            <w:tcW w:w="165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1D704FC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Catastrophic</w:t>
            </w:r>
          </w:p>
          <w:p w14:paraId="40E7295D" w14:textId="77777777" w:rsidR="003706AF" w:rsidRDefault="00000000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ind w:left="0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5</w:t>
            </w:r>
          </w:p>
        </w:tc>
      </w:tr>
      <w:tr w:rsidR="003706AF" w14:paraId="7AF8BDE5" w14:textId="77777777" w:rsidTr="007F1E92">
        <w:trPr>
          <w:trHeight w:val="469"/>
        </w:trPr>
        <w:tc>
          <w:tcPr>
            <w:tcW w:w="3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22F8A79E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20 - 25 = Severe (unacceptable)</w:t>
            </w: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8432B7F" w14:textId="77777777" w:rsidR="003706AF" w:rsidRDefault="00370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3E86B7A" w14:textId="77777777" w:rsidR="003706AF" w:rsidRDefault="00370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66FCD9D" w14:textId="77777777" w:rsidR="003706AF" w:rsidRDefault="00370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31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A2FAC8C" w14:textId="77777777" w:rsidR="003706AF" w:rsidRDefault="00370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65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1FB264A" w14:textId="77777777" w:rsidR="003706AF" w:rsidRDefault="00370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3706AF" w14:paraId="3F6CBE56" w14:textId="77777777" w:rsidTr="007F1E92">
        <w:trPr>
          <w:trHeight w:val="714"/>
        </w:trPr>
        <w:tc>
          <w:tcPr>
            <w:tcW w:w="3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99F24D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High risks should be mitigated, if possible, to reduce risk.</w:t>
            </w: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3F15468" w14:textId="77777777" w:rsidR="003706AF" w:rsidRDefault="00370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C3FEADA" w14:textId="77777777" w:rsidR="003706AF" w:rsidRDefault="00370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B219B90" w14:textId="77777777" w:rsidR="003706AF" w:rsidRDefault="00370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31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359D281" w14:textId="77777777" w:rsidR="003706AF" w:rsidRDefault="00370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65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7ED8DFC" w14:textId="77777777" w:rsidR="003706AF" w:rsidRDefault="00370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3706AF" w14:paraId="5A736668" w14:textId="77777777" w:rsidTr="007F1E92">
        <w:trPr>
          <w:trHeight w:val="804"/>
        </w:trPr>
        <w:tc>
          <w:tcPr>
            <w:tcW w:w="7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9CEAF26" w14:textId="77777777" w:rsidR="003706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ind w:left="113" w:right="113" w:hanging="720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lastRenderedPageBreak/>
              <w:t>Likelihood of Occurrence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230B4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Almost Certain</w:t>
            </w:r>
          </w:p>
          <w:p w14:paraId="4FB33272" w14:textId="77777777" w:rsidR="003706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ind w:left="720" w:hanging="720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5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28A31D14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49F3DB1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10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C0E7655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15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11DE7C37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20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1F4FFB96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25</w:t>
            </w:r>
          </w:p>
        </w:tc>
      </w:tr>
      <w:tr w:rsidR="003706AF" w14:paraId="0098D21C" w14:textId="77777777" w:rsidTr="007F1E92">
        <w:trPr>
          <w:trHeight w:val="1049"/>
        </w:trPr>
        <w:tc>
          <w:tcPr>
            <w:tcW w:w="74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82C9779" w14:textId="77777777" w:rsidR="003706AF" w:rsidRDefault="00370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C1D2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Will Probably Occur</w:t>
            </w:r>
          </w:p>
          <w:p w14:paraId="1B0745FF" w14:textId="77777777" w:rsidR="003706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ind w:left="720" w:hanging="720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4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0114FDAB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1D542BD1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8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121A839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12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33F79FF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16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7538015A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20</w:t>
            </w:r>
          </w:p>
        </w:tc>
      </w:tr>
      <w:tr w:rsidR="003706AF" w14:paraId="5F173B38" w14:textId="77777777" w:rsidTr="007F1E92">
        <w:trPr>
          <w:trHeight w:val="144"/>
        </w:trPr>
        <w:tc>
          <w:tcPr>
            <w:tcW w:w="74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1C12BC1" w14:textId="77777777" w:rsidR="003706AF" w:rsidRDefault="00370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84BB3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Possible Occurrence</w:t>
            </w:r>
          </w:p>
          <w:p w14:paraId="3B3D0D65" w14:textId="77777777" w:rsidR="003706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ind w:left="720" w:hanging="720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3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3037B47C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6413B5E3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6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6335B22F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9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E01A46C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12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00D7390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15</w:t>
            </w:r>
          </w:p>
        </w:tc>
      </w:tr>
      <w:tr w:rsidR="003706AF" w14:paraId="4B46B234" w14:textId="77777777" w:rsidTr="007F1E92">
        <w:trPr>
          <w:trHeight w:val="144"/>
        </w:trPr>
        <w:tc>
          <w:tcPr>
            <w:tcW w:w="74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947C05E" w14:textId="77777777" w:rsidR="003706AF" w:rsidRDefault="00370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AB94A3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Remote Possibility</w:t>
            </w:r>
          </w:p>
          <w:p w14:paraId="01721DCA" w14:textId="77777777" w:rsidR="003706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ind w:left="720" w:hanging="720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11ED8981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60C0D967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4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61612AF5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6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67B9D5C3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8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F4A9518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10</w:t>
            </w:r>
          </w:p>
        </w:tc>
      </w:tr>
      <w:tr w:rsidR="003706AF" w14:paraId="70E97866" w14:textId="77777777" w:rsidTr="007F1E92">
        <w:trPr>
          <w:trHeight w:val="144"/>
        </w:trPr>
        <w:tc>
          <w:tcPr>
            <w:tcW w:w="74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22F51B9" w14:textId="77777777" w:rsidR="003706AF" w:rsidRDefault="00370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5F286F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Extremely Unlikely</w:t>
            </w:r>
          </w:p>
          <w:p w14:paraId="099EF87A" w14:textId="77777777" w:rsidR="003706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ind w:left="720" w:hanging="720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32AF251B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042F4CE9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25A640CA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3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76105D6C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6CDCE27B" w14:textId="77777777" w:rsidR="003706AF" w:rsidRDefault="00000000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left" w:pos="720"/>
              </w:tabs>
              <w:spacing w:before="180" w:after="120" w:line="240" w:lineRule="auto"/>
              <w:ind w:left="720" w:hanging="7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5</w:t>
            </w:r>
          </w:p>
        </w:tc>
      </w:tr>
    </w:tbl>
    <w:p w14:paraId="47BCDAAA" w14:textId="77777777" w:rsidR="003706AF" w:rsidRDefault="003706AF"/>
    <w:p w14:paraId="331D7E1B" w14:textId="77777777" w:rsidR="003706AF" w:rsidRDefault="003706AF"/>
    <w:p w14:paraId="0D7B9D31" w14:textId="77777777" w:rsidR="003706AF" w:rsidRDefault="003706AF"/>
    <w:p w14:paraId="5A4A09EF" w14:textId="77777777" w:rsidR="003706AF" w:rsidRDefault="003706AF"/>
    <w:p w14:paraId="656C0B4F" w14:textId="77777777" w:rsidR="003706AF" w:rsidRDefault="003706AF"/>
    <w:p w14:paraId="7CFACEB4" w14:textId="77777777" w:rsidR="003706AF" w:rsidRDefault="003706AF"/>
    <w:p w14:paraId="3CD8DD01" w14:textId="77777777" w:rsidR="003706AF" w:rsidRDefault="003706AF"/>
    <w:p w14:paraId="66A354E4" w14:textId="77777777" w:rsidR="003706AF" w:rsidRDefault="003706AF"/>
    <w:p w14:paraId="22FC8D64" w14:textId="77777777" w:rsidR="003706AF" w:rsidRDefault="003706AF"/>
    <w:p w14:paraId="4DC8F1A5" w14:textId="77777777" w:rsidR="003706AF" w:rsidRDefault="003706AF">
      <w:pPr>
        <w:rPr>
          <w:color w:val="2F5496"/>
          <w:sz w:val="32"/>
          <w:szCs w:val="32"/>
        </w:rPr>
      </w:pPr>
    </w:p>
    <w:p w14:paraId="30EB2940" w14:textId="77777777" w:rsidR="003706AF" w:rsidRDefault="00000000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Control of Revision Table</w:t>
      </w:r>
    </w:p>
    <w:tbl>
      <w:tblPr>
        <w:tblStyle w:val="a1"/>
        <w:tblW w:w="108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"/>
        <w:gridCol w:w="3399"/>
        <w:gridCol w:w="2146"/>
        <w:gridCol w:w="2498"/>
        <w:gridCol w:w="1799"/>
      </w:tblGrid>
      <w:tr w:rsidR="003706AF" w14:paraId="397C8D3B" w14:textId="77777777">
        <w:trPr>
          <w:trHeight w:val="339"/>
        </w:trPr>
        <w:tc>
          <w:tcPr>
            <w:tcW w:w="991" w:type="dxa"/>
          </w:tcPr>
          <w:p w14:paraId="489A3BB7" w14:textId="77777777" w:rsidR="003706A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Revision</w:t>
            </w:r>
          </w:p>
        </w:tc>
        <w:tc>
          <w:tcPr>
            <w:tcW w:w="3399" w:type="dxa"/>
          </w:tcPr>
          <w:p w14:paraId="5FF1AF8C" w14:textId="77777777" w:rsidR="003706A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Changes</w:t>
            </w:r>
          </w:p>
        </w:tc>
        <w:tc>
          <w:tcPr>
            <w:tcW w:w="2146" w:type="dxa"/>
          </w:tcPr>
          <w:p w14:paraId="55E8866B" w14:textId="77777777" w:rsidR="003706A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Created by</w:t>
            </w:r>
          </w:p>
        </w:tc>
        <w:tc>
          <w:tcPr>
            <w:tcW w:w="2498" w:type="dxa"/>
          </w:tcPr>
          <w:p w14:paraId="54799AAD" w14:textId="77777777" w:rsidR="003706A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799" w:type="dxa"/>
          </w:tcPr>
          <w:p w14:paraId="582FB696" w14:textId="77777777" w:rsidR="003706A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Date of approval</w:t>
            </w:r>
          </w:p>
        </w:tc>
      </w:tr>
      <w:tr w:rsidR="003706AF" w14:paraId="106823E4" w14:textId="77777777">
        <w:trPr>
          <w:trHeight w:val="320"/>
        </w:trPr>
        <w:tc>
          <w:tcPr>
            <w:tcW w:w="991" w:type="dxa"/>
          </w:tcPr>
          <w:p w14:paraId="7A42EA1F" w14:textId="77777777" w:rsidR="003706AF" w:rsidRDefault="00000000">
            <w:r>
              <w:t>Draft</w:t>
            </w:r>
          </w:p>
        </w:tc>
        <w:tc>
          <w:tcPr>
            <w:tcW w:w="3399" w:type="dxa"/>
          </w:tcPr>
          <w:p w14:paraId="741C915B" w14:textId="77777777" w:rsidR="003706AF" w:rsidRDefault="00000000">
            <w:r>
              <w:t>New document</w:t>
            </w:r>
          </w:p>
        </w:tc>
        <w:tc>
          <w:tcPr>
            <w:tcW w:w="2146" w:type="dxa"/>
          </w:tcPr>
          <w:p w14:paraId="0701580F" w14:textId="77777777" w:rsidR="003706AF" w:rsidRDefault="00000000">
            <w:r>
              <w:t>Brian Olea (OAQC)</w:t>
            </w:r>
          </w:p>
        </w:tc>
        <w:tc>
          <w:tcPr>
            <w:tcW w:w="2498" w:type="dxa"/>
          </w:tcPr>
          <w:p w14:paraId="599BDEA3" w14:textId="77777777" w:rsidR="003706AF" w:rsidRDefault="003706AF"/>
        </w:tc>
        <w:tc>
          <w:tcPr>
            <w:tcW w:w="1799" w:type="dxa"/>
          </w:tcPr>
          <w:p w14:paraId="4BB8ECFB" w14:textId="77777777" w:rsidR="003706AF" w:rsidRDefault="003706AF"/>
        </w:tc>
      </w:tr>
      <w:tr w:rsidR="003706AF" w14:paraId="1B3344A2" w14:textId="77777777">
        <w:trPr>
          <w:trHeight w:val="339"/>
        </w:trPr>
        <w:tc>
          <w:tcPr>
            <w:tcW w:w="991" w:type="dxa"/>
          </w:tcPr>
          <w:p w14:paraId="063598FB" w14:textId="77777777" w:rsidR="003706AF" w:rsidRDefault="003706AF"/>
        </w:tc>
        <w:tc>
          <w:tcPr>
            <w:tcW w:w="3399" w:type="dxa"/>
          </w:tcPr>
          <w:p w14:paraId="513A7CAC" w14:textId="77777777" w:rsidR="003706AF" w:rsidRDefault="003706AF"/>
        </w:tc>
        <w:tc>
          <w:tcPr>
            <w:tcW w:w="2146" w:type="dxa"/>
          </w:tcPr>
          <w:p w14:paraId="4BCDA1C2" w14:textId="77777777" w:rsidR="003706AF" w:rsidRDefault="003706AF"/>
        </w:tc>
        <w:tc>
          <w:tcPr>
            <w:tcW w:w="2498" w:type="dxa"/>
          </w:tcPr>
          <w:p w14:paraId="2AC37010" w14:textId="77777777" w:rsidR="003706AF" w:rsidRDefault="003706AF"/>
        </w:tc>
        <w:tc>
          <w:tcPr>
            <w:tcW w:w="1799" w:type="dxa"/>
          </w:tcPr>
          <w:p w14:paraId="26AECE76" w14:textId="77777777" w:rsidR="003706AF" w:rsidRDefault="003706AF"/>
        </w:tc>
      </w:tr>
      <w:tr w:rsidR="003706AF" w14:paraId="309E222C" w14:textId="77777777">
        <w:trPr>
          <w:trHeight w:val="320"/>
        </w:trPr>
        <w:tc>
          <w:tcPr>
            <w:tcW w:w="991" w:type="dxa"/>
          </w:tcPr>
          <w:p w14:paraId="18DCC46F" w14:textId="77777777" w:rsidR="003706AF" w:rsidRDefault="003706AF"/>
        </w:tc>
        <w:tc>
          <w:tcPr>
            <w:tcW w:w="3399" w:type="dxa"/>
          </w:tcPr>
          <w:p w14:paraId="68689809" w14:textId="77777777" w:rsidR="003706AF" w:rsidRDefault="003706AF"/>
        </w:tc>
        <w:tc>
          <w:tcPr>
            <w:tcW w:w="2146" w:type="dxa"/>
          </w:tcPr>
          <w:p w14:paraId="0F9D7693" w14:textId="77777777" w:rsidR="003706AF" w:rsidRDefault="003706AF"/>
        </w:tc>
        <w:tc>
          <w:tcPr>
            <w:tcW w:w="2498" w:type="dxa"/>
          </w:tcPr>
          <w:p w14:paraId="26DAAF0F" w14:textId="77777777" w:rsidR="003706AF" w:rsidRDefault="003706AF"/>
        </w:tc>
        <w:tc>
          <w:tcPr>
            <w:tcW w:w="1799" w:type="dxa"/>
          </w:tcPr>
          <w:p w14:paraId="2E7A9B22" w14:textId="77777777" w:rsidR="003706AF" w:rsidRDefault="003706AF"/>
        </w:tc>
      </w:tr>
      <w:tr w:rsidR="003706AF" w14:paraId="5F257615" w14:textId="77777777">
        <w:trPr>
          <w:trHeight w:val="339"/>
        </w:trPr>
        <w:tc>
          <w:tcPr>
            <w:tcW w:w="991" w:type="dxa"/>
          </w:tcPr>
          <w:p w14:paraId="3D91BC04" w14:textId="77777777" w:rsidR="003706AF" w:rsidRDefault="003706AF"/>
        </w:tc>
        <w:tc>
          <w:tcPr>
            <w:tcW w:w="3399" w:type="dxa"/>
          </w:tcPr>
          <w:p w14:paraId="1AE6AA9D" w14:textId="77777777" w:rsidR="003706AF" w:rsidRDefault="003706AF"/>
        </w:tc>
        <w:tc>
          <w:tcPr>
            <w:tcW w:w="2146" w:type="dxa"/>
          </w:tcPr>
          <w:p w14:paraId="1E2C159D" w14:textId="77777777" w:rsidR="003706AF" w:rsidRDefault="003706AF"/>
        </w:tc>
        <w:tc>
          <w:tcPr>
            <w:tcW w:w="2498" w:type="dxa"/>
          </w:tcPr>
          <w:p w14:paraId="1C45F3F1" w14:textId="77777777" w:rsidR="003706AF" w:rsidRDefault="003706AF"/>
        </w:tc>
        <w:tc>
          <w:tcPr>
            <w:tcW w:w="1799" w:type="dxa"/>
          </w:tcPr>
          <w:p w14:paraId="42AC181A" w14:textId="77777777" w:rsidR="003706AF" w:rsidRDefault="003706AF"/>
        </w:tc>
      </w:tr>
    </w:tbl>
    <w:p w14:paraId="3B2FFF43" w14:textId="77777777" w:rsidR="003706AF" w:rsidRDefault="003706AF">
      <w:pPr>
        <w:rPr>
          <w:color w:val="2F5496"/>
          <w:sz w:val="32"/>
          <w:szCs w:val="32"/>
        </w:rPr>
      </w:pPr>
    </w:p>
    <w:p w14:paraId="3B607BF1" w14:textId="77777777" w:rsidR="003706AF" w:rsidRDefault="003706AF">
      <w:pPr>
        <w:rPr>
          <w:color w:val="2F5496"/>
          <w:sz w:val="32"/>
          <w:szCs w:val="32"/>
        </w:rPr>
      </w:pPr>
    </w:p>
    <w:sectPr w:rsidR="003706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79710" w14:textId="77777777" w:rsidR="00FD492E" w:rsidRDefault="00FD492E">
      <w:pPr>
        <w:spacing w:after="0" w:line="240" w:lineRule="auto"/>
      </w:pPr>
      <w:r>
        <w:separator/>
      </w:r>
    </w:p>
  </w:endnote>
  <w:endnote w:type="continuationSeparator" w:id="0">
    <w:p w14:paraId="32395BFC" w14:textId="77777777" w:rsidR="00FD492E" w:rsidRDefault="00FD4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9D725" w14:textId="77777777" w:rsidR="003706AF" w:rsidRDefault="003706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9624B" w14:textId="77777777" w:rsidR="003706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Template Document. Data to be updated per process.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AD02C" w14:textId="77777777" w:rsidR="003706AF" w:rsidRDefault="003706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6EFF9" w14:textId="77777777" w:rsidR="00FD492E" w:rsidRDefault="00FD492E">
      <w:pPr>
        <w:spacing w:after="0" w:line="240" w:lineRule="auto"/>
      </w:pPr>
      <w:r>
        <w:separator/>
      </w:r>
    </w:p>
  </w:footnote>
  <w:footnote w:type="continuationSeparator" w:id="0">
    <w:p w14:paraId="76012BAC" w14:textId="77777777" w:rsidR="00FD492E" w:rsidRDefault="00FD4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896FB" w14:textId="77777777" w:rsidR="003706AF" w:rsidRDefault="003706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C1F81" w14:textId="77777777" w:rsidR="003706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735"/>
      </w:tabs>
      <w:spacing w:after="0" w:line="240" w:lineRule="auto"/>
      <w:rPr>
        <w:color w:val="000000"/>
      </w:rPr>
    </w:pPr>
    <w:r>
      <w:rPr>
        <w:color w:val="000000"/>
      </w:rPr>
      <w:tab/>
    </w:r>
  </w:p>
  <w:tbl>
    <w:tblPr>
      <w:tblStyle w:val="a2"/>
      <w:tblW w:w="1079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5346"/>
      <w:gridCol w:w="1973"/>
      <w:gridCol w:w="1544"/>
      <w:gridCol w:w="961"/>
      <w:gridCol w:w="966"/>
    </w:tblGrid>
    <w:tr w:rsidR="003706AF" w14:paraId="4EB4F41B" w14:textId="77777777">
      <w:trPr>
        <w:trHeight w:val="284"/>
      </w:trPr>
      <w:tc>
        <w:tcPr>
          <w:tcW w:w="5346" w:type="dxa"/>
          <w:vMerge w:val="restart"/>
          <w:tcBorders>
            <w:left w:val="single" w:sz="4" w:space="0" w:color="000000"/>
          </w:tcBorders>
          <w:vAlign w:val="center"/>
        </w:tcPr>
        <w:p w14:paraId="18516F28" w14:textId="77777777" w:rsidR="003706A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30" w:after="30" w:line="240" w:lineRule="auto"/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1F9DBA4C" wp14:editId="0100B980">
                <wp:extent cx="3249295" cy="59118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9295" cy="5911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73" w:type="dxa"/>
          <w:tcBorders>
            <w:top w:val="single" w:sz="4" w:space="0" w:color="000000"/>
            <w:bottom w:val="nil"/>
          </w:tcBorders>
          <w:vAlign w:val="center"/>
        </w:tcPr>
        <w:p w14:paraId="07221C77" w14:textId="77777777" w:rsidR="003706AF" w:rsidRDefault="00000000">
          <w:pPr>
            <w:ind w:right="72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Specification: </w:t>
          </w:r>
        </w:p>
      </w:tc>
      <w:tc>
        <w:tcPr>
          <w:tcW w:w="1544" w:type="dxa"/>
          <w:tcBorders>
            <w:top w:val="single" w:sz="4" w:space="0" w:color="000000"/>
            <w:bottom w:val="nil"/>
            <w:right w:val="nil"/>
          </w:tcBorders>
          <w:vAlign w:val="center"/>
        </w:tcPr>
        <w:p w14:paraId="42AAA6EB" w14:textId="77777777" w:rsidR="003706AF" w:rsidRDefault="00000000">
          <w:pPr>
            <w:tabs>
              <w:tab w:val="left" w:pos="1692"/>
            </w:tabs>
            <w:ind w:right="72"/>
            <w:jc w:val="both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Revision</w:t>
          </w:r>
        </w:p>
      </w:tc>
      <w:tc>
        <w:tcPr>
          <w:tcW w:w="1927" w:type="dxa"/>
          <w:gridSpan w:val="2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7D26D39" w14:textId="77777777" w:rsidR="003706AF" w:rsidRDefault="00000000">
          <w:pPr>
            <w:tabs>
              <w:tab w:val="left" w:pos="1692"/>
            </w:tabs>
            <w:ind w:right="72"/>
            <w:jc w:val="both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ISO Reference</w:t>
          </w:r>
        </w:p>
      </w:tc>
    </w:tr>
    <w:tr w:rsidR="003706AF" w14:paraId="1F06F775" w14:textId="77777777">
      <w:trPr>
        <w:trHeight w:val="300"/>
      </w:trPr>
      <w:tc>
        <w:tcPr>
          <w:tcW w:w="5346" w:type="dxa"/>
          <w:vMerge/>
          <w:tcBorders>
            <w:left w:val="single" w:sz="4" w:space="0" w:color="000000"/>
          </w:tcBorders>
          <w:vAlign w:val="center"/>
        </w:tcPr>
        <w:p w14:paraId="0F0585D4" w14:textId="77777777" w:rsidR="003706AF" w:rsidRDefault="003706A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sz w:val="24"/>
              <w:szCs w:val="24"/>
            </w:rPr>
          </w:pPr>
        </w:p>
      </w:tc>
      <w:tc>
        <w:tcPr>
          <w:tcW w:w="1973" w:type="dxa"/>
          <w:vMerge w:val="restart"/>
          <w:tcBorders>
            <w:top w:val="nil"/>
          </w:tcBorders>
          <w:vAlign w:val="center"/>
        </w:tcPr>
        <w:p w14:paraId="61EBDD92" w14:textId="77777777" w:rsidR="003706A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>(Procedure Template)</w:t>
          </w:r>
        </w:p>
      </w:tc>
      <w:tc>
        <w:tcPr>
          <w:tcW w:w="1544" w:type="dxa"/>
          <w:vMerge w:val="restart"/>
          <w:tcBorders>
            <w:top w:val="nil"/>
            <w:right w:val="nil"/>
          </w:tcBorders>
          <w:vAlign w:val="center"/>
        </w:tcPr>
        <w:p w14:paraId="30A015CA" w14:textId="77777777" w:rsidR="003706A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>(Draft)</w:t>
          </w:r>
        </w:p>
      </w:tc>
      <w:tc>
        <w:tcPr>
          <w:tcW w:w="961" w:type="dxa"/>
          <w:tcBorders>
            <w:top w:val="single" w:sz="4" w:space="0" w:color="000000"/>
            <w:right w:val="nil"/>
          </w:tcBorders>
          <w:vAlign w:val="center"/>
        </w:tcPr>
        <w:p w14:paraId="0870A181" w14:textId="77777777" w:rsidR="003706A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 xml:space="preserve">ISO 9001 </w:t>
          </w:r>
        </w:p>
      </w:tc>
      <w:tc>
        <w:tcPr>
          <w:tcW w:w="966" w:type="dxa"/>
          <w:tcBorders>
            <w:top w:val="single" w:sz="4" w:space="0" w:color="000000"/>
            <w:right w:val="single" w:sz="4" w:space="0" w:color="000000"/>
          </w:tcBorders>
          <w:vAlign w:val="center"/>
        </w:tcPr>
        <w:p w14:paraId="63F09167" w14:textId="77777777" w:rsidR="003706AF" w:rsidRDefault="003706A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20"/>
              <w:szCs w:val="20"/>
            </w:rPr>
          </w:pPr>
        </w:p>
      </w:tc>
    </w:tr>
    <w:tr w:rsidR="003706AF" w14:paraId="152CB72A" w14:textId="77777777">
      <w:trPr>
        <w:trHeight w:val="300"/>
      </w:trPr>
      <w:tc>
        <w:tcPr>
          <w:tcW w:w="5346" w:type="dxa"/>
          <w:vMerge/>
          <w:tcBorders>
            <w:left w:val="single" w:sz="4" w:space="0" w:color="000000"/>
          </w:tcBorders>
          <w:vAlign w:val="center"/>
        </w:tcPr>
        <w:p w14:paraId="69501194" w14:textId="77777777" w:rsidR="003706AF" w:rsidRDefault="003706A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color w:val="000000"/>
              <w:sz w:val="20"/>
              <w:szCs w:val="20"/>
            </w:rPr>
          </w:pPr>
        </w:p>
      </w:tc>
      <w:tc>
        <w:tcPr>
          <w:tcW w:w="1973" w:type="dxa"/>
          <w:vMerge/>
          <w:tcBorders>
            <w:top w:val="nil"/>
          </w:tcBorders>
          <w:vAlign w:val="center"/>
        </w:tcPr>
        <w:p w14:paraId="3FBF3EF2" w14:textId="77777777" w:rsidR="003706AF" w:rsidRDefault="003706A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color w:val="000000"/>
              <w:sz w:val="20"/>
              <w:szCs w:val="20"/>
            </w:rPr>
          </w:pPr>
        </w:p>
      </w:tc>
      <w:tc>
        <w:tcPr>
          <w:tcW w:w="1544" w:type="dxa"/>
          <w:vMerge/>
          <w:tcBorders>
            <w:top w:val="nil"/>
            <w:right w:val="nil"/>
          </w:tcBorders>
          <w:vAlign w:val="center"/>
        </w:tcPr>
        <w:p w14:paraId="26DE9E23" w14:textId="77777777" w:rsidR="003706AF" w:rsidRDefault="003706A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color w:val="000000"/>
              <w:sz w:val="20"/>
              <w:szCs w:val="20"/>
            </w:rPr>
          </w:pPr>
        </w:p>
      </w:tc>
      <w:tc>
        <w:tcPr>
          <w:tcW w:w="961" w:type="dxa"/>
          <w:tcBorders>
            <w:top w:val="nil"/>
            <w:right w:val="nil"/>
          </w:tcBorders>
          <w:vAlign w:val="center"/>
        </w:tcPr>
        <w:p w14:paraId="45655E7C" w14:textId="77777777" w:rsidR="003706A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ISO 13485</w:t>
          </w:r>
        </w:p>
      </w:tc>
      <w:tc>
        <w:tcPr>
          <w:tcW w:w="966" w:type="dxa"/>
          <w:tcBorders>
            <w:right w:val="single" w:sz="4" w:space="0" w:color="000000"/>
          </w:tcBorders>
          <w:vAlign w:val="center"/>
        </w:tcPr>
        <w:p w14:paraId="5CE6969C" w14:textId="77777777" w:rsidR="003706AF" w:rsidRDefault="003706A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20"/>
              <w:szCs w:val="20"/>
            </w:rPr>
          </w:pPr>
        </w:p>
      </w:tc>
    </w:tr>
    <w:tr w:rsidR="003706AF" w14:paraId="2CCE8A96" w14:textId="77777777">
      <w:trPr>
        <w:trHeight w:val="368"/>
      </w:trPr>
      <w:tc>
        <w:tcPr>
          <w:tcW w:w="5346" w:type="dxa"/>
          <w:vMerge/>
          <w:tcBorders>
            <w:left w:val="single" w:sz="4" w:space="0" w:color="000000"/>
          </w:tcBorders>
          <w:vAlign w:val="center"/>
        </w:tcPr>
        <w:p w14:paraId="6F7B8D96" w14:textId="77777777" w:rsidR="003706AF" w:rsidRDefault="003706A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color w:val="000000"/>
              <w:sz w:val="20"/>
              <w:szCs w:val="20"/>
            </w:rPr>
          </w:pPr>
        </w:p>
      </w:tc>
      <w:tc>
        <w:tcPr>
          <w:tcW w:w="5444" w:type="dxa"/>
          <w:gridSpan w:val="4"/>
          <w:tcBorders>
            <w:right w:val="single" w:sz="4" w:space="0" w:color="000000"/>
          </w:tcBorders>
          <w:vAlign w:val="center"/>
        </w:tcPr>
        <w:p w14:paraId="71F3B0B2" w14:textId="77777777" w:rsidR="003706A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b/>
              <w:color w:val="000000"/>
              <w:sz w:val="24"/>
              <w:szCs w:val="24"/>
            </w:rPr>
          </w:pPr>
          <w:r>
            <w:rPr>
              <w:b/>
              <w:color w:val="000000"/>
              <w:sz w:val="24"/>
              <w:szCs w:val="24"/>
            </w:rPr>
            <w:t>Document Title</w:t>
          </w:r>
        </w:p>
      </w:tc>
    </w:tr>
    <w:tr w:rsidR="003706AF" w14:paraId="1D47B45B" w14:textId="77777777">
      <w:trPr>
        <w:trHeight w:val="367"/>
      </w:trPr>
      <w:tc>
        <w:tcPr>
          <w:tcW w:w="5346" w:type="dxa"/>
          <w:vMerge/>
          <w:tcBorders>
            <w:left w:val="single" w:sz="4" w:space="0" w:color="000000"/>
          </w:tcBorders>
          <w:vAlign w:val="center"/>
        </w:tcPr>
        <w:p w14:paraId="0AA761F4" w14:textId="77777777" w:rsidR="003706AF" w:rsidRDefault="003706A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color w:val="000000"/>
              <w:sz w:val="24"/>
              <w:szCs w:val="24"/>
            </w:rPr>
          </w:pPr>
        </w:p>
      </w:tc>
      <w:tc>
        <w:tcPr>
          <w:tcW w:w="5444" w:type="dxa"/>
          <w:gridSpan w:val="4"/>
          <w:tcBorders>
            <w:right w:val="single" w:sz="4" w:space="0" w:color="000000"/>
          </w:tcBorders>
          <w:vAlign w:val="center"/>
        </w:tcPr>
        <w:p w14:paraId="52658FBA" w14:textId="77777777" w:rsidR="003706A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b/>
              <w:color w:val="000000"/>
              <w:sz w:val="24"/>
              <w:szCs w:val="24"/>
            </w:rPr>
          </w:pPr>
          <w:r>
            <w:rPr>
              <w:b/>
              <w:color w:val="000000"/>
              <w:sz w:val="24"/>
              <w:szCs w:val="24"/>
            </w:rPr>
            <w:t xml:space="preserve">P-811-01 Risk Management </w:t>
          </w:r>
        </w:p>
      </w:tc>
    </w:tr>
  </w:tbl>
  <w:p w14:paraId="62DEBC1B" w14:textId="77777777" w:rsidR="003706AF" w:rsidRDefault="003706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73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352F1" w14:textId="77777777" w:rsidR="003706AF" w:rsidRDefault="003706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6397E"/>
    <w:multiLevelType w:val="multilevel"/>
    <w:tmpl w:val="C0B80B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46257C2"/>
    <w:multiLevelType w:val="multilevel"/>
    <w:tmpl w:val="0608D6E2"/>
    <w:lvl w:ilvl="0">
      <w:start w:val="1"/>
      <w:numFmt w:val="decimal"/>
      <w:pStyle w:val="TierI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erII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erIII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erIV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B747582"/>
    <w:multiLevelType w:val="multilevel"/>
    <w:tmpl w:val="9B2A31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2820337"/>
    <w:multiLevelType w:val="multilevel"/>
    <w:tmpl w:val="1AD4B8F6"/>
    <w:lvl w:ilvl="0">
      <w:start w:val="1"/>
      <w:numFmt w:val="decimal"/>
      <w:lvlText w:val="%1.0"/>
      <w:lvlJc w:val="left"/>
      <w:pPr>
        <w:ind w:left="720" w:hanging="720"/>
      </w:pPr>
      <w:rPr>
        <w:rFonts w:ascii="Arial" w:eastAsia="Arial" w:hAnsi="Arial" w:cs="Arial"/>
        <w:b/>
        <w:i w:val="0"/>
        <w:sz w:val="24"/>
        <w:szCs w:val="24"/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Arial" w:eastAsia="Arial" w:hAnsi="Arial" w:cs="Arial"/>
        <w:b w:val="0"/>
        <w:i w:val="0"/>
        <w:sz w:val="24"/>
        <w:szCs w:val="24"/>
        <w:u w:val="no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Arial" w:eastAsia="Arial" w:hAnsi="Arial" w:cs="Arial"/>
        <w:b w:val="0"/>
        <w:i w:val="0"/>
        <w:sz w:val="24"/>
        <w:szCs w:val="24"/>
      </w:rPr>
    </w:lvl>
    <w:lvl w:ilvl="3">
      <w:start w:val="1"/>
      <w:numFmt w:val="lowerLetter"/>
      <w:lvlText w:val="%4)"/>
      <w:lvlJc w:val="left"/>
      <w:pPr>
        <w:ind w:left="2160" w:hanging="1080"/>
      </w:pPr>
      <w:rPr>
        <w:rFonts w:ascii="Arial" w:eastAsia="Arial" w:hAnsi="Arial" w:cs="Arial"/>
        <w:b w:val="0"/>
        <w:i w:val="0"/>
        <w:sz w:val="22"/>
        <w:szCs w:val="22"/>
      </w:rPr>
    </w:lvl>
    <w:lvl w:ilvl="4">
      <w:start w:val="1"/>
      <w:numFmt w:val="decimal"/>
      <w:lvlText w:val=""/>
      <w:lvlJc w:val="left"/>
      <w:pPr>
        <w:ind w:left="2520" w:hanging="1080"/>
      </w:pPr>
      <w:rPr>
        <w:rFonts w:ascii="Arial" w:eastAsia="Arial" w:hAnsi="Arial" w:cs="Arial"/>
        <w:b/>
        <w:i/>
      </w:rPr>
    </w:lvl>
    <w:lvl w:ilvl="5">
      <w:start w:val="1"/>
      <w:numFmt w:val="decimal"/>
      <w:lvlText w:val=""/>
      <w:lvlJc w:val="left"/>
      <w:pPr>
        <w:ind w:left="3240" w:hanging="1440"/>
      </w:pPr>
      <w:rPr>
        <w:rFonts w:ascii="Arial" w:eastAsia="Arial" w:hAnsi="Arial" w:cs="Arial"/>
        <w:b/>
        <w:i/>
      </w:rPr>
    </w:lvl>
    <w:lvl w:ilvl="6">
      <w:start w:val="1"/>
      <w:numFmt w:val="decimal"/>
      <w:lvlText w:val=""/>
      <w:lvlJc w:val="left"/>
      <w:pPr>
        <w:ind w:left="3600" w:hanging="1440"/>
      </w:pPr>
      <w:rPr>
        <w:rFonts w:ascii="Arial" w:eastAsia="Arial" w:hAnsi="Arial" w:cs="Arial"/>
        <w:b/>
        <w:i/>
      </w:rPr>
    </w:lvl>
    <w:lvl w:ilvl="7">
      <w:start w:val="1"/>
      <w:numFmt w:val="decimal"/>
      <w:lvlText w:val=""/>
      <w:lvlJc w:val="left"/>
      <w:pPr>
        <w:ind w:left="4320" w:hanging="1800"/>
      </w:pPr>
      <w:rPr>
        <w:rFonts w:ascii="Arial" w:eastAsia="Arial" w:hAnsi="Arial" w:cs="Arial"/>
        <w:b/>
        <w:i/>
      </w:rPr>
    </w:lvl>
    <w:lvl w:ilvl="8">
      <w:start w:val="1"/>
      <w:numFmt w:val="decimal"/>
      <w:lvlText w:val=""/>
      <w:lvlJc w:val="left"/>
      <w:pPr>
        <w:ind w:left="4680" w:hanging="1800"/>
      </w:pPr>
      <w:rPr>
        <w:rFonts w:ascii="Arial" w:eastAsia="Arial" w:hAnsi="Arial" w:cs="Arial"/>
        <w:b/>
        <w:i/>
      </w:rPr>
    </w:lvl>
  </w:abstractNum>
  <w:abstractNum w:abstractNumId="4" w15:restartNumberingAfterBreak="0">
    <w:nsid w:val="6408659D"/>
    <w:multiLevelType w:val="multilevel"/>
    <w:tmpl w:val="1102F0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79310570">
    <w:abstractNumId w:val="4"/>
  </w:num>
  <w:num w:numId="2" w16cid:durableId="1207794938">
    <w:abstractNumId w:val="3"/>
  </w:num>
  <w:num w:numId="3" w16cid:durableId="1807166124">
    <w:abstractNumId w:val="0"/>
  </w:num>
  <w:num w:numId="4" w16cid:durableId="1759787413">
    <w:abstractNumId w:val="2"/>
  </w:num>
  <w:num w:numId="5" w16cid:durableId="242030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6AF"/>
    <w:rsid w:val="003706AF"/>
    <w:rsid w:val="006E38F3"/>
    <w:rsid w:val="007F1E92"/>
    <w:rsid w:val="00FD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52335"/>
  <w15:docId w15:val="{9998F442-5C12-4B2C-BB94-A1B57611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C7E"/>
    <w:pPr>
      <w:keepNext/>
      <w:keepLines/>
      <w:numPr>
        <w:ilvl w:val="1"/>
        <w:numId w:val="1"/>
      </w:numPr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1"/>
    </w:pPr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CB4C7E"/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6C6"/>
  </w:style>
  <w:style w:type="paragraph" w:styleId="Footer">
    <w:name w:val="footer"/>
    <w:basedOn w:val="Normal"/>
    <w:link w:val="FooterChar"/>
    <w:uiPriority w:val="99"/>
    <w:unhideWhenUsed/>
    <w:qFormat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6C6"/>
  </w:style>
  <w:style w:type="paragraph" w:customStyle="1" w:styleId="HeaderInfo">
    <w:name w:val="Header Info"/>
    <w:basedOn w:val="Normal"/>
    <w:qFormat/>
    <w:rsid w:val="00CE36C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E3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E36C6"/>
    <w:pPr>
      <w:ind w:left="720"/>
      <w:contextualSpacing/>
    </w:pPr>
  </w:style>
  <w:style w:type="table" w:styleId="TableGrid">
    <w:name w:val="Table Grid"/>
    <w:basedOn w:val="TableNormal"/>
    <w:uiPriority w:val="39"/>
    <w:rsid w:val="00CE3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erI">
    <w:name w:val="Tier I"/>
    <w:basedOn w:val="Normal"/>
    <w:next w:val="TierII"/>
    <w:rsid w:val="008A02D5"/>
    <w:pPr>
      <w:widowControl w:val="0"/>
      <w:numPr>
        <w:numId w:val="5"/>
      </w:numPr>
      <w:pBdr>
        <w:bottom w:val="single" w:sz="4" w:space="2" w:color="auto"/>
      </w:pBdr>
      <w:spacing w:before="180" w:after="120" w:line="240" w:lineRule="auto"/>
    </w:pPr>
    <w:rPr>
      <w:rFonts w:ascii="Arial" w:eastAsia="Times New Roman" w:hAnsi="Arial" w:cs="Arial"/>
      <w:b/>
      <w:szCs w:val="20"/>
    </w:rPr>
  </w:style>
  <w:style w:type="paragraph" w:customStyle="1" w:styleId="TierII">
    <w:name w:val="Tier II"/>
    <w:basedOn w:val="Normal"/>
    <w:rsid w:val="008A02D5"/>
    <w:pPr>
      <w:widowControl w:val="0"/>
      <w:numPr>
        <w:ilvl w:val="1"/>
        <w:numId w:val="5"/>
      </w:numPr>
      <w:spacing w:before="40" w:after="80" w:line="240" w:lineRule="auto"/>
    </w:pPr>
    <w:rPr>
      <w:rFonts w:ascii="Arial" w:eastAsia="Times New Roman" w:hAnsi="Arial" w:cs="Times New Roman"/>
      <w:szCs w:val="20"/>
    </w:rPr>
  </w:style>
  <w:style w:type="paragraph" w:customStyle="1" w:styleId="TierIII">
    <w:name w:val="Tier III"/>
    <w:basedOn w:val="Normal"/>
    <w:rsid w:val="008A02D5"/>
    <w:pPr>
      <w:widowControl w:val="0"/>
      <w:numPr>
        <w:ilvl w:val="2"/>
        <w:numId w:val="5"/>
      </w:numPr>
      <w:tabs>
        <w:tab w:val="left" w:pos="-3330"/>
      </w:tabs>
      <w:spacing w:before="40" w:after="40" w:line="240" w:lineRule="auto"/>
    </w:pPr>
    <w:rPr>
      <w:rFonts w:ascii="Arial" w:eastAsia="Times New Roman" w:hAnsi="Arial" w:cs="Arial"/>
      <w:szCs w:val="20"/>
    </w:rPr>
  </w:style>
  <w:style w:type="paragraph" w:customStyle="1" w:styleId="TierIV">
    <w:name w:val="Tier IV"/>
    <w:basedOn w:val="Normal"/>
    <w:rsid w:val="008A02D5"/>
    <w:pPr>
      <w:numPr>
        <w:ilvl w:val="3"/>
        <w:numId w:val="5"/>
      </w:num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CiIjY7lyYzTSAIOIPwIHb0PB+w==">AMUW2mVsWWs8EEcXIvRQYqLvrnBN1oBhEAFfqmrMf6rFt4Neq1gBk2AISBV/PYgJbk+Dd6caOmMraVcFs8ct1b1+85O0wwsX16yVNX7xhU7LnOK1jCJApaU=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Olea</dc:creator>
  <cp:lastModifiedBy>Brian Olea</cp:lastModifiedBy>
  <cp:revision>2</cp:revision>
  <dcterms:created xsi:type="dcterms:W3CDTF">2022-09-30T05:19:00Z</dcterms:created>
  <dcterms:modified xsi:type="dcterms:W3CDTF">2022-09-30T05:19:00Z</dcterms:modified>
</cp:coreProperties>
</file>