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P-812-01 Configuration Management (ISO 9001 Version)</w:t>
      </w:r>
    </w:p>
    <w:p>
      <w:r>
        <w:t xml:space="preserve">Objective </w:t>
      </w:r>
    </w:p>
    <w:p>
      <w:r>
        <w:t xml:space="preserve">Applicability </w:t>
      </w:r>
    </w:p>
    <w:p>
      <w:r>
        <w:t>Applies to all sites and functions within the QMS that create, modify, approve, release, store, or use configuration-controlled information or items, including documents, records, software, hardware, production data, and customer-provided property.</w:t>
      </w:r>
    </w:p>
    <w:p>
      <w:r>
        <w:t xml:space="preserve">Responsibilities and Authorities </w:t>
      </w:r>
    </w:p>
    <w:p>
      <w:r>
        <w:t xml:space="preserve">Quality team leader / Management representative: Has the prime responsibility and approval authority for this procedure and for planning, implementing, and controlling configuration management processes. </w:t>
      </w:r>
    </w:p>
    <w:p>
      <w:r>
        <w:t xml:space="preserve">Quality team / AS steering committee: Provides leadership for a process approach, P-D-C-A, and R-B-T in configuration management. They are responsible for planning, implementing, and controlling configuration management for products and services. </w:t>
      </w:r>
    </w:p>
    <w:p>
      <w:r>
        <w:t xml:space="preserve">Top Management: Endorses the configuration management strategy, allocates resources, and reviews performance trends. </w:t>
      </w:r>
    </w:p>
    <w:p>
      <w:r>
        <w:t xml:space="preserve">Configuration-Management (CM) Function: Maintains this procedure, administers configuration registers, and coordinates change approval. Has change authority for product configuration in consultation with Engineering and Quality. </w:t>
      </w:r>
    </w:p>
    <w:p>
      <w:r>
        <w:t xml:space="preserve">Process Owners: Ensure teams work only to released data, evaluate change impact, and update status in the controlled system. </w:t>
      </w:r>
    </w:p>
    <w:p>
      <w:r>
        <w:t xml:space="preserve">Quality: Audits configuration integrity, validates baseline accuracy, and confirms approved changes are implemented. </w:t>
      </w:r>
    </w:p>
    <w:p>
      <w:r>
        <w:t xml:space="preserve">Engineering: Consults with the CM Function on product configuration changes. </w:t>
      </w:r>
    </w:p>
    <w:p>
      <w:r>
        <w:t>All Personnel: Who generate or use configuration-controlled information verify that they are working to the latest approved version and report discrepancies promptly.</w:t>
      </w:r>
    </w:p>
    <w:p>
      <w:r>
        <w:t>Definitions and Acronyms</w:t>
      </w:r>
    </w:p>
    <w:p>
      <w:r>
        <w:t xml:space="preserve">Procedure </w:t>
      </w:r>
    </w:p>
    <w:p>
      <w:r>
        <w:t xml:space="preserve">QMS Configuration </w:t>
      </w:r>
    </w:p>
    <w:p>
      <w:r>
        <w:t>The Quality Management System (QMS) configuration governs all policies, procedures, work instructions, forms, records, and templates.</w:t>
      </w:r>
    </w:p>
    <w:p>
      <w:r>
        <w:t>Control is exercised through the Document Management System (DMS), which assigns each QMS item a unique identifier, revision, and approval history.</w:t>
      </w:r>
    </w:p>
    <w:p>
      <w:r>
        <w:t>Baseline snapshots are taken at each major release or standard revision and are preserved for audit evidence.</w:t>
      </w:r>
    </w:p>
    <w:p>
      <w:r>
        <w:t>The CM Function ensures read-only access to current baselines for all affected functions and revokes access to obsolete data.</w:t>
      </w:r>
    </w:p>
    <w:p>
      <w:r>
        <w:t>Change Requests for QMS documents are submitted through the Document Change Request form (or equivalent). The CM Function coordinates cross-functional review to ensure downstream references and training material remain aligned.</w:t>
      </w:r>
    </w:p>
    <w:p>
      <w:r>
        <w:t xml:space="preserve">Job-Control Configuration </w:t>
      </w:r>
    </w:p>
    <w:p>
      <w:r>
        <w:t>Job-control configuration applies to the enterprise-planning platforms (e.g., ERP) that generate travelers, work orders, and other job-specific data.</w:t>
      </w:r>
    </w:p>
    <w:p>
      <w:r>
        <w:t>Any proposed change to job-control data follows the Configuration Change Request workflow (using F-812-002) and triggers impact analysis on cost, delivery, and risk.</w:t>
      </w:r>
    </w:p>
    <w:p>
      <w:r>
        <w:t>Approved changes are time-phased to avoid in-process disruption and are communicated to Production, Purchasing, and Quality before activation.</w:t>
      </w:r>
    </w:p>
    <w:p>
      <w:r>
        <w:t xml:space="preserve">Product Configuration </w:t>
      </w:r>
    </w:p>
    <w:p>
      <w:r>
        <w:t>Product configuration applies to the physical and functional attributes of the product itself.</w:t>
      </w:r>
    </w:p>
    <w:p>
      <w:r>
        <w:t>Change Control: Change authority for product configuration rests with the CM Function in consultation with Engineering and Quality. Implementation includes field-notification requirements when mandated by contract or regulation. When contract or regulation requires, approved changes are communicated to customers and applicable authorities; evidence of notification is stored with the Configuration Change Request (F-812-002). This form (F-812-002) is used for formal change proposals for product attributes, whether it's a Class I change (significant, affecting fit/form/function/safety, e.g., a material substitution requiring re-qualification) or a Class II change (minor, e.g., a non-critical dimension update on a drawing).</w:t>
      </w:r>
    </w:p>
    <w:p>
      <w:r>
        <w:t xml:space="preserve">Configuration Status Accounting </w:t>
      </w:r>
    </w:p>
    <w:p>
      <w:r>
        <w:t>The DMS, integrated where necessary with the ERP platform, captures real-time status for every CI: In Work, Released, Superseded, or Obsolete.</w:t>
      </w:r>
    </w:p>
    <w:p>
      <w:r>
        <w:t>Monthly status reports allow Process Owners and Quality to confirm that work instructions, travelers, and production systems reference the latest baselines.</w:t>
      </w:r>
    </w:p>
    <w:p>
      <w:r>
        <w:t>Discrepancies are logged as non-conformances (per P-870) and escalated through the Corrective Action system.</w:t>
      </w:r>
    </w:p>
    <w:p>
      <w:r>
        <w:t xml:space="preserve">Configuration Audits and Continuous Monitoring </w:t>
      </w:r>
    </w:p>
    <w:p>
      <w:r>
        <w:t>Planned configuration audits verify that physical products, production data, and QMS documentation remain consistent with their approved baselines.</w:t>
      </w:r>
    </w:p>
    <w:p>
      <w:r>
        <w:t>Audit scope, frequency, and sampling depth are risk-based, prioritizing critical items, safety features, regulatory deliverables, and customer property.</w:t>
      </w:r>
    </w:p>
    <w:p>
      <w:r>
        <w:t>Findings feed risk registers, business-continuity plans, and management-review agendas to ensure lessons learned close the loop into future planning and resourcing.</w:t>
      </w:r>
    </w:p>
    <w:p>
      <w:r>
        <w:t xml:space="preserve">Compliance Framework and References </w:t>
      </w:r>
    </w:p>
    <w:p>
      <w:r>
        <w:t>This procedure ensures compliance with:</w:t>
      </w:r>
    </w:p>
    <w:p>
      <w:r>
        <w:t xml:space="preserve">Documented Information </w:t>
      </w:r>
    </w:p>
    <w:p>
      <w:r>
        <w:t>[Organization Name] maintains documented information necessary to support the operation of this procedure, including:</w:t>
      </w:r>
    </w:p>
    <w:p>
      <w:r>
        <w:t>Revision History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