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92C8C" w14:textId="77777777" w:rsidR="005A01FA" w:rsidRPr="005A01FA" w:rsidRDefault="005A01FA" w:rsidP="005A01FA">
      <w:pPr>
        <w:rPr>
          <w:rFonts w:ascii="Times New Roman" w:hAnsi="Times New Roman" w:cs="Times New Roman"/>
          <w:b/>
          <w:bCs/>
          <w:sz w:val="22"/>
          <w:szCs w:val="22"/>
        </w:rPr>
      </w:pPr>
      <w:r w:rsidRPr="005A01FA">
        <w:rPr>
          <w:rFonts w:ascii="Times New Roman" w:hAnsi="Times New Roman" w:cs="Times New Roman"/>
          <w:b/>
          <w:bCs/>
          <w:sz w:val="22"/>
          <w:szCs w:val="22"/>
        </w:rPr>
        <w:t>P-710-01 Resource Management</w:t>
      </w:r>
    </w:p>
    <w:p w14:paraId="16CEB068" w14:textId="77777777" w:rsidR="005A01FA" w:rsidRPr="005A01FA" w:rsidRDefault="005A01FA" w:rsidP="005A01FA">
      <w:pPr>
        <w:rPr>
          <w:rFonts w:ascii="Times New Roman" w:hAnsi="Times New Roman" w:cs="Times New Roman"/>
          <w:b/>
          <w:bCs/>
          <w:sz w:val="22"/>
          <w:szCs w:val="22"/>
        </w:rPr>
      </w:pPr>
      <w:r w:rsidRPr="005A01FA">
        <w:rPr>
          <w:rFonts w:ascii="Times New Roman" w:hAnsi="Times New Roman" w:cs="Times New Roman"/>
          <w:b/>
          <w:bCs/>
          <w:sz w:val="22"/>
          <w:szCs w:val="22"/>
        </w:rPr>
        <w:t>Objective</w:t>
      </w:r>
    </w:p>
    <w:p w14:paraId="12524C71"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This procedure explains how [Organization Name] determines, provides, and maintains the resources—people, infrastructure, work environment, monitoring-and-measuring resources, information-and-communication technology, and organizational knowledge—required to operate and continually improve the QMS and to deliver conforming products and services in accordance with [ISO 9001:2015 Clause 7.1]. This ensures the availability of necessary resources for the effective functioning of the Quality Management System and for achieving product and service conformity.</w:t>
      </w:r>
    </w:p>
    <w:p w14:paraId="7A4B498A" w14:textId="77777777" w:rsidR="005A01FA" w:rsidRPr="005A01FA" w:rsidRDefault="005A01FA" w:rsidP="005A01FA">
      <w:pPr>
        <w:rPr>
          <w:rFonts w:ascii="Times New Roman" w:hAnsi="Times New Roman" w:cs="Times New Roman"/>
          <w:b/>
          <w:bCs/>
          <w:sz w:val="22"/>
          <w:szCs w:val="22"/>
        </w:rPr>
      </w:pPr>
      <w:r w:rsidRPr="005A01FA">
        <w:rPr>
          <w:rFonts w:ascii="Times New Roman" w:hAnsi="Times New Roman" w:cs="Times New Roman"/>
          <w:b/>
          <w:bCs/>
          <w:sz w:val="22"/>
          <w:szCs w:val="22"/>
        </w:rPr>
        <w:t>Applicability</w:t>
      </w:r>
    </w:p>
    <w:p w14:paraId="35511FB4"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 xml:space="preserve">This procedure applies to every function, location, and activity within the QMS scope that relies on resources to plan, design, produce, inspect, deliver, or service industry, space, or defense products. This includes both tangible and intangible resources that contribute to the quality of </w:t>
      </w:r>
      <w:proofErr w:type="gramStart"/>
      <w:r w:rsidRPr="005A01FA">
        <w:rPr>
          <w:rFonts w:ascii="Times New Roman" w:hAnsi="Times New Roman" w:cs="Times New Roman"/>
          <w:sz w:val="22"/>
          <w:szCs w:val="22"/>
        </w:rPr>
        <w:t>outputs</w:t>
      </w:r>
      <w:proofErr w:type="gramEnd"/>
      <w:r w:rsidRPr="005A01FA">
        <w:rPr>
          <w:rFonts w:ascii="Times New Roman" w:hAnsi="Times New Roman" w:cs="Times New Roman"/>
          <w:sz w:val="22"/>
          <w:szCs w:val="22"/>
        </w:rPr>
        <w:t>.</w:t>
      </w:r>
    </w:p>
    <w:p w14:paraId="043A1DE0" w14:textId="77777777" w:rsidR="005A01FA" w:rsidRPr="005A01FA" w:rsidRDefault="005A01FA" w:rsidP="005A01FA">
      <w:pPr>
        <w:rPr>
          <w:rFonts w:ascii="Times New Roman" w:hAnsi="Times New Roman" w:cs="Times New Roman"/>
          <w:b/>
          <w:bCs/>
          <w:sz w:val="22"/>
          <w:szCs w:val="22"/>
        </w:rPr>
      </w:pPr>
      <w:r w:rsidRPr="005A01FA">
        <w:rPr>
          <w:rFonts w:ascii="Times New Roman" w:hAnsi="Times New Roman" w:cs="Times New Roman"/>
          <w:b/>
          <w:bCs/>
          <w:sz w:val="22"/>
          <w:szCs w:val="22"/>
        </w:rPr>
        <w:t>Responsibilities</w:t>
      </w:r>
    </w:p>
    <w:p w14:paraId="4498D9EA"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Top Management: Reviews overall resource sufficiency and endorses this procedure. Top Management allocates strategic resources and ensures that the necessary provisions are in place to meet QMS requirements and objectives.</w:t>
      </w:r>
    </w:p>
    <w:p w14:paraId="36ECC10C"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Operations Manager: Allocates operational resources and reports resource status during Management Review. This role ensures daily resource needs are met for production and service delivery.</w:t>
      </w:r>
    </w:p>
    <w:p w14:paraId="33B6B770"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Quality Team / AS Steering Committee: Evaluates resource needs whenever strategic or operational planning takes place. This committee identifies resource gaps and proposes solutions to ensure QMS effectiveness.</w:t>
      </w:r>
    </w:p>
    <w:p w14:paraId="03A80182"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Maintenance Manager: Provides and maintains infrastructure and retains preventive-maintenance records. This role ensures the physical environment and equipment are suitable for operations.</w:t>
      </w:r>
    </w:p>
    <w:p w14:paraId="5F4E8615"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Equipment Coordinator: Controls monitoring-and-measuring resources in line with the Control of Monitoring &amp; Measuring Equipment Procedure (P-715-01). This includes calibration and verification activities.</w:t>
      </w:r>
    </w:p>
    <w:p w14:paraId="627AB3C3"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IT Manager: Maintains Information and Communication Technology (ICT) assets, cybersecurity controls, and backup evidence, and reports ICT status in Management Review. This role ensures the integrity and availability of digital resources.</w:t>
      </w:r>
    </w:p>
    <w:p w14:paraId="184F1B68"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Human Resources Manager: Retains competence records and resolves skill gaps. This role manages the human resource aspect of the QMS, including recruitment, training, and development.</w:t>
      </w:r>
    </w:p>
    <w:p w14:paraId="2DDB16E9"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Process Owners: Identify environmental and knowledge needs in their respective areas. They ensure their processes have the specific resources required for optimal performance.</w:t>
      </w:r>
    </w:p>
    <w:p w14:paraId="490AAFFA" w14:textId="77777777" w:rsidR="005A01FA" w:rsidRPr="005A01FA" w:rsidRDefault="005A01FA" w:rsidP="005A01FA">
      <w:pPr>
        <w:rPr>
          <w:rFonts w:ascii="Times New Roman" w:hAnsi="Times New Roman" w:cs="Times New Roman"/>
          <w:b/>
          <w:bCs/>
          <w:sz w:val="22"/>
          <w:szCs w:val="22"/>
        </w:rPr>
      </w:pPr>
      <w:r w:rsidRPr="005A01FA">
        <w:rPr>
          <w:rFonts w:ascii="Times New Roman" w:hAnsi="Times New Roman" w:cs="Times New Roman"/>
          <w:b/>
          <w:bCs/>
          <w:sz w:val="22"/>
          <w:szCs w:val="22"/>
        </w:rPr>
        <w:lastRenderedPageBreak/>
        <w:t>Definitions and Acronyms</w:t>
      </w:r>
    </w:p>
    <w:p w14:paraId="3A0DE0AA"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The following table:</w:t>
      </w:r>
    </w:p>
    <w:tbl>
      <w:tblPr>
        <w:tblStyle w:val="TableGrid"/>
        <w:tblW w:w="0" w:type="auto"/>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5"/>
        <w:gridCol w:w="6452"/>
      </w:tblGrid>
      <w:tr w:rsidR="005A01FA" w:rsidRPr="005A01FA" w14:paraId="5EAD2DCA" w14:textId="77777777" w:rsidTr="004B5545">
        <w:tc>
          <w:tcPr>
            <w:tcW w:w="0" w:type="auto"/>
            <w:hideMark/>
          </w:tcPr>
          <w:p w14:paraId="4170A13D"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Term/Acronym</w:t>
            </w:r>
          </w:p>
        </w:tc>
        <w:tc>
          <w:tcPr>
            <w:tcW w:w="0" w:type="auto"/>
            <w:hideMark/>
          </w:tcPr>
          <w:p w14:paraId="18E685F1"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Definition</w:t>
            </w:r>
          </w:p>
        </w:tc>
      </w:tr>
      <w:tr w:rsidR="005A01FA" w:rsidRPr="005A01FA" w14:paraId="57B68D92" w14:textId="77777777" w:rsidTr="004B5545">
        <w:tc>
          <w:tcPr>
            <w:tcW w:w="0" w:type="auto"/>
            <w:hideMark/>
          </w:tcPr>
          <w:p w14:paraId="34C283E9"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Infrastructure</w:t>
            </w:r>
          </w:p>
        </w:tc>
        <w:tc>
          <w:tcPr>
            <w:tcW w:w="0" w:type="auto"/>
            <w:hideMark/>
          </w:tcPr>
          <w:p w14:paraId="254B6035" w14:textId="77777777" w:rsidR="005A01FA" w:rsidRPr="005A01FA" w:rsidRDefault="005A01FA" w:rsidP="005A01FA">
            <w:pPr>
              <w:spacing w:after="160" w:line="278" w:lineRule="auto"/>
              <w:ind w:left="0" w:hanging="2"/>
              <w:rPr>
                <w:sz w:val="22"/>
                <w:szCs w:val="22"/>
              </w:rPr>
            </w:pPr>
            <w:r w:rsidRPr="005A01FA">
              <w:rPr>
                <w:sz w:val="22"/>
                <w:szCs w:val="22"/>
              </w:rPr>
              <w:t>Buildings, utilities, equipment, hardware, software, transportation, and communication systems necessary for the operation of the QMS.</w:t>
            </w:r>
          </w:p>
        </w:tc>
      </w:tr>
      <w:tr w:rsidR="005A01FA" w:rsidRPr="005A01FA" w14:paraId="53BDE32E" w14:textId="77777777" w:rsidTr="004B5545">
        <w:tc>
          <w:tcPr>
            <w:tcW w:w="0" w:type="auto"/>
            <w:hideMark/>
          </w:tcPr>
          <w:p w14:paraId="1161FC59"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Work Environment</w:t>
            </w:r>
          </w:p>
        </w:tc>
        <w:tc>
          <w:tcPr>
            <w:tcW w:w="0" w:type="auto"/>
            <w:hideMark/>
          </w:tcPr>
          <w:p w14:paraId="771AA1CB" w14:textId="77777777" w:rsidR="005A01FA" w:rsidRPr="005A01FA" w:rsidRDefault="005A01FA" w:rsidP="005A01FA">
            <w:pPr>
              <w:spacing w:after="160" w:line="278" w:lineRule="auto"/>
              <w:ind w:left="0" w:hanging="2"/>
              <w:rPr>
                <w:sz w:val="22"/>
                <w:szCs w:val="22"/>
              </w:rPr>
            </w:pPr>
            <w:r w:rsidRPr="005A01FA">
              <w:rPr>
                <w:sz w:val="22"/>
                <w:szCs w:val="22"/>
              </w:rPr>
              <w:t>Conditions under which work is performed, including physical, social, psychological, and environmental factors.</w:t>
            </w:r>
          </w:p>
        </w:tc>
      </w:tr>
      <w:tr w:rsidR="005A01FA" w:rsidRPr="005A01FA" w14:paraId="19C25484" w14:textId="77777777" w:rsidTr="004B5545">
        <w:tc>
          <w:tcPr>
            <w:tcW w:w="0" w:type="auto"/>
            <w:hideMark/>
          </w:tcPr>
          <w:p w14:paraId="36C12E0F"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Monitoring and Measuring Resources</w:t>
            </w:r>
          </w:p>
        </w:tc>
        <w:tc>
          <w:tcPr>
            <w:tcW w:w="0" w:type="auto"/>
            <w:hideMark/>
          </w:tcPr>
          <w:p w14:paraId="2C10C0D4" w14:textId="77777777" w:rsidR="005A01FA" w:rsidRPr="005A01FA" w:rsidRDefault="005A01FA" w:rsidP="005A01FA">
            <w:pPr>
              <w:spacing w:after="160" w:line="278" w:lineRule="auto"/>
              <w:ind w:left="0" w:hanging="2"/>
              <w:rPr>
                <w:sz w:val="22"/>
                <w:szCs w:val="22"/>
              </w:rPr>
            </w:pPr>
            <w:r w:rsidRPr="005A01FA">
              <w:rPr>
                <w:sz w:val="22"/>
                <w:szCs w:val="22"/>
              </w:rPr>
              <w:t>Equipment, tools, and methodologies used to ensure valid and reliable results when monitoring or measuring products and processes.</w:t>
            </w:r>
          </w:p>
        </w:tc>
      </w:tr>
      <w:tr w:rsidR="005A01FA" w:rsidRPr="005A01FA" w14:paraId="5C71F1E5" w14:textId="77777777" w:rsidTr="004B5545">
        <w:tc>
          <w:tcPr>
            <w:tcW w:w="0" w:type="auto"/>
            <w:hideMark/>
          </w:tcPr>
          <w:p w14:paraId="4F311B14"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Information and Communication Technology (ICT)</w:t>
            </w:r>
          </w:p>
        </w:tc>
        <w:tc>
          <w:tcPr>
            <w:tcW w:w="0" w:type="auto"/>
            <w:hideMark/>
          </w:tcPr>
          <w:p w14:paraId="29E8A0EA" w14:textId="77777777" w:rsidR="005A01FA" w:rsidRPr="005A01FA" w:rsidRDefault="005A01FA" w:rsidP="005A01FA">
            <w:pPr>
              <w:spacing w:after="160" w:line="278" w:lineRule="auto"/>
              <w:ind w:left="0" w:hanging="2"/>
              <w:rPr>
                <w:sz w:val="22"/>
                <w:szCs w:val="22"/>
              </w:rPr>
            </w:pPr>
            <w:r w:rsidRPr="005A01FA">
              <w:rPr>
                <w:sz w:val="22"/>
                <w:szCs w:val="22"/>
              </w:rPr>
              <w:t>Systems, applications, and networks used for processing, storing, and transmitting information.</w:t>
            </w:r>
          </w:p>
        </w:tc>
      </w:tr>
      <w:tr w:rsidR="005A01FA" w:rsidRPr="005A01FA" w14:paraId="0F77A652" w14:textId="77777777" w:rsidTr="004B5545">
        <w:tc>
          <w:tcPr>
            <w:tcW w:w="0" w:type="auto"/>
            <w:hideMark/>
          </w:tcPr>
          <w:p w14:paraId="1A59C392"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Organizational Knowledge</w:t>
            </w:r>
          </w:p>
        </w:tc>
        <w:tc>
          <w:tcPr>
            <w:tcW w:w="0" w:type="auto"/>
            <w:hideMark/>
          </w:tcPr>
          <w:p w14:paraId="00B088AB" w14:textId="77777777" w:rsidR="005A01FA" w:rsidRPr="005A01FA" w:rsidRDefault="005A01FA" w:rsidP="005A01FA">
            <w:pPr>
              <w:spacing w:after="160" w:line="278" w:lineRule="auto"/>
              <w:ind w:left="0" w:hanging="2"/>
              <w:rPr>
                <w:sz w:val="22"/>
                <w:szCs w:val="22"/>
              </w:rPr>
            </w:pPr>
            <w:r w:rsidRPr="005A01FA">
              <w:rPr>
                <w:sz w:val="22"/>
                <w:szCs w:val="22"/>
              </w:rPr>
              <w:t>Knowledge specific to the organization, gained from experience, which is used and shared to achieve objectives.</w:t>
            </w:r>
          </w:p>
        </w:tc>
      </w:tr>
      <w:tr w:rsidR="005A01FA" w:rsidRPr="005A01FA" w14:paraId="523EB043" w14:textId="77777777" w:rsidTr="004B5545">
        <w:tc>
          <w:tcPr>
            <w:tcW w:w="0" w:type="auto"/>
            <w:hideMark/>
          </w:tcPr>
          <w:p w14:paraId="7C3452FB"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QMS</w:t>
            </w:r>
          </w:p>
        </w:tc>
        <w:tc>
          <w:tcPr>
            <w:tcW w:w="0" w:type="auto"/>
            <w:hideMark/>
          </w:tcPr>
          <w:p w14:paraId="7E605F8D"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Quality Management System, a formalized system that documents processes, procedures, and responsibilities for achieving quality policies and objectives.</w:t>
            </w:r>
            <w:r w:rsidRPr="005A01FA">
              <w:rPr>
                <w:rFonts w:eastAsiaTheme="majorEastAsia"/>
                <w:sz w:val="22"/>
                <w:szCs w:val="22"/>
                <w:vertAlign w:val="superscript"/>
              </w:rPr>
              <w:t>1</w:t>
            </w:r>
          </w:p>
        </w:tc>
      </w:tr>
    </w:tbl>
    <w:p w14:paraId="49FCE6E9" w14:textId="77777777" w:rsidR="005A01FA" w:rsidRPr="005A01FA" w:rsidRDefault="005A01FA" w:rsidP="004B5545">
      <w:pPr>
        <w:pStyle w:val="Heading1"/>
      </w:pPr>
      <w:r w:rsidRPr="005A01FA">
        <w:t>Process</w:t>
      </w:r>
    </w:p>
    <w:p w14:paraId="06335A0E" w14:textId="77777777" w:rsidR="005A01FA" w:rsidRPr="005A01FA" w:rsidRDefault="005A01FA" w:rsidP="004B5545">
      <w:pPr>
        <w:pStyle w:val="Heading2"/>
      </w:pPr>
      <w:r w:rsidRPr="005A01FA">
        <w:t>Resources [ISO 9001:2015 Clause 7.1]</w:t>
      </w:r>
    </w:p>
    <w:p w14:paraId="7B1283A7"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[Organization Name] systematically determines and provides the resources necessary for the establishment, implementation, maintenance, and continual improvement of the Quality Management</w:t>
      </w:r>
      <w:r w:rsidRPr="005A01FA">
        <w:rPr>
          <w:rFonts w:ascii="Times New Roman" w:hAnsi="Times New Roman" w:cs="Times New Roman"/>
          <w:sz w:val="22"/>
          <w:szCs w:val="22"/>
          <w:vertAlign w:val="superscript"/>
        </w:rPr>
        <w:t>2</w:t>
      </w:r>
      <w:r w:rsidRPr="005A01FA">
        <w:rPr>
          <w:rFonts w:ascii="Times New Roman" w:hAnsi="Times New Roman" w:cs="Times New Roman"/>
          <w:sz w:val="22"/>
          <w:szCs w:val="22"/>
        </w:rPr>
        <w:t xml:space="preserve"> System, as well as for the delivery of conforming products and services. The planning of resources is integrated into the QMS planning process, detailed in P-600-01 Planning of the QMS, </w:t>
      </w:r>
      <w:proofErr w:type="gramStart"/>
      <w:r w:rsidRPr="005A01FA">
        <w:rPr>
          <w:rFonts w:ascii="Times New Roman" w:hAnsi="Times New Roman" w:cs="Times New Roman"/>
          <w:sz w:val="22"/>
          <w:szCs w:val="22"/>
        </w:rPr>
        <w:t>taking into account</w:t>
      </w:r>
      <w:proofErr w:type="gramEnd"/>
      <w:r w:rsidRPr="005A01FA">
        <w:rPr>
          <w:rFonts w:ascii="Times New Roman" w:hAnsi="Times New Roman" w:cs="Times New Roman"/>
          <w:sz w:val="22"/>
          <w:szCs w:val="22"/>
        </w:rPr>
        <w:t xml:space="preserve"> identified risks and opportunities.</w:t>
      </w:r>
    </w:p>
    <w:p w14:paraId="1051A332" w14:textId="77777777" w:rsidR="005A01FA" w:rsidRPr="005A01FA" w:rsidRDefault="005A01FA" w:rsidP="004B5545">
      <w:pPr>
        <w:pStyle w:val="Heading2"/>
      </w:pPr>
      <w:r w:rsidRPr="005A01FA">
        <w:t>People [ISO 9001:2015 Clause 7.1.2]</w:t>
      </w:r>
    </w:p>
    <w:p w14:paraId="26EE5CA7"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[Organization Name] determines and provides the persons necessary for the effective implementation of its QMS and for the operation and control of its processes.</w:t>
      </w:r>
      <w:r w:rsidRPr="005A01FA">
        <w:rPr>
          <w:rFonts w:ascii="Times New Roman" w:hAnsi="Times New Roman" w:cs="Times New Roman"/>
          <w:sz w:val="22"/>
          <w:szCs w:val="22"/>
          <w:vertAlign w:val="superscript"/>
        </w:rPr>
        <w:t>3</w:t>
      </w:r>
      <w:r w:rsidRPr="005A01FA">
        <w:rPr>
          <w:rFonts w:ascii="Times New Roman" w:hAnsi="Times New Roman" w:cs="Times New Roman"/>
          <w:sz w:val="22"/>
          <w:szCs w:val="22"/>
        </w:rPr>
        <w:t xml:space="preserve"> Personnel are assigned roles, responsibilities, and authorities as defined in the Responsibility Matrix (A-500-002) and are managed according to the Competence, Training, and Awareness Procedure (P-720-01). This includes ensuring personnel have the necessary competence based on appropriate education, training, or experience, with competence records maintained via F-720-001 Training Record.</w:t>
      </w:r>
    </w:p>
    <w:p w14:paraId="216541F2" w14:textId="77777777" w:rsidR="005A01FA" w:rsidRPr="005A01FA" w:rsidRDefault="005A01FA" w:rsidP="005A01FA">
      <w:pPr>
        <w:pStyle w:val="Heading2"/>
      </w:pPr>
      <w:r w:rsidRPr="005A01FA">
        <w:t>Infrastructure [ISO 9001:2015 Clause 7.1.3]</w:t>
      </w:r>
    </w:p>
    <w:p w14:paraId="449F9B22"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[Organization Name] determines, provides, and maintains the infrastructure necessary for the operation of its processes to achieve conformity of products and services.</w:t>
      </w:r>
      <w:r w:rsidRPr="005A01FA">
        <w:rPr>
          <w:rFonts w:ascii="Times New Roman" w:hAnsi="Times New Roman" w:cs="Times New Roman"/>
          <w:sz w:val="22"/>
          <w:szCs w:val="22"/>
          <w:vertAlign w:val="superscript"/>
        </w:rPr>
        <w:t>4</w:t>
      </w:r>
      <w:r w:rsidRPr="005A01FA">
        <w:rPr>
          <w:rFonts w:ascii="Times New Roman" w:hAnsi="Times New Roman" w:cs="Times New Roman"/>
          <w:sz w:val="22"/>
          <w:szCs w:val="22"/>
        </w:rPr>
        <w:t xml:space="preserve"> Infrastructure includes buildings, utilities, equipment (hardware and software), transportation resources, and information and communication technology (ICT). Infrastructure needs are identified during process planning using the Process Identification Worksheet (F-400-003) and managed via the Equipment &amp; Facilities Register (F-710-002) and the Preventive-Maintenance Register (F-710-003). Any equipment problems are reported using the Equipment Problem Report (F-710-001).</w:t>
      </w:r>
    </w:p>
    <w:p w14:paraId="3A0F465C" w14:textId="77777777" w:rsidR="005A01FA" w:rsidRPr="005A01FA" w:rsidRDefault="005A01FA" w:rsidP="005A01FA">
      <w:pPr>
        <w:pStyle w:val="Heading2"/>
      </w:pPr>
      <w:r w:rsidRPr="005A01FA">
        <w:t>Environment for the Operation of Processes [ISO 9001:2015 Clause 7.1.4]</w:t>
      </w:r>
    </w:p>
    <w:p w14:paraId="770B1D8C"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[Organization Name] determines, provides, and maintains the environment necessary for the operation of its processes and to achieve conformity of products and services.</w:t>
      </w:r>
      <w:r w:rsidRPr="005A01FA">
        <w:rPr>
          <w:rFonts w:ascii="Times New Roman" w:hAnsi="Times New Roman" w:cs="Times New Roman"/>
          <w:sz w:val="22"/>
          <w:szCs w:val="22"/>
          <w:vertAlign w:val="superscript"/>
        </w:rPr>
        <w:t>5</w:t>
      </w:r>
      <w:r w:rsidRPr="005A01FA">
        <w:rPr>
          <w:rFonts w:ascii="Times New Roman" w:hAnsi="Times New Roman" w:cs="Times New Roman"/>
          <w:sz w:val="22"/>
          <w:szCs w:val="22"/>
        </w:rPr>
        <w:t xml:space="preserve"> This environment includes human and physical factors, such as social (non-discriminatory, calm, non-confrontational), psychological (reducing stress, burnout prevention, emotionally protective), and physical (temperature, heat, humidity, light, airflow, hygiene, noise) aspects. Work instructions like WI-710-002 Environmental Condition Monitoring guide the control of specific environmental conditions, ensuring suitability for product realization.</w:t>
      </w:r>
    </w:p>
    <w:p w14:paraId="007973CE" w14:textId="77777777" w:rsidR="005A01FA" w:rsidRPr="005A01FA" w:rsidRDefault="005A01FA" w:rsidP="005A01FA">
      <w:pPr>
        <w:pStyle w:val="Heading2"/>
      </w:pPr>
      <w:r w:rsidRPr="005A01FA">
        <w:t>Monitoring and Measuring Resources [ISO 9001:2015 Clause 7.1.5]</w:t>
      </w:r>
    </w:p>
    <w:p w14:paraId="4E5C67B3"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[Organization Name] determines and provides the resources needed to ensure valid and reliable results when monitoring or measuring is used to verify the conformity of products and services to requirements.</w:t>
      </w:r>
      <w:r w:rsidRPr="005A01FA">
        <w:rPr>
          <w:rFonts w:ascii="Times New Roman" w:hAnsi="Times New Roman" w:cs="Times New Roman"/>
          <w:sz w:val="22"/>
          <w:szCs w:val="22"/>
          <w:vertAlign w:val="superscript"/>
        </w:rPr>
        <w:t>6</w:t>
      </w:r>
      <w:r w:rsidRPr="005A01FA">
        <w:rPr>
          <w:rFonts w:ascii="Times New Roman" w:hAnsi="Times New Roman" w:cs="Times New Roman"/>
          <w:sz w:val="22"/>
          <w:szCs w:val="22"/>
        </w:rPr>
        <w:t xml:space="preserve"> This includes establishing calibration intervals, maintaining a Calibration Register (F-715-002), and ensuring traceability to international or national measurement standards. The requirements for monitoring and measuring resources are detailed in the Control of Monitoring &amp; Measuring Equipment Procedure (P-715-01).</w:t>
      </w:r>
    </w:p>
    <w:p w14:paraId="4A030AE8" w14:textId="77777777" w:rsidR="005A01FA" w:rsidRPr="005A01FA" w:rsidRDefault="005A01FA" w:rsidP="005A01FA">
      <w:pPr>
        <w:pStyle w:val="Heading2"/>
      </w:pPr>
      <w:r w:rsidRPr="005A01FA">
        <w:t>Organizational Knowledge [ISO 9001:2015 Clause 7.1.6]</w:t>
      </w:r>
    </w:p>
    <w:p w14:paraId="71C63328"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[Organization Name] determines the knowledge necessary for the operation of its processes and to achieve conformity of products and services.</w:t>
      </w:r>
      <w:r w:rsidRPr="005A01FA">
        <w:rPr>
          <w:rFonts w:ascii="Times New Roman" w:hAnsi="Times New Roman" w:cs="Times New Roman"/>
          <w:sz w:val="22"/>
          <w:szCs w:val="22"/>
          <w:vertAlign w:val="superscript"/>
        </w:rPr>
        <w:t>7</w:t>
      </w:r>
      <w:r w:rsidRPr="005A01FA">
        <w:rPr>
          <w:rFonts w:ascii="Times New Roman" w:hAnsi="Times New Roman" w:cs="Times New Roman"/>
          <w:sz w:val="22"/>
          <w:szCs w:val="22"/>
        </w:rPr>
        <w:t xml:space="preserve"> This organizational knowledge is maintained and made available to the extent necessary. This includes knowledge gained from experience, lessons learned from nonconformities (F-870-005 Nonconformance Log) and corrective actions (P-880-01 Corrective Action), intellectual property, and knowledge acquired from external sources (e.g., standards, academic conferences). Organizational knowledge is captured and retained through mechanisms such as the Work Instruction WI-710-003 Organizational Knowledge Capture, which includes post-project reviews and documentation of best practices. When changes occur or new knowledge is required, the Quality Team arranges additional training (P-720-01), hires expertise, or obtains external information to ensure continuity and enhancement of knowledge.</w:t>
      </w:r>
    </w:p>
    <w:p w14:paraId="7D766358" w14:textId="77777777" w:rsidR="004B5545" w:rsidRDefault="004B5545">
      <w:pPr>
        <w:rPr>
          <w:rFonts w:ascii="Times New Roman" w:eastAsiaTheme="majorEastAsia" w:hAnsi="Times New Roman" w:cstheme="majorBidi"/>
          <w:b/>
          <w:sz w:val="22"/>
          <w:szCs w:val="32"/>
        </w:rPr>
      </w:pPr>
      <w:r>
        <w:br w:type="page"/>
      </w:r>
    </w:p>
    <w:p w14:paraId="5BA56D4E" w14:textId="01643C9F" w:rsidR="005A01FA" w:rsidRPr="005A01FA" w:rsidRDefault="005A01FA" w:rsidP="004B5545">
      <w:pPr>
        <w:pStyle w:val="Heading2"/>
      </w:pPr>
      <w:r w:rsidRPr="005A01FA">
        <w:t>Information and Communication Technology (ICT) [ISO 9001:2015 Clause 7.1.7]</w:t>
      </w:r>
    </w:p>
    <w:p w14:paraId="745F3933" w14:textId="77777777" w:rsidR="005A01FA" w:rsidRPr="005A01FA" w:rsidRDefault="005A01FA" w:rsidP="004B5545">
      <w:pPr>
        <w:keepNext/>
        <w:rPr>
          <w:rFonts w:ascii="Times New Roman" w:hAnsi="Times New Roman" w:cs="Times New Roman"/>
          <w:sz w:val="22"/>
          <w:szCs w:val="22"/>
        </w:rPr>
      </w:pPr>
      <w:r w:rsidRPr="005A01FA">
        <w:rPr>
          <w:rFonts w:ascii="Times New Roman" w:hAnsi="Times New Roman" w:cs="Times New Roman"/>
          <w:sz w:val="22"/>
          <w:szCs w:val="22"/>
        </w:rPr>
        <w:t>[Organization Name] determines, provides, and maintains robust ICT infrastructure adequate to support the secure operation and control of its processes, including the QMS itself. This encompasses all hardware, software, network components, and data storage solutions critical for achieving product and service conformity. Cybersecurity is an integral aspect of ICT management, with controls implemented to protect information confidentiality, integrity, and availability from unauthorized access, use, disclosure, disruption, modification, or destruction.</w:t>
      </w:r>
      <w:r w:rsidRPr="005A01FA">
        <w:rPr>
          <w:rFonts w:ascii="Times New Roman" w:hAnsi="Times New Roman" w:cs="Times New Roman"/>
          <w:sz w:val="22"/>
          <w:szCs w:val="22"/>
          <w:vertAlign w:val="superscript"/>
        </w:rPr>
        <w:t>8</w:t>
      </w:r>
    </w:p>
    <w:p w14:paraId="04226100"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Cyber-risk is systematically assessed annually through the Cyber-Risk Worksheet (F-712-003), identifying potential vulnerabilities and threats to information systems. Identified risks are prioritized, and mitigation actions are implemented, with their effectiveness reviewed as part of the overall risk management process. Cybersecurity incidents, including suspected breaches or attacks, are promptly reported and recorded in the Cyber-Incident Log (F-712-004), leading to forensic analysis and corrective actions as needed. ICT assets are meticulously documented in the IT Asset &amp; Configuration Register (F-712-001), detailing their configuration, security baselines, and patch status to ensure ongoing security posture. Regular data backup and recovery procedures are established, with verification evidenced by the Backup Verification Log (F-712-002), ensuring business continuity and data resilience. Furthermore, [Organization Name] actively monitors developments in information assurance standards, including the upcoming IA9100, and will adapt its cybersecurity framework to align with future requirements upon its release, ensuring continued compliance and enhanced protection of critical information.</w:t>
      </w:r>
    </w:p>
    <w:p w14:paraId="35F00010" w14:textId="77777777" w:rsidR="005A01FA" w:rsidRPr="005A01FA" w:rsidRDefault="005A01FA" w:rsidP="005A01FA">
      <w:pPr>
        <w:pStyle w:val="Heading1"/>
      </w:pPr>
      <w:r w:rsidRPr="005A01FA">
        <w:t>Opportunities and Risks</w:t>
      </w:r>
    </w:p>
    <w:p w14:paraId="533F2F17"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Resource-related risks and opportunities are identified and documented on the Risk &amp; Opportunity Worksheet (F-610-001) as part of the overall QMS planning process, as detailed in P-600-01 Planning of the QMS. Actions taken to address these risks and opportunities are regularly reviewed for effectiveness during Management Review Meetings (e.g., Management Review Meeting Minutes - Pending Creation). This ensures that resource planning proactively supports the achievement of QMS objectives and minimizes potential negative impacts.</w:t>
      </w:r>
    </w:p>
    <w:p w14:paraId="39FE77EC" w14:textId="77777777" w:rsidR="005A01FA" w:rsidRPr="005A01FA" w:rsidRDefault="005A01FA" w:rsidP="005A01FA">
      <w:pPr>
        <w:pStyle w:val="Heading1"/>
      </w:pPr>
      <w:r w:rsidRPr="005A01FA">
        <w:t>Compliance Framework and References</w:t>
      </w:r>
    </w:p>
    <w:p w14:paraId="724B6828"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This procedure ensures compliance with:</w:t>
      </w:r>
    </w:p>
    <w:p w14:paraId="51E7B50D" w14:textId="77777777" w:rsidR="005A01FA" w:rsidRPr="005A01FA" w:rsidRDefault="005A01FA" w:rsidP="005A01FA">
      <w:pPr>
        <w:numPr>
          <w:ilvl w:val="0"/>
          <w:numId w:val="4"/>
        </w:numPr>
        <w:rPr>
          <w:rFonts w:ascii="Times New Roman" w:hAnsi="Times New Roman" w:cs="Times New Roman"/>
          <w:sz w:val="22"/>
          <w:szCs w:val="22"/>
        </w:rPr>
      </w:pPr>
      <w:r w:rsidRPr="005A01FA">
        <w:rPr>
          <w:rFonts w:ascii="Times New Roman" w:hAnsi="Times New Roman" w:cs="Times New Roman"/>
          <w:sz w:val="22"/>
          <w:szCs w:val="22"/>
        </w:rPr>
        <w:t>[ISO 9001:2015 Clause 7.1 Resources].</w:t>
      </w:r>
    </w:p>
    <w:p w14:paraId="41198A91" w14:textId="77777777" w:rsidR="005A01FA" w:rsidRPr="005A01FA" w:rsidRDefault="005A01FA" w:rsidP="005A01FA">
      <w:pPr>
        <w:numPr>
          <w:ilvl w:val="0"/>
          <w:numId w:val="4"/>
        </w:numPr>
        <w:rPr>
          <w:rFonts w:ascii="Times New Roman" w:hAnsi="Times New Roman" w:cs="Times New Roman"/>
          <w:sz w:val="22"/>
          <w:szCs w:val="22"/>
        </w:rPr>
      </w:pPr>
      <w:r w:rsidRPr="005A01FA">
        <w:rPr>
          <w:rFonts w:ascii="Times New Roman" w:hAnsi="Times New Roman" w:cs="Times New Roman"/>
          <w:sz w:val="22"/>
          <w:szCs w:val="22"/>
        </w:rPr>
        <w:t>[ISO 9001:2015 Clause 7.1 Resources].</w:t>
      </w:r>
    </w:p>
    <w:p w14:paraId="0BE5A429" w14:textId="77777777" w:rsidR="005A01FA" w:rsidRPr="005A01FA" w:rsidRDefault="005A01FA" w:rsidP="005A01FA">
      <w:pPr>
        <w:numPr>
          <w:ilvl w:val="0"/>
          <w:numId w:val="4"/>
        </w:numPr>
        <w:rPr>
          <w:rFonts w:ascii="Times New Roman" w:hAnsi="Times New Roman" w:cs="Times New Roman"/>
          <w:sz w:val="22"/>
          <w:szCs w:val="22"/>
        </w:rPr>
      </w:pPr>
      <w:r w:rsidRPr="005A01FA">
        <w:rPr>
          <w:rFonts w:ascii="Times New Roman" w:hAnsi="Times New Roman" w:cs="Times New Roman"/>
          <w:sz w:val="22"/>
          <w:szCs w:val="22"/>
        </w:rPr>
        <w:t>Planning of the QMS Procedure P-600-01.</w:t>
      </w:r>
    </w:p>
    <w:p w14:paraId="03D77750" w14:textId="77777777" w:rsidR="005A01FA" w:rsidRPr="005A01FA" w:rsidRDefault="005A01FA" w:rsidP="005A01FA">
      <w:pPr>
        <w:numPr>
          <w:ilvl w:val="0"/>
          <w:numId w:val="4"/>
        </w:numPr>
        <w:rPr>
          <w:rFonts w:ascii="Times New Roman" w:hAnsi="Times New Roman" w:cs="Times New Roman"/>
          <w:sz w:val="22"/>
          <w:szCs w:val="22"/>
        </w:rPr>
      </w:pPr>
      <w:r w:rsidRPr="005A01FA">
        <w:rPr>
          <w:rFonts w:ascii="Times New Roman" w:hAnsi="Times New Roman" w:cs="Times New Roman"/>
          <w:sz w:val="22"/>
          <w:szCs w:val="22"/>
        </w:rPr>
        <w:t>Control of Monitoring &amp; Measuring Equipment Procedure P-715-01.</w:t>
      </w:r>
    </w:p>
    <w:p w14:paraId="7C08F74C" w14:textId="77777777" w:rsidR="005A01FA" w:rsidRPr="005A01FA" w:rsidRDefault="005A01FA" w:rsidP="005A01FA">
      <w:pPr>
        <w:numPr>
          <w:ilvl w:val="0"/>
          <w:numId w:val="4"/>
        </w:numPr>
        <w:rPr>
          <w:rFonts w:ascii="Times New Roman" w:hAnsi="Times New Roman" w:cs="Times New Roman"/>
          <w:sz w:val="22"/>
          <w:szCs w:val="22"/>
        </w:rPr>
      </w:pPr>
      <w:r w:rsidRPr="005A01FA">
        <w:rPr>
          <w:rFonts w:ascii="Times New Roman" w:hAnsi="Times New Roman" w:cs="Times New Roman"/>
          <w:sz w:val="22"/>
          <w:szCs w:val="22"/>
        </w:rPr>
        <w:t>Competence, Training, and Awareness Procedure P-720-01.</w:t>
      </w:r>
    </w:p>
    <w:p w14:paraId="7F042A7F" w14:textId="77777777" w:rsidR="005A01FA" w:rsidRPr="005A01FA" w:rsidRDefault="005A01FA" w:rsidP="005A01FA">
      <w:pPr>
        <w:numPr>
          <w:ilvl w:val="0"/>
          <w:numId w:val="4"/>
        </w:numPr>
        <w:rPr>
          <w:rFonts w:ascii="Times New Roman" w:hAnsi="Times New Roman" w:cs="Times New Roman"/>
          <w:sz w:val="22"/>
          <w:szCs w:val="22"/>
        </w:rPr>
      </w:pPr>
      <w:r w:rsidRPr="005A01FA">
        <w:rPr>
          <w:rFonts w:ascii="Times New Roman" w:hAnsi="Times New Roman" w:cs="Times New Roman"/>
          <w:sz w:val="22"/>
          <w:szCs w:val="22"/>
        </w:rPr>
        <w:lastRenderedPageBreak/>
        <w:t>Control of Documented Information Procedure P-750-01.</w:t>
      </w:r>
    </w:p>
    <w:p w14:paraId="5DDF4F22" w14:textId="77777777" w:rsidR="005A01FA" w:rsidRPr="005A01FA" w:rsidRDefault="005A01FA" w:rsidP="005A01FA">
      <w:pPr>
        <w:numPr>
          <w:ilvl w:val="0"/>
          <w:numId w:val="4"/>
        </w:numPr>
        <w:rPr>
          <w:rFonts w:ascii="Times New Roman" w:hAnsi="Times New Roman" w:cs="Times New Roman"/>
          <w:sz w:val="22"/>
          <w:szCs w:val="22"/>
        </w:rPr>
      </w:pPr>
      <w:r w:rsidRPr="005A01FA">
        <w:rPr>
          <w:rFonts w:ascii="Times New Roman" w:hAnsi="Times New Roman" w:cs="Times New Roman"/>
          <w:sz w:val="22"/>
          <w:szCs w:val="22"/>
        </w:rPr>
        <w:t>Corrective Action Procedure P-880-01.</w:t>
      </w:r>
    </w:p>
    <w:p w14:paraId="5AEBB513" w14:textId="77777777" w:rsidR="005A01FA" w:rsidRPr="005A01FA" w:rsidRDefault="005A01FA" w:rsidP="005A01FA">
      <w:pPr>
        <w:numPr>
          <w:ilvl w:val="0"/>
          <w:numId w:val="4"/>
        </w:numPr>
        <w:rPr>
          <w:rFonts w:ascii="Times New Roman" w:hAnsi="Times New Roman" w:cs="Times New Roman"/>
          <w:sz w:val="22"/>
          <w:szCs w:val="22"/>
        </w:rPr>
      </w:pPr>
      <w:r w:rsidRPr="005A01FA">
        <w:rPr>
          <w:rFonts w:ascii="Times New Roman" w:hAnsi="Times New Roman" w:cs="Times New Roman"/>
          <w:sz w:val="22"/>
          <w:szCs w:val="22"/>
        </w:rPr>
        <w:t>Work Instruction WI-710-002 Environmental Condition Monitoring.</w:t>
      </w:r>
    </w:p>
    <w:p w14:paraId="1F8E7F0F" w14:textId="77777777" w:rsidR="005A01FA" w:rsidRPr="005A01FA" w:rsidRDefault="005A01FA" w:rsidP="005A01FA">
      <w:pPr>
        <w:numPr>
          <w:ilvl w:val="0"/>
          <w:numId w:val="4"/>
        </w:numPr>
        <w:rPr>
          <w:rFonts w:ascii="Times New Roman" w:hAnsi="Times New Roman" w:cs="Times New Roman"/>
          <w:sz w:val="22"/>
          <w:szCs w:val="22"/>
        </w:rPr>
      </w:pPr>
      <w:r w:rsidRPr="005A01FA">
        <w:rPr>
          <w:rFonts w:ascii="Times New Roman" w:hAnsi="Times New Roman" w:cs="Times New Roman"/>
          <w:sz w:val="22"/>
          <w:szCs w:val="22"/>
        </w:rPr>
        <w:t>Work Instruction WI-710-003 Organizational Knowledge Capture.</w:t>
      </w:r>
    </w:p>
    <w:p w14:paraId="38AD1E2B" w14:textId="77777777" w:rsidR="005A01FA" w:rsidRPr="005A01FA" w:rsidRDefault="005A01FA" w:rsidP="005A01FA">
      <w:pPr>
        <w:numPr>
          <w:ilvl w:val="0"/>
          <w:numId w:val="4"/>
        </w:numPr>
        <w:rPr>
          <w:rFonts w:ascii="Times New Roman" w:hAnsi="Times New Roman" w:cs="Times New Roman"/>
          <w:sz w:val="22"/>
          <w:szCs w:val="22"/>
        </w:rPr>
      </w:pPr>
      <w:r w:rsidRPr="005A01FA">
        <w:rPr>
          <w:rFonts w:ascii="Times New Roman" w:hAnsi="Times New Roman" w:cs="Times New Roman"/>
          <w:sz w:val="22"/>
          <w:szCs w:val="22"/>
        </w:rPr>
        <w:t>Procedure for Management Review (P-900-01) (Pending Creation - not found in Master Document List).</w:t>
      </w:r>
    </w:p>
    <w:p w14:paraId="646B288B" w14:textId="77777777" w:rsidR="005A01FA" w:rsidRPr="005A01FA" w:rsidRDefault="005A01FA" w:rsidP="005A01FA">
      <w:pPr>
        <w:numPr>
          <w:ilvl w:val="0"/>
          <w:numId w:val="4"/>
        </w:numPr>
        <w:rPr>
          <w:rFonts w:ascii="Times New Roman" w:hAnsi="Times New Roman" w:cs="Times New Roman"/>
          <w:sz w:val="22"/>
          <w:szCs w:val="22"/>
        </w:rPr>
      </w:pPr>
      <w:r w:rsidRPr="005A01FA">
        <w:rPr>
          <w:rFonts w:ascii="Times New Roman" w:hAnsi="Times New Roman" w:cs="Times New Roman"/>
          <w:sz w:val="22"/>
          <w:szCs w:val="22"/>
        </w:rPr>
        <w:t>Future reference to IA9100 upon its release for specific cybersecurity requirements.</w:t>
      </w:r>
    </w:p>
    <w:p w14:paraId="7DFF3CED" w14:textId="77777777" w:rsidR="005A01FA" w:rsidRPr="005A01FA" w:rsidRDefault="005A01FA" w:rsidP="005A01FA">
      <w:pPr>
        <w:pStyle w:val="Heading1"/>
      </w:pPr>
      <w:r w:rsidRPr="005A01FA">
        <w:t>Documented Information</w:t>
      </w:r>
    </w:p>
    <w:p w14:paraId="43D14789"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[Organization Name] maintains documented information necessary to support the operation of this procedure, including:</w:t>
      </w:r>
    </w:p>
    <w:p w14:paraId="4EB21AED"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The following table:</w:t>
      </w:r>
    </w:p>
    <w:tbl>
      <w:tblPr>
        <w:tblStyle w:val="TableGrid"/>
        <w:tblW w:w="5000" w:type="pct"/>
        <w:tblInd w:w="0" w:type="dxa"/>
        <w:tblLook w:val="04A0" w:firstRow="1" w:lastRow="0" w:firstColumn="1" w:lastColumn="0" w:noHBand="0" w:noVBand="1"/>
      </w:tblPr>
      <w:tblGrid>
        <w:gridCol w:w="1508"/>
        <w:gridCol w:w="2612"/>
        <w:gridCol w:w="5230"/>
      </w:tblGrid>
      <w:tr w:rsidR="005A01FA" w:rsidRPr="005A01FA" w14:paraId="74F6F2F9" w14:textId="77777777" w:rsidTr="005A01FA">
        <w:tc>
          <w:tcPr>
            <w:tcW w:w="806" w:type="pct"/>
            <w:hideMark/>
          </w:tcPr>
          <w:p w14:paraId="21BFCCDE"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Document ID</w:t>
            </w:r>
          </w:p>
        </w:tc>
        <w:tc>
          <w:tcPr>
            <w:tcW w:w="1397" w:type="pct"/>
            <w:hideMark/>
          </w:tcPr>
          <w:p w14:paraId="56232129"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Document Title</w:t>
            </w:r>
          </w:p>
        </w:tc>
        <w:tc>
          <w:tcPr>
            <w:tcW w:w="2797" w:type="pct"/>
            <w:hideMark/>
          </w:tcPr>
          <w:p w14:paraId="1CBC0ACC"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Purpose</w:t>
            </w:r>
          </w:p>
        </w:tc>
      </w:tr>
      <w:tr w:rsidR="005A01FA" w:rsidRPr="005A01FA" w14:paraId="0EE16E08" w14:textId="77777777" w:rsidTr="005A01FA">
        <w:tc>
          <w:tcPr>
            <w:tcW w:w="806" w:type="pct"/>
            <w:hideMark/>
          </w:tcPr>
          <w:p w14:paraId="40D42382" w14:textId="77777777" w:rsidR="005A01FA" w:rsidRPr="005A01FA" w:rsidRDefault="005A01FA" w:rsidP="005A01FA">
            <w:pPr>
              <w:spacing w:after="160" w:line="278" w:lineRule="auto"/>
              <w:ind w:left="0" w:hanging="2"/>
              <w:rPr>
                <w:sz w:val="22"/>
                <w:szCs w:val="22"/>
              </w:rPr>
            </w:pPr>
            <w:r w:rsidRPr="005A01FA">
              <w:rPr>
                <w:sz w:val="22"/>
                <w:szCs w:val="22"/>
              </w:rPr>
              <w:t>F-710-001</w:t>
            </w:r>
          </w:p>
        </w:tc>
        <w:tc>
          <w:tcPr>
            <w:tcW w:w="1397" w:type="pct"/>
            <w:hideMark/>
          </w:tcPr>
          <w:p w14:paraId="2562FF2E" w14:textId="77777777" w:rsidR="005A01FA" w:rsidRPr="005A01FA" w:rsidRDefault="005A01FA" w:rsidP="005A01FA">
            <w:pPr>
              <w:spacing w:after="160" w:line="278" w:lineRule="auto"/>
              <w:ind w:left="0" w:hanging="2"/>
              <w:rPr>
                <w:sz w:val="22"/>
                <w:szCs w:val="22"/>
              </w:rPr>
            </w:pPr>
            <w:r w:rsidRPr="005A01FA">
              <w:rPr>
                <w:sz w:val="22"/>
                <w:szCs w:val="22"/>
              </w:rPr>
              <w:t>Equipment Problem Report</w:t>
            </w:r>
          </w:p>
        </w:tc>
        <w:tc>
          <w:tcPr>
            <w:tcW w:w="2797" w:type="pct"/>
            <w:hideMark/>
          </w:tcPr>
          <w:p w14:paraId="61E45017" w14:textId="77777777" w:rsidR="005A01FA" w:rsidRPr="005A01FA" w:rsidRDefault="005A01FA" w:rsidP="005A01FA">
            <w:pPr>
              <w:spacing w:after="160" w:line="278" w:lineRule="auto"/>
              <w:ind w:left="0" w:hanging="2"/>
              <w:rPr>
                <w:sz w:val="22"/>
                <w:szCs w:val="22"/>
              </w:rPr>
            </w:pPr>
            <w:r w:rsidRPr="005A01FA">
              <w:rPr>
                <w:sz w:val="22"/>
                <w:szCs w:val="22"/>
              </w:rPr>
              <w:t>Records and tracks equipment issues, informing maintenance and resource planning.</w:t>
            </w:r>
          </w:p>
        </w:tc>
      </w:tr>
      <w:tr w:rsidR="005A01FA" w:rsidRPr="005A01FA" w14:paraId="6B33CB35" w14:textId="77777777" w:rsidTr="005A01FA">
        <w:tc>
          <w:tcPr>
            <w:tcW w:w="806" w:type="pct"/>
            <w:hideMark/>
          </w:tcPr>
          <w:p w14:paraId="7946DD0E" w14:textId="77777777" w:rsidR="005A01FA" w:rsidRPr="005A01FA" w:rsidRDefault="005A01FA" w:rsidP="005A01FA">
            <w:pPr>
              <w:spacing w:after="160" w:line="278" w:lineRule="auto"/>
              <w:ind w:left="0" w:hanging="2"/>
              <w:rPr>
                <w:sz w:val="22"/>
                <w:szCs w:val="22"/>
              </w:rPr>
            </w:pPr>
            <w:r w:rsidRPr="005A01FA">
              <w:rPr>
                <w:sz w:val="22"/>
                <w:szCs w:val="22"/>
              </w:rPr>
              <w:t>F-710-002</w:t>
            </w:r>
          </w:p>
        </w:tc>
        <w:tc>
          <w:tcPr>
            <w:tcW w:w="1397" w:type="pct"/>
            <w:hideMark/>
          </w:tcPr>
          <w:p w14:paraId="2E9B4C1C" w14:textId="77777777" w:rsidR="005A01FA" w:rsidRPr="005A01FA" w:rsidRDefault="005A01FA" w:rsidP="005A01FA">
            <w:pPr>
              <w:spacing w:after="160" w:line="278" w:lineRule="auto"/>
              <w:ind w:left="0" w:hanging="2"/>
              <w:rPr>
                <w:sz w:val="22"/>
                <w:szCs w:val="22"/>
              </w:rPr>
            </w:pPr>
            <w:r w:rsidRPr="005A01FA">
              <w:rPr>
                <w:sz w:val="22"/>
                <w:szCs w:val="22"/>
              </w:rPr>
              <w:t>Equipment &amp; Facilities Register</w:t>
            </w:r>
          </w:p>
        </w:tc>
        <w:tc>
          <w:tcPr>
            <w:tcW w:w="2797" w:type="pct"/>
            <w:hideMark/>
          </w:tcPr>
          <w:p w14:paraId="16C3A8EA" w14:textId="77777777" w:rsidR="005A01FA" w:rsidRPr="005A01FA" w:rsidRDefault="005A01FA" w:rsidP="005A01FA">
            <w:pPr>
              <w:spacing w:after="160" w:line="278" w:lineRule="auto"/>
              <w:ind w:left="0" w:hanging="2"/>
              <w:rPr>
                <w:sz w:val="22"/>
                <w:szCs w:val="22"/>
              </w:rPr>
            </w:pPr>
            <w:r w:rsidRPr="005A01FA">
              <w:rPr>
                <w:sz w:val="22"/>
                <w:szCs w:val="22"/>
              </w:rPr>
              <w:t>Lists all infrastructure and equipment, detailing location, status, and maintenance needs.</w:t>
            </w:r>
          </w:p>
        </w:tc>
      </w:tr>
      <w:tr w:rsidR="005A01FA" w:rsidRPr="005A01FA" w14:paraId="67FC408C" w14:textId="77777777" w:rsidTr="005A01FA">
        <w:tc>
          <w:tcPr>
            <w:tcW w:w="806" w:type="pct"/>
            <w:hideMark/>
          </w:tcPr>
          <w:p w14:paraId="3D07A4EB" w14:textId="77777777" w:rsidR="005A01FA" w:rsidRPr="005A01FA" w:rsidRDefault="005A01FA" w:rsidP="005A01FA">
            <w:pPr>
              <w:spacing w:after="160" w:line="278" w:lineRule="auto"/>
              <w:ind w:left="0" w:hanging="2"/>
              <w:rPr>
                <w:sz w:val="22"/>
                <w:szCs w:val="22"/>
              </w:rPr>
            </w:pPr>
            <w:r w:rsidRPr="005A01FA">
              <w:rPr>
                <w:sz w:val="22"/>
                <w:szCs w:val="22"/>
              </w:rPr>
              <w:t>F-710-003</w:t>
            </w:r>
          </w:p>
        </w:tc>
        <w:tc>
          <w:tcPr>
            <w:tcW w:w="1397" w:type="pct"/>
            <w:hideMark/>
          </w:tcPr>
          <w:p w14:paraId="694E9E2A" w14:textId="77777777" w:rsidR="005A01FA" w:rsidRPr="005A01FA" w:rsidRDefault="005A01FA" w:rsidP="005A01FA">
            <w:pPr>
              <w:spacing w:after="160" w:line="278" w:lineRule="auto"/>
              <w:ind w:left="0" w:hanging="2"/>
              <w:rPr>
                <w:sz w:val="22"/>
                <w:szCs w:val="22"/>
              </w:rPr>
            </w:pPr>
            <w:r w:rsidRPr="005A01FA">
              <w:rPr>
                <w:sz w:val="22"/>
                <w:szCs w:val="22"/>
              </w:rPr>
              <w:t>Preventive-Maintenance Register</w:t>
            </w:r>
          </w:p>
        </w:tc>
        <w:tc>
          <w:tcPr>
            <w:tcW w:w="2797" w:type="pct"/>
            <w:hideMark/>
          </w:tcPr>
          <w:p w14:paraId="0816A673" w14:textId="77777777" w:rsidR="005A01FA" w:rsidRPr="005A01FA" w:rsidRDefault="005A01FA" w:rsidP="005A01FA">
            <w:pPr>
              <w:spacing w:after="160" w:line="278" w:lineRule="auto"/>
              <w:ind w:left="0" w:hanging="2"/>
              <w:rPr>
                <w:sz w:val="22"/>
                <w:szCs w:val="22"/>
              </w:rPr>
            </w:pPr>
            <w:r w:rsidRPr="005A01FA">
              <w:rPr>
                <w:sz w:val="22"/>
                <w:szCs w:val="22"/>
              </w:rPr>
              <w:t xml:space="preserve">Plans and records </w:t>
            </w:r>
            <w:proofErr w:type="gramStart"/>
            <w:r w:rsidRPr="005A01FA">
              <w:rPr>
                <w:sz w:val="22"/>
                <w:szCs w:val="22"/>
              </w:rPr>
              <w:t>all</w:t>
            </w:r>
            <w:proofErr w:type="gramEnd"/>
            <w:r w:rsidRPr="005A01FA">
              <w:rPr>
                <w:sz w:val="22"/>
                <w:szCs w:val="22"/>
              </w:rPr>
              <w:t xml:space="preserve"> scheduled and completed maintenance activities for infrastructure and equipment.</w:t>
            </w:r>
          </w:p>
        </w:tc>
      </w:tr>
      <w:tr w:rsidR="005A01FA" w:rsidRPr="005A01FA" w14:paraId="062C7C01" w14:textId="77777777" w:rsidTr="005A01FA">
        <w:tc>
          <w:tcPr>
            <w:tcW w:w="806" w:type="pct"/>
            <w:hideMark/>
          </w:tcPr>
          <w:p w14:paraId="53453298" w14:textId="77777777" w:rsidR="005A01FA" w:rsidRPr="005A01FA" w:rsidRDefault="005A01FA" w:rsidP="005A01FA">
            <w:pPr>
              <w:spacing w:after="160" w:line="278" w:lineRule="auto"/>
              <w:ind w:left="0" w:hanging="2"/>
              <w:rPr>
                <w:sz w:val="22"/>
                <w:szCs w:val="22"/>
              </w:rPr>
            </w:pPr>
            <w:r w:rsidRPr="005A01FA">
              <w:rPr>
                <w:sz w:val="22"/>
                <w:szCs w:val="22"/>
              </w:rPr>
              <w:t>F-715-002</w:t>
            </w:r>
          </w:p>
        </w:tc>
        <w:tc>
          <w:tcPr>
            <w:tcW w:w="1397" w:type="pct"/>
            <w:hideMark/>
          </w:tcPr>
          <w:p w14:paraId="20B2D51A" w14:textId="77777777" w:rsidR="005A01FA" w:rsidRPr="005A01FA" w:rsidRDefault="005A01FA" w:rsidP="005A01FA">
            <w:pPr>
              <w:spacing w:after="160" w:line="278" w:lineRule="auto"/>
              <w:ind w:left="0" w:hanging="2"/>
              <w:rPr>
                <w:sz w:val="22"/>
                <w:szCs w:val="22"/>
              </w:rPr>
            </w:pPr>
            <w:r w:rsidRPr="005A01FA">
              <w:rPr>
                <w:sz w:val="22"/>
                <w:szCs w:val="22"/>
              </w:rPr>
              <w:t>Calibration Register</w:t>
            </w:r>
          </w:p>
        </w:tc>
        <w:tc>
          <w:tcPr>
            <w:tcW w:w="2797" w:type="pct"/>
            <w:hideMark/>
          </w:tcPr>
          <w:p w14:paraId="07A5FECC" w14:textId="77777777" w:rsidR="005A01FA" w:rsidRPr="005A01FA" w:rsidRDefault="005A01FA" w:rsidP="005A01FA">
            <w:pPr>
              <w:spacing w:after="160" w:line="278" w:lineRule="auto"/>
              <w:ind w:left="0" w:hanging="2"/>
              <w:rPr>
                <w:sz w:val="22"/>
                <w:szCs w:val="22"/>
              </w:rPr>
            </w:pPr>
            <w:r w:rsidRPr="005A01FA">
              <w:rPr>
                <w:sz w:val="22"/>
                <w:szCs w:val="22"/>
              </w:rPr>
              <w:t>Records the status of monitoring-and-measuring devices, including calibration dates and results.</w:t>
            </w:r>
          </w:p>
        </w:tc>
      </w:tr>
      <w:tr w:rsidR="005A01FA" w:rsidRPr="005A01FA" w14:paraId="01EF8148" w14:textId="77777777" w:rsidTr="005A01FA">
        <w:tc>
          <w:tcPr>
            <w:tcW w:w="806" w:type="pct"/>
            <w:hideMark/>
          </w:tcPr>
          <w:p w14:paraId="739DE610" w14:textId="77777777" w:rsidR="005A01FA" w:rsidRPr="005A01FA" w:rsidRDefault="005A01FA" w:rsidP="005A01FA">
            <w:pPr>
              <w:spacing w:after="160" w:line="278" w:lineRule="auto"/>
              <w:ind w:left="0" w:hanging="2"/>
              <w:rPr>
                <w:sz w:val="22"/>
                <w:szCs w:val="22"/>
              </w:rPr>
            </w:pPr>
            <w:r w:rsidRPr="005A01FA">
              <w:rPr>
                <w:sz w:val="22"/>
                <w:szCs w:val="22"/>
              </w:rPr>
              <w:t>F-712-001</w:t>
            </w:r>
          </w:p>
        </w:tc>
        <w:tc>
          <w:tcPr>
            <w:tcW w:w="1397" w:type="pct"/>
            <w:hideMark/>
          </w:tcPr>
          <w:p w14:paraId="0B8FDA65" w14:textId="77777777" w:rsidR="005A01FA" w:rsidRPr="005A01FA" w:rsidRDefault="005A01FA" w:rsidP="005A01FA">
            <w:pPr>
              <w:spacing w:after="160" w:line="278" w:lineRule="auto"/>
              <w:ind w:left="0" w:hanging="2"/>
              <w:rPr>
                <w:sz w:val="22"/>
                <w:szCs w:val="22"/>
              </w:rPr>
            </w:pPr>
            <w:r w:rsidRPr="005A01FA">
              <w:rPr>
                <w:sz w:val="22"/>
                <w:szCs w:val="22"/>
              </w:rPr>
              <w:t>IT Asset &amp; Configuration Register</w:t>
            </w:r>
          </w:p>
        </w:tc>
        <w:tc>
          <w:tcPr>
            <w:tcW w:w="2797" w:type="pct"/>
            <w:hideMark/>
          </w:tcPr>
          <w:p w14:paraId="28B9FB6E" w14:textId="77777777" w:rsidR="005A01FA" w:rsidRPr="005A01FA" w:rsidRDefault="005A01FA" w:rsidP="005A01FA">
            <w:pPr>
              <w:spacing w:after="160" w:line="278" w:lineRule="auto"/>
              <w:ind w:left="0" w:hanging="2"/>
              <w:rPr>
                <w:sz w:val="22"/>
                <w:szCs w:val="22"/>
              </w:rPr>
            </w:pPr>
            <w:r w:rsidRPr="005A01FA">
              <w:rPr>
                <w:sz w:val="22"/>
                <w:szCs w:val="22"/>
              </w:rPr>
              <w:t>Details the list, configuration, and patch status of Information and Communication Technology (ICT) assets.</w:t>
            </w:r>
          </w:p>
        </w:tc>
      </w:tr>
      <w:tr w:rsidR="005A01FA" w:rsidRPr="005A01FA" w14:paraId="17592305" w14:textId="77777777" w:rsidTr="005A01FA">
        <w:tc>
          <w:tcPr>
            <w:tcW w:w="806" w:type="pct"/>
            <w:hideMark/>
          </w:tcPr>
          <w:p w14:paraId="5C3F6439" w14:textId="77777777" w:rsidR="005A01FA" w:rsidRPr="005A01FA" w:rsidRDefault="005A01FA" w:rsidP="005A01FA">
            <w:pPr>
              <w:spacing w:after="160" w:line="278" w:lineRule="auto"/>
              <w:ind w:left="0" w:hanging="2"/>
              <w:rPr>
                <w:sz w:val="22"/>
                <w:szCs w:val="22"/>
              </w:rPr>
            </w:pPr>
            <w:r w:rsidRPr="005A01FA">
              <w:rPr>
                <w:sz w:val="22"/>
                <w:szCs w:val="22"/>
              </w:rPr>
              <w:t>F-712-002</w:t>
            </w:r>
          </w:p>
        </w:tc>
        <w:tc>
          <w:tcPr>
            <w:tcW w:w="1397" w:type="pct"/>
            <w:hideMark/>
          </w:tcPr>
          <w:p w14:paraId="06F4B9FA" w14:textId="77777777" w:rsidR="005A01FA" w:rsidRPr="005A01FA" w:rsidRDefault="005A01FA" w:rsidP="005A01FA">
            <w:pPr>
              <w:spacing w:after="160" w:line="278" w:lineRule="auto"/>
              <w:ind w:left="0" w:hanging="2"/>
              <w:rPr>
                <w:sz w:val="22"/>
                <w:szCs w:val="22"/>
              </w:rPr>
            </w:pPr>
            <w:r w:rsidRPr="005A01FA">
              <w:rPr>
                <w:sz w:val="22"/>
                <w:szCs w:val="22"/>
              </w:rPr>
              <w:t>Backup Verification Log</w:t>
            </w:r>
          </w:p>
        </w:tc>
        <w:tc>
          <w:tcPr>
            <w:tcW w:w="2797" w:type="pct"/>
            <w:hideMark/>
          </w:tcPr>
          <w:p w14:paraId="758F5913" w14:textId="77777777" w:rsidR="005A01FA" w:rsidRPr="005A01FA" w:rsidRDefault="005A01FA" w:rsidP="005A01FA">
            <w:pPr>
              <w:spacing w:after="160" w:line="278" w:lineRule="auto"/>
              <w:ind w:left="0" w:hanging="2"/>
              <w:rPr>
                <w:sz w:val="22"/>
                <w:szCs w:val="22"/>
              </w:rPr>
            </w:pPr>
            <w:r w:rsidRPr="005A01FA">
              <w:rPr>
                <w:sz w:val="22"/>
                <w:szCs w:val="22"/>
              </w:rPr>
              <w:t>Provides evidence of successful data backup completion and test restores for ICT systems.</w:t>
            </w:r>
          </w:p>
        </w:tc>
      </w:tr>
      <w:tr w:rsidR="005A01FA" w:rsidRPr="005A01FA" w14:paraId="18DF9D56" w14:textId="77777777" w:rsidTr="005A01FA">
        <w:tc>
          <w:tcPr>
            <w:tcW w:w="806" w:type="pct"/>
            <w:hideMark/>
          </w:tcPr>
          <w:p w14:paraId="51A126B2" w14:textId="77777777" w:rsidR="005A01FA" w:rsidRPr="005A01FA" w:rsidRDefault="005A01FA" w:rsidP="005A01FA">
            <w:pPr>
              <w:spacing w:after="160" w:line="278" w:lineRule="auto"/>
              <w:ind w:left="0" w:hanging="2"/>
              <w:rPr>
                <w:sz w:val="22"/>
                <w:szCs w:val="22"/>
              </w:rPr>
            </w:pPr>
            <w:r w:rsidRPr="005A01FA">
              <w:rPr>
                <w:sz w:val="22"/>
                <w:szCs w:val="22"/>
              </w:rPr>
              <w:t>F-712-003</w:t>
            </w:r>
          </w:p>
        </w:tc>
        <w:tc>
          <w:tcPr>
            <w:tcW w:w="1397" w:type="pct"/>
            <w:hideMark/>
          </w:tcPr>
          <w:p w14:paraId="2E565721" w14:textId="77777777" w:rsidR="005A01FA" w:rsidRPr="005A01FA" w:rsidRDefault="005A01FA" w:rsidP="005A01FA">
            <w:pPr>
              <w:spacing w:after="160" w:line="278" w:lineRule="auto"/>
              <w:ind w:left="0" w:hanging="2"/>
              <w:rPr>
                <w:sz w:val="22"/>
                <w:szCs w:val="22"/>
              </w:rPr>
            </w:pPr>
            <w:r w:rsidRPr="005A01FA">
              <w:rPr>
                <w:sz w:val="22"/>
                <w:szCs w:val="22"/>
              </w:rPr>
              <w:t>Cyber-Risk Worksheet</w:t>
            </w:r>
          </w:p>
        </w:tc>
        <w:tc>
          <w:tcPr>
            <w:tcW w:w="2797" w:type="pct"/>
            <w:hideMark/>
          </w:tcPr>
          <w:p w14:paraId="41594602" w14:textId="77777777" w:rsidR="005A01FA" w:rsidRPr="005A01FA" w:rsidRDefault="005A01FA" w:rsidP="005A01FA">
            <w:pPr>
              <w:spacing w:after="160" w:line="278" w:lineRule="auto"/>
              <w:ind w:left="0" w:hanging="2"/>
              <w:rPr>
                <w:sz w:val="22"/>
                <w:szCs w:val="22"/>
              </w:rPr>
            </w:pPr>
            <w:r w:rsidRPr="005A01FA">
              <w:rPr>
                <w:sz w:val="22"/>
                <w:szCs w:val="22"/>
              </w:rPr>
              <w:t>Documents the results of annual cyber-risk assessments, informing ICT resource planning and mitigation.</w:t>
            </w:r>
          </w:p>
        </w:tc>
      </w:tr>
      <w:tr w:rsidR="005A01FA" w:rsidRPr="005A01FA" w14:paraId="5DC55E40" w14:textId="77777777" w:rsidTr="005A01FA">
        <w:tc>
          <w:tcPr>
            <w:tcW w:w="806" w:type="pct"/>
            <w:hideMark/>
          </w:tcPr>
          <w:p w14:paraId="55A3A137" w14:textId="77777777" w:rsidR="005A01FA" w:rsidRPr="005A01FA" w:rsidRDefault="005A01FA" w:rsidP="005A01FA">
            <w:pPr>
              <w:spacing w:after="160" w:line="278" w:lineRule="auto"/>
              <w:ind w:left="0" w:hanging="2"/>
              <w:rPr>
                <w:sz w:val="22"/>
                <w:szCs w:val="22"/>
              </w:rPr>
            </w:pPr>
            <w:r w:rsidRPr="005A01FA">
              <w:rPr>
                <w:sz w:val="22"/>
                <w:szCs w:val="22"/>
              </w:rPr>
              <w:t>F-712-004</w:t>
            </w:r>
          </w:p>
        </w:tc>
        <w:tc>
          <w:tcPr>
            <w:tcW w:w="1397" w:type="pct"/>
            <w:hideMark/>
          </w:tcPr>
          <w:p w14:paraId="016CA4EF" w14:textId="77777777" w:rsidR="005A01FA" w:rsidRPr="005A01FA" w:rsidRDefault="005A01FA" w:rsidP="005A01FA">
            <w:pPr>
              <w:spacing w:after="160" w:line="278" w:lineRule="auto"/>
              <w:ind w:left="0" w:hanging="2"/>
              <w:rPr>
                <w:sz w:val="22"/>
                <w:szCs w:val="22"/>
              </w:rPr>
            </w:pPr>
            <w:r w:rsidRPr="005A01FA">
              <w:rPr>
                <w:sz w:val="22"/>
                <w:szCs w:val="22"/>
              </w:rPr>
              <w:t>Cyber-Incident Log</w:t>
            </w:r>
          </w:p>
        </w:tc>
        <w:tc>
          <w:tcPr>
            <w:tcW w:w="2797" w:type="pct"/>
            <w:hideMark/>
          </w:tcPr>
          <w:p w14:paraId="40001228" w14:textId="77777777" w:rsidR="005A01FA" w:rsidRPr="005A01FA" w:rsidRDefault="005A01FA" w:rsidP="005A01FA">
            <w:pPr>
              <w:spacing w:after="160" w:line="278" w:lineRule="auto"/>
              <w:ind w:left="0" w:hanging="2"/>
              <w:rPr>
                <w:sz w:val="22"/>
                <w:szCs w:val="22"/>
              </w:rPr>
            </w:pPr>
            <w:r w:rsidRPr="005A01FA">
              <w:rPr>
                <w:sz w:val="22"/>
                <w:szCs w:val="22"/>
              </w:rPr>
              <w:t xml:space="preserve">Records and tracks cybersecurity incidents, supporting </w:t>
            </w:r>
            <w:r w:rsidRPr="005A01FA">
              <w:rPr>
                <w:sz w:val="22"/>
                <w:szCs w:val="22"/>
              </w:rPr>
              <w:lastRenderedPageBreak/>
              <w:t>continuous improvement of ICT security measures.</w:t>
            </w:r>
          </w:p>
        </w:tc>
      </w:tr>
      <w:tr w:rsidR="005A01FA" w:rsidRPr="005A01FA" w14:paraId="087E60DC" w14:textId="77777777" w:rsidTr="005A01FA">
        <w:tc>
          <w:tcPr>
            <w:tcW w:w="806" w:type="pct"/>
            <w:hideMark/>
          </w:tcPr>
          <w:p w14:paraId="77BD9AC2" w14:textId="77777777" w:rsidR="005A01FA" w:rsidRPr="005A01FA" w:rsidRDefault="005A01FA" w:rsidP="005A01FA">
            <w:pPr>
              <w:spacing w:after="160" w:line="278" w:lineRule="auto"/>
              <w:ind w:left="0" w:hanging="2"/>
              <w:rPr>
                <w:sz w:val="22"/>
                <w:szCs w:val="22"/>
              </w:rPr>
            </w:pPr>
            <w:r w:rsidRPr="005A01FA">
              <w:rPr>
                <w:sz w:val="22"/>
                <w:szCs w:val="22"/>
              </w:rPr>
              <w:lastRenderedPageBreak/>
              <w:t>F-610-001</w:t>
            </w:r>
          </w:p>
        </w:tc>
        <w:tc>
          <w:tcPr>
            <w:tcW w:w="1397" w:type="pct"/>
            <w:hideMark/>
          </w:tcPr>
          <w:p w14:paraId="3FE6F8B1" w14:textId="77777777" w:rsidR="005A01FA" w:rsidRPr="005A01FA" w:rsidRDefault="005A01FA" w:rsidP="005A01FA">
            <w:pPr>
              <w:spacing w:after="160" w:line="278" w:lineRule="auto"/>
              <w:ind w:left="0" w:hanging="2"/>
              <w:rPr>
                <w:sz w:val="22"/>
                <w:szCs w:val="22"/>
              </w:rPr>
            </w:pPr>
            <w:r w:rsidRPr="005A01FA">
              <w:rPr>
                <w:sz w:val="22"/>
                <w:szCs w:val="22"/>
              </w:rPr>
              <w:t>Risk &amp; Opportunity Worksheet</w:t>
            </w:r>
          </w:p>
        </w:tc>
        <w:tc>
          <w:tcPr>
            <w:tcW w:w="2797" w:type="pct"/>
            <w:hideMark/>
          </w:tcPr>
          <w:p w14:paraId="1ADF6DA7" w14:textId="77777777" w:rsidR="005A01FA" w:rsidRPr="005A01FA" w:rsidRDefault="005A01FA" w:rsidP="005A01FA">
            <w:pPr>
              <w:spacing w:after="160" w:line="278" w:lineRule="auto"/>
              <w:ind w:left="0" w:hanging="2"/>
              <w:rPr>
                <w:sz w:val="22"/>
                <w:szCs w:val="22"/>
              </w:rPr>
            </w:pPr>
            <w:r w:rsidRPr="005A01FA">
              <w:rPr>
                <w:sz w:val="22"/>
                <w:szCs w:val="22"/>
              </w:rPr>
              <w:t>Tracks resource-related risks and opportunities, informing resource planning.</w:t>
            </w:r>
          </w:p>
        </w:tc>
      </w:tr>
      <w:tr w:rsidR="005A01FA" w:rsidRPr="005A01FA" w14:paraId="0F04076F" w14:textId="77777777" w:rsidTr="005A01FA">
        <w:tc>
          <w:tcPr>
            <w:tcW w:w="806" w:type="pct"/>
            <w:hideMark/>
          </w:tcPr>
          <w:p w14:paraId="73568C72" w14:textId="77777777" w:rsidR="005A01FA" w:rsidRPr="005A01FA" w:rsidRDefault="005A01FA" w:rsidP="005A01FA">
            <w:pPr>
              <w:spacing w:after="160" w:line="278" w:lineRule="auto"/>
              <w:ind w:left="0" w:hanging="2"/>
              <w:rPr>
                <w:sz w:val="22"/>
                <w:szCs w:val="22"/>
              </w:rPr>
            </w:pPr>
            <w:r w:rsidRPr="005A01FA">
              <w:rPr>
                <w:sz w:val="22"/>
                <w:szCs w:val="22"/>
              </w:rPr>
              <w:t>F-720-001</w:t>
            </w:r>
          </w:p>
        </w:tc>
        <w:tc>
          <w:tcPr>
            <w:tcW w:w="1397" w:type="pct"/>
            <w:hideMark/>
          </w:tcPr>
          <w:p w14:paraId="5A56D7EA" w14:textId="77777777" w:rsidR="005A01FA" w:rsidRPr="005A01FA" w:rsidRDefault="005A01FA" w:rsidP="005A01FA">
            <w:pPr>
              <w:spacing w:after="160" w:line="278" w:lineRule="auto"/>
              <w:ind w:left="0" w:hanging="2"/>
              <w:rPr>
                <w:sz w:val="22"/>
                <w:szCs w:val="22"/>
              </w:rPr>
            </w:pPr>
            <w:r w:rsidRPr="005A01FA">
              <w:rPr>
                <w:sz w:val="22"/>
                <w:szCs w:val="22"/>
              </w:rPr>
              <w:t>Training Record</w:t>
            </w:r>
          </w:p>
        </w:tc>
        <w:tc>
          <w:tcPr>
            <w:tcW w:w="2797" w:type="pct"/>
            <w:hideMark/>
          </w:tcPr>
          <w:p w14:paraId="50A6186E" w14:textId="77777777" w:rsidR="005A01FA" w:rsidRPr="005A01FA" w:rsidRDefault="005A01FA" w:rsidP="005A01FA">
            <w:pPr>
              <w:spacing w:after="160" w:line="278" w:lineRule="auto"/>
              <w:ind w:left="0" w:hanging="2"/>
              <w:rPr>
                <w:sz w:val="22"/>
                <w:szCs w:val="22"/>
              </w:rPr>
            </w:pPr>
            <w:r w:rsidRPr="005A01FA">
              <w:rPr>
                <w:sz w:val="22"/>
                <w:szCs w:val="22"/>
              </w:rPr>
              <w:t>Provides evidence of personnel competence, training, and awareness activities.</w:t>
            </w:r>
          </w:p>
        </w:tc>
      </w:tr>
      <w:tr w:rsidR="005A01FA" w:rsidRPr="005A01FA" w14:paraId="28E98BB3" w14:textId="77777777" w:rsidTr="005A01FA">
        <w:tc>
          <w:tcPr>
            <w:tcW w:w="806" w:type="pct"/>
            <w:hideMark/>
          </w:tcPr>
          <w:p w14:paraId="289DEE24" w14:textId="77777777" w:rsidR="005A01FA" w:rsidRPr="005A01FA" w:rsidRDefault="005A01FA" w:rsidP="005A01FA">
            <w:pPr>
              <w:spacing w:after="160" w:line="278" w:lineRule="auto"/>
              <w:ind w:left="0" w:hanging="2"/>
              <w:rPr>
                <w:sz w:val="22"/>
                <w:szCs w:val="22"/>
              </w:rPr>
            </w:pPr>
            <w:r w:rsidRPr="005A01FA">
              <w:rPr>
                <w:sz w:val="22"/>
                <w:szCs w:val="22"/>
              </w:rPr>
              <w:t>F-400-003</w:t>
            </w:r>
          </w:p>
        </w:tc>
        <w:tc>
          <w:tcPr>
            <w:tcW w:w="1397" w:type="pct"/>
            <w:hideMark/>
          </w:tcPr>
          <w:p w14:paraId="4DC59320" w14:textId="77777777" w:rsidR="005A01FA" w:rsidRPr="005A01FA" w:rsidRDefault="005A01FA" w:rsidP="005A01FA">
            <w:pPr>
              <w:spacing w:after="160" w:line="278" w:lineRule="auto"/>
              <w:ind w:left="0" w:hanging="2"/>
              <w:rPr>
                <w:sz w:val="22"/>
                <w:szCs w:val="22"/>
              </w:rPr>
            </w:pPr>
            <w:r w:rsidRPr="005A01FA">
              <w:rPr>
                <w:sz w:val="22"/>
                <w:szCs w:val="22"/>
              </w:rPr>
              <w:t>Process Identification Worksheet</w:t>
            </w:r>
          </w:p>
        </w:tc>
        <w:tc>
          <w:tcPr>
            <w:tcW w:w="2797" w:type="pct"/>
            <w:hideMark/>
          </w:tcPr>
          <w:p w14:paraId="2FAA075F" w14:textId="77777777" w:rsidR="005A01FA" w:rsidRPr="005A01FA" w:rsidRDefault="005A01FA" w:rsidP="005A01FA">
            <w:pPr>
              <w:spacing w:after="160" w:line="278" w:lineRule="auto"/>
              <w:ind w:left="0" w:hanging="2"/>
              <w:rPr>
                <w:sz w:val="22"/>
                <w:szCs w:val="22"/>
              </w:rPr>
            </w:pPr>
            <w:r w:rsidRPr="005A01FA">
              <w:rPr>
                <w:sz w:val="22"/>
                <w:szCs w:val="22"/>
              </w:rPr>
              <w:t>Identifies resource needs during the planning of individual QMS processes.</w:t>
            </w:r>
          </w:p>
        </w:tc>
      </w:tr>
      <w:tr w:rsidR="005A01FA" w:rsidRPr="005A01FA" w14:paraId="53A91D89" w14:textId="77777777" w:rsidTr="005A01FA">
        <w:tc>
          <w:tcPr>
            <w:tcW w:w="806" w:type="pct"/>
            <w:hideMark/>
          </w:tcPr>
          <w:p w14:paraId="22A110BF" w14:textId="77777777" w:rsidR="005A01FA" w:rsidRPr="005A01FA" w:rsidRDefault="005A01FA" w:rsidP="005A01FA">
            <w:pPr>
              <w:spacing w:after="160" w:line="278" w:lineRule="auto"/>
              <w:ind w:left="0" w:hanging="2"/>
              <w:rPr>
                <w:sz w:val="22"/>
                <w:szCs w:val="22"/>
              </w:rPr>
            </w:pPr>
            <w:r w:rsidRPr="005A01FA">
              <w:rPr>
                <w:sz w:val="22"/>
                <w:szCs w:val="22"/>
              </w:rPr>
              <w:t>A-500-002</w:t>
            </w:r>
          </w:p>
        </w:tc>
        <w:tc>
          <w:tcPr>
            <w:tcW w:w="1397" w:type="pct"/>
            <w:hideMark/>
          </w:tcPr>
          <w:p w14:paraId="180C2424" w14:textId="77777777" w:rsidR="005A01FA" w:rsidRPr="005A01FA" w:rsidRDefault="005A01FA" w:rsidP="005A01FA">
            <w:pPr>
              <w:spacing w:after="160" w:line="278" w:lineRule="auto"/>
              <w:ind w:left="0" w:hanging="2"/>
              <w:rPr>
                <w:sz w:val="22"/>
                <w:szCs w:val="22"/>
              </w:rPr>
            </w:pPr>
            <w:r w:rsidRPr="005A01FA">
              <w:rPr>
                <w:sz w:val="22"/>
                <w:szCs w:val="22"/>
              </w:rPr>
              <w:t>Responsibility Matrix (RAM)</w:t>
            </w:r>
          </w:p>
        </w:tc>
        <w:tc>
          <w:tcPr>
            <w:tcW w:w="2797" w:type="pct"/>
            <w:hideMark/>
          </w:tcPr>
          <w:p w14:paraId="24D327C3" w14:textId="77777777" w:rsidR="005A01FA" w:rsidRPr="005A01FA" w:rsidRDefault="005A01FA" w:rsidP="005A01FA">
            <w:pPr>
              <w:spacing w:after="160" w:line="278" w:lineRule="auto"/>
              <w:ind w:left="0" w:hanging="2"/>
              <w:rPr>
                <w:sz w:val="22"/>
                <w:szCs w:val="22"/>
              </w:rPr>
            </w:pPr>
            <w:r w:rsidRPr="005A01FA">
              <w:rPr>
                <w:sz w:val="22"/>
                <w:szCs w:val="22"/>
              </w:rPr>
              <w:t>Defines roles, responsibilities, and authorities, ensuring appropriate personnel allocation.</w:t>
            </w:r>
          </w:p>
        </w:tc>
      </w:tr>
      <w:tr w:rsidR="005A01FA" w:rsidRPr="005A01FA" w14:paraId="4687C274" w14:textId="77777777" w:rsidTr="005A01FA">
        <w:tc>
          <w:tcPr>
            <w:tcW w:w="806" w:type="pct"/>
            <w:hideMark/>
          </w:tcPr>
          <w:p w14:paraId="19DEE55E" w14:textId="77777777" w:rsidR="005A01FA" w:rsidRPr="005A01FA" w:rsidRDefault="005A01FA" w:rsidP="005A01FA">
            <w:pPr>
              <w:spacing w:after="160" w:line="278" w:lineRule="auto"/>
              <w:ind w:left="0" w:hanging="2"/>
              <w:rPr>
                <w:sz w:val="22"/>
                <w:szCs w:val="22"/>
              </w:rPr>
            </w:pPr>
            <w:r w:rsidRPr="005A01FA">
              <w:rPr>
                <w:sz w:val="22"/>
                <w:szCs w:val="22"/>
              </w:rPr>
              <w:t>F-870-005</w:t>
            </w:r>
          </w:p>
        </w:tc>
        <w:tc>
          <w:tcPr>
            <w:tcW w:w="1397" w:type="pct"/>
            <w:hideMark/>
          </w:tcPr>
          <w:p w14:paraId="1711FD66" w14:textId="77777777" w:rsidR="005A01FA" w:rsidRPr="005A01FA" w:rsidRDefault="005A01FA" w:rsidP="005A01FA">
            <w:pPr>
              <w:spacing w:after="160" w:line="278" w:lineRule="auto"/>
              <w:ind w:left="0" w:hanging="2"/>
              <w:rPr>
                <w:sz w:val="22"/>
                <w:szCs w:val="22"/>
              </w:rPr>
            </w:pPr>
            <w:r w:rsidRPr="005A01FA">
              <w:rPr>
                <w:sz w:val="22"/>
                <w:szCs w:val="22"/>
              </w:rPr>
              <w:t>Nonconformance Log</w:t>
            </w:r>
          </w:p>
        </w:tc>
        <w:tc>
          <w:tcPr>
            <w:tcW w:w="2797" w:type="pct"/>
            <w:hideMark/>
          </w:tcPr>
          <w:p w14:paraId="2832F903" w14:textId="77777777" w:rsidR="005A01FA" w:rsidRPr="005A01FA" w:rsidRDefault="005A01FA" w:rsidP="005A01FA">
            <w:pPr>
              <w:spacing w:after="160" w:line="278" w:lineRule="auto"/>
              <w:ind w:left="0" w:hanging="2"/>
              <w:rPr>
                <w:sz w:val="22"/>
                <w:szCs w:val="22"/>
              </w:rPr>
            </w:pPr>
            <w:r w:rsidRPr="005A01FA">
              <w:rPr>
                <w:sz w:val="22"/>
                <w:szCs w:val="22"/>
              </w:rPr>
              <w:t>Provides data on nonconformities, which can highlight resource-related deficiencies.</w:t>
            </w:r>
          </w:p>
        </w:tc>
      </w:tr>
      <w:tr w:rsidR="005A01FA" w:rsidRPr="005A01FA" w14:paraId="07564797" w14:textId="77777777" w:rsidTr="005A01FA">
        <w:tc>
          <w:tcPr>
            <w:tcW w:w="806" w:type="pct"/>
            <w:hideMark/>
          </w:tcPr>
          <w:p w14:paraId="613BB83A"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(Pending Creation)</w:t>
            </w:r>
          </w:p>
        </w:tc>
        <w:tc>
          <w:tcPr>
            <w:tcW w:w="1397" w:type="pct"/>
            <w:hideMark/>
          </w:tcPr>
          <w:p w14:paraId="4B176BFA" w14:textId="77777777" w:rsidR="005A01FA" w:rsidRPr="005A01FA" w:rsidRDefault="005A01FA" w:rsidP="005A01FA">
            <w:pPr>
              <w:spacing w:after="160" w:line="278" w:lineRule="auto"/>
              <w:ind w:left="0" w:hanging="2"/>
              <w:rPr>
                <w:sz w:val="22"/>
                <w:szCs w:val="22"/>
              </w:rPr>
            </w:pPr>
            <w:r w:rsidRPr="005A01FA">
              <w:rPr>
                <w:sz w:val="22"/>
                <w:szCs w:val="22"/>
              </w:rPr>
              <w:t>Management Review Meeting Minutes</w:t>
            </w:r>
          </w:p>
        </w:tc>
        <w:tc>
          <w:tcPr>
            <w:tcW w:w="2797" w:type="pct"/>
            <w:hideMark/>
          </w:tcPr>
          <w:p w14:paraId="5C9626AB" w14:textId="77777777" w:rsidR="005A01FA" w:rsidRPr="005A01FA" w:rsidRDefault="005A01FA" w:rsidP="005A01FA">
            <w:pPr>
              <w:spacing w:after="160" w:line="278" w:lineRule="auto"/>
              <w:ind w:left="0" w:hanging="2"/>
              <w:rPr>
                <w:sz w:val="22"/>
                <w:szCs w:val="22"/>
              </w:rPr>
            </w:pPr>
            <w:r w:rsidRPr="005A01FA">
              <w:rPr>
                <w:sz w:val="22"/>
                <w:szCs w:val="22"/>
              </w:rPr>
              <w:t>Records decisions and actions related to resource planning and effectiveness from management reviews.</w:t>
            </w:r>
          </w:p>
        </w:tc>
      </w:tr>
    </w:tbl>
    <w:p w14:paraId="14051AB0" w14:textId="77777777" w:rsidR="005A01FA" w:rsidRPr="005A01FA" w:rsidRDefault="005A01FA" w:rsidP="005A01FA">
      <w:pPr>
        <w:pStyle w:val="Heading1"/>
      </w:pPr>
      <w:r w:rsidRPr="005A01FA">
        <w:t>Revision History</w:t>
      </w:r>
    </w:p>
    <w:p w14:paraId="22DD9992" w14:textId="77777777" w:rsidR="005A01FA" w:rsidRPr="005A01FA" w:rsidRDefault="005A01FA" w:rsidP="005A01FA">
      <w:pPr>
        <w:rPr>
          <w:rFonts w:ascii="Times New Roman" w:hAnsi="Times New Roman" w:cs="Times New Roman"/>
          <w:sz w:val="22"/>
          <w:szCs w:val="22"/>
        </w:rPr>
      </w:pPr>
      <w:r w:rsidRPr="005A01FA">
        <w:rPr>
          <w:rFonts w:ascii="Times New Roman" w:hAnsi="Times New Roman" w:cs="Times New Roman"/>
          <w:sz w:val="22"/>
          <w:szCs w:val="22"/>
        </w:rPr>
        <w:t>The following table:</w:t>
      </w:r>
    </w:p>
    <w:tbl>
      <w:tblPr>
        <w:tblStyle w:val="TableGrid"/>
        <w:tblW w:w="5000" w:type="pct"/>
        <w:tblInd w:w="0" w:type="dxa"/>
        <w:tblLook w:val="04A0" w:firstRow="1" w:lastRow="0" w:firstColumn="1" w:lastColumn="0" w:noHBand="0" w:noVBand="1"/>
      </w:tblPr>
      <w:tblGrid>
        <w:gridCol w:w="896"/>
        <w:gridCol w:w="978"/>
        <w:gridCol w:w="1309"/>
        <w:gridCol w:w="4039"/>
        <w:gridCol w:w="2128"/>
      </w:tblGrid>
      <w:tr w:rsidR="005A01FA" w:rsidRPr="005A01FA" w14:paraId="2CBB1926" w14:textId="77777777" w:rsidTr="005A01FA">
        <w:tc>
          <w:tcPr>
            <w:tcW w:w="479" w:type="pct"/>
            <w:hideMark/>
          </w:tcPr>
          <w:p w14:paraId="2A594265"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Rev</w:t>
            </w:r>
          </w:p>
        </w:tc>
        <w:tc>
          <w:tcPr>
            <w:tcW w:w="523" w:type="pct"/>
            <w:hideMark/>
          </w:tcPr>
          <w:p w14:paraId="3D54D3B0"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Date</w:t>
            </w:r>
          </w:p>
        </w:tc>
        <w:tc>
          <w:tcPr>
            <w:tcW w:w="700" w:type="pct"/>
            <w:hideMark/>
          </w:tcPr>
          <w:p w14:paraId="7A49ED36"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Section</w:t>
            </w:r>
          </w:p>
        </w:tc>
        <w:tc>
          <w:tcPr>
            <w:tcW w:w="2160" w:type="pct"/>
            <w:hideMark/>
          </w:tcPr>
          <w:p w14:paraId="011E2E80"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Summary of change</w:t>
            </w:r>
          </w:p>
        </w:tc>
        <w:tc>
          <w:tcPr>
            <w:tcW w:w="1138" w:type="pct"/>
            <w:hideMark/>
          </w:tcPr>
          <w:p w14:paraId="7DEA9DF7" w14:textId="77777777" w:rsidR="005A01FA" w:rsidRPr="005A01FA" w:rsidRDefault="005A01FA" w:rsidP="005A01FA">
            <w:pPr>
              <w:spacing w:after="160" w:line="278" w:lineRule="auto"/>
              <w:ind w:left="0" w:hanging="2"/>
              <w:rPr>
                <w:sz w:val="22"/>
                <w:szCs w:val="22"/>
              </w:rPr>
            </w:pPr>
            <w:r w:rsidRPr="005A01FA">
              <w:rPr>
                <w:rFonts w:eastAsiaTheme="majorEastAsia"/>
                <w:sz w:val="22"/>
                <w:szCs w:val="22"/>
              </w:rPr>
              <w:t>Authorized by</w:t>
            </w:r>
          </w:p>
        </w:tc>
      </w:tr>
      <w:tr w:rsidR="005A01FA" w:rsidRPr="005A01FA" w14:paraId="1C7F145B" w14:textId="77777777" w:rsidTr="005A01FA">
        <w:tc>
          <w:tcPr>
            <w:tcW w:w="479" w:type="pct"/>
            <w:hideMark/>
          </w:tcPr>
          <w:p w14:paraId="20C094F5" w14:textId="77777777" w:rsidR="005A01FA" w:rsidRPr="005A01FA" w:rsidRDefault="005A01FA" w:rsidP="005A01FA">
            <w:pPr>
              <w:spacing w:after="160" w:line="278" w:lineRule="auto"/>
              <w:ind w:left="0" w:hanging="2"/>
              <w:rPr>
                <w:sz w:val="22"/>
                <w:szCs w:val="22"/>
              </w:rPr>
            </w:pPr>
            <w:r w:rsidRPr="005A01FA">
              <w:rPr>
                <w:sz w:val="22"/>
                <w:szCs w:val="22"/>
              </w:rPr>
              <w:t>-</w:t>
            </w:r>
          </w:p>
        </w:tc>
        <w:tc>
          <w:tcPr>
            <w:tcW w:w="523" w:type="pct"/>
            <w:hideMark/>
          </w:tcPr>
          <w:p w14:paraId="171F3FCA" w14:textId="77777777" w:rsidR="005A01FA" w:rsidRPr="005A01FA" w:rsidRDefault="005A01FA" w:rsidP="005A01FA">
            <w:pPr>
              <w:spacing w:after="160" w:line="278" w:lineRule="auto"/>
              <w:ind w:left="0" w:hanging="2"/>
              <w:rPr>
                <w:sz w:val="22"/>
                <w:szCs w:val="22"/>
              </w:rPr>
            </w:pPr>
            <w:r w:rsidRPr="005A01FA">
              <w:rPr>
                <w:sz w:val="22"/>
                <w:szCs w:val="22"/>
              </w:rPr>
              <w:t>-</w:t>
            </w:r>
          </w:p>
        </w:tc>
        <w:tc>
          <w:tcPr>
            <w:tcW w:w="700" w:type="pct"/>
            <w:hideMark/>
          </w:tcPr>
          <w:p w14:paraId="24DEF87C" w14:textId="77777777" w:rsidR="005A01FA" w:rsidRPr="005A01FA" w:rsidRDefault="005A01FA" w:rsidP="005A01FA">
            <w:pPr>
              <w:spacing w:after="160" w:line="278" w:lineRule="auto"/>
              <w:ind w:left="0" w:hanging="2"/>
              <w:rPr>
                <w:sz w:val="22"/>
                <w:szCs w:val="22"/>
              </w:rPr>
            </w:pPr>
            <w:r w:rsidRPr="005A01FA">
              <w:rPr>
                <w:sz w:val="22"/>
                <w:szCs w:val="22"/>
              </w:rPr>
              <w:t>-</w:t>
            </w:r>
          </w:p>
        </w:tc>
        <w:tc>
          <w:tcPr>
            <w:tcW w:w="2160" w:type="pct"/>
            <w:hideMark/>
          </w:tcPr>
          <w:p w14:paraId="18EF6732" w14:textId="77777777" w:rsidR="005A01FA" w:rsidRPr="005A01FA" w:rsidRDefault="005A01FA" w:rsidP="005A01FA">
            <w:pPr>
              <w:spacing w:after="160" w:line="278" w:lineRule="auto"/>
              <w:ind w:left="0" w:hanging="2"/>
              <w:rPr>
                <w:sz w:val="22"/>
                <w:szCs w:val="22"/>
              </w:rPr>
            </w:pPr>
            <w:r w:rsidRPr="005A01FA">
              <w:rPr>
                <w:sz w:val="22"/>
                <w:szCs w:val="22"/>
              </w:rPr>
              <w:t>Draft Issue – Updates pending</w:t>
            </w:r>
          </w:p>
        </w:tc>
        <w:tc>
          <w:tcPr>
            <w:tcW w:w="1138" w:type="pct"/>
            <w:hideMark/>
          </w:tcPr>
          <w:p w14:paraId="33569AD8" w14:textId="77777777" w:rsidR="005A01FA" w:rsidRPr="005A01FA" w:rsidRDefault="005A01FA" w:rsidP="005A01FA">
            <w:pPr>
              <w:spacing w:after="160" w:line="278" w:lineRule="auto"/>
              <w:ind w:left="0" w:hanging="2"/>
              <w:rPr>
                <w:sz w:val="22"/>
                <w:szCs w:val="22"/>
              </w:rPr>
            </w:pPr>
            <w:r w:rsidRPr="005A01FA">
              <w:rPr>
                <w:sz w:val="22"/>
                <w:szCs w:val="22"/>
              </w:rPr>
              <w:t>OQC</w:t>
            </w:r>
          </w:p>
        </w:tc>
      </w:tr>
    </w:tbl>
    <w:p w14:paraId="114FD9B8" w14:textId="77777777" w:rsidR="00E00A37" w:rsidRPr="005A01FA" w:rsidRDefault="00E00A37" w:rsidP="005A01FA">
      <w:pPr>
        <w:rPr>
          <w:rFonts w:ascii="Times New Roman" w:hAnsi="Times New Roman" w:cs="Times New Roman"/>
          <w:sz w:val="22"/>
          <w:szCs w:val="22"/>
        </w:rPr>
      </w:pPr>
    </w:p>
    <w:sectPr w:rsidR="00E00A37" w:rsidRPr="005A01F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5B54A" w14:textId="77777777" w:rsidR="00684309" w:rsidRDefault="00684309" w:rsidP="00E00A37">
      <w:pPr>
        <w:spacing w:after="0" w:line="240" w:lineRule="auto"/>
      </w:pPr>
      <w:r>
        <w:separator/>
      </w:r>
    </w:p>
  </w:endnote>
  <w:endnote w:type="continuationSeparator" w:id="0">
    <w:p w14:paraId="55C55230" w14:textId="77777777" w:rsidR="00684309" w:rsidRDefault="00684309"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365B7" w14:textId="77777777" w:rsidR="00684309" w:rsidRDefault="00684309" w:rsidP="00E00A37">
      <w:pPr>
        <w:spacing w:after="0" w:line="240" w:lineRule="auto"/>
      </w:pPr>
      <w:r>
        <w:separator/>
      </w:r>
    </w:p>
  </w:footnote>
  <w:footnote w:type="continuationSeparator" w:id="0">
    <w:p w14:paraId="3854C903" w14:textId="77777777" w:rsidR="00684309" w:rsidRDefault="00684309"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E00A37" w14:paraId="58D12DCF" w14:textId="77777777" w:rsidTr="00A87F67">
      <w:tc>
        <w:tcPr>
          <w:tcW w:w="2668" w:type="pct"/>
        </w:tcPr>
        <w:p w14:paraId="4968FDBE" w14:textId="77777777" w:rsidR="00E00A37" w:rsidRDefault="00E00A37" w:rsidP="00E00A37">
          <w:pPr>
            <w:ind w:left="0" w:hanging="2"/>
            <w:jc w:val="center"/>
            <w:rPr>
              <w:rFonts w:eastAsia="Arial"/>
            </w:rPr>
          </w:pPr>
        </w:p>
        <w:p w14:paraId="5BDB3305" w14:textId="77777777" w:rsidR="00E00A37" w:rsidRDefault="00E00A37" w:rsidP="00E00A37">
          <w:pPr>
            <w:ind w:left="0" w:hanging="2"/>
            <w:jc w:val="center"/>
            <w:rPr>
              <w:rFonts w:eastAsia="Arial"/>
            </w:rPr>
          </w:pPr>
        </w:p>
        <w:p w14:paraId="03412E39" w14:textId="77777777" w:rsidR="00E00A37" w:rsidRDefault="00E00A37" w:rsidP="00E00A37">
          <w:pPr>
            <w:ind w:left="0" w:hanging="2"/>
            <w:jc w:val="center"/>
            <w:rPr>
              <w:rFonts w:eastAsia="Arial"/>
            </w:rPr>
          </w:pPr>
        </w:p>
        <w:p w14:paraId="7696E74B" w14:textId="77777777" w:rsidR="00E00A37" w:rsidRPr="007158A6" w:rsidRDefault="00E00A37" w:rsidP="00E00A37">
          <w:pPr>
            <w:ind w:left="0" w:hanging="2"/>
            <w:jc w:val="center"/>
            <w:rPr>
              <w:rFonts w:eastAsia="Arial"/>
            </w:rPr>
          </w:pPr>
          <w:r>
            <w:rPr>
              <w:rFonts w:eastAsia="Arial"/>
            </w:rPr>
            <w:t xml:space="preserve">Insert Logo </w:t>
          </w:r>
        </w:p>
      </w:tc>
      <w:tc>
        <w:tcPr>
          <w:tcW w:w="2332" w:type="pct"/>
          <w:gridSpan w:val="4"/>
        </w:tcPr>
        <w:p w14:paraId="6762EAA8" w14:textId="2FC0D20A" w:rsidR="00E00A37" w:rsidRPr="007158A6" w:rsidRDefault="001F6259" w:rsidP="00E00A37">
          <w:pPr>
            <w:ind w:left="2" w:hanging="4"/>
            <w:jc w:val="center"/>
            <w:rPr>
              <w:rFonts w:eastAsia="Arial"/>
            </w:rPr>
          </w:pPr>
          <w:r>
            <w:rPr>
              <w:rFonts w:eastAsia="Arial"/>
              <w:b/>
              <w:sz w:val="40"/>
              <w:szCs w:val="40"/>
            </w:rPr>
            <w:t>Resource Management</w:t>
          </w:r>
        </w:p>
      </w:tc>
    </w:tr>
    <w:tr w:rsidR="00E00A37" w14:paraId="0CE18265" w14:textId="77777777" w:rsidTr="00A87F67">
      <w:tc>
        <w:tcPr>
          <w:tcW w:w="2667" w:type="pct"/>
        </w:tcPr>
        <w:p w14:paraId="6BD744EC"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3C7C1310"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7EF41411" w14:textId="29FA2E30"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P-</w:t>
          </w:r>
          <w:r w:rsidR="001F6259">
            <w:rPr>
              <w:rFonts w:ascii="Arial" w:eastAsia="Arial" w:hAnsi="Arial" w:cs="Arial"/>
              <w:b/>
              <w:color w:val="000000"/>
            </w:rPr>
            <w:t>710</w:t>
          </w:r>
          <w:r>
            <w:rPr>
              <w:rFonts w:ascii="Arial" w:eastAsia="Arial" w:hAnsi="Arial" w:cs="Arial"/>
              <w:b/>
              <w:color w:val="000000"/>
            </w:rPr>
            <w:t xml:space="preserve">-01 </w:t>
          </w:r>
        </w:p>
      </w:tc>
      <w:tc>
        <w:tcPr>
          <w:tcW w:w="334" w:type="pct"/>
        </w:tcPr>
        <w:p w14:paraId="74B2C669"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09729C44"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0D500953" w14:textId="77777777"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35B7"/>
    <w:multiLevelType w:val="multilevel"/>
    <w:tmpl w:val="DCE8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3"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2"/>
  </w:num>
  <w:num w:numId="2" w16cid:durableId="1438015988">
    <w:abstractNumId w:val="3"/>
  </w:num>
  <w:num w:numId="3" w16cid:durableId="1618029677">
    <w:abstractNumId w:val="1"/>
  </w:num>
  <w:num w:numId="4" w16cid:durableId="189074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113A8D"/>
    <w:rsid w:val="001457BE"/>
    <w:rsid w:val="00190DA7"/>
    <w:rsid w:val="001F6259"/>
    <w:rsid w:val="004B5545"/>
    <w:rsid w:val="004B5CFB"/>
    <w:rsid w:val="005A01FA"/>
    <w:rsid w:val="005B2604"/>
    <w:rsid w:val="005C29B9"/>
    <w:rsid w:val="006347E7"/>
    <w:rsid w:val="00684309"/>
    <w:rsid w:val="00747B96"/>
    <w:rsid w:val="00C241F0"/>
    <w:rsid w:val="00E00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1FA"/>
    <w:pPr>
      <w:keepNext/>
      <w:keepLines/>
      <w:spacing w:before="360" w:after="80"/>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5A01FA"/>
    <w:pPr>
      <w:keepNext/>
      <w:keepLines/>
      <w:spacing w:before="160" w:after="80"/>
      <w:outlineLvl w:val="1"/>
    </w:pPr>
    <w:rPr>
      <w:rFonts w:ascii="Times New Roman" w:eastAsiaTheme="majorEastAsia" w:hAnsi="Times New Roman"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1FA"/>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5A01FA"/>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699673">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24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1584</Words>
  <Characters>11156</Characters>
  <Application>Microsoft Office Word</Application>
  <DocSecurity>0</DocSecurity>
  <Lines>232</Lines>
  <Paragraphs>136</Paragraphs>
  <ScaleCrop>false</ScaleCrop>
  <Company/>
  <LinksUpToDate>false</LinksUpToDate>
  <CharactersWithSpaces>12604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4</cp:revision>
  <dcterms:created xsi:type="dcterms:W3CDTF">2025-05-23T17:19:00Z</dcterms:created>
  <dcterms:modified xsi:type="dcterms:W3CDTF">2025-05-23T17:59:00Z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09e1e99e-b903-4792-9979-87bda68c7aba</vt:lpwstr>
  </property>
</Properties>
</file>