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3FB6" w14:textId="77777777" w:rsidR="00CC6FC6" w:rsidRPr="00CC6FC6" w:rsidRDefault="00CC6FC6" w:rsidP="00CC6FC6">
      <w:pPr>
        <w:pStyle w:val="Heading1"/>
        <w:rPr>
          <w:rFonts w:cs="Times New Roman"/>
        </w:rPr>
      </w:pPr>
      <w:r w:rsidRPr="00CC6FC6">
        <w:rPr>
          <w:rFonts w:cs="Times New Roman"/>
        </w:rPr>
        <w:t>Objective</w:t>
      </w:r>
    </w:p>
    <w:p w14:paraId="55DC15E9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 xml:space="preserve">Provide </w:t>
      </w:r>
      <w:proofErr w:type="gramStart"/>
      <w:r w:rsidRPr="00CC6FC6">
        <w:rPr>
          <w:rFonts w:ascii="Times New Roman" w:hAnsi="Times New Roman" w:cs="Times New Roman"/>
        </w:rPr>
        <w:t>detailed,</w:t>
      </w:r>
      <w:proofErr w:type="gramEnd"/>
      <w:r w:rsidRPr="00CC6FC6">
        <w:rPr>
          <w:rFonts w:ascii="Times New Roman" w:hAnsi="Times New Roman" w:cs="Times New Roman"/>
        </w:rPr>
        <w:t xml:space="preserve"> day-to-day instructions for safeguarding ICT assets, applying patches, executing and verifying backups, and recording cybersecurity events so the controls described in Procedure P-712-01 are effective and auditable.</w:t>
      </w:r>
    </w:p>
    <w:p w14:paraId="774181F4" w14:textId="77777777" w:rsidR="00CC6FC6" w:rsidRPr="00CC6FC6" w:rsidRDefault="00CC6FC6" w:rsidP="00CC6FC6">
      <w:pPr>
        <w:pStyle w:val="Heading1"/>
        <w:rPr>
          <w:rFonts w:cs="Times New Roman"/>
        </w:rPr>
      </w:pPr>
      <w:r w:rsidRPr="00CC6FC6">
        <w:rPr>
          <w:rFonts w:cs="Times New Roman"/>
        </w:rPr>
        <w:t>Applicability</w:t>
      </w:r>
    </w:p>
    <w:p w14:paraId="27236694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>Applies to all servers, network devices, engineering workstations, cloud services, and production computers that store, process, or transmit QMS data, including remote VPN connections.</w:t>
      </w:r>
    </w:p>
    <w:p w14:paraId="1422F5D7" w14:textId="77777777" w:rsidR="00CC6FC6" w:rsidRPr="00CC6FC6" w:rsidRDefault="00CC6FC6" w:rsidP="00CC6FC6">
      <w:pPr>
        <w:pStyle w:val="Heading1"/>
        <w:rPr>
          <w:rFonts w:cs="Times New Roman"/>
        </w:rPr>
      </w:pPr>
      <w:r w:rsidRPr="00CC6FC6">
        <w:rPr>
          <w:rFonts w:cs="Times New Roman"/>
        </w:rPr>
        <w:t>Responsibilities</w:t>
      </w:r>
    </w:p>
    <w:p w14:paraId="1C3DE3D1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  <w:b/>
          <w:bCs/>
        </w:rPr>
        <w:t>IT Manager</w:t>
      </w:r>
      <w:r w:rsidRPr="00CC6FC6">
        <w:rPr>
          <w:rFonts w:ascii="Times New Roman" w:hAnsi="Times New Roman" w:cs="Times New Roman"/>
        </w:rPr>
        <w:t xml:space="preserve"> executes this instruction, maintains records on forms F-712-001 to F-712-004, and reports metrics in Management Review.</w:t>
      </w:r>
      <w:r w:rsidRPr="00CC6FC6">
        <w:rPr>
          <w:rFonts w:ascii="Times New Roman" w:hAnsi="Times New Roman" w:cs="Times New Roman"/>
        </w:rPr>
        <w:br/>
      </w:r>
      <w:r w:rsidRPr="00CC6FC6">
        <w:rPr>
          <w:rFonts w:ascii="Times New Roman" w:hAnsi="Times New Roman" w:cs="Times New Roman"/>
          <w:b/>
          <w:bCs/>
        </w:rPr>
        <w:t>System Administrators</w:t>
      </w:r>
      <w:r w:rsidRPr="00CC6FC6">
        <w:rPr>
          <w:rFonts w:ascii="Times New Roman" w:hAnsi="Times New Roman" w:cs="Times New Roman"/>
        </w:rPr>
        <w:t xml:space="preserve"> follow the patch and backup steps for assets assigned to them and record evidence.</w:t>
      </w:r>
      <w:r w:rsidRPr="00CC6FC6">
        <w:rPr>
          <w:rFonts w:ascii="Times New Roman" w:hAnsi="Times New Roman" w:cs="Times New Roman"/>
        </w:rPr>
        <w:br/>
      </w:r>
      <w:r w:rsidRPr="00CC6FC6">
        <w:rPr>
          <w:rFonts w:ascii="Times New Roman" w:hAnsi="Times New Roman" w:cs="Times New Roman"/>
          <w:b/>
          <w:bCs/>
        </w:rPr>
        <w:t>Department Managers</w:t>
      </w:r>
      <w:r w:rsidRPr="00CC6FC6">
        <w:rPr>
          <w:rFonts w:ascii="Times New Roman" w:hAnsi="Times New Roman" w:cs="Times New Roman"/>
        </w:rPr>
        <w:t xml:space="preserve"> ensure users keep credentials secure and complete annual cyber-awareness training.</w:t>
      </w:r>
      <w:r w:rsidRPr="00CC6FC6">
        <w:rPr>
          <w:rFonts w:ascii="Times New Roman" w:hAnsi="Times New Roman" w:cs="Times New Roman"/>
        </w:rPr>
        <w:br/>
      </w:r>
      <w:r w:rsidRPr="00CC6FC6">
        <w:rPr>
          <w:rFonts w:ascii="Times New Roman" w:hAnsi="Times New Roman" w:cs="Times New Roman"/>
          <w:b/>
          <w:bCs/>
        </w:rPr>
        <w:t>All Employees</w:t>
      </w:r>
      <w:r w:rsidRPr="00CC6FC6">
        <w:rPr>
          <w:rFonts w:ascii="Times New Roman" w:hAnsi="Times New Roman" w:cs="Times New Roman"/>
        </w:rPr>
        <w:t xml:space="preserve"> comply with the Acceptable-Use Policy and report suspected incidents immediately.</w:t>
      </w:r>
    </w:p>
    <w:p w14:paraId="4019E9A8" w14:textId="77777777" w:rsidR="00CC6FC6" w:rsidRPr="00CC6FC6" w:rsidRDefault="00CC6FC6" w:rsidP="00CC6FC6">
      <w:pPr>
        <w:pStyle w:val="Heading1"/>
        <w:rPr>
          <w:rFonts w:cs="Times New Roman"/>
        </w:rPr>
      </w:pPr>
      <w:r w:rsidRPr="00CC6FC6">
        <w:rPr>
          <w:rFonts w:cs="Times New Roman"/>
        </w:rPr>
        <w:t>Method</w:t>
      </w:r>
    </w:p>
    <w:p w14:paraId="3D259ACA" w14:textId="77777777" w:rsidR="00CC6FC6" w:rsidRPr="00CC6FC6" w:rsidRDefault="00CC6FC6" w:rsidP="00CC6FC6">
      <w:pPr>
        <w:pStyle w:val="Heading2"/>
        <w:rPr>
          <w:rFonts w:cs="Times New Roman"/>
        </w:rPr>
      </w:pPr>
      <w:r w:rsidRPr="00CC6FC6">
        <w:rPr>
          <w:rFonts w:cs="Times New Roman"/>
        </w:rPr>
        <w:t>Asset Register upkeep</w:t>
      </w:r>
    </w:p>
    <w:p w14:paraId="66AFF92B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 xml:space="preserve">Whenever a new ICT asset arrives, the System Administrator records it in the IT Asset &amp; Configuration Register (F-712-001) before connecting it to the network. </w:t>
      </w:r>
      <w:proofErr w:type="gramStart"/>
      <w:r w:rsidRPr="00CC6FC6">
        <w:rPr>
          <w:rFonts w:ascii="Times New Roman" w:hAnsi="Times New Roman" w:cs="Times New Roman"/>
        </w:rPr>
        <w:t>Required</w:t>
      </w:r>
      <w:proofErr w:type="gramEnd"/>
      <w:r w:rsidRPr="00CC6FC6">
        <w:rPr>
          <w:rFonts w:ascii="Times New Roman" w:hAnsi="Times New Roman" w:cs="Times New Roman"/>
        </w:rPr>
        <w:t xml:space="preserve"> fields are Asset-ID, owner, criticality, hardware or software version, and next patch-due date. On decommission, the owner updates the status to “Retired” and notes date of data-wipe.</w:t>
      </w:r>
    </w:p>
    <w:p w14:paraId="07F6D2E5" w14:textId="77777777" w:rsidR="00CC6FC6" w:rsidRPr="00CC6FC6" w:rsidRDefault="00CC6FC6" w:rsidP="00CC6FC6">
      <w:pPr>
        <w:pStyle w:val="Heading2"/>
        <w:rPr>
          <w:rFonts w:cs="Times New Roman"/>
        </w:rPr>
      </w:pPr>
      <w:r w:rsidRPr="00CC6FC6">
        <w:rPr>
          <w:rFonts w:cs="Times New Roman"/>
        </w:rPr>
        <w:t>Patch management</w:t>
      </w:r>
    </w:p>
    <w:p w14:paraId="230560BA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 xml:space="preserve">The first working day of each week, the System Administrator reviews vendor security bulletins and the internal “Patch Tracker” tab of F-712-001. Critical assets receive </w:t>
      </w:r>
      <w:proofErr w:type="gramStart"/>
      <w:r w:rsidRPr="00CC6FC6">
        <w:rPr>
          <w:rFonts w:ascii="Times New Roman" w:hAnsi="Times New Roman" w:cs="Times New Roman"/>
        </w:rPr>
        <w:t>security patches</w:t>
      </w:r>
      <w:proofErr w:type="gramEnd"/>
      <w:r w:rsidRPr="00CC6FC6">
        <w:rPr>
          <w:rFonts w:ascii="Times New Roman" w:hAnsi="Times New Roman" w:cs="Times New Roman"/>
        </w:rPr>
        <w:t xml:space="preserve"> within thirty calendar days of </w:t>
      </w:r>
      <w:proofErr w:type="gramStart"/>
      <w:r w:rsidRPr="00CC6FC6">
        <w:rPr>
          <w:rFonts w:ascii="Times New Roman" w:hAnsi="Times New Roman" w:cs="Times New Roman"/>
        </w:rPr>
        <w:t>release;</w:t>
      </w:r>
      <w:proofErr w:type="gramEnd"/>
      <w:r w:rsidRPr="00CC6FC6">
        <w:rPr>
          <w:rFonts w:ascii="Times New Roman" w:hAnsi="Times New Roman" w:cs="Times New Roman"/>
        </w:rPr>
        <w:t xml:space="preserve"> Important and Standard assets within sixty days. After patching, the administrator:</w:t>
      </w:r>
    </w:p>
    <w:p w14:paraId="205C88A1" w14:textId="77777777" w:rsidR="00CC6FC6" w:rsidRPr="00CC6FC6" w:rsidRDefault="00CC6FC6" w:rsidP="00CC6FC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CC6FC6">
        <w:rPr>
          <w:rFonts w:ascii="Times New Roman" w:hAnsi="Times New Roman" w:cs="Times New Roman"/>
        </w:rPr>
        <w:t>verifies</w:t>
      </w:r>
      <w:proofErr w:type="gramEnd"/>
      <w:r w:rsidRPr="00CC6FC6">
        <w:rPr>
          <w:rFonts w:ascii="Times New Roman" w:hAnsi="Times New Roman" w:cs="Times New Roman"/>
        </w:rPr>
        <w:t xml:space="preserve"> service start-up,</w:t>
      </w:r>
    </w:p>
    <w:p w14:paraId="18F23FCA" w14:textId="77777777" w:rsidR="00CC6FC6" w:rsidRPr="00CC6FC6" w:rsidRDefault="00CC6FC6" w:rsidP="00CC6F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lastRenderedPageBreak/>
        <w:t xml:space="preserve">records the </w:t>
      </w:r>
      <w:r w:rsidRPr="00CC6FC6">
        <w:rPr>
          <w:rFonts w:ascii="Times New Roman" w:hAnsi="Times New Roman" w:cs="Times New Roman"/>
          <w:b/>
          <w:bCs/>
        </w:rPr>
        <w:t>Last Patch Date</w:t>
      </w:r>
      <w:r w:rsidRPr="00CC6FC6">
        <w:rPr>
          <w:rFonts w:ascii="Times New Roman" w:hAnsi="Times New Roman" w:cs="Times New Roman"/>
        </w:rPr>
        <w:t>, and</w:t>
      </w:r>
    </w:p>
    <w:p w14:paraId="2085DDCF" w14:textId="77777777" w:rsidR="00CC6FC6" w:rsidRPr="00CC6FC6" w:rsidRDefault="00CC6FC6" w:rsidP="00CC6F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 xml:space="preserve">recalculates </w:t>
      </w:r>
      <w:r w:rsidRPr="00CC6FC6">
        <w:rPr>
          <w:rFonts w:ascii="Times New Roman" w:hAnsi="Times New Roman" w:cs="Times New Roman"/>
          <w:b/>
          <w:bCs/>
        </w:rPr>
        <w:t>Next Patch Due</w:t>
      </w:r>
      <w:r w:rsidRPr="00CC6FC6">
        <w:rPr>
          <w:rFonts w:ascii="Times New Roman" w:hAnsi="Times New Roman" w:cs="Times New Roman"/>
        </w:rPr>
        <w:t>.</w:t>
      </w:r>
    </w:p>
    <w:p w14:paraId="4A9B153B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 xml:space="preserve">If a patch cannot be applied (legacy software), a temporary mitigating </w:t>
      </w:r>
      <w:proofErr w:type="gramStart"/>
      <w:r w:rsidRPr="00CC6FC6">
        <w:rPr>
          <w:rFonts w:ascii="Times New Roman" w:hAnsi="Times New Roman" w:cs="Times New Roman"/>
        </w:rPr>
        <w:t>control—read</w:t>
      </w:r>
      <w:proofErr w:type="gramEnd"/>
      <w:r w:rsidRPr="00CC6FC6">
        <w:rPr>
          <w:rFonts w:ascii="Times New Roman" w:hAnsi="Times New Roman" w:cs="Times New Roman"/>
        </w:rPr>
        <w:t xml:space="preserve">-only network segment, compensated firewall </w:t>
      </w:r>
      <w:proofErr w:type="gramStart"/>
      <w:r w:rsidRPr="00CC6FC6">
        <w:rPr>
          <w:rFonts w:ascii="Times New Roman" w:hAnsi="Times New Roman" w:cs="Times New Roman"/>
        </w:rPr>
        <w:t>rule—is</w:t>
      </w:r>
      <w:proofErr w:type="gramEnd"/>
      <w:r w:rsidRPr="00CC6FC6">
        <w:rPr>
          <w:rFonts w:ascii="Times New Roman" w:hAnsi="Times New Roman" w:cs="Times New Roman"/>
        </w:rPr>
        <w:t xml:space="preserve"> documented in the Notes column.</w:t>
      </w:r>
    </w:p>
    <w:p w14:paraId="3A8A59C4" w14:textId="77777777" w:rsidR="00CC6FC6" w:rsidRPr="00CC6FC6" w:rsidRDefault="00CC6FC6" w:rsidP="00CC6FC6">
      <w:pPr>
        <w:pStyle w:val="Heading2"/>
        <w:rPr>
          <w:rFonts w:cs="Times New Roman"/>
          <w:bCs/>
        </w:rPr>
      </w:pPr>
      <w:r w:rsidRPr="00CC6FC6">
        <w:rPr>
          <w:rFonts w:cs="Times New Roman"/>
          <w:bCs/>
        </w:rPr>
        <w:t xml:space="preserve">Backup </w:t>
      </w:r>
      <w:proofErr w:type="gramStart"/>
      <w:r w:rsidRPr="00CC6FC6">
        <w:rPr>
          <w:rFonts w:cs="Times New Roman"/>
          <w:bCs/>
        </w:rPr>
        <w:t>execution</w:t>
      </w:r>
      <w:proofErr w:type="gramEnd"/>
    </w:p>
    <w:p w14:paraId="68A28C2B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 xml:space="preserve">Veeam™ (or other enterprise backup tool) runs nightly incremental jobs and Saturday full jobs for every Critical and Important asset. Immediately after each job, the software emails a status report to the IT team; the on-duty administrator transcribes </w:t>
      </w:r>
      <w:r w:rsidRPr="00CC6FC6">
        <w:rPr>
          <w:rFonts w:ascii="Times New Roman" w:hAnsi="Times New Roman" w:cs="Times New Roman"/>
          <w:b/>
          <w:bCs/>
        </w:rPr>
        <w:t>Date</w:t>
      </w:r>
      <w:r w:rsidRPr="00CC6FC6">
        <w:rPr>
          <w:rFonts w:ascii="Times New Roman" w:hAnsi="Times New Roman" w:cs="Times New Roman"/>
        </w:rPr>
        <w:t xml:space="preserve">, </w:t>
      </w:r>
      <w:r w:rsidRPr="00CC6FC6">
        <w:rPr>
          <w:rFonts w:ascii="Times New Roman" w:hAnsi="Times New Roman" w:cs="Times New Roman"/>
          <w:b/>
          <w:bCs/>
        </w:rPr>
        <w:t>System</w:t>
      </w:r>
      <w:r w:rsidRPr="00CC6FC6">
        <w:rPr>
          <w:rFonts w:ascii="Times New Roman" w:hAnsi="Times New Roman" w:cs="Times New Roman"/>
        </w:rPr>
        <w:t xml:space="preserve">, </w:t>
      </w:r>
      <w:r w:rsidRPr="00CC6FC6">
        <w:rPr>
          <w:rFonts w:ascii="Times New Roman" w:hAnsi="Times New Roman" w:cs="Times New Roman"/>
          <w:b/>
          <w:bCs/>
        </w:rPr>
        <w:t>Backup Type</w:t>
      </w:r>
      <w:r w:rsidRPr="00CC6FC6">
        <w:rPr>
          <w:rFonts w:ascii="Times New Roman" w:hAnsi="Times New Roman" w:cs="Times New Roman"/>
        </w:rPr>
        <w:t xml:space="preserve">, and </w:t>
      </w:r>
      <w:r w:rsidRPr="00CC6FC6">
        <w:rPr>
          <w:rFonts w:ascii="Times New Roman" w:hAnsi="Times New Roman" w:cs="Times New Roman"/>
          <w:b/>
          <w:bCs/>
        </w:rPr>
        <w:t>Result</w:t>
      </w:r>
      <w:r w:rsidRPr="00CC6FC6">
        <w:rPr>
          <w:rFonts w:ascii="Times New Roman" w:hAnsi="Times New Roman" w:cs="Times New Roman"/>
        </w:rPr>
        <w:t xml:space="preserve"> into the Backup Verification Log (F-712-002).</w:t>
      </w:r>
    </w:p>
    <w:p w14:paraId="3EE830E7" w14:textId="77777777" w:rsidR="00CC6FC6" w:rsidRPr="00CC6FC6" w:rsidRDefault="00CC6FC6" w:rsidP="00CC6FC6">
      <w:pPr>
        <w:pStyle w:val="Heading2"/>
        <w:rPr>
          <w:rFonts w:cs="Times New Roman"/>
          <w:bCs/>
        </w:rPr>
      </w:pPr>
      <w:r w:rsidRPr="00CC6FC6">
        <w:rPr>
          <w:rFonts w:cs="Times New Roman"/>
          <w:bCs/>
        </w:rPr>
        <w:t>Backup verification</w:t>
      </w:r>
    </w:p>
    <w:p w14:paraId="6CA8DB3E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>Once per month, the administrator restores a randomly selected virtual-machine snapshot or 2 GB data subset to a sandbox and performs an application or checksum test. The Verification Method and Pass/Fail outcome are recorded in F-712-002. A failed restore triggers a Corrective Action and is noted in the final column.</w:t>
      </w:r>
    </w:p>
    <w:p w14:paraId="24EFC4BF" w14:textId="77777777" w:rsidR="00CC6FC6" w:rsidRPr="00CC6FC6" w:rsidRDefault="00CC6FC6" w:rsidP="00CC6FC6">
      <w:pPr>
        <w:pStyle w:val="Heading2"/>
        <w:rPr>
          <w:rFonts w:cs="Times New Roman"/>
          <w:bCs/>
        </w:rPr>
      </w:pPr>
      <w:r w:rsidRPr="00CC6FC6">
        <w:rPr>
          <w:rFonts w:cs="Times New Roman"/>
          <w:bCs/>
        </w:rPr>
        <w:t>Security monitoring and detection</w:t>
      </w:r>
    </w:p>
    <w:p w14:paraId="1D5BAA88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>The SOC (outsourced 24 × 7 provider) forwards any high-priority SIEM alert to the IT Manager’s on-call phone. The IT Manager opens an entry in the Cyber-Incident Log (F-712-004) with Incident-ID, time stamp, system, and severity. Containment steps (isolate VM, reset credentials, block IP) are described in the same row.</w:t>
      </w:r>
    </w:p>
    <w:p w14:paraId="60A9E065" w14:textId="77777777" w:rsidR="00CC6FC6" w:rsidRPr="00CC6FC6" w:rsidRDefault="00CC6FC6" w:rsidP="00CC6FC6">
      <w:pPr>
        <w:pStyle w:val="Heading2"/>
        <w:rPr>
          <w:rFonts w:cs="Times New Roman"/>
          <w:bCs/>
        </w:rPr>
      </w:pPr>
      <w:r w:rsidRPr="00CC6FC6">
        <w:rPr>
          <w:rFonts w:cs="Times New Roman"/>
        </w:rPr>
        <w:t>Incident</w:t>
      </w:r>
      <w:r w:rsidRPr="00CC6FC6">
        <w:rPr>
          <w:rFonts w:cs="Times New Roman"/>
          <w:bCs/>
        </w:rPr>
        <w:t xml:space="preserve"> response and closure</w:t>
      </w:r>
    </w:p>
    <w:p w14:paraId="70127D59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>Within two business days the IT Manager completes root-cause analysis and identifies corrective or preventive action; the CAPA number from procedure P-880-01 is added to the log. Closure occurs only after the corrective action is verified effective.</w:t>
      </w:r>
    </w:p>
    <w:p w14:paraId="105FA670" w14:textId="77777777" w:rsidR="00CC6FC6" w:rsidRPr="00CC6FC6" w:rsidRDefault="00CC6FC6" w:rsidP="00CC6FC6">
      <w:pPr>
        <w:pStyle w:val="Heading2"/>
        <w:rPr>
          <w:rFonts w:cs="Times New Roman"/>
        </w:rPr>
      </w:pPr>
      <w:r w:rsidRPr="00CC6FC6">
        <w:rPr>
          <w:rFonts w:cs="Times New Roman"/>
        </w:rPr>
        <w:t>Annual cyber-risk review</w:t>
      </w:r>
    </w:p>
    <w:p w14:paraId="4080C7C4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 xml:space="preserve">During the first quarter, the IT Manager and Quality Manager jointly </w:t>
      </w:r>
      <w:proofErr w:type="gramStart"/>
      <w:r w:rsidRPr="00CC6FC6">
        <w:rPr>
          <w:rFonts w:ascii="Times New Roman" w:hAnsi="Times New Roman" w:cs="Times New Roman"/>
        </w:rPr>
        <w:t>complete</w:t>
      </w:r>
      <w:proofErr w:type="gramEnd"/>
      <w:r w:rsidRPr="00CC6FC6">
        <w:rPr>
          <w:rFonts w:ascii="Times New Roman" w:hAnsi="Times New Roman" w:cs="Times New Roman"/>
        </w:rPr>
        <w:t xml:space="preserve"> the Cyber-Risk Worksheet (F-712-003), rating threats and assigning mitigation. Residual risk is reviewed in </w:t>
      </w:r>
      <w:proofErr w:type="gramStart"/>
      <w:r w:rsidRPr="00CC6FC6">
        <w:rPr>
          <w:rFonts w:ascii="Times New Roman" w:hAnsi="Times New Roman" w:cs="Times New Roman"/>
        </w:rPr>
        <w:t>Management</w:t>
      </w:r>
      <w:proofErr w:type="gramEnd"/>
      <w:r w:rsidRPr="00CC6FC6">
        <w:rPr>
          <w:rFonts w:ascii="Times New Roman" w:hAnsi="Times New Roman" w:cs="Times New Roman"/>
        </w:rPr>
        <w:t xml:space="preserve"> Review and signed off by Top Management.</w:t>
      </w:r>
    </w:p>
    <w:p w14:paraId="277C8312" w14:textId="77777777" w:rsidR="00CC6FC6" w:rsidRPr="00CC6FC6" w:rsidRDefault="00CC6FC6" w:rsidP="00CC6FC6">
      <w:pPr>
        <w:rPr>
          <w:rFonts w:ascii="Times New Roman" w:hAnsi="Times New Roman" w:cs="Times New Roman"/>
          <w:b/>
          <w:bCs/>
        </w:rPr>
      </w:pPr>
      <w:r w:rsidRPr="00CC6FC6">
        <w:rPr>
          <w:rFonts w:ascii="Times New Roman" w:hAnsi="Times New Roman" w:cs="Times New Roman"/>
          <w:b/>
          <w:bCs/>
        </w:rPr>
        <w:t>Metrics &amp; continual improvement</w:t>
      </w:r>
    </w:p>
    <w:p w14:paraId="6EBD0D59" w14:textId="77777777" w:rsidR="00CC6FC6" w:rsidRPr="00CC6FC6" w:rsidRDefault="00CC6FC6" w:rsidP="00CC6FC6">
      <w:p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>Monthly KPI e-mail to Management includes:</w:t>
      </w:r>
    </w:p>
    <w:p w14:paraId="65B5F7EE" w14:textId="77777777" w:rsidR="00CC6FC6" w:rsidRPr="00CC6FC6" w:rsidRDefault="00CC6FC6" w:rsidP="00CC6F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>% Critical assets fully patched on time (target ≥ 95 %)</w:t>
      </w:r>
    </w:p>
    <w:p w14:paraId="10F5552F" w14:textId="77777777" w:rsidR="00CC6FC6" w:rsidRPr="00CC6FC6" w:rsidRDefault="00CC6FC6" w:rsidP="00CC6F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lastRenderedPageBreak/>
        <w:t>Backup restoration success rate (target 100 %)</w:t>
      </w:r>
    </w:p>
    <w:p w14:paraId="2ED198E2" w14:textId="77777777" w:rsidR="00CC6FC6" w:rsidRPr="00CC6FC6" w:rsidRDefault="00CC6FC6" w:rsidP="00CC6F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>Number of open High-severity incidents (target 0)</w:t>
      </w:r>
    </w:p>
    <w:p w14:paraId="39E2E168" w14:textId="77777777" w:rsidR="00CC6FC6" w:rsidRPr="00CC6FC6" w:rsidRDefault="00CC6FC6" w:rsidP="00CC6F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6FC6">
        <w:rPr>
          <w:rFonts w:ascii="Times New Roman" w:hAnsi="Times New Roman" w:cs="Times New Roman"/>
        </w:rPr>
        <w:t>Phishing-simulation click-rate (target ≤ 5 %)</w:t>
      </w:r>
    </w:p>
    <w:p w14:paraId="4FEE1B50" w14:textId="77777777" w:rsidR="00CC6FC6" w:rsidRPr="00CC6FC6" w:rsidRDefault="00CC6FC6" w:rsidP="00CC6FC6">
      <w:pPr>
        <w:rPr>
          <w:rFonts w:ascii="Times New Roman" w:hAnsi="Times New Roman" w:cs="Times New Roman"/>
        </w:rPr>
      </w:pPr>
      <w:proofErr w:type="gramStart"/>
      <w:r w:rsidRPr="00CC6FC6">
        <w:rPr>
          <w:rFonts w:ascii="Times New Roman" w:hAnsi="Times New Roman" w:cs="Times New Roman"/>
        </w:rPr>
        <w:t>Opportunities—</w:t>
      </w:r>
      <w:proofErr w:type="gramEnd"/>
      <w:r w:rsidRPr="00CC6FC6">
        <w:rPr>
          <w:rFonts w:ascii="Times New Roman" w:hAnsi="Times New Roman" w:cs="Times New Roman"/>
        </w:rPr>
        <w:t xml:space="preserve">e.g., zero-trust network micro-segmentation—are entered on F-610-001 Risk &amp; Opportunity Worksheet for </w:t>
      </w:r>
      <w:proofErr w:type="spellStart"/>
      <w:r w:rsidRPr="00CC6FC6">
        <w:rPr>
          <w:rFonts w:ascii="Times New Roman" w:hAnsi="Times New Roman" w:cs="Times New Roman"/>
        </w:rPr>
        <w:t>prioritisation</w:t>
      </w:r>
      <w:proofErr w:type="spellEnd"/>
      <w:r w:rsidRPr="00CC6FC6">
        <w:rPr>
          <w:rFonts w:ascii="Times New Roman" w:hAnsi="Times New Roman" w:cs="Times New Roman"/>
        </w:rPr>
        <w:t>.</w:t>
      </w:r>
    </w:p>
    <w:p w14:paraId="7C9A9F4E" w14:textId="5890D5B4" w:rsidR="00CC6FC6" w:rsidRPr="00CC6FC6" w:rsidRDefault="00CC6FC6" w:rsidP="00CC6FC6">
      <w:pPr>
        <w:rPr>
          <w:rFonts w:ascii="Times New Roman" w:hAnsi="Times New Roman" w:cs="Times New Roman"/>
        </w:rPr>
      </w:pPr>
    </w:p>
    <w:p w14:paraId="52DE6BF8" w14:textId="77777777" w:rsidR="00CC6FC6" w:rsidRPr="00CC6FC6" w:rsidRDefault="00CC6FC6" w:rsidP="00CC6FC6">
      <w:pPr>
        <w:rPr>
          <w:rFonts w:ascii="Times New Roman" w:hAnsi="Times New Roman" w:cs="Times New Roman"/>
          <w:b/>
          <w:bCs/>
        </w:rPr>
      </w:pPr>
      <w:r w:rsidRPr="00CC6FC6">
        <w:rPr>
          <w:rFonts w:ascii="Times New Roman" w:hAnsi="Times New Roman" w:cs="Times New Roman"/>
          <w:b/>
          <w:bCs/>
        </w:rP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1902"/>
        <w:gridCol w:w="3200"/>
        <w:gridCol w:w="2373"/>
      </w:tblGrid>
      <w:tr w:rsidR="00CC6FC6" w:rsidRPr="00CC6FC6" w14:paraId="00DB8CF5" w14:textId="77777777" w:rsidTr="00CC6FC6">
        <w:tc>
          <w:tcPr>
            <w:tcW w:w="982" w:type="pct"/>
            <w:hideMark/>
          </w:tcPr>
          <w:p w14:paraId="39E0F404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Review Date</w:t>
            </w:r>
          </w:p>
        </w:tc>
        <w:tc>
          <w:tcPr>
            <w:tcW w:w="995" w:type="pct"/>
            <w:hideMark/>
          </w:tcPr>
          <w:p w14:paraId="05FE1F03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Reviewed By</w:t>
            </w:r>
          </w:p>
        </w:tc>
        <w:tc>
          <w:tcPr>
            <w:tcW w:w="1675" w:type="pct"/>
            <w:hideMark/>
          </w:tcPr>
          <w:p w14:paraId="00F87C9A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Summary of Changes</w:t>
            </w:r>
          </w:p>
        </w:tc>
        <w:tc>
          <w:tcPr>
            <w:tcW w:w="1242" w:type="pct"/>
            <w:hideMark/>
          </w:tcPr>
          <w:p w14:paraId="57D0D07F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MRM Reference</w:t>
            </w:r>
          </w:p>
        </w:tc>
      </w:tr>
      <w:tr w:rsidR="00CC6FC6" w:rsidRPr="00CC6FC6" w14:paraId="23D94145" w14:textId="77777777" w:rsidTr="00CC6FC6">
        <w:tc>
          <w:tcPr>
            <w:tcW w:w="982" w:type="pct"/>
            <w:hideMark/>
          </w:tcPr>
          <w:p w14:paraId="01BB3267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5" w:type="pct"/>
            <w:hideMark/>
          </w:tcPr>
          <w:p w14:paraId="05895105" w14:textId="77777777" w:rsidR="00CC6FC6" w:rsidRPr="00CC6FC6" w:rsidRDefault="00CC6FC6" w:rsidP="00CC6FC6">
            <w:pPr>
              <w:rPr>
                <w:rFonts w:ascii="Times New Roman" w:hAnsi="Times New Roman" w:cs="Times New Roman"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OQCQMS</w:t>
            </w:r>
          </w:p>
        </w:tc>
        <w:tc>
          <w:tcPr>
            <w:tcW w:w="1675" w:type="pct"/>
            <w:hideMark/>
          </w:tcPr>
          <w:p w14:paraId="7FF5E33F" w14:textId="77777777" w:rsidR="00CC6FC6" w:rsidRPr="00CC6FC6" w:rsidRDefault="00CC6FC6" w:rsidP="00CC6FC6">
            <w:pPr>
              <w:rPr>
                <w:rFonts w:ascii="Times New Roman" w:hAnsi="Times New Roman" w:cs="Times New Roman"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New Release</w:t>
            </w:r>
          </w:p>
        </w:tc>
        <w:tc>
          <w:tcPr>
            <w:tcW w:w="1242" w:type="pct"/>
            <w:hideMark/>
          </w:tcPr>
          <w:p w14:paraId="171BE2D2" w14:textId="77777777" w:rsidR="00CC6FC6" w:rsidRPr="00CC6FC6" w:rsidRDefault="00CC6FC6" w:rsidP="00CC6FC6">
            <w:pPr>
              <w:rPr>
                <w:rFonts w:ascii="Times New Roman" w:hAnsi="Times New Roman" w:cs="Times New Roman"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OQCQMS</w:t>
            </w:r>
          </w:p>
        </w:tc>
      </w:tr>
      <w:tr w:rsidR="00CC6FC6" w:rsidRPr="00CC6FC6" w14:paraId="678EACDD" w14:textId="77777777" w:rsidTr="00CC6FC6">
        <w:tc>
          <w:tcPr>
            <w:tcW w:w="982" w:type="pct"/>
          </w:tcPr>
          <w:p w14:paraId="2CCE5E99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5" w:type="pct"/>
          </w:tcPr>
          <w:p w14:paraId="040FCF27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75" w:type="pct"/>
          </w:tcPr>
          <w:p w14:paraId="6D8ACE27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2" w:type="pct"/>
          </w:tcPr>
          <w:p w14:paraId="011396D9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14FD9B8" w14:textId="77777777" w:rsidR="00E00A37" w:rsidRPr="00CC6FC6" w:rsidRDefault="00E00A37" w:rsidP="00B57F97">
      <w:pPr>
        <w:rPr>
          <w:rFonts w:ascii="Times New Roman" w:hAnsi="Times New Roman" w:cs="Times New Roman"/>
        </w:rPr>
      </w:pPr>
    </w:p>
    <w:sectPr w:rsidR="00E00A37" w:rsidRPr="00CC6FC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9B3B9" w14:textId="77777777" w:rsidR="009C4B0E" w:rsidRDefault="009C4B0E" w:rsidP="00E00A37">
      <w:pPr>
        <w:spacing w:after="0" w:line="240" w:lineRule="auto"/>
      </w:pPr>
      <w:r>
        <w:separator/>
      </w:r>
    </w:p>
  </w:endnote>
  <w:endnote w:type="continuationSeparator" w:id="0">
    <w:p w14:paraId="602DD559" w14:textId="77777777" w:rsidR="009C4B0E" w:rsidRDefault="009C4B0E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F75FD" w14:textId="77777777" w:rsidR="009C4B0E" w:rsidRDefault="009C4B0E" w:rsidP="00E00A37">
      <w:pPr>
        <w:spacing w:after="0" w:line="240" w:lineRule="auto"/>
      </w:pPr>
      <w:r>
        <w:separator/>
      </w:r>
    </w:p>
  </w:footnote>
  <w:footnote w:type="continuationSeparator" w:id="0">
    <w:p w14:paraId="189FDF99" w14:textId="77777777" w:rsidR="009C4B0E" w:rsidRDefault="009C4B0E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763"/>
      <w:gridCol w:w="1498"/>
      <w:gridCol w:w="657"/>
      <w:gridCol w:w="457"/>
    </w:tblGrid>
    <w:tr w:rsidR="00E00A37" w14:paraId="58D12DCF" w14:textId="77777777" w:rsidTr="00233E7F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5190715A" w14:textId="77777777" w:rsidR="00233E7F" w:rsidRPr="00233E7F" w:rsidRDefault="00233E7F" w:rsidP="00233E7F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 w:rsidRPr="00233E7F">
            <w:rPr>
              <w:rFonts w:eastAsia="Arial"/>
              <w:b/>
              <w:bCs/>
              <w:sz w:val="40"/>
              <w:szCs w:val="40"/>
            </w:rPr>
            <w:t>IT-Security &amp; Backup Management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233E7F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942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00" w:type="pct"/>
        </w:tcPr>
        <w:p w14:paraId="7EF41411" w14:textId="16BD7BB4" w:rsidR="00E00A37" w:rsidRDefault="00233E7F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WI-712-001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05FCD"/>
    <w:multiLevelType w:val="multilevel"/>
    <w:tmpl w:val="284A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F0049"/>
    <w:multiLevelType w:val="multilevel"/>
    <w:tmpl w:val="3AA4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0"/>
  </w:num>
  <w:num w:numId="4" w16cid:durableId="2126805416">
    <w:abstractNumId w:val="1"/>
  </w:num>
  <w:num w:numId="5" w16cid:durableId="1525172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90DA7"/>
    <w:rsid w:val="001A74D4"/>
    <w:rsid w:val="001D2240"/>
    <w:rsid w:val="001F6259"/>
    <w:rsid w:val="00233E7F"/>
    <w:rsid w:val="0028486B"/>
    <w:rsid w:val="003A1A3B"/>
    <w:rsid w:val="004E0031"/>
    <w:rsid w:val="005B2604"/>
    <w:rsid w:val="005C29B9"/>
    <w:rsid w:val="006347E7"/>
    <w:rsid w:val="007226F2"/>
    <w:rsid w:val="00747B96"/>
    <w:rsid w:val="009C4B0E"/>
    <w:rsid w:val="00B57F97"/>
    <w:rsid w:val="00B63494"/>
    <w:rsid w:val="00C241F0"/>
    <w:rsid w:val="00C6706B"/>
    <w:rsid w:val="00CC6FC6"/>
    <w:rsid w:val="00D918C9"/>
    <w:rsid w:val="00DE5FE8"/>
    <w:rsid w:val="00E00A37"/>
    <w:rsid w:val="00F5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FC6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FC6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5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2025-04-26T23:54:00Z</dcterms:created>
  <dcterms:modified xsi:type="dcterms:W3CDTF">2025-04-26T23:57:00Z</dcterms:modified>
</cp:coreProperties>
</file>