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6FFD9" w14:textId="77777777" w:rsidR="00B44673" w:rsidRPr="00B44673" w:rsidRDefault="00B44673" w:rsidP="00B44673">
      <w:pPr>
        <w:pStyle w:val="Heading1"/>
      </w:pPr>
      <w:r w:rsidRPr="00B44673">
        <w:t>Objective</w:t>
      </w:r>
    </w:p>
    <w:p w14:paraId="3AF2093D" w14:textId="77777777" w:rsidR="00B44673" w:rsidRPr="00B44673" w:rsidRDefault="00B44673" w:rsidP="00B44673">
      <w:pPr>
        <w:rPr>
          <w:sz w:val="22"/>
          <w:szCs w:val="22"/>
        </w:rPr>
      </w:pPr>
      <w:r w:rsidRPr="00B44673">
        <w:rPr>
          <w:sz w:val="22"/>
          <w:szCs w:val="22"/>
        </w:rPr>
        <w:t>This document provides guidance for writing a Quality Management System (QMS) Scope Statement that satisfies AS9100D Clause 4.3 and can be used confidently during certification audits.</w:t>
      </w:r>
    </w:p>
    <w:p w14:paraId="72594817" w14:textId="77777777" w:rsidR="00B44673" w:rsidRPr="00B44673" w:rsidRDefault="00B44673" w:rsidP="00B44673">
      <w:pPr>
        <w:pStyle w:val="Heading1"/>
      </w:pPr>
      <w:r w:rsidRPr="00B44673">
        <w:t>Purpose</w:t>
      </w:r>
    </w:p>
    <w:p w14:paraId="662F9FE0" w14:textId="77777777" w:rsidR="00B44673" w:rsidRPr="00B44673" w:rsidRDefault="00B44673" w:rsidP="00B44673">
      <w:pPr>
        <w:rPr>
          <w:sz w:val="22"/>
          <w:szCs w:val="22"/>
        </w:rPr>
      </w:pPr>
      <w:r w:rsidRPr="00B44673">
        <w:rPr>
          <w:sz w:val="22"/>
          <w:szCs w:val="22"/>
        </w:rPr>
        <w:t xml:space="preserve">The scope statement defines the limits and applicability of the QMS. It is one of the most visible and referenced elements of the Quality Manual and must accurately reflect the organization’s products, services, operational boundaries, and justified exclusions. This guide helps ensure that scope statements are clear, compliant, and </w:t>
      </w:r>
      <w:proofErr w:type="gramStart"/>
      <w:r w:rsidRPr="00B44673">
        <w:rPr>
          <w:sz w:val="22"/>
          <w:szCs w:val="22"/>
        </w:rPr>
        <w:t>audit-ready</w:t>
      </w:r>
      <w:proofErr w:type="gramEnd"/>
      <w:r w:rsidRPr="00B44673">
        <w:rPr>
          <w:sz w:val="22"/>
          <w:szCs w:val="22"/>
        </w:rPr>
        <w:t>.</w:t>
      </w:r>
    </w:p>
    <w:p w14:paraId="4C154897" w14:textId="77777777" w:rsidR="00B44673" w:rsidRPr="00B44673" w:rsidRDefault="00B44673" w:rsidP="00B44673">
      <w:pPr>
        <w:rPr>
          <w:sz w:val="22"/>
          <w:szCs w:val="22"/>
        </w:rPr>
      </w:pPr>
      <w:r w:rsidRPr="00B44673">
        <w:rPr>
          <w:sz w:val="22"/>
          <w:szCs w:val="22"/>
        </w:rPr>
        <w:t>This document supports</w:t>
      </w:r>
    </w:p>
    <w:p w14:paraId="678E9821" w14:textId="77777777" w:rsidR="00B44673" w:rsidRPr="00B44673" w:rsidRDefault="00B44673" w:rsidP="00B44673">
      <w:pPr>
        <w:numPr>
          <w:ilvl w:val="0"/>
          <w:numId w:val="4"/>
        </w:numPr>
        <w:rPr>
          <w:sz w:val="22"/>
          <w:szCs w:val="22"/>
        </w:rPr>
      </w:pPr>
      <w:r w:rsidRPr="00B44673">
        <w:rPr>
          <w:sz w:val="22"/>
          <w:szCs w:val="22"/>
        </w:rPr>
        <w:t>Completion of QM-100-01, Section 1</w:t>
      </w:r>
    </w:p>
    <w:p w14:paraId="646F0A92" w14:textId="77777777" w:rsidR="00B44673" w:rsidRPr="00B44673" w:rsidRDefault="00B44673" w:rsidP="00B44673">
      <w:pPr>
        <w:numPr>
          <w:ilvl w:val="0"/>
          <w:numId w:val="4"/>
        </w:numPr>
        <w:rPr>
          <w:sz w:val="22"/>
          <w:szCs w:val="22"/>
        </w:rPr>
      </w:pPr>
      <w:r w:rsidRPr="00B44673">
        <w:rPr>
          <w:sz w:val="22"/>
          <w:szCs w:val="22"/>
        </w:rPr>
        <w:t>Internal and external audit preparation</w:t>
      </w:r>
    </w:p>
    <w:p w14:paraId="12F5620D" w14:textId="77777777" w:rsidR="00B44673" w:rsidRPr="00B44673" w:rsidRDefault="00B44673" w:rsidP="00B44673">
      <w:pPr>
        <w:numPr>
          <w:ilvl w:val="0"/>
          <w:numId w:val="4"/>
        </w:numPr>
        <w:rPr>
          <w:sz w:val="22"/>
          <w:szCs w:val="22"/>
        </w:rPr>
      </w:pPr>
      <w:r w:rsidRPr="00B44673">
        <w:rPr>
          <w:sz w:val="22"/>
          <w:szCs w:val="22"/>
        </w:rPr>
        <w:t>Change control for scope expansion or reduction</w:t>
      </w:r>
    </w:p>
    <w:p w14:paraId="6ABF4C7C" w14:textId="77777777" w:rsidR="00B44673" w:rsidRPr="00B44673" w:rsidRDefault="00B44673" w:rsidP="00B44673">
      <w:pPr>
        <w:numPr>
          <w:ilvl w:val="0"/>
          <w:numId w:val="4"/>
        </w:numPr>
        <w:rPr>
          <w:sz w:val="22"/>
          <w:szCs w:val="22"/>
        </w:rPr>
      </w:pPr>
      <w:r w:rsidRPr="00B44673">
        <w:rPr>
          <w:sz w:val="22"/>
          <w:szCs w:val="22"/>
        </w:rPr>
        <w:t>Consistent communication of QMS coverage across departments and stakeholders</w:t>
      </w:r>
    </w:p>
    <w:p w14:paraId="47E620FD" w14:textId="77777777" w:rsidR="00B44673" w:rsidRPr="00B44673" w:rsidRDefault="00B44673" w:rsidP="00B44673">
      <w:pPr>
        <w:pStyle w:val="Heading2"/>
      </w:pPr>
      <w:r w:rsidRPr="00B44673">
        <w:t>Required Elements of the Scope Statement</w:t>
      </w:r>
    </w:p>
    <w:p w14:paraId="628C71FC" w14:textId="77777777" w:rsidR="00B44673" w:rsidRPr="00B44673" w:rsidRDefault="00B44673" w:rsidP="00B44673">
      <w:pPr>
        <w:rPr>
          <w:sz w:val="22"/>
          <w:szCs w:val="22"/>
        </w:rPr>
      </w:pPr>
      <w:r w:rsidRPr="00B44673">
        <w:rPr>
          <w:sz w:val="22"/>
          <w:szCs w:val="22"/>
        </w:rPr>
        <w:t>A compliant scope must:</w:t>
      </w:r>
    </w:p>
    <w:p w14:paraId="40FDB5DA" w14:textId="77777777" w:rsidR="00B44673" w:rsidRPr="00B44673" w:rsidRDefault="00B44673" w:rsidP="00B44673">
      <w:pPr>
        <w:numPr>
          <w:ilvl w:val="0"/>
          <w:numId w:val="5"/>
        </w:numPr>
        <w:rPr>
          <w:sz w:val="22"/>
          <w:szCs w:val="22"/>
        </w:rPr>
      </w:pPr>
      <w:r w:rsidRPr="00B44673">
        <w:rPr>
          <w:sz w:val="22"/>
          <w:szCs w:val="22"/>
        </w:rPr>
        <w:t xml:space="preserve">Identify the </w:t>
      </w:r>
      <w:r w:rsidRPr="00B44673">
        <w:rPr>
          <w:b/>
          <w:bCs/>
          <w:sz w:val="22"/>
          <w:szCs w:val="22"/>
        </w:rPr>
        <w:t>products and services</w:t>
      </w:r>
      <w:r w:rsidRPr="00B44673">
        <w:rPr>
          <w:sz w:val="22"/>
          <w:szCs w:val="22"/>
        </w:rPr>
        <w:t xml:space="preserve"> the organization provides</w:t>
      </w:r>
    </w:p>
    <w:p w14:paraId="603635D9" w14:textId="77777777" w:rsidR="00B44673" w:rsidRPr="00B44673" w:rsidRDefault="00B44673" w:rsidP="00B44673">
      <w:pPr>
        <w:numPr>
          <w:ilvl w:val="0"/>
          <w:numId w:val="5"/>
        </w:numPr>
        <w:rPr>
          <w:sz w:val="22"/>
          <w:szCs w:val="22"/>
        </w:rPr>
      </w:pPr>
      <w:r w:rsidRPr="00B44673">
        <w:rPr>
          <w:sz w:val="22"/>
          <w:szCs w:val="22"/>
        </w:rPr>
        <w:t xml:space="preserve">Specify the </w:t>
      </w:r>
      <w:r w:rsidRPr="00B44673">
        <w:rPr>
          <w:b/>
          <w:bCs/>
          <w:sz w:val="22"/>
          <w:szCs w:val="22"/>
        </w:rPr>
        <w:t>locations</w:t>
      </w:r>
      <w:r w:rsidRPr="00B44673">
        <w:rPr>
          <w:sz w:val="22"/>
          <w:szCs w:val="22"/>
        </w:rPr>
        <w:t xml:space="preserve"> or facilities included in the QMS</w:t>
      </w:r>
    </w:p>
    <w:p w14:paraId="1ABCB4E1" w14:textId="77777777" w:rsidR="00B44673" w:rsidRPr="00B44673" w:rsidRDefault="00B44673" w:rsidP="00B44673">
      <w:pPr>
        <w:numPr>
          <w:ilvl w:val="0"/>
          <w:numId w:val="5"/>
        </w:numPr>
        <w:rPr>
          <w:sz w:val="22"/>
          <w:szCs w:val="22"/>
        </w:rPr>
      </w:pPr>
      <w:r w:rsidRPr="00B44673">
        <w:rPr>
          <w:sz w:val="22"/>
          <w:szCs w:val="22"/>
        </w:rPr>
        <w:t xml:space="preserve">Declare any </w:t>
      </w:r>
      <w:r w:rsidRPr="00B44673">
        <w:rPr>
          <w:b/>
          <w:bCs/>
          <w:sz w:val="22"/>
          <w:szCs w:val="22"/>
        </w:rPr>
        <w:t>exclusions</w:t>
      </w:r>
      <w:r w:rsidRPr="00B44673">
        <w:rPr>
          <w:sz w:val="22"/>
          <w:szCs w:val="22"/>
        </w:rPr>
        <w:t xml:space="preserve"> being claimed, and justify them</w:t>
      </w:r>
    </w:p>
    <w:p w14:paraId="5473D68E" w14:textId="77777777" w:rsidR="00B44673" w:rsidRPr="00B44673" w:rsidRDefault="00B44673" w:rsidP="00B44673">
      <w:pPr>
        <w:numPr>
          <w:ilvl w:val="0"/>
          <w:numId w:val="5"/>
        </w:numPr>
        <w:rPr>
          <w:sz w:val="22"/>
          <w:szCs w:val="22"/>
        </w:rPr>
      </w:pPr>
      <w:proofErr w:type="gramStart"/>
      <w:r w:rsidRPr="00B44673">
        <w:rPr>
          <w:sz w:val="22"/>
          <w:szCs w:val="22"/>
        </w:rPr>
        <w:t>Align</w:t>
      </w:r>
      <w:proofErr w:type="gramEnd"/>
      <w:r w:rsidRPr="00B44673">
        <w:rPr>
          <w:sz w:val="22"/>
          <w:szCs w:val="22"/>
        </w:rPr>
        <w:t xml:space="preserve"> with the </w:t>
      </w:r>
      <w:r w:rsidRPr="00B44673">
        <w:rPr>
          <w:b/>
          <w:bCs/>
          <w:sz w:val="22"/>
          <w:szCs w:val="22"/>
        </w:rPr>
        <w:t>context and strategic direction</w:t>
      </w:r>
      <w:r w:rsidRPr="00B44673">
        <w:rPr>
          <w:sz w:val="22"/>
          <w:szCs w:val="22"/>
        </w:rPr>
        <w:t xml:space="preserve"> of the organization</w:t>
      </w:r>
    </w:p>
    <w:p w14:paraId="7AFAF5FA" w14:textId="77777777" w:rsidR="00B44673" w:rsidRPr="00B44673" w:rsidRDefault="00B44673" w:rsidP="00B44673">
      <w:pPr>
        <w:rPr>
          <w:sz w:val="22"/>
          <w:szCs w:val="22"/>
        </w:rPr>
      </w:pPr>
      <w:r w:rsidRPr="00B44673">
        <w:rPr>
          <w:sz w:val="22"/>
          <w:szCs w:val="22"/>
        </w:rPr>
        <w:t>Scope statements must be specific to what the organization currently does. Aspirational or future activities should not be included.</w:t>
      </w:r>
    </w:p>
    <w:p w14:paraId="08BB6359" w14:textId="77777777" w:rsidR="00B44673" w:rsidRPr="00B44673" w:rsidRDefault="00B44673" w:rsidP="00B44673">
      <w:pPr>
        <w:pStyle w:val="Heading2"/>
      </w:pPr>
      <w:r w:rsidRPr="00B44673">
        <w:t>Recommended Structure</w:t>
      </w:r>
    </w:p>
    <w:p w14:paraId="17DEF3A0" w14:textId="77777777" w:rsidR="00B44673" w:rsidRPr="00B44673" w:rsidRDefault="00B44673" w:rsidP="00B44673">
      <w:pPr>
        <w:rPr>
          <w:sz w:val="22"/>
          <w:szCs w:val="22"/>
        </w:rPr>
      </w:pPr>
      <w:r w:rsidRPr="00B44673">
        <w:rPr>
          <w:sz w:val="22"/>
          <w:szCs w:val="22"/>
        </w:rPr>
        <w:t>A complete scope statement generally includes the following components:</w:t>
      </w:r>
    </w:p>
    <w:p w14:paraId="5F34EDA1" w14:textId="77777777" w:rsidR="00B44673" w:rsidRPr="00B44673" w:rsidRDefault="00B44673" w:rsidP="00B44673">
      <w:pPr>
        <w:numPr>
          <w:ilvl w:val="0"/>
          <w:numId w:val="6"/>
        </w:numPr>
        <w:rPr>
          <w:sz w:val="22"/>
          <w:szCs w:val="22"/>
        </w:rPr>
      </w:pPr>
      <w:r w:rsidRPr="00B44673">
        <w:rPr>
          <w:sz w:val="22"/>
          <w:szCs w:val="22"/>
        </w:rPr>
        <w:t xml:space="preserve">A clear statement of </w:t>
      </w:r>
      <w:r w:rsidRPr="00B44673">
        <w:rPr>
          <w:b/>
          <w:bCs/>
          <w:sz w:val="22"/>
          <w:szCs w:val="22"/>
        </w:rPr>
        <w:t>what</w:t>
      </w:r>
      <w:r w:rsidRPr="00B44673">
        <w:rPr>
          <w:sz w:val="22"/>
          <w:szCs w:val="22"/>
        </w:rPr>
        <w:t xml:space="preserve"> the organization does</w:t>
      </w:r>
    </w:p>
    <w:p w14:paraId="0C8D35A6" w14:textId="77777777" w:rsidR="00B44673" w:rsidRPr="00B44673" w:rsidRDefault="00B44673" w:rsidP="00B44673">
      <w:pPr>
        <w:numPr>
          <w:ilvl w:val="0"/>
          <w:numId w:val="6"/>
        </w:numPr>
        <w:rPr>
          <w:sz w:val="22"/>
          <w:szCs w:val="22"/>
        </w:rPr>
      </w:pPr>
      <w:r w:rsidRPr="00B44673">
        <w:rPr>
          <w:sz w:val="22"/>
          <w:szCs w:val="22"/>
        </w:rPr>
        <w:t xml:space="preserve">A list or summary of the </w:t>
      </w:r>
      <w:r w:rsidRPr="00B44673">
        <w:rPr>
          <w:b/>
          <w:bCs/>
          <w:sz w:val="22"/>
          <w:szCs w:val="22"/>
        </w:rPr>
        <w:t>locations</w:t>
      </w:r>
      <w:r w:rsidRPr="00B44673">
        <w:rPr>
          <w:sz w:val="22"/>
          <w:szCs w:val="22"/>
        </w:rPr>
        <w:t xml:space="preserve"> where the QMS is implemented</w:t>
      </w:r>
    </w:p>
    <w:p w14:paraId="204FD3F5" w14:textId="77777777" w:rsidR="00B44673" w:rsidRPr="00B44673" w:rsidRDefault="00B44673" w:rsidP="00B44673">
      <w:pPr>
        <w:numPr>
          <w:ilvl w:val="0"/>
          <w:numId w:val="6"/>
        </w:numPr>
        <w:rPr>
          <w:sz w:val="22"/>
          <w:szCs w:val="22"/>
        </w:rPr>
      </w:pPr>
      <w:r w:rsidRPr="00B44673">
        <w:rPr>
          <w:sz w:val="22"/>
          <w:szCs w:val="22"/>
        </w:rPr>
        <w:t xml:space="preserve">Any </w:t>
      </w:r>
      <w:r w:rsidRPr="00B44673">
        <w:rPr>
          <w:b/>
          <w:bCs/>
          <w:sz w:val="22"/>
          <w:szCs w:val="22"/>
        </w:rPr>
        <w:t>AS9100D Clause 8 exclusions</w:t>
      </w:r>
      <w:r w:rsidRPr="00B44673">
        <w:rPr>
          <w:sz w:val="22"/>
          <w:szCs w:val="22"/>
        </w:rPr>
        <w:t xml:space="preserve"> that apply and a justification for each</w:t>
      </w:r>
    </w:p>
    <w:p w14:paraId="31832FC0" w14:textId="77777777" w:rsidR="00B44673" w:rsidRPr="00B44673" w:rsidRDefault="00B44673" w:rsidP="00B44673">
      <w:pPr>
        <w:pStyle w:val="Heading2"/>
      </w:pPr>
      <w:r w:rsidRPr="00B44673">
        <w:lastRenderedPageBreak/>
        <w:t>Example Scope Statements</w:t>
      </w:r>
    </w:p>
    <w:p w14:paraId="10CBB91C" w14:textId="77777777" w:rsidR="00B44673" w:rsidRPr="00B44673" w:rsidRDefault="00B44673" w:rsidP="00B44673">
      <w:pPr>
        <w:keepNext/>
        <w:rPr>
          <w:b/>
          <w:bCs/>
          <w:sz w:val="22"/>
          <w:szCs w:val="22"/>
        </w:rPr>
      </w:pPr>
      <w:r w:rsidRPr="00B44673">
        <w:rPr>
          <w:b/>
          <w:bCs/>
          <w:sz w:val="22"/>
          <w:szCs w:val="22"/>
        </w:rPr>
        <w:t>Example 1 – Manufacturing with Design</w:t>
      </w:r>
    </w:p>
    <w:p w14:paraId="72893146" w14:textId="77777777" w:rsidR="00B44673" w:rsidRPr="00B44673" w:rsidRDefault="00B44673" w:rsidP="00B44673">
      <w:pPr>
        <w:rPr>
          <w:sz w:val="22"/>
          <w:szCs w:val="22"/>
        </w:rPr>
      </w:pPr>
      <w:r w:rsidRPr="00B44673">
        <w:rPr>
          <w:sz w:val="22"/>
          <w:szCs w:val="22"/>
        </w:rPr>
        <w:t>"The design, development, assembly, and testing of precision electronic assemblies and control systems for commercial and defense aerospace applications. The QMS applies to activities conducted at the organization’s main production and design sites. No exclusions are claimed."</w:t>
      </w:r>
    </w:p>
    <w:p w14:paraId="14343CEC" w14:textId="77777777" w:rsidR="00B44673" w:rsidRPr="00B44673" w:rsidRDefault="00B44673" w:rsidP="00B44673">
      <w:pPr>
        <w:rPr>
          <w:b/>
          <w:bCs/>
          <w:sz w:val="22"/>
          <w:szCs w:val="22"/>
        </w:rPr>
      </w:pPr>
      <w:r w:rsidRPr="00B44673">
        <w:rPr>
          <w:b/>
          <w:bCs/>
          <w:sz w:val="22"/>
          <w:szCs w:val="22"/>
        </w:rPr>
        <w:t>Example 2 – Repair and Overhaul Services Only</w:t>
      </w:r>
    </w:p>
    <w:p w14:paraId="3311F231" w14:textId="77777777" w:rsidR="00B44673" w:rsidRPr="00B44673" w:rsidRDefault="00B44673" w:rsidP="00B44673">
      <w:pPr>
        <w:rPr>
          <w:sz w:val="22"/>
          <w:szCs w:val="22"/>
        </w:rPr>
      </w:pPr>
      <w:r w:rsidRPr="00B44673">
        <w:rPr>
          <w:sz w:val="22"/>
          <w:szCs w:val="22"/>
        </w:rPr>
        <w:t>"The inspection, test, and overhaul of customer-returned aircraft components for commercial aviation. Design and production are not performed by the organization and are excluded under Clause 8.3 and 8.5."</w:t>
      </w:r>
    </w:p>
    <w:p w14:paraId="52850E14" w14:textId="77777777" w:rsidR="00B44673" w:rsidRPr="00B44673" w:rsidRDefault="00B44673" w:rsidP="00B44673">
      <w:pPr>
        <w:rPr>
          <w:b/>
          <w:bCs/>
          <w:sz w:val="22"/>
          <w:szCs w:val="22"/>
        </w:rPr>
      </w:pPr>
      <w:r w:rsidRPr="00B44673">
        <w:rPr>
          <w:b/>
          <w:bCs/>
          <w:sz w:val="22"/>
          <w:szCs w:val="22"/>
        </w:rPr>
        <w:t>Example 3 – Distributor Without Design or Manufacturing</w:t>
      </w:r>
    </w:p>
    <w:p w14:paraId="5579EBA8" w14:textId="77777777" w:rsidR="00B44673" w:rsidRPr="00B44673" w:rsidRDefault="00B44673" w:rsidP="00B44673">
      <w:pPr>
        <w:rPr>
          <w:sz w:val="22"/>
          <w:szCs w:val="22"/>
        </w:rPr>
      </w:pPr>
      <w:r w:rsidRPr="00B44673">
        <w:rPr>
          <w:sz w:val="22"/>
          <w:szCs w:val="22"/>
        </w:rPr>
        <w:t>"The procurement, receipt, inspection, storage, and distribution of aerospace components certified by OEMs and authorized sources. The QMS is implemented at the primary distribution center. Clauses 8.3 (Design) and 8.5.1.2 (Production Process Verification) are excluded, as the organization does not engage in design or manufacturing."</w:t>
      </w:r>
    </w:p>
    <w:p w14:paraId="4152766E" w14:textId="77777777" w:rsidR="00B44673" w:rsidRPr="00B44673" w:rsidRDefault="00B44673" w:rsidP="00B44673">
      <w:pPr>
        <w:pStyle w:val="Heading2"/>
      </w:pPr>
      <w:r w:rsidRPr="00B44673">
        <w:t>Scope Writing Best Practices</w:t>
      </w:r>
    </w:p>
    <w:p w14:paraId="1396311B" w14:textId="77777777" w:rsidR="00B44673" w:rsidRPr="00B44673" w:rsidRDefault="00B44673" w:rsidP="00B44673">
      <w:pPr>
        <w:numPr>
          <w:ilvl w:val="0"/>
          <w:numId w:val="7"/>
        </w:numPr>
        <w:rPr>
          <w:sz w:val="22"/>
          <w:szCs w:val="22"/>
        </w:rPr>
      </w:pPr>
      <w:r w:rsidRPr="00B44673">
        <w:rPr>
          <w:sz w:val="22"/>
          <w:szCs w:val="22"/>
        </w:rPr>
        <w:t>Write in factual terms using auditable language (e.g., assemble, inspect, repair)</w:t>
      </w:r>
    </w:p>
    <w:p w14:paraId="03E695CE" w14:textId="77777777" w:rsidR="00B44673" w:rsidRPr="00B44673" w:rsidRDefault="00B44673" w:rsidP="00B44673">
      <w:pPr>
        <w:numPr>
          <w:ilvl w:val="0"/>
          <w:numId w:val="7"/>
        </w:numPr>
        <w:rPr>
          <w:sz w:val="22"/>
          <w:szCs w:val="22"/>
        </w:rPr>
      </w:pPr>
      <w:r w:rsidRPr="00B44673">
        <w:rPr>
          <w:sz w:val="22"/>
          <w:szCs w:val="22"/>
        </w:rPr>
        <w:t>Do not list customer names, brands, certifications, or internal slogans</w:t>
      </w:r>
    </w:p>
    <w:p w14:paraId="400DADC4" w14:textId="77777777" w:rsidR="00B44673" w:rsidRPr="00B44673" w:rsidRDefault="00B44673" w:rsidP="00B44673">
      <w:pPr>
        <w:numPr>
          <w:ilvl w:val="0"/>
          <w:numId w:val="7"/>
        </w:numPr>
        <w:rPr>
          <w:sz w:val="22"/>
          <w:szCs w:val="22"/>
        </w:rPr>
      </w:pPr>
      <w:r w:rsidRPr="00B44673">
        <w:rPr>
          <w:sz w:val="22"/>
          <w:szCs w:val="22"/>
        </w:rPr>
        <w:t>Use consistent terminology with the rest of the Quality Manual</w:t>
      </w:r>
    </w:p>
    <w:p w14:paraId="67D01F4D" w14:textId="77777777" w:rsidR="00B44673" w:rsidRPr="00B44673" w:rsidRDefault="00B44673" w:rsidP="00B44673">
      <w:pPr>
        <w:numPr>
          <w:ilvl w:val="0"/>
          <w:numId w:val="7"/>
        </w:numPr>
        <w:rPr>
          <w:sz w:val="22"/>
          <w:szCs w:val="22"/>
        </w:rPr>
      </w:pPr>
      <w:r w:rsidRPr="00B44673">
        <w:rPr>
          <w:sz w:val="22"/>
          <w:szCs w:val="22"/>
        </w:rPr>
        <w:t>State exclusions clearly and explain why the clause is not applicable</w:t>
      </w:r>
    </w:p>
    <w:p w14:paraId="364DCAC7" w14:textId="77777777" w:rsidR="00B44673" w:rsidRPr="00B44673" w:rsidRDefault="00B44673" w:rsidP="00B44673">
      <w:pPr>
        <w:numPr>
          <w:ilvl w:val="0"/>
          <w:numId w:val="7"/>
        </w:numPr>
        <w:rPr>
          <w:sz w:val="22"/>
          <w:szCs w:val="22"/>
        </w:rPr>
      </w:pPr>
      <w:r w:rsidRPr="00B44673">
        <w:rPr>
          <w:sz w:val="22"/>
          <w:szCs w:val="22"/>
        </w:rPr>
        <w:t>Avoid excessive legal or marketing language</w:t>
      </w:r>
    </w:p>
    <w:p w14:paraId="61690D28" w14:textId="77777777" w:rsidR="00B44673" w:rsidRPr="00B44673" w:rsidRDefault="00B44673" w:rsidP="00B44673">
      <w:pPr>
        <w:numPr>
          <w:ilvl w:val="0"/>
          <w:numId w:val="7"/>
        </w:numPr>
        <w:rPr>
          <w:sz w:val="22"/>
          <w:szCs w:val="22"/>
        </w:rPr>
      </w:pPr>
      <w:r w:rsidRPr="00B44673">
        <w:rPr>
          <w:sz w:val="22"/>
          <w:szCs w:val="22"/>
        </w:rPr>
        <w:t>Review for consistency with your certificate, website, and documented scope in procedures</w:t>
      </w:r>
    </w:p>
    <w:p w14:paraId="162AA1B5" w14:textId="77777777" w:rsidR="00B44673" w:rsidRPr="00B44673" w:rsidRDefault="00B44673" w:rsidP="00B44673">
      <w:pPr>
        <w:pStyle w:val="Heading2"/>
      </w:pPr>
      <w:r w:rsidRPr="00B44673">
        <w:t>Common Errors to Avoid</w:t>
      </w:r>
    </w:p>
    <w:p w14:paraId="7C8A5EFD" w14:textId="77777777" w:rsidR="00B44673" w:rsidRPr="00B44673" w:rsidRDefault="00B44673" w:rsidP="00B44673">
      <w:pPr>
        <w:numPr>
          <w:ilvl w:val="0"/>
          <w:numId w:val="8"/>
        </w:numPr>
        <w:rPr>
          <w:sz w:val="22"/>
          <w:szCs w:val="22"/>
        </w:rPr>
      </w:pPr>
      <w:r w:rsidRPr="00B44673">
        <w:rPr>
          <w:sz w:val="22"/>
          <w:szCs w:val="22"/>
        </w:rPr>
        <w:t>Using vague phrases like “provides quality products and services”</w:t>
      </w:r>
    </w:p>
    <w:p w14:paraId="636AFFA0" w14:textId="77777777" w:rsidR="00B44673" w:rsidRPr="00B44673" w:rsidRDefault="00B44673" w:rsidP="00B44673">
      <w:pPr>
        <w:numPr>
          <w:ilvl w:val="0"/>
          <w:numId w:val="8"/>
        </w:numPr>
        <w:rPr>
          <w:sz w:val="22"/>
          <w:szCs w:val="22"/>
        </w:rPr>
      </w:pPr>
      <w:r w:rsidRPr="00B44673">
        <w:rPr>
          <w:sz w:val="22"/>
          <w:szCs w:val="22"/>
        </w:rPr>
        <w:t>Including planned or future activities that are not yet implemented</w:t>
      </w:r>
    </w:p>
    <w:p w14:paraId="1ADD96BC" w14:textId="77777777" w:rsidR="00B44673" w:rsidRPr="00B44673" w:rsidRDefault="00B44673" w:rsidP="00B44673">
      <w:pPr>
        <w:numPr>
          <w:ilvl w:val="0"/>
          <w:numId w:val="8"/>
        </w:numPr>
        <w:rPr>
          <w:sz w:val="22"/>
          <w:szCs w:val="22"/>
        </w:rPr>
      </w:pPr>
      <w:r w:rsidRPr="00B44673">
        <w:rPr>
          <w:sz w:val="22"/>
          <w:szCs w:val="22"/>
        </w:rPr>
        <w:t>Omitting facility or location references when the QMS is site-specific</w:t>
      </w:r>
    </w:p>
    <w:p w14:paraId="41EC7C91" w14:textId="77777777" w:rsidR="00B44673" w:rsidRPr="00B44673" w:rsidRDefault="00B44673" w:rsidP="00B44673">
      <w:pPr>
        <w:numPr>
          <w:ilvl w:val="0"/>
          <w:numId w:val="8"/>
        </w:numPr>
        <w:rPr>
          <w:sz w:val="22"/>
          <w:szCs w:val="22"/>
        </w:rPr>
      </w:pPr>
      <w:r w:rsidRPr="00B44673">
        <w:rPr>
          <w:sz w:val="22"/>
          <w:szCs w:val="22"/>
        </w:rPr>
        <w:t>Listing all departments (e.g., “Accounting, HR, Manufacturing”) instead of business outputs</w:t>
      </w:r>
    </w:p>
    <w:p w14:paraId="2873B173" w14:textId="77777777" w:rsidR="00B44673" w:rsidRPr="00B44673" w:rsidRDefault="00B44673" w:rsidP="00B44673">
      <w:pPr>
        <w:numPr>
          <w:ilvl w:val="0"/>
          <w:numId w:val="8"/>
        </w:numPr>
        <w:rPr>
          <w:sz w:val="22"/>
          <w:szCs w:val="22"/>
        </w:rPr>
      </w:pPr>
      <w:r w:rsidRPr="00B44673">
        <w:rPr>
          <w:sz w:val="22"/>
          <w:szCs w:val="22"/>
        </w:rPr>
        <w:t>Claiming exclusions without supporting justification or evidence</w:t>
      </w:r>
    </w:p>
    <w:p w14:paraId="4DEAB9CB" w14:textId="033566BC" w:rsidR="004802A8" w:rsidRDefault="004802A8" w:rsidP="004802A8">
      <w:pPr>
        <w:rPr>
          <w:sz w:val="22"/>
          <w:szCs w:val="22"/>
        </w:rPr>
      </w:pPr>
    </w:p>
    <w:p w14:paraId="14502281" w14:textId="77777777" w:rsidR="00E32F50" w:rsidRDefault="00E32F50" w:rsidP="004802A8">
      <w:pPr>
        <w:rPr>
          <w:sz w:val="22"/>
          <w:szCs w:val="22"/>
        </w:rPr>
      </w:pPr>
    </w:p>
    <w:p w14:paraId="33A6361C" w14:textId="77777777" w:rsidR="00E32F50" w:rsidRPr="004802A8" w:rsidRDefault="00E32F50" w:rsidP="004802A8">
      <w:pPr>
        <w:rPr>
          <w:sz w:val="22"/>
          <w:szCs w:val="22"/>
        </w:rPr>
      </w:pPr>
    </w:p>
    <w:p w14:paraId="40E67AF6" w14:textId="77777777" w:rsidR="004802A8" w:rsidRPr="004802A8" w:rsidRDefault="004802A8" w:rsidP="004802A8">
      <w:pPr>
        <w:rPr>
          <w:b/>
          <w:bCs/>
          <w:sz w:val="22"/>
          <w:szCs w:val="22"/>
        </w:rPr>
      </w:pPr>
      <w:r w:rsidRPr="004802A8">
        <w:rPr>
          <w:b/>
          <w:bCs/>
          <w:sz w:val="22"/>
          <w:szCs w:val="22"/>
        </w:rPr>
        <w:lastRenderedPageBreak/>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427"/>
        <w:gridCol w:w="2726"/>
        <w:gridCol w:w="1552"/>
        <w:gridCol w:w="2057"/>
      </w:tblGrid>
      <w:tr w:rsidR="004802A8" w:rsidRPr="004802A8" w14:paraId="538B0B8E" w14:textId="77777777" w:rsidTr="00E32F50">
        <w:tc>
          <w:tcPr>
            <w:tcW w:w="305" w:type="pct"/>
            <w:hideMark/>
          </w:tcPr>
          <w:p w14:paraId="6507FD84" w14:textId="77777777" w:rsidR="004802A8" w:rsidRPr="004802A8" w:rsidRDefault="004802A8" w:rsidP="004802A8">
            <w:pPr>
              <w:rPr>
                <w:b/>
                <w:bCs/>
                <w:sz w:val="22"/>
                <w:szCs w:val="22"/>
              </w:rPr>
            </w:pPr>
            <w:r w:rsidRPr="004802A8">
              <w:rPr>
                <w:b/>
                <w:bCs/>
                <w:sz w:val="22"/>
                <w:szCs w:val="22"/>
              </w:rPr>
              <w:t>Rev</w:t>
            </w:r>
          </w:p>
        </w:tc>
        <w:tc>
          <w:tcPr>
            <w:tcW w:w="1262" w:type="pct"/>
            <w:hideMark/>
          </w:tcPr>
          <w:p w14:paraId="7E959C19" w14:textId="77777777" w:rsidR="004802A8" w:rsidRPr="004802A8" w:rsidRDefault="004802A8" w:rsidP="004802A8">
            <w:pPr>
              <w:rPr>
                <w:b/>
                <w:bCs/>
                <w:sz w:val="22"/>
                <w:szCs w:val="22"/>
              </w:rPr>
            </w:pPr>
            <w:r w:rsidRPr="004802A8">
              <w:rPr>
                <w:b/>
                <w:bCs/>
                <w:sz w:val="22"/>
                <w:szCs w:val="22"/>
              </w:rPr>
              <w:t>Date</w:t>
            </w:r>
          </w:p>
        </w:tc>
        <w:tc>
          <w:tcPr>
            <w:tcW w:w="1418" w:type="pct"/>
            <w:hideMark/>
          </w:tcPr>
          <w:p w14:paraId="4C92618B" w14:textId="77777777" w:rsidR="004802A8" w:rsidRPr="004802A8" w:rsidRDefault="004802A8" w:rsidP="004802A8">
            <w:pPr>
              <w:rPr>
                <w:b/>
                <w:bCs/>
                <w:sz w:val="22"/>
                <w:szCs w:val="22"/>
              </w:rPr>
            </w:pPr>
            <w:r w:rsidRPr="004802A8">
              <w:rPr>
                <w:b/>
                <w:bCs/>
                <w:sz w:val="22"/>
                <w:szCs w:val="22"/>
              </w:rPr>
              <w:t>Section(s) Changed</w:t>
            </w:r>
          </w:p>
        </w:tc>
        <w:tc>
          <w:tcPr>
            <w:tcW w:w="807" w:type="pct"/>
            <w:hideMark/>
          </w:tcPr>
          <w:p w14:paraId="26B4F215" w14:textId="77777777" w:rsidR="004802A8" w:rsidRPr="004802A8" w:rsidRDefault="004802A8" w:rsidP="004802A8">
            <w:pPr>
              <w:rPr>
                <w:b/>
                <w:bCs/>
                <w:sz w:val="22"/>
                <w:szCs w:val="22"/>
              </w:rPr>
            </w:pPr>
            <w:r w:rsidRPr="004802A8">
              <w:rPr>
                <w:b/>
                <w:bCs/>
                <w:sz w:val="22"/>
                <w:szCs w:val="22"/>
              </w:rPr>
              <w:t>Summary</w:t>
            </w:r>
          </w:p>
        </w:tc>
        <w:tc>
          <w:tcPr>
            <w:tcW w:w="1070" w:type="pct"/>
            <w:hideMark/>
          </w:tcPr>
          <w:p w14:paraId="06B7C847" w14:textId="77777777" w:rsidR="004802A8" w:rsidRPr="004802A8" w:rsidRDefault="004802A8" w:rsidP="004802A8">
            <w:pPr>
              <w:rPr>
                <w:b/>
                <w:bCs/>
                <w:sz w:val="22"/>
                <w:szCs w:val="22"/>
              </w:rPr>
            </w:pPr>
            <w:r w:rsidRPr="004802A8">
              <w:rPr>
                <w:b/>
                <w:bCs/>
                <w:sz w:val="22"/>
                <w:szCs w:val="22"/>
              </w:rPr>
              <w:t>Authorised By</w:t>
            </w:r>
          </w:p>
        </w:tc>
      </w:tr>
      <w:tr w:rsidR="004802A8" w:rsidRPr="004802A8" w14:paraId="37F21F51" w14:textId="77777777" w:rsidTr="00E32F50">
        <w:tc>
          <w:tcPr>
            <w:tcW w:w="305" w:type="pct"/>
            <w:hideMark/>
          </w:tcPr>
          <w:p w14:paraId="18473688" w14:textId="77777777" w:rsidR="004802A8" w:rsidRPr="004802A8" w:rsidRDefault="004802A8" w:rsidP="004802A8">
            <w:pPr>
              <w:rPr>
                <w:sz w:val="22"/>
                <w:szCs w:val="22"/>
              </w:rPr>
            </w:pPr>
            <w:r w:rsidRPr="004802A8">
              <w:rPr>
                <w:sz w:val="22"/>
                <w:szCs w:val="22"/>
              </w:rPr>
              <w:t>A</w:t>
            </w:r>
          </w:p>
        </w:tc>
        <w:tc>
          <w:tcPr>
            <w:tcW w:w="1262" w:type="pct"/>
            <w:hideMark/>
          </w:tcPr>
          <w:p w14:paraId="7F03C11D" w14:textId="7746CDB6" w:rsidR="004802A8" w:rsidRPr="004802A8" w:rsidRDefault="00D4507E" w:rsidP="004802A8">
            <w:pPr>
              <w:rPr>
                <w:sz w:val="22"/>
                <w:szCs w:val="22"/>
              </w:rPr>
            </w:pPr>
            <w:r>
              <w:rPr>
                <w:sz w:val="22"/>
                <w:szCs w:val="22"/>
              </w:rPr>
              <w:t>01 June 2025</w:t>
            </w:r>
          </w:p>
        </w:tc>
        <w:tc>
          <w:tcPr>
            <w:tcW w:w="1418" w:type="pct"/>
            <w:hideMark/>
          </w:tcPr>
          <w:p w14:paraId="4E148133" w14:textId="77777777" w:rsidR="004802A8" w:rsidRPr="004802A8" w:rsidRDefault="004802A8" w:rsidP="004802A8">
            <w:pPr>
              <w:rPr>
                <w:sz w:val="22"/>
                <w:szCs w:val="22"/>
              </w:rPr>
            </w:pPr>
            <w:r w:rsidRPr="004802A8">
              <w:rPr>
                <w:sz w:val="22"/>
                <w:szCs w:val="22"/>
              </w:rPr>
              <w:t>All</w:t>
            </w:r>
          </w:p>
        </w:tc>
        <w:tc>
          <w:tcPr>
            <w:tcW w:w="807" w:type="pct"/>
            <w:hideMark/>
          </w:tcPr>
          <w:p w14:paraId="03AD718D" w14:textId="77777777" w:rsidR="004802A8" w:rsidRPr="004802A8" w:rsidRDefault="004802A8" w:rsidP="004802A8">
            <w:pPr>
              <w:rPr>
                <w:sz w:val="22"/>
                <w:szCs w:val="22"/>
              </w:rPr>
            </w:pPr>
            <w:r w:rsidRPr="004802A8">
              <w:rPr>
                <w:sz w:val="22"/>
                <w:szCs w:val="22"/>
              </w:rPr>
              <w:t>Initial issue</w:t>
            </w:r>
          </w:p>
        </w:tc>
        <w:tc>
          <w:tcPr>
            <w:tcW w:w="1070" w:type="pct"/>
            <w:hideMark/>
          </w:tcPr>
          <w:p w14:paraId="2FE9D08B" w14:textId="48AB519F" w:rsidR="004802A8" w:rsidRPr="004802A8" w:rsidRDefault="00D4507E" w:rsidP="004802A8">
            <w:pPr>
              <w:rPr>
                <w:sz w:val="22"/>
                <w:szCs w:val="22"/>
              </w:rPr>
            </w:pPr>
            <w:r>
              <w:rPr>
                <w:sz w:val="22"/>
                <w:szCs w:val="22"/>
              </w:rPr>
              <w:t>B. R. Olea</w:t>
            </w:r>
          </w:p>
        </w:tc>
      </w:tr>
    </w:tbl>
    <w:p w14:paraId="5EA83074" w14:textId="74AAFFFF" w:rsidR="004802A8" w:rsidRPr="004802A8" w:rsidRDefault="004802A8" w:rsidP="004802A8">
      <w:pPr>
        <w:rPr>
          <w:sz w:val="22"/>
          <w:szCs w:val="22"/>
        </w:rPr>
      </w:pPr>
    </w:p>
    <w:p w14:paraId="7557BDA9" w14:textId="77777777" w:rsidR="004802A8" w:rsidRPr="004802A8" w:rsidRDefault="004802A8" w:rsidP="004802A8">
      <w:pPr>
        <w:rPr>
          <w:b/>
          <w:bCs/>
          <w:sz w:val="22"/>
          <w:szCs w:val="22"/>
        </w:rPr>
      </w:pPr>
      <w:r w:rsidRPr="004802A8">
        <w:rPr>
          <w:b/>
          <w:bCs/>
          <w:sz w:val="22"/>
          <w:szCs w:val="22"/>
        </w:rPr>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2563"/>
        <w:gridCol w:w="2150"/>
        <w:gridCol w:w="2149"/>
      </w:tblGrid>
      <w:tr w:rsidR="004802A8" w:rsidRPr="004802A8" w14:paraId="464ACEB4" w14:textId="77777777" w:rsidTr="004802A8">
        <w:tc>
          <w:tcPr>
            <w:tcW w:w="1288" w:type="pct"/>
            <w:hideMark/>
          </w:tcPr>
          <w:p w14:paraId="4213EF56" w14:textId="77777777" w:rsidR="004802A8" w:rsidRPr="004802A8" w:rsidRDefault="004802A8" w:rsidP="004802A8">
            <w:pPr>
              <w:rPr>
                <w:b/>
                <w:bCs/>
                <w:sz w:val="22"/>
                <w:szCs w:val="22"/>
              </w:rPr>
            </w:pPr>
            <w:r w:rsidRPr="004802A8">
              <w:rPr>
                <w:b/>
                <w:bCs/>
                <w:sz w:val="22"/>
                <w:szCs w:val="22"/>
              </w:rPr>
              <w:t>Review Date</w:t>
            </w:r>
          </w:p>
        </w:tc>
        <w:tc>
          <w:tcPr>
            <w:tcW w:w="1327" w:type="pct"/>
            <w:hideMark/>
          </w:tcPr>
          <w:p w14:paraId="11D1824C" w14:textId="77777777" w:rsidR="004802A8" w:rsidRPr="004802A8" w:rsidRDefault="004802A8" w:rsidP="004802A8">
            <w:pPr>
              <w:rPr>
                <w:b/>
                <w:bCs/>
                <w:sz w:val="22"/>
                <w:szCs w:val="22"/>
              </w:rPr>
            </w:pPr>
            <w:r w:rsidRPr="004802A8">
              <w:rPr>
                <w:b/>
                <w:bCs/>
                <w:sz w:val="22"/>
                <w:szCs w:val="22"/>
              </w:rPr>
              <w:t>Reviewed By</w:t>
            </w:r>
          </w:p>
        </w:tc>
        <w:tc>
          <w:tcPr>
            <w:tcW w:w="1113" w:type="pct"/>
            <w:hideMark/>
          </w:tcPr>
          <w:p w14:paraId="2D805F19" w14:textId="77777777" w:rsidR="004802A8" w:rsidRPr="004802A8" w:rsidRDefault="004802A8" w:rsidP="004802A8">
            <w:pPr>
              <w:rPr>
                <w:b/>
                <w:bCs/>
                <w:sz w:val="22"/>
                <w:szCs w:val="22"/>
              </w:rPr>
            </w:pPr>
            <w:r w:rsidRPr="004802A8">
              <w:rPr>
                <w:b/>
                <w:bCs/>
                <w:sz w:val="22"/>
                <w:szCs w:val="22"/>
              </w:rPr>
              <w:t>Comments</w:t>
            </w:r>
          </w:p>
        </w:tc>
        <w:tc>
          <w:tcPr>
            <w:tcW w:w="1112" w:type="pct"/>
            <w:hideMark/>
          </w:tcPr>
          <w:p w14:paraId="30CD127B" w14:textId="77777777" w:rsidR="004802A8" w:rsidRPr="004802A8" w:rsidRDefault="004802A8" w:rsidP="004802A8">
            <w:pPr>
              <w:rPr>
                <w:b/>
                <w:bCs/>
                <w:sz w:val="22"/>
                <w:szCs w:val="22"/>
              </w:rPr>
            </w:pPr>
            <w:r w:rsidRPr="004802A8">
              <w:rPr>
                <w:b/>
                <w:bCs/>
                <w:sz w:val="22"/>
                <w:szCs w:val="22"/>
              </w:rPr>
              <w:t>MRM Ref.</w:t>
            </w:r>
          </w:p>
        </w:tc>
      </w:tr>
      <w:tr w:rsidR="004802A8" w:rsidRPr="004802A8" w14:paraId="13F2CEB4" w14:textId="77777777" w:rsidTr="004802A8">
        <w:tc>
          <w:tcPr>
            <w:tcW w:w="1288" w:type="pct"/>
            <w:hideMark/>
          </w:tcPr>
          <w:p w14:paraId="3EE896F3" w14:textId="2229EFB7" w:rsidR="004802A8" w:rsidRPr="004802A8" w:rsidRDefault="005872DB" w:rsidP="004802A8">
            <w:pPr>
              <w:rPr>
                <w:sz w:val="22"/>
                <w:szCs w:val="22"/>
              </w:rPr>
            </w:pPr>
            <w:r>
              <w:rPr>
                <w:sz w:val="22"/>
                <w:szCs w:val="22"/>
              </w:rPr>
              <w:t>01 June 2025</w:t>
            </w:r>
          </w:p>
        </w:tc>
        <w:tc>
          <w:tcPr>
            <w:tcW w:w="1327" w:type="pct"/>
            <w:hideMark/>
          </w:tcPr>
          <w:p w14:paraId="7BF3ADA8" w14:textId="48920A31" w:rsidR="004802A8" w:rsidRPr="004802A8" w:rsidRDefault="00D4507E" w:rsidP="004802A8">
            <w:pPr>
              <w:rPr>
                <w:sz w:val="22"/>
                <w:szCs w:val="22"/>
              </w:rPr>
            </w:pPr>
            <w:r>
              <w:rPr>
                <w:sz w:val="22"/>
                <w:szCs w:val="22"/>
              </w:rPr>
              <w:t>M. Bower</w:t>
            </w:r>
          </w:p>
        </w:tc>
        <w:tc>
          <w:tcPr>
            <w:tcW w:w="1113" w:type="pct"/>
            <w:hideMark/>
          </w:tcPr>
          <w:p w14:paraId="4E5A0DE0" w14:textId="35F192E5" w:rsidR="004802A8" w:rsidRPr="004802A8" w:rsidRDefault="005872DB" w:rsidP="004802A8">
            <w:pPr>
              <w:rPr>
                <w:sz w:val="22"/>
                <w:szCs w:val="22"/>
              </w:rPr>
            </w:pPr>
            <w:r>
              <w:rPr>
                <w:sz w:val="22"/>
                <w:szCs w:val="22"/>
              </w:rPr>
              <w:t>Initial release</w:t>
            </w:r>
            <w:r w:rsidR="00D4507E">
              <w:rPr>
                <w:sz w:val="22"/>
                <w:szCs w:val="22"/>
              </w:rPr>
              <w:t xml:space="preserve"> </w:t>
            </w:r>
          </w:p>
        </w:tc>
        <w:tc>
          <w:tcPr>
            <w:tcW w:w="1112" w:type="pct"/>
            <w:hideMark/>
          </w:tcPr>
          <w:p w14:paraId="6FD3305A" w14:textId="77777777" w:rsidR="004802A8" w:rsidRPr="004802A8" w:rsidRDefault="004802A8" w:rsidP="004802A8">
            <w:pPr>
              <w:rPr>
                <w:sz w:val="22"/>
                <w:szCs w:val="22"/>
              </w:rPr>
            </w:pPr>
            <w:r w:rsidRPr="004802A8">
              <w:rPr>
                <w:sz w:val="22"/>
                <w:szCs w:val="22"/>
              </w:rPr>
              <w:t>–</w:t>
            </w:r>
          </w:p>
        </w:tc>
      </w:tr>
    </w:tbl>
    <w:p w14:paraId="114FD9B8" w14:textId="77777777" w:rsidR="00E00A37" w:rsidRDefault="00E00A37" w:rsidP="003358E9">
      <w:pPr>
        <w:rPr>
          <w:sz w:val="22"/>
          <w:szCs w:val="22"/>
        </w:rPr>
      </w:pPr>
    </w:p>
    <w:p w14:paraId="5FF797D9" w14:textId="77777777" w:rsidR="00BF5B3A" w:rsidRDefault="00BF5B3A" w:rsidP="00BF5B3A">
      <w:pPr>
        <w:rPr>
          <w:sz w:val="22"/>
          <w:szCs w:val="22"/>
        </w:rPr>
      </w:pPr>
    </w:p>
    <w:p w14:paraId="07F4196E" w14:textId="3A804530" w:rsidR="00BF5B3A" w:rsidRPr="00BF5B3A" w:rsidRDefault="00BF5B3A" w:rsidP="00BF5B3A">
      <w:pPr>
        <w:tabs>
          <w:tab w:val="left" w:pos="1700"/>
        </w:tabs>
        <w:rPr>
          <w:sz w:val="22"/>
          <w:szCs w:val="22"/>
        </w:rPr>
      </w:pPr>
      <w:r>
        <w:rPr>
          <w:sz w:val="22"/>
          <w:szCs w:val="22"/>
        </w:rPr>
        <w:tab/>
      </w:r>
    </w:p>
    <w:sectPr w:rsidR="00BF5B3A" w:rsidRPr="00BF5B3A" w:rsidSect="00834DB5">
      <w:headerReference w:type="default" r:id="rId7"/>
      <w:footerReference w:type="default" r:id="rId8"/>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4405C" w14:textId="77777777" w:rsidR="00A2048B" w:rsidRDefault="00A2048B" w:rsidP="00E00A37">
      <w:pPr>
        <w:spacing w:after="0" w:line="240" w:lineRule="auto"/>
      </w:pPr>
      <w:r>
        <w:separator/>
      </w:r>
    </w:p>
  </w:endnote>
  <w:endnote w:type="continuationSeparator" w:id="0">
    <w:p w14:paraId="1E3431AE" w14:textId="77777777" w:rsidR="00A2048B" w:rsidRDefault="00A2048B"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8AB1" w14:textId="375871F1" w:rsidR="004E0031" w:rsidRPr="00090E4F" w:rsidRDefault="00090E4F">
    <w:pPr>
      <w:pStyle w:val="Footer"/>
      <w:rPr>
        <w:i/>
        <w:iCs/>
        <w:color w:val="EE0000"/>
        <w:sz w:val="16"/>
        <w:szCs w:val="16"/>
      </w:rPr>
    </w:pPr>
    <w:r w:rsidRPr="00090E4F">
      <w:rPr>
        <w:i/>
        <w:iCs/>
        <w:color w:val="EE0000"/>
        <w:sz w:val="16"/>
        <w:szCs w:val="16"/>
      </w:rPr>
      <w:t>Thank you for choosing Conform-Edge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13C75" w14:textId="77777777" w:rsidR="00A2048B" w:rsidRDefault="00A2048B" w:rsidP="00E00A37">
      <w:pPr>
        <w:spacing w:after="0" w:line="240" w:lineRule="auto"/>
      </w:pPr>
      <w:r>
        <w:separator/>
      </w:r>
    </w:p>
  </w:footnote>
  <w:footnote w:type="continuationSeparator" w:id="0">
    <w:p w14:paraId="11513332" w14:textId="77777777" w:rsidR="00A2048B" w:rsidRDefault="00A2048B"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9A7753" w:rsidRPr="006A17E5" w14:paraId="79F0CF30" w14:textId="77777777" w:rsidTr="00571041">
      <w:trPr>
        <w:trHeight w:val="800"/>
      </w:trPr>
      <w:tc>
        <w:tcPr>
          <w:tcW w:w="2668" w:type="pct"/>
        </w:tcPr>
        <w:p w14:paraId="3B26AB31" w14:textId="77777777" w:rsidR="009A7753" w:rsidRDefault="009A7753" w:rsidP="009A7753">
          <w:pPr>
            <w:ind w:left="0" w:hanging="2"/>
            <w:jc w:val="center"/>
            <w:rPr>
              <w:rFonts w:eastAsia="Arial"/>
            </w:rPr>
          </w:pPr>
        </w:p>
        <w:p w14:paraId="55824ADF" w14:textId="77777777" w:rsidR="009A7753" w:rsidRDefault="009A7753" w:rsidP="009A7753">
          <w:pPr>
            <w:ind w:left="0" w:hanging="2"/>
            <w:jc w:val="center"/>
            <w:rPr>
              <w:rFonts w:eastAsia="Arial"/>
            </w:rPr>
          </w:pPr>
        </w:p>
        <w:p w14:paraId="027F1F36" w14:textId="77777777" w:rsidR="009A7753" w:rsidRPr="007158A6" w:rsidRDefault="009A7753" w:rsidP="009A7753">
          <w:pPr>
            <w:ind w:left="0" w:hanging="2"/>
            <w:jc w:val="center"/>
            <w:rPr>
              <w:rFonts w:eastAsia="Arial"/>
            </w:rPr>
          </w:pPr>
        </w:p>
      </w:tc>
      <w:tc>
        <w:tcPr>
          <w:tcW w:w="2332" w:type="pct"/>
          <w:gridSpan w:val="4"/>
        </w:tcPr>
        <w:p w14:paraId="61DD180F" w14:textId="04CCCEBB" w:rsidR="009A7753" w:rsidRPr="00834DB5" w:rsidRDefault="00834DB5" w:rsidP="009A7753">
          <w:pPr>
            <w:ind w:left="1" w:hanging="3"/>
            <w:jc w:val="center"/>
            <w:rPr>
              <w:rFonts w:eastAsia="Arial"/>
            </w:rPr>
          </w:pPr>
          <w:r w:rsidRPr="00834DB5">
            <w:rPr>
              <w:rFonts w:eastAsia="Arial"/>
              <w:b/>
              <w:bCs/>
              <w:sz w:val="32"/>
              <w:szCs w:val="32"/>
            </w:rPr>
            <w:t>Writing a QMS Scope Statement – Guide and Examples</w:t>
          </w:r>
        </w:p>
      </w:tc>
    </w:tr>
    <w:tr w:rsidR="009A7753" w14:paraId="54D3A7F1" w14:textId="77777777" w:rsidTr="00571041">
      <w:tc>
        <w:tcPr>
          <w:tcW w:w="2667" w:type="pct"/>
        </w:tcPr>
        <w:p w14:paraId="2649702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noProof/>
            </w:rPr>
            <w:drawing>
              <wp:anchor distT="0" distB="0" distL="114300" distR="114300" simplePos="0" relativeHeight="251660288" behindDoc="1" locked="0" layoutInCell="1" allowOverlap="1" wp14:anchorId="56DEB6B2" wp14:editId="3AF12B9F">
                <wp:simplePos x="0" y="0"/>
                <wp:positionH relativeFrom="column">
                  <wp:posOffset>995045</wp:posOffset>
                </wp:positionH>
                <wp:positionV relativeFrom="paragraph">
                  <wp:posOffset>-800611</wp:posOffset>
                </wp:positionV>
                <wp:extent cx="1037230" cy="836651"/>
                <wp:effectExtent l="0" t="0" r="0" b="1905"/>
                <wp:wrapNone/>
                <wp:docPr id="1713131804" name="Picture 1" descr="A logo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31804" name="Picture 1" descr="A logo with a blu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37230" cy="836651"/>
                        </a:xfrm>
                        <a:prstGeom prst="rect">
                          <a:avLst/>
                        </a:prstGeom>
                      </pic:spPr>
                    </pic:pic>
                  </a:graphicData>
                </a:graphic>
              </wp:anchor>
            </w:drawing>
          </w:r>
          <w:r>
            <w:rPr>
              <w:rFonts w:ascii="Arial" w:eastAsia="Arial" w:hAnsi="Arial" w:cs="Arial"/>
              <w:b/>
              <w:color w:val="000000"/>
            </w:rPr>
            <w:t>Conform-Edge</w:t>
          </w:r>
        </w:p>
      </w:tc>
      <w:tc>
        <w:tcPr>
          <w:tcW w:w="1001" w:type="pct"/>
        </w:tcPr>
        <w:p w14:paraId="6A616568" w14:textId="77777777" w:rsidR="009A7753" w:rsidRDefault="009A7753" w:rsidP="009A7753">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357C38AC" w14:textId="5C81BC10"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R-200-</w:t>
          </w:r>
          <w:r w:rsidR="00834DB5">
            <w:rPr>
              <w:rFonts w:ascii="Arial" w:eastAsia="Arial" w:hAnsi="Arial" w:cs="Arial"/>
              <w:b/>
              <w:color w:val="000000"/>
            </w:rPr>
            <w:t>10</w:t>
          </w:r>
          <w:r>
            <w:rPr>
              <w:rFonts w:ascii="Arial" w:eastAsia="Arial" w:hAnsi="Arial" w:cs="Arial"/>
              <w:b/>
              <w:color w:val="000000"/>
            </w:rPr>
            <w:t xml:space="preserve"> </w:t>
          </w:r>
        </w:p>
      </w:tc>
      <w:tc>
        <w:tcPr>
          <w:tcW w:w="334" w:type="pct"/>
        </w:tcPr>
        <w:p w14:paraId="7996FBEB"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304B539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A</w:t>
          </w:r>
        </w:p>
      </w:tc>
    </w:tr>
  </w:tbl>
  <w:p w14:paraId="0D500953" w14:textId="51233645"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C6D34"/>
    <w:multiLevelType w:val="multilevel"/>
    <w:tmpl w:val="8642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8558D5"/>
    <w:multiLevelType w:val="multilevel"/>
    <w:tmpl w:val="3BF2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53F17"/>
    <w:multiLevelType w:val="multilevel"/>
    <w:tmpl w:val="4EEC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5"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122EFD"/>
    <w:multiLevelType w:val="multilevel"/>
    <w:tmpl w:val="BE62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8B72B0"/>
    <w:multiLevelType w:val="multilevel"/>
    <w:tmpl w:val="4D145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3306141">
    <w:abstractNumId w:val="4"/>
  </w:num>
  <w:num w:numId="2" w16cid:durableId="1438015988">
    <w:abstractNumId w:val="5"/>
  </w:num>
  <w:num w:numId="3" w16cid:durableId="1618029677">
    <w:abstractNumId w:val="1"/>
  </w:num>
  <w:num w:numId="4" w16cid:durableId="216402782">
    <w:abstractNumId w:val="3"/>
  </w:num>
  <w:num w:numId="5" w16cid:durableId="735858932">
    <w:abstractNumId w:val="2"/>
  </w:num>
  <w:num w:numId="6" w16cid:durableId="1125394988">
    <w:abstractNumId w:val="7"/>
  </w:num>
  <w:num w:numId="7" w16cid:durableId="52235403">
    <w:abstractNumId w:val="0"/>
  </w:num>
  <w:num w:numId="8" w16cid:durableId="4013721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51C93"/>
    <w:rsid w:val="00090CA6"/>
    <w:rsid w:val="00090E4F"/>
    <w:rsid w:val="000D2FC3"/>
    <w:rsid w:val="00113A8D"/>
    <w:rsid w:val="0013464E"/>
    <w:rsid w:val="0014062F"/>
    <w:rsid w:val="00140996"/>
    <w:rsid w:val="00146FE7"/>
    <w:rsid w:val="00190DA7"/>
    <w:rsid w:val="001A74D4"/>
    <w:rsid w:val="001C5DD0"/>
    <w:rsid w:val="001F6259"/>
    <w:rsid w:val="002614BC"/>
    <w:rsid w:val="00280208"/>
    <w:rsid w:val="0028486B"/>
    <w:rsid w:val="00331CF6"/>
    <w:rsid w:val="003358E9"/>
    <w:rsid w:val="00391663"/>
    <w:rsid w:val="003A1A3B"/>
    <w:rsid w:val="003D4950"/>
    <w:rsid w:val="0040479A"/>
    <w:rsid w:val="0044735C"/>
    <w:rsid w:val="004802A8"/>
    <w:rsid w:val="00485A36"/>
    <w:rsid w:val="0049271F"/>
    <w:rsid w:val="004E0031"/>
    <w:rsid w:val="004F3AF3"/>
    <w:rsid w:val="0055593A"/>
    <w:rsid w:val="00560119"/>
    <w:rsid w:val="005872DB"/>
    <w:rsid w:val="005B2604"/>
    <w:rsid w:val="005C29B9"/>
    <w:rsid w:val="006347E7"/>
    <w:rsid w:val="00686D54"/>
    <w:rsid w:val="006A17E5"/>
    <w:rsid w:val="006D3396"/>
    <w:rsid w:val="007226F2"/>
    <w:rsid w:val="00747B96"/>
    <w:rsid w:val="007B27DD"/>
    <w:rsid w:val="007C375C"/>
    <w:rsid w:val="00816244"/>
    <w:rsid w:val="00834DB5"/>
    <w:rsid w:val="008F7149"/>
    <w:rsid w:val="009023AE"/>
    <w:rsid w:val="00957A19"/>
    <w:rsid w:val="009A7753"/>
    <w:rsid w:val="009C4B0E"/>
    <w:rsid w:val="00A2048B"/>
    <w:rsid w:val="00B275A9"/>
    <w:rsid w:val="00B44673"/>
    <w:rsid w:val="00B57F97"/>
    <w:rsid w:val="00B63494"/>
    <w:rsid w:val="00BF5B3A"/>
    <w:rsid w:val="00C241F0"/>
    <w:rsid w:val="00C6706B"/>
    <w:rsid w:val="00CC5E98"/>
    <w:rsid w:val="00D01398"/>
    <w:rsid w:val="00D4507E"/>
    <w:rsid w:val="00D918C9"/>
    <w:rsid w:val="00DE5FE8"/>
    <w:rsid w:val="00E00A37"/>
    <w:rsid w:val="00E32F50"/>
    <w:rsid w:val="00EB58E7"/>
    <w:rsid w:val="00F54600"/>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Times New Roman" w:hAnsi="Times New Roman"/>
    </w:rPr>
  </w:style>
  <w:style w:type="paragraph" w:styleId="Heading1">
    <w:name w:val="heading 1"/>
    <w:basedOn w:val="Normal"/>
    <w:next w:val="Normal"/>
    <w:link w:val="Heading1Char"/>
    <w:uiPriority w:val="9"/>
    <w:qFormat/>
    <w:rsid w:val="003358E9"/>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B27DD"/>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E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4985">
      <w:bodyDiv w:val="1"/>
      <w:marLeft w:val="0"/>
      <w:marRight w:val="0"/>
      <w:marTop w:val="0"/>
      <w:marBottom w:val="0"/>
      <w:divBdr>
        <w:top w:val="none" w:sz="0" w:space="0" w:color="auto"/>
        <w:left w:val="none" w:sz="0" w:space="0" w:color="auto"/>
        <w:bottom w:val="none" w:sz="0" w:space="0" w:color="auto"/>
        <w:right w:val="none" w:sz="0" w:space="0" w:color="auto"/>
      </w:divBdr>
    </w:div>
    <w:div w:id="60566912">
      <w:bodyDiv w:val="1"/>
      <w:marLeft w:val="0"/>
      <w:marRight w:val="0"/>
      <w:marTop w:val="0"/>
      <w:marBottom w:val="0"/>
      <w:divBdr>
        <w:top w:val="none" w:sz="0" w:space="0" w:color="auto"/>
        <w:left w:val="none" w:sz="0" w:space="0" w:color="auto"/>
        <w:bottom w:val="none" w:sz="0" w:space="0" w:color="auto"/>
        <w:right w:val="none" w:sz="0" w:space="0" w:color="auto"/>
      </w:divBdr>
    </w:div>
    <w:div w:id="137114513">
      <w:bodyDiv w:val="1"/>
      <w:marLeft w:val="0"/>
      <w:marRight w:val="0"/>
      <w:marTop w:val="0"/>
      <w:marBottom w:val="0"/>
      <w:divBdr>
        <w:top w:val="none" w:sz="0" w:space="0" w:color="auto"/>
        <w:left w:val="none" w:sz="0" w:space="0" w:color="auto"/>
        <w:bottom w:val="none" w:sz="0" w:space="0" w:color="auto"/>
        <w:right w:val="none" w:sz="0" w:space="0" w:color="auto"/>
      </w:divBdr>
      <w:divsChild>
        <w:div w:id="728920845">
          <w:marLeft w:val="0"/>
          <w:marRight w:val="0"/>
          <w:marTop w:val="0"/>
          <w:marBottom w:val="0"/>
          <w:divBdr>
            <w:top w:val="none" w:sz="0" w:space="0" w:color="auto"/>
            <w:left w:val="none" w:sz="0" w:space="0" w:color="auto"/>
            <w:bottom w:val="none" w:sz="0" w:space="0" w:color="auto"/>
            <w:right w:val="none" w:sz="0" w:space="0" w:color="auto"/>
          </w:divBdr>
          <w:divsChild>
            <w:div w:id="862717283">
              <w:marLeft w:val="0"/>
              <w:marRight w:val="0"/>
              <w:marTop w:val="0"/>
              <w:marBottom w:val="0"/>
              <w:divBdr>
                <w:top w:val="none" w:sz="0" w:space="0" w:color="auto"/>
                <w:left w:val="none" w:sz="0" w:space="0" w:color="auto"/>
                <w:bottom w:val="none" w:sz="0" w:space="0" w:color="auto"/>
                <w:right w:val="none" w:sz="0" w:space="0" w:color="auto"/>
              </w:divBdr>
            </w:div>
          </w:divsChild>
        </w:div>
        <w:div w:id="651374208">
          <w:marLeft w:val="0"/>
          <w:marRight w:val="0"/>
          <w:marTop w:val="0"/>
          <w:marBottom w:val="0"/>
          <w:divBdr>
            <w:top w:val="none" w:sz="0" w:space="0" w:color="auto"/>
            <w:left w:val="none" w:sz="0" w:space="0" w:color="auto"/>
            <w:bottom w:val="none" w:sz="0" w:space="0" w:color="auto"/>
            <w:right w:val="none" w:sz="0" w:space="0" w:color="auto"/>
          </w:divBdr>
          <w:divsChild>
            <w:div w:id="8590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965">
      <w:bodyDiv w:val="1"/>
      <w:marLeft w:val="0"/>
      <w:marRight w:val="0"/>
      <w:marTop w:val="0"/>
      <w:marBottom w:val="0"/>
      <w:divBdr>
        <w:top w:val="none" w:sz="0" w:space="0" w:color="auto"/>
        <w:left w:val="none" w:sz="0" w:space="0" w:color="auto"/>
        <w:bottom w:val="none" w:sz="0" w:space="0" w:color="auto"/>
        <w:right w:val="none" w:sz="0" w:space="0" w:color="auto"/>
      </w:divBdr>
      <w:divsChild>
        <w:div w:id="237136719">
          <w:marLeft w:val="0"/>
          <w:marRight w:val="0"/>
          <w:marTop w:val="0"/>
          <w:marBottom w:val="0"/>
          <w:divBdr>
            <w:top w:val="none" w:sz="0" w:space="0" w:color="auto"/>
            <w:left w:val="none" w:sz="0" w:space="0" w:color="auto"/>
            <w:bottom w:val="none" w:sz="0" w:space="0" w:color="auto"/>
            <w:right w:val="none" w:sz="0" w:space="0" w:color="auto"/>
          </w:divBdr>
          <w:divsChild>
            <w:div w:id="1981493181">
              <w:marLeft w:val="0"/>
              <w:marRight w:val="0"/>
              <w:marTop w:val="0"/>
              <w:marBottom w:val="0"/>
              <w:divBdr>
                <w:top w:val="none" w:sz="0" w:space="0" w:color="auto"/>
                <w:left w:val="none" w:sz="0" w:space="0" w:color="auto"/>
                <w:bottom w:val="none" w:sz="0" w:space="0" w:color="auto"/>
                <w:right w:val="none" w:sz="0" w:space="0" w:color="auto"/>
              </w:divBdr>
            </w:div>
          </w:divsChild>
        </w:div>
        <w:div w:id="1423530419">
          <w:marLeft w:val="0"/>
          <w:marRight w:val="0"/>
          <w:marTop w:val="0"/>
          <w:marBottom w:val="0"/>
          <w:divBdr>
            <w:top w:val="none" w:sz="0" w:space="0" w:color="auto"/>
            <w:left w:val="none" w:sz="0" w:space="0" w:color="auto"/>
            <w:bottom w:val="none" w:sz="0" w:space="0" w:color="auto"/>
            <w:right w:val="none" w:sz="0" w:space="0" w:color="auto"/>
          </w:divBdr>
          <w:divsChild>
            <w:div w:id="392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501</Words>
  <Characters>3041</Characters>
  <Application>Microsoft Office Word</Application>
  <DocSecurity>0</DocSecurity>
  <Lines>79</Lines>
  <Paragraphs>60</Paragraphs>
  <ScaleCrop>false</ScaleCrop>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4</cp:revision>
  <dcterms:created xsi:type="dcterms:W3CDTF">2025-06-26T22:34:00Z</dcterms:created>
  <dcterms:modified xsi:type="dcterms:W3CDTF">2025-06-26T22:37:00Z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688f322d-ddfd-4aed-a996-768fdf2f79d0</vt:lpwstr>
  </property>
</Properties>
</file>