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5C209" w14:textId="77777777" w:rsidR="00E95EE5" w:rsidRPr="00E95EE5" w:rsidRDefault="00E95EE5" w:rsidP="00E95EE5">
      <w:pPr>
        <w:pStyle w:val="Heading1"/>
      </w:pPr>
      <w:r w:rsidRPr="00E95EE5">
        <w:t>Objective</w:t>
      </w:r>
    </w:p>
    <w:p w14:paraId="3301A445" w14:textId="77777777" w:rsidR="00E95EE5" w:rsidRPr="00E95EE5" w:rsidRDefault="00E95EE5" w:rsidP="00E95EE5">
      <w:pPr>
        <w:rPr>
          <w:sz w:val="22"/>
          <w:szCs w:val="22"/>
        </w:rPr>
      </w:pPr>
      <w:r w:rsidRPr="00E95EE5">
        <w:rPr>
          <w:sz w:val="22"/>
          <w:szCs w:val="22"/>
        </w:rPr>
        <w:t>To help organizations understand and apply risk-based thinking (RBT) in a way that meets AS9100D requirements. This guide explains the concept in beginner-friendly terms, shows where it appears in the standard, and provides step-by-step examples for how to implement it.</w:t>
      </w:r>
    </w:p>
    <w:p w14:paraId="6107AC1A" w14:textId="77777777" w:rsidR="00E95EE5" w:rsidRPr="00E95EE5" w:rsidRDefault="00E95EE5" w:rsidP="00E95EE5">
      <w:pPr>
        <w:pStyle w:val="Heading1"/>
      </w:pPr>
      <w:r w:rsidRPr="00E95EE5">
        <w:t>Purpose</w:t>
      </w:r>
    </w:p>
    <w:p w14:paraId="7E6254C2" w14:textId="77777777" w:rsidR="00E95EE5" w:rsidRPr="00E95EE5" w:rsidRDefault="00E95EE5" w:rsidP="00E95EE5">
      <w:pPr>
        <w:rPr>
          <w:sz w:val="22"/>
          <w:szCs w:val="22"/>
        </w:rPr>
      </w:pPr>
      <w:r w:rsidRPr="00E95EE5">
        <w:rPr>
          <w:sz w:val="22"/>
          <w:szCs w:val="22"/>
        </w:rPr>
        <w:t>AS9100D requires that organizations identify and address risks and opportunities to improve results, prevent problems, and meet customer expectations. This guide is for organizations with no background in quality management and is designed to walk them through the fundamentals of risk-based thinking and how to integrate it into the QMS.</w:t>
      </w:r>
    </w:p>
    <w:p w14:paraId="1D5A8539" w14:textId="77777777" w:rsidR="00E95EE5" w:rsidRPr="00E95EE5" w:rsidRDefault="00E95EE5" w:rsidP="00E95EE5">
      <w:pPr>
        <w:rPr>
          <w:sz w:val="22"/>
          <w:szCs w:val="22"/>
        </w:rPr>
      </w:pPr>
      <w:r w:rsidRPr="00E95EE5">
        <w:rPr>
          <w:sz w:val="22"/>
          <w:szCs w:val="22"/>
        </w:rPr>
        <w:t>This document supports</w:t>
      </w:r>
    </w:p>
    <w:p w14:paraId="34B5A12B" w14:textId="77777777" w:rsidR="00E95EE5" w:rsidRPr="00E95EE5" w:rsidRDefault="00E95EE5" w:rsidP="00E95EE5">
      <w:pPr>
        <w:numPr>
          <w:ilvl w:val="0"/>
          <w:numId w:val="4"/>
        </w:numPr>
        <w:rPr>
          <w:sz w:val="22"/>
          <w:szCs w:val="22"/>
        </w:rPr>
      </w:pPr>
      <w:r w:rsidRPr="00E95EE5">
        <w:rPr>
          <w:sz w:val="22"/>
          <w:szCs w:val="22"/>
        </w:rPr>
        <w:t>Development and customization of procedures like P-610-01, P-800-01, and P-1010-01</w:t>
      </w:r>
    </w:p>
    <w:p w14:paraId="36F4B0B5" w14:textId="77777777" w:rsidR="00E95EE5" w:rsidRPr="00E95EE5" w:rsidRDefault="00E95EE5" w:rsidP="00E95EE5">
      <w:pPr>
        <w:numPr>
          <w:ilvl w:val="0"/>
          <w:numId w:val="4"/>
        </w:numPr>
        <w:rPr>
          <w:sz w:val="22"/>
          <w:szCs w:val="22"/>
        </w:rPr>
      </w:pPr>
      <w:r w:rsidRPr="00E95EE5">
        <w:rPr>
          <w:sz w:val="22"/>
          <w:szCs w:val="22"/>
        </w:rPr>
        <w:t>Preparation for audits</w:t>
      </w:r>
    </w:p>
    <w:p w14:paraId="642BF189" w14:textId="77777777" w:rsidR="00E95EE5" w:rsidRPr="00E95EE5" w:rsidRDefault="00E95EE5" w:rsidP="00E95EE5">
      <w:pPr>
        <w:numPr>
          <w:ilvl w:val="0"/>
          <w:numId w:val="4"/>
        </w:numPr>
        <w:rPr>
          <w:sz w:val="22"/>
          <w:szCs w:val="22"/>
        </w:rPr>
      </w:pPr>
      <w:r w:rsidRPr="00E95EE5">
        <w:rPr>
          <w:sz w:val="22"/>
          <w:szCs w:val="22"/>
        </w:rPr>
        <w:t>Training of employees and supervisors</w:t>
      </w:r>
    </w:p>
    <w:p w14:paraId="04DDF030" w14:textId="77777777" w:rsidR="00E95EE5" w:rsidRPr="00E95EE5" w:rsidRDefault="00E95EE5" w:rsidP="00E95EE5">
      <w:pPr>
        <w:numPr>
          <w:ilvl w:val="0"/>
          <w:numId w:val="4"/>
        </w:numPr>
        <w:rPr>
          <w:sz w:val="22"/>
          <w:szCs w:val="22"/>
        </w:rPr>
      </w:pPr>
      <w:r w:rsidRPr="00E95EE5">
        <w:rPr>
          <w:sz w:val="22"/>
          <w:szCs w:val="22"/>
        </w:rPr>
        <w:t>Creation of a culture where quality risks are actively managed</w:t>
      </w:r>
    </w:p>
    <w:p w14:paraId="515405A1" w14:textId="77777777" w:rsidR="00E95EE5" w:rsidRPr="00E95EE5" w:rsidRDefault="00E95EE5" w:rsidP="00E95EE5">
      <w:pPr>
        <w:pStyle w:val="Heading2"/>
      </w:pPr>
      <w:r w:rsidRPr="00E95EE5">
        <w:t>What Is Risk-Based Thinking?</w:t>
      </w:r>
    </w:p>
    <w:p w14:paraId="1F68C110" w14:textId="77777777" w:rsidR="00E95EE5" w:rsidRPr="00E95EE5" w:rsidRDefault="00E95EE5" w:rsidP="00E95EE5">
      <w:pPr>
        <w:rPr>
          <w:sz w:val="22"/>
          <w:szCs w:val="22"/>
        </w:rPr>
      </w:pPr>
      <w:r w:rsidRPr="00E95EE5">
        <w:rPr>
          <w:sz w:val="22"/>
          <w:szCs w:val="22"/>
        </w:rPr>
        <w:t xml:space="preserve">Risk is the chance that something might go wrong. In a business context, risk could involve delivering a defective product, losing a customer, facing delays, or receiving </w:t>
      </w:r>
      <w:proofErr w:type="gramStart"/>
      <w:r w:rsidRPr="00E95EE5">
        <w:rPr>
          <w:sz w:val="22"/>
          <w:szCs w:val="22"/>
        </w:rPr>
        <w:t>poor-quality</w:t>
      </w:r>
      <w:proofErr w:type="gramEnd"/>
      <w:r w:rsidRPr="00E95EE5">
        <w:rPr>
          <w:sz w:val="22"/>
          <w:szCs w:val="22"/>
        </w:rPr>
        <w:t xml:space="preserve"> materials. Some risks are small and manageable, while others could have serious consequences.</w:t>
      </w:r>
    </w:p>
    <w:p w14:paraId="10C358E9" w14:textId="77777777" w:rsidR="00E95EE5" w:rsidRPr="00E95EE5" w:rsidRDefault="00E95EE5" w:rsidP="00E95EE5">
      <w:pPr>
        <w:rPr>
          <w:sz w:val="22"/>
          <w:szCs w:val="22"/>
        </w:rPr>
      </w:pPr>
      <w:r w:rsidRPr="00E95EE5">
        <w:rPr>
          <w:sz w:val="22"/>
          <w:szCs w:val="22"/>
        </w:rPr>
        <w:t xml:space="preserve">Risk-based thinking means making decisions with the goal of identifying risks in advance, evaluating how serious they are, and taking action to reduce or prevent them. This thinking should happen every day, in every </w:t>
      </w:r>
      <w:proofErr w:type="gramStart"/>
      <w:r w:rsidRPr="00E95EE5">
        <w:rPr>
          <w:sz w:val="22"/>
          <w:szCs w:val="22"/>
        </w:rPr>
        <w:t>department—</w:t>
      </w:r>
      <w:proofErr w:type="gramEnd"/>
      <w:r w:rsidRPr="00E95EE5">
        <w:rPr>
          <w:sz w:val="22"/>
          <w:szCs w:val="22"/>
        </w:rPr>
        <w:t>not just during formal reviews or meetings.</w:t>
      </w:r>
    </w:p>
    <w:p w14:paraId="31368ACF" w14:textId="77777777" w:rsidR="00E95EE5" w:rsidRPr="00E95EE5" w:rsidRDefault="00E95EE5" w:rsidP="00E95EE5">
      <w:pPr>
        <w:rPr>
          <w:sz w:val="22"/>
          <w:szCs w:val="22"/>
        </w:rPr>
      </w:pPr>
      <w:r w:rsidRPr="00E95EE5">
        <w:rPr>
          <w:sz w:val="22"/>
          <w:szCs w:val="22"/>
        </w:rPr>
        <w:t>Risk-based thinking is required by AS9100D, but it doesn’t require complicated software or spreadsheets. It simply means taking a structured, thoughtful approach to preventing problems.</w:t>
      </w:r>
    </w:p>
    <w:p w14:paraId="1477E877" w14:textId="77777777" w:rsidR="00E95EE5" w:rsidRPr="00E95EE5" w:rsidRDefault="00E95EE5" w:rsidP="00E95EE5">
      <w:pPr>
        <w:pStyle w:val="Heading2"/>
      </w:pPr>
      <w:r w:rsidRPr="00E95EE5">
        <w:t>Where Risk-Based Thinking Appears in AS9100D</w:t>
      </w:r>
    </w:p>
    <w:p w14:paraId="571DD8B9" w14:textId="77777777" w:rsidR="00E95EE5" w:rsidRPr="00E95EE5" w:rsidRDefault="00E95EE5" w:rsidP="00E95EE5">
      <w:pPr>
        <w:rPr>
          <w:sz w:val="22"/>
          <w:szCs w:val="22"/>
        </w:rPr>
      </w:pPr>
      <w:r w:rsidRPr="00E95EE5">
        <w:rPr>
          <w:sz w:val="22"/>
          <w:szCs w:val="22"/>
        </w:rPr>
        <w:t>The AS9100D standard includes risk-based thinking in multiple areas. These include</w:t>
      </w:r>
    </w:p>
    <w:p w14:paraId="2F101397" w14:textId="77777777" w:rsidR="00E95EE5" w:rsidRPr="00E95EE5" w:rsidRDefault="00E95EE5" w:rsidP="00E95EE5">
      <w:pPr>
        <w:rPr>
          <w:sz w:val="22"/>
          <w:szCs w:val="22"/>
        </w:rPr>
      </w:pPr>
      <w:r w:rsidRPr="00E95EE5">
        <w:rPr>
          <w:sz w:val="22"/>
          <w:szCs w:val="22"/>
        </w:rPr>
        <w:t>Clause 4.4 – Risk must be considered when managing processes</w:t>
      </w:r>
      <w:r w:rsidRPr="00E95EE5">
        <w:rPr>
          <w:sz w:val="22"/>
          <w:szCs w:val="22"/>
        </w:rPr>
        <w:br/>
        <w:t>Clause 5.1.1 – Top management must promote risk-based thinking</w:t>
      </w:r>
      <w:r w:rsidRPr="00E95EE5">
        <w:rPr>
          <w:sz w:val="22"/>
          <w:szCs w:val="22"/>
        </w:rPr>
        <w:br/>
        <w:t>Clause 6.1 – Organizations must plan for risks and opportunities</w:t>
      </w:r>
      <w:r w:rsidRPr="00E95EE5">
        <w:rPr>
          <w:sz w:val="22"/>
          <w:szCs w:val="22"/>
        </w:rPr>
        <w:br/>
        <w:t>Clause 8.1 – Operational processes must include risk controls</w:t>
      </w:r>
      <w:r w:rsidRPr="00E95EE5">
        <w:rPr>
          <w:sz w:val="22"/>
          <w:szCs w:val="22"/>
        </w:rPr>
        <w:br/>
        <w:t>Clause 8.3.3 – Design decisions must include risk consideration</w:t>
      </w:r>
      <w:r w:rsidRPr="00E95EE5">
        <w:rPr>
          <w:sz w:val="22"/>
          <w:szCs w:val="22"/>
        </w:rPr>
        <w:br/>
        <w:t>Clause 8.4.1 – Risks related to external providers must be evaluated</w:t>
      </w:r>
      <w:r w:rsidRPr="00E95EE5">
        <w:rPr>
          <w:sz w:val="22"/>
          <w:szCs w:val="22"/>
        </w:rPr>
        <w:br/>
        <w:t>Clause 9.1.3 – Performance analysis must take risk into account</w:t>
      </w:r>
    </w:p>
    <w:p w14:paraId="16CC4E4A" w14:textId="77777777" w:rsidR="00E95EE5" w:rsidRPr="00E95EE5" w:rsidRDefault="00E95EE5" w:rsidP="00E95EE5">
      <w:pPr>
        <w:rPr>
          <w:sz w:val="22"/>
          <w:szCs w:val="22"/>
        </w:rPr>
      </w:pPr>
      <w:r w:rsidRPr="00E95EE5">
        <w:rPr>
          <w:sz w:val="22"/>
          <w:szCs w:val="22"/>
        </w:rPr>
        <w:lastRenderedPageBreak/>
        <w:t>This means that the organization must show how risk is considered when making decisions, planning work, evaluating suppliers, reviewing product performance, and improving processes.</w:t>
      </w:r>
    </w:p>
    <w:p w14:paraId="36E43CD5" w14:textId="77777777" w:rsidR="00E95EE5" w:rsidRPr="00E95EE5" w:rsidRDefault="00E95EE5" w:rsidP="00E95EE5">
      <w:pPr>
        <w:pStyle w:val="Heading2"/>
      </w:pPr>
      <w:r w:rsidRPr="00E95EE5">
        <w:t>Everyday Examples of Risk-Based Thinking</w:t>
      </w:r>
    </w:p>
    <w:p w14:paraId="6CFE89F3" w14:textId="77777777" w:rsidR="00E95EE5" w:rsidRPr="00E95EE5" w:rsidRDefault="00E95EE5" w:rsidP="00E95EE5">
      <w:pPr>
        <w:rPr>
          <w:sz w:val="22"/>
          <w:szCs w:val="22"/>
        </w:rPr>
      </w:pPr>
      <w:r w:rsidRPr="00E95EE5">
        <w:rPr>
          <w:sz w:val="22"/>
          <w:szCs w:val="22"/>
        </w:rPr>
        <w:t>In Training</w:t>
      </w:r>
      <w:r w:rsidRPr="00E95EE5">
        <w:rPr>
          <w:sz w:val="22"/>
          <w:szCs w:val="22"/>
        </w:rPr>
        <w:br/>
        <w:t>Assigning experienced employees to train new hires to reduce the risk of mistakes</w:t>
      </w:r>
    </w:p>
    <w:p w14:paraId="7BFF0F8F" w14:textId="77777777" w:rsidR="00E95EE5" w:rsidRPr="00E95EE5" w:rsidRDefault="00E95EE5" w:rsidP="00E95EE5">
      <w:pPr>
        <w:rPr>
          <w:sz w:val="22"/>
          <w:szCs w:val="22"/>
        </w:rPr>
      </w:pPr>
      <w:r w:rsidRPr="00E95EE5">
        <w:rPr>
          <w:sz w:val="22"/>
          <w:szCs w:val="22"/>
        </w:rPr>
        <w:t>In Supplier Management</w:t>
      </w:r>
      <w:r w:rsidRPr="00E95EE5">
        <w:rPr>
          <w:sz w:val="22"/>
          <w:szCs w:val="22"/>
        </w:rPr>
        <w:br/>
        <w:t>Placing critical suppliers on a quarterly review cycle while low-risk suppliers are reviewed annually</w:t>
      </w:r>
    </w:p>
    <w:p w14:paraId="0304CA87" w14:textId="77777777" w:rsidR="00E95EE5" w:rsidRPr="00E95EE5" w:rsidRDefault="00E95EE5" w:rsidP="00E95EE5">
      <w:pPr>
        <w:rPr>
          <w:sz w:val="22"/>
          <w:szCs w:val="22"/>
        </w:rPr>
      </w:pPr>
      <w:r w:rsidRPr="00E95EE5">
        <w:rPr>
          <w:sz w:val="22"/>
          <w:szCs w:val="22"/>
        </w:rPr>
        <w:t>In Production</w:t>
      </w:r>
      <w:r w:rsidRPr="00E95EE5">
        <w:rPr>
          <w:sz w:val="22"/>
          <w:szCs w:val="22"/>
        </w:rPr>
        <w:br/>
        <w:t>Creating a backup inspection step for high-failure parts to catch defects before delivery</w:t>
      </w:r>
    </w:p>
    <w:p w14:paraId="69DA4DF8" w14:textId="77777777" w:rsidR="00E95EE5" w:rsidRPr="00E95EE5" w:rsidRDefault="00E95EE5" w:rsidP="00E95EE5">
      <w:pPr>
        <w:rPr>
          <w:sz w:val="22"/>
          <w:szCs w:val="22"/>
        </w:rPr>
      </w:pPr>
      <w:r w:rsidRPr="00E95EE5">
        <w:rPr>
          <w:sz w:val="22"/>
          <w:szCs w:val="22"/>
        </w:rPr>
        <w:t>In Engineering</w:t>
      </w:r>
      <w:r w:rsidRPr="00E95EE5">
        <w:rPr>
          <w:sz w:val="22"/>
          <w:szCs w:val="22"/>
        </w:rPr>
        <w:br/>
        <w:t>Holding a review meeting before changing a product drawing to evaluate risks of incompatibility</w:t>
      </w:r>
    </w:p>
    <w:p w14:paraId="76EE1462" w14:textId="77777777" w:rsidR="00E95EE5" w:rsidRPr="00E95EE5" w:rsidRDefault="00E95EE5" w:rsidP="00E95EE5">
      <w:pPr>
        <w:rPr>
          <w:sz w:val="22"/>
          <w:szCs w:val="22"/>
        </w:rPr>
      </w:pPr>
      <w:r w:rsidRPr="00E95EE5">
        <w:rPr>
          <w:sz w:val="22"/>
          <w:szCs w:val="22"/>
        </w:rPr>
        <w:t>In Quality</w:t>
      </w:r>
      <w:r w:rsidRPr="00E95EE5">
        <w:rPr>
          <w:sz w:val="22"/>
          <w:szCs w:val="22"/>
        </w:rPr>
        <w:br/>
        <w:t>Tracking trends in customer complaints to identify early warning signs of recurring issues</w:t>
      </w:r>
    </w:p>
    <w:p w14:paraId="2690FD06" w14:textId="77777777" w:rsidR="00E95EE5" w:rsidRPr="00E95EE5" w:rsidRDefault="00E95EE5" w:rsidP="00E95EE5">
      <w:pPr>
        <w:pStyle w:val="Heading2"/>
      </w:pPr>
      <w:r w:rsidRPr="00E95EE5">
        <w:t>How to Implement Risk-Based Thinking</w:t>
      </w:r>
    </w:p>
    <w:p w14:paraId="234787C1" w14:textId="77777777" w:rsidR="00E95EE5" w:rsidRPr="00E95EE5" w:rsidRDefault="00E95EE5" w:rsidP="00E95EE5">
      <w:pPr>
        <w:rPr>
          <w:sz w:val="22"/>
          <w:szCs w:val="22"/>
        </w:rPr>
      </w:pPr>
      <w:r w:rsidRPr="00E95EE5">
        <w:rPr>
          <w:sz w:val="22"/>
          <w:szCs w:val="22"/>
        </w:rPr>
        <w:t>Step 1: Identify Common Risks</w:t>
      </w:r>
      <w:r w:rsidRPr="00E95EE5">
        <w:rPr>
          <w:sz w:val="22"/>
          <w:szCs w:val="22"/>
        </w:rPr>
        <w:br/>
        <w:t>Meet with your department leads and ask:</w:t>
      </w:r>
      <w:r w:rsidRPr="00E95EE5">
        <w:rPr>
          <w:sz w:val="22"/>
          <w:szCs w:val="22"/>
        </w:rPr>
        <w:br/>
        <w:t>What goes wrong the most often?</w:t>
      </w:r>
      <w:r w:rsidRPr="00E95EE5">
        <w:rPr>
          <w:sz w:val="22"/>
          <w:szCs w:val="22"/>
        </w:rPr>
        <w:br/>
        <w:t>What would cause major customer disruption if it failed?</w:t>
      </w:r>
      <w:r w:rsidRPr="00E95EE5">
        <w:rPr>
          <w:sz w:val="22"/>
          <w:szCs w:val="22"/>
        </w:rPr>
        <w:br/>
        <w:t>What’s changed recently that might increase risk (new employees, new parts, new suppliers)?</w:t>
      </w:r>
    </w:p>
    <w:p w14:paraId="0A2FAFEA" w14:textId="77777777" w:rsidR="00E95EE5" w:rsidRPr="00E95EE5" w:rsidRDefault="00E95EE5" w:rsidP="00E95EE5">
      <w:pPr>
        <w:rPr>
          <w:sz w:val="22"/>
          <w:szCs w:val="22"/>
        </w:rPr>
      </w:pPr>
      <w:r w:rsidRPr="00E95EE5">
        <w:rPr>
          <w:sz w:val="22"/>
          <w:szCs w:val="22"/>
        </w:rPr>
        <w:t xml:space="preserve">Write down your top 5–10 risks. These don’t need to be highly </w:t>
      </w:r>
      <w:proofErr w:type="gramStart"/>
      <w:r w:rsidRPr="00E95EE5">
        <w:rPr>
          <w:sz w:val="22"/>
          <w:szCs w:val="22"/>
        </w:rPr>
        <w:t>technical—</w:t>
      </w:r>
      <w:proofErr w:type="gramEnd"/>
      <w:r w:rsidRPr="00E95EE5">
        <w:rPr>
          <w:sz w:val="22"/>
          <w:szCs w:val="22"/>
        </w:rPr>
        <w:t>just practical.</w:t>
      </w:r>
    </w:p>
    <w:p w14:paraId="627C4B58" w14:textId="77777777" w:rsidR="00E95EE5" w:rsidRPr="00E95EE5" w:rsidRDefault="00E95EE5" w:rsidP="00E95EE5">
      <w:pPr>
        <w:rPr>
          <w:sz w:val="22"/>
          <w:szCs w:val="22"/>
        </w:rPr>
      </w:pPr>
      <w:r w:rsidRPr="00E95EE5">
        <w:rPr>
          <w:sz w:val="22"/>
          <w:szCs w:val="22"/>
        </w:rPr>
        <w:t>Step 2: Start a Risk Register</w:t>
      </w:r>
      <w:r w:rsidRPr="00E95EE5">
        <w:rPr>
          <w:sz w:val="22"/>
          <w:szCs w:val="22"/>
        </w:rPr>
        <w:br/>
        <w:t>Create a simple spreadsheet or table with these columns:</w:t>
      </w:r>
      <w:r w:rsidRPr="00E95EE5">
        <w:rPr>
          <w:sz w:val="22"/>
          <w:szCs w:val="22"/>
        </w:rPr>
        <w:br/>
        <w:t>Risk description</w:t>
      </w:r>
      <w:r w:rsidRPr="00E95EE5">
        <w:rPr>
          <w:sz w:val="22"/>
          <w:szCs w:val="22"/>
        </w:rPr>
        <w:br/>
        <w:t>Department or area affected</w:t>
      </w:r>
      <w:r w:rsidRPr="00E95EE5">
        <w:rPr>
          <w:sz w:val="22"/>
          <w:szCs w:val="22"/>
        </w:rPr>
        <w:br/>
        <w:t>Likelihood (1–5)</w:t>
      </w:r>
      <w:r w:rsidRPr="00E95EE5">
        <w:rPr>
          <w:sz w:val="22"/>
          <w:szCs w:val="22"/>
        </w:rPr>
        <w:br/>
        <w:t>Impact (1–5)</w:t>
      </w:r>
      <w:r w:rsidRPr="00E95EE5">
        <w:rPr>
          <w:sz w:val="22"/>
          <w:szCs w:val="22"/>
        </w:rPr>
        <w:br/>
        <w:t>Current controls</w:t>
      </w:r>
      <w:r w:rsidRPr="00E95EE5">
        <w:rPr>
          <w:sz w:val="22"/>
          <w:szCs w:val="22"/>
        </w:rPr>
        <w:br/>
        <w:t>Owner of the risk</w:t>
      </w:r>
      <w:r w:rsidRPr="00E95EE5">
        <w:rPr>
          <w:sz w:val="22"/>
          <w:szCs w:val="22"/>
        </w:rPr>
        <w:br/>
        <w:t>Planned actions (if any)</w:t>
      </w:r>
    </w:p>
    <w:p w14:paraId="556356AB" w14:textId="77777777" w:rsidR="00E95EE5" w:rsidRPr="00E95EE5" w:rsidRDefault="00E95EE5" w:rsidP="00E95EE5">
      <w:pPr>
        <w:rPr>
          <w:sz w:val="22"/>
          <w:szCs w:val="22"/>
        </w:rPr>
      </w:pPr>
      <w:r w:rsidRPr="00E95EE5">
        <w:rPr>
          <w:sz w:val="22"/>
          <w:szCs w:val="22"/>
        </w:rPr>
        <w:t xml:space="preserve">This document </w:t>
      </w:r>
      <w:proofErr w:type="gramStart"/>
      <w:r w:rsidRPr="00E95EE5">
        <w:rPr>
          <w:sz w:val="22"/>
          <w:szCs w:val="22"/>
        </w:rPr>
        <w:t>becomes</w:t>
      </w:r>
      <w:proofErr w:type="gramEnd"/>
      <w:r w:rsidRPr="00E95EE5">
        <w:rPr>
          <w:sz w:val="22"/>
          <w:szCs w:val="22"/>
        </w:rPr>
        <w:t xml:space="preserve"> your organization’s working record of how it manages and monitors risks.</w:t>
      </w:r>
    </w:p>
    <w:p w14:paraId="5F00C6F2" w14:textId="77777777" w:rsidR="00E95EE5" w:rsidRPr="00E95EE5" w:rsidRDefault="00E95EE5" w:rsidP="00E95EE5">
      <w:pPr>
        <w:rPr>
          <w:sz w:val="22"/>
          <w:szCs w:val="22"/>
        </w:rPr>
      </w:pPr>
      <w:r w:rsidRPr="00E95EE5">
        <w:rPr>
          <w:sz w:val="22"/>
          <w:szCs w:val="22"/>
        </w:rPr>
        <w:t>Step 3: Update Your Procedures</w:t>
      </w:r>
      <w:r w:rsidRPr="00E95EE5">
        <w:rPr>
          <w:sz w:val="22"/>
          <w:szCs w:val="22"/>
        </w:rPr>
        <w:br/>
        <w:t>When updating your QMS procedures, include statements like:</w:t>
      </w:r>
      <w:r w:rsidRPr="00E95EE5">
        <w:rPr>
          <w:sz w:val="22"/>
          <w:szCs w:val="22"/>
        </w:rPr>
        <w:br/>
        <w:t>“Risks are identified before implementing any new equipment or process.”</w:t>
      </w:r>
      <w:r w:rsidRPr="00E95EE5">
        <w:rPr>
          <w:sz w:val="22"/>
          <w:szCs w:val="22"/>
        </w:rPr>
        <w:br/>
        <w:t>“Procurement risk is reviewed during supplier selection and evaluation.”</w:t>
      </w:r>
      <w:r w:rsidRPr="00E95EE5">
        <w:rPr>
          <w:sz w:val="22"/>
          <w:szCs w:val="22"/>
        </w:rPr>
        <w:br/>
        <w:t>“Identified risks are reviewed quarterly by management for relevance and control effectiveness.”</w:t>
      </w:r>
    </w:p>
    <w:p w14:paraId="3BDD102D" w14:textId="77777777" w:rsidR="00E95EE5" w:rsidRPr="00E95EE5" w:rsidRDefault="00E95EE5" w:rsidP="00E95EE5">
      <w:pPr>
        <w:rPr>
          <w:sz w:val="22"/>
          <w:szCs w:val="22"/>
        </w:rPr>
      </w:pPr>
      <w:r w:rsidRPr="00E95EE5">
        <w:rPr>
          <w:sz w:val="22"/>
          <w:szCs w:val="22"/>
        </w:rPr>
        <w:lastRenderedPageBreak/>
        <w:t>These statements show auditors that risk-based thinking is integrated into the documented system.</w:t>
      </w:r>
    </w:p>
    <w:p w14:paraId="2AC25528" w14:textId="77777777" w:rsidR="00E95EE5" w:rsidRPr="00E95EE5" w:rsidRDefault="00E95EE5" w:rsidP="00E95EE5">
      <w:pPr>
        <w:rPr>
          <w:sz w:val="22"/>
          <w:szCs w:val="22"/>
        </w:rPr>
      </w:pPr>
      <w:r w:rsidRPr="00E95EE5">
        <w:rPr>
          <w:sz w:val="22"/>
          <w:szCs w:val="22"/>
        </w:rPr>
        <w:t>Step 4: Train Employees to Think in Terms of Risk</w:t>
      </w:r>
      <w:r w:rsidRPr="00E95EE5">
        <w:rPr>
          <w:sz w:val="22"/>
          <w:szCs w:val="22"/>
        </w:rPr>
        <w:br/>
        <w:t>Explain that everyone in the company plays a role in identifying risk. Use questions like:</w:t>
      </w:r>
      <w:r w:rsidRPr="00E95EE5">
        <w:rPr>
          <w:sz w:val="22"/>
          <w:szCs w:val="22"/>
        </w:rPr>
        <w:br/>
        <w:t>What happens if this step is skipped?</w:t>
      </w:r>
      <w:r w:rsidRPr="00E95EE5">
        <w:rPr>
          <w:sz w:val="22"/>
          <w:szCs w:val="22"/>
        </w:rPr>
        <w:br/>
        <w:t>What happens if the part is labeled incorrectly?</w:t>
      </w:r>
      <w:r w:rsidRPr="00E95EE5">
        <w:rPr>
          <w:sz w:val="22"/>
          <w:szCs w:val="22"/>
        </w:rPr>
        <w:br/>
        <w:t>What could go wrong if the supplier misses a delivery?</w:t>
      </w:r>
    </w:p>
    <w:p w14:paraId="7C49ABF4" w14:textId="77777777" w:rsidR="00E95EE5" w:rsidRPr="00E95EE5" w:rsidRDefault="00E95EE5" w:rsidP="00E95EE5">
      <w:pPr>
        <w:rPr>
          <w:sz w:val="22"/>
          <w:szCs w:val="22"/>
        </w:rPr>
      </w:pPr>
      <w:r w:rsidRPr="00E95EE5">
        <w:rPr>
          <w:sz w:val="22"/>
          <w:szCs w:val="22"/>
        </w:rPr>
        <w:t>Encourage supervisors to hold informal “what-if” conversations during shift changes or production planning.</w:t>
      </w:r>
    </w:p>
    <w:p w14:paraId="3156BA56" w14:textId="77777777" w:rsidR="00E95EE5" w:rsidRPr="00E95EE5" w:rsidRDefault="00E95EE5" w:rsidP="00E95EE5">
      <w:pPr>
        <w:rPr>
          <w:sz w:val="22"/>
          <w:szCs w:val="22"/>
        </w:rPr>
      </w:pPr>
      <w:r w:rsidRPr="00E95EE5">
        <w:rPr>
          <w:sz w:val="22"/>
          <w:szCs w:val="22"/>
        </w:rPr>
        <w:t>Step 5: Review Risks During Management Activities</w:t>
      </w:r>
      <w:r w:rsidRPr="00E95EE5">
        <w:rPr>
          <w:sz w:val="22"/>
          <w:szCs w:val="22"/>
        </w:rPr>
        <w:br/>
        <w:t>During internal audits or management reviews, ask:</w:t>
      </w:r>
      <w:r w:rsidRPr="00E95EE5">
        <w:rPr>
          <w:sz w:val="22"/>
          <w:szCs w:val="22"/>
        </w:rPr>
        <w:br/>
        <w:t>Are our biggest risks under control?</w:t>
      </w:r>
      <w:r w:rsidRPr="00E95EE5">
        <w:rPr>
          <w:sz w:val="22"/>
          <w:szCs w:val="22"/>
        </w:rPr>
        <w:br/>
        <w:t>Did any new risks appear this quarter?</w:t>
      </w:r>
      <w:r w:rsidRPr="00E95EE5">
        <w:rPr>
          <w:sz w:val="22"/>
          <w:szCs w:val="22"/>
        </w:rPr>
        <w:br/>
        <w:t>Are current controls working, or do we need to improve them?</w:t>
      </w:r>
    </w:p>
    <w:p w14:paraId="6737311C" w14:textId="77777777" w:rsidR="00E95EE5" w:rsidRPr="00E95EE5" w:rsidRDefault="00E95EE5" w:rsidP="00E95EE5">
      <w:pPr>
        <w:rPr>
          <w:sz w:val="22"/>
          <w:szCs w:val="22"/>
        </w:rPr>
      </w:pPr>
      <w:r w:rsidRPr="00E95EE5">
        <w:rPr>
          <w:sz w:val="22"/>
          <w:szCs w:val="22"/>
        </w:rPr>
        <w:t>This shows that risk-based thinking is active and dynamic—not just written into a document.</w:t>
      </w:r>
    </w:p>
    <w:p w14:paraId="4B63DE08" w14:textId="77777777" w:rsidR="00E95EE5" w:rsidRPr="00E95EE5" w:rsidRDefault="00E95EE5" w:rsidP="00E95EE5">
      <w:pPr>
        <w:pStyle w:val="Heading2"/>
      </w:pPr>
      <w:r w:rsidRPr="00E95EE5">
        <w:t>What Auditors Expect to See</w:t>
      </w:r>
    </w:p>
    <w:p w14:paraId="5149B119" w14:textId="77777777" w:rsidR="00E95EE5" w:rsidRPr="00E95EE5" w:rsidRDefault="00E95EE5" w:rsidP="00E95EE5">
      <w:pPr>
        <w:rPr>
          <w:sz w:val="22"/>
          <w:szCs w:val="22"/>
        </w:rPr>
      </w:pPr>
      <w:r w:rsidRPr="00E95EE5">
        <w:rPr>
          <w:sz w:val="22"/>
          <w:szCs w:val="22"/>
        </w:rPr>
        <w:t>An auditor will want to see that your organization is not ignoring risks. Even if you don’t use formal risk tools, you should be able to show that you’re asking the right questions and responding to what could go wrong.</w:t>
      </w:r>
    </w:p>
    <w:p w14:paraId="131BDDE8" w14:textId="77777777" w:rsidR="00E95EE5" w:rsidRPr="00E95EE5" w:rsidRDefault="00E95EE5" w:rsidP="00E95EE5">
      <w:pPr>
        <w:rPr>
          <w:sz w:val="22"/>
          <w:szCs w:val="22"/>
        </w:rPr>
      </w:pPr>
      <w:r w:rsidRPr="00E95EE5">
        <w:rPr>
          <w:sz w:val="22"/>
          <w:szCs w:val="22"/>
        </w:rPr>
        <w:t>Auditors may ask</w:t>
      </w:r>
      <w:r w:rsidRPr="00E95EE5">
        <w:rPr>
          <w:sz w:val="22"/>
          <w:szCs w:val="22"/>
        </w:rPr>
        <w:br/>
        <w:t>Can you show where risk is considered when planning work?</w:t>
      </w:r>
      <w:r w:rsidRPr="00E95EE5">
        <w:rPr>
          <w:sz w:val="22"/>
          <w:szCs w:val="22"/>
        </w:rPr>
        <w:br/>
        <w:t>How are risks discussed during supplier or design decisions?</w:t>
      </w:r>
      <w:r w:rsidRPr="00E95EE5">
        <w:rPr>
          <w:sz w:val="22"/>
          <w:szCs w:val="22"/>
        </w:rPr>
        <w:br/>
        <w:t>Who is responsible for monitoring and responding to risk?</w:t>
      </w:r>
      <w:r w:rsidRPr="00E95EE5">
        <w:rPr>
          <w:sz w:val="22"/>
          <w:szCs w:val="22"/>
        </w:rPr>
        <w:br/>
        <w:t>What is the process for reviewing risks on an ongoing basis?</w:t>
      </w:r>
    </w:p>
    <w:p w14:paraId="2F1CCE3F" w14:textId="77777777" w:rsidR="00E95EE5" w:rsidRPr="00E95EE5" w:rsidRDefault="00E95EE5" w:rsidP="00E95EE5">
      <w:pPr>
        <w:rPr>
          <w:sz w:val="22"/>
          <w:szCs w:val="22"/>
        </w:rPr>
      </w:pPr>
      <w:r w:rsidRPr="00E95EE5">
        <w:rPr>
          <w:sz w:val="22"/>
          <w:szCs w:val="22"/>
        </w:rPr>
        <w:t>Acceptable evidence includes</w:t>
      </w:r>
      <w:r w:rsidRPr="00E95EE5">
        <w:rPr>
          <w:sz w:val="22"/>
          <w:szCs w:val="22"/>
        </w:rPr>
        <w:br/>
        <w:t xml:space="preserve">A simple risk </w:t>
      </w:r>
      <w:proofErr w:type="gramStart"/>
      <w:r w:rsidRPr="00E95EE5">
        <w:rPr>
          <w:sz w:val="22"/>
          <w:szCs w:val="22"/>
        </w:rPr>
        <w:t>register</w:t>
      </w:r>
      <w:proofErr w:type="gramEnd"/>
      <w:r w:rsidRPr="00E95EE5">
        <w:rPr>
          <w:sz w:val="22"/>
          <w:szCs w:val="22"/>
        </w:rPr>
        <w:t xml:space="preserve"> with current and past risks</w:t>
      </w:r>
      <w:r w:rsidRPr="00E95EE5">
        <w:rPr>
          <w:sz w:val="22"/>
          <w:szCs w:val="22"/>
        </w:rPr>
        <w:br/>
        <w:t>Meeting notes that include discussion of risk</w:t>
      </w:r>
      <w:r w:rsidRPr="00E95EE5">
        <w:rPr>
          <w:sz w:val="22"/>
          <w:szCs w:val="22"/>
        </w:rPr>
        <w:br/>
        <w:t>Corrective actions that show lessons learned and future prevention</w:t>
      </w:r>
      <w:r w:rsidRPr="00E95EE5">
        <w:rPr>
          <w:sz w:val="22"/>
          <w:szCs w:val="22"/>
        </w:rPr>
        <w:br/>
        <w:t>Procedures that mention risk awareness or decision-making steps</w:t>
      </w:r>
    </w:p>
    <w:p w14:paraId="7F210CDE" w14:textId="77777777" w:rsidR="00E95EE5" w:rsidRPr="00E95EE5" w:rsidRDefault="00E95EE5" w:rsidP="00E95EE5">
      <w:pPr>
        <w:rPr>
          <w:sz w:val="22"/>
          <w:szCs w:val="22"/>
        </w:rPr>
      </w:pPr>
      <w:r w:rsidRPr="00E95EE5">
        <w:rPr>
          <w:sz w:val="22"/>
          <w:szCs w:val="22"/>
        </w:rPr>
        <w:t>If you can show that risk is being thought about, tracked, and used to make better decisions, your system will meet the intent of the AS9100D standard.</w:t>
      </w:r>
    </w:p>
    <w:p w14:paraId="33A6361C" w14:textId="77777777" w:rsidR="00E32F50" w:rsidRPr="004802A8" w:rsidRDefault="00E32F50" w:rsidP="004802A8">
      <w:pPr>
        <w:rPr>
          <w:sz w:val="22"/>
          <w:szCs w:val="22"/>
        </w:rPr>
      </w:pPr>
    </w:p>
    <w:p w14:paraId="40E67AF6" w14:textId="77777777" w:rsidR="004802A8" w:rsidRPr="004802A8" w:rsidRDefault="004802A8" w:rsidP="00E95EE5">
      <w:pPr>
        <w:keepNext/>
        <w:rPr>
          <w:b/>
          <w:bCs/>
          <w:sz w:val="22"/>
          <w:szCs w:val="22"/>
        </w:rPr>
      </w:pPr>
      <w:r w:rsidRPr="004802A8">
        <w:rPr>
          <w:b/>
          <w:bCs/>
          <w:sz w:val="22"/>
          <w:szCs w:val="22"/>
        </w:rPr>
        <w:lastRenderedPageBreak/>
        <w:t>Revision History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
        <w:gridCol w:w="2427"/>
        <w:gridCol w:w="2726"/>
        <w:gridCol w:w="1552"/>
        <w:gridCol w:w="2057"/>
      </w:tblGrid>
      <w:tr w:rsidR="004802A8" w:rsidRPr="004802A8" w14:paraId="538B0B8E" w14:textId="77777777" w:rsidTr="00E32F50">
        <w:tc>
          <w:tcPr>
            <w:tcW w:w="305" w:type="pct"/>
            <w:hideMark/>
          </w:tcPr>
          <w:p w14:paraId="6507FD84" w14:textId="77777777" w:rsidR="004802A8" w:rsidRPr="004802A8" w:rsidRDefault="004802A8" w:rsidP="00E95EE5">
            <w:pPr>
              <w:keepNext/>
              <w:rPr>
                <w:b/>
                <w:bCs/>
                <w:sz w:val="22"/>
                <w:szCs w:val="22"/>
              </w:rPr>
            </w:pPr>
            <w:r w:rsidRPr="004802A8">
              <w:rPr>
                <w:b/>
                <w:bCs/>
                <w:sz w:val="22"/>
                <w:szCs w:val="22"/>
              </w:rPr>
              <w:t>Rev</w:t>
            </w:r>
          </w:p>
        </w:tc>
        <w:tc>
          <w:tcPr>
            <w:tcW w:w="1262" w:type="pct"/>
            <w:hideMark/>
          </w:tcPr>
          <w:p w14:paraId="7E959C19" w14:textId="77777777" w:rsidR="004802A8" w:rsidRPr="004802A8" w:rsidRDefault="004802A8" w:rsidP="00E95EE5">
            <w:pPr>
              <w:keepNext/>
              <w:rPr>
                <w:b/>
                <w:bCs/>
                <w:sz w:val="22"/>
                <w:szCs w:val="22"/>
              </w:rPr>
            </w:pPr>
            <w:r w:rsidRPr="004802A8">
              <w:rPr>
                <w:b/>
                <w:bCs/>
                <w:sz w:val="22"/>
                <w:szCs w:val="22"/>
              </w:rPr>
              <w:t>Date</w:t>
            </w:r>
          </w:p>
        </w:tc>
        <w:tc>
          <w:tcPr>
            <w:tcW w:w="1418" w:type="pct"/>
            <w:hideMark/>
          </w:tcPr>
          <w:p w14:paraId="4C92618B" w14:textId="77777777" w:rsidR="004802A8" w:rsidRPr="004802A8" w:rsidRDefault="004802A8" w:rsidP="00E95EE5">
            <w:pPr>
              <w:keepNext/>
              <w:rPr>
                <w:b/>
                <w:bCs/>
                <w:sz w:val="22"/>
                <w:szCs w:val="22"/>
              </w:rPr>
            </w:pPr>
            <w:r w:rsidRPr="004802A8">
              <w:rPr>
                <w:b/>
                <w:bCs/>
                <w:sz w:val="22"/>
                <w:szCs w:val="22"/>
              </w:rPr>
              <w:t>Section(s) Changed</w:t>
            </w:r>
          </w:p>
        </w:tc>
        <w:tc>
          <w:tcPr>
            <w:tcW w:w="807" w:type="pct"/>
            <w:hideMark/>
          </w:tcPr>
          <w:p w14:paraId="26B4F215" w14:textId="77777777" w:rsidR="004802A8" w:rsidRPr="004802A8" w:rsidRDefault="004802A8" w:rsidP="00E95EE5">
            <w:pPr>
              <w:keepNext/>
              <w:rPr>
                <w:b/>
                <w:bCs/>
                <w:sz w:val="22"/>
                <w:szCs w:val="22"/>
              </w:rPr>
            </w:pPr>
            <w:r w:rsidRPr="004802A8">
              <w:rPr>
                <w:b/>
                <w:bCs/>
                <w:sz w:val="22"/>
                <w:szCs w:val="22"/>
              </w:rPr>
              <w:t>Summary</w:t>
            </w:r>
          </w:p>
        </w:tc>
        <w:tc>
          <w:tcPr>
            <w:tcW w:w="1070" w:type="pct"/>
            <w:hideMark/>
          </w:tcPr>
          <w:p w14:paraId="06B7C847" w14:textId="77777777" w:rsidR="004802A8" w:rsidRPr="004802A8" w:rsidRDefault="004802A8" w:rsidP="00E95EE5">
            <w:pPr>
              <w:keepNext/>
              <w:rPr>
                <w:b/>
                <w:bCs/>
                <w:sz w:val="22"/>
                <w:szCs w:val="22"/>
              </w:rPr>
            </w:pPr>
            <w:r w:rsidRPr="004802A8">
              <w:rPr>
                <w:b/>
                <w:bCs/>
                <w:sz w:val="22"/>
                <w:szCs w:val="22"/>
              </w:rPr>
              <w:t>Authorised By</w:t>
            </w:r>
          </w:p>
        </w:tc>
      </w:tr>
      <w:tr w:rsidR="004802A8" w:rsidRPr="004802A8" w14:paraId="37F21F51" w14:textId="77777777" w:rsidTr="00E32F50">
        <w:tc>
          <w:tcPr>
            <w:tcW w:w="305" w:type="pct"/>
            <w:hideMark/>
          </w:tcPr>
          <w:p w14:paraId="18473688" w14:textId="77777777" w:rsidR="004802A8" w:rsidRPr="004802A8" w:rsidRDefault="004802A8" w:rsidP="004802A8">
            <w:pPr>
              <w:rPr>
                <w:sz w:val="22"/>
                <w:szCs w:val="22"/>
              </w:rPr>
            </w:pPr>
            <w:r w:rsidRPr="004802A8">
              <w:rPr>
                <w:sz w:val="22"/>
                <w:szCs w:val="22"/>
              </w:rPr>
              <w:t>A</w:t>
            </w:r>
          </w:p>
        </w:tc>
        <w:tc>
          <w:tcPr>
            <w:tcW w:w="1262" w:type="pct"/>
            <w:hideMark/>
          </w:tcPr>
          <w:p w14:paraId="7F03C11D" w14:textId="7746CDB6" w:rsidR="004802A8" w:rsidRPr="004802A8" w:rsidRDefault="00D4507E" w:rsidP="004802A8">
            <w:pPr>
              <w:rPr>
                <w:sz w:val="22"/>
                <w:szCs w:val="22"/>
              </w:rPr>
            </w:pPr>
            <w:r>
              <w:rPr>
                <w:sz w:val="22"/>
                <w:szCs w:val="22"/>
              </w:rPr>
              <w:t>01 June 2025</w:t>
            </w:r>
          </w:p>
        </w:tc>
        <w:tc>
          <w:tcPr>
            <w:tcW w:w="1418" w:type="pct"/>
            <w:hideMark/>
          </w:tcPr>
          <w:p w14:paraId="4E148133" w14:textId="77777777" w:rsidR="004802A8" w:rsidRPr="004802A8" w:rsidRDefault="004802A8" w:rsidP="004802A8">
            <w:pPr>
              <w:rPr>
                <w:sz w:val="22"/>
                <w:szCs w:val="22"/>
              </w:rPr>
            </w:pPr>
            <w:r w:rsidRPr="004802A8">
              <w:rPr>
                <w:sz w:val="22"/>
                <w:szCs w:val="22"/>
              </w:rPr>
              <w:t>All</w:t>
            </w:r>
          </w:p>
        </w:tc>
        <w:tc>
          <w:tcPr>
            <w:tcW w:w="807" w:type="pct"/>
            <w:hideMark/>
          </w:tcPr>
          <w:p w14:paraId="03AD718D" w14:textId="77777777" w:rsidR="004802A8" w:rsidRPr="004802A8" w:rsidRDefault="004802A8" w:rsidP="004802A8">
            <w:pPr>
              <w:rPr>
                <w:sz w:val="22"/>
                <w:szCs w:val="22"/>
              </w:rPr>
            </w:pPr>
            <w:r w:rsidRPr="004802A8">
              <w:rPr>
                <w:sz w:val="22"/>
                <w:szCs w:val="22"/>
              </w:rPr>
              <w:t>Initial issue</w:t>
            </w:r>
          </w:p>
        </w:tc>
        <w:tc>
          <w:tcPr>
            <w:tcW w:w="1070" w:type="pct"/>
            <w:hideMark/>
          </w:tcPr>
          <w:p w14:paraId="2FE9D08B" w14:textId="48AB519F" w:rsidR="004802A8" w:rsidRPr="004802A8" w:rsidRDefault="00D4507E" w:rsidP="004802A8">
            <w:pPr>
              <w:rPr>
                <w:sz w:val="22"/>
                <w:szCs w:val="22"/>
              </w:rPr>
            </w:pPr>
            <w:r>
              <w:rPr>
                <w:sz w:val="22"/>
                <w:szCs w:val="22"/>
              </w:rPr>
              <w:t>B. R. Olea</w:t>
            </w:r>
          </w:p>
        </w:tc>
      </w:tr>
    </w:tbl>
    <w:p w14:paraId="5EA83074" w14:textId="74AAFFFF" w:rsidR="004802A8" w:rsidRPr="004802A8" w:rsidRDefault="004802A8" w:rsidP="004802A8">
      <w:pPr>
        <w:rPr>
          <w:sz w:val="22"/>
          <w:szCs w:val="22"/>
        </w:rPr>
      </w:pPr>
    </w:p>
    <w:p w14:paraId="7557BDA9" w14:textId="77777777" w:rsidR="004802A8" w:rsidRPr="004802A8" w:rsidRDefault="004802A8" w:rsidP="004802A8">
      <w:pPr>
        <w:rPr>
          <w:b/>
          <w:bCs/>
          <w:sz w:val="22"/>
          <w:szCs w:val="22"/>
        </w:rPr>
      </w:pPr>
      <w:r w:rsidRPr="004802A8">
        <w:rPr>
          <w:b/>
          <w:bCs/>
          <w:sz w:val="22"/>
          <w:szCs w:val="22"/>
        </w:rPr>
        <w:t>Record of Review</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8"/>
        <w:gridCol w:w="2563"/>
        <w:gridCol w:w="2150"/>
        <w:gridCol w:w="2149"/>
      </w:tblGrid>
      <w:tr w:rsidR="004802A8" w:rsidRPr="004802A8" w14:paraId="464ACEB4" w14:textId="77777777" w:rsidTr="004802A8">
        <w:tc>
          <w:tcPr>
            <w:tcW w:w="1288" w:type="pct"/>
            <w:hideMark/>
          </w:tcPr>
          <w:p w14:paraId="4213EF56" w14:textId="77777777" w:rsidR="004802A8" w:rsidRPr="004802A8" w:rsidRDefault="004802A8" w:rsidP="004802A8">
            <w:pPr>
              <w:rPr>
                <w:b/>
                <w:bCs/>
                <w:sz w:val="22"/>
                <w:szCs w:val="22"/>
              </w:rPr>
            </w:pPr>
            <w:r w:rsidRPr="004802A8">
              <w:rPr>
                <w:b/>
                <w:bCs/>
                <w:sz w:val="22"/>
                <w:szCs w:val="22"/>
              </w:rPr>
              <w:t>Review Date</w:t>
            </w:r>
          </w:p>
        </w:tc>
        <w:tc>
          <w:tcPr>
            <w:tcW w:w="1327" w:type="pct"/>
            <w:hideMark/>
          </w:tcPr>
          <w:p w14:paraId="11D1824C" w14:textId="77777777" w:rsidR="004802A8" w:rsidRPr="004802A8" w:rsidRDefault="004802A8" w:rsidP="004802A8">
            <w:pPr>
              <w:rPr>
                <w:b/>
                <w:bCs/>
                <w:sz w:val="22"/>
                <w:szCs w:val="22"/>
              </w:rPr>
            </w:pPr>
            <w:r w:rsidRPr="004802A8">
              <w:rPr>
                <w:b/>
                <w:bCs/>
                <w:sz w:val="22"/>
                <w:szCs w:val="22"/>
              </w:rPr>
              <w:t>Reviewed By</w:t>
            </w:r>
          </w:p>
        </w:tc>
        <w:tc>
          <w:tcPr>
            <w:tcW w:w="1113" w:type="pct"/>
            <w:hideMark/>
          </w:tcPr>
          <w:p w14:paraId="2D805F19" w14:textId="77777777" w:rsidR="004802A8" w:rsidRPr="004802A8" w:rsidRDefault="004802A8" w:rsidP="004802A8">
            <w:pPr>
              <w:rPr>
                <w:b/>
                <w:bCs/>
                <w:sz w:val="22"/>
                <w:szCs w:val="22"/>
              </w:rPr>
            </w:pPr>
            <w:r w:rsidRPr="004802A8">
              <w:rPr>
                <w:b/>
                <w:bCs/>
                <w:sz w:val="22"/>
                <w:szCs w:val="22"/>
              </w:rPr>
              <w:t>Comments</w:t>
            </w:r>
          </w:p>
        </w:tc>
        <w:tc>
          <w:tcPr>
            <w:tcW w:w="1112" w:type="pct"/>
            <w:hideMark/>
          </w:tcPr>
          <w:p w14:paraId="30CD127B" w14:textId="77777777" w:rsidR="004802A8" w:rsidRPr="004802A8" w:rsidRDefault="004802A8" w:rsidP="004802A8">
            <w:pPr>
              <w:rPr>
                <w:b/>
                <w:bCs/>
                <w:sz w:val="22"/>
                <w:szCs w:val="22"/>
              </w:rPr>
            </w:pPr>
            <w:r w:rsidRPr="004802A8">
              <w:rPr>
                <w:b/>
                <w:bCs/>
                <w:sz w:val="22"/>
                <w:szCs w:val="22"/>
              </w:rPr>
              <w:t>MRM Ref.</w:t>
            </w:r>
          </w:p>
        </w:tc>
      </w:tr>
      <w:tr w:rsidR="004802A8" w:rsidRPr="004802A8" w14:paraId="13F2CEB4" w14:textId="77777777" w:rsidTr="004802A8">
        <w:tc>
          <w:tcPr>
            <w:tcW w:w="1288" w:type="pct"/>
            <w:hideMark/>
          </w:tcPr>
          <w:p w14:paraId="3EE896F3" w14:textId="2229EFB7" w:rsidR="004802A8" w:rsidRPr="004802A8" w:rsidRDefault="005872DB" w:rsidP="004802A8">
            <w:pPr>
              <w:rPr>
                <w:sz w:val="22"/>
                <w:szCs w:val="22"/>
              </w:rPr>
            </w:pPr>
            <w:r>
              <w:rPr>
                <w:sz w:val="22"/>
                <w:szCs w:val="22"/>
              </w:rPr>
              <w:t>01 June 2025</w:t>
            </w:r>
          </w:p>
        </w:tc>
        <w:tc>
          <w:tcPr>
            <w:tcW w:w="1327" w:type="pct"/>
            <w:hideMark/>
          </w:tcPr>
          <w:p w14:paraId="7BF3ADA8" w14:textId="48920A31" w:rsidR="004802A8" w:rsidRPr="004802A8" w:rsidRDefault="00D4507E" w:rsidP="004802A8">
            <w:pPr>
              <w:rPr>
                <w:sz w:val="22"/>
                <w:szCs w:val="22"/>
              </w:rPr>
            </w:pPr>
            <w:r>
              <w:rPr>
                <w:sz w:val="22"/>
                <w:szCs w:val="22"/>
              </w:rPr>
              <w:t>M. Bower</w:t>
            </w:r>
          </w:p>
        </w:tc>
        <w:tc>
          <w:tcPr>
            <w:tcW w:w="1113" w:type="pct"/>
            <w:hideMark/>
          </w:tcPr>
          <w:p w14:paraId="4E5A0DE0" w14:textId="35F192E5" w:rsidR="004802A8" w:rsidRPr="004802A8" w:rsidRDefault="005872DB" w:rsidP="004802A8">
            <w:pPr>
              <w:rPr>
                <w:sz w:val="22"/>
                <w:szCs w:val="22"/>
              </w:rPr>
            </w:pPr>
            <w:r>
              <w:rPr>
                <w:sz w:val="22"/>
                <w:szCs w:val="22"/>
              </w:rPr>
              <w:t>Initial release</w:t>
            </w:r>
            <w:r w:rsidR="00D4507E">
              <w:rPr>
                <w:sz w:val="22"/>
                <w:szCs w:val="22"/>
              </w:rPr>
              <w:t xml:space="preserve"> </w:t>
            </w:r>
          </w:p>
        </w:tc>
        <w:tc>
          <w:tcPr>
            <w:tcW w:w="1112" w:type="pct"/>
            <w:hideMark/>
          </w:tcPr>
          <w:p w14:paraId="6FD3305A" w14:textId="77777777" w:rsidR="004802A8" w:rsidRPr="004802A8" w:rsidRDefault="004802A8" w:rsidP="004802A8">
            <w:pPr>
              <w:rPr>
                <w:sz w:val="22"/>
                <w:szCs w:val="22"/>
              </w:rPr>
            </w:pPr>
            <w:r w:rsidRPr="004802A8">
              <w:rPr>
                <w:sz w:val="22"/>
                <w:szCs w:val="22"/>
              </w:rPr>
              <w:t>–</w:t>
            </w:r>
          </w:p>
        </w:tc>
      </w:tr>
    </w:tbl>
    <w:p w14:paraId="114FD9B8" w14:textId="77777777" w:rsidR="00E00A37" w:rsidRDefault="00E00A37" w:rsidP="003358E9">
      <w:pPr>
        <w:rPr>
          <w:sz w:val="22"/>
          <w:szCs w:val="22"/>
        </w:rPr>
      </w:pPr>
    </w:p>
    <w:p w14:paraId="5FF797D9" w14:textId="77777777" w:rsidR="00BF5B3A" w:rsidRDefault="00BF5B3A" w:rsidP="00BF5B3A">
      <w:pPr>
        <w:rPr>
          <w:sz w:val="22"/>
          <w:szCs w:val="22"/>
        </w:rPr>
      </w:pPr>
    </w:p>
    <w:p w14:paraId="07F4196E" w14:textId="3A804530" w:rsidR="00BF5B3A" w:rsidRPr="00BF5B3A" w:rsidRDefault="00BF5B3A" w:rsidP="00BF5B3A">
      <w:pPr>
        <w:tabs>
          <w:tab w:val="left" w:pos="1700"/>
        </w:tabs>
        <w:rPr>
          <w:sz w:val="22"/>
          <w:szCs w:val="22"/>
        </w:rPr>
      </w:pPr>
      <w:r>
        <w:rPr>
          <w:sz w:val="22"/>
          <w:szCs w:val="22"/>
        </w:rPr>
        <w:tab/>
      </w:r>
    </w:p>
    <w:sectPr w:rsidR="00BF5B3A" w:rsidRPr="00BF5B3A" w:rsidSect="009E3774">
      <w:headerReference w:type="default" r:id="rId7"/>
      <w:footerReference w:type="default" r:id="rId8"/>
      <w:pgSz w:w="12240" w:h="15840"/>
      <w:pgMar w:top="1440" w:right="1440" w:bottom="144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18C370" w14:textId="77777777" w:rsidR="002614BC" w:rsidRDefault="002614BC" w:rsidP="00E00A37">
      <w:pPr>
        <w:spacing w:after="0" w:line="240" w:lineRule="auto"/>
      </w:pPr>
      <w:r>
        <w:separator/>
      </w:r>
    </w:p>
  </w:endnote>
  <w:endnote w:type="continuationSeparator" w:id="0">
    <w:p w14:paraId="3EDDBE4C" w14:textId="77777777" w:rsidR="002614BC" w:rsidRDefault="002614BC" w:rsidP="00E00A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F8AB1" w14:textId="375871F1" w:rsidR="004E0031" w:rsidRPr="00090E4F" w:rsidRDefault="00090E4F">
    <w:pPr>
      <w:pStyle w:val="Footer"/>
      <w:rPr>
        <w:i/>
        <w:iCs/>
        <w:color w:val="EE0000"/>
        <w:sz w:val="16"/>
        <w:szCs w:val="16"/>
      </w:rPr>
    </w:pPr>
    <w:r w:rsidRPr="00090E4F">
      <w:rPr>
        <w:i/>
        <w:iCs/>
        <w:color w:val="EE0000"/>
        <w:sz w:val="16"/>
        <w:szCs w:val="16"/>
      </w:rPr>
      <w:t>Thank you for choosing Conform-Edge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D2A7B3" w14:textId="77777777" w:rsidR="002614BC" w:rsidRDefault="002614BC" w:rsidP="00E00A37">
      <w:pPr>
        <w:spacing w:after="0" w:line="240" w:lineRule="auto"/>
      </w:pPr>
      <w:r>
        <w:separator/>
      </w:r>
    </w:p>
  </w:footnote>
  <w:footnote w:type="continuationSeparator" w:id="0">
    <w:p w14:paraId="752C2FB5" w14:textId="77777777" w:rsidR="002614BC" w:rsidRDefault="002614BC" w:rsidP="00E00A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86"/>
      <w:gridCol w:w="1866"/>
      <w:gridCol w:w="1396"/>
      <w:gridCol w:w="657"/>
      <w:gridCol w:w="455"/>
    </w:tblGrid>
    <w:tr w:rsidR="009A7753" w:rsidRPr="006A17E5" w14:paraId="79F0CF30" w14:textId="77777777" w:rsidTr="00571041">
      <w:trPr>
        <w:trHeight w:val="800"/>
      </w:trPr>
      <w:tc>
        <w:tcPr>
          <w:tcW w:w="2668" w:type="pct"/>
        </w:tcPr>
        <w:p w14:paraId="3B26AB31" w14:textId="77777777" w:rsidR="009A7753" w:rsidRDefault="009A7753" w:rsidP="009A7753">
          <w:pPr>
            <w:ind w:left="0" w:hanging="2"/>
            <w:jc w:val="center"/>
            <w:rPr>
              <w:rFonts w:eastAsia="Arial"/>
            </w:rPr>
          </w:pPr>
        </w:p>
        <w:p w14:paraId="55824ADF" w14:textId="77777777" w:rsidR="009A7753" w:rsidRDefault="009A7753" w:rsidP="009A7753">
          <w:pPr>
            <w:ind w:left="0" w:hanging="2"/>
            <w:jc w:val="center"/>
            <w:rPr>
              <w:rFonts w:eastAsia="Arial"/>
            </w:rPr>
          </w:pPr>
        </w:p>
        <w:p w14:paraId="027F1F36" w14:textId="77777777" w:rsidR="009A7753" w:rsidRPr="007158A6" w:rsidRDefault="009A7753" w:rsidP="009A7753">
          <w:pPr>
            <w:ind w:left="0" w:hanging="2"/>
            <w:jc w:val="center"/>
            <w:rPr>
              <w:rFonts w:eastAsia="Arial"/>
            </w:rPr>
          </w:pPr>
        </w:p>
      </w:tc>
      <w:tc>
        <w:tcPr>
          <w:tcW w:w="2332" w:type="pct"/>
          <w:gridSpan w:val="4"/>
        </w:tcPr>
        <w:p w14:paraId="61DD180F" w14:textId="2B1FEA13" w:rsidR="009A7753" w:rsidRPr="009E3774" w:rsidRDefault="009E3774" w:rsidP="009A7753">
          <w:pPr>
            <w:ind w:left="1" w:hanging="3"/>
            <w:jc w:val="center"/>
            <w:rPr>
              <w:rFonts w:eastAsia="Arial"/>
            </w:rPr>
          </w:pPr>
          <w:r w:rsidRPr="009E3774">
            <w:rPr>
              <w:rFonts w:eastAsia="Arial"/>
              <w:b/>
              <w:bCs/>
              <w:sz w:val="32"/>
              <w:szCs w:val="32"/>
            </w:rPr>
            <w:t>Risk-Based Thinking – Examples and Implementation Guide</w:t>
          </w:r>
        </w:p>
      </w:tc>
    </w:tr>
    <w:tr w:rsidR="009A7753" w14:paraId="54D3A7F1" w14:textId="77777777" w:rsidTr="00571041">
      <w:tc>
        <w:tcPr>
          <w:tcW w:w="2667" w:type="pct"/>
        </w:tcPr>
        <w:p w14:paraId="2649702E" w14:textId="77777777" w:rsidR="009A7753" w:rsidRDefault="009A7753" w:rsidP="009A7753">
          <w:pPr>
            <w:tabs>
              <w:tab w:val="center" w:pos="4320"/>
              <w:tab w:val="right" w:pos="8640"/>
            </w:tabs>
            <w:spacing w:before="60" w:after="120" w:line="240" w:lineRule="auto"/>
            <w:ind w:leftChars="0" w:left="0" w:firstLineChars="0" w:firstLine="0"/>
            <w:jc w:val="center"/>
            <w:rPr>
              <w:rFonts w:ascii="Arial" w:eastAsia="Arial" w:hAnsi="Arial" w:cs="Arial"/>
              <w:b/>
              <w:color w:val="000000"/>
            </w:rPr>
          </w:pPr>
          <w:r>
            <w:rPr>
              <w:noProof/>
            </w:rPr>
            <w:drawing>
              <wp:anchor distT="0" distB="0" distL="114300" distR="114300" simplePos="0" relativeHeight="251660288" behindDoc="1" locked="0" layoutInCell="1" allowOverlap="1" wp14:anchorId="56DEB6B2" wp14:editId="3AF12B9F">
                <wp:simplePos x="0" y="0"/>
                <wp:positionH relativeFrom="column">
                  <wp:posOffset>995045</wp:posOffset>
                </wp:positionH>
                <wp:positionV relativeFrom="paragraph">
                  <wp:posOffset>-800611</wp:posOffset>
                </wp:positionV>
                <wp:extent cx="1037230" cy="836651"/>
                <wp:effectExtent l="0" t="0" r="0" b="1905"/>
                <wp:wrapNone/>
                <wp:docPr id="1713131804" name="Picture 1" descr="A logo with a blu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131804" name="Picture 1" descr="A logo with a blue background&#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037230" cy="836651"/>
                        </a:xfrm>
                        <a:prstGeom prst="rect">
                          <a:avLst/>
                        </a:prstGeom>
                      </pic:spPr>
                    </pic:pic>
                  </a:graphicData>
                </a:graphic>
              </wp:anchor>
            </w:drawing>
          </w:r>
          <w:r>
            <w:rPr>
              <w:rFonts w:ascii="Arial" w:eastAsia="Arial" w:hAnsi="Arial" w:cs="Arial"/>
              <w:b/>
              <w:color w:val="000000"/>
            </w:rPr>
            <w:t>Conform-Edge</w:t>
          </w:r>
        </w:p>
      </w:tc>
      <w:tc>
        <w:tcPr>
          <w:tcW w:w="1001" w:type="pct"/>
        </w:tcPr>
        <w:p w14:paraId="6A616568" w14:textId="77777777" w:rsidR="009A7753" w:rsidRDefault="009A7753" w:rsidP="009A7753">
          <w:pPr>
            <w:tabs>
              <w:tab w:val="center" w:pos="4320"/>
              <w:tab w:val="right" w:pos="8640"/>
            </w:tabs>
            <w:spacing w:before="60" w:after="120" w:line="240" w:lineRule="auto"/>
            <w:ind w:leftChars="0" w:left="0" w:firstLineChars="0" w:firstLine="0"/>
            <w:rPr>
              <w:rFonts w:ascii="Arial" w:eastAsia="Arial" w:hAnsi="Arial" w:cs="Arial"/>
              <w:b/>
              <w:color w:val="000000"/>
            </w:rPr>
          </w:pPr>
          <w:r>
            <w:rPr>
              <w:rFonts w:ascii="Arial" w:eastAsia="Arial" w:hAnsi="Arial" w:cs="Arial"/>
              <w:b/>
              <w:color w:val="000000"/>
            </w:rPr>
            <w:t>Document#</w:t>
          </w:r>
        </w:p>
      </w:tc>
      <w:tc>
        <w:tcPr>
          <w:tcW w:w="750" w:type="pct"/>
        </w:tcPr>
        <w:p w14:paraId="357C38AC" w14:textId="0086780F" w:rsidR="009A7753" w:rsidRDefault="009A7753" w:rsidP="009A7753">
          <w:pPr>
            <w:tabs>
              <w:tab w:val="center" w:pos="4320"/>
              <w:tab w:val="right" w:pos="8640"/>
            </w:tabs>
            <w:spacing w:before="60" w:after="120" w:line="240" w:lineRule="auto"/>
            <w:ind w:leftChars="0" w:left="0" w:firstLineChars="0" w:firstLine="0"/>
            <w:jc w:val="center"/>
            <w:rPr>
              <w:rFonts w:ascii="Arial" w:eastAsia="Arial" w:hAnsi="Arial" w:cs="Arial"/>
              <w:b/>
              <w:color w:val="000000"/>
            </w:rPr>
          </w:pPr>
          <w:r>
            <w:rPr>
              <w:rFonts w:ascii="Arial" w:eastAsia="Arial" w:hAnsi="Arial" w:cs="Arial"/>
              <w:b/>
              <w:color w:val="000000"/>
            </w:rPr>
            <w:t>R-200-</w:t>
          </w:r>
          <w:r w:rsidR="009E3774">
            <w:rPr>
              <w:rFonts w:ascii="Arial" w:eastAsia="Arial" w:hAnsi="Arial" w:cs="Arial"/>
              <w:b/>
              <w:color w:val="000000"/>
            </w:rPr>
            <w:t>11</w:t>
          </w:r>
          <w:r>
            <w:rPr>
              <w:rFonts w:ascii="Arial" w:eastAsia="Arial" w:hAnsi="Arial" w:cs="Arial"/>
              <w:b/>
              <w:color w:val="000000"/>
            </w:rPr>
            <w:t xml:space="preserve"> </w:t>
          </w:r>
        </w:p>
      </w:tc>
      <w:tc>
        <w:tcPr>
          <w:tcW w:w="334" w:type="pct"/>
        </w:tcPr>
        <w:p w14:paraId="7996FBEB" w14:textId="77777777" w:rsidR="009A7753" w:rsidRDefault="009A7753" w:rsidP="009A7753">
          <w:pPr>
            <w:tabs>
              <w:tab w:val="center" w:pos="4320"/>
              <w:tab w:val="right" w:pos="8640"/>
            </w:tabs>
            <w:spacing w:before="60" w:after="120" w:line="240" w:lineRule="auto"/>
            <w:ind w:leftChars="0" w:left="0" w:firstLineChars="0" w:firstLine="0"/>
            <w:jc w:val="center"/>
            <w:rPr>
              <w:rFonts w:ascii="Arial" w:eastAsia="Arial" w:hAnsi="Arial" w:cs="Arial"/>
              <w:b/>
              <w:color w:val="000000"/>
            </w:rPr>
          </w:pPr>
          <w:r>
            <w:rPr>
              <w:rFonts w:ascii="Arial" w:eastAsia="Arial" w:hAnsi="Arial" w:cs="Arial"/>
              <w:b/>
              <w:color w:val="000000"/>
            </w:rPr>
            <w:t xml:space="preserve">Rev </w:t>
          </w:r>
        </w:p>
      </w:tc>
      <w:tc>
        <w:tcPr>
          <w:tcW w:w="248" w:type="pct"/>
        </w:tcPr>
        <w:p w14:paraId="304B539E" w14:textId="77777777" w:rsidR="009A7753" w:rsidRDefault="009A7753" w:rsidP="009A7753">
          <w:pPr>
            <w:tabs>
              <w:tab w:val="center" w:pos="4320"/>
              <w:tab w:val="right" w:pos="8640"/>
            </w:tabs>
            <w:spacing w:before="60" w:after="120" w:line="240" w:lineRule="auto"/>
            <w:ind w:leftChars="0" w:left="0" w:firstLineChars="0" w:firstLine="0"/>
            <w:jc w:val="center"/>
            <w:rPr>
              <w:rFonts w:ascii="Arial" w:eastAsia="Arial" w:hAnsi="Arial" w:cs="Arial"/>
              <w:b/>
              <w:color w:val="000000"/>
            </w:rPr>
          </w:pPr>
          <w:r>
            <w:rPr>
              <w:rFonts w:ascii="Arial" w:eastAsia="Arial" w:hAnsi="Arial" w:cs="Arial"/>
              <w:b/>
              <w:color w:val="000000"/>
            </w:rPr>
            <w:t>A</w:t>
          </w:r>
        </w:p>
      </w:tc>
    </w:tr>
  </w:tbl>
  <w:p w14:paraId="0D500953" w14:textId="51233645" w:rsidR="00E00A37" w:rsidRDefault="00E00A3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2B5FB9"/>
    <w:multiLevelType w:val="multilevel"/>
    <w:tmpl w:val="FC1A3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E82464"/>
    <w:multiLevelType w:val="hybridMultilevel"/>
    <w:tmpl w:val="50AADC92"/>
    <w:lvl w:ilvl="0" w:tplc="04090001">
      <w:start w:val="1"/>
      <w:numFmt w:val="bullet"/>
      <w:lvlText w:val=""/>
      <w:lvlJc w:val="left"/>
      <w:pPr>
        <w:ind w:left="358" w:hanging="360"/>
      </w:pPr>
      <w:rPr>
        <w:rFonts w:ascii="Symbol" w:hAnsi="Symbol" w:hint="default"/>
      </w:rPr>
    </w:lvl>
    <w:lvl w:ilvl="1" w:tplc="FFFFFFFF" w:tentative="1">
      <w:start w:val="1"/>
      <w:numFmt w:val="bullet"/>
      <w:lvlText w:val="o"/>
      <w:lvlJc w:val="left"/>
      <w:pPr>
        <w:ind w:left="1078" w:hanging="360"/>
      </w:pPr>
      <w:rPr>
        <w:rFonts w:ascii="Courier New" w:hAnsi="Courier New" w:cs="Courier New" w:hint="default"/>
      </w:rPr>
    </w:lvl>
    <w:lvl w:ilvl="2" w:tplc="FFFFFFFF" w:tentative="1">
      <w:start w:val="1"/>
      <w:numFmt w:val="bullet"/>
      <w:lvlText w:val=""/>
      <w:lvlJc w:val="left"/>
      <w:pPr>
        <w:ind w:left="1798" w:hanging="360"/>
      </w:pPr>
      <w:rPr>
        <w:rFonts w:ascii="Wingdings" w:hAnsi="Wingdings" w:hint="default"/>
      </w:rPr>
    </w:lvl>
    <w:lvl w:ilvl="3" w:tplc="FFFFFFFF" w:tentative="1">
      <w:start w:val="1"/>
      <w:numFmt w:val="bullet"/>
      <w:lvlText w:val=""/>
      <w:lvlJc w:val="left"/>
      <w:pPr>
        <w:ind w:left="2518" w:hanging="360"/>
      </w:pPr>
      <w:rPr>
        <w:rFonts w:ascii="Symbol" w:hAnsi="Symbol" w:hint="default"/>
      </w:rPr>
    </w:lvl>
    <w:lvl w:ilvl="4" w:tplc="FFFFFFFF" w:tentative="1">
      <w:start w:val="1"/>
      <w:numFmt w:val="bullet"/>
      <w:lvlText w:val="o"/>
      <w:lvlJc w:val="left"/>
      <w:pPr>
        <w:ind w:left="3238" w:hanging="360"/>
      </w:pPr>
      <w:rPr>
        <w:rFonts w:ascii="Courier New" w:hAnsi="Courier New" w:cs="Courier New" w:hint="default"/>
      </w:rPr>
    </w:lvl>
    <w:lvl w:ilvl="5" w:tplc="FFFFFFFF" w:tentative="1">
      <w:start w:val="1"/>
      <w:numFmt w:val="bullet"/>
      <w:lvlText w:val=""/>
      <w:lvlJc w:val="left"/>
      <w:pPr>
        <w:ind w:left="3958" w:hanging="360"/>
      </w:pPr>
      <w:rPr>
        <w:rFonts w:ascii="Wingdings" w:hAnsi="Wingdings" w:hint="default"/>
      </w:rPr>
    </w:lvl>
    <w:lvl w:ilvl="6" w:tplc="FFFFFFFF" w:tentative="1">
      <w:start w:val="1"/>
      <w:numFmt w:val="bullet"/>
      <w:lvlText w:val=""/>
      <w:lvlJc w:val="left"/>
      <w:pPr>
        <w:ind w:left="4678" w:hanging="360"/>
      </w:pPr>
      <w:rPr>
        <w:rFonts w:ascii="Symbol" w:hAnsi="Symbol" w:hint="default"/>
      </w:rPr>
    </w:lvl>
    <w:lvl w:ilvl="7" w:tplc="FFFFFFFF" w:tentative="1">
      <w:start w:val="1"/>
      <w:numFmt w:val="bullet"/>
      <w:lvlText w:val="o"/>
      <w:lvlJc w:val="left"/>
      <w:pPr>
        <w:ind w:left="5398" w:hanging="360"/>
      </w:pPr>
      <w:rPr>
        <w:rFonts w:ascii="Courier New" w:hAnsi="Courier New" w:cs="Courier New" w:hint="default"/>
      </w:rPr>
    </w:lvl>
    <w:lvl w:ilvl="8" w:tplc="FFFFFFFF" w:tentative="1">
      <w:start w:val="1"/>
      <w:numFmt w:val="bullet"/>
      <w:lvlText w:val=""/>
      <w:lvlJc w:val="left"/>
      <w:pPr>
        <w:ind w:left="6118" w:hanging="360"/>
      </w:pPr>
      <w:rPr>
        <w:rFonts w:ascii="Wingdings" w:hAnsi="Wingdings" w:hint="default"/>
      </w:rPr>
    </w:lvl>
  </w:abstractNum>
  <w:abstractNum w:abstractNumId="2" w15:restartNumberingAfterBreak="0">
    <w:nsid w:val="4C3D0F5F"/>
    <w:multiLevelType w:val="multilevel"/>
    <w:tmpl w:val="B53C4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D47ADB"/>
    <w:multiLevelType w:val="multilevel"/>
    <w:tmpl w:val="F4A63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3306141">
    <w:abstractNumId w:val="1"/>
  </w:num>
  <w:num w:numId="2" w16cid:durableId="1438015988">
    <w:abstractNumId w:val="2"/>
  </w:num>
  <w:num w:numId="3" w16cid:durableId="1618029677">
    <w:abstractNumId w:val="0"/>
  </w:num>
  <w:num w:numId="4" w16cid:durableId="9064514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A37"/>
    <w:rsid w:val="00051C93"/>
    <w:rsid w:val="00090CA6"/>
    <w:rsid w:val="00090E4F"/>
    <w:rsid w:val="000D2FC3"/>
    <w:rsid w:val="00113A8D"/>
    <w:rsid w:val="0013464E"/>
    <w:rsid w:val="0014062F"/>
    <w:rsid w:val="00140996"/>
    <w:rsid w:val="00146FE7"/>
    <w:rsid w:val="00190DA7"/>
    <w:rsid w:val="001A74D4"/>
    <w:rsid w:val="001C5DD0"/>
    <w:rsid w:val="001F6259"/>
    <w:rsid w:val="002614BC"/>
    <w:rsid w:val="00280208"/>
    <w:rsid w:val="0028486B"/>
    <w:rsid w:val="00331CF6"/>
    <w:rsid w:val="0033526B"/>
    <w:rsid w:val="003358E9"/>
    <w:rsid w:val="00391663"/>
    <w:rsid w:val="003A1A3B"/>
    <w:rsid w:val="003D4950"/>
    <w:rsid w:val="0040479A"/>
    <w:rsid w:val="004802A8"/>
    <w:rsid w:val="00485A36"/>
    <w:rsid w:val="0049271F"/>
    <w:rsid w:val="004E0031"/>
    <w:rsid w:val="004F3AF3"/>
    <w:rsid w:val="0055593A"/>
    <w:rsid w:val="005872DB"/>
    <w:rsid w:val="005B2604"/>
    <w:rsid w:val="005C29B9"/>
    <w:rsid w:val="006347E7"/>
    <w:rsid w:val="00686D54"/>
    <w:rsid w:val="006A17E5"/>
    <w:rsid w:val="006D3396"/>
    <w:rsid w:val="007226F2"/>
    <w:rsid w:val="00747B96"/>
    <w:rsid w:val="007B27DD"/>
    <w:rsid w:val="007C375C"/>
    <w:rsid w:val="00816244"/>
    <w:rsid w:val="008F7149"/>
    <w:rsid w:val="009023AE"/>
    <w:rsid w:val="00957A19"/>
    <w:rsid w:val="009A7753"/>
    <w:rsid w:val="009C4B0E"/>
    <w:rsid w:val="009E3774"/>
    <w:rsid w:val="00B275A9"/>
    <w:rsid w:val="00B57F97"/>
    <w:rsid w:val="00B63494"/>
    <w:rsid w:val="00B92378"/>
    <w:rsid w:val="00B947B5"/>
    <w:rsid w:val="00BF5B3A"/>
    <w:rsid w:val="00C241F0"/>
    <w:rsid w:val="00C6706B"/>
    <w:rsid w:val="00CC5E98"/>
    <w:rsid w:val="00D01398"/>
    <w:rsid w:val="00D4507E"/>
    <w:rsid w:val="00D918C9"/>
    <w:rsid w:val="00DE5FE8"/>
    <w:rsid w:val="00E00A37"/>
    <w:rsid w:val="00E32F50"/>
    <w:rsid w:val="00E95EE5"/>
    <w:rsid w:val="00EB58E7"/>
    <w:rsid w:val="00F54600"/>
    <w:rsid w:val="00FE07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1F71C7"/>
  <w15:chartTrackingRefBased/>
  <w15:docId w15:val="{8125DB51-E9D2-48DD-9AE9-EF17853DC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4950"/>
    <w:rPr>
      <w:rFonts w:ascii="Times New Roman" w:hAnsi="Times New Roman"/>
    </w:rPr>
  </w:style>
  <w:style w:type="paragraph" w:styleId="Heading1">
    <w:name w:val="heading 1"/>
    <w:basedOn w:val="Normal"/>
    <w:next w:val="Normal"/>
    <w:link w:val="Heading1Char"/>
    <w:uiPriority w:val="9"/>
    <w:qFormat/>
    <w:rsid w:val="003358E9"/>
    <w:pPr>
      <w:keepNext/>
      <w:keepLines/>
      <w:spacing w:before="360" w:after="80"/>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7B27DD"/>
    <w:pPr>
      <w:keepNext/>
      <w:keepLines/>
      <w:spacing w:before="160" w:after="80"/>
      <w:outlineLvl w:val="1"/>
    </w:pPr>
    <w:rPr>
      <w:rFonts w:eastAsiaTheme="majorEastAsia" w:cstheme="majorBidi"/>
      <w:b/>
      <w:sz w:val="22"/>
      <w:szCs w:val="32"/>
    </w:rPr>
  </w:style>
  <w:style w:type="paragraph" w:styleId="Heading3">
    <w:name w:val="heading 3"/>
    <w:basedOn w:val="Normal"/>
    <w:next w:val="Normal"/>
    <w:link w:val="Heading3Char"/>
    <w:uiPriority w:val="9"/>
    <w:semiHidden/>
    <w:unhideWhenUsed/>
    <w:qFormat/>
    <w:rsid w:val="00E00A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0A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0A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0A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0A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0A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0A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58E9"/>
    <w:rPr>
      <w:rFonts w:ascii="Times New Roman" w:eastAsiaTheme="majorEastAsia" w:hAnsi="Times New Roman" w:cstheme="majorBidi"/>
      <w:b/>
      <w:szCs w:val="40"/>
    </w:rPr>
  </w:style>
  <w:style w:type="character" w:customStyle="1" w:styleId="Heading2Char">
    <w:name w:val="Heading 2 Char"/>
    <w:basedOn w:val="DefaultParagraphFont"/>
    <w:link w:val="Heading2"/>
    <w:uiPriority w:val="9"/>
    <w:rsid w:val="007B27DD"/>
    <w:rPr>
      <w:rFonts w:ascii="Times New Roman" w:eastAsiaTheme="majorEastAsia" w:hAnsi="Times New Roman" w:cstheme="majorBidi"/>
      <w:b/>
      <w:sz w:val="22"/>
      <w:szCs w:val="32"/>
    </w:rPr>
  </w:style>
  <w:style w:type="character" w:customStyle="1" w:styleId="Heading3Char">
    <w:name w:val="Heading 3 Char"/>
    <w:basedOn w:val="DefaultParagraphFont"/>
    <w:link w:val="Heading3"/>
    <w:uiPriority w:val="9"/>
    <w:semiHidden/>
    <w:rsid w:val="00E00A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0A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0A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0A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0A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0A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0A37"/>
    <w:rPr>
      <w:rFonts w:eastAsiaTheme="majorEastAsia" w:cstheme="majorBidi"/>
      <w:color w:val="272727" w:themeColor="text1" w:themeTint="D8"/>
    </w:rPr>
  </w:style>
  <w:style w:type="paragraph" w:styleId="Title">
    <w:name w:val="Title"/>
    <w:basedOn w:val="Normal"/>
    <w:next w:val="Normal"/>
    <w:link w:val="TitleChar"/>
    <w:uiPriority w:val="10"/>
    <w:qFormat/>
    <w:rsid w:val="00E00A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0A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0A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0A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0A37"/>
    <w:pPr>
      <w:spacing w:before="160"/>
      <w:jc w:val="center"/>
    </w:pPr>
    <w:rPr>
      <w:i/>
      <w:iCs/>
      <w:color w:val="404040" w:themeColor="text1" w:themeTint="BF"/>
    </w:rPr>
  </w:style>
  <w:style w:type="character" w:customStyle="1" w:styleId="QuoteChar">
    <w:name w:val="Quote Char"/>
    <w:basedOn w:val="DefaultParagraphFont"/>
    <w:link w:val="Quote"/>
    <w:uiPriority w:val="29"/>
    <w:rsid w:val="00E00A37"/>
    <w:rPr>
      <w:i/>
      <w:iCs/>
      <w:color w:val="404040" w:themeColor="text1" w:themeTint="BF"/>
    </w:rPr>
  </w:style>
  <w:style w:type="paragraph" w:styleId="ListParagraph">
    <w:name w:val="List Paragraph"/>
    <w:basedOn w:val="Normal"/>
    <w:uiPriority w:val="34"/>
    <w:qFormat/>
    <w:rsid w:val="00E00A37"/>
    <w:pPr>
      <w:ind w:left="720"/>
      <w:contextualSpacing/>
    </w:pPr>
  </w:style>
  <w:style w:type="character" w:styleId="IntenseEmphasis">
    <w:name w:val="Intense Emphasis"/>
    <w:basedOn w:val="DefaultParagraphFont"/>
    <w:uiPriority w:val="21"/>
    <w:qFormat/>
    <w:rsid w:val="00E00A37"/>
    <w:rPr>
      <w:i/>
      <w:iCs/>
      <w:color w:val="0F4761" w:themeColor="accent1" w:themeShade="BF"/>
    </w:rPr>
  </w:style>
  <w:style w:type="paragraph" w:styleId="IntenseQuote">
    <w:name w:val="Intense Quote"/>
    <w:basedOn w:val="Normal"/>
    <w:next w:val="Normal"/>
    <w:link w:val="IntenseQuoteChar"/>
    <w:uiPriority w:val="30"/>
    <w:qFormat/>
    <w:rsid w:val="00E00A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0A37"/>
    <w:rPr>
      <w:i/>
      <w:iCs/>
      <w:color w:val="0F4761" w:themeColor="accent1" w:themeShade="BF"/>
    </w:rPr>
  </w:style>
  <w:style w:type="character" w:styleId="IntenseReference">
    <w:name w:val="Intense Reference"/>
    <w:basedOn w:val="DefaultParagraphFont"/>
    <w:uiPriority w:val="32"/>
    <w:qFormat/>
    <w:rsid w:val="00E00A37"/>
    <w:rPr>
      <w:b/>
      <w:bCs/>
      <w:smallCaps/>
      <w:color w:val="0F4761" w:themeColor="accent1" w:themeShade="BF"/>
      <w:spacing w:val="5"/>
    </w:rPr>
  </w:style>
  <w:style w:type="paragraph" w:styleId="Header">
    <w:name w:val="header"/>
    <w:basedOn w:val="Normal"/>
    <w:link w:val="HeaderChar"/>
    <w:uiPriority w:val="99"/>
    <w:unhideWhenUsed/>
    <w:rsid w:val="00E00A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0A37"/>
  </w:style>
  <w:style w:type="paragraph" w:styleId="Footer">
    <w:name w:val="footer"/>
    <w:basedOn w:val="Normal"/>
    <w:link w:val="FooterChar"/>
    <w:uiPriority w:val="99"/>
    <w:unhideWhenUsed/>
    <w:rsid w:val="00E00A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0A37"/>
  </w:style>
  <w:style w:type="table" w:styleId="TableGrid">
    <w:name w:val="Table Grid"/>
    <w:basedOn w:val="TableNormal"/>
    <w:rsid w:val="00E00A37"/>
    <w:pPr>
      <w:widowControl w:val="0"/>
      <w:suppressAutoHyphens/>
      <w:spacing w:before="20" w:after="20" w:line="1" w:lineRule="atLeast"/>
      <w:ind w:leftChars="-1" w:left="-1" w:hangingChars="1" w:hanging="1"/>
      <w:textDirection w:val="btLr"/>
      <w:textAlignment w:val="top"/>
      <w:outlineLvl w:val="0"/>
    </w:pPr>
    <w:rPr>
      <w:rFonts w:ascii="Times New Roman" w:eastAsia="Times New Roman" w:hAnsi="Times New Roman" w:cs="Times New Roman"/>
      <w:kern w:val="0"/>
      <w:position w:val="-1"/>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114513">
      <w:bodyDiv w:val="1"/>
      <w:marLeft w:val="0"/>
      <w:marRight w:val="0"/>
      <w:marTop w:val="0"/>
      <w:marBottom w:val="0"/>
      <w:divBdr>
        <w:top w:val="none" w:sz="0" w:space="0" w:color="auto"/>
        <w:left w:val="none" w:sz="0" w:space="0" w:color="auto"/>
        <w:bottom w:val="none" w:sz="0" w:space="0" w:color="auto"/>
        <w:right w:val="none" w:sz="0" w:space="0" w:color="auto"/>
      </w:divBdr>
      <w:divsChild>
        <w:div w:id="728920845">
          <w:marLeft w:val="0"/>
          <w:marRight w:val="0"/>
          <w:marTop w:val="0"/>
          <w:marBottom w:val="0"/>
          <w:divBdr>
            <w:top w:val="none" w:sz="0" w:space="0" w:color="auto"/>
            <w:left w:val="none" w:sz="0" w:space="0" w:color="auto"/>
            <w:bottom w:val="none" w:sz="0" w:space="0" w:color="auto"/>
            <w:right w:val="none" w:sz="0" w:space="0" w:color="auto"/>
          </w:divBdr>
          <w:divsChild>
            <w:div w:id="862717283">
              <w:marLeft w:val="0"/>
              <w:marRight w:val="0"/>
              <w:marTop w:val="0"/>
              <w:marBottom w:val="0"/>
              <w:divBdr>
                <w:top w:val="none" w:sz="0" w:space="0" w:color="auto"/>
                <w:left w:val="none" w:sz="0" w:space="0" w:color="auto"/>
                <w:bottom w:val="none" w:sz="0" w:space="0" w:color="auto"/>
                <w:right w:val="none" w:sz="0" w:space="0" w:color="auto"/>
              </w:divBdr>
            </w:div>
          </w:divsChild>
        </w:div>
        <w:div w:id="651374208">
          <w:marLeft w:val="0"/>
          <w:marRight w:val="0"/>
          <w:marTop w:val="0"/>
          <w:marBottom w:val="0"/>
          <w:divBdr>
            <w:top w:val="none" w:sz="0" w:space="0" w:color="auto"/>
            <w:left w:val="none" w:sz="0" w:space="0" w:color="auto"/>
            <w:bottom w:val="none" w:sz="0" w:space="0" w:color="auto"/>
            <w:right w:val="none" w:sz="0" w:space="0" w:color="auto"/>
          </w:divBdr>
          <w:divsChild>
            <w:div w:id="859010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10232">
      <w:bodyDiv w:val="1"/>
      <w:marLeft w:val="0"/>
      <w:marRight w:val="0"/>
      <w:marTop w:val="0"/>
      <w:marBottom w:val="0"/>
      <w:divBdr>
        <w:top w:val="none" w:sz="0" w:space="0" w:color="auto"/>
        <w:left w:val="none" w:sz="0" w:space="0" w:color="auto"/>
        <w:bottom w:val="none" w:sz="0" w:space="0" w:color="auto"/>
        <w:right w:val="none" w:sz="0" w:space="0" w:color="auto"/>
      </w:divBdr>
    </w:div>
    <w:div w:id="289633509">
      <w:bodyDiv w:val="1"/>
      <w:marLeft w:val="0"/>
      <w:marRight w:val="0"/>
      <w:marTop w:val="0"/>
      <w:marBottom w:val="0"/>
      <w:divBdr>
        <w:top w:val="none" w:sz="0" w:space="0" w:color="auto"/>
        <w:left w:val="none" w:sz="0" w:space="0" w:color="auto"/>
        <w:bottom w:val="none" w:sz="0" w:space="0" w:color="auto"/>
        <w:right w:val="none" w:sz="0" w:space="0" w:color="auto"/>
      </w:divBdr>
      <w:divsChild>
        <w:div w:id="1094086341">
          <w:marLeft w:val="0"/>
          <w:marRight w:val="0"/>
          <w:marTop w:val="0"/>
          <w:marBottom w:val="0"/>
          <w:divBdr>
            <w:top w:val="none" w:sz="0" w:space="0" w:color="auto"/>
            <w:left w:val="none" w:sz="0" w:space="0" w:color="auto"/>
            <w:bottom w:val="none" w:sz="0" w:space="0" w:color="auto"/>
            <w:right w:val="none" w:sz="0" w:space="0" w:color="auto"/>
          </w:divBdr>
          <w:divsChild>
            <w:div w:id="1515270516">
              <w:marLeft w:val="0"/>
              <w:marRight w:val="0"/>
              <w:marTop w:val="0"/>
              <w:marBottom w:val="0"/>
              <w:divBdr>
                <w:top w:val="none" w:sz="0" w:space="0" w:color="auto"/>
                <w:left w:val="none" w:sz="0" w:space="0" w:color="auto"/>
                <w:bottom w:val="none" w:sz="0" w:space="0" w:color="auto"/>
                <w:right w:val="none" w:sz="0" w:space="0" w:color="auto"/>
              </w:divBdr>
            </w:div>
          </w:divsChild>
        </w:div>
        <w:div w:id="183713335">
          <w:marLeft w:val="0"/>
          <w:marRight w:val="0"/>
          <w:marTop w:val="0"/>
          <w:marBottom w:val="0"/>
          <w:divBdr>
            <w:top w:val="none" w:sz="0" w:space="0" w:color="auto"/>
            <w:left w:val="none" w:sz="0" w:space="0" w:color="auto"/>
            <w:bottom w:val="none" w:sz="0" w:space="0" w:color="auto"/>
            <w:right w:val="none" w:sz="0" w:space="0" w:color="auto"/>
          </w:divBdr>
          <w:divsChild>
            <w:div w:id="562109389">
              <w:marLeft w:val="0"/>
              <w:marRight w:val="0"/>
              <w:marTop w:val="0"/>
              <w:marBottom w:val="0"/>
              <w:divBdr>
                <w:top w:val="none" w:sz="0" w:space="0" w:color="auto"/>
                <w:left w:val="none" w:sz="0" w:space="0" w:color="auto"/>
                <w:bottom w:val="none" w:sz="0" w:space="0" w:color="auto"/>
                <w:right w:val="none" w:sz="0" w:space="0" w:color="auto"/>
              </w:divBdr>
            </w:div>
          </w:divsChild>
        </w:div>
        <w:div w:id="1624731206">
          <w:marLeft w:val="0"/>
          <w:marRight w:val="0"/>
          <w:marTop w:val="0"/>
          <w:marBottom w:val="0"/>
          <w:divBdr>
            <w:top w:val="none" w:sz="0" w:space="0" w:color="auto"/>
            <w:left w:val="none" w:sz="0" w:space="0" w:color="auto"/>
            <w:bottom w:val="none" w:sz="0" w:space="0" w:color="auto"/>
            <w:right w:val="none" w:sz="0" w:space="0" w:color="auto"/>
          </w:divBdr>
          <w:divsChild>
            <w:div w:id="192571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199408">
      <w:bodyDiv w:val="1"/>
      <w:marLeft w:val="0"/>
      <w:marRight w:val="0"/>
      <w:marTop w:val="0"/>
      <w:marBottom w:val="0"/>
      <w:divBdr>
        <w:top w:val="none" w:sz="0" w:space="0" w:color="auto"/>
        <w:left w:val="none" w:sz="0" w:space="0" w:color="auto"/>
        <w:bottom w:val="none" w:sz="0" w:space="0" w:color="auto"/>
        <w:right w:val="none" w:sz="0" w:space="0" w:color="auto"/>
      </w:divBdr>
      <w:divsChild>
        <w:div w:id="1604268303">
          <w:marLeft w:val="0"/>
          <w:marRight w:val="0"/>
          <w:marTop w:val="0"/>
          <w:marBottom w:val="0"/>
          <w:divBdr>
            <w:top w:val="none" w:sz="0" w:space="0" w:color="auto"/>
            <w:left w:val="none" w:sz="0" w:space="0" w:color="auto"/>
            <w:bottom w:val="none" w:sz="0" w:space="0" w:color="auto"/>
            <w:right w:val="none" w:sz="0" w:space="0" w:color="auto"/>
          </w:divBdr>
          <w:divsChild>
            <w:div w:id="1328940785">
              <w:marLeft w:val="0"/>
              <w:marRight w:val="0"/>
              <w:marTop w:val="0"/>
              <w:marBottom w:val="0"/>
              <w:divBdr>
                <w:top w:val="none" w:sz="0" w:space="0" w:color="auto"/>
                <w:left w:val="none" w:sz="0" w:space="0" w:color="auto"/>
                <w:bottom w:val="none" w:sz="0" w:space="0" w:color="auto"/>
                <w:right w:val="none" w:sz="0" w:space="0" w:color="auto"/>
              </w:divBdr>
            </w:div>
          </w:divsChild>
        </w:div>
        <w:div w:id="694619499">
          <w:marLeft w:val="0"/>
          <w:marRight w:val="0"/>
          <w:marTop w:val="0"/>
          <w:marBottom w:val="0"/>
          <w:divBdr>
            <w:top w:val="none" w:sz="0" w:space="0" w:color="auto"/>
            <w:left w:val="none" w:sz="0" w:space="0" w:color="auto"/>
            <w:bottom w:val="none" w:sz="0" w:space="0" w:color="auto"/>
            <w:right w:val="none" w:sz="0" w:space="0" w:color="auto"/>
          </w:divBdr>
          <w:divsChild>
            <w:div w:id="561142645">
              <w:marLeft w:val="0"/>
              <w:marRight w:val="0"/>
              <w:marTop w:val="0"/>
              <w:marBottom w:val="0"/>
              <w:divBdr>
                <w:top w:val="none" w:sz="0" w:space="0" w:color="auto"/>
                <w:left w:val="none" w:sz="0" w:space="0" w:color="auto"/>
                <w:bottom w:val="none" w:sz="0" w:space="0" w:color="auto"/>
                <w:right w:val="none" w:sz="0" w:space="0" w:color="auto"/>
              </w:divBdr>
            </w:div>
          </w:divsChild>
        </w:div>
        <w:div w:id="744037786">
          <w:marLeft w:val="0"/>
          <w:marRight w:val="0"/>
          <w:marTop w:val="0"/>
          <w:marBottom w:val="0"/>
          <w:divBdr>
            <w:top w:val="none" w:sz="0" w:space="0" w:color="auto"/>
            <w:left w:val="none" w:sz="0" w:space="0" w:color="auto"/>
            <w:bottom w:val="none" w:sz="0" w:space="0" w:color="auto"/>
            <w:right w:val="none" w:sz="0" w:space="0" w:color="auto"/>
          </w:divBdr>
          <w:divsChild>
            <w:div w:id="2086023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788578">
      <w:bodyDiv w:val="1"/>
      <w:marLeft w:val="0"/>
      <w:marRight w:val="0"/>
      <w:marTop w:val="0"/>
      <w:marBottom w:val="0"/>
      <w:divBdr>
        <w:top w:val="none" w:sz="0" w:space="0" w:color="auto"/>
        <w:left w:val="none" w:sz="0" w:space="0" w:color="auto"/>
        <w:bottom w:val="none" w:sz="0" w:space="0" w:color="auto"/>
        <w:right w:val="none" w:sz="0" w:space="0" w:color="auto"/>
      </w:divBdr>
    </w:div>
    <w:div w:id="1340811389">
      <w:bodyDiv w:val="1"/>
      <w:marLeft w:val="0"/>
      <w:marRight w:val="0"/>
      <w:marTop w:val="0"/>
      <w:marBottom w:val="0"/>
      <w:divBdr>
        <w:top w:val="none" w:sz="0" w:space="0" w:color="auto"/>
        <w:left w:val="none" w:sz="0" w:space="0" w:color="auto"/>
        <w:bottom w:val="none" w:sz="0" w:space="0" w:color="auto"/>
        <w:right w:val="none" w:sz="0" w:space="0" w:color="auto"/>
      </w:divBdr>
      <w:divsChild>
        <w:div w:id="53703297">
          <w:marLeft w:val="0"/>
          <w:marRight w:val="0"/>
          <w:marTop w:val="0"/>
          <w:marBottom w:val="0"/>
          <w:divBdr>
            <w:top w:val="none" w:sz="0" w:space="0" w:color="auto"/>
            <w:left w:val="none" w:sz="0" w:space="0" w:color="auto"/>
            <w:bottom w:val="none" w:sz="0" w:space="0" w:color="auto"/>
            <w:right w:val="none" w:sz="0" w:space="0" w:color="auto"/>
          </w:divBdr>
          <w:divsChild>
            <w:div w:id="2084444295">
              <w:marLeft w:val="0"/>
              <w:marRight w:val="0"/>
              <w:marTop w:val="0"/>
              <w:marBottom w:val="0"/>
              <w:divBdr>
                <w:top w:val="none" w:sz="0" w:space="0" w:color="auto"/>
                <w:left w:val="none" w:sz="0" w:space="0" w:color="auto"/>
                <w:bottom w:val="none" w:sz="0" w:space="0" w:color="auto"/>
                <w:right w:val="none" w:sz="0" w:space="0" w:color="auto"/>
              </w:divBdr>
            </w:div>
          </w:divsChild>
        </w:div>
        <w:div w:id="1755734881">
          <w:marLeft w:val="0"/>
          <w:marRight w:val="0"/>
          <w:marTop w:val="0"/>
          <w:marBottom w:val="0"/>
          <w:divBdr>
            <w:top w:val="none" w:sz="0" w:space="0" w:color="auto"/>
            <w:left w:val="none" w:sz="0" w:space="0" w:color="auto"/>
            <w:bottom w:val="none" w:sz="0" w:space="0" w:color="auto"/>
            <w:right w:val="none" w:sz="0" w:space="0" w:color="auto"/>
          </w:divBdr>
          <w:divsChild>
            <w:div w:id="1086879705">
              <w:marLeft w:val="0"/>
              <w:marRight w:val="0"/>
              <w:marTop w:val="0"/>
              <w:marBottom w:val="0"/>
              <w:divBdr>
                <w:top w:val="none" w:sz="0" w:space="0" w:color="auto"/>
                <w:left w:val="none" w:sz="0" w:space="0" w:color="auto"/>
                <w:bottom w:val="none" w:sz="0" w:space="0" w:color="auto"/>
                <w:right w:val="none" w:sz="0" w:space="0" w:color="auto"/>
              </w:divBdr>
            </w:div>
          </w:divsChild>
        </w:div>
        <w:div w:id="999427855">
          <w:marLeft w:val="0"/>
          <w:marRight w:val="0"/>
          <w:marTop w:val="0"/>
          <w:marBottom w:val="0"/>
          <w:divBdr>
            <w:top w:val="none" w:sz="0" w:space="0" w:color="auto"/>
            <w:left w:val="none" w:sz="0" w:space="0" w:color="auto"/>
            <w:bottom w:val="none" w:sz="0" w:space="0" w:color="auto"/>
            <w:right w:val="none" w:sz="0" w:space="0" w:color="auto"/>
          </w:divBdr>
          <w:divsChild>
            <w:div w:id="149900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797228">
      <w:bodyDiv w:val="1"/>
      <w:marLeft w:val="0"/>
      <w:marRight w:val="0"/>
      <w:marTop w:val="0"/>
      <w:marBottom w:val="0"/>
      <w:divBdr>
        <w:top w:val="none" w:sz="0" w:space="0" w:color="auto"/>
        <w:left w:val="none" w:sz="0" w:space="0" w:color="auto"/>
        <w:bottom w:val="none" w:sz="0" w:space="0" w:color="auto"/>
        <w:right w:val="none" w:sz="0" w:space="0" w:color="auto"/>
      </w:divBdr>
    </w:div>
    <w:div w:id="1430346803">
      <w:bodyDiv w:val="1"/>
      <w:marLeft w:val="0"/>
      <w:marRight w:val="0"/>
      <w:marTop w:val="0"/>
      <w:marBottom w:val="0"/>
      <w:divBdr>
        <w:top w:val="none" w:sz="0" w:space="0" w:color="auto"/>
        <w:left w:val="none" w:sz="0" w:space="0" w:color="auto"/>
        <w:bottom w:val="none" w:sz="0" w:space="0" w:color="auto"/>
        <w:right w:val="none" w:sz="0" w:space="0" w:color="auto"/>
      </w:divBdr>
      <w:divsChild>
        <w:div w:id="11340731">
          <w:marLeft w:val="0"/>
          <w:marRight w:val="0"/>
          <w:marTop w:val="0"/>
          <w:marBottom w:val="0"/>
          <w:divBdr>
            <w:top w:val="none" w:sz="0" w:space="0" w:color="auto"/>
            <w:left w:val="none" w:sz="0" w:space="0" w:color="auto"/>
            <w:bottom w:val="none" w:sz="0" w:space="0" w:color="auto"/>
            <w:right w:val="none" w:sz="0" w:space="0" w:color="auto"/>
          </w:divBdr>
          <w:divsChild>
            <w:div w:id="607546956">
              <w:marLeft w:val="0"/>
              <w:marRight w:val="0"/>
              <w:marTop w:val="0"/>
              <w:marBottom w:val="0"/>
              <w:divBdr>
                <w:top w:val="none" w:sz="0" w:space="0" w:color="auto"/>
                <w:left w:val="none" w:sz="0" w:space="0" w:color="auto"/>
                <w:bottom w:val="none" w:sz="0" w:space="0" w:color="auto"/>
                <w:right w:val="none" w:sz="0" w:space="0" w:color="auto"/>
              </w:divBdr>
            </w:div>
          </w:divsChild>
        </w:div>
        <w:div w:id="538475871">
          <w:marLeft w:val="0"/>
          <w:marRight w:val="0"/>
          <w:marTop w:val="0"/>
          <w:marBottom w:val="0"/>
          <w:divBdr>
            <w:top w:val="none" w:sz="0" w:space="0" w:color="auto"/>
            <w:left w:val="none" w:sz="0" w:space="0" w:color="auto"/>
            <w:bottom w:val="none" w:sz="0" w:space="0" w:color="auto"/>
            <w:right w:val="none" w:sz="0" w:space="0" w:color="auto"/>
          </w:divBdr>
          <w:divsChild>
            <w:div w:id="555747212">
              <w:marLeft w:val="0"/>
              <w:marRight w:val="0"/>
              <w:marTop w:val="0"/>
              <w:marBottom w:val="0"/>
              <w:divBdr>
                <w:top w:val="none" w:sz="0" w:space="0" w:color="auto"/>
                <w:left w:val="none" w:sz="0" w:space="0" w:color="auto"/>
                <w:bottom w:val="none" w:sz="0" w:space="0" w:color="auto"/>
                <w:right w:val="none" w:sz="0" w:space="0" w:color="auto"/>
              </w:divBdr>
            </w:div>
          </w:divsChild>
        </w:div>
        <w:div w:id="820923553">
          <w:marLeft w:val="0"/>
          <w:marRight w:val="0"/>
          <w:marTop w:val="0"/>
          <w:marBottom w:val="0"/>
          <w:divBdr>
            <w:top w:val="none" w:sz="0" w:space="0" w:color="auto"/>
            <w:left w:val="none" w:sz="0" w:space="0" w:color="auto"/>
            <w:bottom w:val="none" w:sz="0" w:space="0" w:color="auto"/>
            <w:right w:val="none" w:sz="0" w:space="0" w:color="auto"/>
          </w:divBdr>
          <w:divsChild>
            <w:div w:id="2064134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780965">
      <w:bodyDiv w:val="1"/>
      <w:marLeft w:val="0"/>
      <w:marRight w:val="0"/>
      <w:marTop w:val="0"/>
      <w:marBottom w:val="0"/>
      <w:divBdr>
        <w:top w:val="none" w:sz="0" w:space="0" w:color="auto"/>
        <w:left w:val="none" w:sz="0" w:space="0" w:color="auto"/>
        <w:bottom w:val="none" w:sz="0" w:space="0" w:color="auto"/>
        <w:right w:val="none" w:sz="0" w:space="0" w:color="auto"/>
      </w:divBdr>
      <w:divsChild>
        <w:div w:id="237136719">
          <w:marLeft w:val="0"/>
          <w:marRight w:val="0"/>
          <w:marTop w:val="0"/>
          <w:marBottom w:val="0"/>
          <w:divBdr>
            <w:top w:val="none" w:sz="0" w:space="0" w:color="auto"/>
            <w:left w:val="none" w:sz="0" w:space="0" w:color="auto"/>
            <w:bottom w:val="none" w:sz="0" w:space="0" w:color="auto"/>
            <w:right w:val="none" w:sz="0" w:space="0" w:color="auto"/>
          </w:divBdr>
          <w:divsChild>
            <w:div w:id="1981493181">
              <w:marLeft w:val="0"/>
              <w:marRight w:val="0"/>
              <w:marTop w:val="0"/>
              <w:marBottom w:val="0"/>
              <w:divBdr>
                <w:top w:val="none" w:sz="0" w:space="0" w:color="auto"/>
                <w:left w:val="none" w:sz="0" w:space="0" w:color="auto"/>
                <w:bottom w:val="none" w:sz="0" w:space="0" w:color="auto"/>
                <w:right w:val="none" w:sz="0" w:space="0" w:color="auto"/>
              </w:divBdr>
            </w:div>
          </w:divsChild>
        </w:div>
        <w:div w:id="1423530419">
          <w:marLeft w:val="0"/>
          <w:marRight w:val="0"/>
          <w:marTop w:val="0"/>
          <w:marBottom w:val="0"/>
          <w:divBdr>
            <w:top w:val="none" w:sz="0" w:space="0" w:color="auto"/>
            <w:left w:val="none" w:sz="0" w:space="0" w:color="auto"/>
            <w:bottom w:val="none" w:sz="0" w:space="0" w:color="auto"/>
            <w:right w:val="none" w:sz="0" w:space="0" w:color="auto"/>
          </w:divBdr>
          <w:divsChild>
            <w:div w:id="392393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6547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891</Words>
  <Characters>5037</Characters>
  <Application>Microsoft Office Word</Application>
  <DocSecurity>0</DocSecurity>
  <Lines>122</Lines>
  <Paragraphs>58</Paragraphs>
  <ScaleCrop>false</ScaleCrop>
  <HeadingPairs>
    <vt:vector size="2" baseType="variant">
      <vt:variant>
        <vt:lpstr>Title</vt:lpstr>
      </vt:variant>
      <vt:variant>
        <vt:i4>1</vt:i4>
      </vt:variant>
    </vt:vector>
  </HeadingPairs>
  <TitlesOfParts>
    <vt:vector size="1" baseType="lpstr">
      <vt:lpstr>Risk Based Thinking</vt:lpstr>
    </vt:vector>
  </TitlesOfParts>
  <Company>Conform-Edge</Company>
  <LinksUpToDate>false</LinksUpToDate>
  <CharactersWithSpaces>5877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 Based Thinking</dc:title>
  <dc:subject/>
  <dc:creator>Brian Olea</dc:creator>
  <cp:keywords/>
  <dc:description/>
  <cp:lastModifiedBy>Brian Olea</cp:lastModifiedBy>
  <cp:revision>5</cp:revision>
  <dcterms:created xsi:type="dcterms:W3CDTF">2025-06-26T22:37:00Z</dcterms:created>
  <dcterms:modified xsi:type="dcterms:W3CDTF">2025-06-26T22:42:00Z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688f322d-ddfd-4aed-a996-768fdf2f79d0</vt:lpwstr>
  </property>
</Properties>
</file>