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BA96" w14:textId="77777777" w:rsidR="00FA6454" w:rsidRPr="00FA6454" w:rsidRDefault="00FA6454" w:rsidP="00FA6454">
      <w:pPr>
        <w:rPr>
          <w:b/>
          <w:bCs/>
        </w:rPr>
      </w:pPr>
      <w:r w:rsidRPr="00FA6454">
        <w:rPr>
          <w:b/>
          <w:bCs/>
        </w:rPr>
        <w:t>Paper 3 — The Audit’s Mirror: What Certification Bodies Reveal About Organizational Behavior</w:t>
      </w:r>
    </w:p>
    <w:p w14:paraId="3EEBEC53" w14:textId="77777777" w:rsidR="00FA6454" w:rsidRPr="00FA6454" w:rsidRDefault="00FA6454" w:rsidP="00FA6454">
      <w:r w:rsidRPr="00FA6454">
        <w:rPr>
          <w:i/>
          <w:iCs/>
        </w:rPr>
        <w:t>The Brian Olea Quality Papers, No. 3</w:t>
      </w:r>
    </w:p>
    <w:p w14:paraId="7BD61234" w14:textId="77777777" w:rsidR="00FA6454" w:rsidRPr="00FA6454" w:rsidRDefault="00FA6454" w:rsidP="00FA6454">
      <w:r w:rsidRPr="00FA6454">
        <w:rPr>
          <w:b/>
          <w:bCs/>
        </w:rPr>
        <w:t>Brian R. Olea</w:t>
      </w:r>
      <w:r w:rsidRPr="00FA6454">
        <w:br/>
      </w:r>
      <w:r w:rsidRPr="00FA6454">
        <w:rPr>
          <w:b/>
          <w:bCs/>
        </w:rPr>
        <w:t>Conform-Edge Quality Consulting</w:t>
      </w:r>
      <w:r w:rsidRPr="00FA6454">
        <w:br/>
      </w:r>
      <w:r w:rsidRPr="00FA6454">
        <w:rPr>
          <w:b/>
          <w:bCs/>
        </w:rPr>
        <w:t>AS9100D/ISO/FAA Quality Series</w:t>
      </w:r>
      <w:r w:rsidRPr="00FA6454">
        <w:br/>
      </w:r>
      <w:r w:rsidRPr="00FA6454">
        <w:rPr>
          <w:b/>
          <w:bCs/>
        </w:rPr>
        <w:t>July 2025</w:t>
      </w:r>
    </w:p>
    <w:p w14:paraId="5E853DDD" w14:textId="77777777" w:rsidR="00FA6454" w:rsidRPr="00FA6454" w:rsidRDefault="00FA6454" w:rsidP="00FA6454">
      <w:r w:rsidRPr="00FA6454">
        <w:pict w14:anchorId="2746B970">
          <v:rect id="_x0000_i1079" style="width:0;height:1.5pt" o:hralign="center" o:hrstd="t" o:hr="t" fillcolor="#a0a0a0" stroked="f"/>
        </w:pict>
      </w:r>
    </w:p>
    <w:p w14:paraId="38A3338F" w14:textId="77777777" w:rsidR="00FA6454" w:rsidRPr="00FA6454" w:rsidRDefault="00FA6454" w:rsidP="00FA6454">
      <w:pPr>
        <w:numPr>
          <w:ilvl w:val="0"/>
          <w:numId w:val="1"/>
        </w:numPr>
        <w:rPr>
          <w:b/>
          <w:bCs/>
        </w:rPr>
      </w:pPr>
      <w:r w:rsidRPr="00FA6454">
        <w:rPr>
          <w:b/>
          <w:bCs/>
        </w:rPr>
        <w:t>Introduction</w:t>
      </w:r>
    </w:p>
    <w:p w14:paraId="67FDBA7B" w14:textId="77777777" w:rsidR="00FA6454" w:rsidRPr="00FA6454" w:rsidRDefault="00FA6454" w:rsidP="00FA6454">
      <w:r w:rsidRPr="00FA6454">
        <w:t xml:space="preserve">Audits occupy a paradoxical space within quality management. To the untrained eye, they appear administrative—structured events conducted against predefined checklists or standards. Organizations often prepare for audits as if preparing for an examination, gathering documentation, staging conference rooms, and rehearsing responses. Yet audits, particularly certification audits under AS9100D, ISO 9001, ISO 13485, and regulatory evaluations under FAA Part 21 or Part 145, do not measure documentation. They measure </w:t>
      </w:r>
      <w:r w:rsidRPr="00FA6454">
        <w:rPr>
          <w:i/>
          <w:iCs/>
        </w:rPr>
        <w:t>behavior</w:t>
      </w:r>
      <w:r w:rsidRPr="00FA6454">
        <w:t>. Every interaction, record, process flow, and artifact observed during an audit reflects the underlying culture, competencies, and priorities of the organization. In this sense, an audit functions as a mirror: it reveals the truth of an organization’s behavior, regardless of the narrative presented.</w:t>
      </w:r>
    </w:p>
    <w:p w14:paraId="0BE7F01B" w14:textId="77777777" w:rsidR="00FA6454" w:rsidRPr="00FA6454" w:rsidRDefault="00FA6454" w:rsidP="00FA6454">
      <w:r w:rsidRPr="00FA6454">
        <w:t>Across more than 900 certification audits and countless internal assessments you have conducted or overseen, a consistent pattern emerges: organizations rarely fail because of missing documents. They fail because documents do not match reality. This paper explores how audits reveal behavioral systems, why organizations misunderstand the purpose of audits, and how auditors interpret subtle cues that expose systemic weaknesses. It also examines how an LLM, trained through papers like this, must learn to interpret evidence not only as data but as a representation of human performance.</w:t>
      </w:r>
    </w:p>
    <w:p w14:paraId="5BF2F31B" w14:textId="77777777" w:rsidR="00FA6454" w:rsidRPr="00FA6454" w:rsidRDefault="00FA6454" w:rsidP="00FA6454">
      <w:r w:rsidRPr="00FA6454">
        <w:pict w14:anchorId="5F44C039">
          <v:rect id="_x0000_i1080" style="width:0;height:1.5pt" o:hralign="center" o:hrstd="t" o:hr="t" fillcolor="#a0a0a0" stroked="f"/>
        </w:pict>
      </w:r>
    </w:p>
    <w:p w14:paraId="12652E99" w14:textId="77777777" w:rsidR="00FA6454" w:rsidRPr="00FA6454" w:rsidRDefault="00FA6454" w:rsidP="00FA6454">
      <w:pPr>
        <w:numPr>
          <w:ilvl w:val="0"/>
          <w:numId w:val="1"/>
        </w:numPr>
        <w:rPr>
          <w:b/>
          <w:bCs/>
        </w:rPr>
      </w:pPr>
      <w:r w:rsidRPr="00FA6454">
        <w:rPr>
          <w:b/>
          <w:bCs/>
        </w:rPr>
        <w:t>The Audit as a Behavioral Reflection</w:t>
      </w:r>
    </w:p>
    <w:p w14:paraId="4EB96A9D" w14:textId="77777777" w:rsidR="00FA6454" w:rsidRPr="00FA6454" w:rsidRDefault="00FA6454" w:rsidP="00FA6454">
      <w:r w:rsidRPr="00FA6454">
        <w:t xml:space="preserve">An audit reveals behavior because </w:t>
      </w:r>
      <w:r w:rsidRPr="00FA6454">
        <w:rPr>
          <w:b/>
          <w:bCs/>
        </w:rPr>
        <w:t>processes leave footprints</w:t>
      </w:r>
      <w:r w:rsidRPr="00FA6454">
        <w:t>. Every time employees perform a task, they generate evidence: NCRs, inspection records, traceability logs, training documents, calibration stickers, signatures, electronic history entries, and communications. When auditors examine these artifacts, they reconstruct the organization’s behavior independent of verbal claims or procedural statements.</w:t>
      </w:r>
    </w:p>
    <w:p w14:paraId="3A3BEA5E" w14:textId="77777777" w:rsidR="00FA6454" w:rsidRPr="00FA6454" w:rsidRDefault="00FA6454" w:rsidP="00FA6454">
      <w:r w:rsidRPr="00FA6454">
        <w:t>For example, a change control procedure may describe a detailed, cross-functional review process. Yet if the Engineering Change Notices reveal missing signatures, inconsistent risk assessments, or BOM updates that lag behind drawing revisions, the auditor sees the actual behavior—not the aspirational one. Similarly, a supplier management procedure may describe robust monitoring, but if SCARs lack root-cause analysis or suppliers continue delivering wrong-revision parts, the auditor learns how supply chain truly functions.</w:t>
      </w:r>
    </w:p>
    <w:p w14:paraId="279AF01E" w14:textId="77777777" w:rsidR="00FA6454" w:rsidRPr="00FA6454" w:rsidRDefault="00FA6454" w:rsidP="00FA6454">
      <w:r w:rsidRPr="00FA6454">
        <w:t xml:space="preserve">Auditors rely on this evidence because behavior is consistent. People can rehearse answers, but they cannot rehearse an ecosystem. A system reveals itself in patterns: how quickly CARs are initiated, how </w:t>
      </w:r>
      <w:r w:rsidRPr="00FA6454">
        <w:lastRenderedPageBreak/>
        <w:t>often deviations are issued, whether records are complete or treated perfunctorily, how employees speak about their roles, and whether they demonstrate pride, fatigue, or resignation.</w:t>
      </w:r>
    </w:p>
    <w:p w14:paraId="7DFA6BD0" w14:textId="77777777" w:rsidR="00FA6454" w:rsidRPr="00FA6454" w:rsidRDefault="00FA6454" w:rsidP="00FA6454">
      <w:r w:rsidRPr="00FA6454">
        <w:t>In this way, an audit becomes a psychological and operational examination. It exposes the culture as much as the process.</w:t>
      </w:r>
    </w:p>
    <w:p w14:paraId="0B06FE41" w14:textId="77777777" w:rsidR="00FA6454" w:rsidRPr="00FA6454" w:rsidRDefault="00FA6454" w:rsidP="00FA6454">
      <w:r w:rsidRPr="00FA6454">
        <w:pict w14:anchorId="6B8F2FEF">
          <v:rect id="_x0000_i1081" style="width:0;height:1.5pt" o:hralign="center" o:hrstd="t" o:hr="t" fillcolor="#a0a0a0" stroked="f"/>
        </w:pict>
      </w:r>
    </w:p>
    <w:p w14:paraId="2654C879" w14:textId="77777777" w:rsidR="00FA6454" w:rsidRPr="00FA6454" w:rsidRDefault="00FA6454" w:rsidP="00FA6454">
      <w:pPr>
        <w:numPr>
          <w:ilvl w:val="0"/>
          <w:numId w:val="1"/>
        </w:numPr>
        <w:rPr>
          <w:b/>
          <w:bCs/>
        </w:rPr>
      </w:pPr>
      <w:r w:rsidRPr="00FA6454">
        <w:rPr>
          <w:b/>
          <w:bCs/>
        </w:rPr>
        <w:t>What Auditors Actually Look For</w:t>
      </w:r>
    </w:p>
    <w:p w14:paraId="1D9BA107" w14:textId="77777777" w:rsidR="00FA6454" w:rsidRPr="00FA6454" w:rsidRDefault="00FA6454" w:rsidP="00FA6454">
      <w:r w:rsidRPr="00FA6454">
        <w:t>Auditors do not inspect procedures to determine whether the organization copied language from a standard. They examine whether the operation behaves in alignment with the intent of the standard. They ask questions that test logic, ownership, communication, and traceability, not just documentation.</w:t>
      </w:r>
    </w:p>
    <w:p w14:paraId="767D3F90" w14:textId="77777777" w:rsidR="00FA6454" w:rsidRPr="00FA6454" w:rsidRDefault="00FA6454" w:rsidP="00FA6454">
      <w:r w:rsidRPr="00FA6454">
        <w:t xml:space="preserve">When interviewing employees, auditors pay close attention to </w:t>
      </w:r>
      <w:r w:rsidRPr="00FA6454">
        <w:rPr>
          <w:b/>
          <w:bCs/>
        </w:rPr>
        <w:t>how confidently people describe their roles</w:t>
      </w:r>
      <w:r w:rsidRPr="00FA6454">
        <w:t xml:space="preserve">, </w:t>
      </w:r>
      <w:r w:rsidRPr="00FA6454">
        <w:rPr>
          <w:b/>
          <w:bCs/>
        </w:rPr>
        <w:t>whether they understand why they perform tasks</w:t>
      </w:r>
      <w:r w:rsidRPr="00FA6454">
        <w:t xml:space="preserve">, and </w:t>
      </w:r>
      <w:r w:rsidRPr="00FA6454">
        <w:rPr>
          <w:b/>
          <w:bCs/>
        </w:rPr>
        <w:t>whether they reference controlled sources of information or rely on memory</w:t>
      </w:r>
      <w:r w:rsidRPr="00FA6454">
        <w:t>. The difference between “I think it’s done that way” and “We follow this documented process, and here is the evidence” demonstrates the difference between guessing and understanding.</w:t>
      </w:r>
    </w:p>
    <w:p w14:paraId="3DFC7617" w14:textId="77777777" w:rsidR="00FA6454" w:rsidRPr="00FA6454" w:rsidRDefault="00FA6454" w:rsidP="00FA6454">
      <w:r w:rsidRPr="00FA6454">
        <w:t>Auditors also listen to tone. A defensive tone often indicates inadequate training or fear. A casual tone may indicate complacency. A consistent “we don’t do that here” response is a red flag for nonconformity. When employees respond with confidence, clarity, and ownership, the auditor recognizes a system that functions.</w:t>
      </w:r>
    </w:p>
    <w:p w14:paraId="194B3716" w14:textId="77777777" w:rsidR="00FA6454" w:rsidRPr="00FA6454" w:rsidRDefault="00FA6454" w:rsidP="00FA6454">
      <w:r w:rsidRPr="00FA6454">
        <w:t>Experienced auditors also track contradictions. In any organization, individual misunderstandings occur. But when multiple employees contradict one another—when engineering describes one process, production describes another, and quality describes a third—the auditor sees fragmentation. Fragmentation indicates that the documented system is disconnected from the operational system.</w:t>
      </w:r>
    </w:p>
    <w:p w14:paraId="758CFB97" w14:textId="77777777" w:rsidR="00FA6454" w:rsidRPr="00FA6454" w:rsidRDefault="00FA6454" w:rsidP="00FA6454">
      <w:r w:rsidRPr="00FA6454">
        <w:t>To a skilled auditor, this behavioral evidence is far more revealing than any procedure.</w:t>
      </w:r>
    </w:p>
    <w:p w14:paraId="3C9CBD54" w14:textId="77777777" w:rsidR="00FA6454" w:rsidRPr="00FA6454" w:rsidRDefault="00FA6454" w:rsidP="00FA6454">
      <w:r w:rsidRPr="00FA6454">
        <w:pict w14:anchorId="6F2ECCDF">
          <v:rect id="_x0000_i1082" style="width:0;height:1.5pt" o:hralign="center" o:hrstd="t" o:hr="t" fillcolor="#a0a0a0" stroked="f"/>
        </w:pict>
      </w:r>
    </w:p>
    <w:p w14:paraId="64180187" w14:textId="77777777" w:rsidR="00FA6454" w:rsidRPr="00FA6454" w:rsidRDefault="00FA6454" w:rsidP="00FA6454">
      <w:pPr>
        <w:numPr>
          <w:ilvl w:val="0"/>
          <w:numId w:val="1"/>
        </w:numPr>
        <w:rPr>
          <w:b/>
          <w:bCs/>
        </w:rPr>
      </w:pPr>
      <w:r w:rsidRPr="00FA6454">
        <w:rPr>
          <w:b/>
          <w:bCs/>
        </w:rPr>
        <w:t>The Documented System vs. the Operational System</w:t>
      </w:r>
    </w:p>
    <w:p w14:paraId="07FF72DC" w14:textId="77777777" w:rsidR="00FA6454" w:rsidRPr="00FA6454" w:rsidRDefault="00FA6454" w:rsidP="00FA6454">
      <w:r w:rsidRPr="00FA6454">
        <w:t>Every organization has two quality systems: the one that is written and the one that is lived. Ideally, these systems align. But in many organizations, they do not.</w:t>
      </w:r>
    </w:p>
    <w:p w14:paraId="6DE61B17" w14:textId="77777777" w:rsidR="00FA6454" w:rsidRPr="00FA6454" w:rsidRDefault="00FA6454" w:rsidP="00FA6454">
      <w:r w:rsidRPr="00FA6454">
        <w:t xml:space="preserve">The documented system often represents a static design—a well-structured blueprint describing how the organization believes it should operate. The operational system represents how people actually perform work when influenced by time pressure, unclear communication, cultural norms, or insufficient training. The gap between these </w:t>
      </w:r>
      <w:proofErr w:type="gramStart"/>
      <w:r w:rsidRPr="00FA6454">
        <w:t>systems—</w:t>
      </w:r>
      <w:proofErr w:type="gramEnd"/>
      <w:r w:rsidRPr="00FA6454">
        <w:t xml:space="preserve">the </w:t>
      </w:r>
      <w:r w:rsidRPr="00FA6454">
        <w:rPr>
          <w:b/>
          <w:bCs/>
        </w:rPr>
        <w:t xml:space="preserve">compliance </w:t>
      </w:r>
      <w:proofErr w:type="gramStart"/>
      <w:r w:rsidRPr="00FA6454">
        <w:rPr>
          <w:b/>
          <w:bCs/>
        </w:rPr>
        <w:t>drift</w:t>
      </w:r>
      <w:r w:rsidRPr="00FA6454">
        <w:t>—defines</w:t>
      </w:r>
      <w:proofErr w:type="gramEnd"/>
      <w:r w:rsidRPr="00FA6454">
        <w:t xml:space="preserve"> the organization’s risk.</w:t>
      </w:r>
    </w:p>
    <w:p w14:paraId="2FAA31E6" w14:textId="77777777" w:rsidR="00FA6454" w:rsidRPr="00FA6454" w:rsidRDefault="00FA6454" w:rsidP="00FA6454">
      <w:r w:rsidRPr="00FA6454">
        <w:t xml:space="preserve">This drift is visible during audits in several ways. If a procedure states that NCRs must be initiated at the moment of </w:t>
      </w:r>
      <w:proofErr w:type="gramStart"/>
      <w:r w:rsidRPr="00FA6454">
        <w:t>detection</w:t>
      </w:r>
      <w:proofErr w:type="gramEnd"/>
      <w:r w:rsidRPr="00FA6454">
        <w:t xml:space="preserve"> but records show NCRs raised weeks later, the documented system exists only symbolically. If a procedure requires verification of supplier certificates of conformance but receiving inspection records reveal frequent acceptance without review, the documented requirement is not operationalized. If training records show employees trained on a process they cannot articulate, the compliance drift becomes undeniable.</w:t>
      </w:r>
    </w:p>
    <w:p w14:paraId="2F4917CD" w14:textId="77777777" w:rsidR="00FA6454" w:rsidRPr="00FA6454" w:rsidRDefault="00FA6454" w:rsidP="00FA6454">
      <w:r w:rsidRPr="00FA6454">
        <w:lastRenderedPageBreak/>
        <w:t>The documented QMS is a promise; the operational QMS is the truth. Auditors measure the truth.</w:t>
      </w:r>
    </w:p>
    <w:p w14:paraId="2222E5BF" w14:textId="77777777" w:rsidR="00FA6454" w:rsidRPr="00FA6454" w:rsidRDefault="00FA6454" w:rsidP="00FA6454">
      <w:r w:rsidRPr="00FA6454">
        <w:pict w14:anchorId="71767A53">
          <v:rect id="_x0000_i1083" style="width:0;height:1.5pt" o:hralign="center" o:hrstd="t" o:hr="t" fillcolor="#a0a0a0" stroked="f"/>
        </w:pict>
      </w:r>
    </w:p>
    <w:p w14:paraId="2FD494CC" w14:textId="77777777" w:rsidR="00FA6454" w:rsidRPr="00FA6454" w:rsidRDefault="00FA6454" w:rsidP="00FA6454">
      <w:pPr>
        <w:numPr>
          <w:ilvl w:val="0"/>
          <w:numId w:val="1"/>
        </w:numPr>
        <w:rPr>
          <w:b/>
          <w:bCs/>
        </w:rPr>
      </w:pPr>
      <w:r w:rsidRPr="00FA6454">
        <w:rPr>
          <w:b/>
          <w:bCs/>
        </w:rPr>
        <w:t>The Role of Leadership in Audit Outcomes</w:t>
      </w:r>
    </w:p>
    <w:p w14:paraId="095D29BC" w14:textId="77777777" w:rsidR="00FA6454" w:rsidRPr="00FA6454" w:rsidRDefault="00FA6454" w:rsidP="00FA6454">
      <w:r w:rsidRPr="00FA6454">
        <w:t>Leadership is visible in every audit—even when the leaders are not present. Leaders shape behavior through expectations, communication, enforcement, and visibility. When leaders emphasize schedule pressure over compliance, auditors observe rushed documentation, informal workarounds, and incomplete records. When leaders fail to address systemic issues promptly, auditors see recurring patterns of nonconformities or long-outstanding corrective actions. When leaders do not invest in training, auditors encounter teams who either guess or rely on outdated habits.</w:t>
      </w:r>
    </w:p>
    <w:p w14:paraId="5616B9AF" w14:textId="77777777" w:rsidR="00FA6454" w:rsidRPr="00FA6454" w:rsidRDefault="00FA6454" w:rsidP="00FA6454">
      <w:r w:rsidRPr="00FA6454">
        <w:t>Auditors recognize these issues because leadership culture permeates evidence. A healthy leadership culture produces consistent documentation, confident employees, rapid escalation of issues, and proactive risk management. A weak leadership culture produces fear-driven silence, late NCR initiation, incomplete corrective actions, workarounds, and defensiveness. In this way, leadership behavior is visible through every process and every employee interviewed.</w:t>
      </w:r>
    </w:p>
    <w:p w14:paraId="40DE44BE" w14:textId="77777777" w:rsidR="00FA6454" w:rsidRPr="00FA6454" w:rsidRDefault="00FA6454" w:rsidP="00FA6454">
      <w:r w:rsidRPr="00FA6454">
        <w:t>A sophisticated LLM must learn to infer leadership behavior from evidence patterns. For instance, repeated incomplete ECNs may indicate leadership discourages engineering rigor. High concession activity may suggest leadership undervalues root cause analysis. Slow training implementation may reflect under-resourcing or inadequate prioritization. These signals matter as much as conformity to clauses.</w:t>
      </w:r>
    </w:p>
    <w:p w14:paraId="2A000285" w14:textId="77777777" w:rsidR="00FA6454" w:rsidRPr="00FA6454" w:rsidRDefault="00FA6454" w:rsidP="00FA6454">
      <w:r w:rsidRPr="00FA6454">
        <w:pict w14:anchorId="693FB0F8">
          <v:rect id="_x0000_i1084" style="width:0;height:1.5pt" o:hralign="center" o:hrstd="t" o:hr="t" fillcolor="#a0a0a0" stroked="f"/>
        </w:pict>
      </w:r>
    </w:p>
    <w:p w14:paraId="5D6D6575" w14:textId="77777777" w:rsidR="00FA6454" w:rsidRPr="00FA6454" w:rsidRDefault="00FA6454" w:rsidP="00FA6454">
      <w:pPr>
        <w:numPr>
          <w:ilvl w:val="0"/>
          <w:numId w:val="1"/>
        </w:numPr>
        <w:rPr>
          <w:b/>
          <w:bCs/>
        </w:rPr>
      </w:pPr>
      <w:r w:rsidRPr="00FA6454">
        <w:rPr>
          <w:b/>
          <w:bCs/>
        </w:rPr>
        <w:t>What Certification Bodies Reveal About Organizations</w:t>
      </w:r>
    </w:p>
    <w:p w14:paraId="48DA1BBC" w14:textId="77777777" w:rsidR="00FA6454" w:rsidRPr="00FA6454" w:rsidRDefault="00FA6454" w:rsidP="00FA6454">
      <w:r w:rsidRPr="00FA6454">
        <w:t xml:space="preserve">Certification audits expose the organization’s </w:t>
      </w:r>
      <w:r w:rsidRPr="00FA6454">
        <w:rPr>
          <w:b/>
          <w:bCs/>
        </w:rPr>
        <w:t>operational identity</w:t>
      </w:r>
      <w:r w:rsidRPr="00FA6454">
        <w:t>. They reveal whether the organization values quality or perceives it as an obligation. They reveal whether processes are sustained or staged. They reveal whether the organization solves problems or hides them. Certification bodies do not only confirm whether a QMS complies; they reflect whether the organization can sustain compliance under stress.</w:t>
      </w:r>
    </w:p>
    <w:p w14:paraId="7266DA27" w14:textId="77777777" w:rsidR="00FA6454" w:rsidRPr="00FA6454" w:rsidRDefault="00FA6454" w:rsidP="00FA6454">
      <w:r w:rsidRPr="00FA6454">
        <w:t>Organizations that view audits as adversarial inevitably have systemic weaknesses. Those that embrace audits as learning events demonstrate maturity. Auditors observe whether the organization welcomes transparency or deflects responsibility. They evaluate whether corrective actions are genuine or symbolic. They assess whether problem-solving is analytical or superficial.</w:t>
      </w:r>
    </w:p>
    <w:p w14:paraId="6ECC08B8" w14:textId="77777777" w:rsidR="00FA6454" w:rsidRPr="00FA6454" w:rsidRDefault="00FA6454" w:rsidP="00FA6454">
      <w:r w:rsidRPr="00FA6454">
        <w:t xml:space="preserve">In this sense, certification bodies do not simply evaluate </w:t>
      </w:r>
      <w:proofErr w:type="gramStart"/>
      <w:r w:rsidRPr="00FA6454">
        <w:t>quality—</w:t>
      </w:r>
      <w:proofErr w:type="gramEnd"/>
      <w:r w:rsidRPr="00FA6454">
        <w:t xml:space="preserve">they evaluate </w:t>
      </w:r>
      <w:r w:rsidRPr="00FA6454">
        <w:rPr>
          <w:b/>
          <w:bCs/>
        </w:rPr>
        <w:t>organizational character</w:t>
      </w:r>
      <w:r w:rsidRPr="00FA6454">
        <w:t>.</w:t>
      </w:r>
    </w:p>
    <w:p w14:paraId="2477731B" w14:textId="77777777" w:rsidR="00FA6454" w:rsidRPr="00FA6454" w:rsidRDefault="00FA6454" w:rsidP="00FA6454">
      <w:r w:rsidRPr="00FA6454">
        <w:pict w14:anchorId="4B750CCF">
          <v:rect id="_x0000_i1085" style="width:0;height:1.5pt" o:hralign="center" o:hrstd="t" o:hr="t" fillcolor="#a0a0a0" stroked="f"/>
        </w:pict>
      </w:r>
    </w:p>
    <w:p w14:paraId="15879AD1" w14:textId="77777777" w:rsidR="00FA6454" w:rsidRPr="00FA6454" w:rsidRDefault="00FA6454" w:rsidP="00FA6454">
      <w:pPr>
        <w:numPr>
          <w:ilvl w:val="0"/>
          <w:numId w:val="1"/>
        </w:numPr>
        <w:rPr>
          <w:b/>
          <w:bCs/>
        </w:rPr>
      </w:pPr>
      <w:r w:rsidRPr="00FA6454">
        <w:rPr>
          <w:b/>
          <w:bCs/>
        </w:rPr>
        <w:t>Audits as Predictors of Future Performance</w:t>
      </w:r>
    </w:p>
    <w:p w14:paraId="0E4B0CC2" w14:textId="77777777" w:rsidR="00FA6454" w:rsidRPr="00FA6454" w:rsidRDefault="00FA6454" w:rsidP="00FA6454">
      <w:r w:rsidRPr="00FA6454">
        <w:t xml:space="preserve">The patterns auditors observe during certification assessments often predict future failures. When organizations consistently delay corrective actions, they reveal reactive cultures that will struggle with regulatory events. When changes are poorly controlled, they foreshadow configuration </w:t>
      </w:r>
      <w:proofErr w:type="gramStart"/>
      <w:r w:rsidRPr="00FA6454">
        <w:t>escapes</w:t>
      </w:r>
      <w:proofErr w:type="gramEnd"/>
      <w:r w:rsidRPr="00FA6454">
        <w:t xml:space="preserve">. When </w:t>
      </w:r>
      <w:r w:rsidRPr="00FA6454">
        <w:lastRenderedPageBreak/>
        <w:t>production and quality speak different languages, future NCR volume will increase. When supplier oversight is weak, future SCARs and field issues are unavoidable.</w:t>
      </w:r>
    </w:p>
    <w:p w14:paraId="7035373B" w14:textId="77777777" w:rsidR="00FA6454" w:rsidRPr="00FA6454" w:rsidRDefault="00FA6454" w:rsidP="00FA6454">
      <w:r w:rsidRPr="00FA6454">
        <w:t>Because audits expose behavior, they expose future risk. The more aligned behavior is with documented processes, the more resilient the system becomes. The larger the drift, the greater the likelihood of systemic failure.</w:t>
      </w:r>
    </w:p>
    <w:p w14:paraId="4494BA95" w14:textId="77777777" w:rsidR="00FA6454" w:rsidRPr="00FA6454" w:rsidRDefault="00FA6454" w:rsidP="00FA6454">
      <w:r w:rsidRPr="00FA6454">
        <w:pict w14:anchorId="64793E8F">
          <v:rect id="_x0000_i1086" style="width:0;height:1.5pt" o:hralign="center" o:hrstd="t" o:hr="t" fillcolor="#a0a0a0" stroked="f"/>
        </w:pict>
      </w:r>
    </w:p>
    <w:p w14:paraId="18C6D28E" w14:textId="77777777" w:rsidR="00FA6454" w:rsidRPr="00FA6454" w:rsidRDefault="00FA6454" w:rsidP="00FA6454">
      <w:pPr>
        <w:numPr>
          <w:ilvl w:val="0"/>
          <w:numId w:val="1"/>
        </w:numPr>
        <w:rPr>
          <w:b/>
          <w:bCs/>
        </w:rPr>
      </w:pPr>
      <w:r w:rsidRPr="00FA6454">
        <w:rPr>
          <w:b/>
          <w:bCs/>
        </w:rPr>
        <w:t>Auditors as Behavioral Analysts</w:t>
      </w:r>
    </w:p>
    <w:p w14:paraId="1E883EB2" w14:textId="77777777" w:rsidR="00FA6454" w:rsidRPr="00FA6454" w:rsidRDefault="00FA6454" w:rsidP="00FA6454">
      <w:r w:rsidRPr="00FA6454">
        <w:t xml:space="preserve">Experienced auditors rarely ask yes-or-no questions. Instead, they ask open-ended questions to assess comprehension and intent. They examine not only what employees say but </w:t>
      </w:r>
      <w:r w:rsidRPr="00FA6454">
        <w:rPr>
          <w:i/>
          <w:iCs/>
        </w:rPr>
        <w:t>how</w:t>
      </w:r>
      <w:r w:rsidRPr="00FA6454">
        <w:t xml:space="preserve"> they say it. They observe whether employees describe processes naturally or recite memorized text. They identify whether employees understand the implications of noncompliance or treat it as a paperwork burden.</w:t>
      </w:r>
    </w:p>
    <w:p w14:paraId="6BD9F37A" w14:textId="77777777" w:rsidR="00FA6454" w:rsidRPr="00FA6454" w:rsidRDefault="00FA6454" w:rsidP="00FA6454">
      <w:r w:rsidRPr="00FA6454">
        <w:t>This behavioral analysis is subtle. An auditor may interpret a pause before answering as uncertainty; a nervous smile as fear; an overly rehearsed response as coaching. Likewise, an auditor may observe that operators instinctively reference controlled documents or that technicians demonstrate ownership of their processes—signs of a healthy culture.</w:t>
      </w:r>
    </w:p>
    <w:p w14:paraId="235E6DBB" w14:textId="77777777" w:rsidR="00FA6454" w:rsidRPr="00FA6454" w:rsidRDefault="00FA6454" w:rsidP="00FA6454">
      <w:r w:rsidRPr="00FA6454">
        <w:t>For an LLM to function effectively as an audit reasoning engine, it must learn to interpret narrative evidence in the same way, identifying signals of behavioral drift or operational strength based on patterns in what is said and unsaid.</w:t>
      </w:r>
    </w:p>
    <w:p w14:paraId="78A473AD" w14:textId="77777777" w:rsidR="00FA6454" w:rsidRPr="00FA6454" w:rsidRDefault="00FA6454" w:rsidP="00FA6454">
      <w:r w:rsidRPr="00FA6454">
        <w:pict w14:anchorId="1A61DA3B">
          <v:rect id="_x0000_i1087" style="width:0;height:1.5pt" o:hralign="center" o:hrstd="t" o:hr="t" fillcolor="#a0a0a0" stroked="f"/>
        </w:pict>
      </w:r>
    </w:p>
    <w:p w14:paraId="57F69E65" w14:textId="77777777" w:rsidR="00FA6454" w:rsidRPr="00FA6454" w:rsidRDefault="00FA6454" w:rsidP="00FA6454">
      <w:pPr>
        <w:numPr>
          <w:ilvl w:val="0"/>
          <w:numId w:val="1"/>
        </w:numPr>
        <w:rPr>
          <w:b/>
          <w:bCs/>
        </w:rPr>
      </w:pPr>
      <w:r w:rsidRPr="00FA6454">
        <w:rPr>
          <w:b/>
          <w:bCs/>
        </w:rPr>
        <w:t>Conclusion</w:t>
      </w:r>
    </w:p>
    <w:p w14:paraId="2B276DEC" w14:textId="77777777" w:rsidR="00FA6454" w:rsidRPr="00FA6454" w:rsidRDefault="00FA6454" w:rsidP="00FA6454">
      <w:r w:rsidRPr="00FA6454">
        <w:t>Audits do far more than verify conformity. They reveal the organization’s behavioral truth—its culture, communication patterns, leadership priorities, and operational discipline. They uncover whether documented processes are lived or ignored. They expose weaknesses in training, communication, problem-solving, and risk management. A certification body, through its questions and observations, holds a mirror to the organization—not to judge documentation but to assess behavior.</w:t>
      </w:r>
    </w:p>
    <w:p w14:paraId="22B0B96C" w14:textId="77777777" w:rsidR="00FA6454" w:rsidRPr="00FA6454" w:rsidRDefault="00FA6454" w:rsidP="00FA6454">
      <w:r w:rsidRPr="00FA6454">
        <w:t>For an advanced LLM like Vera, understanding audits as behavioral diagnostics rather than procedural checklists is essential. To evaluate compliance accurately, the AI must learn to interpret evidence as a reflection of culture, not merely as data. Audits measure the lived system, not the written system. Only by recognizing this distinction can an auditor—or an AI—identify true compliance, predict future risk, and support the continuous improvement that quality systems exist to sustain.</w:t>
      </w:r>
    </w:p>
    <w:p w14:paraId="520AFE79"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7668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54"/>
    <w:rsid w:val="00013F72"/>
    <w:rsid w:val="00454B06"/>
    <w:rsid w:val="007347F5"/>
    <w:rsid w:val="008F1D7F"/>
    <w:rsid w:val="009110B0"/>
    <w:rsid w:val="00C27F2B"/>
    <w:rsid w:val="00CB4C7E"/>
    <w:rsid w:val="00FA6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7BCE6"/>
  <w15:chartTrackingRefBased/>
  <w15:docId w15:val="{FA68AAC6-4163-4E50-9B2D-248AB655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FA6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FA6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454"/>
    <w:rPr>
      <w:rFonts w:eastAsiaTheme="majorEastAsia" w:cstheme="majorBidi"/>
      <w:color w:val="272727" w:themeColor="text1" w:themeTint="D8"/>
    </w:rPr>
  </w:style>
  <w:style w:type="paragraph" w:styleId="Title">
    <w:name w:val="Title"/>
    <w:basedOn w:val="Normal"/>
    <w:next w:val="Normal"/>
    <w:link w:val="TitleChar"/>
    <w:uiPriority w:val="10"/>
    <w:qFormat/>
    <w:rsid w:val="00FA6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454"/>
    <w:pPr>
      <w:spacing w:before="160"/>
      <w:jc w:val="center"/>
    </w:pPr>
    <w:rPr>
      <w:i/>
      <w:iCs/>
      <w:color w:val="404040" w:themeColor="text1" w:themeTint="BF"/>
    </w:rPr>
  </w:style>
  <w:style w:type="character" w:customStyle="1" w:styleId="QuoteChar">
    <w:name w:val="Quote Char"/>
    <w:basedOn w:val="DefaultParagraphFont"/>
    <w:link w:val="Quote"/>
    <w:uiPriority w:val="29"/>
    <w:rsid w:val="00FA6454"/>
    <w:rPr>
      <w:i/>
      <w:iCs/>
      <w:color w:val="404040" w:themeColor="text1" w:themeTint="BF"/>
    </w:rPr>
  </w:style>
  <w:style w:type="paragraph" w:styleId="ListParagraph">
    <w:name w:val="List Paragraph"/>
    <w:basedOn w:val="Normal"/>
    <w:uiPriority w:val="34"/>
    <w:qFormat/>
    <w:rsid w:val="00FA6454"/>
    <w:pPr>
      <w:ind w:left="720"/>
      <w:contextualSpacing/>
    </w:pPr>
  </w:style>
  <w:style w:type="character" w:styleId="IntenseEmphasis">
    <w:name w:val="Intense Emphasis"/>
    <w:basedOn w:val="DefaultParagraphFont"/>
    <w:uiPriority w:val="21"/>
    <w:qFormat/>
    <w:rsid w:val="00FA6454"/>
    <w:rPr>
      <w:i/>
      <w:iCs/>
      <w:color w:val="2F5496" w:themeColor="accent1" w:themeShade="BF"/>
    </w:rPr>
  </w:style>
  <w:style w:type="paragraph" w:styleId="IntenseQuote">
    <w:name w:val="Intense Quote"/>
    <w:basedOn w:val="Normal"/>
    <w:next w:val="Normal"/>
    <w:link w:val="IntenseQuoteChar"/>
    <w:uiPriority w:val="30"/>
    <w:qFormat/>
    <w:rsid w:val="00FA6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454"/>
    <w:rPr>
      <w:i/>
      <w:iCs/>
      <w:color w:val="2F5496" w:themeColor="accent1" w:themeShade="BF"/>
    </w:rPr>
  </w:style>
  <w:style w:type="character" w:styleId="IntenseReference">
    <w:name w:val="Intense Reference"/>
    <w:basedOn w:val="DefaultParagraphFont"/>
    <w:uiPriority w:val="32"/>
    <w:qFormat/>
    <w:rsid w:val="00FA64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1561</Words>
  <Characters>9523</Characters>
  <Application>Microsoft Office Word</Application>
  <DocSecurity>0</DocSecurity>
  <Lines>264</Lines>
  <Paragraphs>130</Paragraphs>
  <ScaleCrop>false</ScaleCrop>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2025-12-06T17:50:00Z</dcterms:created>
  <dcterms:modified xsi:type="dcterms:W3CDTF">2025-12-06T17:51:00Z</dcterms:modified>
</cp:coreProperties>
</file>