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D93E" w14:textId="77777777" w:rsidR="00AE2392" w:rsidRDefault="00000000">
      <w:pPr>
        <w:spacing w:before="160"/>
        <w:jc w:val="center"/>
        <w:rPr>
          <w:rFonts w:ascii="宋体" w:hAnsi="宋体" w:cs="宋体" w:hint="eastAsia"/>
          <w:b/>
          <w:bCs/>
          <w:kern w:val="2"/>
          <w:sz w:val="44"/>
          <w:szCs w:val="44"/>
        </w:rPr>
      </w:pPr>
      <w:r>
        <w:rPr>
          <w:rFonts w:ascii="宋体" w:hAnsi="宋体" w:cs="宋体" w:hint="eastAsia"/>
          <w:b/>
          <w:bCs/>
          <w:kern w:val="2"/>
          <w:sz w:val="44"/>
          <w:szCs w:val="44"/>
        </w:rPr>
        <w:t>任务四</w:t>
      </w:r>
    </w:p>
    <w:p w14:paraId="1E5B873F" w14:textId="77777777" w:rsidR="00AE2392" w:rsidRDefault="00000000">
      <w:pPr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32"/>
          <w:szCs w:val="32"/>
        </w:rPr>
      </w:pPr>
      <w:r>
        <w:rPr>
          <w:rFonts w:ascii="宋体" w:hAnsi="宋体" w:cs="宋体" w:hint="eastAsia"/>
          <w:b/>
          <w:bCs/>
          <w:kern w:val="2"/>
          <w:sz w:val="32"/>
          <w:szCs w:val="32"/>
        </w:rPr>
        <w:t>任务名称：解三角形概念引入过程设计</w:t>
      </w:r>
    </w:p>
    <w:p w14:paraId="4786FCCF" w14:textId="77777777" w:rsidR="00AE2392" w:rsidRDefault="00000000">
      <w:pPr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32"/>
          <w:szCs w:val="32"/>
        </w:rPr>
      </w:pPr>
      <w:r>
        <w:rPr>
          <w:rFonts w:ascii="宋体" w:hAnsi="宋体" w:cs="宋体" w:hint="eastAsia"/>
          <w:b/>
          <w:bCs/>
          <w:kern w:val="2"/>
          <w:sz w:val="32"/>
          <w:szCs w:val="32"/>
        </w:rPr>
        <w:t>Context：</w:t>
      </w:r>
    </w:p>
    <w:p w14:paraId="7022C79A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在高中数学“解三角形”章节的起始课中，学生普遍存在一种思维定势：遇到非直角三角形问题，第一反应是“作垂直”（作高），试图将其转化为直角三角形求解。这种“化归”思想虽然正确，但往往导致解题过程繁琐，且掩盖了三角形边角关系的本质规律。</w:t>
      </w:r>
    </w:p>
    <w:p w14:paraId="2213E568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学生痛点：学生习惯于通过作辅助线“硬算”，缺乏对“三角形确定性”的宏观理解。他们不知道为什么要解三角形，也不知道在什么条件下三角形是唯一确定的。</w:t>
      </w:r>
    </w:p>
    <w:p w14:paraId="6E161647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教学目标：打破学生“见三角形就作高”的机械思维，通过“确定三角形形状”这一核心问题，引出“解三角形”的定义。让学生理解：解三角形的本质是“由已知元素确定未知元素”，并明确“至少需要一条边”以及“边边角多解”的数学原理。</w:t>
      </w:r>
    </w:p>
    <w:p w14:paraId="1CCE5D3E" w14:textId="77777777" w:rsidR="00AE2392" w:rsidRDefault="00000000">
      <w:pPr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32"/>
          <w:szCs w:val="32"/>
        </w:rPr>
      </w:pPr>
      <w:r>
        <w:rPr>
          <w:rFonts w:ascii="宋体" w:hAnsi="宋体" w:cs="宋体" w:hint="eastAsia"/>
          <w:b/>
          <w:bCs/>
          <w:kern w:val="2"/>
          <w:sz w:val="32"/>
          <w:szCs w:val="32"/>
        </w:rPr>
        <w:t>Problem：</w:t>
      </w:r>
    </w:p>
    <w:p w14:paraId="370BA943" w14:textId="77777777" w:rsidR="00AE2392" w:rsidRDefault="00000000">
      <w:pPr>
        <w:numPr>
          <w:ilvl w:val="0"/>
          <w:numId w:val="2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如何让学生意识到“作垂直”不是万能的，从而产生学习正弦、余弦定理的内在需求？</w:t>
      </w:r>
    </w:p>
    <w:p w14:paraId="7A421999" w14:textId="77777777" w:rsidR="00AE2392" w:rsidRDefault="00000000">
      <w:pPr>
        <w:numPr>
          <w:ilvl w:val="0"/>
          <w:numId w:val="2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如何从初中“全等/相似”的几何直观平滑过渡到高中“解三角形”的代数计算？</w:t>
      </w:r>
    </w:p>
    <w:p w14:paraId="708A2527" w14:textId="77777777" w:rsidR="00AE2392" w:rsidRDefault="00000000">
      <w:pPr>
        <w:numPr>
          <w:ilvl w:val="0"/>
          <w:numId w:val="2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如何让学生理解“为什么有的条件能唯一确定三角形，有的却会有多解”？</w:t>
      </w:r>
    </w:p>
    <w:p w14:paraId="253C7415" w14:textId="77777777" w:rsidR="00AE2392" w:rsidRDefault="00000000">
      <w:pPr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32"/>
          <w:szCs w:val="32"/>
        </w:rPr>
      </w:pPr>
      <w:r>
        <w:rPr>
          <w:rFonts w:ascii="宋体" w:hAnsi="宋体" w:cs="宋体" w:hint="eastAsia"/>
          <w:b/>
          <w:bCs/>
          <w:kern w:val="2"/>
          <w:sz w:val="32"/>
          <w:szCs w:val="32"/>
        </w:rPr>
        <w:t>Solution：</w:t>
      </w:r>
    </w:p>
    <w:p w14:paraId="67F53E93" w14:textId="77777777" w:rsidR="00AE2392" w:rsidRDefault="00000000">
      <w:pPr>
        <w:numPr>
          <w:ilvl w:val="0"/>
          <w:numId w:val="3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步骤</w:t>
      </w:r>
      <w:proofErr w:type="gramStart"/>
      <w:r>
        <w:rPr>
          <w:rFonts w:ascii="宋体" w:hAnsi="宋体" w:cs="宋体" w:hint="eastAsia"/>
          <w:kern w:val="2"/>
          <w:sz w:val="32"/>
          <w:szCs w:val="32"/>
        </w:rPr>
        <w:t>一</w:t>
      </w:r>
      <w:proofErr w:type="gramEnd"/>
      <w:r>
        <w:rPr>
          <w:rFonts w:ascii="宋体" w:hAnsi="宋体" w:cs="宋体" w:hint="eastAsia"/>
          <w:kern w:val="2"/>
          <w:sz w:val="32"/>
          <w:szCs w:val="32"/>
        </w:rPr>
        <w:t>：冲突引入</w:t>
      </w:r>
    </w:p>
    <w:p w14:paraId="5FB04E0F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老师在黑板上写出一道非直角三角形的题目（例如已知两边和夹角求第三边），让学生尝试求解。</w:t>
      </w:r>
    </w:p>
    <w:p w14:paraId="569C8281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学生习惯性地开始作高，试图构造直角三角形。</w:t>
      </w:r>
    </w:p>
    <w:p w14:paraId="72FB3BCD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老师指出：“如果角度不是特殊角（如30°、45°），作高后的计算会非常复杂。有没有一种通用的方法，不需</w:t>
      </w:r>
      <w:r>
        <w:rPr>
          <w:rFonts w:ascii="宋体" w:hAnsi="宋体" w:cs="宋体" w:hint="eastAsia"/>
          <w:kern w:val="2"/>
          <w:sz w:val="32"/>
          <w:szCs w:val="32"/>
        </w:rPr>
        <w:lastRenderedPageBreak/>
        <w:t>要作辅助线，直接通过边角关系算出结果？”</w:t>
      </w:r>
    </w:p>
    <w:p w14:paraId="7FD26968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77F56986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目的：让学生意识到旧工具（作高）的局限性，激发对新工具（解三角形定理）的渴望。</w:t>
      </w:r>
    </w:p>
    <w:p w14:paraId="5746F857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5E628A4C" w14:textId="77777777" w:rsidR="00AE2392" w:rsidRDefault="00000000">
      <w:pPr>
        <w:numPr>
          <w:ilvl w:val="0"/>
          <w:numId w:val="3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步骤二：概念生成</w:t>
      </w:r>
    </w:p>
    <w:p w14:paraId="25F5F8F9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提问：“什么叫解三角形？三角形里有几个元素？”（学生：6个，3边3角）。“那是不是随便给3个量，就能求出另外3个量？”</w:t>
      </w:r>
    </w:p>
    <w:p w14:paraId="2318F624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老师：“如果我给三个角（AAA），能解三角形吗？”</w:t>
      </w:r>
    </w:p>
    <w:p w14:paraId="2ECC58C9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学生：“不行，三角形可以无限变大变小。”</w:t>
      </w:r>
    </w:p>
    <w:p w14:paraId="307BBF25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老师：“对，这叫‘无数多解’。所以解三角形的定义要修正：已知三个量（其中至少有一个是边），求其他未知量的过程。”</w:t>
      </w:r>
    </w:p>
    <w:p w14:paraId="77D91DD6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571FC2B7" w14:textId="77777777" w:rsidR="00AE2392" w:rsidRDefault="00000000">
      <w:pPr>
        <w:numPr>
          <w:ilvl w:val="0"/>
          <w:numId w:val="3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步骤三：原理溯源</w:t>
      </w:r>
    </w:p>
    <w:p w14:paraId="77AA87B1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提问：“既然要有边，那给‘两角一边’或‘两边一角’，三角形就确定了吗？”</w:t>
      </w:r>
    </w:p>
    <w:p w14:paraId="073C977A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分类讨论（回溯初中知识）：</w:t>
      </w:r>
    </w:p>
    <w:p w14:paraId="7348D0C6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ASA/AAS（两角一边）：“角边角/角角边”全等判定。“全等说明什么？说明形状大小都固定，所以是唯一解。”</w:t>
      </w:r>
    </w:p>
    <w:p w14:paraId="14F611FB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SAS（两边夹角）：“边角边也是全等判定，所以也是唯一解。”</w:t>
      </w:r>
    </w:p>
    <w:p w14:paraId="1C714372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SSA（两边及其中一边的对角）：“如果是‘边边角’，初中告诉我们它不能判定全等。那在解三角形里意味着什么？”</w:t>
      </w:r>
    </w:p>
    <w:p w14:paraId="3EB6AE3D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45410F29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学生：“可能画不出三角形，或者能画出两个三角形。”</w:t>
      </w:r>
    </w:p>
    <w:p w14:paraId="0D2E8C4D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老师总结：“这就是解三角形中最著名的 ‘多解问题’ 。它的几何根源就在于SSA不能保证全等。”</w:t>
      </w:r>
    </w:p>
    <w:p w14:paraId="5FECFFD5" w14:textId="77777777" w:rsidR="00AE2392" w:rsidRDefault="00000000">
      <w:pPr>
        <w:numPr>
          <w:ilvl w:val="0"/>
          <w:numId w:val="3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lastRenderedPageBreak/>
        <w:t> 易错点清单及课堂化解策略</w:t>
      </w:r>
    </w:p>
    <w:tbl>
      <w:tblPr>
        <w:tblW w:w="75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178"/>
        <w:gridCol w:w="3469"/>
      </w:tblGrid>
      <w:tr w:rsidR="00AE2392" w14:paraId="61F3858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C2736F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易错点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3EAD4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具体表现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6BE86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问题链化解策略</w:t>
            </w:r>
          </w:p>
        </w:tc>
      </w:tr>
      <w:tr w:rsidR="00AE2392" w14:paraId="5B6B93FC" w14:textId="77777777">
        <w:tc>
          <w:tcPr>
            <w:tcW w:w="0" w:type="auto"/>
            <w:tcBorders>
              <w:lef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44816D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误认为任意三个条件都能解三角形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B45AB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给AAA或SSA（无解情况）仍强行计算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4914AD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追问：“三个角能唯一确定大小吗？全等判定里有没有AAA？”</w:t>
            </w:r>
          </w:p>
        </w:tc>
      </w:tr>
      <w:tr w:rsidR="00AE2392" w14:paraId="403B8D8B" w14:textId="77777777">
        <w:tc>
          <w:tcPr>
            <w:tcW w:w="0" w:type="auto"/>
            <w:tcBorders>
              <w:lef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99143B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忽略“至少一条边”的条件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5D477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解三角形定义背诵不准确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D49DDE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反例：“已知三角，能求出边长吗？缺少什么？”</w:t>
            </w:r>
          </w:p>
        </w:tc>
      </w:tr>
      <w:tr w:rsidR="00AE2392" w14:paraId="3FD5F417" w14:textId="77777777">
        <w:tc>
          <w:tcPr>
            <w:tcW w:w="0" w:type="auto"/>
            <w:tcBorders>
              <w:lef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7230F9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对SSA的多解情况判断混乱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B7211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不知何时有两解、一解或无解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CE7E35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画图演示：</w:t>
            </w:r>
            <w:proofErr w:type="gramStart"/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固定角</w:t>
            </w:r>
            <w:proofErr w:type="gramEnd"/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A和</w:t>
            </w:r>
            <w:proofErr w:type="gramStart"/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边</w:t>
            </w:r>
            <w:proofErr w:type="gramEnd"/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b，改变a的长度，观察交点个数。</w:t>
            </w:r>
          </w:p>
        </w:tc>
      </w:tr>
      <w:tr w:rsidR="00AE2392" w14:paraId="29AEAE98" w14:textId="77777777"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F0A749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混淆“解三角形”与“求面积”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CACD5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认为解三角形就是套公式计算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2A50A2" w14:textId="77777777" w:rsidR="00AE2392" w:rsidRDefault="00000000">
            <w:pPr>
              <w:rPr>
                <w:rFonts w:ascii="宋体" w:hAnsi="宋体" w:cs="宋体" w:hint="eastAsia"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2"/>
                <w:sz w:val="32"/>
                <w:szCs w:val="32"/>
              </w:rPr>
              <w:t>追问：“解三角形的目标是什么？是求所有边角，还是只求面积？”</w:t>
            </w:r>
          </w:p>
        </w:tc>
      </w:tr>
    </w:tbl>
    <w:p w14:paraId="57669EE4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60C9602F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3DC6394E" w14:textId="77777777" w:rsidR="00AE2392" w:rsidRDefault="00000000">
      <w:pPr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32"/>
          <w:szCs w:val="32"/>
        </w:rPr>
      </w:pPr>
      <w:r>
        <w:rPr>
          <w:rFonts w:ascii="宋体" w:hAnsi="宋体" w:cs="宋体" w:hint="eastAsia"/>
          <w:b/>
          <w:bCs/>
          <w:kern w:val="2"/>
          <w:sz w:val="32"/>
          <w:szCs w:val="32"/>
        </w:rPr>
        <w:t>评价标准：</w:t>
      </w:r>
    </w:p>
    <w:p w14:paraId="0C9F7B85" w14:textId="77777777" w:rsidR="00AE2392" w:rsidRDefault="00000000">
      <w:pPr>
        <w:numPr>
          <w:ilvl w:val="0"/>
          <w:numId w:val="4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维度</w:t>
      </w:r>
      <w:proofErr w:type="gramStart"/>
      <w:r>
        <w:rPr>
          <w:rFonts w:ascii="宋体" w:hAnsi="宋体" w:cs="宋体" w:hint="eastAsia"/>
          <w:kern w:val="2"/>
          <w:sz w:val="32"/>
          <w:szCs w:val="32"/>
        </w:rPr>
        <w:t>一</w:t>
      </w:r>
      <w:proofErr w:type="gramEnd"/>
      <w:r>
        <w:rPr>
          <w:rFonts w:ascii="宋体" w:hAnsi="宋体" w:cs="宋体" w:hint="eastAsia"/>
          <w:kern w:val="2"/>
          <w:sz w:val="32"/>
          <w:szCs w:val="32"/>
        </w:rPr>
        <w:t>：冲突引入</w:t>
      </w:r>
    </w:p>
    <w:p w14:paraId="59ED61B7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优秀的引入应通过展示旧方法（作高）的局限性，让学生主动渴望新工具，而不是直接抛出定义。</w:t>
      </w:r>
    </w:p>
    <w:p w14:paraId="23BE9812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5F0270F2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正面案例：老师先让学生做一道“作高后计算量巨大”的题，学生感到痛苦。老师顺势引入：“今天我们学一个不用作高的‘神器’。”</w:t>
      </w:r>
    </w:p>
    <w:p w14:paraId="1316F135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反面案例：老师直接说：“今天我们学解三角形。定义是已知三边求三角……大家记下来。”</w:t>
      </w:r>
    </w:p>
    <w:p w14:paraId="5A71F794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6EC97BFC" w14:textId="77777777" w:rsidR="00AE2392" w:rsidRDefault="00000000">
      <w:pPr>
        <w:numPr>
          <w:ilvl w:val="0"/>
          <w:numId w:val="4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lastRenderedPageBreak/>
        <w:t>维度二：概念生成</w:t>
      </w:r>
    </w:p>
    <w:p w14:paraId="1A457024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概念的建立过程必须包含“试错”和“修正”。要让学生自己发现“三个角不能确定三角形”，从而理解“必须有边”的必要性。</w:t>
      </w:r>
    </w:p>
    <w:p w14:paraId="5AD73C64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79BD6607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正面案例：老师问：“给三个角行不行？”学生讨论后发现不行（相似三角形大小不确定）。老师总结：“所以定义里必须加一句——至少已知一条边。”</w:t>
      </w:r>
    </w:p>
    <w:p w14:paraId="52199374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2F4A91C6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反面案例：老师直接念课本定义：“解三角形就是已知三边三角中的三个量（含边）……”，学生机械记忆，不理解为什么要强调“含边”。</w:t>
      </w:r>
    </w:p>
    <w:p w14:paraId="453548DB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3E732E43" w14:textId="77777777" w:rsidR="00AE2392" w:rsidRDefault="00000000">
      <w:pPr>
        <w:numPr>
          <w:ilvl w:val="0"/>
          <w:numId w:val="4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维度三：原理溯源</w:t>
      </w:r>
    </w:p>
    <w:p w14:paraId="3A65FD25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对于“解的个数”这一难点，好课应联系初中“全等三角形”知识，用几何直观解释代数现象，而不是直接抛出复杂的代数判别式。</w:t>
      </w:r>
    </w:p>
    <w:p w14:paraId="14941DAF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3CF91C2F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正面案例：老师问：“为什么SSA会有多解？”引导学生回忆：“初中讲SSA不能证全等，说明形状</w:t>
      </w:r>
      <w:proofErr w:type="gramStart"/>
      <w:r>
        <w:rPr>
          <w:rFonts w:ascii="宋体" w:hAnsi="宋体" w:cs="宋体" w:hint="eastAsia"/>
          <w:kern w:val="2"/>
          <w:sz w:val="32"/>
          <w:szCs w:val="32"/>
        </w:rPr>
        <w:t>不</w:t>
      </w:r>
      <w:proofErr w:type="gramEnd"/>
      <w:r>
        <w:rPr>
          <w:rFonts w:ascii="宋体" w:hAnsi="宋体" w:cs="宋体" w:hint="eastAsia"/>
          <w:kern w:val="2"/>
          <w:sz w:val="32"/>
          <w:szCs w:val="32"/>
        </w:rPr>
        <w:t>唯一，所以代数上算出来可能有两个值。”</w:t>
      </w:r>
    </w:p>
    <w:p w14:paraId="1FEFFA04" w14:textId="77777777" w:rsidR="00AE2392" w:rsidRDefault="00AE2392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</w:p>
    <w:p w14:paraId="0B8A6ADF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反面案例：老师直接在黑板上列出正弦定理的复杂不等式组，告诉学生：“满足这个范围就有两解，满足那个范围就有一解，背下来。”（学生完全不懂背后的几何意义）。</w:t>
      </w:r>
    </w:p>
    <w:p w14:paraId="62114CB4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28455327" w14:textId="77777777" w:rsidR="00AE2392" w:rsidRDefault="00000000">
      <w:pPr>
        <w:numPr>
          <w:ilvl w:val="0"/>
          <w:numId w:val="3"/>
        </w:num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维度四：概念掌握情况即时检测</w:t>
      </w:r>
    </w:p>
    <w:p w14:paraId="6B4222F4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在概念讲授后，必须立即通过正反例辨析或针对性检测，判断学生是否真正掌握了“确定性”这一本质，而不是只会套公式。</w:t>
      </w:r>
    </w:p>
    <w:p w14:paraId="467718BA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lastRenderedPageBreak/>
        <w:t>正面案例：</w:t>
      </w:r>
    </w:p>
    <w:p w14:paraId="4442B6B4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老师给出一个快速判断题组（正反例辨析）：</w:t>
      </w:r>
    </w:p>
    <w:p w14:paraId="1908893F" w14:textId="77777777" w:rsidR="00AE2392" w:rsidRDefault="00000000">
      <w:p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已知A=30°, b=4, c=5（SAS，唯一解，正例）。</w:t>
      </w:r>
    </w:p>
    <w:p w14:paraId="0DF67D3F" w14:textId="77777777" w:rsidR="00AE2392" w:rsidRDefault="00000000">
      <w:p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已知A=30°, B=60°, C=90°（AAA，无解/无数解，反例）。</w:t>
      </w:r>
    </w:p>
    <w:p w14:paraId="5F2ED355" w14:textId="77777777" w:rsidR="00AE2392" w:rsidRDefault="00000000">
      <w:p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已知a=3, b=4, A=30°（SSA，多解，特例）。</w:t>
      </w:r>
    </w:p>
    <w:p w14:paraId="52EF7B22" w14:textId="77777777" w:rsidR="00AE2392" w:rsidRDefault="00000000">
      <w:pPr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效果：学生能迅速指出第2</w:t>
      </w:r>
      <w:proofErr w:type="gramStart"/>
      <w:r>
        <w:rPr>
          <w:rFonts w:ascii="宋体" w:hAnsi="宋体" w:cs="宋体" w:hint="eastAsia"/>
          <w:kern w:val="2"/>
          <w:sz w:val="32"/>
          <w:szCs w:val="32"/>
        </w:rPr>
        <w:t>题无法</w:t>
      </w:r>
      <w:proofErr w:type="gramEnd"/>
      <w:r>
        <w:rPr>
          <w:rFonts w:ascii="宋体" w:hAnsi="宋体" w:cs="宋体" w:hint="eastAsia"/>
          <w:kern w:val="2"/>
          <w:sz w:val="32"/>
          <w:szCs w:val="32"/>
        </w:rPr>
        <w:t>确定大小，第3</w:t>
      </w:r>
      <w:proofErr w:type="gramStart"/>
      <w:r>
        <w:rPr>
          <w:rFonts w:ascii="宋体" w:hAnsi="宋体" w:cs="宋体" w:hint="eastAsia"/>
          <w:kern w:val="2"/>
          <w:sz w:val="32"/>
          <w:szCs w:val="32"/>
        </w:rPr>
        <w:t>题可能</w:t>
      </w:r>
      <w:proofErr w:type="gramEnd"/>
      <w:r>
        <w:rPr>
          <w:rFonts w:ascii="宋体" w:hAnsi="宋体" w:cs="宋体" w:hint="eastAsia"/>
          <w:kern w:val="2"/>
          <w:sz w:val="32"/>
          <w:szCs w:val="32"/>
        </w:rPr>
        <w:t>有两个三角形。这说明学生真正理解了“全等与解的关系”这一本质。</w:t>
      </w:r>
    </w:p>
    <w:p w14:paraId="765A98A4" w14:textId="77777777" w:rsidR="00AE2392" w:rsidRDefault="00AE2392">
      <w:pPr>
        <w:rPr>
          <w:rFonts w:ascii="宋体" w:hAnsi="宋体" w:cs="宋体" w:hint="eastAsia"/>
          <w:kern w:val="2"/>
          <w:sz w:val="32"/>
          <w:szCs w:val="32"/>
        </w:rPr>
      </w:pPr>
    </w:p>
    <w:p w14:paraId="54D9D4E7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反面案例：</w:t>
      </w:r>
    </w:p>
    <w:p w14:paraId="3610FFA6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老师讲完概念后，直接让学生做一道复杂的计算题（如求三角形面积的最大值）。</w:t>
      </w:r>
    </w:p>
    <w:p w14:paraId="330809A8" w14:textId="77777777" w:rsidR="00AE2392" w:rsidRDefault="00000000">
      <w:pPr>
        <w:ind w:firstLineChars="200" w:firstLine="640"/>
        <w:rPr>
          <w:rFonts w:ascii="宋体" w:hAnsi="宋体" w:cs="宋体" w:hint="eastAsia"/>
          <w:kern w:val="2"/>
          <w:sz w:val="32"/>
          <w:szCs w:val="32"/>
        </w:rPr>
      </w:pPr>
      <w:r>
        <w:rPr>
          <w:rFonts w:ascii="宋体" w:hAnsi="宋体" w:cs="宋体" w:hint="eastAsia"/>
          <w:kern w:val="2"/>
          <w:sz w:val="32"/>
          <w:szCs w:val="32"/>
        </w:rPr>
        <w:t>学生虽然算出了答案，但当老师问“为什么这道题只有一解，而上道题有两解”时，学生回答不上来，只能说是“算出来的”。这说明学生只掌握了计算技能，未掌握概念本质。</w:t>
      </w:r>
    </w:p>
    <w:p w14:paraId="44971A3B" w14:textId="77777777" w:rsidR="00AE2392" w:rsidRDefault="00AE2392">
      <w:pPr>
        <w:rPr>
          <w:rFonts w:ascii="宋体" w:hAnsi="宋体" w:cs="宋体"/>
          <w:kern w:val="2"/>
          <w:sz w:val="32"/>
          <w:szCs w:val="32"/>
        </w:rPr>
      </w:pPr>
    </w:p>
    <w:p w14:paraId="64DA988B" w14:textId="77777777" w:rsidR="00035618" w:rsidRDefault="00035618">
      <w:pPr>
        <w:rPr>
          <w:rFonts w:ascii="宋体" w:hAnsi="宋体" w:cs="宋体"/>
          <w:kern w:val="2"/>
          <w:sz w:val="32"/>
          <w:szCs w:val="32"/>
        </w:rPr>
      </w:pPr>
    </w:p>
    <w:p w14:paraId="71B26F83" w14:textId="4B13FDAA" w:rsidR="00035618" w:rsidRPr="00035618" w:rsidRDefault="00035618">
      <w:pPr>
        <w:rPr>
          <w:rFonts w:ascii="宋体" w:hAnsi="宋体" w:cs="宋体"/>
          <w:b/>
          <w:bCs/>
          <w:kern w:val="2"/>
          <w:sz w:val="28"/>
          <w:szCs w:val="28"/>
        </w:rPr>
      </w:pPr>
      <w:r w:rsidRPr="00035618">
        <w:rPr>
          <w:rFonts w:ascii="宋体" w:hAnsi="宋体" w:cs="宋体" w:hint="eastAsia"/>
          <w:b/>
          <w:bCs/>
          <w:kern w:val="2"/>
          <w:sz w:val="28"/>
          <w:szCs w:val="28"/>
        </w:rPr>
        <w:t>测试主题：</w:t>
      </w:r>
    </w:p>
    <w:p w14:paraId="3D143D1F" w14:textId="7C5BB351" w:rsidR="00035618" w:rsidRPr="00035618" w:rsidRDefault="00035618" w:rsidP="00035618">
      <w:pPr>
        <w:numPr>
          <w:ilvl w:val="0"/>
          <w:numId w:val="5"/>
        </w:numPr>
        <w:rPr>
          <w:rFonts w:ascii="宋体" w:hAnsi="宋体" w:cs="宋体"/>
          <w:kern w:val="2"/>
          <w:sz w:val="28"/>
          <w:szCs w:val="28"/>
        </w:rPr>
      </w:pPr>
      <w:r w:rsidRPr="00035618">
        <w:rPr>
          <w:rFonts w:ascii="宋体" w:hAnsi="宋体" w:cs="宋体"/>
          <w:kern w:val="2"/>
          <w:sz w:val="28"/>
          <w:szCs w:val="28"/>
        </w:rPr>
        <w:t>如何让学生产生学习正弦定理的需求（初中全等与作高的局限）</w:t>
      </w:r>
    </w:p>
    <w:p w14:paraId="6FAEDC15" w14:textId="656B0C41" w:rsidR="00035618" w:rsidRPr="00035618" w:rsidRDefault="00035618" w:rsidP="00035618">
      <w:pPr>
        <w:numPr>
          <w:ilvl w:val="0"/>
          <w:numId w:val="5"/>
        </w:numPr>
        <w:rPr>
          <w:rFonts w:ascii="宋体" w:hAnsi="宋体" w:cs="宋体" w:hint="eastAsia"/>
          <w:kern w:val="2"/>
          <w:sz w:val="28"/>
          <w:szCs w:val="28"/>
        </w:rPr>
      </w:pPr>
      <w:r w:rsidRPr="00035618">
        <w:rPr>
          <w:rFonts w:ascii="宋体" w:hAnsi="宋体" w:cs="宋体"/>
          <w:kern w:val="2"/>
          <w:sz w:val="28"/>
          <w:szCs w:val="28"/>
        </w:rPr>
        <w:t>如何让学生</w:t>
      </w:r>
      <w:r>
        <w:rPr>
          <w:rFonts w:ascii="宋体" w:hAnsi="宋体" w:cs="宋体" w:hint="eastAsia"/>
          <w:kern w:val="2"/>
          <w:sz w:val="28"/>
          <w:szCs w:val="28"/>
        </w:rPr>
        <w:t>理解</w:t>
      </w:r>
      <w:r w:rsidRPr="00035618">
        <w:rPr>
          <w:rFonts w:ascii="宋体" w:hAnsi="宋体" w:cs="宋体"/>
          <w:kern w:val="2"/>
          <w:sz w:val="28"/>
          <w:szCs w:val="28"/>
        </w:rPr>
        <w:t>学习导数的</w:t>
      </w:r>
      <w:r>
        <w:rPr>
          <w:rFonts w:ascii="宋体" w:hAnsi="宋体" w:cs="宋体" w:hint="eastAsia"/>
          <w:kern w:val="2"/>
          <w:sz w:val="28"/>
          <w:szCs w:val="28"/>
        </w:rPr>
        <w:t>意义</w:t>
      </w:r>
      <w:r w:rsidRPr="00035618">
        <w:rPr>
          <w:rFonts w:ascii="宋体" w:hAnsi="宋体" w:cs="宋体"/>
          <w:kern w:val="2"/>
          <w:sz w:val="28"/>
          <w:szCs w:val="28"/>
        </w:rPr>
        <w:t>（瞬时速度与平均速度的矛盾）</w:t>
      </w:r>
    </w:p>
    <w:p w14:paraId="223E13C8" w14:textId="56C205A9" w:rsidR="00035618" w:rsidRPr="00035618" w:rsidRDefault="00035618" w:rsidP="00035618">
      <w:pPr>
        <w:numPr>
          <w:ilvl w:val="0"/>
          <w:numId w:val="5"/>
        </w:numPr>
        <w:rPr>
          <w:rFonts w:ascii="宋体" w:hAnsi="宋体" w:cs="宋体"/>
          <w:kern w:val="2"/>
          <w:sz w:val="28"/>
          <w:szCs w:val="28"/>
        </w:rPr>
      </w:pPr>
      <w:r w:rsidRPr="00035618">
        <w:rPr>
          <w:rFonts w:ascii="宋体" w:hAnsi="宋体" w:cs="宋体"/>
          <w:kern w:val="2"/>
          <w:sz w:val="28"/>
          <w:szCs w:val="28"/>
        </w:rPr>
        <w:t>如何让学生产生学习复数概念的需求（实数范围内无解）</w:t>
      </w:r>
    </w:p>
    <w:p w14:paraId="1FCE2BE7" w14:textId="4428B9A6" w:rsidR="00035618" w:rsidRPr="00035618" w:rsidRDefault="00035618" w:rsidP="00035618">
      <w:pPr>
        <w:numPr>
          <w:ilvl w:val="0"/>
          <w:numId w:val="5"/>
        </w:numPr>
        <w:rPr>
          <w:rFonts w:ascii="宋体" w:hAnsi="宋体" w:cs="宋体" w:hint="eastAsia"/>
          <w:kern w:val="2"/>
          <w:sz w:val="28"/>
          <w:szCs w:val="28"/>
        </w:rPr>
      </w:pPr>
      <w:r w:rsidRPr="00035618">
        <w:rPr>
          <w:rFonts w:ascii="宋体" w:hAnsi="宋体" w:cs="宋体"/>
          <w:kern w:val="2"/>
          <w:sz w:val="28"/>
          <w:szCs w:val="28"/>
        </w:rPr>
        <w:t>如何让学生产生学习对数概念的</w:t>
      </w:r>
      <w:r>
        <w:rPr>
          <w:rFonts w:ascii="宋体" w:hAnsi="宋体" w:cs="宋体" w:hint="eastAsia"/>
          <w:kern w:val="2"/>
          <w:sz w:val="28"/>
          <w:szCs w:val="28"/>
        </w:rPr>
        <w:t>必要性</w:t>
      </w:r>
      <w:r w:rsidRPr="00035618">
        <w:rPr>
          <w:rFonts w:ascii="宋体" w:hAnsi="宋体" w:cs="宋体"/>
          <w:kern w:val="2"/>
          <w:sz w:val="28"/>
          <w:szCs w:val="28"/>
        </w:rPr>
        <w:t>（指数方程求解）</w:t>
      </w:r>
    </w:p>
    <w:sectPr w:rsidR="00035618" w:rsidRPr="00035618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9DC3" w14:textId="77777777" w:rsidR="00F81271" w:rsidRDefault="00F81271">
      <w:r>
        <w:separator/>
      </w:r>
    </w:p>
  </w:endnote>
  <w:endnote w:type="continuationSeparator" w:id="0">
    <w:p w14:paraId="66B49E58" w14:textId="77777777" w:rsidR="00F81271" w:rsidRDefault="00F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4240" w14:textId="77777777" w:rsidR="00AE2392" w:rsidRDefault="00AE23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2EE1" w14:textId="77777777" w:rsidR="00F81271" w:rsidRDefault="00F81271">
      <w:r>
        <w:separator/>
      </w:r>
    </w:p>
  </w:footnote>
  <w:footnote w:type="continuationSeparator" w:id="0">
    <w:p w14:paraId="3B0FB5A2" w14:textId="77777777" w:rsidR="00F81271" w:rsidRDefault="00F81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3FEF" w14:textId="77777777" w:rsidR="00AE2392" w:rsidRDefault="00AE23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725824"/>
    <w:multiLevelType w:val="singleLevel"/>
    <w:tmpl w:val="9772582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7BEE9BE"/>
    <w:multiLevelType w:val="singleLevel"/>
    <w:tmpl w:val="17BEE9B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1CC3F70"/>
    <w:multiLevelType w:val="singleLevel"/>
    <w:tmpl w:val="21CC3F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27663C26"/>
    <w:multiLevelType w:val="multilevel"/>
    <w:tmpl w:val="7AA0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84708"/>
    <w:multiLevelType w:val="singleLevel"/>
    <w:tmpl w:val="49A8470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064794534">
    <w:abstractNumId w:val="2"/>
  </w:num>
  <w:num w:numId="2" w16cid:durableId="79718195">
    <w:abstractNumId w:val="4"/>
  </w:num>
  <w:num w:numId="3" w16cid:durableId="414210255">
    <w:abstractNumId w:val="0"/>
  </w:num>
  <w:num w:numId="4" w16cid:durableId="1600093340">
    <w:abstractNumId w:val="1"/>
  </w:num>
  <w:num w:numId="5" w16cid:durableId="689644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392"/>
    <w:rsid w:val="00035618"/>
    <w:rsid w:val="001241A9"/>
    <w:rsid w:val="00AE2392"/>
    <w:rsid w:val="00F81271"/>
    <w:rsid w:val="17FA3A57"/>
    <w:rsid w:val="403F3EAA"/>
    <w:rsid w:val="5D7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7729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uking S</cp:lastModifiedBy>
  <cp:revision>2</cp:revision>
  <dcterms:created xsi:type="dcterms:W3CDTF">2026-04-02T12:16:00Z</dcterms:created>
  <dcterms:modified xsi:type="dcterms:W3CDTF">2026-04-28T12:25:00Z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FFusBGPLKio8J3Y1Nwectw1n00q9KD5AGdDTVgZz30=","ProduceID":"doc_sgs:85d957e6-391f-4fd9-a7f9-7f2888050e98","ReservedCode2":"pFFusBGPLKio8J3Y1Nwectw1n00q9KD5AGdDTVgZz30=","PropagateID":"doc_sgs:85d957e6-391f-4fd9-a7f9-7f2888050e98","ContentProducer":"001191440101MA9Y9T4H7A00000"}</vt:lpwstr>
  </property>
  <property fmtid="{D5CDD505-2E9C-101B-9397-08002B2CF9AE}" pid="3" name="KSOTemplateDocerSaveRecord">
    <vt:lpwstr>eyJoZGlkIjoiMmE5OTc2MzFmODFhNzRjMGU0MGJlMzlkOGFhNjRlZGIiLCJ1c2VySWQiOiIxMDMyNDU3NzQ2In0=</vt:lpwstr>
  </property>
  <property fmtid="{D5CDD505-2E9C-101B-9397-08002B2CF9AE}" pid="4" name="KSOProductBuildVer">
    <vt:lpwstr>2052-12.1.0.23542</vt:lpwstr>
  </property>
  <property fmtid="{D5CDD505-2E9C-101B-9397-08002B2CF9AE}" pid="5" name="ICV">
    <vt:lpwstr>586805F423E845A0835423A4AC121029_12</vt:lpwstr>
  </property>
</Properties>
</file>