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E8BA2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小学科学实验</w:t>
      </w:r>
      <w:r>
        <w:rPr>
          <w:rFonts w:hint="eastAsia"/>
          <w:sz w:val="24"/>
          <w:szCs w:val="24"/>
          <w:lang w:val="en-US" w:eastAsia="zh-CN"/>
        </w:rPr>
        <w:t>结果与预设不符</w:t>
      </w:r>
      <w:r>
        <w:rPr>
          <w:rFonts w:hint="eastAsia"/>
          <w:sz w:val="24"/>
          <w:szCs w:val="24"/>
        </w:rPr>
        <w:t>的探究式应对</w:t>
      </w:r>
    </w:p>
    <w:p w14:paraId="4B7C96D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1. 任务名称</w:t>
      </w:r>
    </w:p>
    <w:p w14:paraId="0841A75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小学科学实验结果与预设不符的探究式应对</w:t>
      </w:r>
    </w:p>
    <w:p w14:paraId="2A813A7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2. 触发情景</w:t>
      </w:r>
    </w:p>
    <w:p w14:paraId="444C5D6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学段为小学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-6年级，学科为小学科学实验课，适用于实验结果与课本预设、教师预想不一致的场景（如蚯蚓不选择湿土、实验现象未出现），学生已具备基本的观察与推理能力，授课环境为实验室/普通教室。</w:t>
      </w:r>
    </w:p>
    <w:p w14:paraId="7546CE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3. 核心问题</w:t>
      </w:r>
    </w:p>
    <w:p w14:paraId="7E9E728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实验中出现意外现象时，学生产生困惑并向教师提问，新手教师易因无法解答而胡编答案，或直接告知学生“实验做错了”，忽视意外现象的探究价值；教师未利用意外现象培养学生的观察、证据推理能力。</w:t>
      </w:r>
    </w:p>
    <w:p w14:paraId="650E115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4. 解决方案</w:t>
      </w:r>
    </w:p>
    <w:p w14:paraId="79A77A3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问题解析</w:t>
      </w:r>
    </w:p>
    <w:p w14:paraId="64F7AC5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核心是教师将实验“成功”等同于得出课本预设结果，忽视科学探究的本质是“基于现象的推理与分析”，同时对自身“非全知”的身份认知不足，缺乏利用意外现象开展探究的教学策略。</w:t>
      </w:r>
    </w:p>
    <w:p w14:paraId="0A23C53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应对策略</w:t>
      </w:r>
    </w:p>
    <w:p w14:paraId="7737FE3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引导学生自主探究：实验出现意外现象时，先让学生小组讨论“推测意外现象的原因”，要求学生结合观察到的现象提供证据支撑，建立“观察-证据-推理”的思维逻辑。</w:t>
      </w:r>
    </w:p>
    <w:p w14:paraId="0EE14DC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教师坦诚回应未知：若教师无法解答学生的问题，不胡编答案，坦诚告知“老师也不知道，大家可以回家查资料、做实验进一步探究”，甚至与学生一起推测原因，引导学生树立“科学探究中未知是常态”的观念。</w:t>
      </w:r>
    </w:p>
    <w:p w14:paraId="2A1E5F1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弱化实验结果，强化探究过程：明确实验的核心目标不是得出预设结果，而是培养学生的观察、推理能力，即使无明确结论，只要学生能基于现象进行合理推理，即完成教学目标。</w:t>
      </w:r>
    </w:p>
    <w:p w14:paraId="2A4135C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解决流程（线性流）</w:t>
      </w:r>
    </w:p>
    <w:p w14:paraId="386FD57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出现意外现象→教师暂停实验，引导学生小组观察并记录意外现象→小组讨论推测原因，梳理支撑证据→各小组分享推理结果，教师引导集体交流→教师坦诚回应未知问题，布置课后探究任务→总结实验中的观察与推理方法，弱化预设结果。</w:t>
      </w:r>
    </w:p>
    <w:p w14:paraId="0EEBD12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5. 评价准则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7"/>
        <w:gridCol w:w="1934"/>
        <w:gridCol w:w="742"/>
        <w:gridCol w:w="1694"/>
        <w:gridCol w:w="1303"/>
        <w:gridCol w:w="1247"/>
        <w:gridCol w:w="1069"/>
      </w:tblGrid>
      <w:tr w14:paraId="1C0A1F82"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BD83A3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一级维度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7344CC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权威文献依据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476CBF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0031E2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优秀 (90-100)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3DEDC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良好 (75-89)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3A7AB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合格 (60-74)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6B3DFC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不合格 (&lt;60)</w:t>
            </w:r>
          </w:p>
        </w:tc>
      </w:tr>
      <w:tr w14:paraId="53A1299F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0D8F3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内容准确性与科学性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573F8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义务教育科学课程标准（2022 版）2. TEACH-AI 教学 Agent 评价框架（可信性维度）3. 科学探究本质理论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DC50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846B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完全符合科学探究本质，明确区分 "预设结果" 与 "真实现象"，无任何胡编答案或错误引导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75B4C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基本准确，无科学性错误，对探究本质的表述清晰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DA99F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存在少量不严谨表述，但不违背核心科学原则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28C1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包含胡编答案、错误解释或违背科学本质的内容</w:t>
            </w:r>
          </w:p>
        </w:tc>
      </w:tr>
      <w:tr w14:paraId="5404AFCF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ABCA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处理流程完整性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72E0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文档 6 步线性实施流程2. 科学探究教学流程模型3. 教育智能体 PACU 模型（过程闭环）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CA2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1786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完整覆盖 "暂停实验→观察记录→小组讨论→分享推理→坦诚未知→课后探究→总结方法" 全流程，每个环节有操作指引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E76C0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 5-6 个环节，缺少量细节说明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5C4C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 3-4 个核心环节，整体逻辑连贯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B8C05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覆盖少于 3 个环节，关键步骤（如观察记录、推理分享）缺失</w:t>
            </w:r>
          </w:p>
        </w:tc>
      </w:tr>
      <w:tr w14:paraId="3376B06A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84B4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科学思维引导有效性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2E06C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义务教育科学课程标准（科学思维核心素养）2. 布鲁姆教育目标分类学（修订版）3. 文档 "观察 - 证据 - 推理" 核心要求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EB7F5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6077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精准引导学生进行细致观察、证据收集与逻辑推理，提供具体的提问话术与思维支架，明确建立 "现象→证据→结论" 的思维链条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DB77E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能引导基本的观察与推理，有一定的思维支架，但不够具体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78406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对思维引导有限，仅提及要讨论，未提供具体方法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E2BE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完全忽视思维引导，直接给出答案或要求重做实验</w:t>
            </w:r>
          </w:p>
        </w:tc>
      </w:tr>
      <w:tr w14:paraId="68DEF614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918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教师行为合规性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261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科学教育教师角色理论2. 文档 "不胡编、不指责、不否定" 核心要求3. 教育 AI 伦理指南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C5A26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43A75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严格要求教师坦诚面对未知，不胡编答案，不指责学生操作不当，引导教师成为探究的合作者而非权威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042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基本符合要求，提及要坦诚未知，不指责学生，但表述不够明确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D88B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存在少量不当建议，如 "可能是你们操作错了"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2C207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明确建议教师胡编答案、指责学生或直接告知正确结果</w:t>
            </w:r>
          </w:p>
        </w:tc>
      </w:tr>
      <w:tr w14:paraId="75A3AECA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8BF6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学段适配性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244D0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皮亚杰认知发展阶段理论2. 小学不同年级科学思维发展特点3. TEACH-AI 适配性维度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C51F8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EE2E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针对不同学段设计差异化引导：低年级侧重具象观察描述，中年级侧重证据收集，高年级侧重逻辑推理与论证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51F3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基本区分低中高年级，少量内容通用化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2641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未明确区分年级，仅提供通用方案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CAE3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问题难度过高 / 过低，完全不符合对应学段学生能力</w:t>
            </w:r>
          </w:p>
        </w:tc>
      </w:tr>
      <w:tr w14:paraId="335C48FA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06D2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探究积极性保护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DF8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积极心理学动机理论2. 文档 "保护好奇心与探究欲" 要求3. 社会情感学习理论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49927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9AD9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提供鼓励性话术与引导方法，强调意外现象的探究价值，保护学生的提问与推测热情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2FA3E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有基本的鼓励建议，能避免打击学生积极性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82AFC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鼓励性内容较少，未突出意外现象的价值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1B90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包含打击学生积极性的表述，如 "这个现象不重要"</w:t>
            </w:r>
          </w:p>
        </w:tc>
      </w:tr>
      <w:tr w14:paraId="0F689F38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567F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规范合规性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0F4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义务教育科学课程标准（2022 版）2. 中小学教学基本规范3. 科学教育伦理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ADBC9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65F9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完全符合课标要求与教学规范，突出科学探究的过程性价值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CAB1E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基本合规，无原则性问题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4458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存在少量不规范表述，可修正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2CBB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包含违背教育规律或科学精神的内容</w:t>
            </w:r>
          </w:p>
        </w:tc>
      </w:tr>
    </w:tbl>
    <w:p w14:paraId="4240F406">
      <w:pPr>
        <w:rPr>
          <w:rFonts w:hint="eastAsia"/>
          <w:sz w:val="24"/>
          <w:szCs w:val="24"/>
        </w:rPr>
      </w:pPr>
    </w:p>
    <w:p w14:paraId="3158AC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6. 案例对比</w:t>
      </w:r>
    </w:p>
    <w:p w14:paraId="368638B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正面案例</w:t>
      </w:r>
    </w:p>
    <w:p w14:paraId="27490B5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教授五年级“蚯蚓的选择”实验时，发现蚯蚓躺在湿土和干土中间不移动，与课本预设的“蚯蚓选择湿土”不一致，教师并未告知学生“实验有问题”，而是引导学生：“大家观察到蚯蚓现在的状态了吗？请小组讨论，为什么蚯蚓没有选择湿土？你们的观察证据是什么？”各小组结合蚯蚓的活性、土壤的湿度等现象进行推测，教师对各小组的推理进行点评，最后坦诚：“老师也无法确定具体原因，大家回家可以查资料，或者换不同的蚯蚓再做一次实验，下次课分享结果。”</w:t>
      </w:r>
    </w:p>
    <w:p w14:paraId="572FFB9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反面案例</w:t>
      </w:r>
    </w:p>
    <w:p w14:paraId="47A3AC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新手教师教授同款实验，发现蚯蚓不移动后，直接对学生说：“肯定是你们的蚯蚓死了，或者土壤湿度调错了，重新换蚯蚓、调土壤做！”学生按教师要求重做，仍出现部分意外现象，教师又反复指责学生操作不当，最终学生的探究热情被打消，仅机械按教师要求操作，未形成任何推理思维。</w:t>
      </w:r>
    </w:p>
    <w:p w14:paraId="77FAC67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7. 规范依据</w:t>
      </w:r>
    </w:p>
    <w:p w14:paraId="2FDCC39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《义务教育小学科学课程标准》中对科学思维的培养要求，强调基于事实和证据进行科学推理，注重保护学生的科学探究兴趣，突出科学探究的过程性。</w:t>
      </w:r>
    </w:p>
    <w:p w14:paraId="2548410E">
      <w:pPr>
        <w:numPr>
          <w:ilvl w:val="0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测试问题</w:t>
      </w:r>
    </w:p>
    <w:p w14:paraId="7F2259BB"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一年级做 "水的表面张力" 实验，回形针一放就沉下去，和课本说的 "能浮很多个" 不一样，学生都看着我，我该怎么说？</w:t>
      </w:r>
    </w:p>
    <w:p w14:paraId="6CCBB184"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五年级 "蚯蚓的选择" 实验，大部分蚯蚓都躺在湿土和干土中间不动，和课本预设完全不符，我该怎么引导学生探究？</w:t>
      </w:r>
    </w:p>
    <w:p w14:paraId="34062E0C"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/>
          <w:sz w:val="24"/>
          <w:szCs w:val="24"/>
          <w:lang w:val="en-US" w:eastAsia="zh-CN"/>
        </w:rPr>
        <w:t>四年级 "磁铁的两极" 实验，学生发现两块磁铁的同极居然吸在了一起，都喊 "课本错了"，我该怎么回应？</w:t>
      </w:r>
    </w:p>
    <w:p w14:paraId="2875D79A"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六年级做 "小苏打和白醋的变化" 实验，产生的气体倒在蜡烛上，蜡烛没有熄灭，我自己也不知道原因，该怎么办？</w:t>
      </w:r>
    </w:p>
    <w:p w14:paraId="2586C6E8"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二年级 "植物的向光性" 实验，种了一周的绿豆芽没有向窗户方向弯，学生说 "植物不会向光生长"，我该怎么引导？</w:t>
      </w:r>
    </w:p>
    <w:p w14:paraId="43D01B0E"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三年级 "声音的产生" 实验，用手摸敲响的音叉感觉不到振动，我怕耽误进度，想直接告诉学生 "音叉其实在振动"，这样可以吗？</w:t>
      </w:r>
    </w:p>
    <w:p w14:paraId="3339C444"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五年级 "摆的快慢" 实验，学生发现重的摆锤摆得更快，和课本 "摆锤重量不影响快慢" 的结论矛盾，我该怎么处理？</w:t>
      </w:r>
    </w:p>
    <w:p w14:paraId="04BE5A79"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四年级 "点亮小灯泡" 实验，学生接了很多次电路，灯泡都不亮，都泄气了说 "我不会做"，我该怎么引导他们找原因？</w:t>
      </w:r>
    </w:p>
    <w:p w14:paraId="6E4AEDD1"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六年级 "铁生锈" 实验，各小组的铁钉生锈速度差别很大，有的完全没锈，有的锈得很厉害，我该怎么组织课堂讨论？</w:t>
      </w:r>
    </w:p>
    <w:p w14:paraId="4710ED6E"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五年级 "火山喷发" 模拟实验，番茄酱没有喷出来，只是流了一点，实验效果很差，我该怎么布置课后探究任务？</w:t>
      </w:r>
    </w:p>
    <w:p w14:paraId="38296043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F46B5"/>
    <w:multiLevelType w:val="singleLevel"/>
    <w:tmpl w:val="EFFF46B5"/>
    <w:lvl w:ilvl="0" w:tentative="0">
      <w:start w:val="8"/>
      <w:numFmt w:val="decimal"/>
      <w:suff w:val="nothing"/>
      <w:lvlText w:val="%1、"/>
      <w:lvlJc w:val="left"/>
    </w:lvl>
  </w:abstractNum>
  <w:abstractNum w:abstractNumId="1">
    <w:nsid w:val="FF5CC196"/>
    <w:multiLevelType w:val="singleLevel"/>
    <w:tmpl w:val="FF5CC19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FE7AE8"/>
    <w:rsid w:val="1FEF3BCD"/>
    <w:rsid w:val="33FE7AE8"/>
    <w:rsid w:val="6FEF4D23"/>
    <w:rsid w:val="77F92204"/>
    <w:rsid w:val="7FCF2D16"/>
    <w:rsid w:val="FCDB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2026-04-09T07:38:00Z</dcterms:created>
  <dc:creator>fairy</dc:creator>
  <cp:lastModifiedBy>fairy</cp:lastModifiedBy>
  <dcterms:modified xsi:type="dcterms:W3CDTF">2026-04-28T16:38:39Z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B44D91BBDE9E65A2F105D669CF29ABF1_41</vt:lpwstr>
  </property>
</Properties>
</file>