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5FF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default"/>
          <w:sz w:val="24"/>
          <w:szCs w:val="24"/>
          <w:lang w:val="en-US" w:eastAsia="zh-CN"/>
        </w:rPr>
        <w:t>、任务名称：</w:t>
      </w:r>
      <w:r>
        <w:rPr>
          <w:rFonts w:hint="eastAsia"/>
          <w:sz w:val="24"/>
          <w:szCs w:val="24"/>
          <w:lang w:val="en-US" w:eastAsia="zh-CN"/>
        </w:rPr>
        <w:t>小学科学课堂学生突发情绪、肢体冲突处理流程</w:t>
      </w:r>
    </w:p>
    <w:p w14:paraId="7F7D42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default"/>
          <w:sz w:val="24"/>
          <w:szCs w:val="24"/>
          <w:lang w:val="en-US" w:eastAsia="zh-CN"/>
        </w:rPr>
        <w:t>触发情景：</w:t>
      </w:r>
    </w:p>
    <w:p w14:paraId="43E295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学段：小学 1—6 年级</w:t>
      </w:r>
    </w:p>
    <w:p w14:paraId="098A17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场景：科学课堂（含实验器材、酒精灯、烧杯、剪刀等尖锐 / 易碎 / 热源工具）</w:t>
      </w:r>
    </w:p>
    <w:p w14:paraId="1111EE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事件：无预兆突发情绪崩溃 → 爆发激烈肢体冲突、推搡、打人、砸物品</w:t>
      </w:r>
    </w:p>
    <w:p w14:paraId="6969E0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学生背景：可能存在家庭变故、心理敏感、情绪控制障碍、既往创伤</w:t>
      </w:r>
    </w:p>
    <w:p w14:paraId="03B9B2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环境特点：实验器材多，安全风险高、围观煽动性强、易扩大事态</w:t>
      </w:r>
    </w:p>
    <w:p w14:paraId="7BC7AF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教师身份：学科科学教师，非心理 / 班主任，无专业心理干预资质</w:t>
      </w:r>
    </w:p>
    <w:p w14:paraId="4685A9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核心问题：</w:t>
      </w:r>
    </w:p>
    <w:p w14:paraId="5803A00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科学课堂有实验器材 / 热源 / 尖锐工具，如何第一时间控险、防受伤？</w:t>
      </w:r>
    </w:p>
    <w:p w14:paraId="6E1ED2C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面对突然情绪崩溃 + 暴力行为，教师如何做才不激化、不刺激、不次生伤害？</w:t>
      </w:r>
    </w:p>
    <w:p w14:paraId="214FB7B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学科教师无心理干预资质，如何不越位、不硬扛、科学移交？</w:t>
      </w:r>
    </w:p>
    <w:p w14:paraId="1B254CD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如何安抚被打学生，做到先情绪、后事实、不追责、不审问？</w:t>
      </w:r>
    </w:p>
    <w:p w14:paraId="26D42A7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如何清场、止围、稳秩序，让课堂快速恢复安全</w:t>
      </w:r>
      <w:r>
        <w:rPr>
          <w:rFonts w:hint="eastAsia"/>
          <w:sz w:val="24"/>
          <w:szCs w:val="24"/>
          <w:lang w:val="en-US" w:eastAsia="zh-CN"/>
        </w:rPr>
        <w:t>？</w:t>
      </w:r>
    </w:p>
    <w:p w14:paraId="437EBB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4、解决方案</w:t>
      </w:r>
    </w:p>
    <w:p w14:paraId="2D6DC6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核心解析：以 “学生安全第一 + 共情安抚 + 专业支持”为原则，学科教师不单独处理超出能力范围的情绪问题，及时联动班主任等专业人员，先安抚受害者与其他学生，再处理冲突发起者的情绪根源。</w:t>
      </w:r>
    </w:p>
    <w:p w14:paraId="4FACCB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实施流程</w:t>
      </w:r>
    </w:p>
    <w:p w14:paraId="6C2DB03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立即控险止损（第一优先级）</w:t>
      </w:r>
    </w:p>
    <w:p w14:paraId="70DC86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快速挡开实验器材、热源、剪刀、烧杯等危险物品，避免冲突中碰倒、扎伤、烫伤。</w:t>
      </w:r>
    </w:p>
    <w:p w14:paraId="6CB5BBC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立即止围清场</w:t>
      </w:r>
    </w:p>
    <w:p w14:paraId="653B50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用平静语气让其他学生转头继续任务、不围观、不起哄，切断情绪煽动源。</w:t>
      </w:r>
    </w:p>
    <w:p w14:paraId="38E398C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立即近身安抚（一线真实做法）</w:t>
      </w:r>
    </w:p>
    <w:p w14:paraId="3E27F8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走到情绪崩溃学生身边，轻声、温和、近距离陪伴：轻拍后背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摸头安抚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轻声说：“老师在，不怕，慢慢说。”</w:t>
      </w:r>
      <w:r>
        <w:rPr>
          <w:rFonts w:hint="eastAsia"/>
          <w:sz w:val="24"/>
          <w:szCs w:val="24"/>
          <w:lang w:val="en-US" w:eastAsia="zh-CN"/>
        </w:rPr>
        <w:t>（</w:t>
      </w:r>
      <w:r>
        <w:rPr>
          <w:rFonts w:hint="default"/>
          <w:sz w:val="24"/>
          <w:szCs w:val="24"/>
          <w:lang w:val="en-US" w:eastAsia="zh-CN"/>
        </w:rPr>
        <w:t>不拉扯、不强行控制，只陪伴安抚）</w:t>
      </w:r>
    </w:p>
    <w:p w14:paraId="3294DC2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第一时间请班主任到场</w:t>
      </w:r>
    </w:p>
    <w:p w14:paraId="6462C4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不单独处理严重情绪与暴力行为，明确自身边界：学科教师不做心理干预。</w:t>
      </w:r>
    </w:p>
    <w:p w14:paraId="15A0059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优先安抚被攻击学生（只共情、不问责）</w:t>
      </w:r>
    </w:p>
    <w:p w14:paraId="444630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检查是否受伤，只说安抚类语言：“我知道你很委屈 / 很疼，老师在这里陪着你。”</w:t>
      </w:r>
    </w:p>
    <w:p w14:paraId="1BB6A6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不追问 “谁对谁错”。</w:t>
      </w:r>
    </w:p>
    <w:p w14:paraId="775EA06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班主任到场后完整移交</w:t>
      </w:r>
    </w:p>
    <w:p w14:paraId="010530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只客观描述：时间、行为、现场情况，不评价学生品行、不猜测家庭问题、不贴标签。</w:t>
      </w:r>
    </w:p>
    <w:p w14:paraId="047CEC6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回归课堂，稳住剩余学生情绪</w:t>
      </w:r>
    </w:p>
    <w:p w14:paraId="0261F8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轻描淡写、不渲染、不细节传播，快速回归正常实验节奏。</w:t>
      </w:r>
    </w:p>
    <w:p w14:paraId="57449E5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事后配合班主任，不扩散、不议论、不当学生面评价</w:t>
      </w:r>
    </w:p>
    <w:p w14:paraId="4435F1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严守边界，保护学生隐私，避免二次伤害。</w:t>
      </w:r>
    </w:p>
    <w:p w14:paraId="61A2CB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关键底线规则</w:t>
      </w:r>
    </w:p>
    <w:p w14:paraId="49DF6ED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不当众质问：会让情绪崩溃更激烈</w:t>
      </w:r>
    </w:p>
    <w:p w14:paraId="30D23DB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不批评贴标签：如 “你怎么这么暴躁”</w:t>
      </w:r>
    </w:p>
    <w:p w14:paraId="78D3E9A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不追问隐私：家庭问题、心理问题由班主任处理</w:t>
      </w:r>
    </w:p>
    <w:p w14:paraId="61AC360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不传播细节：保护学生尊严与隐私</w:t>
      </w:r>
    </w:p>
    <w:p w14:paraId="7DBE40B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不单独处置：严重情绪 + 肢体冲突必须移交专业人员</w:t>
      </w:r>
    </w:p>
    <w:p w14:paraId="08A93D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</w:p>
    <w:p w14:paraId="6BCCC79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评价准则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8"/>
        <w:gridCol w:w="1671"/>
        <w:gridCol w:w="743"/>
        <w:gridCol w:w="1779"/>
        <w:gridCol w:w="1315"/>
        <w:gridCol w:w="1278"/>
        <w:gridCol w:w="1142"/>
      </w:tblGrid>
      <w:tr w14:paraId="56DBAFBB"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3CD6C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一级维度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CBC922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权威文献依据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7F30A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AB17C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优秀 (90-100)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E6421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良好 (75-89)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88DDC5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合格 (60-74)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61426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不合格 (&lt;60)</w:t>
            </w:r>
          </w:p>
        </w:tc>
      </w:tr>
      <w:tr w14:paraId="631E5C70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DE9A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安全控险及时性与有效性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E96C0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《中小学幼儿园安全管理办法》2. 校园危机干预 "黄金 30 秒" 理论3. 文档 "立即控险止损" 第一优先级要求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621B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A47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第一时间明确指出需移开的危险器材（酒精灯、剪刀、烧杯等），给出具体动作指令，无任何安全隐患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CDB45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能识别主要危险，有控险建议，但不够具体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668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提及控险，但未区分危险等级，可操作性弱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BD53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完全忽视安全控险，可能导致烫伤、划伤等二次伤害</w:t>
            </w:r>
          </w:p>
        </w:tc>
      </w:tr>
      <w:tr w14:paraId="2644B5E1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CC8A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处理流程完整性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124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文档 8 步线性实施流程2. 危机干预 "预防 - 干预 - 善后" 三阶段理论3. 教育智能体 PACU 模型（过程闭环）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C43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18C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完整覆盖 "控险→清场→安抚→请班主任→安抚受害者→移交→回归课堂→事后保密" 全流程，每个环节有操作指引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EDC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 6-7 个环节，缺少量细节说明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2F5D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 4-5 个核心环节，整体逻辑连贯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6E43D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覆盖少于 4 个环节，流程断裂，关键步骤缺失</w:t>
            </w:r>
          </w:p>
        </w:tc>
      </w:tr>
      <w:tr w14:paraId="657D414E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CCB9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共情安抚专业性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8CD3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积极心理学情绪调节理论2. 儿童创伤知情实践原则3. 文档 "只共情、不问责、不质问" 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A025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516CE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提供具体的安抚话术与动作（轻拍后背、蹲姿、轻声陪伴），无任何指责性语言，完全符合 "先情绪后事实" 原则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03CC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有基本安抚建议，偶有中性表述，无指责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FD18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安抚话术笼统，存在少量可能刺激情绪的表述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C605C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包含质问、批评、贴标签等激化情绪的内容</w:t>
            </w:r>
          </w:p>
        </w:tc>
      </w:tr>
      <w:tr w14:paraId="346F8E1B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6277F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教师边界合规性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4E01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《中小学心理健康教育指导纲要（2012 年修订）》2. 教育伦理与专业边界规范3. 文档 "学科教师不做心理干预" 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2B15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96B1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明确强调学科教师边界，所有建议均不涉及心理干预，强制要求第一时间请班主任 / 心理教师到场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3BE79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提及请专业人员，但未强调边界，允许教师初步处理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5381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未明确边界，建议教师自行处理轻度情绪问题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58E2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明确建议教师单独处理严重情绪 / 肢体冲突，不移交专业人员</w:t>
            </w:r>
          </w:p>
        </w:tc>
      </w:tr>
      <w:tr w14:paraId="2F2AF590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9B75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清场与秩序恢复效率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4F85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库宁课堂管理理论（群体行为控制）2. 文档 "止围清场、快速回归" 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924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2272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提供具体的清场话术与指令，明确要求不围观不起哄，给出 5 分钟内恢复课堂的具体方法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B7C09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有清场建议，能基本恢复秩序，但不够高效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D31CC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提及清场，但无具体方法，秩序恢复较慢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18E7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完全忽视清场，导致事态扩大、全班恐慌</w:t>
            </w:r>
          </w:p>
        </w:tc>
      </w:tr>
      <w:tr w14:paraId="4E47B261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E739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信息移交准确性与隐私保护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FDA7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《中华人民共和国未成年人保护法》2. 教育隐私保护规范3. 文档 "客观描述、不评价、不贴标签" 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4900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3965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明确要求只客观描述时间、行为、现场情况，禁止评价品行、猜测家庭，强调隐私保护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5176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基本符合客观描述要求，少量主观表述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4E8B9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存在少量评价性语言，未明确隐私保护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F9E9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包含贴标签、猜测隐私、传播细节等违规内容</w:t>
            </w:r>
          </w:p>
        </w:tc>
      </w:tr>
      <w:tr w14:paraId="6872827E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AC92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规范合规性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55568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《中小学教育惩戒规则（试行）》2. 义务教育科学课程标准（2022 版）安全要求3. 教育 AI 伦理指南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DEFC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C675A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完全符合所有法律法规与教学规范，无任何违规建议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3E2C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基本合规，无原则性问题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6A9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存在少量不规范表述，可修正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619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包含体罚、羞辱等违背教育法规的内容</w:t>
            </w:r>
          </w:p>
        </w:tc>
      </w:tr>
    </w:tbl>
    <w:p w14:paraId="4F9337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37C160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default"/>
          <w:sz w:val="24"/>
          <w:szCs w:val="24"/>
          <w:lang w:val="en-US" w:eastAsia="zh-CN"/>
        </w:rPr>
        <w:t>、案例对比</w:t>
      </w:r>
    </w:p>
    <w:p w14:paraId="60617D1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正面案例：科学课堂上女生突发情绪崩溃推倒桌子、殴打同学，教师</w:t>
      </w:r>
      <w:r>
        <w:rPr>
          <w:rFonts w:hint="eastAsia"/>
          <w:sz w:val="24"/>
          <w:szCs w:val="24"/>
          <w:lang w:val="en-US" w:eastAsia="zh-CN"/>
        </w:rPr>
        <w:t>立即让一名同学</w:t>
      </w:r>
      <w:r>
        <w:rPr>
          <w:rFonts w:hint="default"/>
          <w:sz w:val="24"/>
          <w:szCs w:val="24"/>
          <w:lang w:val="en-US" w:eastAsia="zh-CN"/>
        </w:rPr>
        <w:t>请班主任，安抚其他学生</w:t>
      </w:r>
      <w:r>
        <w:rPr>
          <w:rFonts w:hint="eastAsia"/>
          <w:sz w:val="24"/>
          <w:szCs w:val="24"/>
          <w:lang w:val="en-US" w:eastAsia="zh-CN"/>
        </w:rPr>
        <w:t>继续做自己的任务</w:t>
      </w:r>
      <w:r>
        <w:rPr>
          <w:rFonts w:hint="default"/>
          <w:sz w:val="24"/>
          <w:szCs w:val="24"/>
          <w:lang w:val="en-US" w:eastAsia="zh-CN"/>
        </w:rPr>
        <w:t>，马上走到</w:t>
      </w:r>
      <w:r>
        <w:rPr>
          <w:rFonts w:hint="eastAsia"/>
          <w:sz w:val="24"/>
          <w:szCs w:val="24"/>
          <w:lang w:val="en-US" w:eastAsia="zh-CN"/>
        </w:rPr>
        <w:t>情绪崩溃</w:t>
      </w:r>
      <w:r>
        <w:rPr>
          <w:rFonts w:hint="default"/>
          <w:sz w:val="24"/>
          <w:szCs w:val="24"/>
          <w:lang w:val="en-US" w:eastAsia="zh-CN"/>
        </w:rPr>
        <w:t>学生身边轻拍后背、轻声安抚；蹲下来安慰被打学生：“我知道你很难受，老师看看有没有受伤。”被打学生情绪快速平复；班主任到场后了解到其因知道自己做错但无法控制情绪而崩溃，后续针对性进行情绪疏导。</w:t>
      </w:r>
    </w:p>
    <w:p w14:paraId="5B4ED1D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反面案例：教师当场大声批评冲突发起学生 “你怎么能打人”，当众质问冲突原因，导致该学生情绪更激动，冲突进一步升级，甚至引发其他学生恐慌。</w:t>
      </w:r>
    </w:p>
    <w:p w14:paraId="29B63C7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规范依据：《中小学教育惩戒规则（试行）》中关于课堂突发事件处理、学生心理健康教育的相关要求；《义务教育科学课程标准》（2022 年版）中关于科学课堂安全管理的相关要求。</w:t>
      </w:r>
    </w:p>
    <w:p w14:paraId="0DE295A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测试问题</w:t>
      </w:r>
    </w:p>
    <w:p w14:paraId="0BF9C34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科学课上用酒精灯加热，两名学生突然推搡打架，我第一时间该做什么？</w:t>
      </w:r>
    </w:p>
    <w:p w14:paraId="08518F1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学生突然情绪崩溃大哭、拍桌子、扔实验材料，我不能当众批评，该怎么靠近安抚？</w:t>
      </w:r>
    </w:p>
    <w:p w14:paraId="5FFC2D7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有学生被打哭了，我只需要安抚，不能追问对错，该说哪些具体话术？</w:t>
      </w:r>
    </w:p>
    <w:p w14:paraId="11B2D1F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冲突很激烈，我只是科学老师，没有心理资质，必须请谁来？什么时候请？</w:t>
      </w:r>
    </w:p>
    <w:p w14:paraId="6E93C0F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全班都围过来看热闹、起哄，我该怎么快速清场、止围、不扩大事态？</w:t>
      </w:r>
    </w:p>
    <w:p w14:paraId="7ED6C69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班主任来了，我只能客观描述，不能评价、不贴标签，我该怎么汇报？</w:t>
      </w:r>
    </w:p>
    <w:p w14:paraId="62FDBBB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冲突结束后，我要回到课堂继续上课，该怎样轻描淡写不渲染？</w:t>
      </w:r>
    </w:p>
    <w:p w14:paraId="74EA0C8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学生打架时差点碰翻剪刀、烧杯、热水，我该</w:t>
      </w:r>
      <w:r>
        <w:rPr>
          <w:rStyle w:val="5"/>
          <w:rFonts w:hint="eastAsia" w:asciiTheme="minorEastAsia" w:hAnsiTheme="minorEastAsia" w:cstheme="minorEastAsia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怎么处理保证学生的安全</w:t>
      </w:r>
      <w:bookmarkStart w:id="0" w:name="_GoBack"/>
      <w:bookmarkEnd w:id="0"/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？</w:t>
      </w:r>
    </w:p>
    <w:p w14:paraId="625AE47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我不能拉扯、不能强行控制情绪激动的学生，那我能做什么动作安抚？</w:t>
      </w:r>
    </w:p>
    <w:p w14:paraId="29B6327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事后其他同学问刚才发生了什么，我能不能说细节？该怎么回应？</w:t>
      </w:r>
    </w:p>
    <w:p w14:paraId="59ADEDC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7252A8"/>
    <w:multiLevelType w:val="singleLevel"/>
    <w:tmpl w:val="8F7252A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5EDD872"/>
    <w:multiLevelType w:val="singleLevel"/>
    <w:tmpl w:val="C5EDD87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F5C060B"/>
    <w:multiLevelType w:val="singleLevel"/>
    <w:tmpl w:val="EF5C060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EFCD56A4"/>
    <w:multiLevelType w:val="singleLevel"/>
    <w:tmpl w:val="EFCD56A4"/>
    <w:lvl w:ilvl="0" w:tentative="0">
      <w:start w:val="3"/>
      <w:numFmt w:val="decimal"/>
      <w:suff w:val="nothing"/>
      <w:lvlText w:val="%1、"/>
      <w:lvlJc w:val="left"/>
    </w:lvl>
  </w:abstractNum>
  <w:abstractNum w:abstractNumId="4">
    <w:nsid w:val="FBB4C950"/>
    <w:multiLevelType w:val="singleLevel"/>
    <w:tmpl w:val="FBB4C950"/>
    <w:lvl w:ilvl="0" w:tentative="0">
      <w:start w:val="7"/>
      <w:numFmt w:val="decimal"/>
      <w:suff w:val="nothing"/>
      <w:lvlText w:val="%1、"/>
      <w:lvlJc w:val="left"/>
    </w:lvl>
  </w:abstractNum>
  <w:abstractNum w:abstractNumId="5">
    <w:nsid w:val="7DFC337D"/>
    <w:multiLevelType w:val="singleLevel"/>
    <w:tmpl w:val="7DFC337D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D99FF4"/>
    <w:rsid w:val="3B1E7F8D"/>
    <w:rsid w:val="5FD99FF4"/>
    <w:rsid w:val="63EE8F22"/>
    <w:rsid w:val="6DCCBF8A"/>
    <w:rsid w:val="77A339E7"/>
    <w:rsid w:val="77F92CA5"/>
    <w:rsid w:val="7978E9E4"/>
    <w:rsid w:val="79DFCEE4"/>
    <w:rsid w:val="7FBF0B4F"/>
    <w:rsid w:val="8F1F996C"/>
    <w:rsid w:val="BF9DF88F"/>
    <w:rsid w:val="FB7AF962"/>
    <w:rsid w:val="FFAEE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2026-04-01T14:55:00Z</dcterms:created>
  <dc:creator>fairy</dc:creator>
  <cp:lastModifiedBy>fairy</cp:lastModifiedBy>
  <dcterms:modified xsi:type="dcterms:W3CDTF">2026-04-28T16:20:11Z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126053F818E684957EE0CB699B9087DC_41</vt:lpwstr>
  </property>
</Properties>
</file>