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45FC93">
      <w:pPr>
        <w:rPr>
          <w:rFonts w:hint="eastAsia"/>
        </w:rPr>
      </w:pPr>
      <w:r>
        <w:rPr>
          <w:rFonts w:hint="eastAsia"/>
        </w:rPr>
        <w:t>教育任务描述文件</w:t>
      </w:r>
    </w:p>
    <w:p w14:paraId="3976E273">
      <w:pPr>
        <w:rPr>
          <w:rFonts w:hint="eastAsia"/>
        </w:rPr>
      </w:pPr>
    </w:p>
    <w:p w14:paraId="64E8A899">
      <w:pPr>
        <w:rPr>
          <w:rFonts w:hint="eastAsia"/>
        </w:rPr>
      </w:pPr>
      <w:r>
        <w:rPr>
          <w:rFonts w:hint="eastAsia"/>
        </w:rPr>
        <w:t>1、任务名称</w:t>
      </w:r>
    </w:p>
    <w:p w14:paraId="19478FB6">
      <w:pPr>
        <w:rPr>
          <w:rFonts w:hint="eastAsia"/>
        </w:rPr>
      </w:pPr>
      <w:r>
        <w:rPr>
          <w:rFonts w:hint="eastAsia"/>
        </w:rPr>
        <w:t>中职学生顶岗实习与升学期间家校协商及情绪冲突化解</w:t>
      </w:r>
    </w:p>
    <w:p w14:paraId="0A8F77DD">
      <w:pPr>
        <w:rPr>
          <w:rFonts w:hint="eastAsia"/>
        </w:rPr>
      </w:pPr>
    </w:p>
    <w:p w14:paraId="0472CA60">
      <w:pPr>
        <w:rPr>
          <w:rFonts w:hint="eastAsia"/>
        </w:rPr>
      </w:pPr>
      <w:r>
        <w:rPr>
          <w:rFonts w:hint="eastAsia"/>
        </w:rPr>
        <w:t>2、触发情景</w:t>
      </w:r>
    </w:p>
    <w:p w14:paraId="008A0A6B">
      <w:pPr>
        <w:rPr>
          <w:rFonts w:hint="eastAsia"/>
        </w:rPr>
      </w:pPr>
    </w:p>
    <w:p w14:paraId="3832A758">
      <w:pPr>
        <w:rPr>
          <w:rFonts w:hint="eastAsia"/>
        </w:rPr>
      </w:pPr>
      <w:r>
        <w:rPr>
          <w:rFonts w:hint="eastAsia"/>
        </w:rPr>
        <w:t>适用环境：职业院校（中职/高职）“2+1”顶岗实习下企业的前期，或“3+4”中本贯通转段考试的高压冲刺期。</w:t>
      </w:r>
    </w:p>
    <w:p w14:paraId="34CB4F69">
      <w:pPr>
        <w:rPr>
          <w:rFonts w:hint="eastAsia"/>
        </w:rPr>
      </w:pPr>
      <w:r>
        <w:rPr>
          <w:rFonts w:hint="eastAsia"/>
        </w:rPr>
        <w:t>触发节点：家长突然打爆班主任电话，以“孩子在企业天天加班太累受不了”为由要求退回学校/强制换岗；或以“害怕转段考不过”为由，强硬要求学校给全班周末无休补课。</w:t>
      </w:r>
    </w:p>
    <w:p w14:paraId="77F667EF">
      <w:pPr>
        <w:rPr>
          <w:rFonts w:hint="eastAsia"/>
        </w:rPr>
      </w:pPr>
      <w:r>
        <w:rPr>
          <w:rFonts w:hint="eastAsia"/>
        </w:rPr>
        <w:t>任务意图：引导智能体（Agent）帮助一线年轻班主任和系部管理者，在面对家长“护犊子”情绪或“升学焦虑”时，摒弃“官僚式敷衍”或“无底线妥协”，设计一套“先接情绪、再核事实、坚守公平、保护教师”的标准化冲突调解工作流与话术体系。</w:t>
      </w:r>
    </w:p>
    <w:p w14:paraId="168F6BB4">
      <w:pPr>
        <w:rPr>
          <w:rFonts w:hint="eastAsia"/>
        </w:rPr>
      </w:pPr>
      <w:r>
        <w:rPr>
          <w:rFonts w:hint="eastAsia"/>
        </w:rPr>
        <w:t>3、核心问题</w:t>
      </w:r>
    </w:p>
    <w:p w14:paraId="0BBA51B0">
      <w:pPr>
        <w:rPr>
          <w:rFonts w:hint="eastAsia"/>
        </w:rPr>
      </w:pPr>
      <w:r>
        <w:rPr>
          <w:rFonts w:hint="eastAsia"/>
        </w:rPr>
        <w:t>职业教育家校沟通中反复出现的典型冲突：</w:t>
      </w:r>
    </w:p>
    <w:p w14:paraId="6223A92D">
      <w:pPr>
        <w:rPr>
          <w:rFonts w:hint="eastAsia"/>
        </w:rPr>
      </w:pPr>
    </w:p>
    <w:p w14:paraId="6C444072">
      <w:pPr>
        <w:rPr>
          <w:rFonts w:hint="eastAsia"/>
        </w:rPr>
      </w:pPr>
      <w:r>
        <w:rPr>
          <w:rFonts w:hint="eastAsia"/>
        </w:rPr>
        <w:t>护犊子与职场现实的错位：家长对职业教育的“就业导向”缺乏认知，认为实习只是体验，受不了一点委屈和加班，与企业用人标准产生剧烈冲突。</w:t>
      </w:r>
    </w:p>
    <w:p w14:paraId="4D5EB0DB">
      <w:pPr>
        <w:rPr>
          <w:rFonts w:hint="eastAsia"/>
        </w:rPr>
      </w:pPr>
      <w:r>
        <w:rPr>
          <w:rFonts w:hint="eastAsia"/>
        </w:rPr>
        <w:t>资源公平性被随意挑战：优质的实习岗位是稀缺的双向选择资源，家长凭借主观情绪要求随意调换，严重挤占其他学生的公平机会。</w:t>
      </w:r>
    </w:p>
    <w:p w14:paraId="2A1C2351">
      <w:pPr>
        <w:rPr>
          <w:rFonts w:hint="eastAsia"/>
        </w:rPr>
      </w:pPr>
      <w:r>
        <w:rPr>
          <w:rFonts w:hint="eastAsia"/>
        </w:rPr>
        <w:t>教师被家长的焦虑“道德绑架”：在升学转段期，家长为了自己孩子考上本科，无视学校课程规律和教师的生理极限，提出无理的超额辅导要求。</w:t>
      </w:r>
    </w:p>
    <w:p w14:paraId="400064C7">
      <w:pPr>
        <w:rPr>
          <w:rFonts w:hint="eastAsia"/>
        </w:rPr>
      </w:pPr>
      <w:r>
        <w:rPr>
          <w:rFonts w:hint="eastAsia"/>
        </w:rPr>
        <w:t>年轻教师的两极化应对误区：要么拿学校制度“官僚式敷衍”家长激化矛盾；要么性格软弱被强势家长拿捏，一退再退直到彻底兜不住。</w:t>
      </w:r>
    </w:p>
    <w:p w14:paraId="6E032B93">
      <w:pPr>
        <w:rPr>
          <w:rFonts w:hint="eastAsia"/>
        </w:rPr>
      </w:pPr>
      <w:r>
        <w:rPr>
          <w:rFonts w:hint="eastAsia"/>
        </w:rPr>
        <w:t>4、解决方案（工作流设计）</w:t>
      </w:r>
    </w:p>
    <w:p w14:paraId="35771818">
      <w:pPr>
        <w:rPr>
          <w:rFonts w:hint="eastAsia"/>
        </w:rPr>
      </w:pPr>
      <w:r>
        <w:rPr>
          <w:rFonts w:hint="eastAsia"/>
        </w:rPr>
        <w:t>本方案要求执行者采取“共情缓冲 + 事实核验 + 底线坚守”的工作流：</w:t>
      </w:r>
    </w:p>
    <w:p w14:paraId="1E3F9758">
      <w:pPr>
        <w:rPr>
          <w:rFonts w:hint="eastAsia"/>
        </w:rPr>
      </w:pPr>
    </w:p>
    <w:p w14:paraId="5138D997">
      <w:pPr>
        <w:rPr>
          <w:rFonts w:hint="eastAsia"/>
        </w:rPr>
      </w:pPr>
      <w:r>
        <w:rPr>
          <w:rFonts w:hint="eastAsia"/>
        </w:rPr>
        <w:t>线性流（冲突处理标准动作）： 第一步（接情绪）：无论家长多激动，先共情其“心疼孩子/盼子成龙”的初衷，安抚情绪，绝不用制度回怼。 第二步（核事实）：切断家长的一面之词，立刻向企业师傅核实是否真存在违法超负荷加班；或向任课教师核实课表是否真有余量。 第三步（亮现实）：用成年人职场的“内卷现实”和学校资源的“公平底线”与家长进行成熟的博弈协商。</w:t>
      </w:r>
    </w:p>
    <w:p w14:paraId="7A466B0A">
      <w:pPr>
        <w:rPr>
          <w:rFonts w:hint="eastAsia"/>
        </w:rPr>
      </w:pPr>
      <w:r>
        <w:rPr>
          <w:rFonts w:hint="eastAsia"/>
        </w:rPr>
        <w:t>分支流（针对不同核实结果的差异化应对）： 情境A（实习真超负荷）：如果企业确实违规或工作量极大，学校绝不护短，立刻由系部出面与企业交涉调岗，甚至果断更换实习企业，保护学生权益。 情境B（实习工作量正常，纯属家长心疼）：绕过家长，直接征求“学生本人的意愿”。如果学生想坚持，则引导学生去说服家长；如果学生也不想干，严正告知家长“调岗可以，但必须排队，不能因为你的私人情绪挤占别人的好岗位”。 情境C（转段考家长强逼加课）：绝不能把压力转嫁给任课教师。管理者需盘点教师已经付出的“隐性劳动（如牺牲中午休息义务补课）”，以此作为谈判筹码，向家长亮出“学校已尽力”的底牌，拒绝无理加码。</w:t>
      </w:r>
    </w:p>
    <w:p w14:paraId="7B1C462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评价准则</w:t>
      </w:r>
    </w:p>
    <w:p w14:paraId="3E75235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对智能体输出方案的评价：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6"/>
        <w:gridCol w:w="489"/>
        <w:gridCol w:w="4552"/>
        <w:gridCol w:w="2709"/>
      </w:tblGrid>
      <w:tr w14:paraId="4AD3E986">
        <w:trPr>
          <w:tblHeader/>
          <w:tblCellSpacing w:w="15" w:type="dxa"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3F4EE1A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5E62D8D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权重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6D9D807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优秀（A）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3CFA25B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合格（B）</w:t>
            </w:r>
          </w:p>
        </w:tc>
      </w:tr>
      <w:tr w14:paraId="1DCCD911"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589DF43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情绪缓冲与接诉定力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53618AA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21CDCCA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展现出极高的“反本能”沟通素养。面对暴怒/焦虑的家长，绝不用“学校规定”去生硬回怼，也绝不因害怕而盲目承诺。能精准输出“先共情心疼/理解焦虑，但不轻易定性”的高情商接盘话术。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1EACE69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态度较好，能安抚家长，但容易在安抚过程中为了息事宁人而做出“好，我马上给孩子换岗”等超出职权的越界承诺。</w:t>
            </w:r>
          </w:p>
        </w:tc>
      </w:tr>
      <w:tr w14:paraId="5951326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76113A6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交叉核实与程序闭环力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494B1F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8B0801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具备极强的“兼听则明”程序意识。在行动前，强制要求并设计了“听家长说 → 问学生本人 → 找企业师傅/任课教师调取证据”的三方交叉核实SOP，用客观事实切断家长的一面之词。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D70D03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提到了要去调查，但具体找谁核实、核实哪些核心指标不够清晰，依然容易被家长的情绪带着节奏走。</w:t>
            </w:r>
          </w:p>
        </w:tc>
      </w:tr>
      <w:tr w14:paraId="2EB7E3E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4AABD68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底线坚守与护师维权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201A1B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073356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极具组织担当。对内：能挡住家长对一线教师休息时间的无限索取（如强逼周末补课）；对外：面对真实的“企业违规压榨”，敢于挺身而出交涉维权。同时，面对家长“走后门调岗”的要求，能坚决捍卫实习岗位的分配公平。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4E3DD7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提出要安抚教师或学生，但面对强势家长时依然偏向软弱，倾向于让教师牺牲休息时间，或对家长随意换岗的要求一退再退。</w:t>
            </w:r>
          </w:p>
        </w:tc>
      </w:tr>
      <w:tr w14:paraId="0F73E5E9">
        <w:trPr>
          <w:tblCellSpacing w:w="15" w:type="dxa"/>
        </w:trPr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27DB646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成人法则与话术柔韧性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3674691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03B5F1D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沟通手腕老道。能将枯燥的“职教政策”转化为家长听得懂的“职场内卷现实、留岗人情世故、双向选择逻辑”。话术中既有温度，又有不可逾越的边界感（如设置“矛盾上交阻断词”）。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158A36C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话术充满“教学大纲就是这样安排的、合同签了就不能改”等激化矛盾的官僚词汇，本质上是一种冷漠的敷衍推责。</w:t>
            </w:r>
          </w:p>
        </w:tc>
      </w:tr>
    </w:tbl>
    <w:p w14:paraId="7924EC0D">
      <w:pPr>
        <w:widowControl w:val="0"/>
        <w:numPr>
          <w:numId w:val="0"/>
        </w:numPr>
        <w:jc w:val="both"/>
        <w:rPr>
          <w:rFonts w:hint="eastAsia"/>
        </w:rPr>
      </w:pPr>
    </w:p>
    <w:p w14:paraId="4F6FB416">
      <w:pPr>
        <w:rPr>
          <w:rFonts w:hint="eastAsia"/>
        </w:rPr>
      </w:pPr>
    </w:p>
    <w:p w14:paraId="7283AE84">
      <w:pPr>
        <w:rPr>
          <w:rFonts w:hint="eastAsia"/>
        </w:rPr>
      </w:pPr>
      <w:r>
        <w:rPr>
          <w:rFonts w:hint="eastAsia"/>
        </w:rPr>
        <w:t>6、案例对比</w:t>
      </w:r>
    </w:p>
    <w:p w14:paraId="6F538103">
      <w:pPr>
        <w:rPr>
          <w:rFonts w:hint="eastAsia"/>
        </w:rPr>
      </w:pPr>
    </w:p>
    <w:p w14:paraId="5844F3EC">
      <w:pPr>
        <w:rPr>
          <w:rFonts w:hint="eastAsia"/>
        </w:rPr>
      </w:pPr>
      <w:r>
        <w:rPr>
          <w:rFonts w:hint="eastAsia"/>
        </w:rPr>
        <w:t>正面案例（专家推荐做法）： 中本贯通班的家长群里要求周末全天加专业课辅导。班主任没有直接拒绝，也没有答应。系主任介入后，拉出了一张课表：“家长们，现在的孩子从早8点到晚8点已经满负荷了，而且专业课老师每天中午连饭都不吃，牺牲休息时间给孩子们义务补盲点。老师已经做到了极限，再加压孩子们身体先垮了。”家长听后瞬间熄火，甚至在群里开始感谢老师。</w:t>
      </w:r>
    </w:p>
    <w:p w14:paraId="09335487">
      <w:pPr>
        <w:rPr>
          <w:rFonts w:hint="eastAsia"/>
        </w:rPr>
      </w:pPr>
      <w:r>
        <w:rPr>
          <w:rFonts w:hint="eastAsia"/>
        </w:rPr>
        <w:t>反面案例（机械化回应与典型误区）： 误区1（敷衍推责）：家长打电话抱怨孩子实习被派去干杂活。年轻班主任冷冰冰回复：“教学大纲就是这么安排的，实习都是双向选择，合同签了就不能改了，你跟我说也没用。”导致家长直接拨打市长热线投诉。 误区2（过度妥协）：一个强势家长天天给班主任打电话，以孩子身体弱为由要求不去车间只做文员。班主任害怕家长闹，连着给企业打了三天电话求情，最后惹怒了企业，企业直接和学校解约，导致全班同学的实习基地没了。</w:t>
      </w:r>
    </w:p>
    <w:p w14:paraId="7139593D">
      <w:pPr>
        <w:rPr>
          <w:rFonts w:hint="eastAsia"/>
        </w:rPr>
      </w:pPr>
      <w:r>
        <w:rPr>
          <w:rFonts w:hint="eastAsia"/>
        </w:rPr>
        <w:t>7、规范依据</w:t>
      </w:r>
    </w:p>
    <w:p w14:paraId="5FCD61C7">
      <w:pPr>
        <w:rPr>
          <w:rFonts w:hint="eastAsia"/>
        </w:rPr>
      </w:pPr>
    </w:p>
    <w:p w14:paraId="66F0F83B">
      <w:pPr>
        <w:rPr>
          <w:rFonts w:hint="eastAsia"/>
        </w:rPr>
      </w:pPr>
      <w:r>
        <w:rPr>
          <w:rFonts w:hint="eastAsia"/>
        </w:rPr>
        <w:t>教育部等八部门《职业学校学生实习管理规定》（针对实习时长、工作内容、劳动保护的红线规定）</w:t>
      </w:r>
    </w:p>
    <w:p w14:paraId="65823A90">
      <w:pPr>
        <w:rPr>
          <w:rFonts w:hint="eastAsia"/>
        </w:rPr>
      </w:pPr>
      <w:r>
        <w:rPr>
          <w:rFonts w:hint="eastAsia"/>
        </w:rPr>
        <w:t>学校自编的《学生顶岗实习双向选择与调岗管理办法》</w:t>
      </w:r>
    </w:p>
    <w:p w14:paraId="14206C91">
      <w:pPr>
        <w:rPr>
          <w:rFonts w:hint="eastAsia"/>
        </w:rPr>
      </w:pPr>
      <w:r>
        <w:rPr>
          <w:rFonts w:hint="eastAsia"/>
        </w:rPr>
        <w:t>学校《转段考试学籍管理与辅导安排实施细则》</w:t>
      </w:r>
    </w:p>
    <w:p w14:paraId="78A20747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测评问题</w:t>
      </w:r>
    </w:p>
    <w:p w14:paraId="6E4D2D48">
      <w:pPr>
        <w:numPr>
          <w:numId w:val="0"/>
        </w:numPr>
        <w:rPr>
          <w:rFonts w:hint="eastAsia"/>
        </w:rPr>
      </w:pPr>
      <w:r>
        <w:rPr>
          <w:rFonts w:hint="eastAsia"/>
        </w:rPr>
        <w:t>专家使用此文档生成 Agent 后，可通过以下 10 个角色代入式问题测试其专业水平：</w:t>
      </w:r>
    </w:p>
    <w:p w14:paraId="18E0EC09">
      <w:pPr>
        <w:numPr>
          <w:numId w:val="0"/>
        </w:numPr>
        <w:rPr>
          <w:rFonts w:hint="eastAsia"/>
        </w:rPr>
      </w:pPr>
    </w:p>
    <w:p w14:paraId="2EEC7C2C">
      <w:pPr>
        <w:numPr>
          <w:numId w:val="0"/>
        </w:numPr>
        <w:rPr>
          <w:rFonts w:hint="eastAsia"/>
        </w:rPr>
      </w:pPr>
      <w:r>
        <w:rPr>
          <w:rFonts w:hint="eastAsia"/>
        </w:rPr>
        <w:t>情景1：半夜炮轰的“接盘话术”</w:t>
      </w:r>
    </w:p>
    <w:p w14:paraId="618D6C6F">
      <w:pPr>
        <w:numPr>
          <w:numId w:val="0"/>
        </w:numPr>
        <w:rPr>
          <w:rFonts w:hint="eastAsia"/>
        </w:rPr>
      </w:pPr>
      <w:r>
        <w:rPr>
          <w:rFonts w:hint="eastAsia"/>
        </w:rPr>
        <w:t>年轻班主任问：“晚上10点，一个家长打来电话劈头盖脸就骂：‘我把孩子送去上学，你们倒好，让他去电子厂流水线上一天干10个小时，都累吐了！’作为接电话的老师，请给我前3句话的应对原声录音稿（要求：必须瞬间提供情绪价值，但绝不能把责任揽下来或承诺立刻调岗）。”</w:t>
      </w:r>
    </w:p>
    <w:p w14:paraId="20082897">
      <w:pPr>
        <w:numPr>
          <w:numId w:val="0"/>
        </w:numPr>
        <w:rPr>
          <w:rFonts w:hint="eastAsia"/>
        </w:rPr>
      </w:pPr>
    </w:p>
    <w:p w14:paraId="7DA88648">
      <w:pPr>
        <w:numPr>
          <w:numId w:val="0"/>
        </w:numPr>
        <w:rPr>
          <w:rFonts w:hint="eastAsia"/>
        </w:rPr>
      </w:pPr>
      <w:r>
        <w:rPr>
          <w:rFonts w:hint="eastAsia"/>
        </w:rPr>
        <w:t>情景2：兼听则明的“事实核验”</w:t>
      </w:r>
    </w:p>
    <w:p w14:paraId="5FEDAD6A">
      <w:pPr>
        <w:numPr>
          <w:numId w:val="0"/>
        </w:numPr>
        <w:rPr>
          <w:rFonts w:hint="eastAsia"/>
        </w:rPr>
      </w:pPr>
      <w:r>
        <w:rPr>
          <w:rFonts w:hint="eastAsia"/>
        </w:rPr>
        <w:t>实习指导老师问：“面对上述家长的深夜控诉，挂了电话后，我明天的第一项工作绝不是马上给孩子办调岗。请列出我必须在明天上午完成的3个‘定向交叉核实’的动作清单（具体找谁？问什么关键数据？）”</w:t>
      </w:r>
    </w:p>
    <w:p w14:paraId="6694F4B6">
      <w:pPr>
        <w:numPr>
          <w:numId w:val="0"/>
        </w:numPr>
        <w:rPr>
          <w:rFonts w:hint="eastAsia"/>
        </w:rPr>
      </w:pPr>
    </w:p>
    <w:p w14:paraId="2195B3C7">
      <w:pPr>
        <w:numPr>
          <w:numId w:val="0"/>
        </w:numPr>
        <w:rPr>
          <w:rFonts w:hint="eastAsia"/>
        </w:rPr>
      </w:pPr>
      <w:r>
        <w:rPr>
          <w:rFonts w:hint="eastAsia"/>
        </w:rPr>
        <w:t>情景3：娇生惯养的“成人法则”</w:t>
      </w:r>
    </w:p>
    <w:p w14:paraId="3B5D48A2">
      <w:pPr>
        <w:numPr>
          <w:numId w:val="0"/>
        </w:numPr>
        <w:rPr>
          <w:rFonts w:hint="eastAsia"/>
        </w:rPr>
      </w:pPr>
      <w:r>
        <w:rPr>
          <w:rFonts w:hint="eastAsia"/>
        </w:rPr>
        <w:t>系主任问：“经过核实，企业完全没有违规加班，纯粹是学生从小娇生惯养觉得累，向家长夸大其词哭诉。请你拟定一段跟家长复盘的沟通话术，巧妙地把‘职场内卷现实’和‘想留在好企业必须先吃苦’的社会法则灌输给家长，打消其退回学校的念头。”</w:t>
      </w:r>
    </w:p>
    <w:p w14:paraId="1EDA9773">
      <w:pPr>
        <w:numPr>
          <w:numId w:val="0"/>
        </w:numPr>
        <w:rPr>
          <w:rFonts w:hint="eastAsia"/>
        </w:rPr>
      </w:pPr>
    </w:p>
    <w:p w14:paraId="529263BB">
      <w:pPr>
        <w:numPr>
          <w:numId w:val="0"/>
        </w:numPr>
        <w:rPr>
          <w:rFonts w:hint="eastAsia"/>
        </w:rPr>
      </w:pPr>
      <w:r>
        <w:rPr>
          <w:rFonts w:hint="eastAsia"/>
        </w:rPr>
        <w:t>情景4：意愿错位的“绕过家长”</w:t>
      </w:r>
    </w:p>
    <w:p w14:paraId="6416E366">
      <w:pPr>
        <w:numPr>
          <w:numId w:val="0"/>
        </w:numPr>
        <w:rPr>
          <w:rFonts w:hint="eastAsia"/>
        </w:rPr>
      </w:pPr>
      <w:r>
        <w:rPr>
          <w:rFonts w:hint="eastAsia"/>
        </w:rPr>
        <w:t>老班主任问：“家长坚决要求给孩子换个轻松的文员企业，但我跟学生本人私聊时，学生说：‘其实带我的师傅挺好的，能学到真技术，是我妈非觉得我受苦了，我不想换。’这个时候，我应该采取什么策略（借力打力），来最快化解这场风波？”</w:t>
      </w:r>
    </w:p>
    <w:p w14:paraId="73CE16E6">
      <w:pPr>
        <w:numPr>
          <w:numId w:val="0"/>
        </w:numPr>
        <w:rPr>
          <w:rFonts w:hint="eastAsia"/>
        </w:rPr>
      </w:pPr>
    </w:p>
    <w:p w14:paraId="38F64DA4">
      <w:pPr>
        <w:numPr>
          <w:numId w:val="0"/>
        </w:numPr>
        <w:rPr>
          <w:rFonts w:hint="eastAsia"/>
        </w:rPr>
      </w:pPr>
      <w:r>
        <w:rPr>
          <w:rFonts w:hint="eastAsia"/>
        </w:rPr>
        <w:t>情景5：走后门调岗的“底线回击”</w:t>
      </w:r>
    </w:p>
    <w:p w14:paraId="7E0BC586">
      <w:pPr>
        <w:numPr>
          <w:numId w:val="0"/>
        </w:numPr>
        <w:rPr>
          <w:rFonts w:hint="eastAsia"/>
        </w:rPr>
      </w:pPr>
      <w:r>
        <w:rPr>
          <w:rFonts w:hint="eastAsia"/>
        </w:rPr>
        <w:t>就业办主任问：“有个家长托关系找到了学校领导，强硬要求把自己孩子从偏远的施工现场，调换回市区的清闲办公室实习。作为具体经办人，为了维护全班的公平，我应该用哪一套‘资源稀缺性与排队规则’的逻辑底牌，来柔中带刚地回绝这种特权要求？”</w:t>
      </w:r>
    </w:p>
    <w:p w14:paraId="4F50841F">
      <w:pPr>
        <w:numPr>
          <w:numId w:val="0"/>
        </w:numPr>
        <w:rPr>
          <w:rFonts w:hint="eastAsia"/>
        </w:rPr>
      </w:pPr>
    </w:p>
    <w:p w14:paraId="4B199329">
      <w:pPr>
        <w:numPr>
          <w:numId w:val="0"/>
        </w:numPr>
        <w:rPr>
          <w:rFonts w:hint="eastAsia"/>
        </w:rPr>
      </w:pPr>
      <w:r>
        <w:rPr>
          <w:rFonts w:hint="eastAsia"/>
        </w:rPr>
        <w:t>情景6：道德绑架的“保护教师”</w:t>
      </w:r>
    </w:p>
    <w:p w14:paraId="761957BA">
      <w:pPr>
        <w:numPr>
          <w:numId w:val="0"/>
        </w:numPr>
        <w:rPr>
          <w:rFonts w:hint="eastAsia"/>
        </w:rPr>
      </w:pPr>
      <w:r>
        <w:rPr>
          <w:rFonts w:hint="eastAsia"/>
        </w:rPr>
        <w:t>年级组长问：“转段考试前夕，家委会代表气势汹汹地冲进办公室：‘隔壁学校周末都在补专业课，咱们学校周末放羊，考不上你们负得起责吗？’请教我一招，如何用‘晒出科任老师隐性付出（底牌）’的策略，将这波无理加课的攻击顶回去，保护我的老师们？”</w:t>
      </w:r>
    </w:p>
    <w:p w14:paraId="5405DB3C">
      <w:pPr>
        <w:numPr>
          <w:numId w:val="0"/>
        </w:numPr>
        <w:rPr>
          <w:rFonts w:hint="eastAsia"/>
        </w:rPr>
      </w:pPr>
    </w:p>
    <w:p w14:paraId="1A434CA9">
      <w:pPr>
        <w:numPr>
          <w:numId w:val="0"/>
        </w:numPr>
        <w:rPr>
          <w:rFonts w:hint="eastAsia"/>
        </w:rPr>
      </w:pPr>
      <w:r>
        <w:rPr>
          <w:rFonts w:hint="eastAsia"/>
        </w:rPr>
        <w:t>情景7：胡搅蛮缠的“矛盾上交”</w:t>
      </w:r>
    </w:p>
    <w:p w14:paraId="0E97CE9F">
      <w:pPr>
        <w:numPr>
          <w:numId w:val="0"/>
        </w:numPr>
        <w:rPr>
          <w:rFonts w:hint="eastAsia"/>
        </w:rPr>
      </w:pPr>
      <w:r>
        <w:rPr>
          <w:rFonts w:hint="eastAsia"/>
        </w:rPr>
        <w:t>见习班主任问：“求救！这个家长太强势了，我给他解释了半个小时国家规定，他根本不听，还在电话里威胁我要去教育局告我，我快急哭了。请教我一句能瞬间‘阻断纠缠、合法把矛盾上交’的脱身话术？”</w:t>
      </w:r>
    </w:p>
    <w:p w14:paraId="12B9D848">
      <w:pPr>
        <w:numPr>
          <w:numId w:val="0"/>
        </w:numPr>
        <w:rPr>
          <w:rFonts w:hint="eastAsia"/>
        </w:rPr>
      </w:pPr>
    </w:p>
    <w:p w14:paraId="6BCF128A">
      <w:pPr>
        <w:numPr>
          <w:numId w:val="0"/>
        </w:numPr>
        <w:rPr>
          <w:rFonts w:hint="eastAsia"/>
        </w:rPr>
      </w:pPr>
      <w:r>
        <w:rPr>
          <w:rFonts w:hint="eastAsia"/>
        </w:rPr>
        <w:t>情景8：真遭压榨的“企业交涉”</w:t>
      </w:r>
    </w:p>
    <w:p w14:paraId="7949AABF">
      <w:pPr>
        <w:numPr>
          <w:numId w:val="0"/>
        </w:numPr>
        <w:rPr>
          <w:rFonts w:hint="eastAsia"/>
        </w:rPr>
      </w:pPr>
      <w:r>
        <w:rPr>
          <w:rFonts w:hint="eastAsia"/>
        </w:rPr>
        <w:t>分管副校长问：“核实后发现，某实习企业确实违背了承诺，把我们的实习生当廉价劳动力，安排了严重超出教学大纲的高强度流水线体力活。作为学校代表，请为我拟定一段与该企业HR总监的交涉话术（既要硬气指出对方违规护住学生，又要留有协商整改的余地，不直接撕破脸）。”</w:t>
      </w:r>
    </w:p>
    <w:p w14:paraId="53557040">
      <w:pPr>
        <w:numPr>
          <w:numId w:val="0"/>
        </w:numPr>
        <w:rPr>
          <w:rFonts w:hint="eastAsia"/>
        </w:rPr>
      </w:pPr>
    </w:p>
    <w:p w14:paraId="451ACD7A">
      <w:pPr>
        <w:numPr>
          <w:numId w:val="0"/>
        </w:numPr>
        <w:rPr>
          <w:rFonts w:hint="eastAsia"/>
        </w:rPr>
      </w:pPr>
      <w:r>
        <w:rPr>
          <w:rFonts w:hint="eastAsia"/>
        </w:rPr>
        <w:t>情景9：官僚回复的“话术卸妆”</w:t>
      </w:r>
    </w:p>
    <w:p w14:paraId="5FB38D27">
      <w:pPr>
        <w:numPr>
          <w:numId w:val="0"/>
        </w:numPr>
        <w:rPr>
          <w:rFonts w:hint="eastAsia"/>
        </w:rPr>
      </w:pPr>
      <w:r>
        <w:rPr>
          <w:rFonts w:hint="eastAsia"/>
        </w:rPr>
        <w:t>危机公关专家问：“有家长在群里发难，质疑‘学校的实习安排就是为了把学生卖给工厂当免费劳动力赚钱’。年轻老师如果机械回复‘我们都是按国家规定双向选择的’，会彻底激怒家长。请将这句废话，改写为一段带有‘透明度、数据感和共建感’的高情商回复。”</w:t>
      </w:r>
    </w:p>
    <w:p w14:paraId="28853E55">
      <w:pPr>
        <w:numPr>
          <w:numId w:val="0"/>
        </w:numPr>
        <w:rPr>
          <w:rFonts w:hint="eastAsia"/>
        </w:rPr>
      </w:pPr>
    </w:p>
    <w:p w14:paraId="081EE40C">
      <w:pPr>
        <w:numPr>
          <w:numId w:val="0"/>
        </w:numPr>
        <w:rPr>
          <w:rFonts w:hint="eastAsia"/>
        </w:rPr>
      </w:pPr>
      <w:r>
        <w:rPr>
          <w:rFonts w:hint="eastAsia"/>
        </w:rPr>
        <w:t>情景10：事后管理的“双赢收尾”</w:t>
      </w:r>
    </w:p>
    <w:p w14:paraId="430DD2F3">
      <w:pPr>
        <w:numPr>
          <w:numId w:val="0"/>
        </w:numPr>
        <w:rPr>
          <w:rFonts w:hint="eastAsia"/>
        </w:rPr>
      </w:pPr>
      <w:r>
        <w:rPr>
          <w:rFonts w:hint="eastAsia"/>
        </w:rPr>
        <w:t>学生科长问：“经过半个月的拉扯，我们终于为某个【确实因身体原因不适应车间】的学生，合规申请到了适合他的文职实习岗位，家长目前千恩万谢。此时，为了防止该家长以后得寸进尺、事事都来闹，我应该在结案时，对他进行怎样的一番‘丑话说在前头’的预期管理话术？”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FE7856"/>
    <w:multiLevelType w:val="singleLevel"/>
    <w:tmpl w:val="98FE7856"/>
    <w:lvl w:ilvl="0" w:tentative="0">
      <w:start w:val="8"/>
      <w:numFmt w:val="decimal"/>
      <w:suff w:val="nothing"/>
      <w:lvlText w:val="%1、"/>
      <w:lvlJc w:val="left"/>
    </w:lvl>
  </w:abstractNum>
  <w:abstractNum w:abstractNumId="1">
    <w:nsid w:val="9FF5640F"/>
    <w:multiLevelType w:val="singleLevel"/>
    <w:tmpl w:val="9FF5640F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BAC0BF"/>
    <w:rsid w:val="75BAC0BF"/>
    <w:rsid w:val="FBAFF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2026-04-27T22:48:00Z</dcterms:created>
  <dc:creator>Sakura酱</dc:creator>
  <cp:lastModifiedBy>Sakura酱</cp:lastModifiedBy>
  <dcterms:modified xsi:type="dcterms:W3CDTF">2026-05-05T14:20:34Z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58B56C26E6481F94D006EF69FE984297_41</vt:lpwstr>
  </property>
</Properties>
</file>