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F0DEE">
      <w:pPr>
        <w:rPr>
          <w:rFonts w:hint="eastAsia"/>
        </w:rPr>
      </w:pPr>
      <w:r>
        <w:rPr>
          <w:rFonts w:hint="eastAsia"/>
        </w:rPr>
        <w:t>教育任务描述文件</w:t>
      </w:r>
    </w:p>
    <w:p w14:paraId="532581A0">
      <w:pPr>
        <w:rPr>
          <w:rFonts w:hint="eastAsia"/>
        </w:rPr>
      </w:pPr>
    </w:p>
    <w:p w14:paraId="224D85F6">
      <w:pPr>
        <w:rPr>
          <w:rFonts w:hint="eastAsia"/>
        </w:rPr>
      </w:pPr>
      <w:r>
        <w:rPr>
          <w:rFonts w:hint="eastAsia"/>
        </w:rPr>
        <w:t>1、任务名称</w:t>
      </w:r>
    </w:p>
    <w:p w14:paraId="13FD4951">
      <w:pPr>
        <w:rPr>
          <w:rFonts w:hint="eastAsia"/>
        </w:rPr>
      </w:pPr>
      <w:r>
        <w:rPr>
          <w:rFonts w:hint="eastAsia"/>
        </w:rPr>
        <w:t>中职核心课程教学质量监测与产教融合改进</w:t>
      </w:r>
    </w:p>
    <w:p w14:paraId="79ACA4FF">
      <w:pPr>
        <w:rPr>
          <w:rFonts w:hint="eastAsia"/>
        </w:rPr>
      </w:pPr>
    </w:p>
    <w:p w14:paraId="252A08BF">
      <w:pPr>
        <w:rPr>
          <w:rFonts w:hint="eastAsia"/>
        </w:rPr>
      </w:pPr>
      <w:r>
        <w:rPr>
          <w:rFonts w:hint="eastAsia"/>
        </w:rPr>
        <w:t>2、触发情景</w:t>
      </w:r>
    </w:p>
    <w:p w14:paraId="3EF10BC6">
      <w:pPr>
        <w:rPr>
          <w:rFonts w:hint="eastAsia"/>
        </w:rPr>
      </w:pPr>
    </w:p>
    <w:p w14:paraId="3DFFE04A">
      <w:pPr>
        <w:rPr>
          <w:rFonts w:hint="eastAsia"/>
        </w:rPr>
      </w:pPr>
      <w:r>
        <w:rPr>
          <w:rFonts w:hint="eastAsia"/>
        </w:rPr>
        <w:t>适用环境：职业院校（中职/高职）的教务处、系主任或专业带头人在进行期中/期末教学质量复盘、课程建设规划或新教师培养时。</w:t>
      </w:r>
    </w:p>
    <w:p w14:paraId="3B30BD9F">
      <w:pPr>
        <w:rPr>
          <w:rFonts w:hint="eastAsia"/>
        </w:rPr>
      </w:pPr>
      <w:r>
        <w:rPr>
          <w:rFonts w:hint="eastAsia"/>
        </w:rPr>
        <w:t>任务意图：引导智能体（Agent）帮助教学管理者摒弃“一刀切的听课打分”，建立“基于数据与多方反馈的质量溯源机制”；并针对高学历新教师不接地气、教研活动流于形式、课程内容与企业脱节等顽疾，输出真正带有“产教融合”基因的课程重构与改进方案。</w:t>
      </w:r>
    </w:p>
    <w:p w14:paraId="2E72B8DA">
      <w:pPr>
        <w:rPr>
          <w:rFonts w:hint="eastAsia"/>
        </w:rPr>
      </w:pPr>
      <w:r>
        <w:rPr>
          <w:rFonts w:hint="eastAsia"/>
        </w:rPr>
        <w:t>3、核心问题</w:t>
      </w:r>
    </w:p>
    <w:p w14:paraId="6A0D5AEE">
      <w:pPr>
        <w:rPr>
          <w:rFonts w:hint="eastAsia"/>
        </w:rPr>
      </w:pPr>
      <w:r>
        <w:rPr>
          <w:rFonts w:hint="eastAsia"/>
        </w:rPr>
        <w:t>职业院校的教学质量管理长期面临以下深层次痛点：</w:t>
      </w:r>
    </w:p>
    <w:p w14:paraId="17843FDD">
      <w:pPr>
        <w:rPr>
          <w:rFonts w:hint="eastAsia"/>
        </w:rPr>
      </w:pPr>
    </w:p>
    <w:p w14:paraId="75CCDA54">
      <w:pPr>
        <w:rPr>
          <w:rFonts w:hint="eastAsia"/>
        </w:rPr>
      </w:pPr>
      <w:r>
        <w:rPr>
          <w:rFonts w:hint="eastAsia"/>
        </w:rPr>
        <w:t>高学历新教师的“水土不服”：学校引进了硕士/博士，提高了师资学历，但他们习惯了本科的学术科研思维。一上讲台，理论脱离实际；一写课题，满脑子都是“自然科学基金”的纵向思路，不知道怎么做职业教育的“理实一体化”和企业技术攻关，导致科研与教学严重割裂。</w:t>
      </w:r>
    </w:p>
    <w:p w14:paraId="3D4F3106">
      <w:pPr>
        <w:rPr>
          <w:rFonts w:hint="eastAsia"/>
        </w:rPr>
      </w:pPr>
      <w:r>
        <w:rPr>
          <w:rFonts w:hint="eastAsia"/>
        </w:rPr>
        <w:t>假教研与闭门造车：教研活动流于形式，永远是校内这几个人在会议室里集体备课、互相听课说点客套话。缺乏“走出去”的机制，老师不去企业一线（往往只在企业会议室跟HR聊聊天），根本不知道车间里真正在用什么技术和标准。</w:t>
      </w:r>
    </w:p>
    <w:p w14:paraId="674C9809">
      <w:pPr>
        <w:rPr>
          <w:rFonts w:hint="eastAsia"/>
        </w:rPr>
      </w:pPr>
      <w:r>
        <w:rPr>
          <w:rFonts w:hint="eastAsia"/>
        </w:rPr>
        <w:t>质量追责一刀切，不溯源：一旦期末考试成绩差或学生投诉，学校往往只把板子打在任课教师身上。管理者缺乏“分层溯源”的能力，分不清到底是“个别老师躺平”，还是“教研组的课程大纲落后于时代”，甚至是“学校的职称考核机制逼着老师只写论文不抓教学”。</w:t>
      </w:r>
    </w:p>
    <w:p w14:paraId="238CB438">
      <w:pPr>
        <w:rPr>
          <w:rFonts w:hint="eastAsia"/>
        </w:rPr>
      </w:pPr>
      <w:r>
        <w:rPr>
          <w:rFonts w:hint="eastAsia"/>
        </w:rPr>
        <w:t>课程资源“私有化”：一门专业核心课的所有PPT、教案和实训项目，全都掌握在授课教师个人的U盘里。一旦该教师调岗或退休，这门课的资源直接归零，新接手的老师又得从头造轮子。</w:t>
      </w:r>
    </w:p>
    <w:p w14:paraId="23FD0CFB">
      <w:pPr>
        <w:rPr>
          <w:rFonts w:hint="eastAsia"/>
        </w:rPr>
      </w:pPr>
      <w:r>
        <w:rPr>
          <w:rFonts w:hint="eastAsia"/>
        </w:rPr>
        <w:t>4、解决方案（工作流设计）</w:t>
      </w:r>
    </w:p>
    <w:p w14:paraId="6F556C5E">
      <w:pPr>
        <w:rPr>
          <w:rFonts w:hint="eastAsia"/>
        </w:rPr>
      </w:pPr>
      <w:r>
        <w:rPr>
          <w:rFonts w:hint="eastAsia"/>
        </w:rPr>
        <w:t>本方案要求执行者采取“三维监测 + 分层归因 + 企业标准重构”的工作流：</w:t>
      </w:r>
    </w:p>
    <w:p w14:paraId="18763FC4">
      <w:pPr>
        <w:rPr>
          <w:rFonts w:hint="eastAsia"/>
        </w:rPr>
      </w:pPr>
    </w:p>
    <w:p w14:paraId="708D21B5">
      <w:pPr>
        <w:rPr>
          <w:rFonts w:hint="eastAsia"/>
        </w:rPr>
      </w:pPr>
      <w:r>
        <w:rPr>
          <w:rFonts w:hint="eastAsia"/>
        </w:rPr>
        <w:t>线性流（三维立体监测）： 第一维：查阅学生评教与毕业生跟踪问卷（毕业生脱离了利益绑定，敢说真话：当年学的到底有没有用）。 第二维：收集企业带教师傅/实习导师的反馈（岗位适配度测试）。 第三维：汇总校内督导与校外行业专家的听课评价。</w:t>
      </w:r>
    </w:p>
    <w:p w14:paraId="2C291AB1">
      <w:pPr>
        <w:rPr>
          <w:rFonts w:hint="eastAsia"/>
        </w:rPr>
      </w:pPr>
      <w:r>
        <w:rPr>
          <w:rFonts w:hint="eastAsia"/>
        </w:rPr>
        <w:t>分支流（质量问题的分层溯源）： 情况A：若是极个别老师出现问题 → 判定为“教师个人状态/能力问题”，启动老带新或单独谈话。 情况B：若是整个专业组教出来的学生都被企业嫌弃 → 判定为“课程设置/大纲脱节问题”，启动教研组层面的校企对接与课程重构。 情况C：若是全校普遍出现“重科研轻教学” → 判定为“学校评价机制问题”，提请校领导修改职称与绩效考核文件。</w:t>
      </w:r>
    </w:p>
    <w:p w14:paraId="03B469E2">
      <w:pPr>
        <w:rPr>
          <w:rFonts w:hint="eastAsia"/>
        </w:rPr>
      </w:pPr>
      <w:r>
        <w:rPr>
          <w:rFonts w:hint="eastAsia"/>
        </w:rPr>
        <w:t>循环流（以《水质检验技术》为例的课程重构闭环）： 第一步（对标）：深入企业一线（如水务集团），拿回最新国家标准和真实检测项目。 第二步（拆解重构）：打破传统章节，将课程重构为企业SOP工作流（如：样品前处理 → 仪器操作 → 数据解析 → 撰写具备法律效力的检测报告）。 第三步（平台化沉淀）：将重构后的标准、视频、任务书全部上传至学校在线平台，实现资源公有化，谁上这门课都用这套标准。 第四步（教师下场验证）：要求教师自己先去考取行业“考评员”证书，证明自己能做，再教学生。</w:t>
      </w:r>
    </w:p>
    <w:p w14:paraId="717D464D">
      <w:pPr>
        <w:rPr>
          <w:rFonts w:hint="eastAsia"/>
        </w:rPr>
      </w:pPr>
      <w:r>
        <w:rPr>
          <w:rFonts w:hint="eastAsia"/>
        </w:rPr>
        <w:t>5、评价准则</w:t>
      </w:r>
    </w:p>
    <w:p w14:paraId="30FD2CAF">
      <w:pPr>
        <w:rPr>
          <w:rFonts w:hint="eastAsia"/>
        </w:rPr>
      </w:pPr>
      <w:r>
        <w:rPr>
          <w:rFonts w:hint="eastAsia"/>
        </w:rPr>
        <w:t>对智能体输出方案的评价：</w:t>
      </w:r>
    </w:p>
    <w:tbl>
      <w:tblPr>
        <w:tblW w:w="918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2"/>
        <w:gridCol w:w="660"/>
        <w:gridCol w:w="3060"/>
        <w:gridCol w:w="2475"/>
      </w:tblGrid>
      <w:tr w14:paraId="07890366">
        <w:trPr>
          <w:trHeight w:val="0" w:hRule="atLeast"/>
          <w:tblHeader/>
          <w:tblCellSpacing w:w="15" w:type="dxa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4B69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63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72C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303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213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优秀（A）</w:t>
            </w:r>
          </w:p>
        </w:tc>
        <w:tc>
          <w:tcPr>
            <w:tcW w:w="243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15FC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合格（B）</w:t>
            </w:r>
          </w:p>
        </w:tc>
      </w:tr>
      <w:tr w14:paraId="641426CC">
        <w:trPr>
          <w:trHeight w:val="0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090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问题溯源与诊断精准度</w:t>
            </w:r>
          </w:p>
        </w:tc>
        <w:tc>
          <w:tcPr>
            <w:tcW w:w="63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D86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303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E7A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展现出管理者的系统思维。能跳出“教师单方面担责”的局限，精准定位到背后的“机制、大纲或个人”层面，诊断依据客观可信（如依靠毕业生调查、企业师傅反馈）。</w:t>
            </w:r>
          </w:p>
        </w:tc>
        <w:tc>
          <w:tcPr>
            <w:tcW w:w="243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8AE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提出要查找原因，但归因往往停留在表面（如：怪教师态度不好、怪学生底子差），依赖传统的期末成绩或校内听课作为单一判断标准。</w:t>
            </w:r>
          </w:p>
        </w:tc>
      </w:tr>
      <w:tr w14:paraId="1C2B338A">
        <w:trPr>
          <w:trHeight w:val="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0F8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产教融合与企业标准转化力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25D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08F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方案充满真实的“企业基因”。能将课本知识彻底碾碎，无缝对接企业真实工作流（SOP）、国家标准或行业考证要求，杜绝闭门造车。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A0C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提及了“联系企业”或“增加实操”，但本质上依然是“理论+实验”的传统学校逻辑，未能引入真实的行业标准或工作流。</w:t>
            </w:r>
          </w:p>
        </w:tc>
      </w:tr>
      <w:tr w14:paraId="19686C7E">
        <w:trPr>
          <w:trHeight w:val="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71DB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策略工具的可操作性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3047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0DD7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给出的对策落地性极强。能直接提供立即可用的管理工具（如：谈话要点清单、犀利问卷题目、具体考评量表、强制执行的规则条款）。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180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给出了正确的改革方向（如“要加强双师型队伍建设”），但缺乏具体的抓手、话术或工具表格，依赖使用者自己去细化。</w:t>
            </w:r>
          </w:p>
        </w:tc>
      </w:tr>
      <w:tr w14:paraId="33BE6596">
        <w:trPr>
          <w:trHeight w:val="0" w:hRule="atLeast"/>
          <w:tblCellSpacing w:w="15" w:type="dxa"/>
        </w:trPr>
        <w:tc>
          <w:tcPr>
            <w:tcW w:w="294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028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机制设计的闭环与固化效能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133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303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F03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具有长远的“制度防腐”和沉淀意识。方案中包含了强制上平台的资源公有化机制、外部验证机制或多方联动的防突击评价体系，确保改革不是一阵风。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B2B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解决了当下的单一问题，但缺乏将成果沉淀为学校通用资源的机制设计（默认资源依然属于老师个人），缺乏教学验证闭环。</w:t>
            </w:r>
          </w:p>
        </w:tc>
      </w:tr>
    </w:tbl>
    <w:p w14:paraId="2ED36AD2">
      <w:pPr>
        <w:rPr>
          <w:rFonts w:hint="eastAsia"/>
        </w:rPr>
      </w:pPr>
    </w:p>
    <w:p w14:paraId="4BC37216">
      <w:pPr>
        <w:rPr>
          <w:rFonts w:hint="eastAsia"/>
        </w:rPr>
      </w:pPr>
    </w:p>
    <w:p w14:paraId="68E704AD">
      <w:pPr>
        <w:rPr>
          <w:rFonts w:hint="eastAsia"/>
        </w:rPr>
      </w:pPr>
    </w:p>
    <w:p w14:paraId="53A54FC8">
      <w:pPr>
        <w:rPr>
          <w:rFonts w:hint="eastAsia"/>
        </w:rPr>
      </w:pPr>
      <w:r>
        <w:rPr>
          <w:rFonts w:hint="eastAsia"/>
        </w:rPr>
        <w:t>6、案例对比</w:t>
      </w:r>
    </w:p>
    <w:p w14:paraId="584C18A3">
      <w:pPr>
        <w:rPr>
          <w:rFonts w:hint="eastAsia"/>
        </w:rPr>
      </w:pPr>
    </w:p>
    <w:p w14:paraId="2B6968CE">
      <w:pPr>
        <w:rPr>
          <w:rFonts w:hint="eastAsia"/>
        </w:rPr>
      </w:pPr>
      <w:r>
        <w:rPr>
          <w:rFonts w:hint="eastAsia"/>
        </w:rPr>
        <w:t>正面案例（专家推荐做法）： 《水质检验技术》这门课，老师没有按书本讲化学原理，而是从水务集团拿来真实的污水样本。让学生按照企业真实流程操作：先做前处理，再上机测数据，最后像真正的检测公司一样，出一份要求能盖公章、负法律责任的检测报告。同时，所有操作视频和规范全挂在学校精品课平台上。</w:t>
      </w:r>
    </w:p>
    <w:p w14:paraId="542C5A81">
      <w:pPr>
        <w:rPr>
          <w:rFonts w:hint="eastAsia"/>
        </w:rPr>
      </w:pPr>
      <w:r>
        <w:rPr>
          <w:rFonts w:hint="eastAsia"/>
        </w:rPr>
        <w:t>反面案例（机械化回应与典型误区）： 某名牌大学化学博士入职教《工业分析》。他用带研究生的方法教中职生，上课狂敲黑板讲分子结构推导；申报教改课题时，他写的是“某某高分子材料的催化反应机制研究”，完全偏离了职业教育的技术应用和教学法研究方向。教务处只顾着拿他的博士头衔做宣传，对他的课堂灾难视而不见。</w:t>
      </w:r>
    </w:p>
    <w:p w14:paraId="4BCBE8D3">
      <w:pPr>
        <w:rPr>
          <w:rFonts w:hint="eastAsia"/>
        </w:rPr>
      </w:pPr>
      <w:r>
        <w:rPr>
          <w:rFonts w:hint="eastAsia"/>
        </w:rPr>
        <w:t>7、规范依据</w:t>
      </w:r>
    </w:p>
    <w:p w14:paraId="2D3A9740">
      <w:pPr>
        <w:rPr>
          <w:rFonts w:hint="eastAsia"/>
        </w:rPr>
      </w:pPr>
    </w:p>
    <w:p w14:paraId="0A8770AD">
      <w:pPr>
        <w:rPr>
          <w:rFonts w:hint="eastAsia"/>
        </w:rPr>
      </w:pPr>
      <w:r>
        <w:rPr>
          <w:rFonts w:hint="eastAsia"/>
        </w:rPr>
        <w:t>《中华人民共和国职业教育法》</w:t>
      </w:r>
    </w:p>
    <w:p w14:paraId="30850A21">
      <w:pPr>
        <w:rPr>
          <w:rFonts w:hint="eastAsia"/>
        </w:rPr>
      </w:pPr>
      <w:r>
        <w:rPr>
          <w:rFonts w:hint="eastAsia"/>
        </w:rPr>
        <w:t>《国家职业教育改革实施方案》（“职教20条”）</w:t>
      </w:r>
    </w:p>
    <w:p w14:paraId="6B8CCE9C">
      <w:pPr>
        <w:rPr>
          <w:rFonts w:hint="eastAsia"/>
        </w:rPr>
      </w:pPr>
      <w:r>
        <w:rPr>
          <w:rFonts w:hint="eastAsia"/>
        </w:rPr>
        <w:t>各专业对应的国家职业标准与行业真实操作规范（SOP）</w:t>
      </w:r>
    </w:p>
    <w:p w14:paraId="266758CA">
      <w:pPr>
        <w:rPr>
          <w:rFonts w:hint="eastAsia"/>
        </w:rPr>
      </w:pPr>
      <w:r>
        <w:rPr>
          <w:rFonts w:hint="eastAsia"/>
        </w:rPr>
        <w:t>学校自编的《教学质量诊断与改进工作实施方案》、《教师企业实践管理办法》</w:t>
      </w:r>
    </w:p>
    <w:p w14:paraId="1C3B6073">
      <w:pPr>
        <w:rPr>
          <w:rFonts w:hint="eastAsia"/>
        </w:rPr>
      </w:pPr>
      <w:r>
        <w:rPr>
          <w:rFonts w:hint="eastAsia"/>
        </w:rPr>
        <w:t>8、测评问题</w:t>
      </w:r>
      <w:bookmarkStart w:id="0" w:name="_GoBack"/>
      <w:bookmarkEnd w:id="0"/>
    </w:p>
    <w:p w14:paraId="1EF39BBC">
      <w:pPr>
        <w:rPr>
          <w:rFonts w:hint="eastAsia"/>
        </w:rPr>
      </w:pPr>
      <w:r>
        <w:rPr>
          <w:rFonts w:hint="eastAsia"/>
        </w:rPr>
        <w:t>专家使用此文档生成 Agent 后，可通过以下 10 个角色代入式问题测试其专业水平：</w:t>
      </w:r>
    </w:p>
    <w:p w14:paraId="61AA8B16">
      <w:pPr>
        <w:rPr>
          <w:rFonts w:hint="eastAsia"/>
        </w:rPr>
      </w:pPr>
    </w:p>
    <w:p w14:paraId="13EF6C0D">
      <w:pPr>
        <w:rPr>
          <w:rFonts w:hint="eastAsia"/>
        </w:rPr>
      </w:pPr>
      <w:r>
        <w:rPr>
          <w:rFonts w:hint="eastAsia"/>
        </w:rPr>
        <w:t>情景1：高学历新教师的“水土不服”</w:t>
      </w:r>
    </w:p>
    <w:p w14:paraId="7EC4A96B">
      <w:pPr>
        <w:rPr>
          <w:rFonts w:hint="eastAsia"/>
        </w:rPr>
      </w:pPr>
      <w:r>
        <w:rPr>
          <w:rFonts w:hint="eastAsia"/>
        </w:rPr>
        <w:t>系主任问：“我们刚招了一位985高校机械工程博士来教中职。他上课净讲微积分推导，第一年报课题非要报‘国家自然科学基金’。作为系主任，请列出你找他单独谈话的3个核心要点，帮他把科研和教学思路扭转到‘职教轨道（理实一体、技术攻关）’上来。”</w:t>
      </w:r>
    </w:p>
    <w:p w14:paraId="62CA7B6A">
      <w:pPr>
        <w:rPr>
          <w:rFonts w:hint="eastAsia"/>
        </w:rPr>
      </w:pPr>
    </w:p>
    <w:p w14:paraId="0713FED3">
      <w:pPr>
        <w:rPr>
          <w:rFonts w:hint="eastAsia"/>
        </w:rPr>
      </w:pPr>
      <w:r>
        <w:rPr>
          <w:rFonts w:hint="eastAsia"/>
        </w:rPr>
        <w:t>情景2：假教研的“闭门造车”</w:t>
      </w:r>
    </w:p>
    <w:p w14:paraId="26291537">
      <w:pPr>
        <w:rPr>
          <w:rFonts w:hint="eastAsia"/>
        </w:rPr>
      </w:pPr>
      <w:r>
        <w:rPr>
          <w:rFonts w:hint="eastAsia"/>
        </w:rPr>
        <w:t>专业带头人说：“每周三下午的教研活动，大家就是坐在会议室里念一遍下周的教学进度，非常枯燥且脱离实际。请你设计一个必须‘走出校门’的教研活动SOP，并明确规定在这个活动中，老师们必须从企业‘带回’哪三样具体的成果证明？”</w:t>
      </w:r>
    </w:p>
    <w:p w14:paraId="40C03D41">
      <w:pPr>
        <w:rPr>
          <w:rFonts w:hint="eastAsia"/>
        </w:rPr>
      </w:pPr>
    </w:p>
    <w:p w14:paraId="6C79B6D4">
      <w:pPr>
        <w:rPr>
          <w:rFonts w:hint="eastAsia"/>
        </w:rPr>
      </w:pPr>
      <w:r>
        <w:rPr>
          <w:rFonts w:hint="eastAsia"/>
        </w:rPr>
        <w:t>情景3：教学质量的“分层溯源”</w:t>
      </w:r>
    </w:p>
    <w:p w14:paraId="722558F8">
      <w:pPr>
        <w:rPr>
          <w:rFonts w:hint="eastAsia"/>
        </w:rPr>
      </w:pPr>
      <w:r>
        <w:rPr>
          <w:rFonts w:hint="eastAsia"/>
        </w:rPr>
        <w:t>教务处长问：“机电教研组的3位老师这学期期末评教分数都很低，且去企业实习的学生被车间主任集体投诉‘连基本的千分尺都不会看’。请帮我用‘分层溯源法’分析，这大概率属于哪一个层面的管理问题？我们下一步的第一动作应该是什么？”</w:t>
      </w:r>
    </w:p>
    <w:p w14:paraId="1BBDB8AC">
      <w:pPr>
        <w:rPr>
          <w:rFonts w:hint="eastAsia"/>
        </w:rPr>
      </w:pPr>
    </w:p>
    <w:p w14:paraId="13AA30CF">
      <w:pPr>
        <w:rPr>
          <w:rFonts w:hint="eastAsia"/>
        </w:rPr>
      </w:pPr>
      <w:r>
        <w:rPr>
          <w:rFonts w:hint="eastAsia"/>
        </w:rPr>
        <w:t>情景4：核心课程的“企业基因”重构</w:t>
      </w:r>
    </w:p>
    <w:p w14:paraId="247B9F0F">
      <w:pPr>
        <w:rPr>
          <w:rFonts w:hint="eastAsia"/>
        </w:rPr>
      </w:pPr>
      <w:r>
        <w:rPr>
          <w:rFonts w:hint="eastAsia"/>
        </w:rPr>
        <w:t>教研组长问：“我想以《电子商务/直播带货》这门课为例进行课改。请帮我打破传统的‘第一章：直播发展史’这种陈旧的课本逻辑，完全按照真实的‘企业直播工作流（SOP）’，将其重构为4个核心实战教学模块。”</w:t>
      </w:r>
    </w:p>
    <w:p w14:paraId="0DDB6DF9">
      <w:pPr>
        <w:rPr>
          <w:rFonts w:hint="eastAsia"/>
        </w:rPr>
      </w:pPr>
    </w:p>
    <w:p w14:paraId="10CFCAAA">
      <w:pPr>
        <w:rPr>
          <w:rFonts w:hint="eastAsia"/>
        </w:rPr>
      </w:pPr>
      <w:r>
        <w:rPr>
          <w:rFonts w:hint="eastAsia"/>
        </w:rPr>
        <w:t>情景5：防突击的过程性评价落地</w:t>
      </w:r>
    </w:p>
    <w:p w14:paraId="1AD5C4B3">
      <w:pPr>
        <w:rPr>
          <w:rFonts w:hint="eastAsia"/>
        </w:rPr>
      </w:pPr>
      <w:r>
        <w:rPr>
          <w:rFonts w:hint="eastAsia"/>
        </w:rPr>
        <w:t>任课教师问：“我教《数控编程》，传统的考核是期末交一个代码，导致学生平时上课玩手机，期末疯狂抄代码。请你帮我设计一个让‘过程性评价占到60%’的考核方案，其中必须包含‘组内互评’和‘引入企业检验标准’环节。”</w:t>
      </w:r>
    </w:p>
    <w:p w14:paraId="56CD2073">
      <w:pPr>
        <w:rPr>
          <w:rFonts w:hint="eastAsia"/>
        </w:rPr>
      </w:pPr>
    </w:p>
    <w:p w14:paraId="7BF35D3F">
      <w:pPr>
        <w:rPr>
          <w:rFonts w:hint="eastAsia"/>
        </w:rPr>
      </w:pPr>
      <w:r>
        <w:rPr>
          <w:rFonts w:hint="eastAsia"/>
        </w:rPr>
        <w:t>情景6：课程资源的“私有化”抗拒</w:t>
      </w:r>
    </w:p>
    <w:p w14:paraId="2778BEE8">
      <w:pPr>
        <w:rPr>
          <w:rFonts w:hint="eastAsia"/>
        </w:rPr>
      </w:pPr>
      <w:r>
        <w:rPr>
          <w:rFonts w:hint="eastAsia"/>
        </w:rPr>
        <w:t>教务处长说：“学校出台新规：所有专业核心课必须建在公有平台上。部分老教师极度抵触，认为‘我辛辛苦苦做的PPT凭什么白给学校’。请给我提供一段动员话术，既能说服他们交出资源，又能保障他们的利益和荣誉感。”</w:t>
      </w:r>
    </w:p>
    <w:p w14:paraId="02A920CC">
      <w:pPr>
        <w:rPr>
          <w:rFonts w:hint="eastAsia"/>
        </w:rPr>
      </w:pPr>
    </w:p>
    <w:p w14:paraId="4FB3D8E9">
      <w:pPr>
        <w:rPr>
          <w:rFonts w:hint="eastAsia"/>
        </w:rPr>
      </w:pPr>
      <w:r>
        <w:rPr>
          <w:rFonts w:hint="eastAsia"/>
        </w:rPr>
        <w:t>情景7：挤干评教水分的“追踪问卷”</w:t>
      </w:r>
    </w:p>
    <w:p w14:paraId="1707E0B1">
      <w:pPr>
        <w:rPr>
          <w:rFonts w:hint="eastAsia"/>
        </w:rPr>
      </w:pPr>
      <w:r>
        <w:rPr>
          <w:rFonts w:hint="eastAsia"/>
        </w:rPr>
        <w:t>质量评建办主任问：“在校生给老师评教，往往为了不挂科而打满分，数据失真。我们准备向毕业一年的学生发放‘课程质量追踪问卷’，请帮我设计3道能直戳痛点、甄别出当年哪些课是‘水课’的犀利选择题。”</w:t>
      </w:r>
    </w:p>
    <w:p w14:paraId="0BEDFCDF">
      <w:pPr>
        <w:rPr>
          <w:rFonts w:hint="eastAsia"/>
        </w:rPr>
      </w:pPr>
    </w:p>
    <w:p w14:paraId="5B5A90F9">
      <w:pPr>
        <w:rPr>
          <w:rFonts w:hint="eastAsia"/>
        </w:rPr>
      </w:pPr>
      <w:r>
        <w:rPr>
          <w:rFonts w:hint="eastAsia"/>
        </w:rPr>
        <w:t>情景8：双师型能力的“倒逼机制”</w:t>
      </w:r>
    </w:p>
    <w:p w14:paraId="57A2315B">
      <w:pPr>
        <w:rPr>
          <w:rFonts w:hint="eastAsia"/>
        </w:rPr>
      </w:pPr>
      <w:r>
        <w:rPr>
          <w:rFonts w:hint="eastAsia"/>
        </w:rPr>
        <w:t>校长问：“学校新建了‘工业机器人考评中心’。为了倒逼教师教学能力提升，我要求任课教师必须自己先去考个行业证书，证明自己会做。如果某位老教师一直没考过，我们应该在排课、绩效或岗位上对他做出哪些限制性规定？”</w:t>
      </w:r>
    </w:p>
    <w:p w14:paraId="3FEBC825">
      <w:pPr>
        <w:rPr>
          <w:rFonts w:hint="eastAsia"/>
        </w:rPr>
      </w:pPr>
    </w:p>
    <w:p w14:paraId="6850215F">
      <w:pPr>
        <w:rPr>
          <w:rFonts w:hint="eastAsia"/>
        </w:rPr>
      </w:pPr>
      <w:r>
        <w:rPr>
          <w:rFonts w:hint="eastAsia"/>
        </w:rPr>
        <w:t>情景9：企业真实痛点的“课堂转化”</w:t>
      </w:r>
    </w:p>
    <w:p w14:paraId="1EF12C44">
      <w:pPr>
        <w:rPr>
          <w:rFonts w:hint="eastAsia"/>
        </w:rPr>
      </w:pPr>
      <w:r>
        <w:rPr>
          <w:rFonts w:hint="eastAsia"/>
        </w:rPr>
        <w:t>专业课教师问：“我去4S店调研时，发现现在很多车主投诉‘新能源车电池续航衰减’，这是企业当前的一线真实痛点。我该如何把这个痛点，转化为我课堂上的一个为期2周的理实一体化实训任务？请给出任务书概要。”</w:t>
      </w:r>
    </w:p>
    <w:p w14:paraId="4B59C46D">
      <w:pPr>
        <w:rPr>
          <w:rFonts w:hint="eastAsia"/>
        </w:rPr>
      </w:pPr>
    </w:p>
    <w:p w14:paraId="2C5FBD29">
      <w:pPr>
        <w:rPr>
          <w:rFonts w:hint="eastAsia"/>
        </w:rPr>
      </w:pPr>
      <w:r>
        <w:rPr>
          <w:rFonts w:hint="eastAsia"/>
        </w:rPr>
        <w:t>情景10：教学效果的“外部验证”</w:t>
      </w:r>
    </w:p>
    <w:p w14:paraId="6F61EC1C">
      <w:r>
        <w:rPr>
          <w:rFonts w:hint="eastAsia"/>
        </w:rPr>
        <w:t>系主任问：“我们花了一整个学期，把《酒店前台接待》这门课按五星级酒店的标准彻底重构了。除了期末让学生考试，请帮我设计另外2种必须依赖‘外部力量（如行业、企业，非本校老师）’的教学效果验证方法？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4BF4DEF"/>
    <w:rsid w:val="7EBC2FDC"/>
    <w:rsid w:val="B4BF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2026-04-27T22:34:00Z</dcterms:created>
  <dc:creator>Sakura酱</dc:creator>
  <cp:lastModifiedBy>Sakura酱</cp:lastModifiedBy>
  <dcterms:modified xsi:type="dcterms:W3CDTF">2026-05-05T13:41:15Z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4AB6F75B4C306C2A6403EF6995EB55E6_41</vt:lpwstr>
  </property>
</Properties>
</file>