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C4D5B" w14:textId="77777777" w:rsidR="00D02B85" w:rsidRPr="009223FA" w:rsidRDefault="0030662B" w:rsidP="009223FA">
      <w:pPr>
        <w:pStyle w:val="BodyTextIndent2"/>
        <w:spacing w:after="0" w:line="240" w:lineRule="auto"/>
        <w:jc w:val="center"/>
        <w:rPr>
          <w:rFonts w:ascii="Arial" w:hAnsi="Arial" w:cs="Arial"/>
          <w:b/>
          <w:bCs/>
        </w:rPr>
      </w:pPr>
      <w:bookmarkStart w:id="0" w:name="_GoBack"/>
      <w:bookmarkEnd w:id="0"/>
      <w:r w:rsidRPr="009223FA">
        <w:rPr>
          <w:rFonts w:ascii="Arial" w:hAnsi="Arial" w:cs="Arial"/>
          <w:b/>
          <w:bCs/>
        </w:rPr>
        <w:t>OBSERVATIONS AND RECOMMENDATIONS</w:t>
      </w:r>
    </w:p>
    <w:p w14:paraId="523C884E" w14:textId="77777777" w:rsidR="00043935" w:rsidRPr="00581A04" w:rsidRDefault="00043935" w:rsidP="00043935">
      <w:pPr>
        <w:jc w:val="both"/>
        <w:rPr>
          <w:rFonts w:ascii="Arial" w:hAnsi="Arial" w:cs="Arial"/>
          <w:sz w:val="22"/>
          <w:szCs w:val="22"/>
        </w:rPr>
      </w:pPr>
    </w:p>
    <w:p w14:paraId="327EAA58" w14:textId="77777777" w:rsidR="007E2223" w:rsidRPr="00581A04" w:rsidRDefault="007E2223" w:rsidP="00043935">
      <w:pPr>
        <w:jc w:val="both"/>
        <w:rPr>
          <w:rFonts w:ascii="Arial" w:hAnsi="Arial" w:cs="Arial"/>
          <w:sz w:val="22"/>
          <w:szCs w:val="22"/>
        </w:rPr>
      </w:pPr>
    </w:p>
    <w:p w14:paraId="5828D389" w14:textId="3C9210F6" w:rsidR="00D02B85" w:rsidRPr="00581A04" w:rsidRDefault="0030662B" w:rsidP="00043935">
      <w:pPr>
        <w:jc w:val="both"/>
        <w:rPr>
          <w:rFonts w:ascii="Arial" w:hAnsi="Arial" w:cs="Arial"/>
          <w:sz w:val="22"/>
          <w:szCs w:val="22"/>
        </w:rPr>
      </w:pPr>
      <w:r w:rsidRPr="00581A04">
        <w:rPr>
          <w:rFonts w:ascii="Arial" w:hAnsi="Arial" w:cs="Arial"/>
          <w:sz w:val="22"/>
          <w:szCs w:val="22"/>
        </w:rPr>
        <w:t xml:space="preserve">The audit covered audit thrust areas </w:t>
      </w:r>
      <w:r w:rsidR="006F0846" w:rsidRPr="00581A04">
        <w:rPr>
          <w:rFonts w:ascii="Arial" w:hAnsi="Arial" w:cs="Arial"/>
          <w:sz w:val="22"/>
          <w:szCs w:val="22"/>
        </w:rPr>
        <w:t>pursuant to</w:t>
      </w:r>
      <w:r w:rsidR="000444E2" w:rsidRPr="00581A04">
        <w:rPr>
          <w:rFonts w:ascii="Arial" w:hAnsi="Arial" w:cs="Arial"/>
          <w:sz w:val="22"/>
          <w:szCs w:val="22"/>
        </w:rPr>
        <w:t xml:space="preserve"> the</w:t>
      </w:r>
      <w:r w:rsidRPr="00581A04">
        <w:rPr>
          <w:rFonts w:ascii="Arial" w:hAnsi="Arial" w:cs="Arial"/>
          <w:sz w:val="22"/>
          <w:szCs w:val="22"/>
        </w:rPr>
        <w:t xml:space="preserve"> General Audit Instructions</w:t>
      </w:r>
      <w:r w:rsidR="00C2094D" w:rsidRPr="00581A04">
        <w:rPr>
          <w:rFonts w:ascii="Arial" w:hAnsi="Arial" w:cs="Arial"/>
          <w:sz w:val="22"/>
          <w:szCs w:val="22"/>
        </w:rPr>
        <w:t xml:space="preserve"> </w:t>
      </w:r>
      <w:r w:rsidRPr="00581A04">
        <w:rPr>
          <w:rFonts w:ascii="Arial" w:hAnsi="Arial" w:cs="Arial"/>
          <w:sz w:val="22"/>
          <w:szCs w:val="22"/>
        </w:rPr>
        <w:t>of the Assistant Commissioner, and Specific Audit Instructions of the Director, National Capital Region (NCR), both of the Local Government Audit Sector, this Commission</w:t>
      </w:r>
      <w:r w:rsidR="00C2094D" w:rsidRPr="00581A04">
        <w:rPr>
          <w:rFonts w:ascii="Arial" w:hAnsi="Arial" w:cs="Arial"/>
          <w:sz w:val="22"/>
          <w:szCs w:val="22"/>
        </w:rPr>
        <w:t xml:space="preserve"> through Memoranda</w:t>
      </w:r>
      <w:r w:rsidR="00B52320" w:rsidRPr="00581A04">
        <w:rPr>
          <w:rFonts w:ascii="Arial" w:hAnsi="Arial" w:cs="Arial"/>
          <w:sz w:val="22"/>
          <w:szCs w:val="22"/>
        </w:rPr>
        <w:t xml:space="preserve"> </w:t>
      </w:r>
      <w:r w:rsidR="00C2094D" w:rsidRPr="00581A04">
        <w:rPr>
          <w:rFonts w:ascii="Arial" w:hAnsi="Arial" w:cs="Arial"/>
          <w:sz w:val="22"/>
          <w:szCs w:val="22"/>
        </w:rPr>
        <w:t>dated</w:t>
      </w:r>
      <w:r w:rsidR="00B52320" w:rsidRPr="00581A04">
        <w:rPr>
          <w:rFonts w:ascii="Arial" w:hAnsi="Arial" w:cs="Arial"/>
          <w:sz w:val="22"/>
          <w:szCs w:val="22"/>
        </w:rPr>
        <w:t xml:space="preserve"> October </w:t>
      </w:r>
      <w:r w:rsidR="007077AB" w:rsidRPr="00581A04">
        <w:rPr>
          <w:rFonts w:ascii="Arial" w:hAnsi="Arial" w:cs="Arial"/>
          <w:sz w:val="22"/>
          <w:szCs w:val="22"/>
        </w:rPr>
        <w:t>30</w:t>
      </w:r>
      <w:r w:rsidR="00C2094D" w:rsidRPr="00581A04">
        <w:rPr>
          <w:rFonts w:ascii="Arial" w:hAnsi="Arial" w:cs="Arial"/>
          <w:sz w:val="22"/>
          <w:szCs w:val="22"/>
        </w:rPr>
        <w:t>,</w:t>
      </w:r>
      <w:r w:rsidR="00B52320" w:rsidRPr="00581A04">
        <w:rPr>
          <w:rFonts w:ascii="Arial" w:hAnsi="Arial" w:cs="Arial"/>
          <w:sz w:val="22"/>
          <w:szCs w:val="22"/>
        </w:rPr>
        <w:t xml:space="preserve"> </w:t>
      </w:r>
      <w:r w:rsidR="00C2094D" w:rsidRPr="00581A04">
        <w:rPr>
          <w:rFonts w:ascii="Arial" w:hAnsi="Arial" w:cs="Arial"/>
          <w:sz w:val="22"/>
          <w:szCs w:val="22"/>
        </w:rPr>
        <w:t>202</w:t>
      </w:r>
      <w:r w:rsidR="007077AB" w:rsidRPr="00581A04">
        <w:rPr>
          <w:rFonts w:ascii="Arial" w:hAnsi="Arial" w:cs="Arial"/>
          <w:sz w:val="22"/>
          <w:szCs w:val="22"/>
        </w:rPr>
        <w:t>4</w:t>
      </w:r>
      <w:r w:rsidR="00B52320" w:rsidRPr="00581A04">
        <w:rPr>
          <w:rFonts w:ascii="Arial" w:hAnsi="Arial" w:cs="Arial"/>
          <w:sz w:val="22"/>
          <w:szCs w:val="22"/>
        </w:rPr>
        <w:t xml:space="preserve"> </w:t>
      </w:r>
      <w:r w:rsidR="00C2094D" w:rsidRPr="00581A04">
        <w:rPr>
          <w:rFonts w:ascii="Arial" w:hAnsi="Arial" w:cs="Arial"/>
          <w:sz w:val="22"/>
          <w:szCs w:val="22"/>
        </w:rPr>
        <w:t xml:space="preserve">and October </w:t>
      </w:r>
      <w:r w:rsidR="007077AB" w:rsidRPr="00581A04">
        <w:rPr>
          <w:rFonts w:ascii="Arial" w:hAnsi="Arial" w:cs="Arial"/>
          <w:sz w:val="22"/>
          <w:szCs w:val="22"/>
        </w:rPr>
        <w:t>3</w:t>
      </w:r>
      <w:r w:rsidR="00B52320" w:rsidRPr="00581A04">
        <w:rPr>
          <w:rFonts w:ascii="Arial" w:hAnsi="Arial" w:cs="Arial"/>
          <w:sz w:val="22"/>
          <w:szCs w:val="22"/>
        </w:rPr>
        <w:t>1</w:t>
      </w:r>
      <w:r w:rsidR="00C2094D" w:rsidRPr="00581A04">
        <w:rPr>
          <w:rFonts w:ascii="Arial" w:hAnsi="Arial" w:cs="Arial"/>
          <w:sz w:val="22"/>
          <w:szCs w:val="22"/>
        </w:rPr>
        <w:t>, 202</w:t>
      </w:r>
      <w:r w:rsidR="007077AB" w:rsidRPr="00581A04">
        <w:rPr>
          <w:rFonts w:ascii="Arial" w:hAnsi="Arial" w:cs="Arial"/>
          <w:sz w:val="22"/>
          <w:szCs w:val="22"/>
        </w:rPr>
        <w:t>4</w:t>
      </w:r>
      <w:r w:rsidR="00C2094D" w:rsidRPr="00581A04">
        <w:rPr>
          <w:rFonts w:ascii="Arial" w:hAnsi="Arial" w:cs="Arial"/>
          <w:sz w:val="22"/>
          <w:szCs w:val="22"/>
        </w:rPr>
        <w:t>, respectively</w:t>
      </w:r>
      <w:r w:rsidRPr="00581A04">
        <w:rPr>
          <w:rFonts w:ascii="Arial" w:hAnsi="Arial" w:cs="Arial"/>
          <w:sz w:val="22"/>
          <w:szCs w:val="22"/>
        </w:rPr>
        <w:t xml:space="preserve">, in addition to the </w:t>
      </w:r>
      <w:r w:rsidR="00C2094D" w:rsidRPr="00581A04">
        <w:rPr>
          <w:rFonts w:ascii="Arial" w:hAnsi="Arial" w:cs="Arial"/>
          <w:sz w:val="22"/>
          <w:szCs w:val="22"/>
        </w:rPr>
        <w:t xml:space="preserve">risk areas identified during our </w:t>
      </w:r>
      <w:r w:rsidRPr="00581A04">
        <w:rPr>
          <w:rFonts w:ascii="Arial" w:hAnsi="Arial" w:cs="Arial"/>
          <w:sz w:val="22"/>
          <w:szCs w:val="22"/>
        </w:rPr>
        <w:t xml:space="preserve">risk assessment </w:t>
      </w:r>
      <w:r w:rsidR="00C2094D" w:rsidRPr="00581A04">
        <w:rPr>
          <w:rFonts w:ascii="Arial" w:hAnsi="Arial" w:cs="Arial"/>
          <w:sz w:val="22"/>
          <w:szCs w:val="22"/>
        </w:rPr>
        <w:t>for the audit of accounts and transactions during the year</w:t>
      </w:r>
      <w:r w:rsidRPr="00581A04">
        <w:rPr>
          <w:rFonts w:ascii="Arial" w:hAnsi="Arial" w:cs="Arial"/>
          <w:sz w:val="22"/>
          <w:szCs w:val="22"/>
        </w:rPr>
        <w:t xml:space="preserve">. </w:t>
      </w:r>
    </w:p>
    <w:p w14:paraId="789D8D28" w14:textId="10E8EA35" w:rsidR="00995908" w:rsidRDefault="00995908" w:rsidP="00097DCA">
      <w:pPr>
        <w:jc w:val="both"/>
        <w:rPr>
          <w:rFonts w:ascii="Arial" w:hAnsi="Arial" w:cs="Arial"/>
          <w:sz w:val="22"/>
          <w:szCs w:val="22"/>
        </w:rPr>
      </w:pPr>
    </w:p>
    <w:p w14:paraId="69290D70" w14:textId="2C3D5163" w:rsidR="00F70BAE" w:rsidRDefault="00F70BAE" w:rsidP="00097DCA">
      <w:pPr>
        <w:jc w:val="both"/>
        <w:rPr>
          <w:rFonts w:ascii="Arial" w:hAnsi="Arial" w:cs="Arial"/>
          <w:sz w:val="22"/>
          <w:szCs w:val="22"/>
        </w:rPr>
      </w:pPr>
      <w:r w:rsidRPr="00F70BAE">
        <w:rPr>
          <w:rFonts w:ascii="Arial" w:hAnsi="Arial" w:cs="Arial"/>
          <w:sz w:val="22"/>
          <w:szCs w:val="22"/>
        </w:rPr>
        <w:t>We acknowledged and commended the Management for the following:</w:t>
      </w:r>
    </w:p>
    <w:p w14:paraId="21F4B98F" w14:textId="77777777" w:rsidR="00F70BAE" w:rsidRDefault="00F70BAE" w:rsidP="00097DCA">
      <w:pPr>
        <w:jc w:val="both"/>
        <w:rPr>
          <w:rFonts w:ascii="Arial" w:hAnsi="Arial" w:cs="Arial"/>
          <w:sz w:val="22"/>
          <w:szCs w:val="22"/>
        </w:rPr>
      </w:pPr>
    </w:p>
    <w:p w14:paraId="4753D81A" w14:textId="02C50612" w:rsidR="00F70BAE" w:rsidRDefault="00F70BAE" w:rsidP="00A47C57">
      <w:pPr>
        <w:numPr>
          <w:ilvl w:val="0"/>
          <w:numId w:val="56"/>
        </w:numPr>
        <w:jc w:val="both"/>
        <w:rPr>
          <w:rFonts w:ascii="Arial" w:eastAsia="Arial" w:hAnsi="Arial" w:cs="Arial"/>
          <w:sz w:val="22"/>
          <w:szCs w:val="22"/>
        </w:rPr>
      </w:pPr>
      <w:r>
        <w:rPr>
          <w:rFonts w:ascii="Arial" w:eastAsia="Arial" w:hAnsi="Arial" w:cs="Arial"/>
          <w:sz w:val="22"/>
          <w:szCs w:val="22"/>
        </w:rPr>
        <w:t xml:space="preserve">Out of the 54 audit recommendations in the previous year’s audit report, </w:t>
      </w:r>
      <w:r>
        <w:rPr>
          <w:rFonts w:ascii="Arial" w:hAnsi="Arial" w:cs="Arial"/>
          <w:sz w:val="22"/>
          <w:szCs w:val="22"/>
        </w:rPr>
        <w:t xml:space="preserve">40 or </w:t>
      </w:r>
      <w:r w:rsidR="00927D5E">
        <w:rPr>
          <w:rFonts w:ascii="Arial" w:hAnsi="Arial" w:cs="Arial"/>
          <w:sz w:val="22"/>
          <w:szCs w:val="22"/>
        </w:rPr>
        <w:br/>
      </w:r>
      <w:r>
        <w:rPr>
          <w:rFonts w:ascii="Arial" w:hAnsi="Arial" w:cs="Arial"/>
          <w:sz w:val="22"/>
          <w:szCs w:val="22"/>
        </w:rPr>
        <w:t xml:space="preserve">74.07 </w:t>
      </w:r>
      <w:r>
        <w:rPr>
          <w:rFonts w:ascii="Arial" w:eastAsia="Arial" w:hAnsi="Arial" w:cs="Arial"/>
          <w:sz w:val="22"/>
          <w:szCs w:val="22"/>
        </w:rPr>
        <w:t>percent were implemented in CY 2024;</w:t>
      </w:r>
    </w:p>
    <w:p w14:paraId="769630B0" w14:textId="77777777" w:rsidR="00F70BAE" w:rsidRDefault="00F70BAE" w:rsidP="00F70BAE">
      <w:pPr>
        <w:jc w:val="both"/>
        <w:rPr>
          <w:rFonts w:ascii="Arial" w:eastAsia="Arial" w:hAnsi="Arial" w:cs="Arial"/>
          <w:sz w:val="22"/>
          <w:szCs w:val="22"/>
        </w:rPr>
      </w:pPr>
    </w:p>
    <w:p w14:paraId="7AD6C892" w14:textId="2988B60F" w:rsidR="00F70BAE" w:rsidRDefault="00F70BAE" w:rsidP="00A47C57">
      <w:pPr>
        <w:numPr>
          <w:ilvl w:val="0"/>
          <w:numId w:val="56"/>
        </w:numPr>
        <w:jc w:val="both"/>
        <w:rPr>
          <w:rFonts w:ascii="Arial" w:eastAsia="Arial" w:hAnsi="Arial" w:cs="Arial"/>
          <w:sz w:val="22"/>
          <w:szCs w:val="22"/>
        </w:rPr>
      </w:pPr>
      <w:r>
        <w:rPr>
          <w:rFonts w:ascii="Arial" w:eastAsia="Arial" w:hAnsi="Arial" w:cs="Arial"/>
          <w:sz w:val="22"/>
          <w:szCs w:val="22"/>
        </w:rPr>
        <w:t>The 5 percent share of Department of Public Works and Highways (DPWH) in the building permit fees collected by the City was regularly remitted to the DPWH during CY 2024</w:t>
      </w:r>
      <w:r w:rsidR="00927D5E">
        <w:rPr>
          <w:rFonts w:ascii="Arial" w:eastAsia="Arial" w:hAnsi="Arial" w:cs="Arial"/>
          <w:sz w:val="22"/>
          <w:szCs w:val="22"/>
        </w:rPr>
        <w:t>;</w:t>
      </w:r>
    </w:p>
    <w:p w14:paraId="1CD973F7" w14:textId="77777777" w:rsidR="00F70BAE" w:rsidRDefault="00F70BAE" w:rsidP="00F70BAE">
      <w:pPr>
        <w:ind w:left="360"/>
        <w:jc w:val="both"/>
        <w:rPr>
          <w:rFonts w:ascii="Arial" w:eastAsia="Arial" w:hAnsi="Arial" w:cs="Arial"/>
          <w:sz w:val="22"/>
          <w:szCs w:val="22"/>
        </w:rPr>
      </w:pPr>
    </w:p>
    <w:p w14:paraId="5D4285FF" w14:textId="2BAC1120" w:rsidR="00F70BAE" w:rsidRDefault="00F70BAE" w:rsidP="00A47C57">
      <w:pPr>
        <w:numPr>
          <w:ilvl w:val="0"/>
          <w:numId w:val="56"/>
        </w:numPr>
        <w:jc w:val="both"/>
        <w:rPr>
          <w:rFonts w:ascii="Arial" w:eastAsia="Arial" w:hAnsi="Arial" w:cs="Arial"/>
          <w:sz w:val="22"/>
          <w:szCs w:val="22"/>
        </w:rPr>
      </w:pPr>
      <w:r>
        <w:rPr>
          <w:rFonts w:ascii="Arial" w:eastAsia="Arial" w:hAnsi="Arial" w:cs="Arial"/>
          <w:sz w:val="22"/>
          <w:szCs w:val="22"/>
        </w:rPr>
        <w:t>The City exceed</w:t>
      </w:r>
      <w:r w:rsidR="00927D5E">
        <w:rPr>
          <w:rFonts w:ascii="Arial" w:eastAsia="Arial" w:hAnsi="Arial" w:cs="Arial"/>
          <w:sz w:val="22"/>
          <w:szCs w:val="22"/>
        </w:rPr>
        <w:t>ed</w:t>
      </w:r>
      <w:r>
        <w:rPr>
          <w:rFonts w:ascii="Arial" w:eastAsia="Arial" w:hAnsi="Arial" w:cs="Arial"/>
          <w:sz w:val="22"/>
          <w:szCs w:val="22"/>
        </w:rPr>
        <w:t xml:space="preserve"> the allocation required by Republic Act (RA) No. 9344 to cover funding intended for Local Council for the Protection of Children (LCPC)</w:t>
      </w:r>
      <w:r w:rsidR="00927D5E">
        <w:rPr>
          <w:rFonts w:ascii="Arial" w:eastAsia="Arial" w:hAnsi="Arial" w:cs="Arial"/>
          <w:sz w:val="22"/>
          <w:szCs w:val="22"/>
        </w:rPr>
        <w:t>; and</w:t>
      </w:r>
    </w:p>
    <w:p w14:paraId="5C1B7B79" w14:textId="77777777" w:rsidR="00F70BAE" w:rsidRDefault="00F70BAE" w:rsidP="00F70BAE">
      <w:pPr>
        <w:ind w:left="360"/>
        <w:jc w:val="both"/>
        <w:rPr>
          <w:rFonts w:ascii="Arial" w:eastAsia="Arial" w:hAnsi="Arial" w:cs="Arial"/>
          <w:sz w:val="22"/>
          <w:szCs w:val="22"/>
        </w:rPr>
      </w:pPr>
    </w:p>
    <w:p w14:paraId="255CCA1E" w14:textId="77777777" w:rsidR="00F70BAE" w:rsidRDefault="00F70BAE" w:rsidP="00A47C57">
      <w:pPr>
        <w:numPr>
          <w:ilvl w:val="0"/>
          <w:numId w:val="56"/>
        </w:numPr>
        <w:jc w:val="both"/>
        <w:rPr>
          <w:rFonts w:ascii="Arial" w:eastAsia="Arial" w:hAnsi="Arial" w:cs="Arial"/>
          <w:sz w:val="22"/>
          <w:szCs w:val="22"/>
        </w:rPr>
      </w:pPr>
      <w:r>
        <w:rPr>
          <w:rFonts w:ascii="Arial" w:eastAsia="Arial" w:hAnsi="Arial" w:cs="Arial"/>
          <w:sz w:val="22"/>
          <w:szCs w:val="22"/>
        </w:rPr>
        <w:t>In 2024, the City completed the distribution of the Emergency Go Bags, containing emergency supplies and first aid kit which also serves as a flotation device, to all Pasigueño families.</w:t>
      </w:r>
    </w:p>
    <w:p w14:paraId="7C098033" w14:textId="77777777" w:rsidR="00F70BAE" w:rsidRPr="00581A04" w:rsidRDefault="00F70BAE" w:rsidP="00097DCA">
      <w:pPr>
        <w:jc w:val="both"/>
        <w:rPr>
          <w:rFonts w:ascii="Arial" w:hAnsi="Arial" w:cs="Arial"/>
          <w:sz w:val="22"/>
          <w:szCs w:val="22"/>
        </w:rPr>
      </w:pPr>
    </w:p>
    <w:p w14:paraId="300B8DE6" w14:textId="7B66B7AF" w:rsidR="004D50AC" w:rsidRPr="00581A04" w:rsidRDefault="004D50AC" w:rsidP="00097DCA">
      <w:pPr>
        <w:jc w:val="both"/>
        <w:rPr>
          <w:rFonts w:ascii="Arial" w:hAnsi="Arial" w:cs="Arial"/>
          <w:sz w:val="22"/>
          <w:szCs w:val="22"/>
        </w:rPr>
      </w:pPr>
      <w:r w:rsidRPr="00581A04">
        <w:rPr>
          <w:rFonts w:ascii="Arial" w:hAnsi="Arial" w:cs="Arial"/>
          <w:sz w:val="22"/>
          <w:szCs w:val="22"/>
        </w:rPr>
        <w:t>The results of the audit that were not completely addressed are presented and discussed herein, together with the recommended courses of action, Management’s comments, and the Auditor’s rejoinder, where appropriate:</w:t>
      </w:r>
    </w:p>
    <w:p w14:paraId="5C64F18A" w14:textId="77777777" w:rsidR="00B52320" w:rsidRPr="00581A04" w:rsidRDefault="00B52320" w:rsidP="00043935">
      <w:pPr>
        <w:jc w:val="both"/>
        <w:rPr>
          <w:rFonts w:ascii="Arial" w:hAnsi="Arial" w:cs="Arial"/>
          <w:sz w:val="22"/>
          <w:szCs w:val="22"/>
        </w:rPr>
      </w:pPr>
    </w:p>
    <w:p w14:paraId="287B4D29" w14:textId="4BA65A95" w:rsidR="00C80688" w:rsidRPr="00566902" w:rsidRDefault="006C7119" w:rsidP="00C80688">
      <w:pPr>
        <w:pStyle w:val="NoSpacing"/>
        <w:numPr>
          <w:ilvl w:val="0"/>
          <w:numId w:val="2"/>
        </w:numPr>
        <w:jc w:val="both"/>
        <w:rPr>
          <w:rFonts w:ascii="Arial" w:hAnsi="Arial" w:cs="Arial"/>
          <w:b/>
        </w:rPr>
      </w:pPr>
      <w:r w:rsidRPr="00581A04">
        <w:rPr>
          <w:rFonts w:ascii="Arial" w:hAnsi="Arial" w:cs="Arial"/>
          <w:b/>
        </w:rPr>
        <w:t xml:space="preserve">The </w:t>
      </w:r>
      <w:r w:rsidR="00C80688" w:rsidRPr="005C06F6">
        <w:rPr>
          <w:rFonts w:ascii="Arial" w:hAnsi="Arial" w:cs="Arial"/>
          <w:b/>
        </w:rPr>
        <w:t>balances of Property, Plant and Equipment (PPE) accounts amounting to P44.826 billion as of December 31, 2024</w:t>
      </w:r>
      <w:r w:rsidR="00C80688">
        <w:rPr>
          <w:rFonts w:ascii="Arial" w:hAnsi="Arial" w:cs="Arial"/>
          <w:b/>
        </w:rPr>
        <w:t>,</w:t>
      </w:r>
      <w:r w:rsidR="00C80688" w:rsidRPr="005C06F6">
        <w:rPr>
          <w:rFonts w:ascii="Arial" w:hAnsi="Arial" w:cs="Arial"/>
          <w:b/>
        </w:rPr>
        <w:t xml:space="preserve"> </w:t>
      </w:r>
      <w:r w:rsidR="00C80688">
        <w:rPr>
          <w:rFonts w:ascii="Arial" w:hAnsi="Arial" w:cs="Arial"/>
          <w:b/>
        </w:rPr>
        <w:t>could not</w:t>
      </w:r>
      <w:r w:rsidR="00C80688" w:rsidRPr="005C06F6">
        <w:rPr>
          <w:rFonts w:ascii="Arial" w:hAnsi="Arial" w:cs="Arial"/>
          <w:b/>
        </w:rPr>
        <w:t xml:space="preserve"> be ascertained due to: </w:t>
      </w:r>
      <w:r w:rsidR="00C80688">
        <w:rPr>
          <w:rFonts w:ascii="Arial" w:hAnsi="Arial" w:cs="Arial"/>
          <w:b/>
        </w:rPr>
        <w:br/>
        <w:t>(a) u</w:t>
      </w:r>
      <w:r w:rsidR="00C80688" w:rsidRPr="005C06F6">
        <w:rPr>
          <w:rFonts w:ascii="Arial" w:hAnsi="Arial" w:cs="Arial"/>
          <w:b/>
        </w:rPr>
        <w:t>nreconciled balances between the accounting and property records</w:t>
      </w:r>
      <w:r w:rsidR="00C80688">
        <w:rPr>
          <w:rFonts w:ascii="Arial" w:hAnsi="Arial" w:cs="Arial"/>
          <w:b/>
        </w:rPr>
        <w:t xml:space="preserve"> </w:t>
      </w:r>
      <w:r w:rsidR="00C80688" w:rsidRPr="005C06F6">
        <w:rPr>
          <w:rFonts w:ascii="Arial" w:hAnsi="Arial" w:cs="Arial"/>
          <w:b/>
        </w:rPr>
        <w:t>amounting to P988.584 million;</w:t>
      </w:r>
      <w:r w:rsidR="00C80688">
        <w:rPr>
          <w:rFonts w:ascii="Arial" w:hAnsi="Arial" w:cs="Arial"/>
          <w:b/>
        </w:rPr>
        <w:t xml:space="preserve"> (b) d</w:t>
      </w:r>
      <w:r w:rsidR="00C80688" w:rsidRPr="00566902">
        <w:rPr>
          <w:rFonts w:ascii="Arial" w:hAnsi="Arial" w:cs="Arial"/>
          <w:b/>
        </w:rPr>
        <w:t xml:space="preserve">iscrepancies in balances across the accounting records; </w:t>
      </w:r>
      <w:r w:rsidR="00C80688">
        <w:rPr>
          <w:rFonts w:ascii="Arial" w:hAnsi="Arial" w:cs="Arial"/>
          <w:b/>
        </w:rPr>
        <w:t>(</w:t>
      </w:r>
      <w:r w:rsidR="00C80688" w:rsidRPr="00566902">
        <w:rPr>
          <w:rFonts w:ascii="Arial" w:hAnsi="Arial" w:cs="Arial"/>
          <w:b/>
        </w:rPr>
        <w:t xml:space="preserve">c) </w:t>
      </w:r>
      <w:r w:rsidR="00C80688">
        <w:rPr>
          <w:rFonts w:ascii="Arial" w:hAnsi="Arial" w:cs="Arial"/>
          <w:b/>
        </w:rPr>
        <w:t>d</w:t>
      </w:r>
      <w:r w:rsidR="00C80688" w:rsidRPr="00566902">
        <w:rPr>
          <w:rFonts w:ascii="Arial" w:hAnsi="Arial" w:cs="Arial"/>
          <w:b/>
        </w:rPr>
        <w:t xml:space="preserve">iscrepancies in balances between Office of the General Services’ (OGS) records amounting to P536.490 million; </w:t>
      </w:r>
      <w:r w:rsidR="00C80688">
        <w:rPr>
          <w:rFonts w:ascii="Arial" w:hAnsi="Arial" w:cs="Arial"/>
          <w:b/>
        </w:rPr>
        <w:t>(</w:t>
      </w:r>
      <w:r w:rsidR="00C80688" w:rsidRPr="00566902">
        <w:rPr>
          <w:rFonts w:ascii="Arial" w:hAnsi="Arial" w:cs="Arial"/>
          <w:b/>
        </w:rPr>
        <w:t xml:space="preserve">d) </w:t>
      </w:r>
      <w:r w:rsidR="00C80688">
        <w:rPr>
          <w:rFonts w:ascii="Arial" w:hAnsi="Arial" w:cs="Arial"/>
          <w:b/>
        </w:rPr>
        <w:t>l</w:t>
      </w:r>
      <w:r w:rsidR="00C80688" w:rsidRPr="00566902">
        <w:rPr>
          <w:rFonts w:ascii="Arial" w:hAnsi="Arial" w:cs="Arial"/>
          <w:b/>
        </w:rPr>
        <w:t xml:space="preserve">acking proper details of PPE items; </w:t>
      </w:r>
      <w:r w:rsidR="00C80688">
        <w:rPr>
          <w:rFonts w:ascii="Arial" w:hAnsi="Arial" w:cs="Arial"/>
          <w:b/>
        </w:rPr>
        <w:t>(</w:t>
      </w:r>
      <w:r w:rsidR="00C80688" w:rsidRPr="00566902">
        <w:rPr>
          <w:rFonts w:ascii="Arial" w:hAnsi="Arial" w:cs="Arial"/>
          <w:b/>
        </w:rPr>
        <w:t xml:space="preserve">e) PPE items recorded in the books but </w:t>
      </w:r>
      <w:r w:rsidR="00C80688">
        <w:rPr>
          <w:rFonts w:ascii="Arial" w:hAnsi="Arial" w:cs="Arial"/>
          <w:b/>
        </w:rPr>
        <w:t xml:space="preserve">not included </w:t>
      </w:r>
      <w:r w:rsidR="00C80688" w:rsidRPr="00566902">
        <w:rPr>
          <w:rFonts w:ascii="Arial" w:hAnsi="Arial" w:cs="Arial"/>
          <w:b/>
        </w:rPr>
        <w:t xml:space="preserve">in the Report on the Physical Count of Property, Plant and Equipment (RPCPPE) aggregating P141.133 million; </w:t>
      </w:r>
      <w:r w:rsidR="00C80688">
        <w:rPr>
          <w:rFonts w:ascii="Arial" w:hAnsi="Arial" w:cs="Arial"/>
          <w:b/>
        </w:rPr>
        <w:t>(</w:t>
      </w:r>
      <w:r w:rsidR="00C80688" w:rsidRPr="00566902">
        <w:rPr>
          <w:rFonts w:ascii="Arial" w:hAnsi="Arial" w:cs="Arial"/>
          <w:b/>
        </w:rPr>
        <w:t xml:space="preserve">f) PPE items recorded in RPCPPE but are not recorded in the books in the total amount of P445.082 million; and </w:t>
      </w:r>
      <w:r w:rsidR="00C80688">
        <w:rPr>
          <w:rFonts w:ascii="Arial" w:hAnsi="Arial" w:cs="Arial"/>
          <w:b/>
        </w:rPr>
        <w:t>(</w:t>
      </w:r>
      <w:r w:rsidR="00C80688" w:rsidRPr="00566902">
        <w:rPr>
          <w:rFonts w:ascii="Arial" w:hAnsi="Arial" w:cs="Arial"/>
          <w:b/>
        </w:rPr>
        <w:t>g)</w:t>
      </w:r>
      <w:r w:rsidR="00C80688">
        <w:rPr>
          <w:rFonts w:ascii="Arial" w:hAnsi="Arial" w:cs="Arial"/>
          <w:b/>
        </w:rPr>
        <w:t xml:space="preserve"> d</w:t>
      </w:r>
      <w:r w:rsidR="00C80688" w:rsidRPr="00566902">
        <w:rPr>
          <w:rFonts w:ascii="Arial" w:hAnsi="Arial" w:cs="Arial"/>
          <w:b/>
        </w:rPr>
        <w:t xml:space="preserve">elayed recognition of PPE items ranging from 30 to 2,744 days; contrary to the provisions of Sections 119, 120 and 124, Chapter 7 of the Manual on New Government Accounting System (MNGAS) for Local Government Units (LGUs), Volume I, Section 491 of the Government Accounting and Auditing Manual (GAAM), Volume I, Section 111 (1) of Presidential Decree (PD) No. 1445, and other related COA Circulars. </w:t>
      </w:r>
      <w:r w:rsidR="00C80688">
        <w:rPr>
          <w:rFonts w:ascii="Arial" w:hAnsi="Arial" w:cs="Arial"/>
          <w:b/>
        </w:rPr>
        <w:br/>
      </w:r>
      <w:r w:rsidR="00C80688" w:rsidRPr="00566902">
        <w:rPr>
          <w:rFonts w:ascii="Arial" w:hAnsi="Arial" w:cs="Arial"/>
          <w:b/>
        </w:rPr>
        <w:t>Hence, casting doubt on the reliability, validity, accuracy and completeness of PPE balances presented in the financial statements.</w:t>
      </w:r>
    </w:p>
    <w:p w14:paraId="6A1433B5" w14:textId="77777777" w:rsidR="006C7119" w:rsidRPr="00581A04" w:rsidRDefault="006C7119" w:rsidP="009223FA">
      <w:pPr>
        <w:pStyle w:val="NoSpacing"/>
        <w:ind w:left="360"/>
        <w:jc w:val="both"/>
        <w:rPr>
          <w:rFonts w:ascii="Arial" w:hAnsi="Arial" w:cs="Arial"/>
          <w:b/>
        </w:rPr>
      </w:pPr>
    </w:p>
    <w:p w14:paraId="1328DABA" w14:textId="22662469" w:rsidR="009C3F03" w:rsidRPr="00581A04" w:rsidRDefault="009C3F03" w:rsidP="00BE7BC9">
      <w:pPr>
        <w:pStyle w:val="NoSpacing"/>
        <w:numPr>
          <w:ilvl w:val="1"/>
          <w:numId w:val="2"/>
        </w:numPr>
        <w:ind w:left="1080" w:hanging="720"/>
        <w:jc w:val="both"/>
        <w:rPr>
          <w:rFonts w:ascii="Arial" w:hAnsi="Arial" w:cs="Arial"/>
          <w:bCs/>
        </w:rPr>
      </w:pPr>
      <w:r w:rsidRPr="00581A04">
        <w:rPr>
          <w:rFonts w:ascii="Arial" w:hAnsi="Arial" w:cs="Arial"/>
          <w:bCs/>
        </w:rPr>
        <w:t>Section 124, Chapter 7 of the MNGAS for LGUs, Volume I</w:t>
      </w:r>
      <w:r w:rsidR="00C80688">
        <w:rPr>
          <w:rFonts w:ascii="Arial" w:hAnsi="Arial" w:cs="Arial"/>
          <w:bCs/>
        </w:rPr>
        <w:t>,</w:t>
      </w:r>
      <w:r w:rsidRPr="00581A04">
        <w:rPr>
          <w:rFonts w:ascii="Arial" w:hAnsi="Arial" w:cs="Arial"/>
          <w:bCs/>
        </w:rPr>
        <w:t xml:space="preserve"> requires th</w:t>
      </w:r>
      <w:r w:rsidR="00BE7BC9" w:rsidRPr="00581A04">
        <w:rPr>
          <w:rFonts w:ascii="Arial" w:hAnsi="Arial" w:cs="Arial"/>
          <w:bCs/>
        </w:rPr>
        <w:t>at p</w:t>
      </w:r>
      <w:r w:rsidRPr="00581A04">
        <w:rPr>
          <w:rFonts w:ascii="Arial" w:hAnsi="Arial" w:cs="Arial"/>
          <w:bCs/>
        </w:rPr>
        <w:t>hysical</w:t>
      </w:r>
      <w:r w:rsidRPr="00581A04">
        <w:rPr>
          <w:rFonts w:ascii="Arial" w:hAnsi="Arial" w:cs="Arial"/>
        </w:rPr>
        <w:t xml:space="preserve"> count of </w:t>
      </w:r>
      <w:r w:rsidR="00F515A2">
        <w:rPr>
          <w:rFonts w:ascii="Arial" w:hAnsi="Arial" w:cs="Arial"/>
        </w:rPr>
        <w:t>PPE</w:t>
      </w:r>
      <w:r w:rsidRPr="00581A04">
        <w:rPr>
          <w:rFonts w:ascii="Arial" w:hAnsi="Arial" w:cs="Arial"/>
        </w:rPr>
        <w:t xml:space="preserve"> by type shall be made annually and reported on the RPCPPE. This </w:t>
      </w:r>
      <w:r w:rsidRPr="00581A04">
        <w:rPr>
          <w:rFonts w:ascii="Arial" w:hAnsi="Arial" w:cs="Arial"/>
        </w:rPr>
        <w:lastRenderedPageBreak/>
        <w:t>shall be submitted to the Auditor concerned not later than January 31 of each year.</w:t>
      </w:r>
    </w:p>
    <w:p w14:paraId="215BC31A" w14:textId="77777777" w:rsidR="009C3F03" w:rsidRPr="00581A04" w:rsidRDefault="009C3F03" w:rsidP="009C3F03">
      <w:pPr>
        <w:rPr>
          <w:rFonts w:ascii="Arial" w:hAnsi="Arial" w:cs="Arial"/>
          <w:sz w:val="22"/>
          <w:szCs w:val="22"/>
        </w:rPr>
      </w:pPr>
    </w:p>
    <w:p w14:paraId="520D4F90" w14:textId="74B3512E" w:rsidR="009C3F03" w:rsidRPr="00581A04" w:rsidRDefault="009C3F03" w:rsidP="00F15C50">
      <w:pPr>
        <w:pStyle w:val="NoSpacing"/>
        <w:numPr>
          <w:ilvl w:val="1"/>
          <w:numId w:val="2"/>
        </w:numPr>
        <w:ind w:left="1080" w:hanging="720"/>
        <w:jc w:val="both"/>
        <w:rPr>
          <w:rFonts w:ascii="Arial" w:hAnsi="Arial" w:cs="Arial"/>
          <w:iCs/>
        </w:rPr>
      </w:pPr>
      <w:r w:rsidRPr="00581A04">
        <w:rPr>
          <w:rFonts w:ascii="Arial" w:hAnsi="Arial" w:cs="Arial"/>
          <w:bCs/>
        </w:rPr>
        <w:t xml:space="preserve">Section 119 of the same </w:t>
      </w:r>
      <w:r w:rsidR="00C80688">
        <w:rPr>
          <w:rFonts w:ascii="Arial" w:hAnsi="Arial" w:cs="Arial"/>
          <w:bCs/>
        </w:rPr>
        <w:t>M</w:t>
      </w:r>
      <w:r w:rsidRPr="00581A04">
        <w:rPr>
          <w:rFonts w:ascii="Arial" w:hAnsi="Arial" w:cs="Arial"/>
          <w:bCs/>
        </w:rPr>
        <w:t xml:space="preserve">anual provides </w:t>
      </w:r>
      <w:r w:rsidR="009C475D" w:rsidRPr="00581A04">
        <w:rPr>
          <w:rFonts w:ascii="Arial" w:hAnsi="Arial" w:cs="Arial"/>
          <w:bCs/>
        </w:rPr>
        <w:t>that t</w:t>
      </w:r>
      <w:r w:rsidRPr="00581A04">
        <w:rPr>
          <w:rFonts w:ascii="Arial" w:hAnsi="Arial" w:cs="Arial"/>
          <w:iCs/>
        </w:rPr>
        <w:t xml:space="preserve">he General Services Officer or the Local Treasurer, as the case maybe, shall number each type of </w:t>
      </w:r>
      <w:r w:rsidR="008C71C5" w:rsidRPr="00581A04">
        <w:rPr>
          <w:rFonts w:ascii="Arial" w:hAnsi="Arial" w:cs="Arial"/>
          <w:iCs/>
        </w:rPr>
        <w:t>supplies</w:t>
      </w:r>
      <w:r w:rsidR="009A7FA0" w:rsidRPr="00581A04">
        <w:rPr>
          <w:rFonts w:ascii="Arial" w:hAnsi="Arial" w:cs="Arial"/>
          <w:iCs/>
        </w:rPr>
        <w:t>,</w:t>
      </w:r>
      <w:r w:rsidRPr="00581A04">
        <w:rPr>
          <w:rFonts w:ascii="Arial" w:hAnsi="Arial" w:cs="Arial"/>
          <w:iCs/>
        </w:rPr>
        <w:t xml:space="preserve"> maintain Stock Cards per stock </w:t>
      </w:r>
      <w:r w:rsidR="00915F5C" w:rsidRPr="00581A04">
        <w:rPr>
          <w:rFonts w:ascii="Arial" w:hAnsi="Arial" w:cs="Arial"/>
          <w:iCs/>
        </w:rPr>
        <w:t>number and</w:t>
      </w:r>
      <w:r w:rsidRPr="00581A04">
        <w:rPr>
          <w:rFonts w:ascii="Arial" w:hAnsi="Arial" w:cs="Arial"/>
          <w:iCs/>
        </w:rPr>
        <w:t xml:space="preserve"> shall likewise maintain Property Cards </w:t>
      </w:r>
      <w:r w:rsidR="003941AA">
        <w:rPr>
          <w:rFonts w:ascii="Arial" w:hAnsi="Arial" w:cs="Arial"/>
          <w:iCs/>
        </w:rPr>
        <w:t xml:space="preserve">(PC) </w:t>
      </w:r>
      <w:r w:rsidRPr="00581A04">
        <w:rPr>
          <w:rFonts w:ascii="Arial" w:hAnsi="Arial" w:cs="Arial"/>
          <w:iCs/>
        </w:rPr>
        <w:t xml:space="preserve">per category of </w:t>
      </w:r>
      <w:r w:rsidR="00F515A2">
        <w:rPr>
          <w:rFonts w:ascii="Arial" w:hAnsi="Arial" w:cs="Arial"/>
          <w:iCs/>
        </w:rPr>
        <w:t>PPE.</w:t>
      </w:r>
    </w:p>
    <w:p w14:paraId="63B221E6" w14:textId="77777777" w:rsidR="009C3F03" w:rsidRPr="00581A04" w:rsidRDefault="009C3F03" w:rsidP="009C3F03">
      <w:pPr>
        <w:ind w:right="747"/>
        <w:rPr>
          <w:rFonts w:ascii="Arial" w:hAnsi="Arial" w:cs="Arial"/>
          <w:sz w:val="22"/>
          <w:szCs w:val="22"/>
        </w:rPr>
      </w:pPr>
    </w:p>
    <w:p w14:paraId="3D23A6EB" w14:textId="3DB45011" w:rsidR="009C3F03" w:rsidRPr="00581A04" w:rsidRDefault="009C3F03" w:rsidP="00F15C50">
      <w:pPr>
        <w:pStyle w:val="NoSpacing"/>
        <w:numPr>
          <w:ilvl w:val="1"/>
          <w:numId w:val="2"/>
        </w:numPr>
        <w:ind w:left="1080" w:hanging="720"/>
        <w:jc w:val="both"/>
        <w:rPr>
          <w:rFonts w:ascii="Arial" w:hAnsi="Arial" w:cs="Arial"/>
          <w:iCs/>
        </w:rPr>
      </w:pPr>
      <w:r w:rsidRPr="00581A04">
        <w:rPr>
          <w:rFonts w:ascii="Arial" w:hAnsi="Arial" w:cs="Arial"/>
          <w:iCs/>
        </w:rPr>
        <w:t xml:space="preserve">Likewise, Section 120 </w:t>
      </w:r>
      <w:r w:rsidR="00C80688">
        <w:rPr>
          <w:rFonts w:ascii="Arial" w:hAnsi="Arial" w:cs="Arial"/>
          <w:iCs/>
        </w:rPr>
        <w:t>provides</w:t>
      </w:r>
      <w:r w:rsidRPr="00581A04">
        <w:rPr>
          <w:rFonts w:ascii="Arial" w:hAnsi="Arial" w:cs="Arial"/>
          <w:iCs/>
        </w:rPr>
        <w:t xml:space="preserve"> </w:t>
      </w:r>
      <w:r w:rsidR="008C71C5" w:rsidRPr="00581A04">
        <w:rPr>
          <w:rFonts w:ascii="Arial" w:hAnsi="Arial" w:cs="Arial"/>
          <w:iCs/>
        </w:rPr>
        <w:t>that the</w:t>
      </w:r>
      <w:r w:rsidRPr="00581A04">
        <w:rPr>
          <w:rFonts w:ascii="Arial" w:hAnsi="Arial" w:cs="Arial"/>
          <w:iCs/>
        </w:rPr>
        <w:t xml:space="preserve"> Chief Accountant shall maintain Supplies Ledger Cards per stock number; </w:t>
      </w:r>
      <w:r w:rsidR="00C80688">
        <w:rPr>
          <w:rFonts w:ascii="Arial" w:hAnsi="Arial" w:cs="Arial"/>
          <w:iCs/>
        </w:rPr>
        <w:t>PPE</w:t>
      </w:r>
      <w:r w:rsidRPr="00581A04">
        <w:rPr>
          <w:rFonts w:ascii="Arial" w:hAnsi="Arial" w:cs="Arial"/>
          <w:iCs/>
        </w:rPr>
        <w:t xml:space="preserve"> Ledger Cards</w:t>
      </w:r>
      <w:r w:rsidR="009B0631">
        <w:rPr>
          <w:rFonts w:ascii="Arial" w:hAnsi="Arial" w:cs="Arial"/>
          <w:iCs/>
        </w:rPr>
        <w:t xml:space="preserve"> (PPELC)</w:t>
      </w:r>
      <w:r w:rsidRPr="00581A04">
        <w:rPr>
          <w:rFonts w:ascii="Arial" w:hAnsi="Arial" w:cs="Arial"/>
          <w:iCs/>
        </w:rPr>
        <w:t xml:space="preserve"> for each category of assets; and Real Property Ledger Cards for land.</w:t>
      </w:r>
      <w:r w:rsidR="008C71C5" w:rsidRPr="00581A04">
        <w:rPr>
          <w:rFonts w:ascii="Arial" w:hAnsi="Arial" w:cs="Arial"/>
          <w:iCs/>
        </w:rPr>
        <w:t xml:space="preserve"> And, u</w:t>
      </w:r>
      <w:r w:rsidRPr="00581A04">
        <w:rPr>
          <w:rFonts w:ascii="Arial" w:hAnsi="Arial" w:cs="Arial"/>
          <w:iCs/>
        </w:rPr>
        <w:t xml:space="preserve">pon receipt of the </w:t>
      </w:r>
      <w:r w:rsidR="00D5766E" w:rsidRPr="00581A04">
        <w:rPr>
          <w:rFonts w:ascii="Arial" w:hAnsi="Arial" w:cs="Arial"/>
          <w:iCs/>
        </w:rPr>
        <w:t>Acceptance and Inspection Report (</w:t>
      </w:r>
      <w:r w:rsidRPr="00581A04">
        <w:rPr>
          <w:rFonts w:ascii="Arial" w:hAnsi="Arial" w:cs="Arial"/>
          <w:iCs/>
        </w:rPr>
        <w:t>AIR</w:t>
      </w:r>
      <w:r w:rsidR="00F515A2">
        <w:rPr>
          <w:rFonts w:ascii="Arial" w:hAnsi="Arial" w:cs="Arial"/>
          <w:iCs/>
        </w:rPr>
        <w:t xml:space="preserve">) </w:t>
      </w:r>
      <w:r w:rsidRPr="00581A04">
        <w:rPr>
          <w:rFonts w:ascii="Arial" w:hAnsi="Arial" w:cs="Arial"/>
          <w:iCs/>
        </w:rPr>
        <w:t xml:space="preserve">and other supporting documents, the Chief Accountant shall record the deliveries in the appropriate ledger cards. Upon completion of the disbursement process pertaining thereto the Chief Accountant shall prepare the </w:t>
      </w:r>
      <w:r w:rsidR="00B61FFE" w:rsidRPr="00581A04">
        <w:rPr>
          <w:rFonts w:ascii="Arial" w:hAnsi="Arial" w:cs="Arial"/>
          <w:iCs/>
        </w:rPr>
        <w:t>Journal Entry Voucher (</w:t>
      </w:r>
      <w:r w:rsidRPr="00581A04">
        <w:rPr>
          <w:rFonts w:ascii="Arial" w:hAnsi="Arial" w:cs="Arial"/>
          <w:iCs/>
        </w:rPr>
        <w:t>JEV</w:t>
      </w:r>
      <w:r w:rsidR="00B61FFE" w:rsidRPr="00581A04">
        <w:rPr>
          <w:rFonts w:ascii="Arial" w:hAnsi="Arial" w:cs="Arial"/>
          <w:iCs/>
        </w:rPr>
        <w:t>)</w:t>
      </w:r>
      <w:r w:rsidRPr="00581A04">
        <w:rPr>
          <w:rFonts w:ascii="Arial" w:hAnsi="Arial" w:cs="Arial"/>
          <w:iCs/>
        </w:rPr>
        <w:t xml:space="preserve"> taking up in the books the procurement made. Thereafter, the Chief Accountant shall reconcile the JEV with the appropriate ledger cards.</w:t>
      </w:r>
    </w:p>
    <w:p w14:paraId="1BC74A62" w14:textId="77777777" w:rsidR="009C3F03" w:rsidRPr="00581A04" w:rsidRDefault="009C3F03" w:rsidP="008C71C5">
      <w:pPr>
        <w:pStyle w:val="NoSpacing"/>
        <w:ind w:left="1080"/>
        <w:jc w:val="both"/>
        <w:rPr>
          <w:rFonts w:ascii="Arial" w:hAnsi="Arial" w:cs="Arial"/>
          <w:iCs/>
        </w:rPr>
      </w:pPr>
    </w:p>
    <w:p w14:paraId="10172F4A" w14:textId="2DB7B898" w:rsidR="009C3F03" w:rsidRPr="00581A04" w:rsidRDefault="009C3F03" w:rsidP="00F15C50">
      <w:pPr>
        <w:pStyle w:val="NoSpacing"/>
        <w:numPr>
          <w:ilvl w:val="1"/>
          <w:numId w:val="2"/>
        </w:numPr>
        <w:pBdr>
          <w:top w:val="nil"/>
          <w:left w:val="nil"/>
          <w:bottom w:val="nil"/>
          <w:right w:val="nil"/>
          <w:between w:val="nil"/>
        </w:pBdr>
        <w:ind w:left="1080" w:right="86" w:hanging="720"/>
        <w:jc w:val="both"/>
        <w:rPr>
          <w:rFonts w:ascii="Arial" w:hAnsi="Arial" w:cs="Arial"/>
          <w:iCs/>
        </w:rPr>
      </w:pPr>
      <w:r w:rsidRPr="00581A04">
        <w:rPr>
          <w:rFonts w:ascii="Arial" w:hAnsi="Arial" w:cs="Arial"/>
          <w:bCs/>
        </w:rPr>
        <w:t>Section 491 of GAAM, Volume I, among others provides that</w:t>
      </w:r>
      <w:r w:rsidR="008C71C5" w:rsidRPr="00581A04">
        <w:rPr>
          <w:rFonts w:ascii="Arial" w:hAnsi="Arial" w:cs="Arial"/>
          <w:bCs/>
        </w:rPr>
        <w:t xml:space="preserve"> a</w:t>
      </w:r>
      <w:r w:rsidRPr="00581A04">
        <w:rPr>
          <w:rFonts w:ascii="Arial" w:hAnsi="Arial" w:cs="Arial"/>
          <w:iCs/>
        </w:rPr>
        <w:t>ll discrepancies between physical and book inventories must be investigated and cleared immediately. If necessary, written explanations shall be required from persons responsible.</w:t>
      </w:r>
    </w:p>
    <w:p w14:paraId="647DE333" w14:textId="77777777" w:rsidR="009C3F03" w:rsidRPr="00581A04" w:rsidRDefault="009C3F03" w:rsidP="009C3F03">
      <w:pPr>
        <w:ind w:left="1560" w:right="522"/>
        <w:jc w:val="both"/>
        <w:rPr>
          <w:rFonts w:ascii="Arial" w:hAnsi="Arial" w:cs="Arial"/>
          <w:i/>
          <w:sz w:val="22"/>
          <w:szCs w:val="22"/>
        </w:rPr>
      </w:pPr>
    </w:p>
    <w:p w14:paraId="4DA7A997" w14:textId="387002AC" w:rsidR="009C3F03" w:rsidRPr="00581A04" w:rsidRDefault="009C3F03" w:rsidP="008C71C5">
      <w:pPr>
        <w:pStyle w:val="NoSpacing"/>
        <w:numPr>
          <w:ilvl w:val="1"/>
          <w:numId w:val="2"/>
        </w:numPr>
        <w:pBdr>
          <w:top w:val="nil"/>
          <w:left w:val="nil"/>
          <w:bottom w:val="nil"/>
          <w:right w:val="nil"/>
          <w:between w:val="nil"/>
        </w:pBdr>
        <w:ind w:left="1080" w:right="86" w:hanging="720"/>
        <w:jc w:val="both"/>
        <w:rPr>
          <w:rFonts w:ascii="Arial" w:hAnsi="Arial" w:cs="Arial"/>
          <w:bCs/>
        </w:rPr>
      </w:pPr>
      <w:r w:rsidRPr="00581A04">
        <w:rPr>
          <w:rFonts w:ascii="Arial" w:hAnsi="Arial" w:cs="Arial"/>
          <w:bCs/>
        </w:rPr>
        <w:t xml:space="preserve">In addition, Section 111 (1) of PD No. 1445 </w:t>
      </w:r>
      <w:r w:rsidR="008C71C5" w:rsidRPr="00581A04">
        <w:rPr>
          <w:rFonts w:ascii="Arial" w:hAnsi="Arial" w:cs="Arial"/>
          <w:bCs/>
        </w:rPr>
        <w:t xml:space="preserve">provides that </w:t>
      </w:r>
      <w:r w:rsidR="004F3414" w:rsidRPr="00581A04">
        <w:rPr>
          <w:rFonts w:ascii="Arial" w:hAnsi="Arial" w:cs="Arial"/>
          <w:bCs/>
        </w:rPr>
        <w:t>the</w:t>
      </w:r>
      <w:r w:rsidRPr="00581A04">
        <w:rPr>
          <w:rFonts w:ascii="Arial" w:hAnsi="Arial" w:cs="Arial"/>
          <w:bCs/>
        </w:rPr>
        <w:t xml:space="preserve"> accounts of an agency shall be kept in such detail as is necessary to meet the needs of the agency and at the same time be adequate to furnish the information needed by fiscal or control agencies of the government.</w:t>
      </w:r>
    </w:p>
    <w:p w14:paraId="3421D5E1" w14:textId="77777777" w:rsidR="009C3F03" w:rsidRPr="00581A04" w:rsidRDefault="009C3F03" w:rsidP="009C3F03">
      <w:pPr>
        <w:ind w:right="747"/>
        <w:rPr>
          <w:rFonts w:ascii="Arial" w:hAnsi="Arial" w:cs="Arial"/>
          <w:sz w:val="22"/>
          <w:szCs w:val="22"/>
        </w:rPr>
      </w:pPr>
    </w:p>
    <w:p w14:paraId="1116F248" w14:textId="0863C10E" w:rsidR="009C3F03" w:rsidRPr="00581A04" w:rsidRDefault="009C3F03" w:rsidP="005C0D6F">
      <w:pPr>
        <w:pStyle w:val="NoSpacing"/>
        <w:numPr>
          <w:ilvl w:val="1"/>
          <w:numId w:val="2"/>
        </w:numPr>
        <w:ind w:left="1080" w:hanging="720"/>
        <w:jc w:val="both"/>
        <w:rPr>
          <w:rFonts w:ascii="Arial" w:hAnsi="Arial" w:cs="Arial"/>
          <w:bCs/>
        </w:rPr>
      </w:pPr>
      <w:r w:rsidRPr="00581A04">
        <w:rPr>
          <w:rFonts w:ascii="Arial" w:hAnsi="Arial" w:cs="Arial"/>
          <w:bCs/>
        </w:rPr>
        <w:t xml:space="preserve">Related </w:t>
      </w:r>
      <w:r w:rsidR="008C71C5" w:rsidRPr="00581A04">
        <w:rPr>
          <w:rFonts w:ascii="Arial" w:hAnsi="Arial" w:cs="Arial"/>
          <w:bCs/>
        </w:rPr>
        <w:t>thereto, COA</w:t>
      </w:r>
      <w:r w:rsidRPr="00581A04">
        <w:rPr>
          <w:rFonts w:ascii="Arial" w:hAnsi="Arial" w:cs="Arial"/>
          <w:bCs/>
        </w:rPr>
        <w:t xml:space="preserve"> Circular No. 2015-009 dated December 1, 2015</w:t>
      </w:r>
      <w:r w:rsidR="00C80688">
        <w:rPr>
          <w:rFonts w:ascii="Arial" w:hAnsi="Arial" w:cs="Arial"/>
          <w:bCs/>
        </w:rPr>
        <w:t>,</w:t>
      </w:r>
      <w:r w:rsidRPr="00581A04">
        <w:rPr>
          <w:rFonts w:ascii="Arial" w:hAnsi="Arial" w:cs="Arial"/>
          <w:bCs/>
        </w:rPr>
        <w:t xml:space="preserve"> prescribes the revised chart of accounts to be used by LGUs as guide in recording their financial transactions.</w:t>
      </w:r>
    </w:p>
    <w:p w14:paraId="385969F5" w14:textId="77777777" w:rsidR="009C3F03" w:rsidRPr="00581A04" w:rsidRDefault="009C3F03" w:rsidP="005C0D6F">
      <w:pPr>
        <w:pStyle w:val="NoSpacing"/>
        <w:ind w:left="1080"/>
        <w:jc w:val="both"/>
        <w:rPr>
          <w:rFonts w:ascii="Arial" w:hAnsi="Arial" w:cs="Arial"/>
          <w:bCs/>
        </w:rPr>
      </w:pPr>
    </w:p>
    <w:p w14:paraId="59429F83" w14:textId="2DE89486" w:rsidR="009C3F03" w:rsidRPr="00581A04" w:rsidRDefault="009C3F03" w:rsidP="005C0D6F">
      <w:pPr>
        <w:pStyle w:val="NoSpacing"/>
        <w:numPr>
          <w:ilvl w:val="1"/>
          <w:numId w:val="2"/>
        </w:numPr>
        <w:ind w:left="1080" w:hanging="720"/>
        <w:jc w:val="both"/>
        <w:rPr>
          <w:rFonts w:ascii="Arial" w:hAnsi="Arial" w:cs="Arial"/>
          <w:bCs/>
        </w:rPr>
      </w:pPr>
      <w:r w:rsidRPr="00581A04">
        <w:rPr>
          <w:rFonts w:ascii="Arial" w:hAnsi="Arial" w:cs="Arial"/>
          <w:bCs/>
        </w:rPr>
        <w:t>Moreover, COA Circular No. 2020-006 dated January 31, 2020</w:t>
      </w:r>
      <w:r w:rsidR="00C80688">
        <w:rPr>
          <w:rFonts w:ascii="Arial" w:hAnsi="Arial" w:cs="Arial"/>
          <w:bCs/>
        </w:rPr>
        <w:t>,</w:t>
      </w:r>
      <w:r w:rsidRPr="00581A04">
        <w:rPr>
          <w:rFonts w:ascii="Arial" w:hAnsi="Arial" w:cs="Arial"/>
          <w:bCs/>
        </w:rPr>
        <w:t xml:space="preserve"> provides the guidelines and procedures for the conduct of physical count of PPE, recognition of PPE items found at the station, and disposition for non-existing/missing PPE items for the one-time cleansing of PPE account balances to assist government agencies in coming up with reliable PPE balances that are verifiable as to existence, condition and accountability.</w:t>
      </w:r>
    </w:p>
    <w:p w14:paraId="6BEE57AD" w14:textId="77777777" w:rsidR="009C3F03" w:rsidRPr="00581A04" w:rsidRDefault="009C3F03" w:rsidP="009C3F03">
      <w:pPr>
        <w:ind w:right="747"/>
        <w:rPr>
          <w:rFonts w:ascii="Arial" w:hAnsi="Arial" w:cs="Arial"/>
          <w:sz w:val="22"/>
          <w:szCs w:val="22"/>
        </w:rPr>
      </w:pPr>
    </w:p>
    <w:p w14:paraId="31A6880D" w14:textId="77777777" w:rsidR="009C3F03" w:rsidRPr="00587FE9" w:rsidRDefault="009C3F03" w:rsidP="005C0D6F">
      <w:pPr>
        <w:pStyle w:val="NoSpacing"/>
        <w:numPr>
          <w:ilvl w:val="1"/>
          <w:numId w:val="2"/>
        </w:numPr>
        <w:ind w:left="1080" w:hanging="720"/>
        <w:jc w:val="both"/>
        <w:rPr>
          <w:rFonts w:ascii="Arial" w:hAnsi="Arial" w:cs="Arial"/>
          <w:bCs/>
        </w:rPr>
      </w:pPr>
      <w:r w:rsidRPr="00581A04">
        <w:rPr>
          <w:rFonts w:ascii="Arial" w:hAnsi="Arial" w:cs="Arial"/>
          <w:bCs/>
        </w:rPr>
        <w:t xml:space="preserve">For calendar year (CY) 2024, the City’s PPE account balances excluding </w:t>
      </w:r>
      <w:r w:rsidRPr="00587FE9">
        <w:rPr>
          <w:rFonts w:ascii="Arial" w:hAnsi="Arial" w:cs="Arial"/>
          <w:bCs/>
        </w:rPr>
        <w:t>Construction in Progress (CIP) account, showed a total balance of P44,825,662,412.69. Details per fund are as follows:</w:t>
      </w:r>
    </w:p>
    <w:p w14:paraId="5CBE2C78" w14:textId="77777777" w:rsidR="009C3F03" w:rsidRPr="00587FE9" w:rsidRDefault="009C3F03" w:rsidP="009C3F03">
      <w:pPr>
        <w:rPr>
          <w:rFonts w:ascii="Arial" w:hAnsi="Arial" w:cs="Arial"/>
          <w:sz w:val="22"/>
          <w:szCs w:val="22"/>
        </w:rPr>
      </w:pPr>
    </w:p>
    <w:tbl>
      <w:tblPr>
        <w:tblW w:w="5572" w:type="dxa"/>
        <w:jc w:val="center"/>
        <w:tblLayout w:type="fixed"/>
        <w:tblLook w:val="0400" w:firstRow="0" w:lastRow="0" w:firstColumn="0" w:lastColumn="0" w:noHBand="0" w:noVBand="1"/>
      </w:tblPr>
      <w:tblGrid>
        <w:gridCol w:w="3083"/>
        <w:gridCol w:w="2489"/>
      </w:tblGrid>
      <w:tr w:rsidR="00B3084F" w:rsidRPr="00587FE9" w14:paraId="6D72EC83" w14:textId="77777777" w:rsidTr="00BC1852">
        <w:trPr>
          <w:trHeight w:val="250"/>
          <w:jc w:val="center"/>
        </w:trPr>
        <w:tc>
          <w:tcPr>
            <w:tcW w:w="3083" w:type="dxa"/>
            <w:tcBorders>
              <w:top w:val="single" w:sz="4" w:space="0" w:color="auto"/>
              <w:bottom w:val="single" w:sz="4" w:space="0" w:color="auto"/>
            </w:tcBorders>
          </w:tcPr>
          <w:p w14:paraId="06BCD7F5" w14:textId="49706049" w:rsidR="009C3F03" w:rsidRPr="00587FE9" w:rsidRDefault="00F515A2" w:rsidP="0028180D">
            <w:pPr>
              <w:jc w:val="center"/>
              <w:rPr>
                <w:rFonts w:ascii="Arial" w:hAnsi="Arial" w:cs="Arial"/>
                <w:b/>
                <w:sz w:val="20"/>
                <w:szCs w:val="20"/>
              </w:rPr>
            </w:pPr>
            <w:r w:rsidRPr="00587FE9">
              <w:rPr>
                <w:rFonts w:ascii="Arial" w:hAnsi="Arial" w:cs="Arial"/>
                <w:b/>
                <w:sz w:val="20"/>
                <w:szCs w:val="20"/>
              </w:rPr>
              <w:t>Fund Classification</w:t>
            </w:r>
          </w:p>
        </w:tc>
        <w:tc>
          <w:tcPr>
            <w:tcW w:w="2489" w:type="dxa"/>
            <w:tcBorders>
              <w:top w:val="single" w:sz="4" w:space="0" w:color="auto"/>
              <w:bottom w:val="single" w:sz="4" w:space="0" w:color="auto"/>
            </w:tcBorders>
          </w:tcPr>
          <w:p w14:paraId="15B575BF" w14:textId="77777777" w:rsidR="009C3F03" w:rsidRPr="00587FE9" w:rsidRDefault="009C3F03" w:rsidP="0028180D">
            <w:pPr>
              <w:jc w:val="center"/>
              <w:rPr>
                <w:rFonts w:ascii="Arial" w:hAnsi="Arial" w:cs="Arial"/>
                <w:b/>
                <w:sz w:val="20"/>
                <w:szCs w:val="20"/>
              </w:rPr>
            </w:pPr>
            <w:r w:rsidRPr="00587FE9">
              <w:rPr>
                <w:rFonts w:ascii="Arial" w:hAnsi="Arial" w:cs="Arial"/>
                <w:b/>
                <w:sz w:val="20"/>
                <w:szCs w:val="20"/>
              </w:rPr>
              <w:t>Amount</w:t>
            </w:r>
          </w:p>
        </w:tc>
      </w:tr>
      <w:tr w:rsidR="00B3084F" w:rsidRPr="00587FE9" w14:paraId="672CF992" w14:textId="77777777" w:rsidTr="00BC1852">
        <w:trPr>
          <w:trHeight w:val="250"/>
          <w:jc w:val="center"/>
        </w:trPr>
        <w:tc>
          <w:tcPr>
            <w:tcW w:w="3083" w:type="dxa"/>
            <w:tcBorders>
              <w:top w:val="single" w:sz="4" w:space="0" w:color="auto"/>
            </w:tcBorders>
          </w:tcPr>
          <w:p w14:paraId="6CE84C68" w14:textId="7ACBCCB7" w:rsidR="009C3F03" w:rsidRPr="00587FE9" w:rsidRDefault="009C3F03" w:rsidP="0028180D">
            <w:pPr>
              <w:rPr>
                <w:rFonts w:ascii="Arial" w:hAnsi="Arial" w:cs="Arial"/>
                <w:sz w:val="20"/>
                <w:szCs w:val="20"/>
              </w:rPr>
            </w:pPr>
            <w:r w:rsidRPr="00587FE9">
              <w:rPr>
                <w:rFonts w:ascii="Arial" w:hAnsi="Arial" w:cs="Arial"/>
                <w:sz w:val="20"/>
                <w:szCs w:val="20"/>
              </w:rPr>
              <w:t>General Fund</w:t>
            </w:r>
            <w:r w:rsidR="003558CF" w:rsidRPr="00587FE9">
              <w:rPr>
                <w:rFonts w:ascii="Arial" w:hAnsi="Arial" w:cs="Arial"/>
                <w:sz w:val="20"/>
                <w:szCs w:val="20"/>
              </w:rPr>
              <w:t xml:space="preserve"> (GF)</w:t>
            </w:r>
          </w:p>
        </w:tc>
        <w:tc>
          <w:tcPr>
            <w:tcW w:w="2489" w:type="dxa"/>
            <w:tcBorders>
              <w:top w:val="single" w:sz="4" w:space="0" w:color="auto"/>
            </w:tcBorders>
          </w:tcPr>
          <w:p w14:paraId="26C82480" w14:textId="772AAEA0" w:rsidR="009C3F03" w:rsidRPr="00587FE9" w:rsidRDefault="009C3F03" w:rsidP="0028180D">
            <w:pPr>
              <w:jc w:val="right"/>
              <w:rPr>
                <w:rFonts w:ascii="Arial" w:hAnsi="Arial" w:cs="Arial"/>
                <w:sz w:val="20"/>
                <w:szCs w:val="20"/>
              </w:rPr>
            </w:pPr>
            <w:r w:rsidRPr="00587FE9">
              <w:rPr>
                <w:rFonts w:ascii="Arial" w:hAnsi="Arial" w:cs="Arial"/>
                <w:sz w:val="20"/>
                <w:szCs w:val="20"/>
              </w:rPr>
              <w:t>P39,010,430,017.73</w:t>
            </w:r>
          </w:p>
        </w:tc>
      </w:tr>
      <w:tr w:rsidR="00B3084F" w:rsidRPr="00587FE9" w14:paraId="0D966338" w14:textId="77777777" w:rsidTr="00BC1852">
        <w:trPr>
          <w:trHeight w:val="250"/>
          <w:jc w:val="center"/>
        </w:trPr>
        <w:tc>
          <w:tcPr>
            <w:tcW w:w="3083" w:type="dxa"/>
          </w:tcPr>
          <w:p w14:paraId="436F4349" w14:textId="29E265D2" w:rsidR="009C3F03" w:rsidRPr="00587FE9" w:rsidRDefault="009C3F03" w:rsidP="0028180D">
            <w:pPr>
              <w:rPr>
                <w:rFonts w:ascii="Arial" w:hAnsi="Arial" w:cs="Arial"/>
                <w:sz w:val="20"/>
                <w:szCs w:val="20"/>
              </w:rPr>
            </w:pPr>
            <w:r w:rsidRPr="00587FE9">
              <w:rPr>
                <w:rFonts w:ascii="Arial" w:hAnsi="Arial" w:cs="Arial"/>
                <w:sz w:val="20"/>
                <w:szCs w:val="20"/>
              </w:rPr>
              <w:t>Special Education Fund</w:t>
            </w:r>
            <w:r w:rsidR="003558CF" w:rsidRPr="00587FE9">
              <w:rPr>
                <w:rFonts w:ascii="Arial" w:hAnsi="Arial" w:cs="Arial"/>
                <w:sz w:val="20"/>
                <w:szCs w:val="20"/>
              </w:rPr>
              <w:t xml:space="preserve"> (SEF)</w:t>
            </w:r>
          </w:p>
        </w:tc>
        <w:tc>
          <w:tcPr>
            <w:tcW w:w="2489" w:type="dxa"/>
          </w:tcPr>
          <w:p w14:paraId="1E751AEB" w14:textId="77777777" w:rsidR="009C3F03" w:rsidRPr="00587FE9" w:rsidRDefault="009C3F03" w:rsidP="0028180D">
            <w:pPr>
              <w:jc w:val="right"/>
              <w:rPr>
                <w:rFonts w:ascii="Arial" w:hAnsi="Arial" w:cs="Arial"/>
                <w:sz w:val="20"/>
                <w:szCs w:val="20"/>
              </w:rPr>
            </w:pPr>
            <w:r w:rsidRPr="00587FE9">
              <w:rPr>
                <w:rFonts w:ascii="Arial" w:hAnsi="Arial" w:cs="Arial"/>
                <w:sz w:val="20"/>
                <w:szCs w:val="20"/>
              </w:rPr>
              <w:t>5,814,806,972.96</w:t>
            </w:r>
          </w:p>
        </w:tc>
      </w:tr>
      <w:tr w:rsidR="00B3084F" w:rsidRPr="00587FE9" w14:paraId="5DD83512" w14:textId="77777777" w:rsidTr="00BC1852">
        <w:trPr>
          <w:trHeight w:val="250"/>
          <w:jc w:val="center"/>
        </w:trPr>
        <w:tc>
          <w:tcPr>
            <w:tcW w:w="3083" w:type="dxa"/>
            <w:tcBorders>
              <w:bottom w:val="single" w:sz="4" w:space="0" w:color="auto"/>
            </w:tcBorders>
          </w:tcPr>
          <w:p w14:paraId="5D691782" w14:textId="0A7D7D29" w:rsidR="009C3F03" w:rsidRPr="00587FE9" w:rsidRDefault="009C3F03" w:rsidP="0028180D">
            <w:pPr>
              <w:rPr>
                <w:rFonts w:ascii="Arial" w:hAnsi="Arial" w:cs="Arial"/>
                <w:sz w:val="20"/>
                <w:szCs w:val="20"/>
              </w:rPr>
            </w:pPr>
            <w:r w:rsidRPr="00587FE9">
              <w:rPr>
                <w:rFonts w:ascii="Arial" w:hAnsi="Arial" w:cs="Arial"/>
                <w:sz w:val="20"/>
                <w:szCs w:val="20"/>
              </w:rPr>
              <w:t>Trust Fund</w:t>
            </w:r>
            <w:r w:rsidR="003558CF" w:rsidRPr="00587FE9">
              <w:rPr>
                <w:rFonts w:ascii="Arial" w:hAnsi="Arial" w:cs="Arial"/>
                <w:sz w:val="20"/>
                <w:szCs w:val="20"/>
              </w:rPr>
              <w:t xml:space="preserve"> (TF)</w:t>
            </w:r>
          </w:p>
        </w:tc>
        <w:tc>
          <w:tcPr>
            <w:tcW w:w="2489" w:type="dxa"/>
            <w:tcBorders>
              <w:bottom w:val="single" w:sz="4" w:space="0" w:color="auto"/>
            </w:tcBorders>
          </w:tcPr>
          <w:p w14:paraId="23B7D0F6" w14:textId="77777777" w:rsidR="009C3F03" w:rsidRPr="00587FE9" w:rsidRDefault="009C3F03" w:rsidP="0028180D">
            <w:pPr>
              <w:jc w:val="right"/>
              <w:rPr>
                <w:rFonts w:ascii="Arial" w:hAnsi="Arial" w:cs="Arial"/>
                <w:sz w:val="20"/>
                <w:szCs w:val="20"/>
              </w:rPr>
            </w:pPr>
            <w:r w:rsidRPr="00587FE9">
              <w:rPr>
                <w:rFonts w:ascii="Arial" w:hAnsi="Arial" w:cs="Arial"/>
                <w:sz w:val="20"/>
                <w:szCs w:val="20"/>
              </w:rPr>
              <w:t>425,422.00</w:t>
            </w:r>
          </w:p>
        </w:tc>
      </w:tr>
      <w:tr w:rsidR="009C3F03" w:rsidRPr="00581A04" w14:paraId="31933691" w14:textId="77777777" w:rsidTr="00BC1852">
        <w:trPr>
          <w:trHeight w:val="250"/>
          <w:jc w:val="center"/>
        </w:trPr>
        <w:tc>
          <w:tcPr>
            <w:tcW w:w="3083" w:type="dxa"/>
            <w:tcBorders>
              <w:top w:val="single" w:sz="4" w:space="0" w:color="auto"/>
              <w:bottom w:val="single" w:sz="4" w:space="0" w:color="auto"/>
            </w:tcBorders>
          </w:tcPr>
          <w:p w14:paraId="4A78ED39" w14:textId="77777777" w:rsidR="009C3F03" w:rsidRPr="00587FE9" w:rsidRDefault="009C3F03" w:rsidP="009223FA">
            <w:pPr>
              <w:jc w:val="center"/>
              <w:rPr>
                <w:rFonts w:ascii="Arial" w:hAnsi="Arial" w:cs="Arial"/>
                <w:b/>
                <w:sz w:val="20"/>
                <w:szCs w:val="20"/>
              </w:rPr>
            </w:pPr>
            <w:r w:rsidRPr="00587FE9">
              <w:rPr>
                <w:rFonts w:ascii="Arial" w:hAnsi="Arial" w:cs="Arial"/>
                <w:b/>
                <w:sz w:val="20"/>
                <w:szCs w:val="20"/>
              </w:rPr>
              <w:t>Total</w:t>
            </w:r>
          </w:p>
        </w:tc>
        <w:tc>
          <w:tcPr>
            <w:tcW w:w="2489" w:type="dxa"/>
            <w:tcBorders>
              <w:top w:val="single" w:sz="4" w:space="0" w:color="auto"/>
              <w:bottom w:val="single" w:sz="4" w:space="0" w:color="auto"/>
            </w:tcBorders>
          </w:tcPr>
          <w:p w14:paraId="1C317CF3" w14:textId="3B7A35B9" w:rsidR="009C3F03" w:rsidRPr="00581A04" w:rsidRDefault="009C3F03" w:rsidP="0028180D">
            <w:pPr>
              <w:jc w:val="right"/>
              <w:rPr>
                <w:rFonts w:ascii="Arial" w:hAnsi="Arial" w:cs="Arial"/>
                <w:b/>
                <w:sz w:val="20"/>
                <w:szCs w:val="20"/>
              </w:rPr>
            </w:pPr>
            <w:r w:rsidRPr="00587FE9">
              <w:rPr>
                <w:rFonts w:ascii="Arial" w:hAnsi="Arial" w:cs="Arial"/>
                <w:b/>
                <w:sz w:val="20"/>
                <w:szCs w:val="20"/>
              </w:rPr>
              <w:t>P44,825,662,412.69</w:t>
            </w:r>
          </w:p>
        </w:tc>
      </w:tr>
    </w:tbl>
    <w:p w14:paraId="77A12CAB" w14:textId="77777777" w:rsidR="009C3F03" w:rsidRPr="00581A04" w:rsidRDefault="009C3F03" w:rsidP="009C3F03">
      <w:pPr>
        <w:rPr>
          <w:rFonts w:ascii="Arial" w:hAnsi="Arial" w:cs="Arial"/>
          <w:sz w:val="22"/>
          <w:szCs w:val="22"/>
        </w:rPr>
      </w:pPr>
    </w:p>
    <w:p w14:paraId="7D3B8DB5" w14:textId="5A6BCEF3" w:rsidR="009C3F03" w:rsidRPr="00581A04" w:rsidRDefault="009C3F03" w:rsidP="005C0D6F">
      <w:pPr>
        <w:pStyle w:val="NoSpacing"/>
        <w:numPr>
          <w:ilvl w:val="1"/>
          <w:numId w:val="2"/>
        </w:numPr>
        <w:ind w:left="1080" w:hanging="720"/>
        <w:jc w:val="both"/>
        <w:rPr>
          <w:rFonts w:ascii="Arial" w:hAnsi="Arial" w:cs="Arial"/>
          <w:bCs/>
        </w:rPr>
      </w:pPr>
      <w:r w:rsidRPr="00581A04">
        <w:rPr>
          <w:rFonts w:ascii="Arial" w:hAnsi="Arial" w:cs="Arial"/>
          <w:bCs/>
        </w:rPr>
        <w:t xml:space="preserve">During audit, </w:t>
      </w:r>
      <w:r w:rsidR="00C80688">
        <w:rPr>
          <w:rFonts w:ascii="Arial" w:hAnsi="Arial" w:cs="Arial"/>
          <w:bCs/>
        </w:rPr>
        <w:t>we observed the following deficiencies</w:t>
      </w:r>
      <w:r w:rsidR="00C80688" w:rsidRPr="005C06F6">
        <w:rPr>
          <w:rFonts w:ascii="Arial" w:hAnsi="Arial" w:cs="Arial"/>
          <w:bCs/>
        </w:rPr>
        <w:t xml:space="preserve"> </w:t>
      </w:r>
      <w:r w:rsidRPr="00581A04">
        <w:rPr>
          <w:rFonts w:ascii="Arial" w:hAnsi="Arial" w:cs="Arial"/>
          <w:bCs/>
        </w:rPr>
        <w:t>which affected the fair and accurate presentation of the PPE accounts.</w:t>
      </w:r>
    </w:p>
    <w:p w14:paraId="13C2E9A1" w14:textId="0CB8A8D3" w:rsidR="009C3F03" w:rsidRDefault="009C3F03" w:rsidP="008E56D6">
      <w:pPr>
        <w:tabs>
          <w:tab w:val="left" w:pos="360"/>
        </w:tabs>
        <w:ind w:left="360"/>
        <w:jc w:val="both"/>
        <w:rPr>
          <w:rFonts w:ascii="Arial" w:hAnsi="Arial" w:cs="Arial"/>
          <w:i/>
          <w:iCs/>
          <w:sz w:val="22"/>
          <w:szCs w:val="22"/>
        </w:rPr>
      </w:pPr>
      <w:r w:rsidRPr="00581A04">
        <w:rPr>
          <w:rFonts w:ascii="Arial" w:hAnsi="Arial" w:cs="Arial"/>
          <w:i/>
          <w:iCs/>
          <w:sz w:val="22"/>
          <w:szCs w:val="22"/>
        </w:rPr>
        <w:lastRenderedPageBreak/>
        <w:t>Unreconciled balances between the accounting and property records</w:t>
      </w:r>
      <w:r w:rsidR="00C80688">
        <w:rPr>
          <w:rFonts w:ascii="Arial" w:hAnsi="Arial" w:cs="Arial"/>
          <w:i/>
          <w:iCs/>
          <w:sz w:val="22"/>
          <w:szCs w:val="22"/>
        </w:rPr>
        <w:t xml:space="preserve"> with variance</w:t>
      </w:r>
      <w:r w:rsidRPr="00581A04">
        <w:rPr>
          <w:rFonts w:ascii="Arial" w:hAnsi="Arial" w:cs="Arial"/>
          <w:i/>
          <w:iCs/>
          <w:sz w:val="22"/>
          <w:szCs w:val="22"/>
        </w:rPr>
        <w:t xml:space="preserve"> amounting to P988,583,517.19</w:t>
      </w:r>
    </w:p>
    <w:p w14:paraId="1EA982A3" w14:textId="77777777" w:rsidR="00F515A2" w:rsidRPr="00581A04" w:rsidRDefault="00F515A2" w:rsidP="008E56D6">
      <w:pPr>
        <w:tabs>
          <w:tab w:val="left" w:pos="360"/>
        </w:tabs>
        <w:ind w:left="360"/>
        <w:jc w:val="both"/>
        <w:rPr>
          <w:rFonts w:ascii="Arial" w:hAnsi="Arial" w:cs="Arial"/>
          <w:i/>
          <w:iCs/>
          <w:sz w:val="22"/>
          <w:szCs w:val="22"/>
        </w:rPr>
      </w:pPr>
    </w:p>
    <w:p w14:paraId="37899058" w14:textId="164AC5BC" w:rsidR="009C3F03" w:rsidRPr="00581A04" w:rsidRDefault="009C3F03" w:rsidP="008322F0">
      <w:pPr>
        <w:pStyle w:val="NoSpacing"/>
        <w:numPr>
          <w:ilvl w:val="1"/>
          <w:numId w:val="2"/>
        </w:numPr>
        <w:ind w:left="1080" w:hanging="720"/>
        <w:jc w:val="both"/>
        <w:rPr>
          <w:rFonts w:ascii="Arial" w:hAnsi="Arial" w:cs="Arial"/>
          <w:bCs/>
        </w:rPr>
      </w:pPr>
      <w:r w:rsidRPr="00581A04">
        <w:rPr>
          <w:rFonts w:ascii="Arial" w:hAnsi="Arial" w:cs="Arial"/>
          <w:bCs/>
        </w:rPr>
        <w:t xml:space="preserve">A reconciliation between the PPE account balances per accounting records and the OGS property records revealed a significant net discrepancy </w:t>
      </w:r>
      <w:r w:rsidR="009B0631">
        <w:rPr>
          <w:rFonts w:ascii="Arial" w:hAnsi="Arial" w:cs="Arial"/>
          <w:bCs/>
        </w:rPr>
        <w:t>of</w:t>
      </w:r>
      <w:r w:rsidRPr="00581A04">
        <w:rPr>
          <w:rFonts w:ascii="Arial" w:hAnsi="Arial" w:cs="Arial"/>
          <w:bCs/>
        </w:rPr>
        <w:t xml:space="preserve"> P988,583,517.19. Details are as follows:</w:t>
      </w:r>
    </w:p>
    <w:p w14:paraId="3373450E"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tbl>
      <w:tblPr>
        <w:tblW w:w="8712" w:type="dxa"/>
        <w:tblInd w:w="468" w:type="dxa"/>
        <w:tblLayout w:type="fixed"/>
        <w:tblLook w:val="0400" w:firstRow="0" w:lastRow="0" w:firstColumn="0" w:lastColumn="0" w:noHBand="0" w:noVBand="1"/>
      </w:tblPr>
      <w:tblGrid>
        <w:gridCol w:w="2901"/>
        <w:gridCol w:w="1984"/>
        <w:gridCol w:w="1985"/>
        <w:gridCol w:w="1842"/>
      </w:tblGrid>
      <w:tr w:rsidR="00A05923" w:rsidRPr="00581A04" w14:paraId="5A2612AD" w14:textId="77777777" w:rsidTr="009223FA">
        <w:trPr>
          <w:tblHeader/>
        </w:trPr>
        <w:tc>
          <w:tcPr>
            <w:tcW w:w="2901" w:type="dxa"/>
            <w:tcBorders>
              <w:top w:val="single" w:sz="4" w:space="0" w:color="auto"/>
              <w:bottom w:val="single" w:sz="4" w:space="0" w:color="auto"/>
            </w:tcBorders>
            <w:vAlign w:val="center"/>
          </w:tcPr>
          <w:p w14:paraId="682CEFB1" w14:textId="77777777" w:rsidR="009C3F03" w:rsidRPr="00581A04" w:rsidRDefault="009C3F03" w:rsidP="0028180D">
            <w:pPr>
              <w:jc w:val="center"/>
              <w:rPr>
                <w:rFonts w:ascii="Arial" w:hAnsi="Arial" w:cs="Arial"/>
                <w:b/>
                <w:sz w:val="19"/>
                <w:szCs w:val="19"/>
              </w:rPr>
            </w:pPr>
            <w:r w:rsidRPr="00581A04">
              <w:rPr>
                <w:rFonts w:ascii="Arial" w:hAnsi="Arial" w:cs="Arial"/>
                <w:b/>
                <w:sz w:val="19"/>
                <w:szCs w:val="19"/>
              </w:rPr>
              <w:t>PPE</w:t>
            </w:r>
          </w:p>
        </w:tc>
        <w:tc>
          <w:tcPr>
            <w:tcW w:w="1984" w:type="dxa"/>
            <w:tcBorders>
              <w:top w:val="single" w:sz="4" w:space="0" w:color="auto"/>
              <w:bottom w:val="single" w:sz="4" w:space="0" w:color="auto"/>
            </w:tcBorders>
            <w:vAlign w:val="center"/>
          </w:tcPr>
          <w:p w14:paraId="1EF44FB1" w14:textId="643B3ABB" w:rsidR="009C3F03" w:rsidRPr="00581A04" w:rsidRDefault="009C3F03" w:rsidP="0028180D">
            <w:pPr>
              <w:jc w:val="center"/>
              <w:rPr>
                <w:rFonts w:ascii="Arial" w:hAnsi="Arial" w:cs="Arial"/>
                <w:b/>
                <w:sz w:val="19"/>
                <w:szCs w:val="19"/>
              </w:rPr>
            </w:pPr>
            <w:r w:rsidRPr="00581A04">
              <w:rPr>
                <w:rFonts w:ascii="Arial" w:hAnsi="Arial" w:cs="Arial"/>
                <w:b/>
                <w:sz w:val="19"/>
                <w:szCs w:val="19"/>
              </w:rPr>
              <w:t xml:space="preserve">Accounting Record </w:t>
            </w:r>
            <w:r w:rsidR="00F515A2">
              <w:rPr>
                <w:rFonts w:ascii="Arial" w:hAnsi="Arial" w:cs="Arial"/>
                <w:b/>
                <w:sz w:val="19"/>
                <w:szCs w:val="19"/>
              </w:rPr>
              <w:t xml:space="preserve">Subsidiary Ledger </w:t>
            </w:r>
            <w:r w:rsidRPr="00581A04">
              <w:rPr>
                <w:rFonts w:ascii="Arial" w:hAnsi="Arial" w:cs="Arial"/>
                <w:b/>
                <w:sz w:val="19"/>
                <w:szCs w:val="19"/>
              </w:rPr>
              <w:t>(SL) (a)</w:t>
            </w:r>
          </w:p>
        </w:tc>
        <w:tc>
          <w:tcPr>
            <w:tcW w:w="1985" w:type="dxa"/>
            <w:tcBorders>
              <w:top w:val="single" w:sz="4" w:space="0" w:color="auto"/>
              <w:bottom w:val="single" w:sz="4" w:space="0" w:color="auto"/>
            </w:tcBorders>
            <w:vAlign w:val="center"/>
          </w:tcPr>
          <w:p w14:paraId="1DA1EC7B" w14:textId="77777777" w:rsidR="009C3F03" w:rsidRPr="00581A04" w:rsidRDefault="009C3F03" w:rsidP="0028180D">
            <w:pPr>
              <w:jc w:val="center"/>
              <w:rPr>
                <w:rFonts w:ascii="Arial" w:hAnsi="Arial" w:cs="Arial"/>
                <w:b/>
                <w:sz w:val="19"/>
                <w:szCs w:val="19"/>
              </w:rPr>
            </w:pPr>
            <w:r w:rsidRPr="00581A04">
              <w:rPr>
                <w:rFonts w:ascii="Arial" w:hAnsi="Arial" w:cs="Arial"/>
                <w:b/>
                <w:sz w:val="19"/>
                <w:szCs w:val="19"/>
              </w:rPr>
              <w:t>Property Record (RPCPPE) (b)</w:t>
            </w:r>
          </w:p>
        </w:tc>
        <w:tc>
          <w:tcPr>
            <w:tcW w:w="1842" w:type="dxa"/>
            <w:tcBorders>
              <w:top w:val="single" w:sz="4" w:space="0" w:color="auto"/>
              <w:bottom w:val="single" w:sz="4" w:space="0" w:color="auto"/>
            </w:tcBorders>
            <w:vAlign w:val="center"/>
          </w:tcPr>
          <w:p w14:paraId="67F9E07B" w14:textId="77777777" w:rsidR="009C3F03" w:rsidRPr="00581A04" w:rsidRDefault="009C3F03" w:rsidP="0028180D">
            <w:pPr>
              <w:jc w:val="center"/>
              <w:rPr>
                <w:rFonts w:ascii="Arial" w:hAnsi="Arial" w:cs="Arial"/>
                <w:b/>
                <w:sz w:val="19"/>
                <w:szCs w:val="19"/>
              </w:rPr>
            </w:pPr>
            <w:r w:rsidRPr="00581A04">
              <w:rPr>
                <w:rFonts w:ascii="Arial" w:hAnsi="Arial" w:cs="Arial"/>
                <w:b/>
                <w:sz w:val="19"/>
                <w:szCs w:val="19"/>
              </w:rPr>
              <w:t>Variance</w:t>
            </w:r>
          </w:p>
          <w:p w14:paraId="7825B88E" w14:textId="77777777" w:rsidR="009C3F03" w:rsidRPr="00581A04" w:rsidRDefault="009C3F03" w:rsidP="0028180D">
            <w:pPr>
              <w:jc w:val="center"/>
              <w:rPr>
                <w:rFonts w:ascii="Arial" w:hAnsi="Arial" w:cs="Arial"/>
                <w:b/>
                <w:sz w:val="19"/>
                <w:szCs w:val="19"/>
              </w:rPr>
            </w:pPr>
            <w:r w:rsidRPr="00581A04">
              <w:rPr>
                <w:rFonts w:ascii="Arial" w:hAnsi="Arial" w:cs="Arial"/>
                <w:b/>
                <w:sz w:val="19"/>
                <w:szCs w:val="19"/>
              </w:rPr>
              <w:t>(a-b)</w:t>
            </w:r>
          </w:p>
        </w:tc>
      </w:tr>
      <w:tr w:rsidR="00A05923" w:rsidRPr="00581A04" w14:paraId="3B1D3A7F" w14:textId="77777777" w:rsidTr="009223FA">
        <w:tc>
          <w:tcPr>
            <w:tcW w:w="2901" w:type="dxa"/>
            <w:tcBorders>
              <w:top w:val="single" w:sz="4" w:space="0" w:color="auto"/>
            </w:tcBorders>
          </w:tcPr>
          <w:p w14:paraId="01A750B1" w14:textId="77777777" w:rsidR="009C3F03" w:rsidRPr="00581A04" w:rsidRDefault="009C3F03" w:rsidP="0028180D">
            <w:pPr>
              <w:rPr>
                <w:rFonts w:ascii="Arial" w:hAnsi="Arial" w:cs="Arial"/>
                <w:bCs/>
                <w:sz w:val="19"/>
                <w:szCs w:val="19"/>
              </w:rPr>
            </w:pPr>
            <w:r w:rsidRPr="00581A04">
              <w:rPr>
                <w:rFonts w:ascii="Arial" w:hAnsi="Arial" w:cs="Arial"/>
                <w:bCs/>
                <w:sz w:val="19"/>
                <w:szCs w:val="19"/>
              </w:rPr>
              <w:t>Land</w:t>
            </w:r>
          </w:p>
        </w:tc>
        <w:tc>
          <w:tcPr>
            <w:tcW w:w="1984" w:type="dxa"/>
            <w:tcBorders>
              <w:top w:val="single" w:sz="4" w:space="0" w:color="auto"/>
            </w:tcBorders>
          </w:tcPr>
          <w:p w14:paraId="0ACF419D" w14:textId="4195D78C" w:rsidR="009C3F03" w:rsidRPr="00581A04" w:rsidRDefault="00D5766E" w:rsidP="0028180D">
            <w:pPr>
              <w:jc w:val="right"/>
              <w:rPr>
                <w:rFonts w:ascii="Arial" w:hAnsi="Arial" w:cs="Arial"/>
                <w:sz w:val="19"/>
                <w:szCs w:val="19"/>
              </w:rPr>
            </w:pPr>
            <w:r w:rsidRPr="00581A04">
              <w:rPr>
                <w:rFonts w:ascii="Arial" w:hAnsi="Arial" w:cs="Arial"/>
                <w:sz w:val="19"/>
                <w:szCs w:val="19"/>
              </w:rPr>
              <w:t>P5,813,209,299.10</w:t>
            </w:r>
          </w:p>
        </w:tc>
        <w:tc>
          <w:tcPr>
            <w:tcW w:w="1985" w:type="dxa"/>
            <w:tcBorders>
              <w:top w:val="single" w:sz="4" w:space="0" w:color="auto"/>
            </w:tcBorders>
          </w:tcPr>
          <w:p w14:paraId="4C14D710" w14:textId="728FE821" w:rsidR="009C3F03" w:rsidRPr="00581A04" w:rsidRDefault="00D5766E" w:rsidP="0028180D">
            <w:pPr>
              <w:jc w:val="right"/>
              <w:rPr>
                <w:rFonts w:ascii="Arial" w:hAnsi="Arial" w:cs="Arial"/>
                <w:sz w:val="19"/>
                <w:szCs w:val="19"/>
              </w:rPr>
            </w:pPr>
            <w:r w:rsidRPr="00581A04">
              <w:rPr>
                <w:rFonts w:ascii="Arial" w:hAnsi="Arial" w:cs="Arial"/>
                <w:sz w:val="19"/>
                <w:szCs w:val="19"/>
              </w:rPr>
              <w:t>P6,142,603,404.02</w:t>
            </w:r>
          </w:p>
        </w:tc>
        <w:tc>
          <w:tcPr>
            <w:tcW w:w="1842" w:type="dxa"/>
            <w:tcBorders>
              <w:top w:val="single" w:sz="4" w:space="0" w:color="auto"/>
            </w:tcBorders>
          </w:tcPr>
          <w:p w14:paraId="568B5A8A" w14:textId="4D90721F" w:rsidR="009C3F03" w:rsidRPr="00581A04" w:rsidRDefault="00D5766E" w:rsidP="0028180D">
            <w:pPr>
              <w:jc w:val="right"/>
              <w:rPr>
                <w:rFonts w:ascii="Arial" w:hAnsi="Arial" w:cs="Arial"/>
                <w:sz w:val="19"/>
                <w:szCs w:val="19"/>
              </w:rPr>
            </w:pPr>
            <w:r w:rsidRPr="00581A04">
              <w:rPr>
                <w:rFonts w:ascii="Arial" w:hAnsi="Arial" w:cs="Arial"/>
                <w:sz w:val="19"/>
                <w:szCs w:val="19"/>
              </w:rPr>
              <w:t>(</w:t>
            </w:r>
            <w:r w:rsidR="00584983">
              <w:rPr>
                <w:rFonts w:ascii="Arial" w:hAnsi="Arial" w:cs="Arial"/>
                <w:sz w:val="19"/>
                <w:szCs w:val="19"/>
              </w:rPr>
              <w:t>P</w:t>
            </w:r>
            <w:r w:rsidRPr="00581A04">
              <w:rPr>
                <w:rFonts w:ascii="Arial" w:hAnsi="Arial" w:cs="Arial"/>
                <w:sz w:val="19"/>
                <w:szCs w:val="19"/>
              </w:rPr>
              <w:t>329,394,104.92)</w:t>
            </w:r>
          </w:p>
        </w:tc>
      </w:tr>
      <w:tr w:rsidR="00A05923" w:rsidRPr="00581A04" w14:paraId="51FB9C2A" w14:textId="77777777" w:rsidTr="009223FA">
        <w:tc>
          <w:tcPr>
            <w:tcW w:w="2901" w:type="dxa"/>
          </w:tcPr>
          <w:p w14:paraId="06FCAC8A" w14:textId="77777777" w:rsidR="00D5766E" w:rsidRPr="00581A04" w:rsidRDefault="00D5766E" w:rsidP="00D5766E">
            <w:pPr>
              <w:rPr>
                <w:rFonts w:ascii="Arial" w:hAnsi="Arial" w:cs="Arial"/>
                <w:bCs/>
                <w:sz w:val="19"/>
                <w:szCs w:val="19"/>
              </w:rPr>
            </w:pPr>
            <w:r w:rsidRPr="00581A04">
              <w:rPr>
                <w:rFonts w:ascii="Arial" w:hAnsi="Arial" w:cs="Arial"/>
                <w:bCs/>
                <w:sz w:val="19"/>
                <w:szCs w:val="19"/>
              </w:rPr>
              <w:t>Land Improvements</w:t>
            </w:r>
          </w:p>
        </w:tc>
        <w:tc>
          <w:tcPr>
            <w:tcW w:w="1984" w:type="dxa"/>
          </w:tcPr>
          <w:p w14:paraId="2673D07F" w14:textId="362D1C21" w:rsidR="00D5766E" w:rsidRPr="00581A04" w:rsidRDefault="00D5766E" w:rsidP="00D5766E">
            <w:pPr>
              <w:jc w:val="right"/>
              <w:rPr>
                <w:rFonts w:ascii="Arial" w:hAnsi="Arial" w:cs="Arial"/>
                <w:sz w:val="19"/>
                <w:szCs w:val="19"/>
              </w:rPr>
            </w:pPr>
            <w:r w:rsidRPr="00581A04">
              <w:rPr>
                <w:rFonts w:ascii="Arial" w:hAnsi="Arial" w:cs="Arial"/>
                <w:sz w:val="19"/>
                <w:szCs w:val="19"/>
              </w:rPr>
              <w:t xml:space="preserve"> 2,028,946,696.10 </w:t>
            </w:r>
          </w:p>
        </w:tc>
        <w:tc>
          <w:tcPr>
            <w:tcW w:w="1985" w:type="dxa"/>
          </w:tcPr>
          <w:p w14:paraId="441271FA" w14:textId="7B9CF876" w:rsidR="00D5766E" w:rsidRPr="00581A04" w:rsidRDefault="00D5766E" w:rsidP="00D5766E">
            <w:pPr>
              <w:jc w:val="right"/>
              <w:rPr>
                <w:rFonts w:ascii="Arial" w:hAnsi="Arial" w:cs="Arial"/>
                <w:sz w:val="19"/>
                <w:szCs w:val="19"/>
              </w:rPr>
            </w:pPr>
            <w:r w:rsidRPr="00581A04">
              <w:rPr>
                <w:rFonts w:ascii="Arial" w:hAnsi="Arial" w:cs="Arial"/>
                <w:sz w:val="19"/>
                <w:szCs w:val="19"/>
              </w:rPr>
              <w:t xml:space="preserve"> 2,028,905,796.10 </w:t>
            </w:r>
          </w:p>
        </w:tc>
        <w:tc>
          <w:tcPr>
            <w:tcW w:w="1842" w:type="dxa"/>
          </w:tcPr>
          <w:p w14:paraId="12AB557F" w14:textId="4FF4C08D" w:rsidR="00D5766E" w:rsidRPr="00581A04" w:rsidRDefault="00D5766E" w:rsidP="00D5766E">
            <w:pPr>
              <w:jc w:val="right"/>
              <w:rPr>
                <w:rFonts w:ascii="Arial" w:hAnsi="Arial" w:cs="Arial"/>
                <w:sz w:val="19"/>
                <w:szCs w:val="19"/>
              </w:rPr>
            </w:pPr>
            <w:r w:rsidRPr="00581A04">
              <w:rPr>
                <w:rFonts w:ascii="Arial" w:hAnsi="Arial" w:cs="Arial"/>
                <w:sz w:val="19"/>
                <w:szCs w:val="19"/>
              </w:rPr>
              <w:t xml:space="preserve"> 40,900.00 </w:t>
            </w:r>
          </w:p>
        </w:tc>
      </w:tr>
      <w:tr w:rsidR="00A05923" w:rsidRPr="00581A04" w14:paraId="1F837832" w14:textId="77777777" w:rsidTr="009223FA">
        <w:tc>
          <w:tcPr>
            <w:tcW w:w="2901" w:type="dxa"/>
          </w:tcPr>
          <w:p w14:paraId="33B962A7" w14:textId="77777777" w:rsidR="00D5766E" w:rsidRPr="00581A04" w:rsidRDefault="00D5766E" w:rsidP="00D5766E">
            <w:pPr>
              <w:rPr>
                <w:rFonts w:ascii="Arial" w:hAnsi="Arial" w:cs="Arial"/>
                <w:bCs/>
                <w:sz w:val="19"/>
                <w:szCs w:val="19"/>
              </w:rPr>
            </w:pPr>
            <w:r w:rsidRPr="00581A04">
              <w:rPr>
                <w:rFonts w:ascii="Arial" w:hAnsi="Arial" w:cs="Arial"/>
                <w:bCs/>
                <w:sz w:val="19"/>
                <w:szCs w:val="19"/>
              </w:rPr>
              <w:t>Infrastructure Assets</w:t>
            </w:r>
          </w:p>
        </w:tc>
        <w:tc>
          <w:tcPr>
            <w:tcW w:w="1984" w:type="dxa"/>
          </w:tcPr>
          <w:p w14:paraId="6A0A6BBE" w14:textId="3F61227E" w:rsidR="00D5766E" w:rsidRPr="00581A04" w:rsidRDefault="00D5766E" w:rsidP="00D5766E">
            <w:pPr>
              <w:jc w:val="right"/>
              <w:rPr>
                <w:rFonts w:ascii="Arial" w:hAnsi="Arial" w:cs="Arial"/>
                <w:sz w:val="19"/>
                <w:szCs w:val="19"/>
              </w:rPr>
            </w:pPr>
            <w:r w:rsidRPr="00581A04">
              <w:rPr>
                <w:rFonts w:ascii="Arial" w:hAnsi="Arial" w:cs="Arial"/>
                <w:sz w:val="19"/>
                <w:szCs w:val="19"/>
              </w:rPr>
              <w:t>9,400,278,166.27</w:t>
            </w:r>
          </w:p>
        </w:tc>
        <w:tc>
          <w:tcPr>
            <w:tcW w:w="1985" w:type="dxa"/>
          </w:tcPr>
          <w:p w14:paraId="2CD45861" w14:textId="551950E1" w:rsidR="00D5766E" w:rsidRPr="00581A04" w:rsidRDefault="00D5766E" w:rsidP="00D5766E">
            <w:pPr>
              <w:jc w:val="right"/>
              <w:rPr>
                <w:rFonts w:ascii="Arial" w:hAnsi="Arial" w:cs="Arial"/>
                <w:sz w:val="19"/>
                <w:szCs w:val="19"/>
              </w:rPr>
            </w:pPr>
            <w:r w:rsidRPr="00581A04">
              <w:rPr>
                <w:rFonts w:ascii="Arial" w:hAnsi="Arial" w:cs="Arial"/>
                <w:sz w:val="19"/>
                <w:szCs w:val="19"/>
              </w:rPr>
              <w:t>9,416,316,019.17</w:t>
            </w:r>
          </w:p>
        </w:tc>
        <w:tc>
          <w:tcPr>
            <w:tcW w:w="1842" w:type="dxa"/>
          </w:tcPr>
          <w:p w14:paraId="694F3A7B" w14:textId="4318972B" w:rsidR="00D5766E" w:rsidRPr="00581A04" w:rsidRDefault="00D5766E" w:rsidP="00D5766E">
            <w:pPr>
              <w:jc w:val="right"/>
              <w:rPr>
                <w:rFonts w:ascii="Arial" w:hAnsi="Arial" w:cs="Arial"/>
                <w:sz w:val="19"/>
                <w:szCs w:val="19"/>
              </w:rPr>
            </w:pPr>
            <w:r w:rsidRPr="00581A04">
              <w:rPr>
                <w:rFonts w:ascii="Arial" w:hAnsi="Arial" w:cs="Arial"/>
                <w:sz w:val="19"/>
                <w:szCs w:val="19"/>
              </w:rPr>
              <w:t>(16,037,852.90)</w:t>
            </w:r>
          </w:p>
        </w:tc>
      </w:tr>
      <w:tr w:rsidR="00A05923" w:rsidRPr="00581A04" w14:paraId="221DD1F8" w14:textId="77777777" w:rsidTr="009223FA">
        <w:tc>
          <w:tcPr>
            <w:tcW w:w="2901" w:type="dxa"/>
          </w:tcPr>
          <w:p w14:paraId="53990F74" w14:textId="28B45BAC" w:rsidR="00A05923" w:rsidRPr="00581A04" w:rsidRDefault="00A05923" w:rsidP="00D5766E">
            <w:pPr>
              <w:rPr>
                <w:rFonts w:ascii="Arial" w:hAnsi="Arial" w:cs="Arial"/>
                <w:bCs/>
                <w:sz w:val="19"/>
                <w:szCs w:val="19"/>
              </w:rPr>
            </w:pPr>
            <w:r w:rsidRPr="00581A04">
              <w:rPr>
                <w:rFonts w:ascii="Arial" w:hAnsi="Arial" w:cs="Arial"/>
                <w:bCs/>
                <w:sz w:val="19"/>
                <w:szCs w:val="19"/>
              </w:rPr>
              <w:t>Buildings and Other Structures</w:t>
            </w:r>
          </w:p>
        </w:tc>
        <w:tc>
          <w:tcPr>
            <w:tcW w:w="1984" w:type="dxa"/>
          </w:tcPr>
          <w:p w14:paraId="31F2B62D" w14:textId="28E9E6EC" w:rsidR="00A05923" w:rsidRPr="00581A04" w:rsidRDefault="00A05923" w:rsidP="00BE3F31">
            <w:pPr>
              <w:jc w:val="right"/>
              <w:rPr>
                <w:rFonts w:ascii="Arial" w:hAnsi="Arial" w:cs="Arial"/>
                <w:sz w:val="19"/>
                <w:szCs w:val="19"/>
              </w:rPr>
            </w:pPr>
            <w:r w:rsidRPr="00581A04">
              <w:rPr>
                <w:rFonts w:ascii="Arial" w:hAnsi="Arial" w:cs="Arial"/>
                <w:sz w:val="19"/>
                <w:szCs w:val="19"/>
              </w:rPr>
              <w:t>18,031,075,061.44</w:t>
            </w:r>
          </w:p>
        </w:tc>
        <w:tc>
          <w:tcPr>
            <w:tcW w:w="1985" w:type="dxa"/>
          </w:tcPr>
          <w:p w14:paraId="47439871" w14:textId="4D088BD7" w:rsidR="00A05923" w:rsidRPr="00581A04" w:rsidRDefault="00A05923" w:rsidP="00BE3F31">
            <w:pPr>
              <w:jc w:val="right"/>
              <w:rPr>
                <w:rFonts w:ascii="Arial" w:hAnsi="Arial" w:cs="Arial"/>
                <w:sz w:val="19"/>
                <w:szCs w:val="19"/>
              </w:rPr>
            </w:pPr>
            <w:r w:rsidRPr="00581A04">
              <w:rPr>
                <w:rFonts w:ascii="Arial" w:hAnsi="Arial" w:cs="Arial"/>
                <w:sz w:val="19"/>
                <w:szCs w:val="19"/>
              </w:rPr>
              <w:t>18,031,075,061.44</w:t>
            </w:r>
          </w:p>
        </w:tc>
        <w:tc>
          <w:tcPr>
            <w:tcW w:w="1842" w:type="dxa"/>
          </w:tcPr>
          <w:p w14:paraId="073BF475" w14:textId="5BE986E7" w:rsidR="00A05923" w:rsidRPr="00581A04" w:rsidRDefault="00A05923" w:rsidP="00BE3F31">
            <w:pPr>
              <w:jc w:val="right"/>
              <w:rPr>
                <w:rFonts w:ascii="Arial" w:hAnsi="Arial" w:cs="Arial"/>
                <w:sz w:val="19"/>
                <w:szCs w:val="19"/>
              </w:rPr>
            </w:pPr>
            <w:r w:rsidRPr="00581A04">
              <w:rPr>
                <w:rFonts w:ascii="Arial" w:hAnsi="Arial" w:cs="Arial"/>
                <w:sz w:val="19"/>
                <w:szCs w:val="19"/>
              </w:rPr>
              <w:t>-</w:t>
            </w:r>
          </w:p>
        </w:tc>
      </w:tr>
      <w:tr w:rsidR="00A05923" w:rsidRPr="00581A04" w14:paraId="7CC2ACCB" w14:textId="77777777" w:rsidTr="009223FA">
        <w:tc>
          <w:tcPr>
            <w:tcW w:w="2901" w:type="dxa"/>
          </w:tcPr>
          <w:p w14:paraId="4A3B0CF5" w14:textId="77777777" w:rsidR="00D5766E" w:rsidRPr="00581A04" w:rsidRDefault="00D5766E" w:rsidP="00D5766E">
            <w:pPr>
              <w:rPr>
                <w:rFonts w:ascii="Arial" w:hAnsi="Arial" w:cs="Arial"/>
                <w:bCs/>
                <w:sz w:val="19"/>
                <w:szCs w:val="19"/>
              </w:rPr>
            </w:pPr>
            <w:r w:rsidRPr="00581A04">
              <w:rPr>
                <w:rFonts w:ascii="Arial" w:hAnsi="Arial" w:cs="Arial"/>
                <w:bCs/>
                <w:sz w:val="19"/>
                <w:szCs w:val="19"/>
              </w:rPr>
              <w:t>Machinery and Equipment</w:t>
            </w:r>
          </w:p>
        </w:tc>
        <w:tc>
          <w:tcPr>
            <w:tcW w:w="1984" w:type="dxa"/>
          </w:tcPr>
          <w:p w14:paraId="566CE161" w14:textId="1AF2BB2F" w:rsidR="00D5766E" w:rsidRPr="00581A04" w:rsidRDefault="00A05923" w:rsidP="00BE3F31">
            <w:pPr>
              <w:jc w:val="right"/>
              <w:rPr>
                <w:rFonts w:ascii="Arial" w:hAnsi="Arial" w:cs="Arial"/>
                <w:sz w:val="19"/>
                <w:szCs w:val="19"/>
              </w:rPr>
            </w:pPr>
            <w:r w:rsidRPr="00581A04">
              <w:rPr>
                <w:rFonts w:ascii="Arial" w:hAnsi="Arial" w:cs="Arial"/>
                <w:sz w:val="19"/>
                <w:szCs w:val="19"/>
              </w:rPr>
              <w:t>5,373,872,026.52</w:t>
            </w:r>
          </w:p>
        </w:tc>
        <w:tc>
          <w:tcPr>
            <w:tcW w:w="1985" w:type="dxa"/>
          </w:tcPr>
          <w:p w14:paraId="2A0F1FEE" w14:textId="72F7BF4C" w:rsidR="00D5766E" w:rsidRPr="00581A04" w:rsidRDefault="00A05923" w:rsidP="00BE3F31">
            <w:pPr>
              <w:jc w:val="right"/>
              <w:rPr>
                <w:rFonts w:ascii="Arial" w:hAnsi="Arial" w:cs="Arial"/>
                <w:sz w:val="19"/>
                <w:szCs w:val="19"/>
              </w:rPr>
            </w:pPr>
            <w:r w:rsidRPr="00581A04">
              <w:rPr>
                <w:rFonts w:ascii="Arial" w:hAnsi="Arial" w:cs="Arial"/>
                <w:sz w:val="19"/>
                <w:szCs w:val="19"/>
              </w:rPr>
              <w:t>5,371,333,122.60</w:t>
            </w:r>
          </w:p>
        </w:tc>
        <w:tc>
          <w:tcPr>
            <w:tcW w:w="1842" w:type="dxa"/>
          </w:tcPr>
          <w:p w14:paraId="2148B133" w14:textId="48E260F7" w:rsidR="00D5766E" w:rsidRPr="00581A04" w:rsidRDefault="00A05923" w:rsidP="00BE3F31">
            <w:pPr>
              <w:jc w:val="right"/>
              <w:rPr>
                <w:rFonts w:ascii="Arial" w:hAnsi="Arial" w:cs="Arial"/>
                <w:sz w:val="19"/>
                <w:szCs w:val="19"/>
              </w:rPr>
            </w:pPr>
            <w:r w:rsidRPr="00581A04">
              <w:rPr>
                <w:rFonts w:ascii="Arial" w:hAnsi="Arial" w:cs="Arial"/>
                <w:sz w:val="19"/>
                <w:szCs w:val="19"/>
              </w:rPr>
              <w:t>2,538,903.92</w:t>
            </w:r>
          </w:p>
        </w:tc>
      </w:tr>
      <w:tr w:rsidR="00A05923" w:rsidRPr="00581A04" w14:paraId="7605210A" w14:textId="77777777" w:rsidTr="009223FA">
        <w:tc>
          <w:tcPr>
            <w:tcW w:w="2901" w:type="dxa"/>
          </w:tcPr>
          <w:p w14:paraId="04DE676E" w14:textId="77777777" w:rsidR="00D5766E" w:rsidRPr="00581A04" w:rsidRDefault="00D5766E" w:rsidP="00D5766E">
            <w:pPr>
              <w:rPr>
                <w:rFonts w:ascii="Arial" w:hAnsi="Arial" w:cs="Arial"/>
                <w:bCs/>
                <w:sz w:val="19"/>
                <w:szCs w:val="19"/>
              </w:rPr>
            </w:pPr>
            <w:r w:rsidRPr="00581A04">
              <w:rPr>
                <w:rFonts w:ascii="Arial" w:hAnsi="Arial" w:cs="Arial"/>
                <w:bCs/>
                <w:sz w:val="19"/>
                <w:szCs w:val="19"/>
              </w:rPr>
              <w:t>Transportation Equipment</w:t>
            </w:r>
          </w:p>
        </w:tc>
        <w:tc>
          <w:tcPr>
            <w:tcW w:w="1984" w:type="dxa"/>
          </w:tcPr>
          <w:p w14:paraId="6332A6B9" w14:textId="2DF3BC35" w:rsidR="00D5766E" w:rsidRPr="00581A04" w:rsidRDefault="00A05923" w:rsidP="00BE3F31">
            <w:pPr>
              <w:jc w:val="right"/>
              <w:rPr>
                <w:rFonts w:ascii="Arial" w:hAnsi="Arial" w:cs="Arial"/>
                <w:sz w:val="19"/>
                <w:szCs w:val="19"/>
              </w:rPr>
            </w:pPr>
            <w:r w:rsidRPr="00581A04">
              <w:rPr>
                <w:rFonts w:ascii="Arial" w:hAnsi="Arial" w:cs="Arial"/>
                <w:sz w:val="19"/>
                <w:szCs w:val="19"/>
              </w:rPr>
              <w:t>1,236,008,039.81</w:t>
            </w:r>
          </w:p>
        </w:tc>
        <w:tc>
          <w:tcPr>
            <w:tcW w:w="1985" w:type="dxa"/>
          </w:tcPr>
          <w:p w14:paraId="2932F727" w14:textId="2707680A" w:rsidR="00A05923" w:rsidRPr="00581A04" w:rsidRDefault="00A05923" w:rsidP="00BE3F31">
            <w:pPr>
              <w:jc w:val="right"/>
              <w:rPr>
                <w:rFonts w:ascii="Arial" w:hAnsi="Arial" w:cs="Arial"/>
                <w:sz w:val="19"/>
                <w:szCs w:val="19"/>
              </w:rPr>
            </w:pPr>
            <w:r w:rsidRPr="00581A04">
              <w:rPr>
                <w:rFonts w:ascii="Arial" w:hAnsi="Arial" w:cs="Arial"/>
                <w:sz w:val="19"/>
                <w:szCs w:val="19"/>
              </w:rPr>
              <w:t>1,915,465,726.64</w:t>
            </w:r>
          </w:p>
        </w:tc>
        <w:tc>
          <w:tcPr>
            <w:tcW w:w="1842" w:type="dxa"/>
          </w:tcPr>
          <w:p w14:paraId="234054E2" w14:textId="516463BA" w:rsidR="00D5766E" w:rsidRPr="00581A04" w:rsidRDefault="00A05923" w:rsidP="00BE3F31">
            <w:pPr>
              <w:jc w:val="right"/>
              <w:rPr>
                <w:rFonts w:ascii="Arial" w:hAnsi="Arial" w:cs="Arial"/>
                <w:sz w:val="19"/>
                <w:szCs w:val="19"/>
              </w:rPr>
            </w:pPr>
            <w:r w:rsidRPr="00581A04">
              <w:rPr>
                <w:rFonts w:ascii="Arial" w:hAnsi="Arial" w:cs="Arial"/>
                <w:sz w:val="19"/>
                <w:szCs w:val="19"/>
              </w:rPr>
              <w:t>(679,457,686.83)</w:t>
            </w:r>
          </w:p>
        </w:tc>
      </w:tr>
      <w:tr w:rsidR="00A05923" w:rsidRPr="00581A04" w14:paraId="6200B610" w14:textId="77777777" w:rsidTr="009223FA">
        <w:tc>
          <w:tcPr>
            <w:tcW w:w="2901" w:type="dxa"/>
          </w:tcPr>
          <w:p w14:paraId="2A2F942A" w14:textId="3CE90F0A" w:rsidR="00A05923" w:rsidRPr="00581A04" w:rsidRDefault="00A05923" w:rsidP="00D5766E">
            <w:pPr>
              <w:rPr>
                <w:rFonts w:ascii="Arial" w:hAnsi="Arial" w:cs="Arial"/>
                <w:bCs/>
                <w:sz w:val="19"/>
                <w:szCs w:val="19"/>
              </w:rPr>
            </w:pPr>
            <w:r w:rsidRPr="00581A04">
              <w:rPr>
                <w:rFonts w:ascii="Arial" w:hAnsi="Arial" w:cs="Arial"/>
                <w:bCs/>
                <w:sz w:val="19"/>
                <w:szCs w:val="19"/>
              </w:rPr>
              <w:t>Furniture, Fixtures, and Books</w:t>
            </w:r>
          </w:p>
        </w:tc>
        <w:tc>
          <w:tcPr>
            <w:tcW w:w="1984" w:type="dxa"/>
          </w:tcPr>
          <w:p w14:paraId="7E53C787" w14:textId="6EA998DD" w:rsidR="00A05923" w:rsidRPr="00581A04" w:rsidRDefault="00A05923" w:rsidP="00BE3F31">
            <w:pPr>
              <w:jc w:val="right"/>
              <w:rPr>
                <w:rFonts w:ascii="Arial" w:hAnsi="Arial" w:cs="Arial"/>
                <w:sz w:val="19"/>
                <w:szCs w:val="19"/>
              </w:rPr>
            </w:pPr>
            <w:r w:rsidRPr="00581A04">
              <w:rPr>
                <w:rFonts w:ascii="Arial" w:hAnsi="Arial" w:cs="Arial"/>
                <w:sz w:val="19"/>
                <w:szCs w:val="19"/>
              </w:rPr>
              <w:t>83,149,971.25</w:t>
            </w:r>
          </w:p>
        </w:tc>
        <w:tc>
          <w:tcPr>
            <w:tcW w:w="1985" w:type="dxa"/>
          </w:tcPr>
          <w:p w14:paraId="6F1A6FB0" w14:textId="51E4E177" w:rsidR="00A05923" w:rsidRPr="00581A04" w:rsidRDefault="00A05923" w:rsidP="00BE3F31">
            <w:pPr>
              <w:jc w:val="right"/>
              <w:rPr>
                <w:rFonts w:ascii="Arial" w:hAnsi="Arial" w:cs="Arial"/>
                <w:sz w:val="19"/>
                <w:szCs w:val="19"/>
              </w:rPr>
            </w:pPr>
            <w:r w:rsidRPr="00581A04">
              <w:rPr>
                <w:rFonts w:ascii="Arial" w:hAnsi="Arial" w:cs="Arial"/>
                <w:sz w:val="19"/>
                <w:szCs w:val="19"/>
              </w:rPr>
              <w:t>83,849,771.25</w:t>
            </w:r>
          </w:p>
        </w:tc>
        <w:tc>
          <w:tcPr>
            <w:tcW w:w="1842" w:type="dxa"/>
          </w:tcPr>
          <w:p w14:paraId="643BB7A2" w14:textId="5C9D97CC" w:rsidR="00A05923" w:rsidRPr="00581A04" w:rsidRDefault="00A05923" w:rsidP="00BE3F31">
            <w:pPr>
              <w:jc w:val="right"/>
              <w:rPr>
                <w:rFonts w:ascii="Arial" w:hAnsi="Arial" w:cs="Arial"/>
                <w:sz w:val="19"/>
                <w:szCs w:val="19"/>
              </w:rPr>
            </w:pPr>
            <w:r w:rsidRPr="00581A04">
              <w:rPr>
                <w:rFonts w:ascii="Arial" w:hAnsi="Arial" w:cs="Arial"/>
                <w:sz w:val="19"/>
                <w:szCs w:val="19"/>
              </w:rPr>
              <w:t>(699,800.00)</w:t>
            </w:r>
          </w:p>
        </w:tc>
      </w:tr>
      <w:tr w:rsidR="00A05923" w:rsidRPr="00581A04" w14:paraId="1DE54314" w14:textId="77777777" w:rsidTr="009223FA">
        <w:tc>
          <w:tcPr>
            <w:tcW w:w="2901" w:type="dxa"/>
          </w:tcPr>
          <w:p w14:paraId="40306A4C" w14:textId="77777777" w:rsidR="00D5766E" w:rsidRPr="00581A04" w:rsidRDefault="00D5766E" w:rsidP="00D5766E">
            <w:pPr>
              <w:rPr>
                <w:rFonts w:ascii="Arial" w:hAnsi="Arial" w:cs="Arial"/>
                <w:bCs/>
                <w:sz w:val="19"/>
                <w:szCs w:val="19"/>
              </w:rPr>
            </w:pPr>
            <w:r w:rsidRPr="00581A04">
              <w:rPr>
                <w:rFonts w:ascii="Arial" w:hAnsi="Arial" w:cs="Arial"/>
                <w:bCs/>
                <w:sz w:val="19"/>
                <w:szCs w:val="19"/>
              </w:rPr>
              <w:t>Leased Assets</w:t>
            </w:r>
          </w:p>
        </w:tc>
        <w:tc>
          <w:tcPr>
            <w:tcW w:w="1984" w:type="dxa"/>
          </w:tcPr>
          <w:p w14:paraId="1C6AC046" w14:textId="6224A9BA" w:rsidR="00D5766E" w:rsidRPr="00581A04" w:rsidRDefault="00A05923" w:rsidP="00BE3F31">
            <w:pPr>
              <w:jc w:val="right"/>
              <w:rPr>
                <w:rFonts w:ascii="Arial" w:hAnsi="Arial" w:cs="Arial"/>
                <w:sz w:val="19"/>
                <w:szCs w:val="19"/>
              </w:rPr>
            </w:pPr>
            <w:r w:rsidRPr="00581A04">
              <w:rPr>
                <w:rFonts w:ascii="Arial" w:hAnsi="Arial" w:cs="Arial"/>
                <w:sz w:val="19"/>
                <w:szCs w:val="19"/>
              </w:rPr>
              <w:t>1,899,610,733.79</w:t>
            </w:r>
          </w:p>
        </w:tc>
        <w:tc>
          <w:tcPr>
            <w:tcW w:w="1985" w:type="dxa"/>
          </w:tcPr>
          <w:p w14:paraId="465F0F07" w14:textId="3B8974B0" w:rsidR="00D5766E" w:rsidRPr="00581A04" w:rsidRDefault="00A05923" w:rsidP="00BE3F31">
            <w:pPr>
              <w:jc w:val="right"/>
              <w:rPr>
                <w:rFonts w:ascii="Arial" w:hAnsi="Arial" w:cs="Arial"/>
                <w:sz w:val="19"/>
                <w:szCs w:val="19"/>
              </w:rPr>
            </w:pPr>
            <w:r w:rsidRPr="00581A04">
              <w:rPr>
                <w:rFonts w:ascii="Arial" w:hAnsi="Arial" w:cs="Arial"/>
                <w:sz w:val="19"/>
                <w:szCs w:val="19"/>
              </w:rPr>
              <w:t>1,899,610,733.79</w:t>
            </w:r>
          </w:p>
        </w:tc>
        <w:tc>
          <w:tcPr>
            <w:tcW w:w="1842" w:type="dxa"/>
          </w:tcPr>
          <w:p w14:paraId="47D051F7" w14:textId="234E5131" w:rsidR="00D5766E" w:rsidRPr="00581A04" w:rsidRDefault="00A05923" w:rsidP="00BE3F31">
            <w:pPr>
              <w:jc w:val="right"/>
              <w:rPr>
                <w:rFonts w:ascii="Arial" w:hAnsi="Arial" w:cs="Arial"/>
                <w:sz w:val="19"/>
                <w:szCs w:val="19"/>
              </w:rPr>
            </w:pPr>
            <w:r w:rsidRPr="00581A04">
              <w:rPr>
                <w:rFonts w:ascii="Arial" w:hAnsi="Arial" w:cs="Arial"/>
                <w:sz w:val="19"/>
                <w:szCs w:val="19"/>
              </w:rPr>
              <w:t>-</w:t>
            </w:r>
          </w:p>
        </w:tc>
      </w:tr>
      <w:tr w:rsidR="00A05923" w:rsidRPr="00581A04" w14:paraId="5B4859A5" w14:textId="77777777" w:rsidTr="009223FA">
        <w:tc>
          <w:tcPr>
            <w:tcW w:w="2901" w:type="dxa"/>
          </w:tcPr>
          <w:p w14:paraId="4DCF4862" w14:textId="7FB0EB47" w:rsidR="00A05923" w:rsidRPr="00581A04" w:rsidRDefault="00A05923" w:rsidP="00D5766E">
            <w:pPr>
              <w:rPr>
                <w:rFonts w:ascii="Arial" w:hAnsi="Arial" w:cs="Arial"/>
                <w:bCs/>
                <w:sz w:val="19"/>
                <w:szCs w:val="19"/>
              </w:rPr>
            </w:pPr>
            <w:r w:rsidRPr="00581A04">
              <w:rPr>
                <w:rFonts w:ascii="Arial" w:hAnsi="Arial" w:cs="Arial"/>
                <w:bCs/>
                <w:sz w:val="19"/>
                <w:szCs w:val="19"/>
              </w:rPr>
              <w:t>Other Property, Plant and Equipment</w:t>
            </w:r>
          </w:p>
        </w:tc>
        <w:tc>
          <w:tcPr>
            <w:tcW w:w="1984" w:type="dxa"/>
          </w:tcPr>
          <w:p w14:paraId="2418C2C0" w14:textId="58246E18" w:rsidR="00A05923" w:rsidRPr="00581A04" w:rsidRDefault="00A05923" w:rsidP="00BE3F31">
            <w:pPr>
              <w:jc w:val="right"/>
              <w:rPr>
                <w:rFonts w:ascii="Arial" w:hAnsi="Arial" w:cs="Arial"/>
                <w:sz w:val="19"/>
                <w:szCs w:val="19"/>
              </w:rPr>
            </w:pPr>
            <w:r w:rsidRPr="00581A04">
              <w:rPr>
                <w:rFonts w:ascii="Arial" w:hAnsi="Arial" w:cs="Arial"/>
                <w:sz w:val="19"/>
                <w:szCs w:val="19"/>
              </w:rPr>
              <w:t>959,512,418.41</w:t>
            </w:r>
          </w:p>
        </w:tc>
        <w:tc>
          <w:tcPr>
            <w:tcW w:w="1985" w:type="dxa"/>
          </w:tcPr>
          <w:p w14:paraId="64F40FD9" w14:textId="1CBA109B" w:rsidR="00A05923" w:rsidRPr="00581A04" w:rsidRDefault="00A05923" w:rsidP="00BE3F31">
            <w:pPr>
              <w:jc w:val="right"/>
              <w:rPr>
                <w:rFonts w:ascii="Arial" w:hAnsi="Arial" w:cs="Arial"/>
                <w:sz w:val="19"/>
                <w:szCs w:val="19"/>
              </w:rPr>
            </w:pPr>
            <w:r w:rsidRPr="00581A04">
              <w:rPr>
                <w:rFonts w:ascii="Arial" w:hAnsi="Arial" w:cs="Arial"/>
                <w:sz w:val="19"/>
                <w:szCs w:val="19"/>
              </w:rPr>
              <w:t>925,086,294.87</w:t>
            </w:r>
          </w:p>
        </w:tc>
        <w:tc>
          <w:tcPr>
            <w:tcW w:w="1842" w:type="dxa"/>
          </w:tcPr>
          <w:p w14:paraId="0210D858" w14:textId="5D2A6B4B" w:rsidR="00A05923" w:rsidRPr="00581A04" w:rsidRDefault="00A05923" w:rsidP="00BE3F31">
            <w:pPr>
              <w:jc w:val="right"/>
              <w:rPr>
                <w:rFonts w:ascii="Arial" w:hAnsi="Arial" w:cs="Arial"/>
                <w:sz w:val="19"/>
                <w:szCs w:val="19"/>
              </w:rPr>
            </w:pPr>
            <w:r w:rsidRPr="00581A04">
              <w:rPr>
                <w:rFonts w:ascii="Arial" w:hAnsi="Arial" w:cs="Arial"/>
                <w:sz w:val="19"/>
                <w:szCs w:val="19"/>
              </w:rPr>
              <w:t>34,426,123.54</w:t>
            </w:r>
          </w:p>
        </w:tc>
      </w:tr>
      <w:tr w:rsidR="00A05923" w:rsidRPr="00581A04" w14:paraId="7438D9C6" w14:textId="77777777" w:rsidTr="009223FA">
        <w:tc>
          <w:tcPr>
            <w:tcW w:w="2901" w:type="dxa"/>
            <w:tcBorders>
              <w:top w:val="single" w:sz="4" w:space="0" w:color="auto"/>
              <w:bottom w:val="single" w:sz="4" w:space="0" w:color="auto"/>
            </w:tcBorders>
          </w:tcPr>
          <w:p w14:paraId="77498951" w14:textId="3976EB46" w:rsidR="00D5766E" w:rsidRPr="00581A04" w:rsidRDefault="00F515A2" w:rsidP="009223FA">
            <w:pPr>
              <w:jc w:val="center"/>
              <w:rPr>
                <w:rFonts w:ascii="Arial" w:hAnsi="Arial" w:cs="Arial"/>
                <w:b/>
                <w:bCs/>
                <w:sz w:val="19"/>
                <w:szCs w:val="19"/>
              </w:rPr>
            </w:pPr>
            <w:r>
              <w:rPr>
                <w:rFonts w:ascii="Arial" w:hAnsi="Arial" w:cs="Arial"/>
                <w:b/>
                <w:bCs/>
                <w:sz w:val="19"/>
                <w:szCs w:val="19"/>
              </w:rPr>
              <w:t>Total</w:t>
            </w:r>
          </w:p>
        </w:tc>
        <w:tc>
          <w:tcPr>
            <w:tcW w:w="1984" w:type="dxa"/>
            <w:tcBorders>
              <w:top w:val="single" w:sz="4" w:space="0" w:color="auto"/>
              <w:bottom w:val="single" w:sz="4" w:space="0" w:color="auto"/>
            </w:tcBorders>
          </w:tcPr>
          <w:p w14:paraId="5B25D166" w14:textId="77777777" w:rsidR="00D5766E" w:rsidRPr="00581A04" w:rsidRDefault="00D5766E" w:rsidP="00D5766E">
            <w:pPr>
              <w:jc w:val="right"/>
              <w:rPr>
                <w:rFonts w:ascii="Arial" w:hAnsi="Arial" w:cs="Arial"/>
                <w:b/>
                <w:sz w:val="19"/>
                <w:szCs w:val="19"/>
              </w:rPr>
            </w:pPr>
            <w:r w:rsidRPr="00581A04">
              <w:rPr>
                <w:rFonts w:ascii="Arial" w:hAnsi="Arial" w:cs="Arial"/>
                <w:b/>
                <w:sz w:val="19"/>
                <w:szCs w:val="19"/>
              </w:rPr>
              <w:t xml:space="preserve"> </w:t>
            </w:r>
            <w:r w:rsidRPr="009B0631">
              <w:rPr>
                <w:rFonts w:ascii="Arial" w:hAnsi="Arial" w:cs="Arial"/>
                <w:b/>
                <w:sz w:val="19"/>
                <w:szCs w:val="19"/>
              </w:rPr>
              <w:t>P44,825,662,412.69</w:t>
            </w:r>
            <w:r w:rsidRPr="00581A04">
              <w:rPr>
                <w:rFonts w:ascii="Arial" w:hAnsi="Arial" w:cs="Arial"/>
                <w:b/>
                <w:sz w:val="19"/>
                <w:szCs w:val="19"/>
              </w:rPr>
              <w:t xml:space="preserve"> </w:t>
            </w:r>
          </w:p>
        </w:tc>
        <w:tc>
          <w:tcPr>
            <w:tcW w:w="1985" w:type="dxa"/>
            <w:tcBorders>
              <w:top w:val="single" w:sz="4" w:space="0" w:color="auto"/>
              <w:bottom w:val="single" w:sz="4" w:space="0" w:color="auto"/>
            </w:tcBorders>
          </w:tcPr>
          <w:p w14:paraId="54DF2253" w14:textId="77777777" w:rsidR="00D5766E" w:rsidRPr="00581A04" w:rsidRDefault="00D5766E" w:rsidP="00D5766E">
            <w:pPr>
              <w:jc w:val="right"/>
              <w:rPr>
                <w:rFonts w:ascii="Arial" w:hAnsi="Arial" w:cs="Arial"/>
                <w:b/>
                <w:sz w:val="19"/>
                <w:szCs w:val="19"/>
              </w:rPr>
            </w:pPr>
            <w:r w:rsidRPr="00581A04">
              <w:rPr>
                <w:rFonts w:ascii="Arial" w:hAnsi="Arial" w:cs="Arial"/>
                <w:b/>
                <w:sz w:val="19"/>
                <w:szCs w:val="19"/>
              </w:rPr>
              <w:t xml:space="preserve"> P45,814,245,929.88 </w:t>
            </w:r>
          </w:p>
        </w:tc>
        <w:tc>
          <w:tcPr>
            <w:tcW w:w="1842" w:type="dxa"/>
            <w:tcBorders>
              <w:top w:val="single" w:sz="4" w:space="0" w:color="auto"/>
              <w:bottom w:val="single" w:sz="4" w:space="0" w:color="auto"/>
            </w:tcBorders>
          </w:tcPr>
          <w:p w14:paraId="0F34B60D" w14:textId="59D29628" w:rsidR="00D5766E" w:rsidRPr="00581A04" w:rsidRDefault="00D5766E" w:rsidP="00D5766E">
            <w:pPr>
              <w:jc w:val="right"/>
              <w:rPr>
                <w:rFonts w:ascii="Arial" w:hAnsi="Arial" w:cs="Arial"/>
                <w:b/>
                <w:sz w:val="19"/>
                <w:szCs w:val="19"/>
              </w:rPr>
            </w:pPr>
            <w:r w:rsidRPr="00581A04">
              <w:rPr>
                <w:rFonts w:ascii="Arial" w:hAnsi="Arial" w:cs="Arial"/>
                <w:b/>
                <w:sz w:val="19"/>
                <w:szCs w:val="19"/>
              </w:rPr>
              <w:t>(</w:t>
            </w:r>
            <w:r w:rsidR="00B15213">
              <w:rPr>
                <w:rFonts w:ascii="Arial" w:hAnsi="Arial" w:cs="Arial"/>
                <w:b/>
                <w:sz w:val="19"/>
                <w:szCs w:val="19"/>
              </w:rPr>
              <w:t>P</w:t>
            </w:r>
            <w:r w:rsidRPr="00581A04">
              <w:rPr>
                <w:rFonts w:ascii="Arial" w:hAnsi="Arial" w:cs="Arial"/>
                <w:b/>
                <w:sz w:val="19"/>
                <w:szCs w:val="19"/>
              </w:rPr>
              <w:t xml:space="preserve">988,583,517.19) </w:t>
            </w:r>
          </w:p>
        </w:tc>
      </w:tr>
    </w:tbl>
    <w:p w14:paraId="440784F4" w14:textId="77777777" w:rsidR="009C3F03" w:rsidRPr="00581A04" w:rsidRDefault="009C3F03" w:rsidP="009C3F03">
      <w:pPr>
        <w:rPr>
          <w:rFonts w:ascii="Arial" w:hAnsi="Arial" w:cs="Arial"/>
          <w:sz w:val="22"/>
          <w:szCs w:val="22"/>
        </w:rPr>
      </w:pPr>
    </w:p>
    <w:p w14:paraId="6F846093" w14:textId="20E26E5D" w:rsidR="009C3F03" w:rsidRPr="00581A04" w:rsidRDefault="009C3F03" w:rsidP="00D35B9A">
      <w:pPr>
        <w:pStyle w:val="NoSpacing"/>
        <w:numPr>
          <w:ilvl w:val="1"/>
          <w:numId w:val="2"/>
        </w:numPr>
        <w:ind w:left="1080" w:hanging="720"/>
        <w:jc w:val="both"/>
        <w:rPr>
          <w:rFonts w:ascii="Arial" w:hAnsi="Arial" w:cs="Arial"/>
        </w:rPr>
      </w:pPr>
      <w:r w:rsidRPr="00581A04">
        <w:rPr>
          <w:rFonts w:ascii="Arial" w:hAnsi="Arial" w:cs="Arial"/>
        </w:rPr>
        <w:t>The identified discrepancy was due to unrecorded transactions</w:t>
      </w:r>
      <w:r w:rsidR="009B0631">
        <w:rPr>
          <w:rFonts w:ascii="Arial" w:hAnsi="Arial" w:cs="Arial"/>
        </w:rPr>
        <w:t xml:space="preserve"> in the books</w:t>
      </w:r>
      <w:r w:rsidRPr="00581A04">
        <w:rPr>
          <w:rFonts w:ascii="Arial" w:hAnsi="Arial" w:cs="Arial"/>
        </w:rPr>
        <w:t xml:space="preserve"> and incomplete reconciliation between the City Accounting Office (CAO) and OGS. </w:t>
      </w:r>
      <w:r w:rsidR="009B0631">
        <w:rPr>
          <w:rFonts w:ascii="Arial" w:hAnsi="Arial" w:cs="Arial"/>
        </w:rPr>
        <w:t xml:space="preserve">The </w:t>
      </w:r>
      <w:r w:rsidR="009B0631" w:rsidRPr="005C06F6">
        <w:rPr>
          <w:rFonts w:ascii="Arial" w:hAnsi="Arial" w:cs="Arial"/>
        </w:rPr>
        <w:t xml:space="preserve">said discrepancies </w:t>
      </w:r>
      <w:r w:rsidR="009B0631">
        <w:rPr>
          <w:rFonts w:ascii="Arial" w:hAnsi="Arial" w:cs="Arial"/>
        </w:rPr>
        <w:t>were not</w:t>
      </w:r>
      <w:r w:rsidR="009B0631" w:rsidRPr="005C06F6">
        <w:rPr>
          <w:rFonts w:ascii="Arial" w:hAnsi="Arial" w:cs="Arial"/>
        </w:rPr>
        <w:t xml:space="preserve"> thoroughly examined </w:t>
      </w:r>
      <w:r w:rsidR="009B0631">
        <w:rPr>
          <w:rFonts w:ascii="Arial" w:hAnsi="Arial" w:cs="Arial"/>
        </w:rPr>
        <w:t xml:space="preserve">and </w:t>
      </w:r>
      <w:r w:rsidR="009B0631" w:rsidRPr="005C06F6">
        <w:rPr>
          <w:rFonts w:ascii="Arial" w:hAnsi="Arial" w:cs="Arial"/>
        </w:rPr>
        <w:t xml:space="preserve">addressed </w:t>
      </w:r>
      <w:r w:rsidR="009B0631">
        <w:rPr>
          <w:rFonts w:ascii="Arial" w:hAnsi="Arial" w:cs="Arial"/>
        </w:rPr>
        <w:t>by the</w:t>
      </w:r>
      <w:r w:rsidR="009B0631" w:rsidRPr="005C06F6">
        <w:rPr>
          <w:rFonts w:ascii="Arial" w:hAnsi="Arial" w:cs="Arial"/>
        </w:rPr>
        <w:t xml:space="preserve"> CAO and OGS to ensure the accuracy of </w:t>
      </w:r>
      <w:r w:rsidR="009B0631">
        <w:rPr>
          <w:rFonts w:ascii="Arial" w:hAnsi="Arial" w:cs="Arial"/>
        </w:rPr>
        <w:t xml:space="preserve">PPE </w:t>
      </w:r>
      <w:r w:rsidRPr="00581A04">
        <w:rPr>
          <w:rFonts w:ascii="Arial" w:hAnsi="Arial" w:cs="Arial"/>
        </w:rPr>
        <w:t>accounts.</w:t>
      </w:r>
    </w:p>
    <w:p w14:paraId="4479E2BC" w14:textId="77777777" w:rsidR="009C3F03" w:rsidRPr="00581A04" w:rsidRDefault="009C3F03" w:rsidP="009C3F03">
      <w:pPr>
        <w:rPr>
          <w:rFonts w:ascii="Arial" w:hAnsi="Arial" w:cs="Arial"/>
          <w:sz w:val="22"/>
          <w:szCs w:val="22"/>
        </w:rPr>
      </w:pPr>
    </w:p>
    <w:p w14:paraId="12FC1F8A" w14:textId="3BEDA9AE" w:rsidR="009C3F03" w:rsidRPr="00581A04" w:rsidRDefault="009C3F03" w:rsidP="00A85124">
      <w:pPr>
        <w:tabs>
          <w:tab w:val="left" w:pos="360"/>
        </w:tabs>
        <w:ind w:left="360"/>
        <w:jc w:val="both"/>
        <w:rPr>
          <w:rFonts w:ascii="Arial" w:hAnsi="Arial" w:cs="Arial"/>
          <w:i/>
          <w:iCs/>
          <w:sz w:val="22"/>
          <w:szCs w:val="22"/>
        </w:rPr>
      </w:pPr>
      <w:r w:rsidRPr="00581A04">
        <w:rPr>
          <w:rFonts w:ascii="Arial" w:hAnsi="Arial" w:cs="Arial"/>
          <w:i/>
          <w:iCs/>
          <w:sz w:val="22"/>
          <w:szCs w:val="22"/>
        </w:rPr>
        <w:t xml:space="preserve">Discrepancies </w:t>
      </w:r>
      <w:r w:rsidR="009B0631">
        <w:rPr>
          <w:rFonts w:ascii="Arial" w:hAnsi="Arial" w:cs="Arial"/>
          <w:i/>
          <w:iCs/>
          <w:sz w:val="22"/>
          <w:szCs w:val="22"/>
        </w:rPr>
        <w:t>of</w:t>
      </w:r>
      <w:r w:rsidRPr="00581A04">
        <w:rPr>
          <w:rFonts w:ascii="Arial" w:hAnsi="Arial" w:cs="Arial"/>
          <w:i/>
          <w:iCs/>
          <w:sz w:val="22"/>
          <w:szCs w:val="22"/>
        </w:rPr>
        <w:t xml:space="preserve"> balances </w:t>
      </w:r>
      <w:r w:rsidR="009B0631">
        <w:rPr>
          <w:rFonts w:ascii="Arial" w:hAnsi="Arial" w:cs="Arial"/>
          <w:i/>
          <w:iCs/>
          <w:sz w:val="22"/>
          <w:szCs w:val="22"/>
        </w:rPr>
        <w:t>in</w:t>
      </w:r>
      <w:r w:rsidRPr="00581A04">
        <w:rPr>
          <w:rFonts w:ascii="Arial" w:hAnsi="Arial" w:cs="Arial"/>
          <w:i/>
          <w:iCs/>
          <w:sz w:val="22"/>
          <w:szCs w:val="22"/>
        </w:rPr>
        <w:t xml:space="preserve"> accounting records, including the SL, PPELC, and </w:t>
      </w:r>
      <w:r w:rsidR="00153CCC">
        <w:rPr>
          <w:rFonts w:ascii="Arial" w:hAnsi="Arial" w:cs="Arial"/>
          <w:i/>
          <w:iCs/>
          <w:sz w:val="22"/>
          <w:szCs w:val="22"/>
        </w:rPr>
        <w:t>L</w:t>
      </w:r>
      <w:r w:rsidR="00E34444">
        <w:rPr>
          <w:rFonts w:ascii="Arial" w:hAnsi="Arial" w:cs="Arial"/>
          <w:i/>
          <w:iCs/>
          <w:sz w:val="22"/>
          <w:szCs w:val="22"/>
        </w:rPr>
        <w:t>apsing Schedule</w:t>
      </w:r>
      <w:r w:rsidR="00153CCC">
        <w:rPr>
          <w:rFonts w:ascii="Arial" w:hAnsi="Arial" w:cs="Arial"/>
          <w:i/>
          <w:iCs/>
          <w:sz w:val="22"/>
          <w:szCs w:val="22"/>
        </w:rPr>
        <w:t xml:space="preserve"> (LS)</w:t>
      </w:r>
    </w:p>
    <w:p w14:paraId="6D52B16B" w14:textId="77777777" w:rsidR="009C3F03" w:rsidRPr="00581A04" w:rsidRDefault="009C3F03" w:rsidP="009C3F03">
      <w:pPr>
        <w:rPr>
          <w:rFonts w:ascii="Arial" w:hAnsi="Arial" w:cs="Arial"/>
          <w:sz w:val="22"/>
          <w:szCs w:val="22"/>
        </w:rPr>
      </w:pPr>
    </w:p>
    <w:p w14:paraId="186D503B" w14:textId="3AC8881F" w:rsidR="009C3F03" w:rsidRPr="00581A04" w:rsidRDefault="009C3F03" w:rsidP="00D35B9A">
      <w:pPr>
        <w:pStyle w:val="NoSpacing"/>
        <w:numPr>
          <w:ilvl w:val="1"/>
          <w:numId w:val="2"/>
        </w:numPr>
        <w:ind w:left="1080" w:hanging="720"/>
        <w:jc w:val="both"/>
        <w:rPr>
          <w:rFonts w:ascii="Arial" w:hAnsi="Arial" w:cs="Arial"/>
        </w:rPr>
      </w:pPr>
      <w:r w:rsidRPr="00581A04">
        <w:rPr>
          <w:rFonts w:ascii="Arial" w:hAnsi="Arial" w:cs="Arial"/>
        </w:rPr>
        <w:t>As of year-end</w:t>
      </w:r>
      <w:r w:rsidR="009B0631">
        <w:rPr>
          <w:rFonts w:ascii="Arial" w:hAnsi="Arial" w:cs="Arial"/>
        </w:rPr>
        <w:t>,</w:t>
      </w:r>
      <w:r w:rsidRPr="00581A04">
        <w:rPr>
          <w:rFonts w:ascii="Arial" w:hAnsi="Arial" w:cs="Arial"/>
        </w:rPr>
        <w:t xml:space="preserve"> the CAO has prepared and maintained the following records:</w:t>
      </w:r>
    </w:p>
    <w:p w14:paraId="34ABB2BD"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tbl>
      <w:tblPr>
        <w:tblW w:w="6629" w:type="dxa"/>
        <w:jc w:val="center"/>
        <w:tblLayout w:type="fixed"/>
        <w:tblLook w:val="0400" w:firstRow="0" w:lastRow="0" w:firstColumn="0" w:lastColumn="0" w:noHBand="0" w:noVBand="1"/>
      </w:tblPr>
      <w:tblGrid>
        <w:gridCol w:w="4302"/>
        <w:gridCol w:w="2327"/>
      </w:tblGrid>
      <w:tr w:rsidR="00B3084F" w:rsidRPr="00581A04" w14:paraId="2163EAA2" w14:textId="77777777" w:rsidTr="00E479AC">
        <w:trPr>
          <w:trHeight w:val="250"/>
          <w:jc w:val="center"/>
        </w:trPr>
        <w:tc>
          <w:tcPr>
            <w:tcW w:w="4302" w:type="dxa"/>
            <w:tcBorders>
              <w:top w:val="single" w:sz="4" w:space="0" w:color="auto"/>
              <w:bottom w:val="single" w:sz="4" w:space="0" w:color="auto"/>
            </w:tcBorders>
          </w:tcPr>
          <w:p w14:paraId="39F4C531"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Accounting Records</w:t>
            </w:r>
          </w:p>
        </w:tc>
        <w:tc>
          <w:tcPr>
            <w:tcW w:w="2327" w:type="dxa"/>
            <w:tcBorders>
              <w:top w:val="single" w:sz="4" w:space="0" w:color="auto"/>
              <w:bottom w:val="single" w:sz="4" w:space="0" w:color="auto"/>
            </w:tcBorders>
          </w:tcPr>
          <w:p w14:paraId="7E3DBC0B"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Amount</w:t>
            </w:r>
          </w:p>
        </w:tc>
      </w:tr>
      <w:tr w:rsidR="00B3084F" w:rsidRPr="00581A04" w14:paraId="25D2FDE6" w14:textId="77777777" w:rsidTr="00E479AC">
        <w:trPr>
          <w:trHeight w:val="250"/>
          <w:jc w:val="center"/>
        </w:trPr>
        <w:tc>
          <w:tcPr>
            <w:tcW w:w="4302" w:type="dxa"/>
            <w:tcBorders>
              <w:top w:val="single" w:sz="4" w:space="0" w:color="auto"/>
            </w:tcBorders>
          </w:tcPr>
          <w:p w14:paraId="112D0D6A"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Subsidiary Ledger</w:t>
            </w:r>
          </w:p>
        </w:tc>
        <w:tc>
          <w:tcPr>
            <w:tcW w:w="2327" w:type="dxa"/>
            <w:tcBorders>
              <w:top w:val="single" w:sz="4" w:space="0" w:color="auto"/>
            </w:tcBorders>
          </w:tcPr>
          <w:p w14:paraId="086856B4" w14:textId="781FD26F" w:rsidR="009C3F03" w:rsidRPr="00581A04" w:rsidRDefault="009C3F03" w:rsidP="0028180D">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w:t>
            </w:r>
            <w:r w:rsidR="00E479AC" w:rsidRPr="009B0631">
              <w:rPr>
                <w:rFonts w:ascii="Arial" w:hAnsi="Arial" w:cs="Arial"/>
                <w:sz w:val="20"/>
                <w:szCs w:val="20"/>
              </w:rPr>
              <w:t>P</w:t>
            </w:r>
            <w:r w:rsidRPr="009B0631">
              <w:rPr>
                <w:rFonts w:ascii="Arial" w:hAnsi="Arial" w:cs="Arial"/>
                <w:sz w:val="20"/>
                <w:szCs w:val="20"/>
              </w:rPr>
              <w:t>44,825,662,412.69</w:t>
            </w:r>
            <w:r w:rsidRPr="00581A04">
              <w:rPr>
                <w:rFonts w:ascii="Arial" w:hAnsi="Arial" w:cs="Arial"/>
                <w:sz w:val="20"/>
                <w:szCs w:val="20"/>
              </w:rPr>
              <w:t xml:space="preserve"> </w:t>
            </w:r>
          </w:p>
        </w:tc>
      </w:tr>
      <w:tr w:rsidR="00B3084F" w:rsidRPr="00581A04" w14:paraId="1D7AD571" w14:textId="77777777" w:rsidTr="00E479AC">
        <w:trPr>
          <w:trHeight w:val="250"/>
          <w:jc w:val="center"/>
        </w:trPr>
        <w:tc>
          <w:tcPr>
            <w:tcW w:w="4302" w:type="dxa"/>
          </w:tcPr>
          <w:p w14:paraId="2A633779" w14:textId="27934850" w:rsidR="009C3F03" w:rsidRPr="00581A04" w:rsidRDefault="00153CCC" w:rsidP="0028180D">
            <w:pPr>
              <w:pBdr>
                <w:top w:val="nil"/>
                <w:left w:val="nil"/>
                <w:bottom w:val="nil"/>
                <w:right w:val="nil"/>
                <w:between w:val="nil"/>
              </w:pBdr>
              <w:ind w:right="86"/>
              <w:jc w:val="both"/>
              <w:rPr>
                <w:rFonts w:ascii="Arial" w:hAnsi="Arial" w:cs="Arial"/>
                <w:sz w:val="20"/>
                <w:szCs w:val="20"/>
              </w:rPr>
            </w:pPr>
            <w:r>
              <w:rPr>
                <w:rFonts w:ascii="Arial" w:hAnsi="Arial" w:cs="Arial"/>
                <w:sz w:val="20"/>
                <w:szCs w:val="20"/>
              </w:rPr>
              <w:t>LS</w:t>
            </w:r>
          </w:p>
        </w:tc>
        <w:tc>
          <w:tcPr>
            <w:tcW w:w="2327" w:type="dxa"/>
          </w:tcPr>
          <w:p w14:paraId="3B53EB68" w14:textId="77777777" w:rsidR="009C3F03" w:rsidRPr="00581A04" w:rsidRDefault="009C3F03" w:rsidP="0028180D">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44,825,536,990.69 </w:t>
            </w:r>
          </w:p>
        </w:tc>
      </w:tr>
      <w:tr w:rsidR="009C3F03" w:rsidRPr="00581A04" w14:paraId="482CFF28" w14:textId="77777777" w:rsidTr="00E479AC">
        <w:trPr>
          <w:trHeight w:val="250"/>
          <w:jc w:val="center"/>
        </w:trPr>
        <w:tc>
          <w:tcPr>
            <w:tcW w:w="4302" w:type="dxa"/>
            <w:tcBorders>
              <w:bottom w:val="single" w:sz="4" w:space="0" w:color="auto"/>
            </w:tcBorders>
          </w:tcPr>
          <w:p w14:paraId="0C5B0FAB"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Property, Plant and Equipment Ledger Card</w:t>
            </w:r>
          </w:p>
        </w:tc>
        <w:tc>
          <w:tcPr>
            <w:tcW w:w="2327" w:type="dxa"/>
            <w:tcBorders>
              <w:bottom w:val="single" w:sz="4" w:space="0" w:color="auto"/>
            </w:tcBorders>
          </w:tcPr>
          <w:p w14:paraId="1C74CEC4" w14:textId="77777777" w:rsidR="009C3F03" w:rsidRPr="00581A04" w:rsidRDefault="009C3F03" w:rsidP="0028180D">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42,015,511,365.35 </w:t>
            </w:r>
          </w:p>
        </w:tc>
      </w:tr>
    </w:tbl>
    <w:p w14:paraId="01458617"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p w14:paraId="6335CAB0" w14:textId="0CE21B8C" w:rsidR="009C3F03" w:rsidRPr="00581A04" w:rsidRDefault="009C3F03" w:rsidP="00D35B9A">
      <w:pPr>
        <w:pStyle w:val="NoSpacing"/>
        <w:numPr>
          <w:ilvl w:val="1"/>
          <w:numId w:val="2"/>
        </w:numPr>
        <w:ind w:left="1080" w:hanging="720"/>
        <w:jc w:val="both"/>
        <w:rPr>
          <w:rFonts w:ascii="Arial" w:hAnsi="Arial" w:cs="Arial"/>
        </w:rPr>
      </w:pPr>
      <w:r w:rsidRPr="00581A04">
        <w:rPr>
          <w:rFonts w:ascii="Arial" w:hAnsi="Arial" w:cs="Arial"/>
        </w:rPr>
        <w:t xml:space="preserve">As can be gleaned from the above data, </w:t>
      </w:r>
      <w:r w:rsidR="009B0631">
        <w:rPr>
          <w:rFonts w:ascii="Arial" w:hAnsi="Arial" w:cs="Arial"/>
        </w:rPr>
        <w:t>the balances were not the same from</w:t>
      </w:r>
      <w:r w:rsidRPr="00581A04">
        <w:rPr>
          <w:rFonts w:ascii="Arial" w:hAnsi="Arial" w:cs="Arial"/>
        </w:rPr>
        <w:t xml:space="preserve"> each other. Audit revealed that the variance between the SL and </w:t>
      </w:r>
      <w:r w:rsidR="00153CCC">
        <w:rPr>
          <w:rFonts w:ascii="Arial" w:hAnsi="Arial" w:cs="Arial"/>
        </w:rPr>
        <w:t>LS</w:t>
      </w:r>
      <w:r w:rsidRPr="00581A04">
        <w:rPr>
          <w:rFonts w:ascii="Arial" w:hAnsi="Arial" w:cs="Arial"/>
        </w:rPr>
        <w:t xml:space="preserve"> </w:t>
      </w:r>
      <w:r w:rsidR="009B0631">
        <w:rPr>
          <w:rFonts w:ascii="Arial" w:hAnsi="Arial" w:cs="Arial"/>
        </w:rPr>
        <w:t>was</w:t>
      </w:r>
      <w:r w:rsidRPr="00581A04">
        <w:rPr>
          <w:rFonts w:ascii="Arial" w:hAnsi="Arial" w:cs="Arial"/>
        </w:rPr>
        <w:t xml:space="preserve"> attributable to the reclassification of Medical Equipment in the </w:t>
      </w:r>
      <w:r w:rsidR="00153CCC">
        <w:rPr>
          <w:rFonts w:ascii="Arial" w:hAnsi="Arial" w:cs="Arial"/>
        </w:rPr>
        <w:t>LS</w:t>
      </w:r>
      <w:r w:rsidRPr="00581A04">
        <w:rPr>
          <w:rFonts w:ascii="Arial" w:hAnsi="Arial" w:cs="Arial"/>
        </w:rPr>
        <w:t xml:space="preserve">, as well as unaccounted Medical Equipment and Office Equipment under the </w:t>
      </w:r>
      <w:r w:rsidR="003941AA">
        <w:rPr>
          <w:rFonts w:ascii="Arial" w:hAnsi="Arial" w:cs="Arial"/>
        </w:rPr>
        <w:t>TF</w:t>
      </w:r>
      <w:r w:rsidRPr="00581A04">
        <w:rPr>
          <w:rFonts w:ascii="Arial" w:hAnsi="Arial" w:cs="Arial"/>
        </w:rPr>
        <w:t xml:space="preserve"> Books in the same schedule. Moreover, evaluation of PPELC </w:t>
      </w:r>
      <w:r w:rsidR="009B0631">
        <w:rPr>
          <w:rFonts w:ascii="Arial" w:hAnsi="Arial" w:cs="Arial"/>
        </w:rPr>
        <w:t>showed</w:t>
      </w:r>
      <w:r w:rsidR="009B0631" w:rsidRPr="00581A04">
        <w:rPr>
          <w:rFonts w:ascii="Arial" w:hAnsi="Arial" w:cs="Arial"/>
        </w:rPr>
        <w:t xml:space="preserve"> </w:t>
      </w:r>
      <w:r w:rsidRPr="00581A04">
        <w:rPr>
          <w:rFonts w:ascii="Arial" w:hAnsi="Arial" w:cs="Arial"/>
        </w:rPr>
        <w:t xml:space="preserve">that the CAO did not consistently maintain and keep an updated </w:t>
      </w:r>
      <w:r w:rsidR="009B0631" w:rsidRPr="00581A04">
        <w:rPr>
          <w:rFonts w:ascii="Arial" w:hAnsi="Arial" w:cs="Arial"/>
        </w:rPr>
        <w:t>re</w:t>
      </w:r>
      <w:r w:rsidR="009B0631">
        <w:rPr>
          <w:rFonts w:ascii="Arial" w:hAnsi="Arial" w:cs="Arial"/>
        </w:rPr>
        <w:t xml:space="preserve">cord </w:t>
      </w:r>
      <w:r w:rsidRPr="00581A04">
        <w:rPr>
          <w:rFonts w:ascii="Arial" w:hAnsi="Arial" w:cs="Arial"/>
        </w:rPr>
        <w:t>for each PPE item, resulting in the identified discrepancies.</w:t>
      </w:r>
    </w:p>
    <w:p w14:paraId="21ADB3D5"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p w14:paraId="1FD8B4EB" w14:textId="0AE2E25B" w:rsidR="009C3F03" w:rsidRPr="00581A04" w:rsidRDefault="009C3F03" w:rsidP="00A85124">
      <w:pPr>
        <w:tabs>
          <w:tab w:val="left" w:pos="450"/>
        </w:tabs>
        <w:ind w:left="360"/>
        <w:jc w:val="both"/>
        <w:rPr>
          <w:rFonts w:ascii="Arial" w:hAnsi="Arial" w:cs="Arial"/>
          <w:i/>
          <w:iCs/>
          <w:sz w:val="22"/>
          <w:szCs w:val="22"/>
        </w:rPr>
      </w:pPr>
      <w:r w:rsidRPr="00581A04">
        <w:rPr>
          <w:rFonts w:ascii="Arial" w:hAnsi="Arial" w:cs="Arial"/>
          <w:i/>
          <w:iCs/>
          <w:sz w:val="22"/>
          <w:szCs w:val="22"/>
        </w:rPr>
        <w:t xml:space="preserve">Discrepancies </w:t>
      </w:r>
      <w:r w:rsidR="009B0631">
        <w:rPr>
          <w:rFonts w:ascii="Arial" w:hAnsi="Arial" w:cs="Arial"/>
          <w:i/>
          <w:iCs/>
          <w:sz w:val="22"/>
          <w:szCs w:val="22"/>
        </w:rPr>
        <w:t>of</w:t>
      </w:r>
      <w:r w:rsidRPr="00581A04">
        <w:rPr>
          <w:rFonts w:ascii="Arial" w:hAnsi="Arial" w:cs="Arial"/>
          <w:i/>
          <w:iCs/>
          <w:sz w:val="22"/>
          <w:szCs w:val="22"/>
        </w:rPr>
        <w:t xml:space="preserve"> balances between PC </w:t>
      </w:r>
      <w:r w:rsidR="009B0631">
        <w:rPr>
          <w:rFonts w:ascii="Arial" w:hAnsi="Arial" w:cs="Arial"/>
          <w:i/>
          <w:iCs/>
          <w:sz w:val="22"/>
          <w:szCs w:val="22"/>
        </w:rPr>
        <w:t>and the</w:t>
      </w:r>
      <w:r w:rsidRPr="00581A04">
        <w:rPr>
          <w:rFonts w:ascii="Arial" w:hAnsi="Arial" w:cs="Arial"/>
          <w:i/>
          <w:iCs/>
          <w:sz w:val="22"/>
          <w:szCs w:val="22"/>
        </w:rPr>
        <w:t xml:space="preserve"> RPCPPE</w:t>
      </w:r>
      <w:r w:rsidR="009B0631">
        <w:rPr>
          <w:rFonts w:ascii="Arial" w:hAnsi="Arial" w:cs="Arial"/>
          <w:i/>
          <w:iCs/>
          <w:sz w:val="22"/>
          <w:szCs w:val="22"/>
        </w:rPr>
        <w:t xml:space="preserve"> maintained by the OGS</w:t>
      </w:r>
      <w:r w:rsidRPr="00581A04">
        <w:rPr>
          <w:rFonts w:ascii="Arial" w:hAnsi="Arial" w:cs="Arial"/>
          <w:i/>
          <w:iCs/>
          <w:sz w:val="22"/>
          <w:szCs w:val="22"/>
        </w:rPr>
        <w:t xml:space="preserve"> amounting to P536,489,781.77</w:t>
      </w:r>
    </w:p>
    <w:p w14:paraId="57A15A3C" w14:textId="77777777" w:rsidR="009C3F03" w:rsidRPr="00581A04" w:rsidRDefault="009C3F03" w:rsidP="009C3F03">
      <w:pPr>
        <w:ind w:left="284"/>
        <w:rPr>
          <w:rFonts w:ascii="Arial" w:hAnsi="Arial" w:cs="Arial"/>
          <w:sz w:val="22"/>
          <w:szCs w:val="22"/>
        </w:rPr>
      </w:pPr>
    </w:p>
    <w:p w14:paraId="776D5043" w14:textId="385874F0" w:rsidR="00D54717" w:rsidRPr="00581A04" w:rsidRDefault="009C3F03" w:rsidP="003558CF">
      <w:pPr>
        <w:pStyle w:val="NoSpacing"/>
        <w:numPr>
          <w:ilvl w:val="1"/>
          <w:numId w:val="2"/>
        </w:numPr>
        <w:ind w:left="1080" w:hanging="720"/>
        <w:jc w:val="both"/>
        <w:rPr>
          <w:rFonts w:ascii="Arial" w:hAnsi="Arial" w:cs="Arial"/>
        </w:rPr>
      </w:pPr>
      <w:r w:rsidRPr="00581A04">
        <w:rPr>
          <w:rFonts w:ascii="Arial" w:hAnsi="Arial" w:cs="Arial"/>
        </w:rPr>
        <w:t xml:space="preserve">Review of the PC and RPCPPE, both maintained </w:t>
      </w:r>
      <w:r w:rsidR="0096327B" w:rsidRPr="00581A04">
        <w:rPr>
          <w:rFonts w:ascii="Arial" w:hAnsi="Arial" w:cs="Arial"/>
        </w:rPr>
        <w:t>by the</w:t>
      </w:r>
      <w:r w:rsidRPr="00581A04">
        <w:rPr>
          <w:rFonts w:ascii="Arial" w:hAnsi="Arial" w:cs="Arial"/>
        </w:rPr>
        <w:t xml:space="preserve"> OGS, showed balances as of December 31, 2024, of P46,350,735,711.65 and P45,814,245,929.88, respectively. The comparison of these balances revealed a discrepancy of </w:t>
      </w:r>
      <w:r w:rsidRPr="00581A04">
        <w:rPr>
          <w:rFonts w:ascii="Arial" w:hAnsi="Arial" w:cs="Arial"/>
        </w:rPr>
        <w:lastRenderedPageBreak/>
        <w:t>P536,489,781.77. Further investigation confirmed that this discrepancy pertain</w:t>
      </w:r>
      <w:r w:rsidR="009B0631">
        <w:rPr>
          <w:rFonts w:ascii="Arial" w:hAnsi="Arial" w:cs="Arial"/>
        </w:rPr>
        <w:t>ed</w:t>
      </w:r>
      <w:r w:rsidRPr="00581A04">
        <w:rPr>
          <w:rFonts w:ascii="Arial" w:hAnsi="Arial" w:cs="Arial"/>
        </w:rPr>
        <w:t xml:space="preserve"> to the Land account</w:t>
      </w:r>
      <w:r w:rsidR="009B0631">
        <w:rPr>
          <w:rFonts w:ascii="Arial" w:hAnsi="Arial" w:cs="Arial"/>
        </w:rPr>
        <w:t xml:space="preserve"> which was excluded from the RPCPPE.</w:t>
      </w:r>
      <w:bookmarkStart w:id="1" w:name="_Hlk195611548"/>
    </w:p>
    <w:p w14:paraId="2086E8A8" w14:textId="77777777" w:rsidR="008E56D6" w:rsidRPr="00581A04" w:rsidRDefault="008E56D6" w:rsidP="008E56D6">
      <w:pPr>
        <w:pStyle w:val="NoSpacing"/>
        <w:ind w:left="1080"/>
        <w:jc w:val="both"/>
        <w:rPr>
          <w:rFonts w:ascii="Arial" w:hAnsi="Arial" w:cs="Arial"/>
        </w:rPr>
      </w:pPr>
    </w:p>
    <w:p w14:paraId="3017ECA9" w14:textId="3D40BBB1" w:rsidR="009C3F03" w:rsidRPr="00581A04" w:rsidRDefault="009C3F03" w:rsidP="00917679">
      <w:pPr>
        <w:tabs>
          <w:tab w:val="left" w:pos="720"/>
        </w:tabs>
        <w:ind w:left="720" w:hanging="360"/>
        <w:jc w:val="both"/>
        <w:rPr>
          <w:rFonts w:ascii="Arial" w:hAnsi="Arial" w:cs="Arial"/>
          <w:i/>
          <w:iCs/>
          <w:sz w:val="22"/>
          <w:szCs w:val="22"/>
        </w:rPr>
      </w:pPr>
      <w:r w:rsidRPr="00581A04">
        <w:rPr>
          <w:rFonts w:ascii="Arial" w:hAnsi="Arial" w:cs="Arial"/>
          <w:i/>
          <w:iCs/>
          <w:sz w:val="22"/>
          <w:szCs w:val="22"/>
        </w:rPr>
        <w:t>PPE items lacking proper details</w:t>
      </w:r>
      <w:r w:rsidRPr="00581A04" w:rsidDel="00934205">
        <w:rPr>
          <w:rFonts w:ascii="Arial" w:hAnsi="Arial" w:cs="Arial"/>
          <w:i/>
          <w:iCs/>
          <w:sz w:val="22"/>
          <w:szCs w:val="22"/>
        </w:rPr>
        <w:t xml:space="preserve"> </w:t>
      </w:r>
      <w:bookmarkEnd w:id="1"/>
      <w:r w:rsidRPr="00581A04">
        <w:rPr>
          <w:rFonts w:ascii="Arial" w:hAnsi="Arial" w:cs="Arial"/>
          <w:i/>
          <w:iCs/>
          <w:sz w:val="22"/>
          <w:szCs w:val="22"/>
        </w:rPr>
        <w:t>amounting to P1,076,822,887.51</w:t>
      </w:r>
    </w:p>
    <w:p w14:paraId="20DEDCF3"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p w14:paraId="20CF09AE" w14:textId="451F7836" w:rsidR="009C3F03" w:rsidRPr="00581A04" w:rsidRDefault="009C3F03" w:rsidP="00D35B9A">
      <w:pPr>
        <w:pStyle w:val="NoSpacing"/>
        <w:numPr>
          <w:ilvl w:val="1"/>
          <w:numId w:val="2"/>
        </w:numPr>
        <w:ind w:left="1080" w:hanging="720"/>
        <w:jc w:val="both"/>
        <w:rPr>
          <w:rFonts w:ascii="Arial" w:hAnsi="Arial" w:cs="Arial"/>
        </w:rPr>
      </w:pPr>
      <w:r w:rsidRPr="00581A04">
        <w:rPr>
          <w:rFonts w:ascii="Arial" w:hAnsi="Arial" w:cs="Arial"/>
        </w:rPr>
        <w:t xml:space="preserve">Evaluation of the </w:t>
      </w:r>
      <w:r w:rsidR="00153CCC">
        <w:rPr>
          <w:rFonts w:ascii="Arial" w:hAnsi="Arial" w:cs="Arial"/>
        </w:rPr>
        <w:t>LS</w:t>
      </w:r>
      <w:r w:rsidRPr="00581A04">
        <w:rPr>
          <w:rFonts w:ascii="Arial" w:hAnsi="Arial" w:cs="Arial"/>
        </w:rPr>
        <w:t xml:space="preserve"> revealed that various PPE items to</w:t>
      </w:r>
      <w:r w:rsidR="009B0631">
        <w:rPr>
          <w:rFonts w:ascii="Arial" w:hAnsi="Arial" w:cs="Arial"/>
        </w:rPr>
        <w:t>taling</w:t>
      </w:r>
      <w:r w:rsidRPr="00581A04">
        <w:rPr>
          <w:rFonts w:ascii="Arial" w:hAnsi="Arial" w:cs="Arial"/>
        </w:rPr>
        <w:t xml:space="preserve"> P1,076,822,887.51 lacked the necessary details/description</w:t>
      </w:r>
      <w:r w:rsidR="009B0631">
        <w:rPr>
          <w:rFonts w:ascii="Arial" w:hAnsi="Arial" w:cs="Arial"/>
        </w:rPr>
        <w:t xml:space="preserve">, as </w:t>
      </w:r>
      <w:r w:rsidRPr="00581A04">
        <w:rPr>
          <w:rFonts w:ascii="Arial" w:hAnsi="Arial" w:cs="Arial"/>
        </w:rPr>
        <w:t>shown on the table below.</w:t>
      </w:r>
    </w:p>
    <w:p w14:paraId="41B322EA"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tbl>
      <w:tblPr>
        <w:tblW w:w="8618" w:type="dxa"/>
        <w:tblInd w:w="534" w:type="dxa"/>
        <w:tblLayout w:type="fixed"/>
        <w:tblLook w:val="0400" w:firstRow="0" w:lastRow="0" w:firstColumn="0" w:lastColumn="0" w:noHBand="0" w:noVBand="1"/>
      </w:tblPr>
      <w:tblGrid>
        <w:gridCol w:w="2634"/>
        <w:gridCol w:w="2116"/>
        <w:gridCol w:w="1844"/>
        <w:gridCol w:w="2024"/>
      </w:tblGrid>
      <w:tr w:rsidR="00B3084F" w:rsidRPr="00581A04" w14:paraId="7A280BEF" w14:textId="77777777" w:rsidTr="009223FA">
        <w:trPr>
          <w:tblHeader/>
        </w:trPr>
        <w:tc>
          <w:tcPr>
            <w:tcW w:w="2634" w:type="dxa"/>
            <w:tcBorders>
              <w:top w:val="single" w:sz="4" w:space="0" w:color="auto"/>
              <w:bottom w:val="single" w:sz="4" w:space="0" w:color="auto"/>
            </w:tcBorders>
          </w:tcPr>
          <w:p w14:paraId="104F4886"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PPE Account</w:t>
            </w:r>
          </w:p>
        </w:tc>
        <w:tc>
          <w:tcPr>
            <w:tcW w:w="2116" w:type="dxa"/>
            <w:tcBorders>
              <w:top w:val="single" w:sz="4" w:space="0" w:color="auto"/>
              <w:bottom w:val="single" w:sz="4" w:space="0" w:color="auto"/>
            </w:tcBorders>
          </w:tcPr>
          <w:p w14:paraId="4C9DE42B"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GF</w:t>
            </w:r>
          </w:p>
        </w:tc>
        <w:tc>
          <w:tcPr>
            <w:tcW w:w="1844" w:type="dxa"/>
            <w:tcBorders>
              <w:top w:val="single" w:sz="4" w:space="0" w:color="auto"/>
              <w:bottom w:val="single" w:sz="4" w:space="0" w:color="auto"/>
            </w:tcBorders>
          </w:tcPr>
          <w:p w14:paraId="604714E5"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SEF</w:t>
            </w:r>
          </w:p>
        </w:tc>
        <w:tc>
          <w:tcPr>
            <w:tcW w:w="2024" w:type="dxa"/>
            <w:tcBorders>
              <w:top w:val="single" w:sz="4" w:space="0" w:color="auto"/>
              <w:bottom w:val="single" w:sz="4" w:space="0" w:color="auto"/>
            </w:tcBorders>
          </w:tcPr>
          <w:p w14:paraId="21F975C7"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Total</w:t>
            </w:r>
          </w:p>
        </w:tc>
      </w:tr>
      <w:tr w:rsidR="00B3084F" w:rsidRPr="00581A04" w14:paraId="6D6E87E4" w14:textId="77777777" w:rsidTr="009223FA">
        <w:tc>
          <w:tcPr>
            <w:tcW w:w="2634" w:type="dxa"/>
            <w:tcBorders>
              <w:top w:val="single" w:sz="4" w:space="0" w:color="auto"/>
            </w:tcBorders>
          </w:tcPr>
          <w:p w14:paraId="6D5EDC50"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Land</w:t>
            </w:r>
          </w:p>
        </w:tc>
        <w:tc>
          <w:tcPr>
            <w:tcW w:w="2116" w:type="dxa"/>
            <w:tcBorders>
              <w:top w:val="single" w:sz="4" w:space="0" w:color="auto"/>
            </w:tcBorders>
          </w:tcPr>
          <w:p w14:paraId="6B36D914"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P354,801,879.73 </w:t>
            </w:r>
          </w:p>
        </w:tc>
        <w:tc>
          <w:tcPr>
            <w:tcW w:w="1844" w:type="dxa"/>
            <w:tcBorders>
              <w:top w:val="single" w:sz="4" w:space="0" w:color="auto"/>
            </w:tcBorders>
          </w:tcPr>
          <w:p w14:paraId="3232C363" w14:textId="63537EBD"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w:t>
            </w:r>
          </w:p>
        </w:tc>
        <w:tc>
          <w:tcPr>
            <w:tcW w:w="2024" w:type="dxa"/>
            <w:tcBorders>
              <w:top w:val="single" w:sz="4" w:space="0" w:color="auto"/>
            </w:tcBorders>
          </w:tcPr>
          <w:p w14:paraId="607E6ED3"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P354,801,879.73 </w:t>
            </w:r>
          </w:p>
        </w:tc>
      </w:tr>
      <w:tr w:rsidR="00B3084F" w:rsidRPr="00581A04" w14:paraId="4017B124" w14:textId="77777777" w:rsidTr="009223FA">
        <w:tc>
          <w:tcPr>
            <w:tcW w:w="2634" w:type="dxa"/>
          </w:tcPr>
          <w:p w14:paraId="44601D9B"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Other Land Improvement</w:t>
            </w:r>
          </w:p>
        </w:tc>
        <w:tc>
          <w:tcPr>
            <w:tcW w:w="2116" w:type="dxa"/>
          </w:tcPr>
          <w:p w14:paraId="365C8CD0"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600,043,018.86 </w:t>
            </w:r>
          </w:p>
        </w:tc>
        <w:tc>
          <w:tcPr>
            <w:tcW w:w="1844" w:type="dxa"/>
          </w:tcPr>
          <w:p w14:paraId="1792E8AC" w14:textId="5DB5269C"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w:t>
            </w:r>
            <w:r w:rsidR="003941AA">
              <w:rPr>
                <w:rFonts w:ascii="Arial" w:hAnsi="Arial" w:cs="Arial"/>
                <w:sz w:val="20"/>
                <w:szCs w:val="20"/>
              </w:rPr>
              <w:t>P</w:t>
            </w:r>
            <w:r w:rsidRPr="00581A04">
              <w:rPr>
                <w:rFonts w:ascii="Arial" w:hAnsi="Arial" w:cs="Arial"/>
                <w:sz w:val="20"/>
                <w:szCs w:val="20"/>
              </w:rPr>
              <w:t xml:space="preserve">4,301,600.33 </w:t>
            </w:r>
          </w:p>
        </w:tc>
        <w:tc>
          <w:tcPr>
            <w:tcW w:w="2024" w:type="dxa"/>
          </w:tcPr>
          <w:p w14:paraId="79F4D18B"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604,344,619.19 </w:t>
            </w:r>
          </w:p>
        </w:tc>
      </w:tr>
      <w:tr w:rsidR="00B3084F" w:rsidRPr="00581A04" w14:paraId="4D3DBF23" w14:textId="77777777" w:rsidTr="009223FA">
        <w:tc>
          <w:tcPr>
            <w:tcW w:w="2634" w:type="dxa"/>
          </w:tcPr>
          <w:p w14:paraId="67F37E6E"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Other Structures</w:t>
            </w:r>
          </w:p>
        </w:tc>
        <w:tc>
          <w:tcPr>
            <w:tcW w:w="2116" w:type="dxa"/>
          </w:tcPr>
          <w:p w14:paraId="03461F53"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w:t>
            </w:r>
          </w:p>
        </w:tc>
        <w:tc>
          <w:tcPr>
            <w:tcW w:w="1844" w:type="dxa"/>
          </w:tcPr>
          <w:p w14:paraId="342C7311"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7,935,095.96 </w:t>
            </w:r>
          </w:p>
        </w:tc>
        <w:tc>
          <w:tcPr>
            <w:tcW w:w="2024" w:type="dxa"/>
          </w:tcPr>
          <w:p w14:paraId="28472AB2"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7,935,095.96 </w:t>
            </w:r>
          </w:p>
        </w:tc>
      </w:tr>
      <w:tr w:rsidR="00B3084F" w:rsidRPr="00581A04" w14:paraId="6D8CA51F" w14:textId="77777777" w:rsidTr="009223FA">
        <w:tc>
          <w:tcPr>
            <w:tcW w:w="2634" w:type="dxa"/>
          </w:tcPr>
          <w:p w14:paraId="54DA7EB3"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Other Machinery and Equipment</w:t>
            </w:r>
          </w:p>
        </w:tc>
        <w:tc>
          <w:tcPr>
            <w:tcW w:w="2116" w:type="dxa"/>
          </w:tcPr>
          <w:p w14:paraId="5D3B82D3"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71,200.00 </w:t>
            </w:r>
          </w:p>
        </w:tc>
        <w:tc>
          <w:tcPr>
            <w:tcW w:w="1844" w:type="dxa"/>
          </w:tcPr>
          <w:p w14:paraId="4F16C4C6"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w:t>
            </w:r>
          </w:p>
        </w:tc>
        <w:tc>
          <w:tcPr>
            <w:tcW w:w="2024" w:type="dxa"/>
          </w:tcPr>
          <w:p w14:paraId="3787BDE4"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71,200.00 </w:t>
            </w:r>
          </w:p>
        </w:tc>
      </w:tr>
      <w:tr w:rsidR="00B3084F" w:rsidRPr="00581A04" w14:paraId="4FD284FA" w14:textId="77777777" w:rsidTr="009223FA">
        <w:tc>
          <w:tcPr>
            <w:tcW w:w="2634" w:type="dxa"/>
          </w:tcPr>
          <w:p w14:paraId="47A79989"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Machineries</w:t>
            </w:r>
          </w:p>
        </w:tc>
        <w:tc>
          <w:tcPr>
            <w:tcW w:w="2116" w:type="dxa"/>
          </w:tcPr>
          <w:p w14:paraId="03B9FF9B"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199,935.00 </w:t>
            </w:r>
          </w:p>
        </w:tc>
        <w:tc>
          <w:tcPr>
            <w:tcW w:w="1844" w:type="dxa"/>
          </w:tcPr>
          <w:p w14:paraId="118F80D4"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w:t>
            </w:r>
          </w:p>
        </w:tc>
        <w:tc>
          <w:tcPr>
            <w:tcW w:w="2024" w:type="dxa"/>
          </w:tcPr>
          <w:p w14:paraId="494DFC3D"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199,935.00 </w:t>
            </w:r>
          </w:p>
        </w:tc>
      </w:tr>
      <w:tr w:rsidR="00B3084F" w:rsidRPr="00581A04" w14:paraId="39DA3446" w14:textId="77777777" w:rsidTr="009223FA">
        <w:tc>
          <w:tcPr>
            <w:tcW w:w="2634" w:type="dxa"/>
          </w:tcPr>
          <w:p w14:paraId="5A445C56"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Office Equipment</w:t>
            </w:r>
          </w:p>
        </w:tc>
        <w:tc>
          <w:tcPr>
            <w:tcW w:w="2116" w:type="dxa"/>
          </w:tcPr>
          <w:p w14:paraId="0B973034"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11,021,972.22 </w:t>
            </w:r>
          </w:p>
        </w:tc>
        <w:tc>
          <w:tcPr>
            <w:tcW w:w="1844" w:type="dxa"/>
          </w:tcPr>
          <w:p w14:paraId="4220F004"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2,873,687.75 </w:t>
            </w:r>
          </w:p>
        </w:tc>
        <w:tc>
          <w:tcPr>
            <w:tcW w:w="2024" w:type="dxa"/>
          </w:tcPr>
          <w:p w14:paraId="04A49AFB"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13,895,659.97 </w:t>
            </w:r>
          </w:p>
        </w:tc>
      </w:tr>
      <w:tr w:rsidR="00B3084F" w:rsidRPr="00581A04" w14:paraId="23FE11B9" w14:textId="77777777" w:rsidTr="009223FA">
        <w:tc>
          <w:tcPr>
            <w:tcW w:w="2634" w:type="dxa"/>
          </w:tcPr>
          <w:p w14:paraId="031437E7"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Information and Communication Technology Equipment</w:t>
            </w:r>
          </w:p>
        </w:tc>
        <w:tc>
          <w:tcPr>
            <w:tcW w:w="2116" w:type="dxa"/>
          </w:tcPr>
          <w:p w14:paraId="39B13D8F"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17,938,908.50 </w:t>
            </w:r>
          </w:p>
        </w:tc>
        <w:tc>
          <w:tcPr>
            <w:tcW w:w="1844" w:type="dxa"/>
          </w:tcPr>
          <w:p w14:paraId="5F9369F8"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w:t>
            </w:r>
          </w:p>
        </w:tc>
        <w:tc>
          <w:tcPr>
            <w:tcW w:w="2024" w:type="dxa"/>
          </w:tcPr>
          <w:p w14:paraId="355549D4"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17,938,908.50 </w:t>
            </w:r>
          </w:p>
        </w:tc>
      </w:tr>
      <w:tr w:rsidR="00B3084F" w:rsidRPr="00581A04" w14:paraId="5B26D265" w14:textId="77777777" w:rsidTr="009223FA">
        <w:tc>
          <w:tcPr>
            <w:tcW w:w="2634" w:type="dxa"/>
          </w:tcPr>
          <w:p w14:paraId="64FAB986"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Construction Equipment</w:t>
            </w:r>
          </w:p>
        </w:tc>
        <w:tc>
          <w:tcPr>
            <w:tcW w:w="2116" w:type="dxa"/>
          </w:tcPr>
          <w:p w14:paraId="01AC4949"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29,956,000.00 </w:t>
            </w:r>
          </w:p>
        </w:tc>
        <w:tc>
          <w:tcPr>
            <w:tcW w:w="1844" w:type="dxa"/>
          </w:tcPr>
          <w:p w14:paraId="498435CF"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w:t>
            </w:r>
          </w:p>
        </w:tc>
        <w:tc>
          <w:tcPr>
            <w:tcW w:w="2024" w:type="dxa"/>
          </w:tcPr>
          <w:p w14:paraId="70111A32"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29,956,000.00 </w:t>
            </w:r>
          </w:p>
        </w:tc>
      </w:tr>
      <w:tr w:rsidR="00B3084F" w:rsidRPr="00581A04" w14:paraId="5A36A49A" w14:textId="77777777" w:rsidTr="009223FA">
        <w:tc>
          <w:tcPr>
            <w:tcW w:w="2634" w:type="dxa"/>
          </w:tcPr>
          <w:p w14:paraId="7B624B9F"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Disaster Response and Rescue Equipment</w:t>
            </w:r>
          </w:p>
        </w:tc>
        <w:tc>
          <w:tcPr>
            <w:tcW w:w="2116" w:type="dxa"/>
          </w:tcPr>
          <w:p w14:paraId="04FC184A"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11,377,340.00 </w:t>
            </w:r>
          </w:p>
        </w:tc>
        <w:tc>
          <w:tcPr>
            <w:tcW w:w="1844" w:type="dxa"/>
          </w:tcPr>
          <w:p w14:paraId="563C765E"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w:t>
            </w:r>
          </w:p>
        </w:tc>
        <w:tc>
          <w:tcPr>
            <w:tcW w:w="2024" w:type="dxa"/>
          </w:tcPr>
          <w:p w14:paraId="6895E9C9"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11,377,340.00 </w:t>
            </w:r>
          </w:p>
        </w:tc>
      </w:tr>
      <w:tr w:rsidR="00B3084F" w:rsidRPr="00581A04" w14:paraId="079B9927" w14:textId="77777777" w:rsidTr="009223FA">
        <w:tc>
          <w:tcPr>
            <w:tcW w:w="2634" w:type="dxa"/>
          </w:tcPr>
          <w:p w14:paraId="7D5586F3"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Military, Police and Security Equipment</w:t>
            </w:r>
          </w:p>
        </w:tc>
        <w:tc>
          <w:tcPr>
            <w:tcW w:w="2116" w:type="dxa"/>
          </w:tcPr>
          <w:p w14:paraId="552724C4"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240,000.00 </w:t>
            </w:r>
          </w:p>
        </w:tc>
        <w:tc>
          <w:tcPr>
            <w:tcW w:w="1844" w:type="dxa"/>
          </w:tcPr>
          <w:p w14:paraId="59BA6338"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w:t>
            </w:r>
          </w:p>
        </w:tc>
        <w:tc>
          <w:tcPr>
            <w:tcW w:w="2024" w:type="dxa"/>
          </w:tcPr>
          <w:p w14:paraId="5E7D4A63"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240,000.00 </w:t>
            </w:r>
          </w:p>
        </w:tc>
      </w:tr>
      <w:tr w:rsidR="00B3084F" w:rsidRPr="00581A04" w14:paraId="34E53F70" w14:textId="77777777" w:rsidTr="009223FA">
        <w:tc>
          <w:tcPr>
            <w:tcW w:w="2634" w:type="dxa"/>
          </w:tcPr>
          <w:p w14:paraId="774F10D5"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Medical Equipment</w:t>
            </w:r>
          </w:p>
        </w:tc>
        <w:tc>
          <w:tcPr>
            <w:tcW w:w="2116" w:type="dxa"/>
          </w:tcPr>
          <w:p w14:paraId="2F45A6E7"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31,682,888.16 </w:t>
            </w:r>
          </w:p>
        </w:tc>
        <w:tc>
          <w:tcPr>
            <w:tcW w:w="1844" w:type="dxa"/>
          </w:tcPr>
          <w:p w14:paraId="1E20B892"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3,748,913.00 </w:t>
            </w:r>
          </w:p>
        </w:tc>
        <w:tc>
          <w:tcPr>
            <w:tcW w:w="2024" w:type="dxa"/>
          </w:tcPr>
          <w:p w14:paraId="68558BE8"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35,431,801.16 </w:t>
            </w:r>
          </w:p>
        </w:tc>
      </w:tr>
      <w:tr w:rsidR="00B3084F" w:rsidRPr="00581A04" w14:paraId="47E061DB" w14:textId="77777777" w:rsidTr="009223FA">
        <w:tc>
          <w:tcPr>
            <w:tcW w:w="2634" w:type="dxa"/>
            <w:tcBorders>
              <w:bottom w:val="single" w:sz="4" w:space="0" w:color="auto"/>
            </w:tcBorders>
          </w:tcPr>
          <w:p w14:paraId="59BF84B3" w14:textId="77777777" w:rsidR="009C3F03" w:rsidRPr="00581A04" w:rsidRDefault="009C3F03" w:rsidP="009223FA">
            <w:pPr>
              <w:pBdr>
                <w:top w:val="nil"/>
                <w:left w:val="nil"/>
                <w:bottom w:val="nil"/>
                <w:right w:val="nil"/>
                <w:between w:val="nil"/>
              </w:pBdr>
              <w:ind w:left="180" w:right="86" w:hanging="180"/>
              <w:rPr>
                <w:rFonts w:ascii="Arial" w:hAnsi="Arial" w:cs="Arial"/>
                <w:sz w:val="20"/>
                <w:szCs w:val="20"/>
              </w:rPr>
            </w:pPr>
            <w:r w:rsidRPr="00581A04">
              <w:rPr>
                <w:rFonts w:ascii="Arial" w:hAnsi="Arial" w:cs="Arial"/>
                <w:sz w:val="20"/>
                <w:szCs w:val="20"/>
              </w:rPr>
              <w:t>Communication Equipment</w:t>
            </w:r>
          </w:p>
        </w:tc>
        <w:tc>
          <w:tcPr>
            <w:tcW w:w="2116" w:type="dxa"/>
            <w:tcBorders>
              <w:bottom w:val="single" w:sz="4" w:space="0" w:color="auto"/>
            </w:tcBorders>
          </w:tcPr>
          <w:p w14:paraId="2352BF24"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w:t>
            </w:r>
          </w:p>
        </w:tc>
        <w:tc>
          <w:tcPr>
            <w:tcW w:w="1844" w:type="dxa"/>
            <w:tcBorders>
              <w:bottom w:val="single" w:sz="4" w:space="0" w:color="auto"/>
            </w:tcBorders>
          </w:tcPr>
          <w:p w14:paraId="387B8213"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630,448.00 </w:t>
            </w:r>
          </w:p>
        </w:tc>
        <w:tc>
          <w:tcPr>
            <w:tcW w:w="2024" w:type="dxa"/>
            <w:tcBorders>
              <w:bottom w:val="single" w:sz="4" w:space="0" w:color="auto"/>
            </w:tcBorders>
          </w:tcPr>
          <w:p w14:paraId="7539DD01" w14:textId="77777777" w:rsidR="009C3F03" w:rsidRPr="00581A04" w:rsidRDefault="009C3F03" w:rsidP="00BE3F31">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630,448.00 </w:t>
            </w:r>
          </w:p>
        </w:tc>
      </w:tr>
      <w:tr w:rsidR="00B3084F" w:rsidRPr="00581A04" w14:paraId="1E85E65E" w14:textId="77777777" w:rsidTr="00D54717">
        <w:tc>
          <w:tcPr>
            <w:tcW w:w="2634" w:type="dxa"/>
            <w:tcBorders>
              <w:top w:val="single" w:sz="4" w:space="0" w:color="auto"/>
              <w:bottom w:val="single" w:sz="4" w:space="0" w:color="auto"/>
            </w:tcBorders>
          </w:tcPr>
          <w:p w14:paraId="0616D705" w14:textId="77777777" w:rsidR="009C3F03" w:rsidRPr="00581A04" w:rsidRDefault="009C3F03" w:rsidP="009223FA">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Total</w:t>
            </w:r>
          </w:p>
        </w:tc>
        <w:tc>
          <w:tcPr>
            <w:tcW w:w="2116" w:type="dxa"/>
            <w:tcBorders>
              <w:top w:val="single" w:sz="4" w:space="0" w:color="auto"/>
              <w:bottom w:val="single" w:sz="4" w:space="0" w:color="auto"/>
            </w:tcBorders>
          </w:tcPr>
          <w:p w14:paraId="354380BB" w14:textId="77777777" w:rsidR="009C3F03" w:rsidRPr="00581A04" w:rsidRDefault="009C3F03" w:rsidP="0028180D">
            <w:pPr>
              <w:pBdr>
                <w:top w:val="nil"/>
                <w:left w:val="nil"/>
                <w:bottom w:val="nil"/>
                <w:right w:val="nil"/>
                <w:between w:val="nil"/>
              </w:pBdr>
              <w:ind w:right="86"/>
              <w:jc w:val="right"/>
              <w:rPr>
                <w:rFonts w:ascii="Arial" w:hAnsi="Arial" w:cs="Arial"/>
                <w:b/>
                <w:sz w:val="20"/>
                <w:szCs w:val="20"/>
              </w:rPr>
            </w:pPr>
            <w:r w:rsidRPr="00581A04">
              <w:rPr>
                <w:rFonts w:ascii="Arial" w:hAnsi="Arial" w:cs="Arial"/>
                <w:b/>
                <w:sz w:val="20"/>
                <w:szCs w:val="20"/>
              </w:rPr>
              <w:t xml:space="preserve"> P1,057,333,142.47 </w:t>
            </w:r>
          </w:p>
        </w:tc>
        <w:tc>
          <w:tcPr>
            <w:tcW w:w="1844" w:type="dxa"/>
            <w:tcBorders>
              <w:top w:val="single" w:sz="4" w:space="0" w:color="auto"/>
              <w:bottom w:val="single" w:sz="4" w:space="0" w:color="auto"/>
            </w:tcBorders>
          </w:tcPr>
          <w:p w14:paraId="79AE5C53" w14:textId="77777777" w:rsidR="009C3F03" w:rsidRPr="00581A04" w:rsidRDefault="009C3F03" w:rsidP="0028180D">
            <w:pPr>
              <w:pBdr>
                <w:top w:val="nil"/>
                <w:left w:val="nil"/>
                <w:bottom w:val="nil"/>
                <w:right w:val="nil"/>
                <w:between w:val="nil"/>
              </w:pBdr>
              <w:ind w:right="86"/>
              <w:jc w:val="right"/>
              <w:rPr>
                <w:rFonts w:ascii="Arial" w:hAnsi="Arial" w:cs="Arial"/>
                <w:b/>
                <w:sz w:val="20"/>
                <w:szCs w:val="20"/>
              </w:rPr>
            </w:pPr>
            <w:r w:rsidRPr="00581A04">
              <w:rPr>
                <w:rFonts w:ascii="Arial" w:hAnsi="Arial" w:cs="Arial"/>
                <w:b/>
                <w:sz w:val="20"/>
                <w:szCs w:val="20"/>
              </w:rPr>
              <w:t xml:space="preserve">P19,489,745.04 </w:t>
            </w:r>
          </w:p>
        </w:tc>
        <w:tc>
          <w:tcPr>
            <w:tcW w:w="2024" w:type="dxa"/>
            <w:tcBorders>
              <w:top w:val="single" w:sz="4" w:space="0" w:color="auto"/>
              <w:bottom w:val="single" w:sz="4" w:space="0" w:color="auto"/>
            </w:tcBorders>
          </w:tcPr>
          <w:p w14:paraId="3118C68D" w14:textId="77777777" w:rsidR="009C3F03" w:rsidRPr="00581A04" w:rsidRDefault="009C3F03" w:rsidP="0028180D">
            <w:pPr>
              <w:pBdr>
                <w:top w:val="nil"/>
                <w:left w:val="nil"/>
                <w:bottom w:val="nil"/>
                <w:right w:val="nil"/>
                <w:between w:val="nil"/>
              </w:pBdr>
              <w:ind w:right="86"/>
              <w:jc w:val="right"/>
              <w:rPr>
                <w:rFonts w:ascii="Arial" w:hAnsi="Arial" w:cs="Arial"/>
                <w:b/>
                <w:sz w:val="20"/>
                <w:szCs w:val="20"/>
              </w:rPr>
            </w:pPr>
            <w:r w:rsidRPr="00581A04">
              <w:rPr>
                <w:rFonts w:ascii="Arial" w:hAnsi="Arial" w:cs="Arial"/>
                <w:b/>
                <w:sz w:val="20"/>
                <w:szCs w:val="20"/>
              </w:rPr>
              <w:t xml:space="preserve">P1,076,822,887.51 </w:t>
            </w:r>
          </w:p>
        </w:tc>
      </w:tr>
    </w:tbl>
    <w:p w14:paraId="11E36125"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r w:rsidRPr="00581A04">
        <w:rPr>
          <w:rFonts w:ascii="Arial" w:hAnsi="Arial" w:cs="Arial"/>
          <w:sz w:val="22"/>
          <w:szCs w:val="22"/>
        </w:rPr>
        <w:t xml:space="preserve"> </w:t>
      </w:r>
    </w:p>
    <w:p w14:paraId="5B12765F" w14:textId="77777777" w:rsidR="009C3F03" w:rsidRPr="00581A04" w:rsidRDefault="009C3F03" w:rsidP="00D35B9A">
      <w:pPr>
        <w:pStyle w:val="NoSpacing"/>
        <w:numPr>
          <w:ilvl w:val="1"/>
          <w:numId w:val="2"/>
        </w:numPr>
        <w:ind w:left="1080" w:hanging="720"/>
        <w:jc w:val="both"/>
        <w:rPr>
          <w:rFonts w:ascii="Arial" w:hAnsi="Arial" w:cs="Arial"/>
        </w:rPr>
      </w:pPr>
      <w:r w:rsidRPr="00581A04">
        <w:rPr>
          <w:rFonts w:ascii="Arial" w:hAnsi="Arial" w:cs="Arial"/>
        </w:rPr>
        <w:t>It must be given emphasis that providing detailed information of PPEs aids in identifying missing assets or incorrectly classified items by reconciliation with other records, such as the RPCPPE. In addition, proper documentation aligns with regulatory requirements as required in PD No. 1445.</w:t>
      </w:r>
    </w:p>
    <w:p w14:paraId="6E54019C"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p w14:paraId="29B3D70B" w14:textId="3CDCB45F" w:rsidR="009C3F03" w:rsidRPr="00581A04" w:rsidRDefault="009C3F03" w:rsidP="00A85124">
      <w:pPr>
        <w:tabs>
          <w:tab w:val="left" w:pos="360"/>
        </w:tabs>
        <w:ind w:left="360"/>
        <w:jc w:val="both"/>
        <w:rPr>
          <w:rFonts w:ascii="Arial" w:hAnsi="Arial" w:cs="Arial"/>
          <w:i/>
          <w:iCs/>
          <w:sz w:val="22"/>
          <w:szCs w:val="22"/>
        </w:rPr>
      </w:pPr>
      <w:r w:rsidRPr="00581A04">
        <w:rPr>
          <w:rFonts w:ascii="Arial" w:hAnsi="Arial" w:cs="Arial"/>
          <w:i/>
          <w:iCs/>
          <w:sz w:val="22"/>
          <w:szCs w:val="22"/>
        </w:rPr>
        <w:t xml:space="preserve">PPE items recorded in the books but </w:t>
      </w:r>
      <w:r w:rsidR="009B0631">
        <w:rPr>
          <w:rFonts w:ascii="Arial" w:hAnsi="Arial" w:cs="Arial"/>
          <w:i/>
          <w:iCs/>
          <w:sz w:val="22"/>
          <w:szCs w:val="22"/>
        </w:rPr>
        <w:t xml:space="preserve">not included </w:t>
      </w:r>
      <w:r w:rsidRPr="00581A04">
        <w:rPr>
          <w:rFonts w:ascii="Arial" w:hAnsi="Arial" w:cs="Arial"/>
          <w:i/>
          <w:iCs/>
          <w:sz w:val="22"/>
          <w:szCs w:val="22"/>
        </w:rPr>
        <w:t>in the RPCPPE aggregating P141,133,489.31</w:t>
      </w:r>
    </w:p>
    <w:p w14:paraId="734D979C"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p w14:paraId="02BE3AFB" w14:textId="23DC2E96" w:rsidR="009C3F03" w:rsidRPr="00581A04" w:rsidRDefault="009C3F03" w:rsidP="00D35B9A">
      <w:pPr>
        <w:pStyle w:val="NoSpacing"/>
        <w:numPr>
          <w:ilvl w:val="1"/>
          <w:numId w:val="2"/>
        </w:numPr>
        <w:ind w:left="1080" w:hanging="720"/>
        <w:jc w:val="both"/>
        <w:rPr>
          <w:rFonts w:ascii="Arial" w:hAnsi="Arial" w:cs="Arial"/>
        </w:rPr>
      </w:pPr>
      <w:r w:rsidRPr="00581A04">
        <w:rPr>
          <w:rFonts w:ascii="Arial" w:hAnsi="Arial" w:cs="Arial"/>
        </w:rPr>
        <w:t xml:space="preserve">Detailed </w:t>
      </w:r>
      <w:r w:rsidR="009B0631">
        <w:rPr>
          <w:rFonts w:ascii="Arial" w:hAnsi="Arial" w:cs="Arial"/>
        </w:rPr>
        <w:t>verification</w:t>
      </w:r>
      <w:r w:rsidR="009B0631" w:rsidRPr="00581A04">
        <w:rPr>
          <w:rFonts w:ascii="Arial" w:hAnsi="Arial" w:cs="Arial"/>
        </w:rPr>
        <w:t xml:space="preserve"> </w:t>
      </w:r>
      <w:r w:rsidRPr="00581A04">
        <w:rPr>
          <w:rFonts w:ascii="Arial" w:hAnsi="Arial" w:cs="Arial"/>
        </w:rPr>
        <w:t xml:space="preserve">of the PPE items recorded in the books disclosed that various items </w:t>
      </w:r>
      <w:r w:rsidR="009B0631">
        <w:rPr>
          <w:rFonts w:ascii="Arial" w:hAnsi="Arial" w:cs="Arial"/>
        </w:rPr>
        <w:t>could not</w:t>
      </w:r>
      <w:r w:rsidR="009B0631" w:rsidRPr="00581A04">
        <w:rPr>
          <w:rFonts w:ascii="Arial" w:hAnsi="Arial" w:cs="Arial"/>
        </w:rPr>
        <w:t xml:space="preserve"> </w:t>
      </w:r>
      <w:r w:rsidRPr="00581A04">
        <w:rPr>
          <w:rFonts w:ascii="Arial" w:hAnsi="Arial" w:cs="Arial"/>
        </w:rPr>
        <w:t xml:space="preserve">be traced in the RPCPPE, all of which </w:t>
      </w:r>
      <w:r w:rsidR="009B0631">
        <w:rPr>
          <w:rFonts w:ascii="Arial" w:hAnsi="Arial" w:cs="Arial"/>
        </w:rPr>
        <w:t xml:space="preserve">were </w:t>
      </w:r>
      <w:r w:rsidRPr="00581A04">
        <w:rPr>
          <w:rFonts w:ascii="Arial" w:hAnsi="Arial" w:cs="Arial"/>
        </w:rPr>
        <w:t xml:space="preserve">from the </w:t>
      </w:r>
      <w:r w:rsidR="003941AA">
        <w:rPr>
          <w:rFonts w:ascii="Arial" w:hAnsi="Arial" w:cs="Arial"/>
        </w:rPr>
        <w:t>GF</w:t>
      </w:r>
      <w:r w:rsidRPr="00581A04">
        <w:rPr>
          <w:rFonts w:ascii="Arial" w:hAnsi="Arial" w:cs="Arial"/>
        </w:rPr>
        <w:t>. Details are as follows:</w:t>
      </w:r>
    </w:p>
    <w:p w14:paraId="56E953AC"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tbl>
      <w:tblPr>
        <w:tblW w:w="8686" w:type="dxa"/>
        <w:tblInd w:w="468" w:type="dxa"/>
        <w:tblLayout w:type="fixed"/>
        <w:tblLook w:val="0400" w:firstRow="0" w:lastRow="0" w:firstColumn="0" w:lastColumn="0" w:noHBand="0" w:noVBand="1"/>
      </w:tblPr>
      <w:tblGrid>
        <w:gridCol w:w="1980"/>
        <w:gridCol w:w="4726"/>
        <w:gridCol w:w="1980"/>
      </w:tblGrid>
      <w:tr w:rsidR="00B3084F" w:rsidRPr="00581A04" w14:paraId="0DF8944F" w14:textId="77777777" w:rsidTr="009223FA">
        <w:trPr>
          <w:tblHeader/>
        </w:trPr>
        <w:tc>
          <w:tcPr>
            <w:tcW w:w="1980" w:type="dxa"/>
            <w:tcBorders>
              <w:top w:val="single" w:sz="4" w:space="0" w:color="auto"/>
              <w:bottom w:val="single" w:sz="4" w:space="0" w:color="auto"/>
            </w:tcBorders>
          </w:tcPr>
          <w:p w14:paraId="503BD8EF"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Account Name</w:t>
            </w:r>
          </w:p>
        </w:tc>
        <w:tc>
          <w:tcPr>
            <w:tcW w:w="4726" w:type="dxa"/>
            <w:tcBorders>
              <w:top w:val="single" w:sz="4" w:space="0" w:color="auto"/>
              <w:bottom w:val="single" w:sz="4" w:space="0" w:color="auto"/>
            </w:tcBorders>
          </w:tcPr>
          <w:p w14:paraId="22FE2570"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Particulars</w:t>
            </w:r>
          </w:p>
        </w:tc>
        <w:tc>
          <w:tcPr>
            <w:tcW w:w="1980" w:type="dxa"/>
            <w:tcBorders>
              <w:top w:val="single" w:sz="4" w:space="0" w:color="auto"/>
              <w:bottom w:val="single" w:sz="4" w:space="0" w:color="auto"/>
            </w:tcBorders>
          </w:tcPr>
          <w:p w14:paraId="0AEF00A6"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Amount</w:t>
            </w:r>
          </w:p>
        </w:tc>
      </w:tr>
      <w:tr w:rsidR="00B3084F" w:rsidRPr="00581A04" w14:paraId="57205090" w14:textId="77777777" w:rsidTr="009223FA">
        <w:tc>
          <w:tcPr>
            <w:tcW w:w="1980" w:type="dxa"/>
            <w:tcBorders>
              <w:top w:val="single" w:sz="4" w:space="0" w:color="auto"/>
            </w:tcBorders>
          </w:tcPr>
          <w:p w14:paraId="145E506D"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Hospitals and Health Centers</w:t>
            </w:r>
          </w:p>
        </w:tc>
        <w:tc>
          <w:tcPr>
            <w:tcW w:w="4726" w:type="dxa"/>
            <w:tcBorders>
              <w:top w:val="single" w:sz="4" w:space="0" w:color="auto"/>
            </w:tcBorders>
          </w:tcPr>
          <w:p w14:paraId="01402225" w14:textId="77777777" w:rsidR="009C3F03" w:rsidRPr="00581A04" w:rsidRDefault="009C3F03" w:rsidP="009223FA">
            <w:pPr>
              <w:pBdr>
                <w:top w:val="nil"/>
                <w:left w:val="nil"/>
                <w:bottom w:val="nil"/>
                <w:right w:val="nil"/>
                <w:between w:val="nil"/>
              </w:pBdr>
              <w:ind w:left="217" w:right="86" w:hanging="217"/>
              <w:jc w:val="both"/>
              <w:rPr>
                <w:rFonts w:ascii="Arial" w:hAnsi="Arial" w:cs="Arial"/>
                <w:sz w:val="20"/>
                <w:szCs w:val="20"/>
              </w:rPr>
            </w:pPr>
            <w:r w:rsidRPr="00581A04">
              <w:rPr>
                <w:rFonts w:ascii="Arial" w:hAnsi="Arial" w:cs="Arial"/>
                <w:sz w:val="20"/>
                <w:szCs w:val="20"/>
              </w:rPr>
              <w:t>Renovation and   Improvement of Supply Building at PCGH, Brgy. Maybunga, Pasig City</w:t>
            </w:r>
          </w:p>
        </w:tc>
        <w:tc>
          <w:tcPr>
            <w:tcW w:w="1980" w:type="dxa"/>
            <w:tcBorders>
              <w:top w:val="single" w:sz="4" w:space="0" w:color="auto"/>
            </w:tcBorders>
          </w:tcPr>
          <w:p w14:paraId="146A8FEE" w14:textId="77777777" w:rsidR="009C3F03" w:rsidRPr="00581A04" w:rsidRDefault="009C3F03" w:rsidP="0028180D">
            <w:pPr>
              <w:pBdr>
                <w:top w:val="nil"/>
                <w:left w:val="nil"/>
                <w:bottom w:val="nil"/>
                <w:right w:val="nil"/>
                <w:between w:val="nil"/>
              </w:pBdr>
              <w:ind w:right="78"/>
              <w:jc w:val="right"/>
              <w:rPr>
                <w:rFonts w:ascii="Arial" w:hAnsi="Arial" w:cs="Arial"/>
                <w:sz w:val="20"/>
                <w:szCs w:val="20"/>
              </w:rPr>
            </w:pPr>
            <w:r w:rsidRPr="00581A04">
              <w:rPr>
                <w:rFonts w:ascii="Arial" w:hAnsi="Arial" w:cs="Arial"/>
                <w:sz w:val="20"/>
                <w:szCs w:val="20"/>
              </w:rPr>
              <w:t xml:space="preserve">P15,416,650.52 </w:t>
            </w:r>
          </w:p>
        </w:tc>
      </w:tr>
      <w:tr w:rsidR="00B3084F" w:rsidRPr="00581A04" w14:paraId="288809DD" w14:textId="77777777" w:rsidTr="009223FA">
        <w:tc>
          <w:tcPr>
            <w:tcW w:w="1980" w:type="dxa"/>
          </w:tcPr>
          <w:p w14:paraId="0DBF8503"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Machinery</w:t>
            </w:r>
          </w:p>
        </w:tc>
        <w:tc>
          <w:tcPr>
            <w:tcW w:w="4726" w:type="dxa"/>
          </w:tcPr>
          <w:p w14:paraId="075E740C" w14:textId="77777777" w:rsidR="009C3F03" w:rsidRPr="00581A04" w:rsidRDefault="009C3F03" w:rsidP="009223FA">
            <w:pPr>
              <w:pBdr>
                <w:top w:val="nil"/>
                <w:left w:val="nil"/>
                <w:bottom w:val="nil"/>
                <w:right w:val="nil"/>
                <w:between w:val="nil"/>
              </w:pBdr>
              <w:ind w:left="217" w:right="86" w:hanging="217"/>
              <w:jc w:val="both"/>
              <w:rPr>
                <w:rFonts w:ascii="Arial" w:hAnsi="Arial" w:cs="Arial"/>
                <w:sz w:val="20"/>
                <w:szCs w:val="20"/>
              </w:rPr>
            </w:pPr>
            <w:r w:rsidRPr="00581A04">
              <w:rPr>
                <w:rFonts w:ascii="Arial" w:hAnsi="Arial" w:cs="Arial"/>
                <w:sz w:val="20"/>
                <w:szCs w:val="20"/>
              </w:rPr>
              <w:t>Automated Weather System (AWS) and Early Warning System (EWS) with Air Quality for Disaster Preparedness for the use of Pasig City DRRMO</w:t>
            </w:r>
          </w:p>
        </w:tc>
        <w:tc>
          <w:tcPr>
            <w:tcW w:w="1980" w:type="dxa"/>
          </w:tcPr>
          <w:p w14:paraId="4D96AD6D" w14:textId="77777777" w:rsidR="009C3F03" w:rsidRPr="00581A04" w:rsidRDefault="009C3F03" w:rsidP="0028180D">
            <w:pPr>
              <w:pBdr>
                <w:top w:val="nil"/>
                <w:left w:val="nil"/>
                <w:bottom w:val="nil"/>
                <w:right w:val="nil"/>
                <w:between w:val="nil"/>
              </w:pBdr>
              <w:ind w:right="78"/>
              <w:jc w:val="right"/>
              <w:rPr>
                <w:rFonts w:ascii="Arial" w:hAnsi="Arial" w:cs="Arial"/>
                <w:sz w:val="20"/>
                <w:szCs w:val="20"/>
              </w:rPr>
            </w:pPr>
            <w:r w:rsidRPr="00581A04">
              <w:rPr>
                <w:rFonts w:ascii="Arial" w:hAnsi="Arial" w:cs="Arial"/>
                <w:sz w:val="20"/>
                <w:szCs w:val="20"/>
              </w:rPr>
              <w:t xml:space="preserve"> 25,482,600.00 </w:t>
            </w:r>
          </w:p>
        </w:tc>
      </w:tr>
      <w:tr w:rsidR="00B3084F" w:rsidRPr="00581A04" w14:paraId="36B83E26" w14:textId="77777777" w:rsidTr="009223FA">
        <w:tc>
          <w:tcPr>
            <w:tcW w:w="1980" w:type="dxa"/>
          </w:tcPr>
          <w:p w14:paraId="05EF1FE8"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Machinery</w:t>
            </w:r>
          </w:p>
        </w:tc>
        <w:tc>
          <w:tcPr>
            <w:tcW w:w="4726" w:type="dxa"/>
          </w:tcPr>
          <w:p w14:paraId="41A7B8BC" w14:textId="77777777" w:rsidR="009C3F03" w:rsidRPr="00581A04" w:rsidRDefault="009C3F03" w:rsidP="009223FA">
            <w:pPr>
              <w:pBdr>
                <w:top w:val="nil"/>
                <w:left w:val="nil"/>
                <w:bottom w:val="nil"/>
                <w:right w:val="nil"/>
                <w:between w:val="nil"/>
              </w:pBdr>
              <w:ind w:left="217" w:right="86" w:hanging="217"/>
              <w:jc w:val="both"/>
              <w:rPr>
                <w:rFonts w:ascii="Arial" w:hAnsi="Arial" w:cs="Arial"/>
                <w:sz w:val="20"/>
                <w:szCs w:val="20"/>
              </w:rPr>
            </w:pPr>
            <w:r w:rsidRPr="00581A04">
              <w:rPr>
                <w:rFonts w:ascii="Arial" w:hAnsi="Arial" w:cs="Arial"/>
                <w:sz w:val="20"/>
                <w:szCs w:val="20"/>
              </w:rPr>
              <w:t xml:space="preserve">Equipment for the automation of gate controls, monitoring sensors and control center of Pasig city pumping station </w:t>
            </w:r>
          </w:p>
        </w:tc>
        <w:tc>
          <w:tcPr>
            <w:tcW w:w="1980" w:type="dxa"/>
          </w:tcPr>
          <w:p w14:paraId="5A66D9A4" w14:textId="77777777" w:rsidR="009C3F03" w:rsidRPr="00581A04" w:rsidRDefault="009C3F03" w:rsidP="0028180D">
            <w:pPr>
              <w:pBdr>
                <w:top w:val="nil"/>
                <w:left w:val="nil"/>
                <w:bottom w:val="nil"/>
                <w:right w:val="nil"/>
                <w:between w:val="nil"/>
              </w:pBdr>
              <w:ind w:right="78"/>
              <w:jc w:val="right"/>
              <w:rPr>
                <w:rFonts w:ascii="Arial" w:hAnsi="Arial" w:cs="Arial"/>
                <w:sz w:val="20"/>
                <w:szCs w:val="20"/>
              </w:rPr>
            </w:pPr>
            <w:r w:rsidRPr="00581A04">
              <w:rPr>
                <w:rFonts w:ascii="Arial" w:hAnsi="Arial" w:cs="Arial"/>
                <w:sz w:val="20"/>
                <w:szCs w:val="20"/>
              </w:rPr>
              <w:t xml:space="preserve"> 47,442,000.00 </w:t>
            </w:r>
          </w:p>
        </w:tc>
      </w:tr>
      <w:tr w:rsidR="00B3084F" w:rsidRPr="00581A04" w14:paraId="008BA11A" w14:textId="77777777" w:rsidTr="009223FA">
        <w:tc>
          <w:tcPr>
            <w:tcW w:w="1980" w:type="dxa"/>
          </w:tcPr>
          <w:p w14:paraId="5534FBEA"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Office Equipment</w:t>
            </w:r>
          </w:p>
        </w:tc>
        <w:tc>
          <w:tcPr>
            <w:tcW w:w="4726" w:type="dxa"/>
          </w:tcPr>
          <w:p w14:paraId="6CB11E1E" w14:textId="77777777" w:rsidR="009C3F03" w:rsidRPr="00581A04" w:rsidRDefault="009C3F03" w:rsidP="009223FA">
            <w:pPr>
              <w:pBdr>
                <w:top w:val="nil"/>
                <w:left w:val="nil"/>
                <w:bottom w:val="nil"/>
                <w:right w:val="nil"/>
                <w:between w:val="nil"/>
              </w:pBdr>
              <w:ind w:left="217" w:right="86" w:hanging="217"/>
              <w:jc w:val="both"/>
              <w:rPr>
                <w:rFonts w:ascii="Arial" w:hAnsi="Arial" w:cs="Arial"/>
                <w:sz w:val="20"/>
                <w:szCs w:val="20"/>
              </w:rPr>
            </w:pPr>
            <w:r w:rsidRPr="00581A04">
              <w:rPr>
                <w:rFonts w:ascii="Arial" w:hAnsi="Arial" w:cs="Arial"/>
                <w:sz w:val="20"/>
                <w:szCs w:val="20"/>
              </w:rPr>
              <w:t>Various air conditioning units for the use of PCGH various offices.</w:t>
            </w:r>
          </w:p>
        </w:tc>
        <w:tc>
          <w:tcPr>
            <w:tcW w:w="1980" w:type="dxa"/>
          </w:tcPr>
          <w:p w14:paraId="61DD4421" w14:textId="77777777" w:rsidR="009C3F03" w:rsidRPr="00581A04" w:rsidRDefault="009C3F03" w:rsidP="0028180D">
            <w:pPr>
              <w:pBdr>
                <w:top w:val="nil"/>
                <w:left w:val="nil"/>
                <w:bottom w:val="nil"/>
                <w:right w:val="nil"/>
                <w:between w:val="nil"/>
              </w:pBdr>
              <w:ind w:right="78"/>
              <w:jc w:val="right"/>
              <w:rPr>
                <w:rFonts w:ascii="Arial" w:hAnsi="Arial" w:cs="Arial"/>
                <w:sz w:val="20"/>
                <w:szCs w:val="20"/>
              </w:rPr>
            </w:pPr>
            <w:r w:rsidRPr="00581A04">
              <w:rPr>
                <w:rFonts w:ascii="Arial" w:hAnsi="Arial" w:cs="Arial"/>
                <w:sz w:val="20"/>
                <w:szCs w:val="20"/>
              </w:rPr>
              <w:t xml:space="preserve"> 4,236,580.00 </w:t>
            </w:r>
          </w:p>
        </w:tc>
      </w:tr>
      <w:tr w:rsidR="00B3084F" w:rsidRPr="00581A04" w14:paraId="77D4BAC1" w14:textId="77777777" w:rsidTr="009223FA">
        <w:tc>
          <w:tcPr>
            <w:tcW w:w="1980" w:type="dxa"/>
          </w:tcPr>
          <w:p w14:paraId="07B00045"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Office Equipment</w:t>
            </w:r>
          </w:p>
        </w:tc>
        <w:tc>
          <w:tcPr>
            <w:tcW w:w="4726" w:type="dxa"/>
          </w:tcPr>
          <w:p w14:paraId="060715C9" w14:textId="77777777" w:rsidR="009C3F03" w:rsidRPr="00581A04" w:rsidRDefault="009C3F03" w:rsidP="009223FA">
            <w:pPr>
              <w:pBdr>
                <w:top w:val="nil"/>
                <w:left w:val="nil"/>
                <w:bottom w:val="nil"/>
                <w:right w:val="nil"/>
                <w:between w:val="nil"/>
              </w:pBdr>
              <w:ind w:left="217" w:right="86" w:hanging="217"/>
              <w:jc w:val="both"/>
              <w:rPr>
                <w:rFonts w:ascii="Arial" w:hAnsi="Arial" w:cs="Arial"/>
                <w:sz w:val="20"/>
                <w:szCs w:val="20"/>
              </w:rPr>
            </w:pPr>
            <w:r w:rsidRPr="00581A04">
              <w:rPr>
                <w:rFonts w:ascii="Arial" w:hAnsi="Arial" w:cs="Arial"/>
                <w:sz w:val="20"/>
                <w:szCs w:val="20"/>
              </w:rPr>
              <w:t xml:space="preserve">Supply and installation of 20 units air-conditioning </w:t>
            </w:r>
            <w:r w:rsidRPr="00581A04">
              <w:rPr>
                <w:rFonts w:ascii="Arial" w:hAnsi="Arial" w:cs="Arial"/>
                <w:sz w:val="20"/>
                <w:szCs w:val="20"/>
              </w:rPr>
              <w:lastRenderedPageBreak/>
              <w:t>unit and 4 units VRF / VRV system for the use of Pasig City Museum</w:t>
            </w:r>
          </w:p>
        </w:tc>
        <w:tc>
          <w:tcPr>
            <w:tcW w:w="1980" w:type="dxa"/>
          </w:tcPr>
          <w:p w14:paraId="58DB8045" w14:textId="77777777" w:rsidR="009C3F03" w:rsidRPr="00581A04" w:rsidRDefault="009C3F03" w:rsidP="0028180D">
            <w:pPr>
              <w:pBdr>
                <w:top w:val="nil"/>
                <w:left w:val="nil"/>
                <w:bottom w:val="nil"/>
                <w:right w:val="nil"/>
                <w:between w:val="nil"/>
              </w:pBdr>
              <w:ind w:right="78"/>
              <w:jc w:val="right"/>
              <w:rPr>
                <w:rFonts w:ascii="Arial" w:hAnsi="Arial" w:cs="Arial"/>
                <w:sz w:val="20"/>
                <w:szCs w:val="20"/>
              </w:rPr>
            </w:pPr>
            <w:r w:rsidRPr="00581A04">
              <w:rPr>
                <w:rFonts w:ascii="Arial" w:hAnsi="Arial" w:cs="Arial"/>
                <w:sz w:val="20"/>
                <w:szCs w:val="20"/>
              </w:rPr>
              <w:lastRenderedPageBreak/>
              <w:t xml:space="preserve"> 3,645,140.00 </w:t>
            </w:r>
          </w:p>
        </w:tc>
      </w:tr>
      <w:tr w:rsidR="00B3084F" w:rsidRPr="00581A04" w14:paraId="026ADD3C" w14:textId="77777777" w:rsidTr="009223FA">
        <w:tc>
          <w:tcPr>
            <w:tcW w:w="1980" w:type="dxa"/>
          </w:tcPr>
          <w:p w14:paraId="370D84FC"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Communication Equipment</w:t>
            </w:r>
          </w:p>
        </w:tc>
        <w:tc>
          <w:tcPr>
            <w:tcW w:w="4726" w:type="dxa"/>
          </w:tcPr>
          <w:p w14:paraId="1CB38F97" w14:textId="77777777" w:rsidR="009C3F03" w:rsidRPr="00581A04" w:rsidRDefault="009C3F03" w:rsidP="009223FA">
            <w:pPr>
              <w:pBdr>
                <w:top w:val="nil"/>
                <w:left w:val="nil"/>
                <w:bottom w:val="nil"/>
                <w:right w:val="nil"/>
                <w:between w:val="nil"/>
              </w:pBdr>
              <w:ind w:left="217" w:right="86" w:hanging="217"/>
              <w:jc w:val="both"/>
              <w:rPr>
                <w:rFonts w:ascii="Arial" w:hAnsi="Arial" w:cs="Arial"/>
                <w:sz w:val="20"/>
                <w:szCs w:val="20"/>
              </w:rPr>
            </w:pPr>
            <w:r w:rsidRPr="00581A04">
              <w:rPr>
                <w:rFonts w:ascii="Arial" w:hAnsi="Arial" w:cs="Arial"/>
                <w:sz w:val="20"/>
                <w:szCs w:val="20"/>
              </w:rPr>
              <w:t>Rehabilitation of Audio/Video System ventilation and air conditioning equipment at auditorium, AVR and Basketball court, at Pamantasan ng Lungsod ng Pasig, Brgy. Kapasigan, Pasig City</w:t>
            </w:r>
          </w:p>
        </w:tc>
        <w:tc>
          <w:tcPr>
            <w:tcW w:w="1980" w:type="dxa"/>
          </w:tcPr>
          <w:p w14:paraId="2F9857BE" w14:textId="77777777" w:rsidR="009C3F03" w:rsidRPr="00581A04" w:rsidRDefault="009C3F03" w:rsidP="0028180D">
            <w:pPr>
              <w:pBdr>
                <w:top w:val="nil"/>
                <w:left w:val="nil"/>
                <w:bottom w:val="nil"/>
                <w:right w:val="nil"/>
                <w:between w:val="nil"/>
              </w:pBdr>
              <w:ind w:right="78"/>
              <w:jc w:val="right"/>
              <w:rPr>
                <w:rFonts w:ascii="Arial" w:hAnsi="Arial" w:cs="Arial"/>
                <w:sz w:val="20"/>
                <w:szCs w:val="20"/>
              </w:rPr>
            </w:pPr>
            <w:r w:rsidRPr="00581A04">
              <w:rPr>
                <w:rFonts w:ascii="Arial" w:hAnsi="Arial" w:cs="Arial"/>
                <w:sz w:val="20"/>
                <w:szCs w:val="20"/>
              </w:rPr>
              <w:t xml:space="preserve"> 11,663,454.75 </w:t>
            </w:r>
          </w:p>
        </w:tc>
      </w:tr>
      <w:tr w:rsidR="00B3084F" w:rsidRPr="00581A04" w14:paraId="60016DCE" w14:textId="77777777" w:rsidTr="009223FA">
        <w:tc>
          <w:tcPr>
            <w:tcW w:w="1980" w:type="dxa"/>
          </w:tcPr>
          <w:p w14:paraId="58B5E5AB"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Construction and Heavy Equipment</w:t>
            </w:r>
          </w:p>
        </w:tc>
        <w:tc>
          <w:tcPr>
            <w:tcW w:w="4726" w:type="dxa"/>
          </w:tcPr>
          <w:p w14:paraId="791212E7" w14:textId="50F40277" w:rsidR="009C3F03" w:rsidRPr="00581A04" w:rsidRDefault="009C3F03" w:rsidP="009223FA">
            <w:pPr>
              <w:ind w:left="217" w:right="86" w:hanging="217"/>
              <w:jc w:val="both"/>
              <w:rPr>
                <w:rFonts w:ascii="Arial" w:hAnsi="Arial" w:cs="Arial"/>
                <w:sz w:val="20"/>
                <w:szCs w:val="20"/>
              </w:rPr>
            </w:pPr>
            <w:r w:rsidRPr="00581A04">
              <w:rPr>
                <w:rFonts w:ascii="Arial" w:hAnsi="Arial" w:cs="Arial"/>
                <w:sz w:val="20"/>
                <w:szCs w:val="20"/>
              </w:rPr>
              <w:t>Various Construction and Heavy Equipment for the use of the Engineering Department.</w:t>
            </w:r>
          </w:p>
        </w:tc>
        <w:tc>
          <w:tcPr>
            <w:tcW w:w="1980" w:type="dxa"/>
          </w:tcPr>
          <w:p w14:paraId="456C1F81" w14:textId="77777777" w:rsidR="009C3F03" w:rsidRPr="00581A04" w:rsidRDefault="009C3F03" w:rsidP="0028180D">
            <w:pPr>
              <w:pBdr>
                <w:top w:val="nil"/>
                <w:left w:val="nil"/>
                <w:bottom w:val="nil"/>
                <w:right w:val="nil"/>
                <w:between w:val="nil"/>
              </w:pBdr>
              <w:ind w:right="78"/>
              <w:jc w:val="right"/>
              <w:rPr>
                <w:rFonts w:ascii="Arial" w:hAnsi="Arial" w:cs="Arial"/>
                <w:sz w:val="20"/>
                <w:szCs w:val="20"/>
              </w:rPr>
            </w:pPr>
            <w:r w:rsidRPr="00581A04">
              <w:rPr>
                <w:rFonts w:ascii="Arial" w:hAnsi="Arial" w:cs="Arial"/>
                <w:sz w:val="20"/>
                <w:szCs w:val="20"/>
              </w:rPr>
              <w:t xml:space="preserve"> 7,446,696.00 </w:t>
            </w:r>
          </w:p>
        </w:tc>
      </w:tr>
      <w:tr w:rsidR="00B3084F" w:rsidRPr="00581A04" w14:paraId="2E15CF77" w14:textId="77777777" w:rsidTr="009223FA">
        <w:tc>
          <w:tcPr>
            <w:tcW w:w="1980" w:type="dxa"/>
            <w:tcBorders>
              <w:bottom w:val="single" w:sz="4" w:space="0" w:color="auto"/>
            </w:tcBorders>
          </w:tcPr>
          <w:p w14:paraId="31DE5ECA"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Other Land Improvement</w:t>
            </w:r>
          </w:p>
        </w:tc>
        <w:tc>
          <w:tcPr>
            <w:tcW w:w="4726" w:type="dxa"/>
            <w:tcBorders>
              <w:bottom w:val="single" w:sz="4" w:space="0" w:color="auto"/>
            </w:tcBorders>
          </w:tcPr>
          <w:p w14:paraId="3AE734E3" w14:textId="77777777" w:rsidR="009C3F03" w:rsidRPr="00581A04" w:rsidRDefault="009C3F03" w:rsidP="009223FA">
            <w:pPr>
              <w:pBdr>
                <w:top w:val="nil"/>
                <w:left w:val="nil"/>
                <w:bottom w:val="nil"/>
                <w:right w:val="nil"/>
                <w:between w:val="nil"/>
              </w:pBdr>
              <w:ind w:left="217" w:right="86" w:hanging="217"/>
              <w:jc w:val="both"/>
              <w:rPr>
                <w:rFonts w:ascii="Arial" w:hAnsi="Arial" w:cs="Arial"/>
                <w:sz w:val="20"/>
                <w:szCs w:val="20"/>
              </w:rPr>
            </w:pPr>
            <w:r w:rsidRPr="00581A04">
              <w:rPr>
                <w:rFonts w:ascii="Arial" w:hAnsi="Arial" w:cs="Arial"/>
                <w:sz w:val="20"/>
                <w:szCs w:val="20"/>
              </w:rPr>
              <w:t>Redevelopment/Beautification of Parian Creek from Brgy. Kapasigan up to Brgy. Pinagbuhatan, Pasig City</w:t>
            </w:r>
          </w:p>
        </w:tc>
        <w:tc>
          <w:tcPr>
            <w:tcW w:w="1980" w:type="dxa"/>
            <w:tcBorders>
              <w:bottom w:val="single" w:sz="4" w:space="0" w:color="auto"/>
            </w:tcBorders>
          </w:tcPr>
          <w:p w14:paraId="52E4C992" w14:textId="77777777" w:rsidR="009C3F03" w:rsidRPr="00581A04" w:rsidRDefault="009C3F03" w:rsidP="0028180D">
            <w:pPr>
              <w:pBdr>
                <w:top w:val="nil"/>
                <w:left w:val="nil"/>
                <w:bottom w:val="nil"/>
                <w:right w:val="nil"/>
                <w:between w:val="nil"/>
              </w:pBdr>
              <w:ind w:right="78"/>
              <w:jc w:val="right"/>
              <w:rPr>
                <w:rFonts w:ascii="Arial" w:hAnsi="Arial" w:cs="Arial"/>
                <w:sz w:val="20"/>
                <w:szCs w:val="20"/>
              </w:rPr>
            </w:pPr>
            <w:r w:rsidRPr="00581A04">
              <w:rPr>
                <w:rFonts w:ascii="Arial" w:hAnsi="Arial" w:cs="Arial"/>
                <w:sz w:val="20"/>
                <w:szCs w:val="20"/>
              </w:rPr>
              <w:t xml:space="preserve"> 25,800,368.04 </w:t>
            </w:r>
          </w:p>
        </w:tc>
      </w:tr>
      <w:tr w:rsidR="009C3F03" w:rsidRPr="00581A04" w14:paraId="67987923" w14:textId="77777777" w:rsidTr="009223FA">
        <w:tc>
          <w:tcPr>
            <w:tcW w:w="1980" w:type="dxa"/>
            <w:tcBorders>
              <w:top w:val="single" w:sz="4" w:space="0" w:color="auto"/>
              <w:bottom w:val="single" w:sz="4" w:space="0" w:color="auto"/>
            </w:tcBorders>
          </w:tcPr>
          <w:p w14:paraId="15C4D183" w14:textId="77777777" w:rsidR="009C3F03" w:rsidRPr="00581A04" w:rsidRDefault="009C3F03" w:rsidP="009223FA">
            <w:pPr>
              <w:jc w:val="center"/>
              <w:rPr>
                <w:rFonts w:ascii="Arial" w:hAnsi="Arial" w:cs="Arial"/>
                <w:b/>
                <w:sz w:val="20"/>
                <w:szCs w:val="20"/>
              </w:rPr>
            </w:pPr>
            <w:r w:rsidRPr="00581A04">
              <w:rPr>
                <w:rFonts w:ascii="Arial" w:hAnsi="Arial" w:cs="Arial"/>
                <w:b/>
                <w:sz w:val="20"/>
                <w:szCs w:val="20"/>
              </w:rPr>
              <w:t>Total</w:t>
            </w:r>
          </w:p>
        </w:tc>
        <w:tc>
          <w:tcPr>
            <w:tcW w:w="4726" w:type="dxa"/>
            <w:tcBorders>
              <w:top w:val="single" w:sz="4" w:space="0" w:color="auto"/>
              <w:bottom w:val="single" w:sz="4" w:space="0" w:color="auto"/>
            </w:tcBorders>
          </w:tcPr>
          <w:p w14:paraId="3AA65ACB" w14:textId="77777777" w:rsidR="009C3F03" w:rsidRPr="00581A04" w:rsidRDefault="009C3F03" w:rsidP="0028180D">
            <w:pPr>
              <w:pBdr>
                <w:top w:val="nil"/>
                <w:left w:val="nil"/>
                <w:bottom w:val="nil"/>
                <w:right w:val="nil"/>
                <w:between w:val="nil"/>
              </w:pBdr>
              <w:ind w:right="86"/>
              <w:jc w:val="both"/>
              <w:rPr>
                <w:rFonts w:ascii="Arial" w:hAnsi="Arial" w:cs="Arial"/>
                <w:b/>
                <w:sz w:val="20"/>
                <w:szCs w:val="20"/>
              </w:rPr>
            </w:pPr>
          </w:p>
        </w:tc>
        <w:tc>
          <w:tcPr>
            <w:tcW w:w="1980" w:type="dxa"/>
            <w:tcBorders>
              <w:top w:val="single" w:sz="4" w:space="0" w:color="auto"/>
              <w:bottom w:val="single" w:sz="4" w:space="0" w:color="auto"/>
            </w:tcBorders>
          </w:tcPr>
          <w:p w14:paraId="1AF5ED2C" w14:textId="77777777" w:rsidR="009C3F03" w:rsidRPr="00581A04" w:rsidRDefault="009C3F03" w:rsidP="0028180D">
            <w:pPr>
              <w:pBdr>
                <w:top w:val="nil"/>
                <w:left w:val="nil"/>
                <w:bottom w:val="nil"/>
                <w:right w:val="nil"/>
                <w:between w:val="nil"/>
              </w:pBdr>
              <w:ind w:right="78"/>
              <w:jc w:val="right"/>
              <w:rPr>
                <w:rFonts w:ascii="Arial" w:hAnsi="Arial" w:cs="Arial"/>
                <w:b/>
                <w:sz w:val="20"/>
                <w:szCs w:val="20"/>
              </w:rPr>
            </w:pPr>
            <w:r w:rsidRPr="00581A04">
              <w:rPr>
                <w:rFonts w:ascii="Arial" w:hAnsi="Arial" w:cs="Arial"/>
                <w:b/>
                <w:sz w:val="20"/>
                <w:szCs w:val="20"/>
              </w:rPr>
              <w:t xml:space="preserve">P141,133,489.31 </w:t>
            </w:r>
          </w:p>
        </w:tc>
      </w:tr>
    </w:tbl>
    <w:p w14:paraId="228B01C0" w14:textId="3C0F5E21" w:rsidR="00926787" w:rsidRDefault="00926787" w:rsidP="009223FA">
      <w:pPr>
        <w:pStyle w:val="NoSpacing"/>
        <w:ind w:left="1080"/>
        <w:jc w:val="both"/>
        <w:rPr>
          <w:rFonts w:ascii="Arial" w:hAnsi="Arial" w:cs="Arial"/>
          <w:bCs/>
        </w:rPr>
      </w:pPr>
    </w:p>
    <w:p w14:paraId="74591CB7" w14:textId="77777777" w:rsidR="00926787" w:rsidRDefault="00926787" w:rsidP="009223FA">
      <w:pPr>
        <w:pStyle w:val="NoSpacing"/>
        <w:ind w:left="1080"/>
        <w:jc w:val="both"/>
        <w:rPr>
          <w:rFonts w:ascii="Arial" w:hAnsi="Arial" w:cs="Arial"/>
          <w:bCs/>
        </w:rPr>
      </w:pPr>
    </w:p>
    <w:p w14:paraId="549AB558" w14:textId="6FB48084" w:rsidR="009C3F03" w:rsidRPr="00926787" w:rsidRDefault="00926787" w:rsidP="00926787">
      <w:pPr>
        <w:pStyle w:val="NoSpacing"/>
        <w:numPr>
          <w:ilvl w:val="1"/>
          <w:numId w:val="2"/>
        </w:numPr>
        <w:ind w:left="1080" w:hanging="720"/>
        <w:jc w:val="both"/>
        <w:rPr>
          <w:rFonts w:ascii="Arial" w:hAnsi="Arial" w:cs="Arial"/>
          <w:bCs/>
        </w:rPr>
      </w:pPr>
      <w:r w:rsidRPr="00581A04">
        <w:rPr>
          <w:rFonts w:ascii="Arial" w:hAnsi="Arial" w:cs="Arial"/>
          <w:bCs/>
        </w:rPr>
        <w:t xml:space="preserve">In addition to the above items, variance </w:t>
      </w:r>
      <w:r>
        <w:rPr>
          <w:rFonts w:ascii="Arial" w:hAnsi="Arial" w:cs="Arial"/>
          <w:bCs/>
        </w:rPr>
        <w:t xml:space="preserve">was </w:t>
      </w:r>
      <w:r w:rsidRPr="00581A04">
        <w:rPr>
          <w:rFonts w:ascii="Arial" w:hAnsi="Arial" w:cs="Arial"/>
          <w:bCs/>
        </w:rPr>
        <w:t xml:space="preserve">noted on Other Machinery and </w:t>
      </w:r>
      <w:r w:rsidR="009C3F03" w:rsidRPr="00926787">
        <w:rPr>
          <w:rFonts w:ascii="Arial" w:hAnsi="Arial" w:cs="Arial"/>
          <w:bCs/>
        </w:rPr>
        <w:t xml:space="preserve">Equipment between the RPCPPE and SL amounting to P1,249,768.00 due to an adjusting entry recorded in the books in CY 2023. The additional item </w:t>
      </w:r>
      <w:r w:rsidR="00BE1BC6" w:rsidRPr="00926787">
        <w:rPr>
          <w:rFonts w:ascii="Arial" w:hAnsi="Arial" w:cs="Arial"/>
          <w:bCs/>
        </w:rPr>
        <w:t>was</w:t>
      </w:r>
      <w:r w:rsidR="009C3F03" w:rsidRPr="00926787">
        <w:rPr>
          <w:rFonts w:ascii="Arial" w:hAnsi="Arial" w:cs="Arial"/>
          <w:bCs/>
        </w:rPr>
        <w:t xml:space="preserve"> also not accounted for in the RPCPPE. Th</w:t>
      </w:r>
      <w:r w:rsidR="00BE1BC6" w:rsidRPr="00926787">
        <w:rPr>
          <w:rFonts w:ascii="Arial" w:hAnsi="Arial" w:cs="Arial"/>
          <w:bCs/>
        </w:rPr>
        <w:t>is</w:t>
      </w:r>
      <w:r w:rsidR="009C3F03" w:rsidRPr="00926787">
        <w:rPr>
          <w:rFonts w:ascii="Arial" w:hAnsi="Arial" w:cs="Arial"/>
          <w:bCs/>
        </w:rPr>
        <w:t xml:space="preserve"> absence of the PPE items in the RPCPPE raises questions regarding their physical existence and completeness of the </w:t>
      </w:r>
      <w:r w:rsidR="00BE1BC6" w:rsidRPr="00926787">
        <w:rPr>
          <w:rFonts w:ascii="Arial" w:hAnsi="Arial" w:cs="Arial"/>
          <w:bCs/>
        </w:rPr>
        <w:t>R</w:t>
      </w:r>
      <w:r w:rsidR="009C3F03" w:rsidRPr="00926787">
        <w:rPr>
          <w:rFonts w:ascii="Arial" w:hAnsi="Arial" w:cs="Arial"/>
          <w:bCs/>
        </w:rPr>
        <w:t>eport.</w:t>
      </w:r>
    </w:p>
    <w:p w14:paraId="4E2BD9DE" w14:textId="77777777" w:rsidR="009C3F03" w:rsidRPr="00581A04" w:rsidRDefault="009C3F03" w:rsidP="009C3F03">
      <w:pPr>
        <w:rPr>
          <w:rFonts w:ascii="Arial" w:hAnsi="Arial" w:cs="Arial"/>
          <w:sz w:val="22"/>
          <w:szCs w:val="22"/>
        </w:rPr>
      </w:pPr>
    </w:p>
    <w:p w14:paraId="0351FEE1" w14:textId="4B375474" w:rsidR="009C3F03" w:rsidRPr="00581A04" w:rsidRDefault="009C3F03" w:rsidP="00A85124">
      <w:pPr>
        <w:tabs>
          <w:tab w:val="left" w:pos="360"/>
        </w:tabs>
        <w:ind w:left="360"/>
        <w:jc w:val="both"/>
        <w:rPr>
          <w:rFonts w:ascii="Arial" w:hAnsi="Arial" w:cs="Arial"/>
          <w:i/>
          <w:iCs/>
          <w:sz w:val="22"/>
          <w:szCs w:val="22"/>
        </w:rPr>
      </w:pPr>
      <w:r w:rsidRPr="00581A04">
        <w:rPr>
          <w:rFonts w:ascii="Arial" w:hAnsi="Arial" w:cs="Arial"/>
          <w:i/>
          <w:iCs/>
          <w:sz w:val="22"/>
          <w:szCs w:val="22"/>
        </w:rPr>
        <w:t xml:space="preserve">PPE items </w:t>
      </w:r>
      <w:r w:rsidR="00BE1BC6" w:rsidRPr="00581A04">
        <w:rPr>
          <w:rFonts w:ascii="Arial" w:hAnsi="Arial" w:cs="Arial"/>
          <w:i/>
          <w:iCs/>
          <w:sz w:val="22"/>
          <w:szCs w:val="22"/>
        </w:rPr>
        <w:t>re</w:t>
      </w:r>
      <w:r w:rsidR="00BE1BC6">
        <w:rPr>
          <w:rFonts w:ascii="Arial" w:hAnsi="Arial" w:cs="Arial"/>
          <w:i/>
          <w:iCs/>
          <w:sz w:val="22"/>
          <w:szCs w:val="22"/>
        </w:rPr>
        <w:t>ported</w:t>
      </w:r>
      <w:r w:rsidR="00BE1BC6" w:rsidRPr="00581A04">
        <w:rPr>
          <w:rFonts w:ascii="Arial" w:hAnsi="Arial" w:cs="Arial"/>
          <w:i/>
          <w:iCs/>
          <w:sz w:val="22"/>
          <w:szCs w:val="22"/>
        </w:rPr>
        <w:t xml:space="preserve"> </w:t>
      </w:r>
      <w:r w:rsidRPr="00581A04">
        <w:rPr>
          <w:rFonts w:ascii="Arial" w:hAnsi="Arial" w:cs="Arial"/>
          <w:i/>
          <w:iCs/>
          <w:sz w:val="22"/>
          <w:szCs w:val="22"/>
        </w:rPr>
        <w:t xml:space="preserve">in RPCPPE but </w:t>
      </w:r>
      <w:r w:rsidR="00BE1BC6">
        <w:rPr>
          <w:rFonts w:ascii="Arial" w:hAnsi="Arial" w:cs="Arial"/>
          <w:i/>
          <w:iCs/>
          <w:sz w:val="22"/>
          <w:szCs w:val="22"/>
        </w:rPr>
        <w:t>were</w:t>
      </w:r>
      <w:r w:rsidR="00BE1BC6" w:rsidRPr="00581A04">
        <w:rPr>
          <w:rFonts w:ascii="Arial" w:hAnsi="Arial" w:cs="Arial"/>
          <w:i/>
          <w:iCs/>
          <w:sz w:val="22"/>
          <w:szCs w:val="22"/>
        </w:rPr>
        <w:t xml:space="preserve"> </w:t>
      </w:r>
      <w:r w:rsidRPr="00581A04">
        <w:rPr>
          <w:rFonts w:ascii="Arial" w:hAnsi="Arial" w:cs="Arial"/>
          <w:i/>
          <w:iCs/>
          <w:sz w:val="22"/>
          <w:szCs w:val="22"/>
        </w:rPr>
        <w:t>not recorded in the books in the total amount of P445,082,013.98</w:t>
      </w:r>
    </w:p>
    <w:p w14:paraId="7BABC06C" w14:textId="77777777" w:rsidR="009C3F03" w:rsidRPr="00581A04" w:rsidRDefault="009C3F03" w:rsidP="009C3F03">
      <w:pPr>
        <w:ind w:left="284"/>
        <w:rPr>
          <w:rFonts w:ascii="Arial" w:hAnsi="Arial" w:cs="Arial"/>
          <w:sz w:val="22"/>
          <w:szCs w:val="22"/>
        </w:rPr>
      </w:pPr>
    </w:p>
    <w:p w14:paraId="0701E268" w14:textId="26B83000" w:rsidR="009C3F03" w:rsidRPr="00581A04" w:rsidRDefault="00BE1BC6" w:rsidP="008322F0">
      <w:pPr>
        <w:pStyle w:val="NoSpacing"/>
        <w:numPr>
          <w:ilvl w:val="1"/>
          <w:numId w:val="2"/>
        </w:numPr>
        <w:ind w:left="1080" w:hanging="720"/>
        <w:jc w:val="both"/>
        <w:rPr>
          <w:rFonts w:ascii="Arial" w:hAnsi="Arial" w:cs="Arial"/>
          <w:bCs/>
        </w:rPr>
      </w:pPr>
      <w:r>
        <w:rPr>
          <w:rFonts w:ascii="Arial" w:hAnsi="Arial" w:cs="Arial"/>
          <w:bCs/>
        </w:rPr>
        <w:t xml:space="preserve">There </w:t>
      </w:r>
      <w:r w:rsidR="009C3F03" w:rsidRPr="00581A04">
        <w:rPr>
          <w:rFonts w:ascii="Arial" w:hAnsi="Arial" w:cs="Arial"/>
          <w:bCs/>
        </w:rPr>
        <w:t xml:space="preserve">were also several PPE items identified in the RPCPPE but were not recorded in the accounting books under the </w:t>
      </w:r>
      <w:r w:rsidR="00153CCC">
        <w:rPr>
          <w:rFonts w:ascii="Arial" w:hAnsi="Arial" w:cs="Arial"/>
          <w:bCs/>
        </w:rPr>
        <w:t>G</w:t>
      </w:r>
      <w:r w:rsidR="009C3F03" w:rsidRPr="00581A04">
        <w:rPr>
          <w:rFonts w:ascii="Arial" w:hAnsi="Arial" w:cs="Arial"/>
          <w:bCs/>
        </w:rPr>
        <w:t>F, summarized as follows:</w:t>
      </w:r>
    </w:p>
    <w:p w14:paraId="6E575ADD"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tbl>
      <w:tblPr>
        <w:tblW w:w="5207" w:type="dxa"/>
        <w:tblInd w:w="2088" w:type="dxa"/>
        <w:tblLayout w:type="fixed"/>
        <w:tblLook w:val="0400" w:firstRow="0" w:lastRow="0" w:firstColumn="0" w:lastColumn="0" w:noHBand="0" w:noVBand="1"/>
      </w:tblPr>
      <w:tblGrid>
        <w:gridCol w:w="2917"/>
        <w:gridCol w:w="2290"/>
      </w:tblGrid>
      <w:tr w:rsidR="00B3084F" w:rsidRPr="00581A04" w14:paraId="397664EC" w14:textId="77777777" w:rsidTr="000C692C">
        <w:tc>
          <w:tcPr>
            <w:tcW w:w="2917" w:type="dxa"/>
            <w:tcBorders>
              <w:top w:val="single" w:sz="4" w:space="0" w:color="auto"/>
              <w:bottom w:val="single" w:sz="4" w:space="0" w:color="auto"/>
            </w:tcBorders>
          </w:tcPr>
          <w:p w14:paraId="2845BB22"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PPE Account</w:t>
            </w:r>
          </w:p>
        </w:tc>
        <w:tc>
          <w:tcPr>
            <w:tcW w:w="2290" w:type="dxa"/>
            <w:tcBorders>
              <w:top w:val="single" w:sz="4" w:space="0" w:color="auto"/>
              <w:bottom w:val="single" w:sz="4" w:space="0" w:color="auto"/>
            </w:tcBorders>
          </w:tcPr>
          <w:p w14:paraId="1628E218" w14:textId="77777777" w:rsidR="009C3F03" w:rsidRPr="00581A04" w:rsidRDefault="009C3F03" w:rsidP="0028180D">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Amount</w:t>
            </w:r>
          </w:p>
        </w:tc>
      </w:tr>
      <w:tr w:rsidR="00B3084F" w:rsidRPr="00581A04" w14:paraId="5078F721" w14:textId="77777777" w:rsidTr="000C692C">
        <w:tc>
          <w:tcPr>
            <w:tcW w:w="2917" w:type="dxa"/>
            <w:tcBorders>
              <w:top w:val="single" w:sz="4" w:space="0" w:color="auto"/>
            </w:tcBorders>
          </w:tcPr>
          <w:p w14:paraId="0E0A800A"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Land</w:t>
            </w:r>
          </w:p>
        </w:tc>
        <w:tc>
          <w:tcPr>
            <w:tcW w:w="2290" w:type="dxa"/>
            <w:tcBorders>
              <w:top w:val="single" w:sz="4" w:space="0" w:color="auto"/>
            </w:tcBorders>
          </w:tcPr>
          <w:p w14:paraId="43DEABFE" w14:textId="77777777" w:rsidR="009C3F03" w:rsidRPr="00581A04" w:rsidRDefault="009C3F03" w:rsidP="0028180D">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P91,304,330.00 </w:t>
            </w:r>
          </w:p>
        </w:tc>
      </w:tr>
      <w:tr w:rsidR="00B3084F" w:rsidRPr="00581A04" w14:paraId="3F04E081" w14:textId="77777777" w:rsidTr="000C692C">
        <w:tc>
          <w:tcPr>
            <w:tcW w:w="2917" w:type="dxa"/>
          </w:tcPr>
          <w:p w14:paraId="4BAD8E3F" w14:textId="77777777" w:rsidR="009C3F03" w:rsidRPr="00581A04" w:rsidRDefault="009C3F03" w:rsidP="000C692C">
            <w:pPr>
              <w:pBdr>
                <w:top w:val="nil"/>
                <w:left w:val="nil"/>
                <w:bottom w:val="nil"/>
                <w:right w:val="nil"/>
                <w:between w:val="nil"/>
              </w:pBdr>
              <w:ind w:right="86"/>
              <w:rPr>
                <w:rFonts w:ascii="Arial" w:hAnsi="Arial" w:cs="Arial"/>
                <w:sz w:val="20"/>
                <w:szCs w:val="20"/>
              </w:rPr>
            </w:pPr>
            <w:r w:rsidRPr="00581A04">
              <w:rPr>
                <w:rFonts w:ascii="Arial" w:hAnsi="Arial" w:cs="Arial"/>
                <w:sz w:val="20"/>
                <w:szCs w:val="20"/>
              </w:rPr>
              <w:t>Other Land Improvements</w:t>
            </w:r>
          </w:p>
        </w:tc>
        <w:tc>
          <w:tcPr>
            <w:tcW w:w="2290" w:type="dxa"/>
          </w:tcPr>
          <w:p w14:paraId="5C36D7E2" w14:textId="77777777" w:rsidR="009C3F03" w:rsidRPr="00581A04" w:rsidRDefault="009C3F03" w:rsidP="0028180D">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15,632,303.09 </w:t>
            </w:r>
          </w:p>
        </w:tc>
      </w:tr>
      <w:tr w:rsidR="00B3084F" w:rsidRPr="00581A04" w14:paraId="53A95702" w14:textId="77777777" w:rsidTr="000C692C">
        <w:tc>
          <w:tcPr>
            <w:tcW w:w="2917" w:type="dxa"/>
          </w:tcPr>
          <w:p w14:paraId="392581D1"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Flood Control</w:t>
            </w:r>
          </w:p>
        </w:tc>
        <w:tc>
          <w:tcPr>
            <w:tcW w:w="2290" w:type="dxa"/>
          </w:tcPr>
          <w:p w14:paraId="6EF1F74E" w14:textId="77777777" w:rsidR="009C3F03" w:rsidRPr="00581A04" w:rsidRDefault="009C3F03" w:rsidP="0028180D">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7,641,235.86 </w:t>
            </w:r>
          </w:p>
        </w:tc>
      </w:tr>
      <w:tr w:rsidR="00B3084F" w:rsidRPr="00581A04" w14:paraId="55D6B7A1" w14:textId="77777777" w:rsidTr="000C692C">
        <w:tc>
          <w:tcPr>
            <w:tcW w:w="2917" w:type="dxa"/>
            <w:tcBorders>
              <w:bottom w:val="single" w:sz="4" w:space="0" w:color="auto"/>
            </w:tcBorders>
          </w:tcPr>
          <w:p w14:paraId="227BC251" w14:textId="77777777" w:rsidR="009C3F03" w:rsidRPr="00581A04" w:rsidRDefault="009C3F03" w:rsidP="0028180D">
            <w:pPr>
              <w:pBdr>
                <w:top w:val="nil"/>
                <w:left w:val="nil"/>
                <w:bottom w:val="nil"/>
                <w:right w:val="nil"/>
                <w:between w:val="nil"/>
              </w:pBdr>
              <w:ind w:right="86"/>
              <w:jc w:val="both"/>
              <w:rPr>
                <w:rFonts w:ascii="Arial" w:hAnsi="Arial" w:cs="Arial"/>
                <w:sz w:val="20"/>
                <w:szCs w:val="20"/>
              </w:rPr>
            </w:pPr>
            <w:r w:rsidRPr="00581A04">
              <w:rPr>
                <w:rFonts w:ascii="Arial" w:hAnsi="Arial" w:cs="Arial"/>
                <w:sz w:val="20"/>
                <w:szCs w:val="20"/>
              </w:rPr>
              <w:t>Motor Vehicle</w:t>
            </w:r>
          </w:p>
        </w:tc>
        <w:tc>
          <w:tcPr>
            <w:tcW w:w="2290" w:type="dxa"/>
            <w:tcBorders>
              <w:bottom w:val="single" w:sz="4" w:space="0" w:color="auto"/>
            </w:tcBorders>
          </w:tcPr>
          <w:p w14:paraId="00DA680F" w14:textId="77777777" w:rsidR="009C3F03" w:rsidRPr="00581A04" w:rsidRDefault="009C3F03" w:rsidP="0028180D">
            <w:pPr>
              <w:pBdr>
                <w:top w:val="nil"/>
                <w:left w:val="nil"/>
                <w:bottom w:val="nil"/>
                <w:right w:val="nil"/>
                <w:between w:val="nil"/>
              </w:pBdr>
              <w:ind w:right="86"/>
              <w:jc w:val="right"/>
              <w:rPr>
                <w:rFonts w:ascii="Arial" w:hAnsi="Arial" w:cs="Arial"/>
                <w:sz w:val="20"/>
                <w:szCs w:val="20"/>
              </w:rPr>
            </w:pPr>
            <w:r w:rsidRPr="00581A04">
              <w:rPr>
                <w:rFonts w:ascii="Arial" w:hAnsi="Arial" w:cs="Arial"/>
                <w:sz w:val="20"/>
                <w:szCs w:val="20"/>
              </w:rPr>
              <w:t xml:space="preserve"> 330,504,145.03 </w:t>
            </w:r>
          </w:p>
        </w:tc>
      </w:tr>
      <w:tr w:rsidR="009C3F03" w:rsidRPr="00581A04" w14:paraId="63590D85" w14:textId="77777777" w:rsidTr="000C692C">
        <w:tc>
          <w:tcPr>
            <w:tcW w:w="2917" w:type="dxa"/>
            <w:tcBorders>
              <w:top w:val="single" w:sz="4" w:space="0" w:color="auto"/>
              <w:bottom w:val="single" w:sz="4" w:space="0" w:color="auto"/>
            </w:tcBorders>
          </w:tcPr>
          <w:p w14:paraId="294F6D76" w14:textId="77777777" w:rsidR="009C3F03" w:rsidRPr="00581A04" w:rsidRDefault="009C3F03" w:rsidP="009223FA">
            <w:pPr>
              <w:pBdr>
                <w:top w:val="nil"/>
                <w:left w:val="nil"/>
                <w:bottom w:val="nil"/>
                <w:right w:val="nil"/>
                <w:between w:val="nil"/>
              </w:pBdr>
              <w:ind w:right="86"/>
              <w:jc w:val="center"/>
              <w:rPr>
                <w:rFonts w:ascii="Arial" w:hAnsi="Arial" w:cs="Arial"/>
                <w:b/>
                <w:sz w:val="20"/>
                <w:szCs w:val="20"/>
              </w:rPr>
            </w:pPr>
            <w:r w:rsidRPr="00581A04">
              <w:rPr>
                <w:rFonts w:ascii="Arial" w:hAnsi="Arial" w:cs="Arial"/>
                <w:b/>
                <w:sz w:val="20"/>
                <w:szCs w:val="20"/>
              </w:rPr>
              <w:t>Total</w:t>
            </w:r>
          </w:p>
        </w:tc>
        <w:tc>
          <w:tcPr>
            <w:tcW w:w="2290" w:type="dxa"/>
            <w:tcBorders>
              <w:top w:val="single" w:sz="4" w:space="0" w:color="auto"/>
              <w:bottom w:val="single" w:sz="4" w:space="0" w:color="auto"/>
            </w:tcBorders>
          </w:tcPr>
          <w:p w14:paraId="6727223B" w14:textId="77777777" w:rsidR="009C3F03" w:rsidRPr="00581A04" w:rsidRDefault="009C3F03" w:rsidP="0028180D">
            <w:pPr>
              <w:pBdr>
                <w:top w:val="nil"/>
                <w:left w:val="nil"/>
                <w:bottom w:val="nil"/>
                <w:right w:val="nil"/>
                <w:between w:val="nil"/>
              </w:pBdr>
              <w:ind w:right="86"/>
              <w:jc w:val="right"/>
              <w:rPr>
                <w:rFonts w:ascii="Arial" w:hAnsi="Arial" w:cs="Arial"/>
                <w:b/>
                <w:sz w:val="20"/>
                <w:szCs w:val="20"/>
              </w:rPr>
            </w:pPr>
            <w:r w:rsidRPr="00581A04">
              <w:rPr>
                <w:rFonts w:ascii="Arial" w:hAnsi="Arial" w:cs="Arial"/>
                <w:b/>
                <w:sz w:val="20"/>
                <w:szCs w:val="20"/>
              </w:rPr>
              <w:t xml:space="preserve">P445,082,013.98 </w:t>
            </w:r>
          </w:p>
        </w:tc>
      </w:tr>
    </w:tbl>
    <w:p w14:paraId="6A688A38"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p w14:paraId="478B7D8E" w14:textId="092FADE0" w:rsidR="009C3F03" w:rsidRPr="00581A04" w:rsidRDefault="009C3F03" w:rsidP="008322F0">
      <w:pPr>
        <w:pStyle w:val="NoSpacing"/>
        <w:numPr>
          <w:ilvl w:val="1"/>
          <w:numId w:val="2"/>
        </w:numPr>
        <w:ind w:left="1080" w:hanging="720"/>
        <w:jc w:val="both"/>
        <w:rPr>
          <w:rFonts w:ascii="Arial" w:hAnsi="Arial" w:cs="Arial"/>
          <w:bCs/>
        </w:rPr>
      </w:pPr>
      <w:r w:rsidRPr="00581A04">
        <w:rPr>
          <w:rFonts w:ascii="Arial" w:hAnsi="Arial" w:cs="Arial"/>
          <w:bCs/>
        </w:rPr>
        <w:t xml:space="preserve">Similar to the previously noted deficiency, the following items were not reflected in the accounting records, despite the physical existence of the PPE. This omission </w:t>
      </w:r>
      <w:r w:rsidR="00BE1BC6" w:rsidRPr="00581A04">
        <w:rPr>
          <w:rFonts w:ascii="Arial" w:hAnsi="Arial" w:cs="Arial"/>
          <w:bCs/>
        </w:rPr>
        <w:t>result</w:t>
      </w:r>
      <w:r w:rsidR="00BE1BC6">
        <w:rPr>
          <w:rFonts w:ascii="Arial" w:hAnsi="Arial" w:cs="Arial"/>
          <w:bCs/>
        </w:rPr>
        <w:t>ed</w:t>
      </w:r>
      <w:r w:rsidR="00BE1BC6" w:rsidRPr="00581A04">
        <w:rPr>
          <w:rFonts w:ascii="Arial" w:hAnsi="Arial" w:cs="Arial"/>
          <w:bCs/>
        </w:rPr>
        <w:t xml:space="preserve"> </w:t>
      </w:r>
      <w:r w:rsidRPr="00581A04">
        <w:rPr>
          <w:rFonts w:ascii="Arial" w:hAnsi="Arial" w:cs="Arial"/>
          <w:bCs/>
        </w:rPr>
        <w:t>in an understatement of the PPE account balance at year-end.</w:t>
      </w:r>
    </w:p>
    <w:p w14:paraId="4D5C8A0D"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p w14:paraId="7228E9EA" w14:textId="052E26EC" w:rsidR="009C3F03" w:rsidRPr="00581A04" w:rsidRDefault="009C3F03" w:rsidP="00A85124">
      <w:pPr>
        <w:tabs>
          <w:tab w:val="left" w:pos="360"/>
        </w:tabs>
        <w:ind w:left="360"/>
        <w:jc w:val="both"/>
        <w:rPr>
          <w:rFonts w:ascii="Arial" w:hAnsi="Arial" w:cs="Arial"/>
          <w:i/>
          <w:iCs/>
          <w:sz w:val="22"/>
          <w:szCs w:val="22"/>
        </w:rPr>
      </w:pPr>
      <w:r w:rsidRPr="00581A04">
        <w:rPr>
          <w:rFonts w:ascii="Arial" w:hAnsi="Arial" w:cs="Arial"/>
          <w:i/>
          <w:iCs/>
          <w:sz w:val="22"/>
          <w:szCs w:val="22"/>
        </w:rPr>
        <w:t xml:space="preserve">Delayed recognition of PPE </w:t>
      </w:r>
    </w:p>
    <w:p w14:paraId="26A2A401" w14:textId="77777777" w:rsidR="009C3F03" w:rsidRPr="00581A04" w:rsidRDefault="009C3F03" w:rsidP="009C3F03">
      <w:pPr>
        <w:rPr>
          <w:rFonts w:ascii="Arial" w:hAnsi="Arial" w:cs="Arial"/>
          <w:sz w:val="22"/>
          <w:szCs w:val="22"/>
        </w:rPr>
      </w:pPr>
    </w:p>
    <w:p w14:paraId="487A86B7" w14:textId="1D741820" w:rsidR="009C3F03" w:rsidRDefault="009C3F03" w:rsidP="008322F0">
      <w:pPr>
        <w:pStyle w:val="NoSpacing"/>
        <w:numPr>
          <w:ilvl w:val="1"/>
          <w:numId w:val="2"/>
        </w:numPr>
        <w:ind w:left="1080" w:hanging="720"/>
        <w:jc w:val="both"/>
        <w:rPr>
          <w:rFonts w:ascii="Arial" w:hAnsi="Arial" w:cs="Arial"/>
          <w:bCs/>
        </w:rPr>
      </w:pPr>
      <w:r w:rsidRPr="00581A04">
        <w:rPr>
          <w:rFonts w:ascii="Arial" w:hAnsi="Arial" w:cs="Arial"/>
          <w:bCs/>
        </w:rPr>
        <w:t xml:space="preserve">An examination of the </w:t>
      </w:r>
      <w:r w:rsidR="00153CCC">
        <w:rPr>
          <w:rFonts w:ascii="Arial" w:hAnsi="Arial" w:cs="Arial"/>
          <w:bCs/>
        </w:rPr>
        <w:t>LS</w:t>
      </w:r>
      <w:r w:rsidRPr="00581A04">
        <w:rPr>
          <w:rFonts w:ascii="Arial" w:hAnsi="Arial" w:cs="Arial"/>
          <w:bCs/>
        </w:rPr>
        <w:t xml:space="preserve"> maintained by the CAO, which included the dates of acquisition, completion, and recording, revealed that several PPE items were recognized </w:t>
      </w:r>
      <w:r w:rsidR="000C692C" w:rsidRPr="00581A04">
        <w:rPr>
          <w:rFonts w:ascii="Arial" w:hAnsi="Arial" w:cs="Arial"/>
          <w:bCs/>
        </w:rPr>
        <w:t>belatedly.</w:t>
      </w:r>
      <w:r w:rsidRPr="00581A04">
        <w:rPr>
          <w:rFonts w:ascii="Arial" w:hAnsi="Arial" w:cs="Arial"/>
          <w:bCs/>
        </w:rPr>
        <w:t xml:space="preserve"> The table below shows the number of days </w:t>
      </w:r>
      <w:r w:rsidR="00BE1BC6">
        <w:rPr>
          <w:rFonts w:ascii="Arial" w:hAnsi="Arial" w:cs="Arial"/>
          <w:bCs/>
        </w:rPr>
        <w:t xml:space="preserve">of </w:t>
      </w:r>
      <w:r w:rsidRPr="00581A04">
        <w:rPr>
          <w:rFonts w:ascii="Arial" w:hAnsi="Arial" w:cs="Arial"/>
          <w:bCs/>
        </w:rPr>
        <w:t>delay</w:t>
      </w:r>
      <w:r w:rsidR="00BE1BC6">
        <w:rPr>
          <w:rFonts w:ascii="Arial" w:hAnsi="Arial" w:cs="Arial"/>
          <w:bCs/>
        </w:rPr>
        <w:t>ed</w:t>
      </w:r>
      <w:r w:rsidRPr="00581A04">
        <w:rPr>
          <w:rFonts w:ascii="Arial" w:hAnsi="Arial" w:cs="Arial"/>
          <w:bCs/>
        </w:rPr>
        <w:t xml:space="preserve"> of the extracted samples of PPE recognition.</w:t>
      </w:r>
    </w:p>
    <w:p w14:paraId="43A67E31" w14:textId="77777777" w:rsidR="00153CCC" w:rsidRPr="00581A04" w:rsidRDefault="00153CCC" w:rsidP="009223FA">
      <w:pPr>
        <w:pStyle w:val="NoSpacing"/>
        <w:ind w:left="1080"/>
        <w:jc w:val="both"/>
        <w:rPr>
          <w:rFonts w:ascii="Arial" w:hAnsi="Arial" w:cs="Arial"/>
          <w:bCs/>
        </w:rPr>
      </w:pPr>
    </w:p>
    <w:tbl>
      <w:tblPr>
        <w:tblW w:w="6390" w:type="dxa"/>
        <w:tblInd w:w="1908" w:type="dxa"/>
        <w:tblLayout w:type="fixed"/>
        <w:tblLook w:val="0400" w:firstRow="0" w:lastRow="0" w:firstColumn="0" w:lastColumn="0" w:noHBand="0" w:noVBand="1"/>
      </w:tblPr>
      <w:tblGrid>
        <w:gridCol w:w="3690"/>
        <w:gridCol w:w="2700"/>
      </w:tblGrid>
      <w:tr w:rsidR="00B3084F" w:rsidRPr="00584983" w14:paraId="7570CABB" w14:textId="77777777" w:rsidTr="00E479AC">
        <w:trPr>
          <w:tblHeader/>
        </w:trPr>
        <w:tc>
          <w:tcPr>
            <w:tcW w:w="3690" w:type="dxa"/>
            <w:tcBorders>
              <w:top w:val="single" w:sz="4" w:space="0" w:color="auto"/>
              <w:bottom w:val="single" w:sz="4" w:space="0" w:color="auto"/>
            </w:tcBorders>
          </w:tcPr>
          <w:p w14:paraId="4AC6D962" w14:textId="77777777" w:rsidR="009C3F03" w:rsidRPr="009223FA" w:rsidRDefault="009C3F03" w:rsidP="0028180D">
            <w:pPr>
              <w:pBdr>
                <w:top w:val="nil"/>
                <w:left w:val="nil"/>
                <w:bottom w:val="nil"/>
                <w:right w:val="nil"/>
                <w:between w:val="nil"/>
              </w:pBdr>
              <w:ind w:right="86"/>
              <w:jc w:val="center"/>
              <w:rPr>
                <w:rFonts w:ascii="Arial" w:hAnsi="Arial" w:cs="Arial"/>
                <w:b/>
                <w:sz w:val="20"/>
                <w:szCs w:val="20"/>
              </w:rPr>
            </w:pPr>
            <w:r w:rsidRPr="009223FA">
              <w:rPr>
                <w:rFonts w:ascii="Arial" w:hAnsi="Arial" w:cs="Arial"/>
                <w:b/>
                <w:sz w:val="20"/>
                <w:szCs w:val="20"/>
              </w:rPr>
              <w:t>PPE</w:t>
            </w:r>
          </w:p>
        </w:tc>
        <w:tc>
          <w:tcPr>
            <w:tcW w:w="2700" w:type="dxa"/>
            <w:tcBorders>
              <w:top w:val="single" w:sz="4" w:space="0" w:color="auto"/>
              <w:bottom w:val="single" w:sz="4" w:space="0" w:color="auto"/>
            </w:tcBorders>
          </w:tcPr>
          <w:p w14:paraId="498E5C1E" w14:textId="77777777" w:rsidR="009C3F03" w:rsidRPr="009223FA" w:rsidRDefault="009C3F03" w:rsidP="0028180D">
            <w:pPr>
              <w:pBdr>
                <w:top w:val="nil"/>
                <w:left w:val="nil"/>
                <w:bottom w:val="nil"/>
                <w:right w:val="nil"/>
                <w:between w:val="nil"/>
              </w:pBdr>
              <w:ind w:right="86"/>
              <w:jc w:val="center"/>
              <w:rPr>
                <w:rFonts w:ascii="Arial" w:hAnsi="Arial" w:cs="Arial"/>
                <w:b/>
                <w:sz w:val="20"/>
                <w:szCs w:val="20"/>
              </w:rPr>
            </w:pPr>
            <w:r w:rsidRPr="009223FA">
              <w:rPr>
                <w:rFonts w:ascii="Arial" w:hAnsi="Arial" w:cs="Arial"/>
                <w:b/>
                <w:sz w:val="20"/>
                <w:szCs w:val="20"/>
              </w:rPr>
              <w:t>No. of Days Delayed</w:t>
            </w:r>
          </w:p>
        </w:tc>
      </w:tr>
      <w:tr w:rsidR="00B3084F" w:rsidRPr="00584983" w14:paraId="46BA8B42" w14:textId="77777777" w:rsidTr="0054322E">
        <w:tc>
          <w:tcPr>
            <w:tcW w:w="3690" w:type="dxa"/>
            <w:tcBorders>
              <w:top w:val="single" w:sz="4" w:space="0" w:color="auto"/>
            </w:tcBorders>
          </w:tcPr>
          <w:p w14:paraId="031E4DFD" w14:textId="77777777" w:rsidR="009C3F03" w:rsidRPr="009223FA" w:rsidRDefault="009C3F03" w:rsidP="0028180D">
            <w:pPr>
              <w:pBdr>
                <w:top w:val="nil"/>
                <w:left w:val="nil"/>
                <w:bottom w:val="nil"/>
                <w:right w:val="nil"/>
                <w:between w:val="nil"/>
              </w:pBdr>
              <w:ind w:right="86"/>
              <w:jc w:val="both"/>
              <w:rPr>
                <w:rFonts w:ascii="Arial" w:hAnsi="Arial" w:cs="Arial"/>
                <w:sz w:val="20"/>
                <w:szCs w:val="20"/>
              </w:rPr>
            </w:pPr>
            <w:r w:rsidRPr="009223FA">
              <w:rPr>
                <w:rFonts w:ascii="Arial" w:hAnsi="Arial" w:cs="Arial"/>
                <w:sz w:val="20"/>
                <w:szCs w:val="20"/>
              </w:rPr>
              <w:t>Motor Vehicle</w:t>
            </w:r>
          </w:p>
        </w:tc>
        <w:tc>
          <w:tcPr>
            <w:tcW w:w="2700" w:type="dxa"/>
            <w:tcBorders>
              <w:top w:val="single" w:sz="4" w:space="0" w:color="auto"/>
            </w:tcBorders>
          </w:tcPr>
          <w:p w14:paraId="3CA2A5AC" w14:textId="77777777" w:rsidR="009C3F03" w:rsidRPr="009223FA" w:rsidRDefault="009C3F03" w:rsidP="0028180D">
            <w:pPr>
              <w:pBdr>
                <w:top w:val="nil"/>
                <w:left w:val="nil"/>
                <w:bottom w:val="nil"/>
                <w:right w:val="nil"/>
                <w:between w:val="nil"/>
              </w:pBdr>
              <w:ind w:right="86"/>
              <w:jc w:val="right"/>
              <w:rPr>
                <w:rFonts w:ascii="Arial" w:hAnsi="Arial" w:cs="Arial"/>
                <w:sz w:val="20"/>
                <w:szCs w:val="20"/>
              </w:rPr>
            </w:pPr>
            <w:r w:rsidRPr="009223FA">
              <w:rPr>
                <w:rFonts w:ascii="Arial" w:hAnsi="Arial" w:cs="Arial"/>
                <w:sz w:val="20"/>
                <w:szCs w:val="20"/>
              </w:rPr>
              <w:t>101-161</w:t>
            </w:r>
          </w:p>
        </w:tc>
      </w:tr>
      <w:tr w:rsidR="00B3084F" w:rsidRPr="00584983" w14:paraId="580F864E" w14:textId="77777777" w:rsidTr="0054322E">
        <w:tc>
          <w:tcPr>
            <w:tcW w:w="3690" w:type="dxa"/>
          </w:tcPr>
          <w:p w14:paraId="7D7D304D" w14:textId="77777777" w:rsidR="009C3F03" w:rsidRPr="009223FA" w:rsidRDefault="009C3F03" w:rsidP="0028180D">
            <w:pPr>
              <w:pBdr>
                <w:top w:val="nil"/>
                <w:left w:val="nil"/>
                <w:bottom w:val="nil"/>
                <w:right w:val="nil"/>
                <w:between w:val="nil"/>
              </w:pBdr>
              <w:ind w:right="86"/>
              <w:jc w:val="both"/>
              <w:rPr>
                <w:rFonts w:ascii="Arial" w:hAnsi="Arial" w:cs="Arial"/>
                <w:sz w:val="20"/>
                <w:szCs w:val="20"/>
              </w:rPr>
            </w:pPr>
            <w:r w:rsidRPr="009223FA">
              <w:rPr>
                <w:rFonts w:ascii="Arial" w:hAnsi="Arial" w:cs="Arial"/>
                <w:sz w:val="20"/>
                <w:szCs w:val="20"/>
              </w:rPr>
              <w:t>Hospital and Health Centers</w:t>
            </w:r>
          </w:p>
        </w:tc>
        <w:tc>
          <w:tcPr>
            <w:tcW w:w="2700" w:type="dxa"/>
          </w:tcPr>
          <w:p w14:paraId="46B2E532" w14:textId="77777777" w:rsidR="009C3F03" w:rsidRPr="009223FA" w:rsidRDefault="009C3F03" w:rsidP="0028180D">
            <w:pPr>
              <w:pBdr>
                <w:top w:val="nil"/>
                <w:left w:val="nil"/>
                <w:bottom w:val="nil"/>
                <w:right w:val="nil"/>
                <w:between w:val="nil"/>
              </w:pBdr>
              <w:ind w:right="86"/>
              <w:jc w:val="right"/>
              <w:rPr>
                <w:rFonts w:ascii="Arial" w:hAnsi="Arial" w:cs="Arial"/>
                <w:sz w:val="20"/>
                <w:szCs w:val="20"/>
              </w:rPr>
            </w:pPr>
            <w:r w:rsidRPr="009223FA">
              <w:rPr>
                <w:rFonts w:ascii="Arial" w:hAnsi="Arial" w:cs="Arial"/>
                <w:sz w:val="20"/>
                <w:szCs w:val="20"/>
              </w:rPr>
              <w:t>312</w:t>
            </w:r>
          </w:p>
        </w:tc>
      </w:tr>
      <w:tr w:rsidR="00B3084F" w:rsidRPr="00584983" w14:paraId="329B6952" w14:textId="77777777" w:rsidTr="0054322E">
        <w:tc>
          <w:tcPr>
            <w:tcW w:w="3690" w:type="dxa"/>
          </w:tcPr>
          <w:p w14:paraId="66A041B0" w14:textId="77777777" w:rsidR="009C3F03" w:rsidRPr="009223FA" w:rsidRDefault="009C3F03" w:rsidP="0028180D">
            <w:pPr>
              <w:pBdr>
                <w:top w:val="nil"/>
                <w:left w:val="nil"/>
                <w:bottom w:val="nil"/>
                <w:right w:val="nil"/>
                <w:between w:val="nil"/>
              </w:pBdr>
              <w:ind w:right="86"/>
              <w:jc w:val="both"/>
              <w:rPr>
                <w:rFonts w:ascii="Arial" w:hAnsi="Arial" w:cs="Arial"/>
                <w:sz w:val="20"/>
                <w:szCs w:val="20"/>
              </w:rPr>
            </w:pPr>
            <w:r w:rsidRPr="009223FA">
              <w:rPr>
                <w:rFonts w:ascii="Arial" w:hAnsi="Arial" w:cs="Arial"/>
                <w:sz w:val="20"/>
                <w:szCs w:val="20"/>
              </w:rPr>
              <w:t>Markets</w:t>
            </w:r>
          </w:p>
        </w:tc>
        <w:tc>
          <w:tcPr>
            <w:tcW w:w="2700" w:type="dxa"/>
          </w:tcPr>
          <w:p w14:paraId="2D04F799" w14:textId="77777777" w:rsidR="009C3F03" w:rsidRPr="009223FA" w:rsidRDefault="009C3F03" w:rsidP="0028180D">
            <w:pPr>
              <w:pBdr>
                <w:top w:val="nil"/>
                <w:left w:val="nil"/>
                <w:bottom w:val="nil"/>
                <w:right w:val="nil"/>
                <w:between w:val="nil"/>
              </w:pBdr>
              <w:ind w:right="86"/>
              <w:jc w:val="right"/>
              <w:rPr>
                <w:rFonts w:ascii="Arial" w:hAnsi="Arial" w:cs="Arial"/>
                <w:sz w:val="20"/>
                <w:szCs w:val="20"/>
              </w:rPr>
            </w:pPr>
            <w:r w:rsidRPr="009223FA">
              <w:rPr>
                <w:rFonts w:ascii="Arial" w:hAnsi="Arial" w:cs="Arial"/>
                <w:sz w:val="20"/>
                <w:szCs w:val="20"/>
              </w:rPr>
              <w:t>130-156</w:t>
            </w:r>
          </w:p>
        </w:tc>
      </w:tr>
      <w:tr w:rsidR="00B3084F" w:rsidRPr="00584983" w14:paraId="0F4233C9" w14:textId="77777777" w:rsidTr="0054322E">
        <w:tc>
          <w:tcPr>
            <w:tcW w:w="3690" w:type="dxa"/>
          </w:tcPr>
          <w:p w14:paraId="0F24463C" w14:textId="77777777" w:rsidR="009C3F03" w:rsidRPr="009223FA" w:rsidRDefault="009C3F03" w:rsidP="0028180D">
            <w:pPr>
              <w:pBdr>
                <w:top w:val="nil"/>
                <w:left w:val="nil"/>
                <w:bottom w:val="nil"/>
                <w:right w:val="nil"/>
                <w:between w:val="nil"/>
              </w:pBdr>
              <w:ind w:right="86"/>
              <w:jc w:val="both"/>
              <w:rPr>
                <w:rFonts w:ascii="Arial" w:hAnsi="Arial" w:cs="Arial"/>
                <w:sz w:val="20"/>
                <w:szCs w:val="20"/>
              </w:rPr>
            </w:pPr>
            <w:r w:rsidRPr="009223FA">
              <w:rPr>
                <w:rFonts w:ascii="Arial" w:hAnsi="Arial" w:cs="Arial"/>
                <w:sz w:val="20"/>
                <w:szCs w:val="20"/>
              </w:rPr>
              <w:t>Machineries</w:t>
            </w:r>
          </w:p>
        </w:tc>
        <w:tc>
          <w:tcPr>
            <w:tcW w:w="2700" w:type="dxa"/>
          </w:tcPr>
          <w:p w14:paraId="7DA71E4C" w14:textId="77777777" w:rsidR="009C3F03" w:rsidRPr="009223FA" w:rsidRDefault="009C3F03" w:rsidP="0028180D">
            <w:pPr>
              <w:pBdr>
                <w:top w:val="nil"/>
                <w:left w:val="nil"/>
                <w:bottom w:val="nil"/>
                <w:right w:val="nil"/>
                <w:between w:val="nil"/>
              </w:pBdr>
              <w:ind w:right="86"/>
              <w:jc w:val="right"/>
              <w:rPr>
                <w:rFonts w:ascii="Arial" w:hAnsi="Arial" w:cs="Arial"/>
                <w:sz w:val="20"/>
                <w:szCs w:val="20"/>
              </w:rPr>
            </w:pPr>
            <w:r w:rsidRPr="009223FA">
              <w:rPr>
                <w:rFonts w:ascii="Arial" w:hAnsi="Arial" w:cs="Arial"/>
                <w:sz w:val="20"/>
                <w:szCs w:val="20"/>
              </w:rPr>
              <w:t>175-410</w:t>
            </w:r>
          </w:p>
        </w:tc>
      </w:tr>
      <w:tr w:rsidR="00B3084F" w:rsidRPr="00584983" w14:paraId="27357AF1" w14:textId="77777777" w:rsidTr="0054322E">
        <w:tc>
          <w:tcPr>
            <w:tcW w:w="3690" w:type="dxa"/>
          </w:tcPr>
          <w:p w14:paraId="79C96854" w14:textId="77777777" w:rsidR="009C3F03" w:rsidRPr="009223FA" w:rsidRDefault="009C3F03" w:rsidP="0028180D">
            <w:pPr>
              <w:pBdr>
                <w:top w:val="nil"/>
                <w:left w:val="nil"/>
                <w:bottom w:val="nil"/>
                <w:right w:val="nil"/>
                <w:between w:val="nil"/>
              </w:pBdr>
              <w:ind w:right="86"/>
              <w:jc w:val="both"/>
              <w:rPr>
                <w:rFonts w:ascii="Arial" w:hAnsi="Arial" w:cs="Arial"/>
                <w:sz w:val="20"/>
                <w:szCs w:val="20"/>
              </w:rPr>
            </w:pPr>
            <w:r w:rsidRPr="009223FA">
              <w:rPr>
                <w:rFonts w:ascii="Arial" w:hAnsi="Arial" w:cs="Arial"/>
                <w:sz w:val="20"/>
                <w:szCs w:val="20"/>
              </w:rPr>
              <w:t>Office Equipment</w:t>
            </w:r>
          </w:p>
        </w:tc>
        <w:tc>
          <w:tcPr>
            <w:tcW w:w="2700" w:type="dxa"/>
          </w:tcPr>
          <w:p w14:paraId="3EB45534" w14:textId="77777777" w:rsidR="009C3F03" w:rsidRPr="009223FA" w:rsidRDefault="009C3F03" w:rsidP="0028180D">
            <w:pPr>
              <w:pBdr>
                <w:top w:val="nil"/>
                <w:left w:val="nil"/>
                <w:bottom w:val="nil"/>
                <w:right w:val="nil"/>
                <w:between w:val="nil"/>
              </w:pBdr>
              <w:ind w:right="86"/>
              <w:jc w:val="right"/>
              <w:rPr>
                <w:rFonts w:ascii="Arial" w:hAnsi="Arial" w:cs="Arial"/>
                <w:sz w:val="20"/>
                <w:szCs w:val="20"/>
              </w:rPr>
            </w:pPr>
            <w:r w:rsidRPr="009223FA">
              <w:rPr>
                <w:rFonts w:ascii="Arial" w:hAnsi="Arial" w:cs="Arial"/>
                <w:sz w:val="20"/>
                <w:szCs w:val="20"/>
              </w:rPr>
              <w:t>88-327</w:t>
            </w:r>
          </w:p>
        </w:tc>
      </w:tr>
      <w:tr w:rsidR="00B3084F" w:rsidRPr="00584983" w14:paraId="0CE6D30F" w14:textId="77777777" w:rsidTr="0054322E">
        <w:tc>
          <w:tcPr>
            <w:tcW w:w="3690" w:type="dxa"/>
          </w:tcPr>
          <w:p w14:paraId="49BA3B3A" w14:textId="77777777" w:rsidR="009C3F03" w:rsidRPr="009223FA" w:rsidRDefault="009C3F03" w:rsidP="0028180D">
            <w:pPr>
              <w:pBdr>
                <w:top w:val="nil"/>
                <w:left w:val="nil"/>
                <w:bottom w:val="nil"/>
                <w:right w:val="nil"/>
                <w:between w:val="nil"/>
              </w:pBdr>
              <w:ind w:right="86"/>
              <w:jc w:val="both"/>
              <w:rPr>
                <w:rFonts w:ascii="Arial" w:hAnsi="Arial" w:cs="Arial"/>
                <w:sz w:val="20"/>
                <w:szCs w:val="20"/>
              </w:rPr>
            </w:pPr>
            <w:r w:rsidRPr="009223FA">
              <w:rPr>
                <w:rFonts w:ascii="Arial" w:hAnsi="Arial" w:cs="Arial"/>
                <w:sz w:val="20"/>
                <w:szCs w:val="20"/>
              </w:rPr>
              <w:t>Medical Equipment</w:t>
            </w:r>
          </w:p>
        </w:tc>
        <w:tc>
          <w:tcPr>
            <w:tcW w:w="2700" w:type="dxa"/>
          </w:tcPr>
          <w:p w14:paraId="087F0B72" w14:textId="77777777" w:rsidR="009C3F03" w:rsidRPr="009223FA" w:rsidRDefault="009C3F03" w:rsidP="0028180D">
            <w:pPr>
              <w:pBdr>
                <w:top w:val="nil"/>
                <w:left w:val="nil"/>
                <w:bottom w:val="nil"/>
                <w:right w:val="nil"/>
                <w:between w:val="nil"/>
              </w:pBdr>
              <w:ind w:right="86"/>
              <w:jc w:val="right"/>
              <w:rPr>
                <w:rFonts w:ascii="Arial" w:hAnsi="Arial" w:cs="Arial"/>
                <w:sz w:val="20"/>
                <w:szCs w:val="20"/>
              </w:rPr>
            </w:pPr>
            <w:r w:rsidRPr="009223FA">
              <w:rPr>
                <w:rFonts w:ascii="Arial" w:hAnsi="Arial" w:cs="Arial"/>
                <w:sz w:val="20"/>
                <w:szCs w:val="20"/>
              </w:rPr>
              <w:t>91-2,744</w:t>
            </w:r>
          </w:p>
        </w:tc>
      </w:tr>
      <w:tr w:rsidR="00B3084F" w:rsidRPr="00584983" w14:paraId="3F2FF144" w14:textId="77777777" w:rsidTr="0054322E">
        <w:tc>
          <w:tcPr>
            <w:tcW w:w="3690" w:type="dxa"/>
          </w:tcPr>
          <w:p w14:paraId="0E3B943C" w14:textId="09CE389A" w:rsidR="009C3F03" w:rsidRPr="009223FA" w:rsidRDefault="009C3F03" w:rsidP="0028180D">
            <w:pPr>
              <w:ind w:right="86"/>
              <w:jc w:val="both"/>
              <w:rPr>
                <w:rFonts w:ascii="Arial" w:hAnsi="Arial" w:cs="Arial"/>
                <w:sz w:val="20"/>
                <w:szCs w:val="20"/>
              </w:rPr>
            </w:pPr>
            <w:r w:rsidRPr="009223FA">
              <w:rPr>
                <w:rFonts w:ascii="Arial" w:hAnsi="Arial" w:cs="Arial"/>
                <w:sz w:val="20"/>
                <w:szCs w:val="20"/>
              </w:rPr>
              <w:lastRenderedPageBreak/>
              <w:t xml:space="preserve">Technical </w:t>
            </w:r>
            <w:r w:rsidR="00584983">
              <w:rPr>
                <w:rFonts w:ascii="Arial" w:hAnsi="Arial" w:cs="Arial"/>
                <w:sz w:val="20"/>
                <w:szCs w:val="20"/>
              </w:rPr>
              <w:t>and</w:t>
            </w:r>
            <w:r w:rsidRPr="009223FA">
              <w:rPr>
                <w:rFonts w:ascii="Arial" w:hAnsi="Arial" w:cs="Arial"/>
                <w:sz w:val="20"/>
                <w:szCs w:val="20"/>
              </w:rPr>
              <w:t xml:space="preserve"> Scientific Equipment</w:t>
            </w:r>
          </w:p>
        </w:tc>
        <w:tc>
          <w:tcPr>
            <w:tcW w:w="2700" w:type="dxa"/>
          </w:tcPr>
          <w:p w14:paraId="1EB2749A" w14:textId="77777777" w:rsidR="009C3F03" w:rsidRPr="009223FA" w:rsidRDefault="009C3F03" w:rsidP="0028180D">
            <w:pPr>
              <w:ind w:right="86"/>
              <w:jc w:val="right"/>
              <w:rPr>
                <w:rFonts w:ascii="Arial" w:hAnsi="Arial" w:cs="Arial"/>
                <w:sz w:val="20"/>
                <w:szCs w:val="20"/>
              </w:rPr>
            </w:pPr>
            <w:r w:rsidRPr="009223FA">
              <w:rPr>
                <w:rFonts w:ascii="Arial" w:hAnsi="Arial" w:cs="Arial"/>
                <w:sz w:val="20"/>
                <w:szCs w:val="20"/>
              </w:rPr>
              <w:t>48-102</w:t>
            </w:r>
          </w:p>
        </w:tc>
      </w:tr>
      <w:tr w:rsidR="00B3084F" w:rsidRPr="00584983" w14:paraId="1D4DA487" w14:textId="77777777" w:rsidTr="0054322E">
        <w:tc>
          <w:tcPr>
            <w:tcW w:w="3690" w:type="dxa"/>
          </w:tcPr>
          <w:p w14:paraId="2D4795D2" w14:textId="475E2F88" w:rsidR="009C3F03" w:rsidRPr="009223FA" w:rsidRDefault="009C3F03" w:rsidP="0028180D">
            <w:pPr>
              <w:ind w:right="86"/>
              <w:jc w:val="both"/>
              <w:rPr>
                <w:rFonts w:ascii="Arial" w:hAnsi="Arial" w:cs="Arial"/>
                <w:sz w:val="20"/>
                <w:szCs w:val="20"/>
              </w:rPr>
            </w:pPr>
            <w:r w:rsidRPr="009223FA">
              <w:rPr>
                <w:rFonts w:ascii="Arial" w:hAnsi="Arial" w:cs="Arial"/>
                <w:sz w:val="20"/>
                <w:szCs w:val="20"/>
              </w:rPr>
              <w:t xml:space="preserve">Other Machinery </w:t>
            </w:r>
            <w:r w:rsidR="00584983">
              <w:rPr>
                <w:rFonts w:ascii="Arial" w:hAnsi="Arial" w:cs="Arial"/>
                <w:sz w:val="20"/>
                <w:szCs w:val="20"/>
              </w:rPr>
              <w:t>and</w:t>
            </w:r>
            <w:r w:rsidR="00584983" w:rsidRPr="009223FA">
              <w:rPr>
                <w:rFonts w:ascii="Arial" w:hAnsi="Arial" w:cs="Arial"/>
                <w:sz w:val="20"/>
                <w:szCs w:val="20"/>
              </w:rPr>
              <w:t xml:space="preserve"> </w:t>
            </w:r>
            <w:r w:rsidRPr="009223FA">
              <w:rPr>
                <w:rFonts w:ascii="Arial" w:hAnsi="Arial" w:cs="Arial"/>
                <w:sz w:val="20"/>
                <w:szCs w:val="20"/>
              </w:rPr>
              <w:t>Equipment</w:t>
            </w:r>
          </w:p>
        </w:tc>
        <w:tc>
          <w:tcPr>
            <w:tcW w:w="2700" w:type="dxa"/>
          </w:tcPr>
          <w:p w14:paraId="2E4B6425" w14:textId="77777777" w:rsidR="009C3F03" w:rsidRPr="009223FA" w:rsidRDefault="009C3F03" w:rsidP="0028180D">
            <w:pPr>
              <w:ind w:right="86"/>
              <w:jc w:val="right"/>
              <w:rPr>
                <w:rFonts w:ascii="Arial" w:hAnsi="Arial" w:cs="Arial"/>
                <w:sz w:val="20"/>
                <w:szCs w:val="20"/>
              </w:rPr>
            </w:pPr>
            <w:r w:rsidRPr="009223FA">
              <w:rPr>
                <w:rFonts w:ascii="Arial" w:hAnsi="Arial" w:cs="Arial"/>
                <w:sz w:val="20"/>
                <w:szCs w:val="20"/>
              </w:rPr>
              <w:t>332</w:t>
            </w:r>
          </w:p>
        </w:tc>
      </w:tr>
      <w:tr w:rsidR="00B3084F" w:rsidRPr="00584983" w14:paraId="263751D8" w14:textId="77777777" w:rsidTr="0054322E">
        <w:tc>
          <w:tcPr>
            <w:tcW w:w="3690" w:type="dxa"/>
          </w:tcPr>
          <w:p w14:paraId="46AD94A7" w14:textId="77777777" w:rsidR="009C3F03" w:rsidRPr="009223FA" w:rsidRDefault="009C3F03" w:rsidP="0028180D">
            <w:pPr>
              <w:ind w:right="86"/>
              <w:jc w:val="both"/>
              <w:rPr>
                <w:rFonts w:ascii="Arial" w:hAnsi="Arial" w:cs="Arial"/>
                <w:sz w:val="20"/>
                <w:szCs w:val="20"/>
              </w:rPr>
            </w:pPr>
            <w:r w:rsidRPr="009223FA">
              <w:rPr>
                <w:rFonts w:ascii="Arial" w:hAnsi="Arial" w:cs="Arial"/>
                <w:sz w:val="20"/>
                <w:szCs w:val="20"/>
              </w:rPr>
              <w:t>Other Land Improvements</w:t>
            </w:r>
          </w:p>
        </w:tc>
        <w:tc>
          <w:tcPr>
            <w:tcW w:w="2700" w:type="dxa"/>
          </w:tcPr>
          <w:p w14:paraId="0C2C9AB2" w14:textId="77777777" w:rsidR="009C3F03" w:rsidRPr="009223FA" w:rsidRDefault="009C3F03" w:rsidP="0028180D">
            <w:pPr>
              <w:ind w:right="86"/>
              <w:jc w:val="right"/>
              <w:rPr>
                <w:rFonts w:ascii="Arial" w:hAnsi="Arial" w:cs="Arial"/>
                <w:sz w:val="20"/>
                <w:szCs w:val="20"/>
              </w:rPr>
            </w:pPr>
            <w:r w:rsidRPr="009223FA">
              <w:rPr>
                <w:rFonts w:ascii="Arial" w:hAnsi="Arial" w:cs="Arial"/>
                <w:sz w:val="20"/>
                <w:szCs w:val="20"/>
              </w:rPr>
              <w:t>64</w:t>
            </w:r>
          </w:p>
        </w:tc>
      </w:tr>
      <w:tr w:rsidR="00B3084F" w:rsidRPr="00584983" w14:paraId="23E8B57F" w14:textId="77777777" w:rsidTr="00B3084F">
        <w:tc>
          <w:tcPr>
            <w:tcW w:w="3690" w:type="dxa"/>
          </w:tcPr>
          <w:p w14:paraId="334B8145" w14:textId="77777777" w:rsidR="009C3F03" w:rsidRPr="009223FA" w:rsidRDefault="009C3F03" w:rsidP="0028180D">
            <w:pPr>
              <w:ind w:right="86"/>
              <w:jc w:val="both"/>
              <w:rPr>
                <w:rFonts w:ascii="Arial" w:hAnsi="Arial" w:cs="Arial"/>
                <w:sz w:val="20"/>
                <w:szCs w:val="20"/>
              </w:rPr>
            </w:pPr>
            <w:r w:rsidRPr="009223FA">
              <w:rPr>
                <w:rFonts w:ascii="Arial" w:hAnsi="Arial" w:cs="Arial"/>
                <w:sz w:val="20"/>
                <w:szCs w:val="20"/>
              </w:rPr>
              <w:t>Flood Control Systems</w:t>
            </w:r>
          </w:p>
        </w:tc>
        <w:tc>
          <w:tcPr>
            <w:tcW w:w="2700" w:type="dxa"/>
          </w:tcPr>
          <w:p w14:paraId="72AAF793" w14:textId="77777777" w:rsidR="009C3F03" w:rsidRPr="009223FA" w:rsidRDefault="009C3F03" w:rsidP="0028180D">
            <w:pPr>
              <w:ind w:right="86"/>
              <w:jc w:val="right"/>
              <w:rPr>
                <w:rFonts w:ascii="Arial" w:hAnsi="Arial" w:cs="Arial"/>
                <w:sz w:val="20"/>
                <w:szCs w:val="20"/>
              </w:rPr>
            </w:pPr>
            <w:r w:rsidRPr="009223FA">
              <w:rPr>
                <w:rFonts w:ascii="Arial" w:hAnsi="Arial" w:cs="Arial"/>
                <w:sz w:val="20"/>
                <w:szCs w:val="20"/>
              </w:rPr>
              <w:t>30-91</w:t>
            </w:r>
          </w:p>
        </w:tc>
      </w:tr>
      <w:tr w:rsidR="00B3084F" w:rsidRPr="00584983" w14:paraId="4A584D25" w14:textId="77777777" w:rsidTr="00B3084F">
        <w:tc>
          <w:tcPr>
            <w:tcW w:w="3690" w:type="dxa"/>
            <w:tcBorders>
              <w:bottom w:val="single" w:sz="4" w:space="0" w:color="auto"/>
            </w:tcBorders>
          </w:tcPr>
          <w:p w14:paraId="31877C9D" w14:textId="77777777" w:rsidR="009C3F03" w:rsidRPr="009223FA" w:rsidRDefault="009C3F03" w:rsidP="0028180D">
            <w:pPr>
              <w:ind w:right="86"/>
              <w:jc w:val="both"/>
              <w:rPr>
                <w:rFonts w:ascii="Arial" w:hAnsi="Arial" w:cs="Arial"/>
                <w:sz w:val="20"/>
                <w:szCs w:val="20"/>
              </w:rPr>
            </w:pPr>
            <w:r w:rsidRPr="009223FA">
              <w:rPr>
                <w:rFonts w:ascii="Arial" w:hAnsi="Arial" w:cs="Arial"/>
                <w:sz w:val="20"/>
                <w:szCs w:val="20"/>
              </w:rPr>
              <w:t>Sewer Systems</w:t>
            </w:r>
          </w:p>
        </w:tc>
        <w:tc>
          <w:tcPr>
            <w:tcW w:w="2700" w:type="dxa"/>
            <w:tcBorders>
              <w:bottom w:val="single" w:sz="4" w:space="0" w:color="auto"/>
            </w:tcBorders>
          </w:tcPr>
          <w:p w14:paraId="35C464B5" w14:textId="77777777" w:rsidR="009C3F03" w:rsidRPr="009223FA" w:rsidRDefault="009C3F03" w:rsidP="0028180D">
            <w:pPr>
              <w:ind w:right="86"/>
              <w:jc w:val="right"/>
              <w:rPr>
                <w:rFonts w:ascii="Arial" w:hAnsi="Arial" w:cs="Arial"/>
                <w:sz w:val="20"/>
                <w:szCs w:val="20"/>
              </w:rPr>
            </w:pPr>
            <w:r w:rsidRPr="009223FA">
              <w:rPr>
                <w:rFonts w:ascii="Arial" w:hAnsi="Arial" w:cs="Arial"/>
                <w:sz w:val="20"/>
                <w:szCs w:val="20"/>
              </w:rPr>
              <w:t>145</w:t>
            </w:r>
          </w:p>
        </w:tc>
      </w:tr>
    </w:tbl>
    <w:p w14:paraId="389452AB"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p w14:paraId="2D3435E0" w14:textId="17656133" w:rsidR="009C3F03" w:rsidRPr="00581A04" w:rsidRDefault="009C3F03" w:rsidP="008322F0">
      <w:pPr>
        <w:pStyle w:val="NoSpacing"/>
        <w:numPr>
          <w:ilvl w:val="1"/>
          <w:numId w:val="2"/>
        </w:numPr>
        <w:ind w:left="1080" w:hanging="720"/>
        <w:jc w:val="both"/>
        <w:rPr>
          <w:rFonts w:ascii="Arial" w:hAnsi="Arial" w:cs="Arial"/>
          <w:bCs/>
        </w:rPr>
      </w:pPr>
      <w:r w:rsidRPr="00581A04">
        <w:rPr>
          <w:rFonts w:ascii="Arial" w:hAnsi="Arial" w:cs="Arial"/>
          <w:bCs/>
        </w:rPr>
        <w:t>As indicated in the table above, several PPE accounts were not timely recognized in the books and with incurred delays ranging from 30 to 2,744 days. Inquiry revealed that the PPEs</w:t>
      </w:r>
      <w:r w:rsidR="00BE1BC6">
        <w:rPr>
          <w:rFonts w:ascii="Arial" w:hAnsi="Arial" w:cs="Arial"/>
          <w:bCs/>
        </w:rPr>
        <w:t xml:space="preserve"> items</w:t>
      </w:r>
      <w:r w:rsidRPr="00581A04">
        <w:rPr>
          <w:rFonts w:ascii="Arial" w:hAnsi="Arial" w:cs="Arial"/>
          <w:bCs/>
        </w:rPr>
        <w:t xml:space="preserve"> </w:t>
      </w:r>
      <w:r w:rsidR="00BE1BC6">
        <w:rPr>
          <w:rFonts w:ascii="Arial" w:hAnsi="Arial" w:cs="Arial"/>
          <w:bCs/>
        </w:rPr>
        <w:t>we</w:t>
      </w:r>
      <w:r w:rsidRPr="00581A04">
        <w:rPr>
          <w:rFonts w:ascii="Arial" w:hAnsi="Arial" w:cs="Arial"/>
          <w:bCs/>
        </w:rPr>
        <w:t>re only recorded upon full payment instead on the basis of submission of AIR by the OGS.</w:t>
      </w:r>
      <w:r w:rsidR="00BE1BC6">
        <w:rPr>
          <w:rFonts w:ascii="Arial" w:hAnsi="Arial" w:cs="Arial"/>
          <w:bCs/>
        </w:rPr>
        <w:t xml:space="preserve"> T</w:t>
      </w:r>
      <w:r w:rsidRPr="00581A04">
        <w:rPr>
          <w:rFonts w:ascii="Arial" w:hAnsi="Arial" w:cs="Arial"/>
          <w:bCs/>
        </w:rPr>
        <w:t>h</w:t>
      </w:r>
      <w:r w:rsidR="00BE1BC6">
        <w:rPr>
          <w:rFonts w:ascii="Arial" w:hAnsi="Arial" w:cs="Arial"/>
          <w:bCs/>
        </w:rPr>
        <w:t>is</w:t>
      </w:r>
      <w:r w:rsidRPr="00581A04">
        <w:rPr>
          <w:rFonts w:ascii="Arial" w:hAnsi="Arial" w:cs="Arial"/>
          <w:bCs/>
        </w:rPr>
        <w:t xml:space="preserve"> practice is not in accord</w:t>
      </w:r>
      <w:r w:rsidR="00BE1BC6">
        <w:rPr>
          <w:rFonts w:ascii="Arial" w:hAnsi="Arial" w:cs="Arial"/>
          <w:bCs/>
        </w:rPr>
        <w:t>ance</w:t>
      </w:r>
      <w:r w:rsidRPr="00581A04">
        <w:rPr>
          <w:rFonts w:ascii="Arial" w:hAnsi="Arial" w:cs="Arial"/>
          <w:bCs/>
        </w:rPr>
        <w:t xml:space="preserve"> with the provisions outlined in the MNGAS for LGUs. </w:t>
      </w:r>
      <w:r w:rsidR="00BE1BC6">
        <w:rPr>
          <w:rFonts w:ascii="Arial" w:hAnsi="Arial" w:cs="Arial"/>
          <w:bCs/>
        </w:rPr>
        <w:br/>
      </w:r>
      <w:r w:rsidRPr="00581A04">
        <w:rPr>
          <w:rFonts w:ascii="Arial" w:hAnsi="Arial" w:cs="Arial"/>
          <w:bCs/>
        </w:rPr>
        <w:t xml:space="preserve">Fortunately, despite the delayed recognition of the mentioned PPE items, their corresponding depreciations were accounted for. </w:t>
      </w:r>
    </w:p>
    <w:p w14:paraId="47039E5A" w14:textId="77777777" w:rsidR="009C3F03" w:rsidRPr="00581A04" w:rsidRDefault="009C3F03" w:rsidP="009C3F03">
      <w:pPr>
        <w:rPr>
          <w:rFonts w:ascii="Arial" w:hAnsi="Arial" w:cs="Arial"/>
          <w:sz w:val="22"/>
          <w:szCs w:val="22"/>
        </w:rPr>
      </w:pPr>
    </w:p>
    <w:p w14:paraId="70DEC393" w14:textId="358BF624" w:rsidR="009C3F03" w:rsidRPr="00581A04" w:rsidRDefault="009C3F03" w:rsidP="008322F0">
      <w:pPr>
        <w:pStyle w:val="NoSpacing"/>
        <w:numPr>
          <w:ilvl w:val="1"/>
          <w:numId w:val="2"/>
        </w:numPr>
        <w:ind w:left="1080" w:hanging="720"/>
        <w:jc w:val="both"/>
        <w:rPr>
          <w:rFonts w:ascii="Arial" w:hAnsi="Arial" w:cs="Arial"/>
          <w:bCs/>
        </w:rPr>
      </w:pPr>
      <w:r w:rsidRPr="00581A04">
        <w:rPr>
          <w:rFonts w:ascii="Arial" w:hAnsi="Arial" w:cs="Arial"/>
          <w:bCs/>
        </w:rPr>
        <w:t xml:space="preserve">It is worth mentioning that as per the submitted Physical Inventory Plan (PIP), the one-time cleansing of PPE </w:t>
      </w:r>
      <w:r w:rsidR="000A19CD">
        <w:rPr>
          <w:rFonts w:ascii="Arial" w:hAnsi="Arial" w:cs="Arial"/>
          <w:bCs/>
        </w:rPr>
        <w:t>wa</w:t>
      </w:r>
      <w:r w:rsidRPr="00581A04">
        <w:rPr>
          <w:rFonts w:ascii="Arial" w:hAnsi="Arial" w:cs="Arial"/>
          <w:bCs/>
        </w:rPr>
        <w:t xml:space="preserve">s still on-going as of December 31, 2024. </w:t>
      </w:r>
      <w:r w:rsidR="000A19CD">
        <w:rPr>
          <w:rFonts w:ascii="Arial" w:hAnsi="Arial" w:cs="Arial"/>
          <w:bCs/>
        </w:rPr>
        <w:br/>
      </w:r>
      <w:r w:rsidRPr="00581A04">
        <w:rPr>
          <w:rFonts w:ascii="Arial" w:hAnsi="Arial" w:cs="Arial"/>
          <w:bCs/>
        </w:rPr>
        <w:t xml:space="preserve">We commend the efforts of the CAO and OGS for reducing the discrepancy between the accounting and property records compared from the previous years. However, it </w:t>
      </w:r>
      <w:r w:rsidR="000A19CD">
        <w:rPr>
          <w:rFonts w:ascii="Arial" w:hAnsi="Arial" w:cs="Arial"/>
          <w:bCs/>
        </w:rPr>
        <w:t>wa</w:t>
      </w:r>
      <w:r w:rsidRPr="00581A04">
        <w:rPr>
          <w:rFonts w:ascii="Arial" w:hAnsi="Arial" w:cs="Arial"/>
          <w:bCs/>
        </w:rPr>
        <w:t xml:space="preserve">s evident that the discrepancy </w:t>
      </w:r>
      <w:r w:rsidR="000A19CD">
        <w:rPr>
          <w:rFonts w:ascii="Arial" w:hAnsi="Arial" w:cs="Arial"/>
          <w:bCs/>
        </w:rPr>
        <w:t>wa</w:t>
      </w:r>
      <w:r w:rsidRPr="00581A04">
        <w:rPr>
          <w:rFonts w:ascii="Arial" w:hAnsi="Arial" w:cs="Arial"/>
          <w:bCs/>
        </w:rPr>
        <w:t>s still not fully addressed.</w:t>
      </w:r>
    </w:p>
    <w:p w14:paraId="2D01D949" w14:textId="77777777" w:rsidR="009C3F03" w:rsidRPr="00581A04" w:rsidRDefault="009C3F03" w:rsidP="000C692C">
      <w:pPr>
        <w:pStyle w:val="NoSpacing"/>
        <w:ind w:left="1080"/>
        <w:jc w:val="both"/>
        <w:rPr>
          <w:rFonts w:ascii="Arial" w:hAnsi="Arial" w:cs="Arial"/>
          <w:bCs/>
        </w:rPr>
      </w:pPr>
    </w:p>
    <w:p w14:paraId="3AF99B2A" w14:textId="5A1133AB" w:rsidR="009C3F03" w:rsidRPr="00581A04" w:rsidRDefault="009C3F03" w:rsidP="008322F0">
      <w:pPr>
        <w:pStyle w:val="NoSpacing"/>
        <w:numPr>
          <w:ilvl w:val="1"/>
          <w:numId w:val="2"/>
        </w:numPr>
        <w:ind w:left="1080" w:hanging="720"/>
        <w:jc w:val="both"/>
        <w:rPr>
          <w:rFonts w:ascii="Arial" w:hAnsi="Arial" w:cs="Arial"/>
          <w:bCs/>
        </w:rPr>
      </w:pPr>
      <w:r w:rsidRPr="00581A04">
        <w:rPr>
          <w:rFonts w:ascii="Arial" w:hAnsi="Arial" w:cs="Arial"/>
          <w:bCs/>
        </w:rPr>
        <w:t>Had the Management strictly adhered to the provisions of MNGAS for LGUs, GAAM, PD No. 1445 and other related COA Circulars, the existence of unreconciled amounts between the accounting and property records could have been avoided.</w:t>
      </w:r>
      <w:r w:rsidR="00153CCC">
        <w:rPr>
          <w:rFonts w:ascii="Arial" w:hAnsi="Arial" w:cs="Arial"/>
          <w:bCs/>
        </w:rPr>
        <w:t xml:space="preserve"> </w:t>
      </w:r>
      <w:r w:rsidRPr="00581A04">
        <w:rPr>
          <w:rFonts w:ascii="Arial" w:hAnsi="Arial" w:cs="Arial"/>
          <w:bCs/>
        </w:rPr>
        <w:t>As a result of these discrepancies, the existence, validity, accuracy, and reliability of the balances of the PPE accounts with a total carrying value of P44,825,662,412.69 as of December 31, 2024</w:t>
      </w:r>
      <w:r w:rsidR="00CB76BB">
        <w:rPr>
          <w:rFonts w:ascii="Arial" w:hAnsi="Arial" w:cs="Arial"/>
          <w:bCs/>
        </w:rPr>
        <w:t>,</w:t>
      </w:r>
      <w:r w:rsidRPr="00581A04">
        <w:rPr>
          <w:rFonts w:ascii="Arial" w:hAnsi="Arial" w:cs="Arial"/>
          <w:bCs/>
        </w:rPr>
        <w:t xml:space="preserve"> </w:t>
      </w:r>
      <w:r w:rsidR="000A19CD">
        <w:rPr>
          <w:rFonts w:ascii="Arial" w:hAnsi="Arial" w:cs="Arial"/>
          <w:bCs/>
        </w:rPr>
        <w:t>we</w:t>
      </w:r>
      <w:r w:rsidRPr="00581A04">
        <w:rPr>
          <w:rFonts w:ascii="Arial" w:hAnsi="Arial" w:cs="Arial"/>
          <w:bCs/>
        </w:rPr>
        <w:t>re doubtful.</w:t>
      </w:r>
      <w:r w:rsidR="00153CCC">
        <w:rPr>
          <w:rFonts w:ascii="Arial" w:hAnsi="Arial" w:cs="Arial"/>
          <w:bCs/>
        </w:rPr>
        <w:t xml:space="preserve"> </w:t>
      </w:r>
      <w:r w:rsidR="000A19CD">
        <w:rPr>
          <w:rFonts w:ascii="Arial" w:hAnsi="Arial" w:cs="Arial"/>
          <w:bCs/>
        </w:rPr>
        <w:br/>
      </w:r>
      <w:r w:rsidRPr="00581A04">
        <w:rPr>
          <w:rFonts w:ascii="Arial" w:hAnsi="Arial" w:cs="Arial"/>
          <w:bCs/>
        </w:rPr>
        <w:t>This undermines the City's ability to make informed decisions and to establish proper accountability for these assets.</w:t>
      </w:r>
    </w:p>
    <w:p w14:paraId="14C26557" w14:textId="77777777" w:rsidR="009C3F03" w:rsidRPr="00581A04" w:rsidRDefault="009C3F03" w:rsidP="009C3F03">
      <w:pPr>
        <w:pBdr>
          <w:top w:val="nil"/>
          <w:left w:val="nil"/>
          <w:bottom w:val="nil"/>
          <w:right w:val="nil"/>
          <w:between w:val="nil"/>
        </w:pBdr>
        <w:ind w:left="851" w:right="86"/>
        <w:jc w:val="both"/>
        <w:rPr>
          <w:rFonts w:ascii="Arial" w:hAnsi="Arial" w:cs="Arial"/>
          <w:sz w:val="22"/>
          <w:szCs w:val="22"/>
        </w:rPr>
      </w:pPr>
    </w:p>
    <w:p w14:paraId="00B66E3C" w14:textId="71C76FBF" w:rsidR="009C3F03" w:rsidRPr="00581A04" w:rsidRDefault="009C3F03" w:rsidP="00A47C57">
      <w:pPr>
        <w:pStyle w:val="NoSpacing"/>
        <w:numPr>
          <w:ilvl w:val="1"/>
          <w:numId w:val="14"/>
        </w:numPr>
        <w:ind w:left="1080" w:hanging="720"/>
        <w:jc w:val="both"/>
        <w:rPr>
          <w:rFonts w:ascii="Arial" w:hAnsi="Arial" w:cs="Arial"/>
          <w:b/>
        </w:rPr>
      </w:pPr>
      <w:r w:rsidRPr="00581A04">
        <w:rPr>
          <w:rFonts w:ascii="Arial" w:hAnsi="Arial" w:cs="Arial"/>
          <w:b/>
        </w:rPr>
        <w:t>We recommend</w:t>
      </w:r>
      <w:r w:rsidR="008322F0" w:rsidRPr="00581A04">
        <w:rPr>
          <w:rFonts w:ascii="Arial" w:hAnsi="Arial" w:cs="Arial"/>
          <w:b/>
        </w:rPr>
        <w:t>ed</w:t>
      </w:r>
      <w:r w:rsidRPr="00581A04">
        <w:rPr>
          <w:rFonts w:ascii="Arial" w:hAnsi="Arial" w:cs="Arial"/>
          <w:b/>
        </w:rPr>
        <w:t xml:space="preserve"> that </w:t>
      </w:r>
      <w:r w:rsidR="00EC0215" w:rsidRPr="00581A04">
        <w:rPr>
          <w:rFonts w:ascii="Arial" w:hAnsi="Arial" w:cs="Arial"/>
          <w:b/>
        </w:rPr>
        <w:t>Management</w:t>
      </w:r>
      <w:r w:rsidRPr="00581A04">
        <w:rPr>
          <w:rFonts w:ascii="Arial" w:hAnsi="Arial" w:cs="Arial"/>
          <w:b/>
        </w:rPr>
        <w:t xml:space="preserve"> instruct:</w:t>
      </w:r>
    </w:p>
    <w:p w14:paraId="71AFAD0A" w14:textId="77777777" w:rsidR="009C3F03" w:rsidRPr="00581A04" w:rsidRDefault="009C3F03" w:rsidP="009C3F03">
      <w:pPr>
        <w:rPr>
          <w:rFonts w:ascii="Arial" w:hAnsi="Arial" w:cs="Arial"/>
          <w:b/>
          <w:sz w:val="22"/>
          <w:szCs w:val="22"/>
        </w:rPr>
      </w:pPr>
    </w:p>
    <w:p w14:paraId="7B8E5024" w14:textId="77777777" w:rsidR="009C3F03" w:rsidRPr="00581A04" w:rsidRDefault="009C3F03" w:rsidP="00A47C57">
      <w:pPr>
        <w:pStyle w:val="ListParagraph"/>
        <w:numPr>
          <w:ilvl w:val="0"/>
          <w:numId w:val="15"/>
        </w:numPr>
        <w:jc w:val="both"/>
        <w:rPr>
          <w:rFonts w:ascii="Arial" w:hAnsi="Arial" w:cs="Arial"/>
          <w:b/>
          <w:sz w:val="22"/>
          <w:szCs w:val="22"/>
        </w:rPr>
      </w:pPr>
      <w:r w:rsidRPr="00581A04">
        <w:rPr>
          <w:rFonts w:ascii="Arial" w:hAnsi="Arial" w:cs="Arial"/>
          <w:b/>
          <w:bCs/>
          <w:sz w:val="22"/>
          <w:szCs w:val="22"/>
        </w:rPr>
        <w:t>The</w:t>
      </w:r>
      <w:r w:rsidRPr="00581A04">
        <w:rPr>
          <w:rFonts w:ascii="Arial" w:hAnsi="Arial" w:cs="Arial"/>
          <w:b/>
          <w:sz w:val="22"/>
          <w:szCs w:val="22"/>
        </w:rPr>
        <w:t xml:space="preserve"> CAO to – </w:t>
      </w:r>
    </w:p>
    <w:p w14:paraId="1DA57608" w14:textId="77777777" w:rsidR="009C3F03" w:rsidRPr="00581A04" w:rsidRDefault="009C3F03" w:rsidP="009C3F03">
      <w:pPr>
        <w:rPr>
          <w:rFonts w:ascii="Arial" w:hAnsi="Arial" w:cs="Arial"/>
          <w:b/>
          <w:sz w:val="22"/>
          <w:szCs w:val="22"/>
        </w:rPr>
      </w:pPr>
    </w:p>
    <w:p w14:paraId="6FADDB9B" w14:textId="276616BA" w:rsidR="009C3F03" w:rsidRPr="00581A04" w:rsidRDefault="009C3F03" w:rsidP="00D927DF">
      <w:pPr>
        <w:pStyle w:val="ListParagraph"/>
        <w:numPr>
          <w:ilvl w:val="0"/>
          <w:numId w:val="9"/>
        </w:numPr>
        <w:ind w:left="1656" w:hanging="288"/>
        <w:jc w:val="both"/>
        <w:rPr>
          <w:rFonts w:ascii="Arial" w:hAnsi="Arial" w:cs="Arial"/>
          <w:b/>
          <w:sz w:val="22"/>
          <w:szCs w:val="22"/>
        </w:rPr>
      </w:pPr>
      <w:r w:rsidRPr="00581A04">
        <w:rPr>
          <w:rFonts w:ascii="Arial" w:hAnsi="Arial" w:cs="Arial"/>
          <w:b/>
          <w:sz w:val="22"/>
          <w:szCs w:val="22"/>
        </w:rPr>
        <w:t xml:space="preserve">Require the persons in charge of recording the PPE in the SLs, </w:t>
      </w:r>
      <w:r w:rsidRPr="00581A04">
        <w:rPr>
          <w:rFonts w:ascii="Arial" w:hAnsi="Arial" w:cs="Arial"/>
          <w:b/>
          <w:bCs/>
          <w:sz w:val="22"/>
          <w:szCs w:val="22"/>
        </w:rPr>
        <w:t>PPELC</w:t>
      </w:r>
      <w:r w:rsidRPr="00581A04">
        <w:rPr>
          <w:rFonts w:ascii="Arial" w:hAnsi="Arial" w:cs="Arial"/>
          <w:b/>
          <w:sz w:val="22"/>
          <w:szCs w:val="22"/>
        </w:rPr>
        <w:t xml:space="preserve">, and </w:t>
      </w:r>
      <w:r w:rsidR="00153CCC">
        <w:rPr>
          <w:rFonts w:ascii="Arial" w:hAnsi="Arial" w:cs="Arial"/>
          <w:b/>
          <w:sz w:val="22"/>
          <w:szCs w:val="22"/>
        </w:rPr>
        <w:t>LS</w:t>
      </w:r>
      <w:r w:rsidRPr="00581A04">
        <w:rPr>
          <w:rFonts w:ascii="Arial" w:hAnsi="Arial" w:cs="Arial"/>
          <w:b/>
          <w:sz w:val="22"/>
          <w:szCs w:val="22"/>
        </w:rPr>
        <w:t xml:space="preserve"> to coordinate with each other and reconcile their records;</w:t>
      </w:r>
    </w:p>
    <w:p w14:paraId="7BCECD2E" w14:textId="77777777" w:rsidR="009C3F03" w:rsidRPr="00581A04" w:rsidRDefault="009C3F03" w:rsidP="009C3F03">
      <w:pPr>
        <w:pBdr>
          <w:top w:val="nil"/>
          <w:left w:val="nil"/>
          <w:bottom w:val="nil"/>
          <w:right w:val="nil"/>
          <w:between w:val="nil"/>
        </w:pBdr>
        <w:ind w:left="1701" w:right="86"/>
        <w:jc w:val="both"/>
        <w:rPr>
          <w:rFonts w:ascii="Arial" w:hAnsi="Arial" w:cs="Arial"/>
          <w:b/>
          <w:sz w:val="22"/>
          <w:szCs w:val="22"/>
        </w:rPr>
      </w:pPr>
    </w:p>
    <w:p w14:paraId="47A251ED" w14:textId="3A925687" w:rsidR="009C3F03" w:rsidRPr="00581A04" w:rsidRDefault="009C3F03" w:rsidP="00D927DF">
      <w:pPr>
        <w:pStyle w:val="ListParagraph"/>
        <w:numPr>
          <w:ilvl w:val="0"/>
          <w:numId w:val="9"/>
        </w:numPr>
        <w:ind w:left="1656" w:hanging="288"/>
        <w:jc w:val="both"/>
        <w:rPr>
          <w:rFonts w:ascii="Arial" w:hAnsi="Arial" w:cs="Arial"/>
          <w:b/>
          <w:sz w:val="22"/>
          <w:szCs w:val="22"/>
        </w:rPr>
      </w:pPr>
      <w:r w:rsidRPr="00581A04">
        <w:rPr>
          <w:rFonts w:ascii="Arial" w:hAnsi="Arial" w:cs="Arial"/>
          <w:b/>
          <w:sz w:val="22"/>
          <w:szCs w:val="22"/>
        </w:rPr>
        <w:t xml:space="preserve">Provide complete and adequate details of PPE in the </w:t>
      </w:r>
      <w:r w:rsidR="00153CCC">
        <w:rPr>
          <w:rFonts w:ascii="Arial" w:hAnsi="Arial" w:cs="Arial"/>
          <w:b/>
          <w:sz w:val="22"/>
          <w:szCs w:val="22"/>
        </w:rPr>
        <w:t>LS</w:t>
      </w:r>
      <w:r w:rsidRPr="00581A04">
        <w:rPr>
          <w:rFonts w:ascii="Arial" w:hAnsi="Arial" w:cs="Arial"/>
          <w:b/>
          <w:sz w:val="22"/>
          <w:szCs w:val="22"/>
        </w:rPr>
        <w:t>;</w:t>
      </w:r>
    </w:p>
    <w:p w14:paraId="392DC073" w14:textId="77777777" w:rsidR="009C3F03" w:rsidRPr="00581A04" w:rsidRDefault="009C3F03" w:rsidP="005F25A4">
      <w:pPr>
        <w:pStyle w:val="ListParagraph"/>
        <w:ind w:left="1656"/>
        <w:jc w:val="both"/>
        <w:rPr>
          <w:rFonts w:ascii="Arial" w:hAnsi="Arial" w:cs="Arial"/>
          <w:b/>
          <w:sz w:val="22"/>
          <w:szCs w:val="22"/>
        </w:rPr>
      </w:pPr>
    </w:p>
    <w:p w14:paraId="70B1D5E6" w14:textId="1B0E3AE8" w:rsidR="009C3F03" w:rsidRPr="00581A04" w:rsidRDefault="009C3F03" w:rsidP="00D927DF">
      <w:pPr>
        <w:pStyle w:val="ListParagraph"/>
        <w:numPr>
          <w:ilvl w:val="0"/>
          <w:numId w:val="9"/>
        </w:numPr>
        <w:ind w:left="1656" w:hanging="288"/>
        <w:jc w:val="both"/>
        <w:rPr>
          <w:rFonts w:ascii="Arial" w:hAnsi="Arial" w:cs="Arial"/>
          <w:b/>
          <w:sz w:val="22"/>
          <w:szCs w:val="22"/>
        </w:rPr>
      </w:pPr>
      <w:r w:rsidRPr="00581A04">
        <w:rPr>
          <w:rFonts w:ascii="Arial" w:hAnsi="Arial" w:cs="Arial"/>
          <w:b/>
          <w:sz w:val="22"/>
          <w:szCs w:val="22"/>
        </w:rPr>
        <w:t>Timely recognize PPE in the books; and</w:t>
      </w:r>
    </w:p>
    <w:p w14:paraId="2E6BB295" w14:textId="77777777" w:rsidR="00E464F9" w:rsidRPr="00581A04" w:rsidRDefault="00E464F9" w:rsidP="00E464F9">
      <w:pPr>
        <w:pStyle w:val="ListParagraph"/>
        <w:rPr>
          <w:rFonts w:ascii="Arial" w:hAnsi="Arial" w:cs="Arial"/>
          <w:b/>
          <w:sz w:val="22"/>
          <w:szCs w:val="22"/>
        </w:rPr>
      </w:pPr>
    </w:p>
    <w:p w14:paraId="34FC7E5E" w14:textId="77777777" w:rsidR="009C3F03" w:rsidRPr="00581A04" w:rsidRDefault="009C3F03" w:rsidP="00D927DF">
      <w:pPr>
        <w:pStyle w:val="ListParagraph"/>
        <w:numPr>
          <w:ilvl w:val="0"/>
          <w:numId w:val="9"/>
        </w:numPr>
        <w:ind w:left="1656" w:hanging="288"/>
        <w:jc w:val="both"/>
        <w:rPr>
          <w:rFonts w:ascii="Arial" w:hAnsi="Arial" w:cs="Arial"/>
          <w:b/>
          <w:sz w:val="22"/>
          <w:szCs w:val="22"/>
        </w:rPr>
      </w:pPr>
      <w:r w:rsidRPr="00581A04">
        <w:rPr>
          <w:rFonts w:ascii="Arial" w:hAnsi="Arial" w:cs="Arial"/>
          <w:b/>
          <w:sz w:val="22"/>
          <w:szCs w:val="22"/>
        </w:rPr>
        <w:t>Prepare the necessary adjusting journal entries.</w:t>
      </w:r>
    </w:p>
    <w:p w14:paraId="5588A401" w14:textId="77777777" w:rsidR="009C3F03" w:rsidRPr="00581A04" w:rsidRDefault="009C3F03" w:rsidP="009C3F03">
      <w:pPr>
        <w:rPr>
          <w:rFonts w:ascii="Arial" w:hAnsi="Arial" w:cs="Arial"/>
          <w:b/>
          <w:sz w:val="22"/>
          <w:szCs w:val="22"/>
        </w:rPr>
      </w:pPr>
    </w:p>
    <w:p w14:paraId="76089B9E" w14:textId="77777777" w:rsidR="009C3F03" w:rsidRPr="00581A04" w:rsidRDefault="009C3F03" w:rsidP="00A47C57">
      <w:pPr>
        <w:pStyle w:val="ListParagraph"/>
        <w:numPr>
          <w:ilvl w:val="0"/>
          <w:numId w:val="15"/>
        </w:numPr>
        <w:jc w:val="both"/>
        <w:rPr>
          <w:rFonts w:ascii="Arial" w:hAnsi="Arial" w:cs="Arial"/>
          <w:b/>
          <w:sz w:val="22"/>
          <w:szCs w:val="22"/>
        </w:rPr>
      </w:pPr>
      <w:r w:rsidRPr="00581A04">
        <w:rPr>
          <w:rFonts w:ascii="Arial" w:hAnsi="Arial" w:cs="Arial"/>
          <w:b/>
          <w:sz w:val="22"/>
          <w:szCs w:val="22"/>
        </w:rPr>
        <w:t>The OGS to –</w:t>
      </w:r>
    </w:p>
    <w:p w14:paraId="4346F3C2" w14:textId="77777777" w:rsidR="009C3F03" w:rsidRPr="00581A04" w:rsidRDefault="009C3F03" w:rsidP="009C3F03">
      <w:pPr>
        <w:pBdr>
          <w:top w:val="nil"/>
          <w:left w:val="nil"/>
          <w:bottom w:val="nil"/>
          <w:right w:val="nil"/>
          <w:between w:val="nil"/>
        </w:pBdr>
        <w:ind w:left="1276" w:right="86"/>
        <w:jc w:val="both"/>
        <w:rPr>
          <w:rFonts w:ascii="Arial" w:hAnsi="Arial" w:cs="Arial"/>
          <w:b/>
          <w:sz w:val="22"/>
          <w:szCs w:val="22"/>
        </w:rPr>
      </w:pPr>
    </w:p>
    <w:p w14:paraId="140240F5" w14:textId="0BF6A329" w:rsidR="009C3F03" w:rsidRPr="00581A04" w:rsidRDefault="009C3F03" w:rsidP="00D927DF">
      <w:pPr>
        <w:pStyle w:val="ListParagraph"/>
        <w:numPr>
          <w:ilvl w:val="0"/>
          <w:numId w:val="9"/>
        </w:numPr>
        <w:ind w:left="1656" w:hanging="288"/>
        <w:jc w:val="both"/>
        <w:rPr>
          <w:rFonts w:ascii="Arial" w:hAnsi="Arial" w:cs="Arial"/>
          <w:b/>
          <w:sz w:val="22"/>
          <w:szCs w:val="22"/>
        </w:rPr>
      </w:pPr>
      <w:r w:rsidRPr="00581A04">
        <w:rPr>
          <w:rFonts w:ascii="Arial" w:hAnsi="Arial" w:cs="Arial"/>
          <w:b/>
          <w:sz w:val="22"/>
          <w:szCs w:val="22"/>
        </w:rPr>
        <w:t xml:space="preserve">Completely include PPE items with </w:t>
      </w:r>
      <w:r w:rsidR="00153CCC">
        <w:rPr>
          <w:rFonts w:ascii="Arial" w:hAnsi="Arial" w:cs="Arial"/>
          <w:b/>
          <w:sz w:val="22"/>
          <w:szCs w:val="22"/>
        </w:rPr>
        <w:t>PCs</w:t>
      </w:r>
      <w:r w:rsidRPr="00581A04">
        <w:rPr>
          <w:rFonts w:ascii="Arial" w:hAnsi="Arial" w:cs="Arial"/>
          <w:b/>
          <w:sz w:val="22"/>
          <w:szCs w:val="22"/>
        </w:rPr>
        <w:t xml:space="preserve"> to the RPCPPE; and</w:t>
      </w:r>
    </w:p>
    <w:p w14:paraId="3582A490" w14:textId="77777777" w:rsidR="009C3F03" w:rsidRPr="00581A04" w:rsidRDefault="009C3F03" w:rsidP="005F25A4">
      <w:pPr>
        <w:pStyle w:val="ListParagraph"/>
        <w:ind w:left="1656"/>
        <w:jc w:val="both"/>
        <w:rPr>
          <w:rFonts w:ascii="Arial" w:hAnsi="Arial" w:cs="Arial"/>
          <w:b/>
          <w:sz w:val="22"/>
          <w:szCs w:val="22"/>
        </w:rPr>
      </w:pPr>
    </w:p>
    <w:p w14:paraId="6FEFEC92" w14:textId="0FDE1D4F" w:rsidR="009C3F03" w:rsidRPr="00581A04" w:rsidRDefault="009C3F03" w:rsidP="00D927DF">
      <w:pPr>
        <w:pStyle w:val="ListParagraph"/>
        <w:numPr>
          <w:ilvl w:val="0"/>
          <w:numId w:val="9"/>
        </w:numPr>
        <w:ind w:left="1656" w:hanging="288"/>
        <w:jc w:val="both"/>
        <w:rPr>
          <w:rFonts w:ascii="Arial" w:hAnsi="Arial" w:cs="Arial"/>
          <w:b/>
          <w:sz w:val="22"/>
          <w:szCs w:val="22"/>
        </w:rPr>
      </w:pPr>
      <w:r w:rsidRPr="00581A04">
        <w:rPr>
          <w:rFonts w:ascii="Arial" w:hAnsi="Arial" w:cs="Arial"/>
          <w:b/>
          <w:sz w:val="22"/>
          <w:szCs w:val="22"/>
        </w:rPr>
        <w:t>Regularly submit the AIR together with its supporting documents to CAO for the timely recognition of PPE.</w:t>
      </w:r>
    </w:p>
    <w:p w14:paraId="62538915" w14:textId="77777777" w:rsidR="009C3F03" w:rsidRPr="00581A04" w:rsidRDefault="009C3F03" w:rsidP="009C3F03">
      <w:pPr>
        <w:pBdr>
          <w:top w:val="nil"/>
          <w:left w:val="nil"/>
          <w:bottom w:val="nil"/>
          <w:right w:val="nil"/>
          <w:between w:val="nil"/>
        </w:pBdr>
        <w:ind w:left="1701" w:right="86"/>
        <w:jc w:val="both"/>
        <w:rPr>
          <w:rFonts w:ascii="Arial" w:hAnsi="Arial" w:cs="Arial"/>
          <w:b/>
          <w:sz w:val="22"/>
          <w:szCs w:val="22"/>
        </w:rPr>
      </w:pPr>
    </w:p>
    <w:p w14:paraId="39BEE822" w14:textId="77777777" w:rsidR="009C3F03" w:rsidRPr="00581A04" w:rsidRDefault="009C3F03" w:rsidP="00A47C57">
      <w:pPr>
        <w:pStyle w:val="ListParagraph"/>
        <w:numPr>
          <w:ilvl w:val="0"/>
          <w:numId w:val="15"/>
        </w:numPr>
        <w:jc w:val="both"/>
        <w:rPr>
          <w:rFonts w:ascii="Arial" w:hAnsi="Arial" w:cs="Arial"/>
          <w:b/>
          <w:sz w:val="22"/>
          <w:szCs w:val="22"/>
        </w:rPr>
      </w:pPr>
      <w:r w:rsidRPr="00581A04">
        <w:rPr>
          <w:rFonts w:ascii="Arial" w:hAnsi="Arial" w:cs="Arial"/>
          <w:b/>
          <w:sz w:val="22"/>
          <w:szCs w:val="22"/>
        </w:rPr>
        <w:lastRenderedPageBreak/>
        <w:t xml:space="preserve">CAO and OGS to – </w:t>
      </w:r>
    </w:p>
    <w:p w14:paraId="6BDC43B4" w14:textId="77777777" w:rsidR="009C3F03" w:rsidRPr="00581A04" w:rsidRDefault="009C3F03" w:rsidP="009C3F03">
      <w:pPr>
        <w:pBdr>
          <w:top w:val="nil"/>
          <w:left w:val="nil"/>
          <w:bottom w:val="nil"/>
          <w:right w:val="nil"/>
          <w:between w:val="nil"/>
        </w:pBdr>
        <w:ind w:left="1260" w:right="86"/>
        <w:jc w:val="both"/>
        <w:rPr>
          <w:rFonts w:ascii="Arial" w:hAnsi="Arial" w:cs="Arial"/>
          <w:b/>
          <w:sz w:val="22"/>
          <w:szCs w:val="22"/>
        </w:rPr>
      </w:pPr>
    </w:p>
    <w:p w14:paraId="7C1E4B0B" w14:textId="77777777" w:rsidR="009C3F03" w:rsidRPr="00581A04" w:rsidRDefault="009C3F03" w:rsidP="00D927DF">
      <w:pPr>
        <w:pStyle w:val="ListParagraph"/>
        <w:numPr>
          <w:ilvl w:val="0"/>
          <w:numId w:val="9"/>
        </w:numPr>
        <w:ind w:left="1656" w:hanging="288"/>
        <w:jc w:val="both"/>
        <w:rPr>
          <w:rFonts w:ascii="Arial" w:hAnsi="Arial" w:cs="Arial"/>
          <w:b/>
          <w:sz w:val="22"/>
          <w:szCs w:val="22"/>
        </w:rPr>
      </w:pPr>
      <w:r w:rsidRPr="00581A04">
        <w:rPr>
          <w:rFonts w:ascii="Arial" w:hAnsi="Arial" w:cs="Arial"/>
          <w:b/>
          <w:sz w:val="22"/>
          <w:szCs w:val="22"/>
        </w:rPr>
        <w:t>Coordinate with one another to eliminate the discrepancies identified between the accounting and property records; and</w:t>
      </w:r>
    </w:p>
    <w:p w14:paraId="3131F289" w14:textId="77777777" w:rsidR="009C3F03" w:rsidRPr="00581A04" w:rsidRDefault="009C3F03" w:rsidP="005F25A4">
      <w:pPr>
        <w:pStyle w:val="ListParagraph"/>
        <w:ind w:left="1656"/>
        <w:jc w:val="both"/>
        <w:rPr>
          <w:rFonts w:ascii="Arial" w:hAnsi="Arial" w:cs="Arial"/>
          <w:b/>
          <w:sz w:val="22"/>
          <w:szCs w:val="22"/>
        </w:rPr>
      </w:pPr>
    </w:p>
    <w:p w14:paraId="64325041" w14:textId="4629AE88" w:rsidR="009C3F03" w:rsidRPr="00581A04" w:rsidRDefault="009C3F03" w:rsidP="00D927DF">
      <w:pPr>
        <w:pStyle w:val="ListParagraph"/>
        <w:numPr>
          <w:ilvl w:val="0"/>
          <w:numId w:val="9"/>
        </w:numPr>
        <w:ind w:left="1656" w:hanging="288"/>
        <w:jc w:val="both"/>
        <w:rPr>
          <w:rFonts w:ascii="Arial" w:hAnsi="Arial" w:cs="Arial"/>
          <w:b/>
          <w:sz w:val="22"/>
          <w:szCs w:val="22"/>
        </w:rPr>
      </w:pPr>
      <w:r w:rsidRPr="00581A04">
        <w:rPr>
          <w:rFonts w:ascii="Arial" w:hAnsi="Arial" w:cs="Arial"/>
          <w:b/>
          <w:sz w:val="22"/>
          <w:szCs w:val="22"/>
        </w:rPr>
        <w:t xml:space="preserve">Strictly follow the procedures prescribed in COA Circular </w:t>
      </w:r>
      <w:r w:rsidR="00E34444">
        <w:rPr>
          <w:rFonts w:ascii="Arial" w:hAnsi="Arial" w:cs="Arial"/>
          <w:b/>
          <w:sz w:val="22"/>
          <w:szCs w:val="22"/>
        </w:rPr>
        <w:br/>
      </w:r>
      <w:r w:rsidRPr="00581A04">
        <w:rPr>
          <w:rFonts w:ascii="Arial" w:hAnsi="Arial" w:cs="Arial"/>
          <w:b/>
          <w:sz w:val="22"/>
          <w:szCs w:val="22"/>
        </w:rPr>
        <w:t>No. 2020-006 for the one-time cleansing of the PPE account balances.</w:t>
      </w:r>
    </w:p>
    <w:p w14:paraId="4000CB8B" w14:textId="77777777" w:rsidR="00B613B4" w:rsidRDefault="00B613B4" w:rsidP="00D238D4">
      <w:pPr>
        <w:rPr>
          <w:rFonts w:ascii="Arial" w:hAnsi="Arial" w:cs="Arial"/>
          <w:b/>
          <w:bCs/>
          <w:sz w:val="22"/>
          <w:szCs w:val="22"/>
        </w:rPr>
      </w:pPr>
    </w:p>
    <w:p w14:paraId="1E1A0761" w14:textId="77777777" w:rsidR="00E11AF0" w:rsidRPr="00581A04" w:rsidRDefault="00E11AF0" w:rsidP="00E11AF0">
      <w:pPr>
        <w:pStyle w:val="ListParagraph"/>
        <w:ind w:left="360"/>
        <w:jc w:val="both"/>
        <w:rPr>
          <w:rFonts w:ascii="Arial" w:hAnsi="Arial" w:cs="Arial"/>
          <w:b/>
          <w:sz w:val="22"/>
          <w:szCs w:val="22"/>
        </w:rPr>
      </w:pPr>
      <w:r w:rsidRPr="00581A04">
        <w:rPr>
          <w:rFonts w:ascii="Arial" w:eastAsiaTheme="minorHAnsi" w:hAnsi="Arial" w:cs="Arial"/>
          <w:sz w:val="22"/>
          <w:szCs w:val="22"/>
          <w:lang w:val="id-ID"/>
        </w:rPr>
        <w:t xml:space="preserve">Management </w:t>
      </w:r>
      <w:r w:rsidRPr="00581A04">
        <w:rPr>
          <w:rFonts w:ascii="Arial" w:eastAsiaTheme="minorHAnsi" w:hAnsi="Arial" w:cs="Arial"/>
          <w:sz w:val="22"/>
          <w:szCs w:val="22"/>
        </w:rPr>
        <w:t>c</w:t>
      </w:r>
      <w:r w:rsidRPr="00581A04">
        <w:rPr>
          <w:rFonts w:ascii="Arial" w:eastAsiaTheme="minorHAnsi" w:hAnsi="Arial" w:cs="Arial"/>
          <w:sz w:val="22"/>
          <w:szCs w:val="22"/>
          <w:lang w:val="id-ID"/>
        </w:rPr>
        <w:t>omment</w:t>
      </w:r>
      <w:r w:rsidRPr="00581A04">
        <w:rPr>
          <w:rFonts w:ascii="Arial" w:eastAsiaTheme="minorHAnsi" w:hAnsi="Arial" w:cs="Arial"/>
          <w:sz w:val="22"/>
          <w:szCs w:val="22"/>
        </w:rPr>
        <w:t>s/a</w:t>
      </w:r>
      <w:r w:rsidRPr="00581A04">
        <w:rPr>
          <w:rFonts w:ascii="Arial" w:eastAsiaTheme="minorHAnsi" w:hAnsi="Arial" w:cs="Arial"/>
          <w:sz w:val="22"/>
          <w:szCs w:val="22"/>
          <w:lang w:val="id-ID"/>
        </w:rPr>
        <w:t>ction</w:t>
      </w:r>
      <w:r w:rsidRPr="00581A04">
        <w:rPr>
          <w:rFonts w:ascii="Arial" w:eastAsiaTheme="minorHAnsi" w:hAnsi="Arial" w:cs="Arial"/>
          <w:sz w:val="22"/>
          <w:szCs w:val="22"/>
        </w:rPr>
        <w:t>s:</w:t>
      </w:r>
    </w:p>
    <w:p w14:paraId="6799CE4E" w14:textId="77777777" w:rsidR="00E11AF0" w:rsidRPr="00581A04" w:rsidRDefault="00E11AF0" w:rsidP="00E11AF0">
      <w:pPr>
        <w:ind w:left="450"/>
        <w:jc w:val="both"/>
        <w:rPr>
          <w:rFonts w:ascii="Arial" w:eastAsiaTheme="minorHAnsi" w:hAnsi="Arial" w:cs="Arial"/>
          <w:sz w:val="22"/>
          <w:szCs w:val="22"/>
          <w:lang w:val="id-ID"/>
        </w:rPr>
      </w:pPr>
    </w:p>
    <w:p w14:paraId="128C7DC6" w14:textId="57172921" w:rsidR="00E11AF0" w:rsidRPr="00581A04" w:rsidRDefault="00E11AF0" w:rsidP="00A47C57">
      <w:pPr>
        <w:pStyle w:val="NoSpacing"/>
        <w:numPr>
          <w:ilvl w:val="1"/>
          <w:numId w:val="16"/>
        </w:numPr>
        <w:ind w:left="1080" w:hanging="720"/>
        <w:jc w:val="both"/>
        <w:rPr>
          <w:rFonts w:ascii="Arial" w:hAnsi="Arial" w:cs="Arial"/>
        </w:rPr>
      </w:pPr>
      <w:r w:rsidRPr="00581A04">
        <w:rPr>
          <w:rFonts w:ascii="Arial" w:hAnsi="Arial" w:cs="Arial"/>
        </w:rPr>
        <w:t xml:space="preserve">The </w:t>
      </w:r>
      <w:r w:rsidR="00EC0215" w:rsidRPr="00581A04">
        <w:rPr>
          <w:rFonts w:ascii="Arial" w:hAnsi="Arial" w:cs="Arial"/>
        </w:rPr>
        <w:t xml:space="preserve">CAO </w:t>
      </w:r>
      <w:r w:rsidRPr="00581A04">
        <w:rPr>
          <w:rFonts w:ascii="Arial" w:hAnsi="Arial" w:cs="Arial"/>
        </w:rPr>
        <w:t>commented that:</w:t>
      </w:r>
    </w:p>
    <w:p w14:paraId="32C1DCF0" w14:textId="77777777" w:rsidR="00E11AF0" w:rsidRPr="00581A04" w:rsidRDefault="00E11AF0" w:rsidP="00E11AF0">
      <w:pPr>
        <w:pStyle w:val="NoSpacing"/>
        <w:ind w:left="1080"/>
        <w:jc w:val="both"/>
        <w:rPr>
          <w:rFonts w:ascii="Arial" w:hAnsi="Arial" w:cs="Arial"/>
        </w:rPr>
      </w:pPr>
    </w:p>
    <w:p w14:paraId="5245AC04" w14:textId="2645062C" w:rsidR="00E11AF0" w:rsidRPr="00581A04" w:rsidRDefault="000A19CD" w:rsidP="00E11AF0">
      <w:pPr>
        <w:pStyle w:val="NoSpacing"/>
        <w:numPr>
          <w:ilvl w:val="0"/>
          <w:numId w:val="4"/>
        </w:numPr>
        <w:ind w:left="1368" w:hanging="288"/>
        <w:jc w:val="both"/>
        <w:rPr>
          <w:rFonts w:ascii="Arial" w:hAnsi="Arial" w:cs="Arial"/>
        </w:rPr>
      </w:pPr>
      <w:r>
        <w:rPr>
          <w:rFonts w:ascii="Arial" w:hAnsi="Arial" w:cs="Arial"/>
          <w:bCs/>
        </w:rPr>
        <w:t xml:space="preserve">They </w:t>
      </w:r>
      <w:r w:rsidR="00E11AF0" w:rsidRPr="00581A04">
        <w:rPr>
          <w:rFonts w:ascii="Arial" w:hAnsi="Arial" w:cs="Arial"/>
        </w:rPr>
        <w:t>will adhere to the recommendation and agreed to closely monitor SLs to verify posted transactions and to reconcile with the LS;</w:t>
      </w:r>
    </w:p>
    <w:p w14:paraId="55E50492" w14:textId="77777777" w:rsidR="00E11AF0" w:rsidRPr="00581A04" w:rsidRDefault="00E11AF0" w:rsidP="00E11AF0">
      <w:pPr>
        <w:pStyle w:val="NoSpacing"/>
        <w:ind w:left="1368"/>
        <w:jc w:val="both"/>
        <w:rPr>
          <w:rFonts w:ascii="Arial" w:hAnsi="Arial" w:cs="Arial"/>
        </w:rPr>
      </w:pPr>
    </w:p>
    <w:p w14:paraId="4DED3D30" w14:textId="4D18908D" w:rsidR="00E11AF0" w:rsidRPr="00581A04" w:rsidRDefault="00E11AF0" w:rsidP="00E11AF0">
      <w:pPr>
        <w:pStyle w:val="NoSpacing"/>
        <w:numPr>
          <w:ilvl w:val="0"/>
          <w:numId w:val="4"/>
        </w:numPr>
        <w:ind w:left="1368" w:hanging="288"/>
        <w:jc w:val="both"/>
        <w:rPr>
          <w:rFonts w:ascii="Arial" w:hAnsi="Arial" w:cs="Arial"/>
        </w:rPr>
      </w:pPr>
      <w:r w:rsidRPr="00581A04">
        <w:rPr>
          <w:rFonts w:ascii="Arial" w:hAnsi="Arial" w:cs="Arial"/>
        </w:rPr>
        <w:t xml:space="preserve">The PPE items lacking proper details were due to prior years’ records generated from the old accounting system which </w:t>
      </w:r>
      <w:r w:rsidR="000A19CD">
        <w:rPr>
          <w:rFonts w:ascii="Arial" w:hAnsi="Arial" w:cs="Arial"/>
        </w:rPr>
        <w:t>could not</w:t>
      </w:r>
      <w:r w:rsidR="000A19CD" w:rsidRPr="00581A04">
        <w:rPr>
          <w:rFonts w:ascii="Arial" w:hAnsi="Arial" w:cs="Arial"/>
        </w:rPr>
        <w:t xml:space="preserve"> </w:t>
      </w:r>
      <w:r w:rsidRPr="00581A04">
        <w:rPr>
          <w:rFonts w:ascii="Arial" w:hAnsi="Arial" w:cs="Arial"/>
        </w:rPr>
        <w:t xml:space="preserve">be retrieved since they can no longer access said system. Also, </w:t>
      </w:r>
      <w:r w:rsidR="000A19CD">
        <w:rPr>
          <w:rFonts w:ascii="Arial" w:hAnsi="Arial" w:cs="Arial"/>
        </w:rPr>
        <w:t xml:space="preserve">there was </w:t>
      </w:r>
      <w:r w:rsidRPr="00581A04">
        <w:rPr>
          <w:rFonts w:ascii="Arial" w:hAnsi="Arial" w:cs="Arial"/>
        </w:rPr>
        <w:t>no proper turnover from previous staff handling the account. However, the City Accountant assured that they will update the records once they retrieve any records from other sources;</w:t>
      </w:r>
    </w:p>
    <w:p w14:paraId="215146B6" w14:textId="77777777" w:rsidR="00E11AF0" w:rsidRPr="00581A04" w:rsidRDefault="00E11AF0" w:rsidP="00E11AF0">
      <w:pPr>
        <w:pStyle w:val="ListParagraph"/>
        <w:rPr>
          <w:rFonts w:ascii="Arial" w:hAnsi="Arial" w:cs="Arial"/>
        </w:rPr>
      </w:pPr>
    </w:p>
    <w:p w14:paraId="461279A7" w14:textId="426E5541" w:rsidR="00E11AF0" w:rsidRPr="00581A04" w:rsidRDefault="00E11AF0" w:rsidP="00E11AF0">
      <w:pPr>
        <w:pStyle w:val="NoSpacing"/>
        <w:numPr>
          <w:ilvl w:val="0"/>
          <w:numId w:val="4"/>
        </w:numPr>
        <w:ind w:left="1368" w:hanging="288"/>
        <w:jc w:val="both"/>
        <w:rPr>
          <w:rFonts w:ascii="Arial" w:hAnsi="Arial" w:cs="Arial"/>
        </w:rPr>
      </w:pPr>
      <w:r w:rsidRPr="00581A04">
        <w:rPr>
          <w:rFonts w:ascii="Arial" w:hAnsi="Arial" w:cs="Arial"/>
        </w:rPr>
        <w:t xml:space="preserve">CAO is currently recording PPE upon full payment since they only receive supporting documents for the recognition of PPEs in the books including AIR upon transmission to their office for processing of payment subject to </w:t>
      </w:r>
      <w:r w:rsidR="00584983">
        <w:rPr>
          <w:rFonts w:ascii="Arial" w:hAnsi="Arial" w:cs="Arial"/>
        </w:rPr>
        <w:br/>
      </w:r>
      <w:r w:rsidRPr="00581A04">
        <w:rPr>
          <w:rFonts w:ascii="Arial" w:hAnsi="Arial" w:cs="Arial"/>
        </w:rPr>
        <w:t>pre-audit;</w:t>
      </w:r>
      <w:r w:rsidR="00F2795C">
        <w:rPr>
          <w:rFonts w:ascii="Arial" w:hAnsi="Arial" w:cs="Arial"/>
        </w:rPr>
        <w:t xml:space="preserve"> and</w:t>
      </w:r>
    </w:p>
    <w:p w14:paraId="4DD1C4B9" w14:textId="77777777" w:rsidR="00E11AF0" w:rsidRPr="00581A04" w:rsidRDefault="00E11AF0" w:rsidP="00E11AF0">
      <w:pPr>
        <w:pStyle w:val="ListParagraph"/>
        <w:rPr>
          <w:rFonts w:ascii="Arial" w:hAnsi="Arial" w:cs="Arial"/>
        </w:rPr>
      </w:pPr>
    </w:p>
    <w:p w14:paraId="0374CADF" w14:textId="77777777" w:rsidR="00E11AF0" w:rsidRPr="00581A04" w:rsidRDefault="00E11AF0" w:rsidP="00E11AF0">
      <w:pPr>
        <w:pStyle w:val="NoSpacing"/>
        <w:numPr>
          <w:ilvl w:val="0"/>
          <w:numId w:val="4"/>
        </w:numPr>
        <w:ind w:left="1368" w:hanging="288"/>
        <w:jc w:val="both"/>
        <w:rPr>
          <w:rFonts w:ascii="Arial" w:hAnsi="Arial" w:cs="Arial"/>
        </w:rPr>
      </w:pPr>
      <w:r w:rsidRPr="00581A04">
        <w:rPr>
          <w:rFonts w:ascii="Arial" w:hAnsi="Arial" w:cs="Arial"/>
        </w:rPr>
        <w:t xml:space="preserve">Various adjusting entries were made this May 2025. </w:t>
      </w:r>
    </w:p>
    <w:p w14:paraId="32978270" w14:textId="77777777" w:rsidR="00E11AF0" w:rsidRPr="00581A04" w:rsidRDefault="00E11AF0" w:rsidP="00E11AF0">
      <w:pPr>
        <w:pStyle w:val="NoSpacing"/>
        <w:ind w:left="1080"/>
        <w:jc w:val="both"/>
        <w:rPr>
          <w:rFonts w:ascii="Arial" w:hAnsi="Arial" w:cs="Arial"/>
        </w:rPr>
      </w:pPr>
    </w:p>
    <w:p w14:paraId="7973C9B7" w14:textId="434875EA" w:rsidR="00E11AF0" w:rsidRPr="00581A04" w:rsidRDefault="00E11AF0" w:rsidP="00A47C57">
      <w:pPr>
        <w:pStyle w:val="NoSpacing"/>
        <w:numPr>
          <w:ilvl w:val="1"/>
          <w:numId w:val="16"/>
        </w:numPr>
        <w:ind w:left="1080" w:hanging="720"/>
        <w:jc w:val="both"/>
        <w:rPr>
          <w:rFonts w:ascii="Arial" w:hAnsi="Arial" w:cs="Arial"/>
        </w:rPr>
      </w:pPr>
      <w:r w:rsidRPr="00581A04">
        <w:rPr>
          <w:rFonts w:ascii="Arial" w:hAnsi="Arial" w:cs="Arial"/>
        </w:rPr>
        <w:t xml:space="preserve">The </w:t>
      </w:r>
      <w:r w:rsidR="00EC0215" w:rsidRPr="00581A04">
        <w:rPr>
          <w:rFonts w:ascii="Arial" w:hAnsi="Arial" w:cs="Arial"/>
          <w:bCs/>
        </w:rPr>
        <w:t>OGS</w:t>
      </w:r>
      <w:r w:rsidRPr="00581A04">
        <w:rPr>
          <w:rFonts w:ascii="Arial" w:hAnsi="Arial" w:cs="Arial"/>
        </w:rPr>
        <w:t xml:space="preserve"> commented that:</w:t>
      </w:r>
    </w:p>
    <w:p w14:paraId="6A0E792C" w14:textId="77777777" w:rsidR="00E11AF0" w:rsidRPr="00581A04" w:rsidRDefault="00E11AF0" w:rsidP="00E11AF0">
      <w:pPr>
        <w:pStyle w:val="NoSpacing"/>
        <w:ind w:left="1080"/>
        <w:jc w:val="both"/>
        <w:rPr>
          <w:rFonts w:ascii="Arial" w:hAnsi="Arial" w:cs="Arial"/>
        </w:rPr>
      </w:pPr>
    </w:p>
    <w:p w14:paraId="484B8B63" w14:textId="1DC964E6" w:rsidR="00E11AF0" w:rsidRPr="00581A04" w:rsidRDefault="00E11AF0" w:rsidP="00E11AF0">
      <w:pPr>
        <w:pStyle w:val="NoSpacing"/>
        <w:numPr>
          <w:ilvl w:val="0"/>
          <w:numId w:val="4"/>
        </w:numPr>
        <w:ind w:left="1368" w:hanging="288"/>
        <w:jc w:val="both"/>
        <w:rPr>
          <w:rFonts w:ascii="Arial" w:hAnsi="Arial" w:cs="Arial"/>
        </w:rPr>
      </w:pPr>
      <w:r w:rsidRPr="00581A04">
        <w:rPr>
          <w:rFonts w:ascii="Arial" w:hAnsi="Arial" w:cs="Arial"/>
        </w:rPr>
        <w:t xml:space="preserve">After the reconciliation and subsequent cleansing of the books vis-à-vis the inventory, OGS will update its </w:t>
      </w:r>
      <w:r w:rsidR="00F2795C">
        <w:rPr>
          <w:rFonts w:ascii="Arial" w:hAnsi="Arial" w:cs="Arial"/>
        </w:rPr>
        <w:t>PCs</w:t>
      </w:r>
      <w:r w:rsidRPr="00581A04">
        <w:rPr>
          <w:rFonts w:ascii="Arial" w:hAnsi="Arial" w:cs="Arial"/>
        </w:rPr>
        <w:t>;</w:t>
      </w:r>
    </w:p>
    <w:p w14:paraId="152F3F37" w14:textId="77777777" w:rsidR="00E11AF0" w:rsidRPr="00581A04" w:rsidRDefault="00E11AF0" w:rsidP="00E11AF0">
      <w:pPr>
        <w:pStyle w:val="NoSpacing"/>
        <w:ind w:left="1368"/>
        <w:jc w:val="both"/>
        <w:rPr>
          <w:rFonts w:ascii="Arial" w:hAnsi="Arial" w:cs="Arial"/>
        </w:rPr>
      </w:pPr>
    </w:p>
    <w:p w14:paraId="5098EA2F" w14:textId="77777777" w:rsidR="00E11AF0" w:rsidRPr="00581A04" w:rsidRDefault="00E11AF0" w:rsidP="00E11AF0">
      <w:pPr>
        <w:pStyle w:val="NoSpacing"/>
        <w:numPr>
          <w:ilvl w:val="0"/>
          <w:numId w:val="4"/>
        </w:numPr>
        <w:ind w:left="1368" w:hanging="288"/>
        <w:jc w:val="both"/>
        <w:rPr>
          <w:rFonts w:ascii="Arial" w:hAnsi="Arial" w:cs="Arial"/>
        </w:rPr>
      </w:pPr>
      <w:r w:rsidRPr="00581A04">
        <w:rPr>
          <w:rFonts w:ascii="Arial" w:hAnsi="Arial" w:cs="Arial"/>
        </w:rPr>
        <w:t xml:space="preserve">The OGS transmits AIR together with other supporting documents to CAO as soon as it is perfected; and </w:t>
      </w:r>
    </w:p>
    <w:p w14:paraId="155CF8AD" w14:textId="77777777" w:rsidR="00E11AF0" w:rsidRPr="00581A04" w:rsidRDefault="00E11AF0" w:rsidP="00E11AF0">
      <w:pPr>
        <w:pStyle w:val="NoSpacing"/>
        <w:ind w:left="1368"/>
        <w:jc w:val="both"/>
        <w:rPr>
          <w:rFonts w:ascii="Arial" w:hAnsi="Arial" w:cs="Arial"/>
        </w:rPr>
      </w:pPr>
    </w:p>
    <w:p w14:paraId="2ABCB208" w14:textId="77777777" w:rsidR="00E11AF0" w:rsidRPr="00581A04" w:rsidRDefault="00E11AF0" w:rsidP="00E11AF0">
      <w:pPr>
        <w:pStyle w:val="NoSpacing"/>
        <w:numPr>
          <w:ilvl w:val="0"/>
          <w:numId w:val="4"/>
        </w:numPr>
        <w:ind w:left="1368" w:hanging="288"/>
        <w:jc w:val="both"/>
        <w:rPr>
          <w:rFonts w:ascii="Arial" w:hAnsi="Arial" w:cs="Arial"/>
        </w:rPr>
      </w:pPr>
      <w:r w:rsidRPr="00581A04">
        <w:rPr>
          <w:rFonts w:ascii="Arial" w:hAnsi="Arial" w:cs="Arial"/>
        </w:rPr>
        <w:t>The OGS and CAO are in constant coordination for the process of reconciliation of PPE accounts.</w:t>
      </w:r>
    </w:p>
    <w:p w14:paraId="2406A4B1" w14:textId="77777777" w:rsidR="00E11AF0" w:rsidRPr="00581A04" w:rsidRDefault="00E11AF0" w:rsidP="00E11AF0">
      <w:pPr>
        <w:pStyle w:val="ListParagraph"/>
        <w:ind w:left="900" w:right="18"/>
        <w:jc w:val="both"/>
        <w:rPr>
          <w:rFonts w:ascii="Arial" w:hAnsi="Arial" w:cs="Arial"/>
          <w:sz w:val="22"/>
          <w:szCs w:val="22"/>
        </w:rPr>
      </w:pPr>
    </w:p>
    <w:p w14:paraId="67ABC977" w14:textId="77777777" w:rsidR="008B72DD" w:rsidRPr="00581A04" w:rsidRDefault="008B72DD" w:rsidP="00043935">
      <w:pPr>
        <w:rPr>
          <w:rFonts w:ascii="Arial" w:hAnsi="Arial" w:cs="Arial"/>
          <w:b/>
          <w:bCs/>
          <w:sz w:val="22"/>
          <w:szCs w:val="22"/>
        </w:rPr>
      </w:pPr>
    </w:p>
    <w:p w14:paraId="11292198" w14:textId="4E7A2343" w:rsidR="008B72DD" w:rsidRPr="00581A04" w:rsidRDefault="008B72DD" w:rsidP="00DE2DF2">
      <w:pPr>
        <w:pStyle w:val="NoSpacing"/>
        <w:numPr>
          <w:ilvl w:val="0"/>
          <w:numId w:val="2"/>
        </w:numPr>
        <w:jc w:val="both"/>
        <w:rPr>
          <w:rFonts w:ascii="Arial" w:hAnsi="Arial" w:cs="Arial"/>
          <w:b/>
        </w:rPr>
      </w:pPr>
      <w:r w:rsidRPr="00581A04">
        <w:rPr>
          <w:rFonts w:ascii="Arial" w:hAnsi="Arial" w:cs="Arial"/>
          <w:b/>
        </w:rPr>
        <w:t xml:space="preserve">The </w:t>
      </w:r>
      <w:r w:rsidR="00DE2DF2" w:rsidRPr="00581A04">
        <w:rPr>
          <w:rFonts w:ascii="Arial" w:hAnsi="Arial" w:cs="Arial"/>
          <w:b/>
        </w:rPr>
        <w:t>reported carrying balance of PPE could not be fully relied upon due to</w:t>
      </w:r>
      <w:r w:rsidR="008D0D93">
        <w:rPr>
          <w:rFonts w:ascii="Arial" w:hAnsi="Arial" w:cs="Arial"/>
          <w:b/>
        </w:rPr>
        <w:t>:</w:t>
      </w:r>
      <w:r w:rsidR="00DE2DF2" w:rsidRPr="00581A04">
        <w:rPr>
          <w:rFonts w:ascii="Arial" w:hAnsi="Arial" w:cs="Arial"/>
          <w:b/>
        </w:rPr>
        <w:t xml:space="preserve"> </w:t>
      </w:r>
      <w:r w:rsidR="008D0D93">
        <w:rPr>
          <w:rFonts w:ascii="Arial" w:hAnsi="Arial" w:cs="Arial"/>
          <w:b/>
        </w:rPr>
        <w:br/>
      </w:r>
      <w:r w:rsidR="00DE2DF2" w:rsidRPr="00581A04">
        <w:rPr>
          <w:rFonts w:ascii="Arial" w:hAnsi="Arial" w:cs="Arial"/>
          <w:b/>
        </w:rPr>
        <w:t xml:space="preserve">(a) inconsistent reporting of </w:t>
      </w:r>
      <w:r w:rsidR="00F2795C">
        <w:rPr>
          <w:rFonts w:ascii="Arial" w:hAnsi="Arial" w:cs="Arial"/>
          <w:b/>
        </w:rPr>
        <w:t xml:space="preserve">Accumulated Depreciation (AD) </w:t>
      </w:r>
      <w:r w:rsidR="00DE2DF2" w:rsidRPr="00581A04">
        <w:rPr>
          <w:rFonts w:ascii="Arial" w:hAnsi="Arial" w:cs="Arial"/>
          <w:b/>
        </w:rPr>
        <w:t xml:space="preserve">in the SL and </w:t>
      </w:r>
      <w:r w:rsidR="00153CCC">
        <w:rPr>
          <w:rFonts w:ascii="Arial" w:hAnsi="Arial" w:cs="Arial"/>
          <w:b/>
        </w:rPr>
        <w:t>LS</w:t>
      </w:r>
      <w:r w:rsidR="00DE2DF2" w:rsidRPr="00581A04">
        <w:rPr>
          <w:rFonts w:ascii="Arial" w:hAnsi="Arial" w:cs="Arial"/>
          <w:b/>
        </w:rPr>
        <w:t xml:space="preserve"> resulting </w:t>
      </w:r>
      <w:r w:rsidR="008D0D93">
        <w:rPr>
          <w:rFonts w:ascii="Arial" w:hAnsi="Arial" w:cs="Arial"/>
          <w:b/>
        </w:rPr>
        <w:t>in</w:t>
      </w:r>
      <w:r w:rsidR="00DE2DF2" w:rsidRPr="00581A04">
        <w:rPr>
          <w:rFonts w:ascii="Arial" w:hAnsi="Arial" w:cs="Arial"/>
          <w:b/>
        </w:rPr>
        <w:t xml:space="preserve"> a discrepancy of P1</w:t>
      </w:r>
      <w:r w:rsidR="001E518A" w:rsidRPr="00581A04">
        <w:rPr>
          <w:rFonts w:ascii="Arial" w:hAnsi="Arial" w:cs="Arial"/>
          <w:b/>
        </w:rPr>
        <w:t>.</w:t>
      </w:r>
      <w:r w:rsidR="00DE2DF2" w:rsidRPr="00581A04">
        <w:rPr>
          <w:rFonts w:ascii="Arial" w:hAnsi="Arial" w:cs="Arial"/>
          <w:b/>
        </w:rPr>
        <w:t>794</w:t>
      </w:r>
      <w:r w:rsidR="001E518A" w:rsidRPr="00581A04">
        <w:rPr>
          <w:rFonts w:ascii="Arial" w:hAnsi="Arial" w:cs="Arial"/>
          <w:b/>
        </w:rPr>
        <w:t xml:space="preserve"> billion</w:t>
      </w:r>
      <w:r w:rsidR="00DE2DF2" w:rsidRPr="00581A04">
        <w:rPr>
          <w:rFonts w:ascii="Arial" w:hAnsi="Arial" w:cs="Arial"/>
          <w:b/>
        </w:rPr>
        <w:t>; and (b) erroneous recognition of depreciation amounting to P2</w:t>
      </w:r>
      <w:r w:rsidR="001E518A" w:rsidRPr="00581A04">
        <w:rPr>
          <w:rFonts w:ascii="Arial" w:hAnsi="Arial" w:cs="Arial"/>
          <w:b/>
        </w:rPr>
        <w:t>.</w:t>
      </w:r>
      <w:r w:rsidR="00DE2DF2" w:rsidRPr="00581A04">
        <w:rPr>
          <w:rFonts w:ascii="Arial" w:hAnsi="Arial" w:cs="Arial"/>
          <w:b/>
        </w:rPr>
        <w:t>510</w:t>
      </w:r>
      <w:r w:rsidR="001E518A" w:rsidRPr="00581A04">
        <w:rPr>
          <w:rFonts w:ascii="Arial" w:hAnsi="Arial" w:cs="Arial"/>
          <w:b/>
        </w:rPr>
        <w:t xml:space="preserve"> billion</w:t>
      </w:r>
      <w:r w:rsidR="00DE2DF2" w:rsidRPr="00581A04">
        <w:rPr>
          <w:rFonts w:ascii="Arial" w:hAnsi="Arial" w:cs="Arial"/>
          <w:b/>
        </w:rPr>
        <w:t xml:space="preserve"> which resulted to overstatement of </w:t>
      </w:r>
      <w:r w:rsidR="00F2795C">
        <w:rPr>
          <w:rFonts w:ascii="Arial" w:hAnsi="Arial" w:cs="Arial"/>
          <w:b/>
        </w:rPr>
        <w:t xml:space="preserve">AD </w:t>
      </w:r>
      <w:r w:rsidR="00DE2DF2" w:rsidRPr="00581A04">
        <w:rPr>
          <w:rFonts w:ascii="Arial" w:hAnsi="Arial" w:cs="Arial"/>
          <w:b/>
        </w:rPr>
        <w:t xml:space="preserve">and Depreciation Expense, and understating Government Equity and PPE accounts as of the </w:t>
      </w:r>
      <w:r w:rsidR="008D0D93">
        <w:rPr>
          <w:rFonts w:ascii="Arial" w:hAnsi="Arial" w:cs="Arial"/>
          <w:b/>
        </w:rPr>
        <w:t xml:space="preserve">end of </w:t>
      </w:r>
      <w:r w:rsidR="00DE2DF2" w:rsidRPr="00581A04">
        <w:rPr>
          <w:rFonts w:ascii="Arial" w:hAnsi="Arial" w:cs="Arial"/>
          <w:b/>
        </w:rPr>
        <w:t>CY 2024</w:t>
      </w:r>
      <w:r w:rsidR="008D0D93">
        <w:rPr>
          <w:rFonts w:ascii="Arial" w:hAnsi="Arial" w:cs="Arial"/>
          <w:b/>
        </w:rPr>
        <w:t>,</w:t>
      </w:r>
      <w:r w:rsidR="00DE2DF2" w:rsidRPr="00581A04">
        <w:rPr>
          <w:rFonts w:ascii="Arial" w:hAnsi="Arial" w:cs="Arial"/>
          <w:b/>
        </w:rPr>
        <w:t xml:space="preserve"> hence, not in accordance with the Philippine Application Guidance (PAG) 6, Paragraph 88 of International Public Sector Accounting Standards (IPSAS) 17.</w:t>
      </w:r>
    </w:p>
    <w:p w14:paraId="5AA1BA1B" w14:textId="77777777" w:rsidR="00DE2DF2" w:rsidRPr="00581A04" w:rsidRDefault="00DE2DF2" w:rsidP="00DE2DF2">
      <w:pPr>
        <w:pStyle w:val="NoSpacing"/>
        <w:ind w:left="360"/>
        <w:jc w:val="both"/>
        <w:rPr>
          <w:rFonts w:ascii="Arial" w:hAnsi="Arial" w:cs="Arial"/>
        </w:rPr>
      </w:pPr>
    </w:p>
    <w:p w14:paraId="2899DA35" w14:textId="2C1A04D8" w:rsidR="00B13473" w:rsidRPr="00581A04" w:rsidRDefault="00B13473" w:rsidP="00A47C57">
      <w:pPr>
        <w:pStyle w:val="NoSpacing"/>
        <w:numPr>
          <w:ilvl w:val="1"/>
          <w:numId w:val="16"/>
        </w:numPr>
        <w:ind w:left="1080" w:hanging="720"/>
        <w:jc w:val="both"/>
        <w:rPr>
          <w:rFonts w:ascii="Arial" w:hAnsi="Arial" w:cs="Arial"/>
        </w:rPr>
      </w:pPr>
      <w:r w:rsidRPr="00581A04">
        <w:rPr>
          <w:rFonts w:ascii="Arial" w:hAnsi="Arial" w:cs="Arial"/>
        </w:rPr>
        <w:lastRenderedPageBreak/>
        <w:t xml:space="preserve">PAG 6 of IPSAS 17, effective January 1, 2014, states that – </w:t>
      </w:r>
    </w:p>
    <w:p w14:paraId="22E82075" w14:textId="77777777" w:rsidR="008B72DD" w:rsidRPr="00581A04" w:rsidRDefault="008B72DD" w:rsidP="00436663">
      <w:pPr>
        <w:pStyle w:val="ListParagraph"/>
        <w:ind w:left="900" w:right="18"/>
        <w:jc w:val="both"/>
        <w:rPr>
          <w:rFonts w:ascii="Arial" w:hAnsi="Arial" w:cs="Arial"/>
          <w:sz w:val="22"/>
          <w:szCs w:val="22"/>
        </w:rPr>
      </w:pPr>
    </w:p>
    <w:p w14:paraId="15A519DC" w14:textId="77777777" w:rsidR="00C623E4" w:rsidRPr="00581A04" w:rsidRDefault="00C623E4" w:rsidP="00AD7E3F">
      <w:pPr>
        <w:pStyle w:val="ListParagraph"/>
        <w:ind w:left="1440" w:right="747"/>
        <w:jc w:val="both"/>
        <w:rPr>
          <w:rFonts w:ascii="Arial" w:hAnsi="Arial" w:cs="Arial"/>
          <w:bCs/>
          <w:i/>
          <w:sz w:val="22"/>
          <w:szCs w:val="22"/>
        </w:rPr>
      </w:pPr>
      <w:r w:rsidRPr="00581A04">
        <w:rPr>
          <w:rFonts w:ascii="Arial" w:hAnsi="Arial" w:cs="Arial"/>
          <w:bCs/>
          <w:i/>
          <w:sz w:val="22"/>
          <w:szCs w:val="22"/>
        </w:rPr>
        <w:t>A residual value equivalent to at least five percent (5%) of the cost shall be adopted unless a more appropriate percentage is determined by the agency based on their operation.</w:t>
      </w:r>
    </w:p>
    <w:p w14:paraId="4FE12270" w14:textId="77777777" w:rsidR="009A49B4" w:rsidRPr="00581A04" w:rsidRDefault="009A49B4" w:rsidP="00C623E4">
      <w:pPr>
        <w:ind w:right="18"/>
        <w:jc w:val="both"/>
        <w:rPr>
          <w:rFonts w:ascii="Arial" w:hAnsi="Arial" w:cs="Arial"/>
          <w:sz w:val="22"/>
          <w:szCs w:val="22"/>
        </w:rPr>
      </w:pPr>
    </w:p>
    <w:p w14:paraId="4550FFC4" w14:textId="7364493D" w:rsidR="00C623E4" w:rsidRDefault="00C623E4" w:rsidP="00A47C57">
      <w:pPr>
        <w:pStyle w:val="NoSpacing"/>
        <w:numPr>
          <w:ilvl w:val="1"/>
          <w:numId w:val="16"/>
        </w:numPr>
        <w:ind w:left="1080" w:hanging="720"/>
        <w:jc w:val="both"/>
        <w:rPr>
          <w:rFonts w:ascii="Arial" w:hAnsi="Arial" w:cs="Arial"/>
          <w:bCs/>
        </w:rPr>
      </w:pPr>
      <w:r w:rsidRPr="00581A04">
        <w:rPr>
          <w:rFonts w:ascii="Arial" w:hAnsi="Arial" w:cs="Arial"/>
          <w:bCs/>
        </w:rPr>
        <w:t xml:space="preserve">Whereas, Paragraph 88 of IPSAS 17 provides the required disclosure in the financial statements for each class of PPE, quoted hereunder – </w:t>
      </w:r>
    </w:p>
    <w:p w14:paraId="2AA0379C" w14:textId="77777777" w:rsidR="009A49B4" w:rsidRPr="00581A04" w:rsidRDefault="009A49B4" w:rsidP="009223FA">
      <w:pPr>
        <w:pStyle w:val="NoSpacing"/>
        <w:ind w:left="1080"/>
        <w:jc w:val="both"/>
        <w:rPr>
          <w:rFonts w:ascii="Arial" w:hAnsi="Arial" w:cs="Arial"/>
          <w:bCs/>
        </w:rPr>
      </w:pPr>
    </w:p>
    <w:p w14:paraId="34FEC2F7" w14:textId="77777777" w:rsidR="00C623E4" w:rsidRPr="00581A04" w:rsidRDefault="00C623E4" w:rsidP="0006544B">
      <w:pPr>
        <w:pStyle w:val="ListParagraph"/>
        <w:ind w:left="1440" w:right="747"/>
        <w:jc w:val="both"/>
        <w:rPr>
          <w:rFonts w:ascii="Arial" w:hAnsi="Arial" w:cs="Arial"/>
          <w:bCs/>
          <w:i/>
          <w:iCs/>
          <w:sz w:val="22"/>
          <w:szCs w:val="22"/>
        </w:rPr>
      </w:pPr>
      <w:r w:rsidRPr="00581A04">
        <w:rPr>
          <w:rFonts w:ascii="Arial" w:hAnsi="Arial" w:cs="Arial"/>
          <w:bCs/>
          <w:i/>
          <w:iCs/>
          <w:sz w:val="22"/>
          <w:szCs w:val="22"/>
        </w:rPr>
        <w:t>The financial statements shall disclose, for each class of property, plant, and equipment recognized in the financial statements:</w:t>
      </w:r>
    </w:p>
    <w:p w14:paraId="2C8A56F9" w14:textId="77777777" w:rsidR="00C623E4" w:rsidRPr="00581A04" w:rsidRDefault="00C623E4" w:rsidP="00C623E4">
      <w:pPr>
        <w:pStyle w:val="ListParagraph"/>
        <w:ind w:left="1440"/>
        <w:rPr>
          <w:rFonts w:ascii="Arial" w:hAnsi="Arial" w:cs="Arial"/>
          <w:bCs/>
          <w:i/>
          <w:iCs/>
          <w:sz w:val="22"/>
          <w:szCs w:val="22"/>
        </w:rPr>
      </w:pPr>
    </w:p>
    <w:p w14:paraId="52374EBF" w14:textId="77777777" w:rsidR="00C623E4" w:rsidRPr="00581A04" w:rsidRDefault="00C623E4" w:rsidP="00A47C57">
      <w:pPr>
        <w:pStyle w:val="ListParagraph"/>
        <w:numPr>
          <w:ilvl w:val="0"/>
          <w:numId w:val="17"/>
        </w:numPr>
        <w:ind w:left="1843" w:right="783"/>
        <w:contextualSpacing w:val="0"/>
        <w:jc w:val="both"/>
        <w:rPr>
          <w:rFonts w:ascii="Arial" w:hAnsi="Arial" w:cs="Arial"/>
          <w:bCs/>
          <w:i/>
          <w:iCs/>
          <w:sz w:val="22"/>
          <w:szCs w:val="22"/>
        </w:rPr>
      </w:pPr>
      <w:r w:rsidRPr="00581A04">
        <w:rPr>
          <w:rFonts w:ascii="Arial" w:hAnsi="Arial" w:cs="Arial"/>
          <w:bCs/>
          <w:i/>
          <w:iCs/>
          <w:sz w:val="22"/>
          <w:szCs w:val="22"/>
        </w:rPr>
        <w:t>The measurement bases used for determining the gross carrying amount;</w:t>
      </w:r>
    </w:p>
    <w:p w14:paraId="2ED4C962" w14:textId="77777777" w:rsidR="00C623E4" w:rsidRPr="00581A04" w:rsidRDefault="00C623E4" w:rsidP="0006544B">
      <w:pPr>
        <w:pStyle w:val="ListParagraph"/>
        <w:ind w:left="1843" w:hanging="360"/>
        <w:rPr>
          <w:rFonts w:ascii="Arial" w:hAnsi="Arial" w:cs="Arial"/>
          <w:bCs/>
          <w:i/>
          <w:iCs/>
          <w:sz w:val="22"/>
          <w:szCs w:val="22"/>
        </w:rPr>
      </w:pPr>
    </w:p>
    <w:p w14:paraId="343E7FD5" w14:textId="77777777" w:rsidR="00C623E4" w:rsidRPr="00581A04" w:rsidRDefault="00C623E4" w:rsidP="00A47C57">
      <w:pPr>
        <w:pStyle w:val="ListParagraph"/>
        <w:numPr>
          <w:ilvl w:val="0"/>
          <w:numId w:val="17"/>
        </w:numPr>
        <w:ind w:left="1843" w:right="783"/>
        <w:contextualSpacing w:val="0"/>
        <w:jc w:val="both"/>
        <w:rPr>
          <w:rFonts w:ascii="Arial" w:hAnsi="Arial" w:cs="Arial"/>
          <w:bCs/>
          <w:i/>
          <w:iCs/>
          <w:sz w:val="22"/>
          <w:szCs w:val="22"/>
        </w:rPr>
      </w:pPr>
      <w:r w:rsidRPr="00581A04">
        <w:rPr>
          <w:rFonts w:ascii="Arial" w:hAnsi="Arial" w:cs="Arial"/>
          <w:bCs/>
          <w:i/>
          <w:iCs/>
          <w:sz w:val="22"/>
          <w:szCs w:val="22"/>
        </w:rPr>
        <w:t>The depreciation methods used;</w:t>
      </w:r>
    </w:p>
    <w:p w14:paraId="5CBACFF1" w14:textId="77777777" w:rsidR="00C623E4" w:rsidRPr="00581A04" w:rsidRDefault="00C623E4" w:rsidP="0006544B">
      <w:pPr>
        <w:pStyle w:val="ListParagraph"/>
        <w:ind w:left="1843" w:hanging="360"/>
        <w:rPr>
          <w:rFonts w:ascii="Arial" w:hAnsi="Arial" w:cs="Arial"/>
          <w:bCs/>
          <w:i/>
          <w:iCs/>
          <w:sz w:val="22"/>
          <w:szCs w:val="22"/>
        </w:rPr>
      </w:pPr>
    </w:p>
    <w:p w14:paraId="05C827EC" w14:textId="77777777" w:rsidR="00C623E4" w:rsidRPr="00581A04" w:rsidRDefault="00C623E4" w:rsidP="00A47C57">
      <w:pPr>
        <w:pStyle w:val="ListParagraph"/>
        <w:numPr>
          <w:ilvl w:val="0"/>
          <w:numId w:val="17"/>
        </w:numPr>
        <w:ind w:left="1843" w:right="783"/>
        <w:contextualSpacing w:val="0"/>
        <w:jc w:val="both"/>
        <w:rPr>
          <w:rFonts w:ascii="Arial" w:hAnsi="Arial" w:cs="Arial"/>
          <w:bCs/>
          <w:i/>
          <w:iCs/>
          <w:sz w:val="22"/>
          <w:szCs w:val="22"/>
        </w:rPr>
      </w:pPr>
      <w:r w:rsidRPr="00581A04">
        <w:rPr>
          <w:rFonts w:ascii="Arial" w:hAnsi="Arial" w:cs="Arial"/>
          <w:bCs/>
          <w:i/>
          <w:iCs/>
          <w:sz w:val="22"/>
          <w:szCs w:val="22"/>
        </w:rPr>
        <w:t>The useful lives or the depreciation rates used; xxx</w:t>
      </w:r>
    </w:p>
    <w:p w14:paraId="1BED658B" w14:textId="77777777" w:rsidR="008B72DD" w:rsidRPr="00581A04" w:rsidRDefault="008B72DD" w:rsidP="00436663">
      <w:pPr>
        <w:pStyle w:val="ListParagraph"/>
        <w:ind w:left="900" w:right="18"/>
        <w:jc w:val="both"/>
        <w:rPr>
          <w:rFonts w:ascii="Arial" w:hAnsi="Arial" w:cs="Arial"/>
          <w:sz w:val="22"/>
          <w:szCs w:val="22"/>
        </w:rPr>
      </w:pPr>
    </w:p>
    <w:p w14:paraId="4CC01512" w14:textId="3CFF1C25" w:rsidR="00C623E4" w:rsidRPr="00581A04" w:rsidRDefault="00C623E4" w:rsidP="00A47C57">
      <w:pPr>
        <w:pStyle w:val="NoSpacing"/>
        <w:numPr>
          <w:ilvl w:val="1"/>
          <w:numId w:val="16"/>
        </w:numPr>
        <w:ind w:left="1080" w:hanging="720"/>
        <w:jc w:val="both"/>
        <w:rPr>
          <w:rFonts w:ascii="Arial" w:hAnsi="Arial" w:cs="Arial"/>
          <w:bCs/>
        </w:rPr>
      </w:pPr>
      <w:r w:rsidRPr="00581A04">
        <w:rPr>
          <w:rFonts w:ascii="Arial" w:hAnsi="Arial" w:cs="Arial"/>
          <w:bCs/>
        </w:rPr>
        <w:t xml:space="preserve">For the CY 2024, the City has recorded </w:t>
      </w:r>
      <w:r w:rsidR="009A49B4">
        <w:rPr>
          <w:rFonts w:ascii="Arial" w:hAnsi="Arial" w:cs="Arial"/>
          <w:bCs/>
        </w:rPr>
        <w:t xml:space="preserve">a </w:t>
      </w:r>
      <w:r w:rsidRPr="00581A04">
        <w:rPr>
          <w:rFonts w:ascii="Arial" w:hAnsi="Arial" w:cs="Arial"/>
          <w:bCs/>
        </w:rPr>
        <w:t xml:space="preserve">total of P22,353,588,482.44 </w:t>
      </w:r>
      <w:r w:rsidR="00F2795C">
        <w:rPr>
          <w:rFonts w:ascii="Arial" w:hAnsi="Arial" w:cs="Arial"/>
          <w:bCs/>
        </w:rPr>
        <w:t xml:space="preserve">AD </w:t>
      </w:r>
      <w:r w:rsidRPr="00581A04">
        <w:rPr>
          <w:rFonts w:ascii="Arial" w:hAnsi="Arial" w:cs="Arial"/>
          <w:bCs/>
        </w:rPr>
        <w:t>on its depreciable PPE</w:t>
      </w:r>
      <w:r w:rsidR="009A49B4">
        <w:rPr>
          <w:rFonts w:ascii="Arial" w:hAnsi="Arial" w:cs="Arial"/>
          <w:bCs/>
        </w:rPr>
        <w:t xml:space="preserve"> items </w:t>
      </w:r>
      <w:r w:rsidRPr="00581A04">
        <w:rPr>
          <w:rFonts w:ascii="Arial" w:hAnsi="Arial" w:cs="Arial"/>
          <w:bCs/>
        </w:rPr>
        <w:t>under the GF and SEF, accounted as follows:</w:t>
      </w:r>
    </w:p>
    <w:p w14:paraId="29D54262" w14:textId="77777777" w:rsidR="00F93537" w:rsidRPr="00581A04" w:rsidRDefault="00F93537" w:rsidP="008B72DD">
      <w:pPr>
        <w:jc w:val="both"/>
        <w:rPr>
          <w:rFonts w:ascii="Arial" w:hAnsi="Arial" w:cs="Arial"/>
        </w:rPr>
      </w:pPr>
    </w:p>
    <w:tbl>
      <w:tblPr>
        <w:tblStyle w:val="TableGrid"/>
        <w:tblW w:w="7935" w:type="dxa"/>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4"/>
        <w:gridCol w:w="1849"/>
        <w:gridCol w:w="1751"/>
        <w:gridCol w:w="1871"/>
      </w:tblGrid>
      <w:tr w:rsidR="005C06F6" w:rsidRPr="00581A04" w14:paraId="71F0E83B" w14:textId="77777777" w:rsidTr="009223FA">
        <w:trPr>
          <w:tblHeader/>
        </w:trPr>
        <w:tc>
          <w:tcPr>
            <w:tcW w:w="2464" w:type="dxa"/>
            <w:vMerge w:val="restart"/>
            <w:tcBorders>
              <w:top w:val="single" w:sz="4" w:space="0" w:color="auto"/>
              <w:bottom w:val="single" w:sz="4" w:space="0" w:color="auto"/>
            </w:tcBorders>
            <w:vAlign w:val="center"/>
          </w:tcPr>
          <w:p w14:paraId="152F90AB" w14:textId="77777777" w:rsidR="00C24AAB" w:rsidRPr="00581A04" w:rsidRDefault="00C24AAB" w:rsidP="00F15C50">
            <w:pPr>
              <w:pStyle w:val="ListParagraph"/>
              <w:ind w:left="0"/>
              <w:jc w:val="center"/>
              <w:rPr>
                <w:rFonts w:ascii="Arial" w:hAnsi="Arial" w:cs="Arial"/>
                <w:b/>
                <w:sz w:val="18"/>
                <w:szCs w:val="18"/>
              </w:rPr>
            </w:pPr>
            <w:r w:rsidRPr="00581A04">
              <w:rPr>
                <w:rFonts w:ascii="Arial" w:hAnsi="Arial" w:cs="Arial"/>
                <w:b/>
                <w:sz w:val="18"/>
                <w:szCs w:val="18"/>
              </w:rPr>
              <w:t>PPE Account</w:t>
            </w:r>
          </w:p>
        </w:tc>
        <w:tc>
          <w:tcPr>
            <w:tcW w:w="3600" w:type="dxa"/>
            <w:gridSpan w:val="2"/>
            <w:tcBorders>
              <w:top w:val="single" w:sz="4" w:space="0" w:color="auto"/>
              <w:bottom w:val="single" w:sz="4" w:space="0" w:color="auto"/>
            </w:tcBorders>
          </w:tcPr>
          <w:p w14:paraId="5CCD9A87" w14:textId="21E78D3D" w:rsidR="00C24AAB" w:rsidRPr="00581A04" w:rsidRDefault="00F2795C" w:rsidP="00F15C50">
            <w:pPr>
              <w:pStyle w:val="ListParagraph"/>
              <w:ind w:left="0"/>
              <w:jc w:val="center"/>
              <w:rPr>
                <w:rFonts w:ascii="Arial" w:hAnsi="Arial" w:cs="Arial"/>
                <w:b/>
                <w:sz w:val="18"/>
                <w:szCs w:val="18"/>
              </w:rPr>
            </w:pPr>
            <w:r>
              <w:rPr>
                <w:rFonts w:ascii="Arial" w:hAnsi="Arial" w:cs="Arial"/>
                <w:b/>
                <w:sz w:val="18"/>
                <w:szCs w:val="18"/>
              </w:rPr>
              <w:t>SL</w:t>
            </w:r>
            <w:r w:rsidR="00C24AAB" w:rsidRPr="00581A04">
              <w:rPr>
                <w:rFonts w:ascii="Arial" w:hAnsi="Arial" w:cs="Arial"/>
                <w:b/>
                <w:sz w:val="18"/>
                <w:szCs w:val="18"/>
              </w:rPr>
              <w:t xml:space="preserve"> (Per Books)</w:t>
            </w:r>
          </w:p>
        </w:tc>
        <w:tc>
          <w:tcPr>
            <w:tcW w:w="1871" w:type="dxa"/>
            <w:vMerge w:val="restart"/>
            <w:tcBorders>
              <w:top w:val="single" w:sz="4" w:space="0" w:color="auto"/>
              <w:bottom w:val="single" w:sz="4" w:space="0" w:color="auto"/>
            </w:tcBorders>
            <w:vAlign w:val="center"/>
          </w:tcPr>
          <w:p w14:paraId="56AE25E7" w14:textId="77777777" w:rsidR="00C24AAB" w:rsidRPr="00581A04" w:rsidRDefault="00C24AAB" w:rsidP="00F15C50">
            <w:pPr>
              <w:pStyle w:val="ListParagraph"/>
              <w:ind w:left="0"/>
              <w:jc w:val="center"/>
              <w:rPr>
                <w:rFonts w:ascii="Arial" w:hAnsi="Arial" w:cs="Arial"/>
                <w:b/>
                <w:sz w:val="18"/>
                <w:szCs w:val="18"/>
              </w:rPr>
            </w:pPr>
            <w:r w:rsidRPr="00581A04">
              <w:rPr>
                <w:rFonts w:ascii="Arial" w:hAnsi="Arial" w:cs="Arial"/>
                <w:b/>
                <w:sz w:val="18"/>
                <w:szCs w:val="18"/>
              </w:rPr>
              <w:t>Total</w:t>
            </w:r>
          </w:p>
        </w:tc>
      </w:tr>
      <w:tr w:rsidR="005C06F6" w:rsidRPr="00581A04" w14:paraId="42AE6477" w14:textId="77777777" w:rsidTr="009223FA">
        <w:trPr>
          <w:tblHeader/>
        </w:trPr>
        <w:tc>
          <w:tcPr>
            <w:tcW w:w="2464" w:type="dxa"/>
            <w:vMerge/>
            <w:tcBorders>
              <w:top w:val="single" w:sz="4" w:space="0" w:color="auto"/>
              <w:bottom w:val="single" w:sz="4" w:space="0" w:color="auto"/>
            </w:tcBorders>
          </w:tcPr>
          <w:p w14:paraId="420A0D0E" w14:textId="77777777" w:rsidR="00C24AAB" w:rsidRPr="00581A04" w:rsidRDefault="00C24AAB" w:rsidP="00F15C50">
            <w:pPr>
              <w:pStyle w:val="ListParagraph"/>
              <w:ind w:left="0"/>
              <w:rPr>
                <w:rFonts w:ascii="Arial" w:hAnsi="Arial" w:cs="Arial"/>
                <w:bCs/>
                <w:sz w:val="18"/>
                <w:szCs w:val="18"/>
              </w:rPr>
            </w:pPr>
          </w:p>
        </w:tc>
        <w:tc>
          <w:tcPr>
            <w:tcW w:w="1849" w:type="dxa"/>
            <w:tcBorders>
              <w:top w:val="single" w:sz="4" w:space="0" w:color="auto"/>
              <w:bottom w:val="single" w:sz="4" w:space="0" w:color="auto"/>
            </w:tcBorders>
          </w:tcPr>
          <w:p w14:paraId="16A3A20A" w14:textId="77777777" w:rsidR="00C24AAB" w:rsidRPr="00581A04" w:rsidRDefault="00C24AAB" w:rsidP="00F15C50">
            <w:pPr>
              <w:pStyle w:val="ListParagraph"/>
              <w:ind w:left="0"/>
              <w:jc w:val="center"/>
              <w:rPr>
                <w:rFonts w:ascii="Arial" w:hAnsi="Arial" w:cs="Arial"/>
                <w:b/>
                <w:sz w:val="18"/>
                <w:szCs w:val="18"/>
              </w:rPr>
            </w:pPr>
            <w:r w:rsidRPr="00581A04">
              <w:rPr>
                <w:rFonts w:ascii="Arial" w:hAnsi="Arial" w:cs="Arial"/>
                <w:b/>
                <w:sz w:val="18"/>
                <w:szCs w:val="18"/>
              </w:rPr>
              <w:t>GF</w:t>
            </w:r>
          </w:p>
        </w:tc>
        <w:tc>
          <w:tcPr>
            <w:tcW w:w="1751" w:type="dxa"/>
            <w:tcBorders>
              <w:top w:val="single" w:sz="4" w:space="0" w:color="auto"/>
              <w:bottom w:val="single" w:sz="4" w:space="0" w:color="auto"/>
            </w:tcBorders>
          </w:tcPr>
          <w:p w14:paraId="1E8C05D8" w14:textId="77777777" w:rsidR="00C24AAB" w:rsidRPr="00581A04" w:rsidRDefault="00C24AAB" w:rsidP="00F15C50">
            <w:pPr>
              <w:pStyle w:val="ListParagraph"/>
              <w:ind w:left="0"/>
              <w:jc w:val="center"/>
              <w:rPr>
                <w:rFonts w:ascii="Arial" w:hAnsi="Arial" w:cs="Arial"/>
                <w:b/>
                <w:sz w:val="18"/>
                <w:szCs w:val="18"/>
              </w:rPr>
            </w:pPr>
            <w:r w:rsidRPr="00581A04">
              <w:rPr>
                <w:rFonts w:ascii="Arial" w:hAnsi="Arial" w:cs="Arial"/>
                <w:b/>
                <w:sz w:val="18"/>
                <w:szCs w:val="18"/>
              </w:rPr>
              <w:t>SEF</w:t>
            </w:r>
          </w:p>
        </w:tc>
        <w:tc>
          <w:tcPr>
            <w:tcW w:w="1871" w:type="dxa"/>
            <w:vMerge/>
            <w:tcBorders>
              <w:top w:val="single" w:sz="4" w:space="0" w:color="auto"/>
              <w:bottom w:val="single" w:sz="4" w:space="0" w:color="auto"/>
            </w:tcBorders>
          </w:tcPr>
          <w:p w14:paraId="7CC8E963" w14:textId="77777777" w:rsidR="00C24AAB" w:rsidRPr="00581A04" w:rsidRDefault="00C24AAB" w:rsidP="00F15C50">
            <w:pPr>
              <w:pStyle w:val="ListParagraph"/>
              <w:ind w:left="0"/>
              <w:jc w:val="center"/>
              <w:rPr>
                <w:rFonts w:ascii="Arial" w:hAnsi="Arial" w:cs="Arial"/>
                <w:bCs/>
                <w:sz w:val="18"/>
                <w:szCs w:val="18"/>
              </w:rPr>
            </w:pPr>
          </w:p>
        </w:tc>
      </w:tr>
      <w:tr w:rsidR="005C06F6" w:rsidRPr="00581A04" w14:paraId="2C885F2A" w14:textId="77777777" w:rsidTr="009223FA">
        <w:tc>
          <w:tcPr>
            <w:tcW w:w="2464" w:type="dxa"/>
            <w:tcBorders>
              <w:top w:val="single" w:sz="4" w:space="0" w:color="auto"/>
            </w:tcBorders>
          </w:tcPr>
          <w:p w14:paraId="3750F97B"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Other Land Improvements</w:t>
            </w:r>
          </w:p>
        </w:tc>
        <w:tc>
          <w:tcPr>
            <w:tcW w:w="1849" w:type="dxa"/>
            <w:tcBorders>
              <w:top w:val="single" w:sz="4" w:space="0" w:color="auto"/>
            </w:tcBorders>
            <w:vAlign w:val="bottom"/>
          </w:tcPr>
          <w:p w14:paraId="387FABC4" w14:textId="77777777" w:rsidR="00C24AAB" w:rsidRPr="00581A04" w:rsidRDefault="00C24AAB" w:rsidP="00584983">
            <w:pPr>
              <w:pStyle w:val="ListParagraph"/>
              <w:ind w:left="0"/>
              <w:jc w:val="right"/>
              <w:rPr>
                <w:rFonts w:ascii="Arial" w:hAnsi="Arial" w:cs="Arial"/>
                <w:bCs/>
                <w:sz w:val="18"/>
                <w:szCs w:val="18"/>
              </w:rPr>
            </w:pPr>
            <w:r w:rsidRPr="00581A04">
              <w:rPr>
                <w:rFonts w:ascii="Arial" w:hAnsi="Arial" w:cs="Arial"/>
                <w:sz w:val="18"/>
                <w:szCs w:val="18"/>
              </w:rPr>
              <w:t xml:space="preserve"> P1,567,453,457.30 </w:t>
            </w:r>
          </w:p>
        </w:tc>
        <w:tc>
          <w:tcPr>
            <w:tcW w:w="1751" w:type="dxa"/>
            <w:tcBorders>
              <w:top w:val="single" w:sz="4" w:space="0" w:color="auto"/>
            </w:tcBorders>
            <w:vAlign w:val="bottom"/>
          </w:tcPr>
          <w:p w14:paraId="14ED4E01" w14:textId="77777777" w:rsidR="00C24AAB" w:rsidRPr="00581A04" w:rsidRDefault="00C24AAB" w:rsidP="00584983">
            <w:pPr>
              <w:pStyle w:val="ListParagraph"/>
              <w:ind w:left="0"/>
              <w:jc w:val="right"/>
              <w:rPr>
                <w:rFonts w:ascii="Arial" w:hAnsi="Arial" w:cs="Arial"/>
                <w:bCs/>
                <w:sz w:val="18"/>
                <w:szCs w:val="18"/>
              </w:rPr>
            </w:pPr>
            <w:r w:rsidRPr="00581A04">
              <w:rPr>
                <w:rFonts w:ascii="Arial" w:hAnsi="Arial" w:cs="Arial"/>
                <w:sz w:val="18"/>
                <w:szCs w:val="18"/>
              </w:rPr>
              <w:t xml:space="preserve"> P123,902,492.08 </w:t>
            </w:r>
          </w:p>
        </w:tc>
        <w:tc>
          <w:tcPr>
            <w:tcW w:w="1871" w:type="dxa"/>
            <w:tcBorders>
              <w:top w:val="single" w:sz="4" w:space="0" w:color="auto"/>
            </w:tcBorders>
            <w:vAlign w:val="bottom"/>
          </w:tcPr>
          <w:p w14:paraId="6ED640FF" w14:textId="55D8B754" w:rsidR="00C24AAB" w:rsidRPr="00581A04" w:rsidRDefault="00C24AAB" w:rsidP="009223FA">
            <w:pPr>
              <w:pStyle w:val="ListParagraph"/>
              <w:ind w:left="0"/>
              <w:jc w:val="right"/>
              <w:rPr>
                <w:rFonts w:ascii="Arial" w:hAnsi="Arial" w:cs="Arial"/>
                <w:bCs/>
                <w:sz w:val="18"/>
                <w:szCs w:val="18"/>
              </w:rPr>
            </w:pPr>
            <w:r w:rsidRPr="00581A04">
              <w:rPr>
                <w:rFonts w:ascii="Arial" w:hAnsi="Arial" w:cs="Arial"/>
                <w:sz w:val="18"/>
                <w:szCs w:val="18"/>
              </w:rPr>
              <w:t xml:space="preserve">  P1,691,355,949.38 </w:t>
            </w:r>
          </w:p>
        </w:tc>
      </w:tr>
      <w:tr w:rsidR="005C06F6" w:rsidRPr="00581A04" w14:paraId="54801EFB" w14:textId="77777777" w:rsidTr="009223FA">
        <w:tc>
          <w:tcPr>
            <w:tcW w:w="2464" w:type="dxa"/>
          </w:tcPr>
          <w:p w14:paraId="06B790B9"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Road Networks</w:t>
            </w:r>
          </w:p>
        </w:tc>
        <w:tc>
          <w:tcPr>
            <w:tcW w:w="1849" w:type="dxa"/>
          </w:tcPr>
          <w:p w14:paraId="4B37C11A"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1,614,411,314.10 </w:t>
            </w:r>
          </w:p>
        </w:tc>
        <w:tc>
          <w:tcPr>
            <w:tcW w:w="1751" w:type="dxa"/>
          </w:tcPr>
          <w:p w14:paraId="34F7EF9E"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26B04CD4"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1,614,411,314.10 </w:t>
            </w:r>
          </w:p>
        </w:tc>
      </w:tr>
      <w:tr w:rsidR="005C06F6" w:rsidRPr="00581A04" w14:paraId="2A8C0C8E" w14:textId="77777777" w:rsidTr="009223FA">
        <w:tc>
          <w:tcPr>
            <w:tcW w:w="2464" w:type="dxa"/>
          </w:tcPr>
          <w:p w14:paraId="52316557"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Flood Control Systems</w:t>
            </w:r>
          </w:p>
        </w:tc>
        <w:tc>
          <w:tcPr>
            <w:tcW w:w="1849" w:type="dxa"/>
          </w:tcPr>
          <w:p w14:paraId="4C09927F"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3,474,986,365.99 </w:t>
            </w:r>
          </w:p>
        </w:tc>
        <w:tc>
          <w:tcPr>
            <w:tcW w:w="1751" w:type="dxa"/>
          </w:tcPr>
          <w:p w14:paraId="2645EE73"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2,644,584.27 </w:t>
            </w:r>
          </w:p>
        </w:tc>
        <w:tc>
          <w:tcPr>
            <w:tcW w:w="1871" w:type="dxa"/>
          </w:tcPr>
          <w:p w14:paraId="63D98339"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3,477,630,950.26 </w:t>
            </w:r>
          </w:p>
        </w:tc>
      </w:tr>
      <w:tr w:rsidR="005C06F6" w:rsidRPr="00581A04" w14:paraId="4583F960" w14:textId="77777777" w:rsidTr="009223FA">
        <w:tc>
          <w:tcPr>
            <w:tcW w:w="2464" w:type="dxa"/>
          </w:tcPr>
          <w:p w14:paraId="59CA7E2C"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Sewer Systems</w:t>
            </w:r>
          </w:p>
        </w:tc>
        <w:tc>
          <w:tcPr>
            <w:tcW w:w="1849" w:type="dxa"/>
          </w:tcPr>
          <w:p w14:paraId="48574EFA"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31,912,278.26 </w:t>
            </w:r>
          </w:p>
        </w:tc>
        <w:tc>
          <w:tcPr>
            <w:tcW w:w="1751" w:type="dxa"/>
          </w:tcPr>
          <w:p w14:paraId="587DA35C"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66F0F8C1"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31,912,278.26 </w:t>
            </w:r>
          </w:p>
        </w:tc>
      </w:tr>
      <w:tr w:rsidR="005C06F6" w:rsidRPr="00581A04" w14:paraId="4FC1B18B" w14:textId="77777777" w:rsidTr="009223FA">
        <w:tc>
          <w:tcPr>
            <w:tcW w:w="2464" w:type="dxa"/>
          </w:tcPr>
          <w:p w14:paraId="7302BBFA"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Water Supply Systems</w:t>
            </w:r>
          </w:p>
        </w:tc>
        <w:tc>
          <w:tcPr>
            <w:tcW w:w="1849" w:type="dxa"/>
          </w:tcPr>
          <w:p w14:paraId="4AF2596F"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41,001,036.93 </w:t>
            </w:r>
          </w:p>
        </w:tc>
        <w:tc>
          <w:tcPr>
            <w:tcW w:w="1751" w:type="dxa"/>
          </w:tcPr>
          <w:p w14:paraId="4E5DDBA7"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3,351,838.03 </w:t>
            </w:r>
          </w:p>
        </w:tc>
        <w:tc>
          <w:tcPr>
            <w:tcW w:w="1871" w:type="dxa"/>
          </w:tcPr>
          <w:p w14:paraId="01C077D4"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44,352,874.96 </w:t>
            </w:r>
          </w:p>
        </w:tc>
      </w:tr>
      <w:tr w:rsidR="005C06F6" w:rsidRPr="00581A04" w14:paraId="0B450B57" w14:textId="77777777" w:rsidTr="009223FA">
        <w:tc>
          <w:tcPr>
            <w:tcW w:w="2464" w:type="dxa"/>
          </w:tcPr>
          <w:p w14:paraId="54C4FDCF"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Power Supply Systems</w:t>
            </w:r>
          </w:p>
        </w:tc>
        <w:tc>
          <w:tcPr>
            <w:tcW w:w="1849" w:type="dxa"/>
          </w:tcPr>
          <w:p w14:paraId="2449D6A7"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57,315,180.42 </w:t>
            </w:r>
          </w:p>
        </w:tc>
        <w:tc>
          <w:tcPr>
            <w:tcW w:w="1751" w:type="dxa"/>
          </w:tcPr>
          <w:p w14:paraId="3FBC8016"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46,045,892.99 </w:t>
            </w:r>
          </w:p>
        </w:tc>
        <w:tc>
          <w:tcPr>
            <w:tcW w:w="1871" w:type="dxa"/>
          </w:tcPr>
          <w:p w14:paraId="3D8AA768"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103,361,073.41 </w:t>
            </w:r>
          </w:p>
        </w:tc>
      </w:tr>
      <w:tr w:rsidR="005C06F6" w:rsidRPr="00581A04" w14:paraId="3FBD772E" w14:textId="77777777" w:rsidTr="009223FA">
        <w:tc>
          <w:tcPr>
            <w:tcW w:w="2464" w:type="dxa"/>
          </w:tcPr>
          <w:p w14:paraId="72D0B1D0"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Parks, Plazas &amp; Monument</w:t>
            </w:r>
          </w:p>
        </w:tc>
        <w:tc>
          <w:tcPr>
            <w:tcW w:w="1849" w:type="dxa"/>
          </w:tcPr>
          <w:p w14:paraId="4B427505"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476,362,034.30 </w:t>
            </w:r>
          </w:p>
        </w:tc>
        <w:tc>
          <w:tcPr>
            <w:tcW w:w="1751" w:type="dxa"/>
          </w:tcPr>
          <w:p w14:paraId="4F900F6A"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64AC441A"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476,362,034.30 </w:t>
            </w:r>
          </w:p>
        </w:tc>
      </w:tr>
      <w:tr w:rsidR="005C06F6" w:rsidRPr="00581A04" w14:paraId="19CCE2B9" w14:textId="77777777" w:rsidTr="009223FA">
        <w:tc>
          <w:tcPr>
            <w:tcW w:w="2464" w:type="dxa"/>
          </w:tcPr>
          <w:p w14:paraId="62920277"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Other Infrastructure Assets</w:t>
            </w:r>
          </w:p>
        </w:tc>
        <w:tc>
          <w:tcPr>
            <w:tcW w:w="1849" w:type="dxa"/>
          </w:tcPr>
          <w:p w14:paraId="16757882"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408,317,911.59 </w:t>
            </w:r>
          </w:p>
        </w:tc>
        <w:tc>
          <w:tcPr>
            <w:tcW w:w="1751" w:type="dxa"/>
          </w:tcPr>
          <w:p w14:paraId="339CCE92"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2,328,630.60 </w:t>
            </w:r>
          </w:p>
        </w:tc>
        <w:tc>
          <w:tcPr>
            <w:tcW w:w="1871" w:type="dxa"/>
          </w:tcPr>
          <w:p w14:paraId="21AD8B7C"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410,646,542.19 </w:t>
            </w:r>
          </w:p>
        </w:tc>
      </w:tr>
      <w:tr w:rsidR="005C06F6" w:rsidRPr="00581A04" w14:paraId="6E8BF318" w14:textId="77777777" w:rsidTr="009223FA">
        <w:tc>
          <w:tcPr>
            <w:tcW w:w="2464" w:type="dxa"/>
          </w:tcPr>
          <w:p w14:paraId="6422A268"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Buildings</w:t>
            </w:r>
          </w:p>
        </w:tc>
        <w:tc>
          <w:tcPr>
            <w:tcW w:w="1849" w:type="dxa"/>
          </w:tcPr>
          <w:p w14:paraId="1FBD4966"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1,991,437,915.31 </w:t>
            </w:r>
          </w:p>
        </w:tc>
        <w:tc>
          <w:tcPr>
            <w:tcW w:w="1751" w:type="dxa"/>
          </w:tcPr>
          <w:p w14:paraId="3BB58AD2"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7,272,590.52 </w:t>
            </w:r>
          </w:p>
        </w:tc>
        <w:tc>
          <w:tcPr>
            <w:tcW w:w="1871" w:type="dxa"/>
          </w:tcPr>
          <w:p w14:paraId="3E9B800B"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1,998,710,505.83 </w:t>
            </w:r>
          </w:p>
        </w:tc>
      </w:tr>
      <w:tr w:rsidR="005C06F6" w:rsidRPr="00581A04" w14:paraId="2A648807" w14:textId="77777777" w:rsidTr="009223FA">
        <w:tc>
          <w:tcPr>
            <w:tcW w:w="2464" w:type="dxa"/>
          </w:tcPr>
          <w:p w14:paraId="09F9DC67"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School Buildings</w:t>
            </w:r>
          </w:p>
        </w:tc>
        <w:tc>
          <w:tcPr>
            <w:tcW w:w="1849" w:type="dxa"/>
          </w:tcPr>
          <w:p w14:paraId="5189187C"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1,124,917,541.42 </w:t>
            </w:r>
          </w:p>
        </w:tc>
        <w:tc>
          <w:tcPr>
            <w:tcW w:w="1751" w:type="dxa"/>
          </w:tcPr>
          <w:p w14:paraId="137D2850"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1,893,972,198.97 </w:t>
            </w:r>
          </w:p>
        </w:tc>
        <w:tc>
          <w:tcPr>
            <w:tcW w:w="1871" w:type="dxa"/>
          </w:tcPr>
          <w:p w14:paraId="438041AE"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3,018,889,740.39 </w:t>
            </w:r>
          </w:p>
        </w:tc>
      </w:tr>
      <w:tr w:rsidR="005C06F6" w:rsidRPr="00581A04" w14:paraId="4D6DF438" w14:textId="77777777" w:rsidTr="009223FA">
        <w:tc>
          <w:tcPr>
            <w:tcW w:w="2464" w:type="dxa"/>
          </w:tcPr>
          <w:p w14:paraId="6DC349E2"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Hospitals and Health Centers</w:t>
            </w:r>
          </w:p>
        </w:tc>
        <w:tc>
          <w:tcPr>
            <w:tcW w:w="1849" w:type="dxa"/>
          </w:tcPr>
          <w:p w14:paraId="77F65F08"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1,127,642,753.22 </w:t>
            </w:r>
          </w:p>
        </w:tc>
        <w:tc>
          <w:tcPr>
            <w:tcW w:w="1751" w:type="dxa"/>
          </w:tcPr>
          <w:p w14:paraId="41A8A088"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7D234729"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1,127,642,753.22 </w:t>
            </w:r>
          </w:p>
        </w:tc>
      </w:tr>
      <w:tr w:rsidR="005C06F6" w:rsidRPr="00581A04" w14:paraId="6DADA6BD" w14:textId="77777777" w:rsidTr="009223FA">
        <w:tc>
          <w:tcPr>
            <w:tcW w:w="2464" w:type="dxa"/>
          </w:tcPr>
          <w:p w14:paraId="0E3ED9CB"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Markets</w:t>
            </w:r>
          </w:p>
        </w:tc>
        <w:tc>
          <w:tcPr>
            <w:tcW w:w="1849" w:type="dxa"/>
          </w:tcPr>
          <w:p w14:paraId="1C36053C"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465,073,424.74 </w:t>
            </w:r>
          </w:p>
        </w:tc>
        <w:tc>
          <w:tcPr>
            <w:tcW w:w="1751" w:type="dxa"/>
          </w:tcPr>
          <w:p w14:paraId="5F738305"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6D7647CE"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465,073,424.74 </w:t>
            </w:r>
          </w:p>
        </w:tc>
      </w:tr>
      <w:tr w:rsidR="005C06F6" w:rsidRPr="00581A04" w14:paraId="25275FF4" w14:textId="77777777" w:rsidTr="009223FA">
        <w:tc>
          <w:tcPr>
            <w:tcW w:w="2464" w:type="dxa"/>
          </w:tcPr>
          <w:p w14:paraId="39E29912"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Slaughterhouses</w:t>
            </w:r>
          </w:p>
        </w:tc>
        <w:tc>
          <w:tcPr>
            <w:tcW w:w="1849" w:type="dxa"/>
          </w:tcPr>
          <w:p w14:paraId="45171D7B"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59,871,267.24 </w:t>
            </w:r>
          </w:p>
        </w:tc>
        <w:tc>
          <w:tcPr>
            <w:tcW w:w="1751" w:type="dxa"/>
          </w:tcPr>
          <w:p w14:paraId="22D2DEA3"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0EB3DCB9"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59,871,267.24 </w:t>
            </w:r>
          </w:p>
        </w:tc>
      </w:tr>
      <w:tr w:rsidR="005C06F6" w:rsidRPr="00581A04" w14:paraId="292AA098" w14:textId="77777777" w:rsidTr="009223FA">
        <w:tc>
          <w:tcPr>
            <w:tcW w:w="2464" w:type="dxa"/>
          </w:tcPr>
          <w:p w14:paraId="7298D6B3"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Other Structures</w:t>
            </w:r>
          </w:p>
        </w:tc>
        <w:tc>
          <w:tcPr>
            <w:tcW w:w="1849" w:type="dxa"/>
          </w:tcPr>
          <w:p w14:paraId="6C7180AB"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1,374,845,358.55 </w:t>
            </w:r>
          </w:p>
        </w:tc>
        <w:tc>
          <w:tcPr>
            <w:tcW w:w="1751" w:type="dxa"/>
          </w:tcPr>
          <w:p w14:paraId="596212D6"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206,173,881.49 </w:t>
            </w:r>
          </w:p>
        </w:tc>
        <w:tc>
          <w:tcPr>
            <w:tcW w:w="1871" w:type="dxa"/>
          </w:tcPr>
          <w:p w14:paraId="2279792E"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1,581,019,240.04 </w:t>
            </w:r>
          </w:p>
        </w:tc>
      </w:tr>
      <w:tr w:rsidR="005C06F6" w:rsidRPr="00581A04" w14:paraId="1F859B36" w14:textId="77777777" w:rsidTr="009223FA">
        <w:tc>
          <w:tcPr>
            <w:tcW w:w="2464" w:type="dxa"/>
          </w:tcPr>
          <w:p w14:paraId="635FBA9D"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Machinery</w:t>
            </w:r>
          </w:p>
        </w:tc>
        <w:tc>
          <w:tcPr>
            <w:tcW w:w="1849" w:type="dxa"/>
          </w:tcPr>
          <w:p w14:paraId="6A86F93E"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11,335,377.95 </w:t>
            </w:r>
          </w:p>
        </w:tc>
        <w:tc>
          <w:tcPr>
            <w:tcW w:w="1751" w:type="dxa"/>
          </w:tcPr>
          <w:p w14:paraId="5714A20E"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4D99C774"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11,335,377.95 </w:t>
            </w:r>
          </w:p>
        </w:tc>
      </w:tr>
      <w:tr w:rsidR="005C06F6" w:rsidRPr="00581A04" w14:paraId="708ED01D" w14:textId="77777777" w:rsidTr="009223FA">
        <w:tc>
          <w:tcPr>
            <w:tcW w:w="2464" w:type="dxa"/>
          </w:tcPr>
          <w:p w14:paraId="63A039F0"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Office Equipment</w:t>
            </w:r>
          </w:p>
        </w:tc>
        <w:tc>
          <w:tcPr>
            <w:tcW w:w="1849" w:type="dxa"/>
          </w:tcPr>
          <w:p w14:paraId="14DB856E"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292,415,632.85 </w:t>
            </w:r>
          </w:p>
        </w:tc>
        <w:tc>
          <w:tcPr>
            <w:tcW w:w="1751" w:type="dxa"/>
          </w:tcPr>
          <w:p w14:paraId="449A8D40"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70,313,945.80 </w:t>
            </w:r>
          </w:p>
        </w:tc>
        <w:tc>
          <w:tcPr>
            <w:tcW w:w="1871" w:type="dxa"/>
          </w:tcPr>
          <w:p w14:paraId="7829A43E"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362,729,578.65 </w:t>
            </w:r>
          </w:p>
        </w:tc>
      </w:tr>
      <w:tr w:rsidR="005C06F6" w:rsidRPr="00581A04" w14:paraId="7709D876" w14:textId="77777777" w:rsidTr="009223FA">
        <w:tc>
          <w:tcPr>
            <w:tcW w:w="2464" w:type="dxa"/>
          </w:tcPr>
          <w:p w14:paraId="31D2D076"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Information and Communication Technology Equipment</w:t>
            </w:r>
          </w:p>
        </w:tc>
        <w:tc>
          <w:tcPr>
            <w:tcW w:w="1849" w:type="dxa"/>
          </w:tcPr>
          <w:p w14:paraId="7F94164E"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631,558,394.22 </w:t>
            </w:r>
          </w:p>
        </w:tc>
        <w:tc>
          <w:tcPr>
            <w:tcW w:w="1751" w:type="dxa"/>
          </w:tcPr>
          <w:p w14:paraId="6F28AD90"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22,883,601.41 </w:t>
            </w:r>
          </w:p>
        </w:tc>
        <w:tc>
          <w:tcPr>
            <w:tcW w:w="1871" w:type="dxa"/>
          </w:tcPr>
          <w:p w14:paraId="069757A4"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654,441,995.63 </w:t>
            </w:r>
          </w:p>
        </w:tc>
      </w:tr>
      <w:tr w:rsidR="005C06F6" w:rsidRPr="00581A04" w14:paraId="5A7FB058" w14:textId="77777777" w:rsidTr="009223FA">
        <w:tc>
          <w:tcPr>
            <w:tcW w:w="2464" w:type="dxa"/>
          </w:tcPr>
          <w:p w14:paraId="4FC21550"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Agricultural and Forestry Equipment</w:t>
            </w:r>
          </w:p>
        </w:tc>
        <w:tc>
          <w:tcPr>
            <w:tcW w:w="1849" w:type="dxa"/>
          </w:tcPr>
          <w:p w14:paraId="63B86E02"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5,371,170.37 </w:t>
            </w:r>
          </w:p>
        </w:tc>
        <w:tc>
          <w:tcPr>
            <w:tcW w:w="1751" w:type="dxa"/>
          </w:tcPr>
          <w:p w14:paraId="35613BA9"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6E3AA2AD"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5,371,170.37 </w:t>
            </w:r>
          </w:p>
        </w:tc>
      </w:tr>
      <w:tr w:rsidR="005C06F6" w:rsidRPr="00581A04" w14:paraId="3F314B0A" w14:textId="77777777" w:rsidTr="009223FA">
        <w:tc>
          <w:tcPr>
            <w:tcW w:w="2464" w:type="dxa"/>
          </w:tcPr>
          <w:p w14:paraId="6F9D1694"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Communication Equipment</w:t>
            </w:r>
          </w:p>
        </w:tc>
        <w:tc>
          <w:tcPr>
            <w:tcW w:w="1849" w:type="dxa"/>
          </w:tcPr>
          <w:p w14:paraId="78781A35"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74,863,735.63 </w:t>
            </w:r>
          </w:p>
        </w:tc>
        <w:tc>
          <w:tcPr>
            <w:tcW w:w="1751" w:type="dxa"/>
          </w:tcPr>
          <w:p w14:paraId="32925991"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960,593.55 </w:t>
            </w:r>
          </w:p>
        </w:tc>
        <w:tc>
          <w:tcPr>
            <w:tcW w:w="1871" w:type="dxa"/>
          </w:tcPr>
          <w:p w14:paraId="3382E253"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75,824,329.18 </w:t>
            </w:r>
          </w:p>
        </w:tc>
      </w:tr>
      <w:tr w:rsidR="005C06F6" w:rsidRPr="00581A04" w14:paraId="6B23074E" w14:textId="77777777" w:rsidTr="009223FA">
        <w:tc>
          <w:tcPr>
            <w:tcW w:w="2464" w:type="dxa"/>
          </w:tcPr>
          <w:p w14:paraId="6118A402"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Construction and Heavy Equipment</w:t>
            </w:r>
          </w:p>
        </w:tc>
        <w:tc>
          <w:tcPr>
            <w:tcW w:w="1849" w:type="dxa"/>
          </w:tcPr>
          <w:p w14:paraId="0958D7B7"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50,313,988.23 </w:t>
            </w:r>
          </w:p>
        </w:tc>
        <w:tc>
          <w:tcPr>
            <w:tcW w:w="1751" w:type="dxa"/>
          </w:tcPr>
          <w:p w14:paraId="30584C0B"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4669FD30"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50,313,988.23 </w:t>
            </w:r>
          </w:p>
        </w:tc>
      </w:tr>
      <w:tr w:rsidR="005C06F6" w:rsidRPr="00581A04" w14:paraId="1CD4A0F9" w14:textId="77777777" w:rsidTr="009223FA">
        <w:tc>
          <w:tcPr>
            <w:tcW w:w="2464" w:type="dxa"/>
          </w:tcPr>
          <w:p w14:paraId="39DC389E"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Disaster Response and Rescue Equipment</w:t>
            </w:r>
          </w:p>
        </w:tc>
        <w:tc>
          <w:tcPr>
            <w:tcW w:w="1849" w:type="dxa"/>
          </w:tcPr>
          <w:p w14:paraId="5074D3D9"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596,160,155.13 </w:t>
            </w:r>
          </w:p>
        </w:tc>
        <w:tc>
          <w:tcPr>
            <w:tcW w:w="1751" w:type="dxa"/>
          </w:tcPr>
          <w:p w14:paraId="2CF00C7E"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146,850.00 </w:t>
            </w:r>
          </w:p>
        </w:tc>
        <w:tc>
          <w:tcPr>
            <w:tcW w:w="1871" w:type="dxa"/>
          </w:tcPr>
          <w:p w14:paraId="101BFD64"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596,307,005.13 </w:t>
            </w:r>
          </w:p>
        </w:tc>
      </w:tr>
      <w:tr w:rsidR="005C06F6" w:rsidRPr="00581A04" w14:paraId="2BF33085" w14:textId="77777777" w:rsidTr="009223FA">
        <w:tc>
          <w:tcPr>
            <w:tcW w:w="2464" w:type="dxa"/>
          </w:tcPr>
          <w:p w14:paraId="24303A6A"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Military, Police and Security Equipment</w:t>
            </w:r>
          </w:p>
        </w:tc>
        <w:tc>
          <w:tcPr>
            <w:tcW w:w="1849" w:type="dxa"/>
          </w:tcPr>
          <w:p w14:paraId="693DB2B2"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86,628,412.98 </w:t>
            </w:r>
          </w:p>
        </w:tc>
        <w:tc>
          <w:tcPr>
            <w:tcW w:w="1751" w:type="dxa"/>
          </w:tcPr>
          <w:p w14:paraId="7EFD4DB9"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274,650.01 </w:t>
            </w:r>
          </w:p>
        </w:tc>
        <w:tc>
          <w:tcPr>
            <w:tcW w:w="1871" w:type="dxa"/>
          </w:tcPr>
          <w:p w14:paraId="569BA419"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86,903,062.99 </w:t>
            </w:r>
          </w:p>
        </w:tc>
      </w:tr>
      <w:tr w:rsidR="005C06F6" w:rsidRPr="00581A04" w14:paraId="2A0E6700" w14:textId="77777777" w:rsidTr="009223FA">
        <w:tc>
          <w:tcPr>
            <w:tcW w:w="2464" w:type="dxa"/>
          </w:tcPr>
          <w:p w14:paraId="2B992533"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Medical Equipment</w:t>
            </w:r>
          </w:p>
        </w:tc>
        <w:tc>
          <w:tcPr>
            <w:tcW w:w="1849" w:type="dxa"/>
          </w:tcPr>
          <w:p w14:paraId="2D34E8ED"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1,695,211,003.38 </w:t>
            </w:r>
          </w:p>
        </w:tc>
        <w:tc>
          <w:tcPr>
            <w:tcW w:w="1751" w:type="dxa"/>
          </w:tcPr>
          <w:p w14:paraId="61D885F1"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5,801,961.73 </w:t>
            </w:r>
          </w:p>
        </w:tc>
        <w:tc>
          <w:tcPr>
            <w:tcW w:w="1871" w:type="dxa"/>
          </w:tcPr>
          <w:p w14:paraId="4A975115"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1,701,012,965.11 </w:t>
            </w:r>
          </w:p>
        </w:tc>
      </w:tr>
      <w:tr w:rsidR="005C06F6" w:rsidRPr="00581A04" w14:paraId="70C56BED" w14:textId="77777777" w:rsidTr="009223FA">
        <w:tc>
          <w:tcPr>
            <w:tcW w:w="2464" w:type="dxa"/>
          </w:tcPr>
          <w:p w14:paraId="059232B6"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Printing Equipment</w:t>
            </w:r>
          </w:p>
        </w:tc>
        <w:tc>
          <w:tcPr>
            <w:tcW w:w="1849" w:type="dxa"/>
          </w:tcPr>
          <w:p w14:paraId="54B01D13"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474,477.63 </w:t>
            </w:r>
          </w:p>
        </w:tc>
        <w:tc>
          <w:tcPr>
            <w:tcW w:w="1751" w:type="dxa"/>
          </w:tcPr>
          <w:p w14:paraId="03583B25"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6AE1BABA"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474,477.63 </w:t>
            </w:r>
          </w:p>
        </w:tc>
      </w:tr>
      <w:tr w:rsidR="005C06F6" w:rsidRPr="00581A04" w14:paraId="590C762D" w14:textId="77777777" w:rsidTr="009223FA">
        <w:tc>
          <w:tcPr>
            <w:tcW w:w="2464" w:type="dxa"/>
          </w:tcPr>
          <w:p w14:paraId="60CA54C3"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Sports Equipment</w:t>
            </w:r>
          </w:p>
        </w:tc>
        <w:tc>
          <w:tcPr>
            <w:tcW w:w="1849" w:type="dxa"/>
          </w:tcPr>
          <w:p w14:paraId="4D22ABCF"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3,556,212.02 </w:t>
            </w:r>
          </w:p>
        </w:tc>
        <w:tc>
          <w:tcPr>
            <w:tcW w:w="1751" w:type="dxa"/>
          </w:tcPr>
          <w:p w14:paraId="4625FE6A"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236,214.36 </w:t>
            </w:r>
          </w:p>
        </w:tc>
        <w:tc>
          <w:tcPr>
            <w:tcW w:w="1871" w:type="dxa"/>
          </w:tcPr>
          <w:p w14:paraId="3A9DF6A9"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3,792,426.38 </w:t>
            </w:r>
          </w:p>
        </w:tc>
      </w:tr>
      <w:tr w:rsidR="005C06F6" w:rsidRPr="00581A04" w14:paraId="6AC17AD7" w14:textId="77777777" w:rsidTr="009223FA">
        <w:tc>
          <w:tcPr>
            <w:tcW w:w="2464" w:type="dxa"/>
          </w:tcPr>
          <w:p w14:paraId="4E1E92CF"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 xml:space="preserve">Technical and Scientific </w:t>
            </w:r>
            <w:r w:rsidRPr="00581A04">
              <w:rPr>
                <w:rFonts w:ascii="Arial" w:hAnsi="Arial" w:cs="Arial"/>
                <w:sz w:val="18"/>
                <w:szCs w:val="18"/>
              </w:rPr>
              <w:lastRenderedPageBreak/>
              <w:t>Equipment</w:t>
            </w:r>
          </w:p>
        </w:tc>
        <w:tc>
          <w:tcPr>
            <w:tcW w:w="1849" w:type="dxa"/>
          </w:tcPr>
          <w:p w14:paraId="05F2EFB6"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lastRenderedPageBreak/>
              <w:t xml:space="preserve"> 25,079,431.27 </w:t>
            </w:r>
          </w:p>
        </w:tc>
        <w:tc>
          <w:tcPr>
            <w:tcW w:w="1751" w:type="dxa"/>
          </w:tcPr>
          <w:p w14:paraId="53E2CACB"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498,534.04 </w:t>
            </w:r>
          </w:p>
        </w:tc>
        <w:tc>
          <w:tcPr>
            <w:tcW w:w="1871" w:type="dxa"/>
          </w:tcPr>
          <w:p w14:paraId="3E8AB7FF"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25,577,965.31 </w:t>
            </w:r>
          </w:p>
        </w:tc>
      </w:tr>
      <w:tr w:rsidR="005C06F6" w:rsidRPr="00581A04" w14:paraId="5335A7CB" w14:textId="77777777" w:rsidTr="009223FA">
        <w:tc>
          <w:tcPr>
            <w:tcW w:w="2464" w:type="dxa"/>
          </w:tcPr>
          <w:p w14:paraId="1B9275B4"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Other Machinery and Equipment</w:t>
            </w:r>
          </w:p>
        </w:tc>
        <w:tc>
          <w:tcPr>
            <w:tcW w:w="1849" w:type="dxa"/>
          </w:tcPr>
          <w:p w14:paraId="5CBA4DEF"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110,383,639.01 </w:t>
            </w:r>
          </w:p>
        </w:tc>
        <w:tc>
          <w:tcPr>
            <w:tcW w:w="1751" w:type="dxa"/>
          </w:tcPr>
          <w:p w14:paraId="724CB7F7"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788,033.58 </w:t>
            </w:r>
          </w:p>
        </w:tc>
        <w:tc>
          <w:tcPr>
            <w:tcW w:w="1871" w:type="dxa"/>
          </w:tcPr>
          <w:p w14:paraId="043A7F63"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111,171,672.59 </w:t>
            </w:r>
          </w:p>
        </w:tc>
      </w:tr>
      <w:tr w:rsidR="005C06F6" w:rsidRPr="00581A04" w14:paraId="2DBF2129" w14:textId="77777777" w:rsidTr="009223FA">
        <w:tc>
          <w:tcPr>
            <w:tcW w:w="2464" w:type="dxa"/>
          </w:tcPr>
          <w:p w14:paraId="4C7304BE"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Motor Vehicles</w:t>
            </w:r>
          </w:p>
        </w:tc>
        <w:tc>
          <w:tcPr>
            <w:tcW w:w="1849" w:type="dxa"/>
          </w:tcPr>
          <w:p w14:paraId="7389B95F"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687,017,732.95 </w:t>
            </w:r>
          </w:p>
        </w:tc>
        <w:tc>
          <w:tcPr>
            <w:tcW w:w="1751" w:type="dxa"/>
          </w:tcPr>
          <w:p w14:paraId="0599753D"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8,584,580.00 </w:t>
            </w:r>
          </w:p>
        </w:tc>
        <w:tc>
          <w:tcPr>
            <w:tcW w:w="1871" w:type="dxa"/>
          </w:tcPr>
          <w:p w14:paraId="6B336539"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695,602,312.95 </w:t>
            </w:r>
          </w:p>
        </w:tc>
      </w:tr>
      <w:tr w:rsidR="005C06F6" w:rsidRPr="00581A04" w14:paraId="1F69E8DA" w14:textId="77777777" w:rsidTr="009223FA">
        <w:tc>
          <w:tcPr>
            <w:tcW w:w="2464" w:type="dxa"/>
          </w:tcPr>
          <w:p w14:paraId="1867F9A3"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Trains</w:t>
            </w:r>
          </w:p>
        </w:tc>
        <w:tc>
          <w:tcPr>
            <w:tcW w:w="1849" w:type="dxa"/>
          </w:tcPr>
          <w:p w14:paraId="67E0B096"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7,657,337.50 </w:t>
            </w:r>
          </w:p>
        </w:tc>
        <w:tc>
          <w:tcPr>
            <w:tcW w:w="1751" w:type="dxa"/>
          </w:tcPr>
          <w:p w14:paraId="31E36A8C"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7C7B4097"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7,657,337.50 </w:t>
            </w:r>
          </w:p>
        </w:tc>
      </w:tr>
      <w:tr w:rsidR="005C06F6" w:rsidRPr="00581A04" w14:paraId="6B065987" w14:textId="77777777" w:rsidTr="009223FA">
        <w:tc>
          <w:tcPr>
            <w:tcW w:w="2464" w:type="dxa"/>
          </w:tcPr>
          <w:p w14:paraId="3D16C0BF"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Watercrafts</w:t>
            </w:r>
          </w:p>
        </w:tc>
        <w:tc>
          <w:tcPr>
            <w:tcW w:w="1849" w:type="dxa"/>
          </w:tcPr>
          <w:p w14:paraId="2CED3927"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23,595,552.44 </w:t>
            </w:r>
          </w:p>
        </w:tc>
        <w:tc>
          <w:tcPr>
            <w:tcW w:w="1751" w:type="dxa"/>
          </w:tcPr>
          <w:p w14:paraId="23B657E0"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2555E386"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23,595,552.44 </w:t>
            </w:r>
          </w:p>
        </w:tc>
      </w:tr>
      <w:tr w:rsidR="005C06F6" w:rsidRPr="00581A04" w14:paraId="1F30ED68" w14:textId="77777777" w:rsidTr="009223FA">
        <w:tc>
          <w:tcPr>
            <w:tcW w:w="2464" w:type="dxa"/>
          </w:tcPr>
          <w:p w14:paraId="6DA585AE"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Other Transportation Equipment</w:t>
            </w:r>
          </w:p>
        </w:tc>
        <w:tc>
          <w:tcPr>
            <w:tcW w:w="1849" w:type="dxa"/>
          </w:tcPr>
          <w:p w14:paraId="020644F3"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67,847,482.48 </w:t>
            </w:r>
          </w:p>
        </w:tc>
        <w:tc>
          <w:tcPr>
            <w:tcW w:w="1751" w:type="dxa"/>
          </w:tcPr>
          <w:p w14:paraId="458FBE92"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368ECBE5"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67,847,482.48 </w:t>
            </w:r>
          </w:p>
        </w:tc>
      </w:tr>
      <w:tr w:rsidR="005C06F6" w:rsidRPr="00581A04" w14:paraId="7CEC4133" w14:textId="77777777" w:rsidTr="009223FA">
        <w:tc>
          <w:tcPr>
            <w:tcW w:w="2464" w:type="dxa"/>
          </w:tcPr>
          <w:p w14:paraId="331060C2"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Furniture and Fixtures</w:t>
            </w:r>
          </w:p>
        </w:tc>
        <w:tc>
          <w:tcPr>
            <w:tcW w:w="1849" w:type="dxa"/>
          </w:tcPr>
          <w:p w14:paraId="165CD23D"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48,864,039.24 </w:t>
            </w:r>
          </w:p>
        </w:tc>
        <w:tc>
          <w:tcPr>
            <w:tcW w:w="1751" w:type="dxa"/>
          </w:tcPr>
          <w:p w14:paraId="01FA26E3"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3,776,606.80 </w:t>
            </w:r>
          </w:p>
        </w:tc>
        <w:tc>
          <w:tcPr>
            <w:tcW w:w="1871" w:type="dxa"/>
          </w:tcPr>
          <w:p w14:paraId="74B272D5"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52,640,646.04 </w:t>
            </w:r>
          </w:p>
        </w:tc>
      </w:tr>
      <w:tr w:rsidR="005C06F6" w:rsidRPr="00581A04" w14:paraId="1CCE32E2" w14:textId="77777777" w:rsidTr="009223FA">
        <w:tc>
          <w:tcPr>
            <w:tcW w:w="2464" w:type="dxa"/>
          </w:tcPr>
          <w:p w14:paraId="0E8E40FC"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Books</w:t>
            </w:r>
          </w:p>
        </w:tc>
        <w:tc>
          <w:tcPr>
            <w:tcW w:w="1849" w:type="dxa"/>
          </w:tcPr>
          <w:p w14:paraId="025FB5FA"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3,231,574.02 </w:t>
            </w:r>
          </w:p>
        </w:tc>
        <w:tc>
          <w:tcPr>
            <w:tcW w:w="1751" w:type="dxa"/>
          </w:tcPr>
          <w:p w14:paraId="2CD4F4AA"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00BAE41F"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3,231,574.02 </w:t>
            </w:r>
          </w:p>
        </w:tc>
      </w:tr>
      <w:tr w:rsidR="005C06F6" w:rsidRPr="00581A04" w14:paraId="418FB178" w14:textId="77777777" w:rsidTr="009223FA">
        <w:tc>
          <w:tcPr>
            <w:tcW w:w="2464" w:type="dxa"/>
          </w:tcPr>
          <w:p w14:paraId="2D82D5BB"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Leased Assets, Buildings and Other Structures</w:t>
            </w:r>
          </w:p>
        </w:tc>
        <w:tc>
          <w:tcPr>
            <w:tcW w:w="1849" w:type="dxa"/>
          </w:tcPr>
          <w:p w14:paraId="0F4E2CCF"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851,985,929.08 </w:t>
            </w:r>
          </w:p>
        </w:tc>
        <w:tc>
          <w:tcPr>
            <w:tcW w:w="1751" w:type="dxa"/>
          </w:tcPr>
          <w:p w14:paraId="4519B011"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05845A7A"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851,985,929.08 </w:t>
            </w:r>
          </w:p>
        </w:tc>
      </w:tr>
      <w:tr w:rsidR="005C06F6" w:rsidRPr="00581A04" w14:paraId="5B3C7947" w14:textId="77777777" w:rsidTr="009223FA">
        <w:tc>
          <w:tcPr>
            <w:tcW w:w="2464" w:type="dxa"/>
          </w:tcPr>
          <w:p w14:paraId="40981672"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Work/Zoo Animals</w:t>
            </w:r>
          </w:p>
        </w:tc>
        <w:tc>
          <w:tcPr>
            <w:tcW w:w="1849" w:type="dxa"/>
          </w:tcPr>
          <w:p w14:paraId="25A1E2B1"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2,668,531.25 </w:t>
            </w:r>
          </w:p>
        </w:tc>
        <w:tc>
          <w:tcPr>
            <w:tcW w:w="1751" w:type="dxa"/>
          </w:tcPr>
          <w:p w14:paraId="4E825A85"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   </w:t>
            </w:r>
          </w:p>
        </w:tc>
        <w:tc>
          <w:tcPr>
            <w:tcW w:w="1871" w:type="dxa"/>
          </w:tcPr>
          <w:p w14:paraId="79D77F53"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2,668,531.25 </w:t>
            </w:r>
          </w:p>
        </w:tc>
      </w:tr>
      <w:tr w:rsidR="005C06F6" w:rsidRPr="00581A04" w14:paraId="2F1F23AE" w14:textId="77777777" w:rsidTr="009223FA">
        <w:tc>
          <w:tcPr>
            <w:tcW w:w="2464" w:type="dxa"/>
            <w:tcBorders>
              <w:bottom w:val="single" w:sz="4" w:space="0" w:color="auto"/>
            </w:tcBorders>
          </w:tcPr>
          <w:p w14:paraId="3A0588D0" w14:textId="77777777" w:rsidR="00C24AAB" w:rsidRPr="00F2795C" w:rsidRDefault="00C24AAB" w:rsidP="009223FA">
            <w:pPr>
              <w:pStyle w:val="ListParagraph"/>
              <w:ind w:left="228" w:hanging="228"/>
              <w:rPr>
                <w:rFonts w:ascii="Arial" w:hAnsi="Arial" w:cs="Arial"/>
                <w:sz w:val="18"/>
                <w:szCs w:val="18"/>
              </w:rPr>
            </w:pPr>
            <w:r w:rsidRPr="00581A04">
              <w:rPr>
                <w:rFonts w:ascii="Arial" w:hAnsi="Arial" w:cs="Arial"/>
                <w:sz w:val="18"/>
                <w:szCs w:val="18"/>
              </w:rPr>
              <w:t>Other Property, Plant and Equipment</w:t>
            </w:r>
          </w:p>
        </w:tc>
        <w:tc>
          <w:tcPr>
            <w:tcW w:w="1849" w:type="dxa"/>
            <w:tcBorders>
              <w:bottom w:val="single" w:sz="4" w:space="0" w:color="auto"/>
            </w:tcBorders>
          </w:tcPr>
          <w:p w14:paraId="015E5C3F"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751,409,365.92 </w:t>
            </w:r>
          </w:p>
        </w:tc>
        <w:tc>
          <w:tcPr>
            <w:tcW w:w="1751" w:type="dxa"/>
            <w:tcBorders>
              <w:bottom w:val="single" w:sz="4" w:space="0" w:color="auto"/>
            </w:tcBorders>
          </w:tcPr>
          <w:p w14:paraId="1C0597B5"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110,453,787.29 </w:t>
            </w:r>
          </w:p>
        </w:tc>
        <w:tc>
          <w:tcPr>
            <w:tcW w:w="1871" w:type="dxa"/>
            <w:tcBorders>
              <w:bottom w:val="single" w:sz="4" w:space="0" w:color="auto"/>
            </w:tcBorders>
          </w:tcPr>
          <w:p w14:paraId="1D99C4C9" w14:textId="77777777" w:rsidR="00C24AAB" w:rsidRPr="00581A04" w:rsidRDefault="00C24AAB" w:rsidP="00BE3F31">
            <w:pPr>
              <w:pStyle w:val="ListParagraph"/>
              <w:ind w:left="0"/>
              <w:jc w:val="right"/>
              <w:rPr>
                <w:rFonts w:ascii="Arial" w:hAnsi="Arial" w:cs="Arial"/>
                <w:bCs/>
                <w:sz w:val="18"/>
                <w:szCs w:val="18"/>
              </w:rPr>
            </w:pPr>
            <w:r w:rsidRPr="00581A04">
              <w:rPr>
                <w:rFonts w:ascii="Arial" w:hAnsi="Arial" w:cs="Arial"/>
                <w:sz w:val="18"/>
                <w:szCs w:val="18"/>
              </w:rPr>
              <w:t xml:space="preserve"> 861,863,153.21 </w:t>
            </w:r>
          </w:p>
        </w:tc>
      </w:tr>
      <w:tr w:rsidR="00C24AAB" w:rsidRPr="00581A04" w14:paraId="4DE63D95" w14:textId="77777777" w:rsidTr="009223FA">
        <w:tc>
          <w:tcPr>
            <w:tcW w:w="2464" w:type="dxa"/>
            <w:tcBorders>
              <w:top w:val="single" w:sz="4" w:space="0" w:color="auto"/>
              <w:bottom w:val="single" w:sz="4" w:space="0" w:color="auto"/>
            </w:tcBorders>
          </w:tcPr>
          <w:p w14:paraId="58A8A56F" w14:textId="4B220FD0" w:rsidR="00C24AAB" w:rsidRPr="00581A04" w:rsidRDefault="00F2795C" w:rsidP="009223FA">
            <w:pPr>
              <w:pStyle w:val="ListParagraph"/>
              <w:ind w:left="0"/>
              <w:jc w:val="center"/>
              <w:rPr>
                <w:rFonts w:ascii="Arial" w:hAnsi="Arial" w:cs="Arial"/>
                <w:b/>
                <w:bCs/>
                <w:sz w:val="18"/>
                <w:szCs w:val="18"/>
              </w:rPr>
            </w:pPr>
            <w:r>
              <w:rPr>
                <w:rFonts w:ascii="Arial" w:hAnsi="Arial" w:cs="Arial"/>
                <w:b/>
                <w:bCs/>
                <w:sz w:val="18"/>
                <w:szCs w:val="18"/>
              </w:rPr>
              <w:t>Total</w:t>
            </w:r>
          </w:p>
        </w:tc>
        <w:tc>
          <w:tcPr>
            <w:tcW w:w="1849" w:type="dxa"/>
            <w:tcBorders>
              <w:top w:val="single" w:sz="4" w:space="0" w:color="auto"/>
              <w:bottom w:val="single" w:sz="4" w:space="0" w:color="auto"/>
            </w:tcBorders>
            <w:vAlign w:val="bottom"/>
          </w:tcPr>
          <w:p w14:paraId="58DF8600" w14:textId="75FE01E8" w:rsidR="00C24AAB" w:rsidRPr="00581A04" w:rsidRDefault="00C24AAB" w:rsidP="00584983">
            <w:pPr>
              <w:pStyle w:val="ListParagraph"/>
              <w:ind w:left="0"/>
              <w:jc w:val="right"/>
              <w:rPr>
                <w:rFonts w:ascii="Arial" w:hAnsi="Arial" w:cs="Arial"/>
                <w:b/>
                <w:bCs/>
                <w:sz w:val="18"/>
                <w:szCs w:val="18"/>
              </w:rPr>
            </w:pPr>
            <w:r w:rsidRPr="00581A04">
              <w:rPr>
                <w:rFonts w:ascii="Arial" w:hAnsi="Arial" w:cs="Arial"/>
                <w:b/>
                <w:bCs/>
                <w:sz w:val="18"/>
                <w:szCs w:val="18"/>
              </w:rPr>
              <w:t xml:space="preserve">P19,843,177,014.92 </w:t>
            </w:r>
          </w:p>
        </w:tc>
        <w:tc>
          <w:tcPr>
            <w:tcW w:w="1751" w:type="dxa"/>
            <w:tcBorders>
              <w:top w:val="single" w:sz="4" w:space="0" w:color="auto"/>
              <w:bottom w:val="single" w:sz="4" w:space="0" w:color="auto"/>
            </w:tcBorders>
            <w:vAlign w:val="bottom"/>
          </w:tcPr>
          <w:p w14:paraId="12249B19" w14:textId="2C9C0CCE" w:rsidR="00C24AAB" w:rsidRPr="00581A04" w:rsidRDefault="00C24AAB" w:rsidP="00584983">
            <w:pPr>
              <w:pStyle w:val="ListParagraph"/>
              <w:ind w:left="0"/>
              <w:jc w:val="right"/>
              <w:rPr>
                <w:rFonts w:ascii="Arial" w:hAnsi="Arial" w:cs="Arial"/>
                <w:b/>
                <w:bCs/>
                <w:sz w:val="18"/>
                <w:szCs w:val="18"/>
              </w:rPr>
            </w:pPr>
            <w:r w:rsidRPr="00581A04">
              <w:rPr>
                <w:rFonts w:ascii="Arial" w:hAnsi="Arial" w:cs="Arial"/>
                <w:b/>
                <w:bCs/>
                <w:sz w:val="18"/>
                <w:szCs w:val="18"/>
              </w:rPr>
              <w:t xml:space="preserve">P2,510,411,467.52 </w:t>
            </w:r>
          </w:p>
        </w:tc>
        <w:tc>
          <w:tcPr>
            <w:tcW w:w="1871" w:type="dxa"/>
            <w:tcBorders>
              <w:top w:val="single" w:sz="4" w:space="0" w:color="auto"/>
              <w:bottom w:val="single" w:sz="4" w:space="0" w:color="auto"/>
            </w:tcBorders>
            <w:vAlign w:val="bottom"/>
          </w:tcPr>
          <w:p w14:paraId="215ED38B" w14:textId="79A4077C" w:rsidR="00C24AAB" w:rsidRPr="00581A04" w:rsidRDefault="00C24AAB" w:rsidP="00584983">
            <w:pPr>
              <w:pStyle w:val="ListParagraph"/>
              <w:ind w:left="0"/>
              <w:jc w:val="right"/>
              <w:rPr>
                <w:rFonts w:ascii="Arial" w:hAnsi="Arial" w:cs="Arial"/>
                <w:b/>
                <w:bCs/>
                <w:sz w:val="18"/>
                <w:szCs w:val="18"/>
              </w:rPr>
            </w:pPr>
            <w:r w:rsidRPr="00581A04">
              <w:rPr>
                <w:rFonts w:ascii="Arial" w:hAnsi="Arial" w:cs="Arial"/>
                <w:b/>
                <w:bCs/>
                <w:sz w:val="18"/>
                <w:szCs w:val="18"/>
              </w:rPr>
              <w:t xml:space="preserve">P22,353,588,482.44 </w:t>
            </w:r>
          </w:p>
        </w:tc>
      </w:tr>
    </w:tbl>
    <w:p w14:paraId="57DA47D7" w14:textId="77777777" w:rsidR="00C24AAB" w:rsidRPr="00581A04" w:rsidRDefault="00C24AAB" w:rsidP="00705BC5">
      <w:pPr>
        <w:pStyle w:val="NoSpacing"/>
        <w:jc w:val="both"/>
        <w:rPr>
          <w:rFonts w:ascii="Arial" w:hAnsi="Arial" w:cs="Arial"/>
        </w:rPr>
      </w:pPr>
    </w:p>
    <w:p w14:paraId="06F8BBF0" w14:textId="5572670E" w:rsidR="00C24AAB" w:rsidRPr="00581A04" w:rsidRDefault="00C24AAB" w:rsidP="00A85124">
      <w:pPr>
        <w:tabs>
          <w:tab w:val="left" w:pos="360"/>
        </w:tabs>
        <w:ind w:left="360"/>
        <w:jc w:val="both"/>
        <w:rPr>
          <w:rFonts w:ascii="Arial" w:hAnsi="Arial" w:cs="Arial"/>
          <w:i/>
          <w:iCs/>
          <w:sz w:val="22"/>
          <w:szCs w:val="22"/>
        </w:rPr>
      </w:pPr>
      <w:r w:rsidRPr="00581A04">
        <w:rPr>
          <w:rFonts w:ascii="Arial" w:hAnsi="Arial" w:cs="Arial"/>
          <w:i/>
          <w:iCs/>
          <w:sz w:val="22"/>
          <w:szCs w:val="22"/>
        </w:rPr>
        <w:t xml:space="preserve">Inconsistent </w:t>
      </w:r>
      <w:r w:rsidR="00F2795C">
        <w:rPr>
          <w:rFonts w:ascii="Arial" w:hAnsi="Arial" w:cs="Arial"/>
          <w:i/>
          <w:iCs/>
          <w:sz w:val="22"/>
          <w:szCs w:val="22"/>
        </w:rPr>
        <w:t xml:space="preserve">AD </w:t>
      </w:r>
      <w:r w:rsidRPr="00581A04">
        <w:rPr>
          <w:rFonts w:ascii="Arial" w:hAnsi="Arial" w:cs="Arial"/>
          <w:i/>
          <w:iCs/>
          <w:sz w:val="22"/>
          <w:szCs w:val="22"/>
        </w:rPr>
        <w:t xml:space="preserve">account reported </w:t>
      </w:r>
      <w:r w:rsidR="00B70719" w:rsidRPr="00581A04">
        <w:rPr>
          <w:rFonts w:ascii="Arial" w:hAnsi="Arial" w:cs="Arial"/>
          <w:i/>
          <w:iCs/>
          <w:sz w:val="22"/>
          <w:szCs w:val="22"/>
        </w:rPr>
        <w:t>in the</w:t>
      </w:r>
      <w:r w:rsidRPr="00581A04">
        <w:rPr>
          <w:rFonts w:ascii="Arial" w:hAnsi="Arial" w:cs="Arial"/>
          <w:i/>
          <w:iCs/>
          <w:sz w:val="22"/>
          <w:szCs w:val="22"/>
        </w:rPr>
        <w:t xml:space="preserve"> SL and </w:t>
      </w:r>
      <w:r w:rsidR="00153CCC">
        <w:rPr>
          <w:rFonts w:ascii="Arial" w:hAnsi="Arial" w:cs="Arial"/>
          <w:i/>
          <w:iCs/>
          <w:sz w:val="22"/>
          <w:szCs w:val="22"/>
        </w:rPr>
        <w:t>LS</w:t>
      </w:r>
    </w:p>
    <w:p w14:paraId="4311047A" w14:textId="77777777" w:rsidR="00C24AAB" w:rsidRPr="00581A04" w:rsidRDefault="00C24AAB" w:rsidP="00C24AAB">
      <w:pPr>
        <w:pStyle w:val="NoSpacing"/>
        <w:ind w:left="1080"/>
        <w:jc w:val="both"/>
        <w:rPr>
          <w:rFonts w:ascii="Arial" w:hAnsi="Arial" w:cs="Arial"/>
        </w:rPr>
      </w:pPr>
    </w:p>
    <w:p w14:paraId="59011B15" w14:textId="620F03B7" w:rsidR="008B72DD" w:rsidRPr="00581A04" w:rsidRDefault="00F91C98" w:rsidP="00A47C57">
      <w:pPr>
        <w:pStyle w:val="NoSpacing"/>
        <w:numPr>
          <w:ilvl w:val="1"/>
          <w:numId w:val="16"/>
        </w:numPr>
        <w:ind w:left="1080" w:hanging="720"/>
        <w:jc w:val="both"/>
        <w:rPr>
          <w:rFonts w:ascii="Arial" w:hAnsi="Arial" w:cs="Arial"/>
          <w:sz w:val="20"/>
          <w:szCs w:val="20"/>
        </w:rPr>
      </w:pPr>
      <w:r w:rsidRPr="00581A04">
        <w:rPr>
          <w:rFonts w:ascii="Arial" w:hAnsi="Arial" w:cs="Arial"/>
        </w:rPr>
        <w:t xml:space="preserve">Review of the SL and </w:t>
      </w:r>
      <w:r w:rsidR="00153CCC">
        <w:rPr>
          <w:rFonts w:ascii="Arial" w:hAnsi="Arial" w:cs="Arial"/>
        </w:rPr>
        <w:t>LS</w:t>
      </w:r>
      <w:r w:rsidRPr="00581A04">
        <w:rPr>
          <w:rFonts w:ascii="Arial" w:hAnsi="Arial" w:cs="Arial"/>
        </w:rPr>
        <w:t xml:space="preserve"> provided by the CAO revealed the inconsistency/difference in reporting of the </w:t>
      </w:r>
      <w:r w:rsidR="00F2795C">
        <w:rPr>
          <w:rFonts w:ascii="Arial" w:hAnsi="Arial" w:cs="Arial"/>
        </w:rPr>
        <w:t xml:space="preserve">AD </w:t>
      </w:r>
      <w:r w:rsidRPr="00581A04">
        <w:rPr>
          <w:rFonts w:ascii="Arial" w:hAnsi="Arial" w:cs="Arial"/>
        </w:rPr>
        <w:t xml:space="preserve">accounts as presented in the table below. </w:t>
      </w:r>
    </w:p>
    <w:p w14:paraId="7357824A" w14:textId="77777777" w:rsidR="00BA640F" w:rsidRPr="00581A04" w:rsidRDefault="00BA640F" w:rsidP="00BA640F">
      <w:pPr>
        <w:pStyle w:val="NoSpacing"/>
        <w:ind w:left="1080"/>
        <w:jc w:val="both"/>
        <w:rPr>
          <w:rFonts w:ascii="Arial" w:hAnsi="Arial" w:cs="Arial"/>
          <w:sz w:val="20"/>
          <w:szCs w:val="20"/>
        </w:rPr>
      </w:pPr>
    </w:p>
    <w:tbl>
      <w:tblPr>
        <w:tblStyle w:val="TableGrid"/>
        <w:tblW w:w="7920" w:type="dxa"/>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1838"/>
        <w:gridCol w:w="1862"/>
        <w:gridCol w:w="1738"/>
      </w:tblGrid>
      <w:tr w:rsidR="005C06F6" w:rsidRPr="00581A04" w14:paraId="559668EE" w14:textId="77777777" w:rsidTr="00136619">
        <w:trPr>
          <w:tblHeader/>
        </w:trPr>
        <w:tc>
          <w:tcPr>
            <w:tcW w:w="2482" w:type="dxa"/>
            <w:tcBorders>
              <w:top w:val="single" w:sz="4" w:space="0" w:color="auto"/>
              <w:bottom w:val="single" w:sz="4" w:space="0" w:color="auto"/>
            </w:tcBorders>
            <w:vAlign w:val="center"/>
          </w:tcPr>
          <w:p w14:paraId="2387F841" w14:textId="77777777" w:rsidR="00B70719" w:rsidRPr="00581A04" w:rsidRDefault="00B70719" w:rsidP="00B70719">
            <w:pPr>
              <w:pStyle w:val="ListParagraph"/>
              <w:ind w:left="0"/>
              <w:jc w:val="center"/>
              <w:rPr>
                <w:rFonts w:ascii="Arial" w:hAnsi="Arial" w:cs="Arial"/>
                <w:b/>
                <w:sz w:val="18"/>
                <w:szCs w:val="18"/>
              </w:rPr>
            </w:pPr>
            <w:r w:rsidRPr="00581A04">
              <w:rPr>
                <w:rFonts w:ascii="Arial" w:hAnsi="Arial" w:cs="Arial"/>
                <w:b/>
                <w:sz w:val="18"/>
                <w:szCs w:val="18"/>
              </w:rPr>
              <w:t>PPE Account</w:t>
            </w:r>
          </w:p>
        </w:tc>
        <w:tc>
          <w:tcPr>
            <w:tcW w:w="1838" w:type="dxa"/>
            <w:tcBorders>
              <w:top w:val="single" w:sz="4" w:space="0" w:color="auto"/>
              <w:bottom w:val="single" w:sz="4" w:space="0" w:color="auto"/>
            </w:tcBorders>
            <w:vAlign w:val="center"/>
          </w:tcPr>
          <w:p w14:paraId="324B8F9C" w14:textId="750E76DE" w:rsidR="00B70719" w:rsidRPr="00581A04" w:rsidRDefault="00B70719" w:rsidP="00B70719">
            <w:pPr>
              <w:pStyle w:val="ListParagraph"/>
              <w:ind w:left="0"/>
              <w:jc w:val="center"/>
              <w:rPr>
                <w:rFonts w:ascii="Arial" w:hAnsi="Arial" w:cs="Arial"/>
                <w:b/>
                <w:sz w:val="18"/>
                <w:szCs w:val="18"/>
              </w:rPr>
            </w:pPr>
            <w:r w:rsidRPr="00581A04">
              <w:rPr>
                <w:rFonts w:ascii="Arial" w:hAnsi="Arial" w:cs="Arial"/>
                <w:b/>
                <w:sz w:val="18"/>
                <w:szCs w:val="18"/>
              </w:rPr>
              <w:t xml:space="preserve">Per </w:t>
            </w:r>
            <w:r w:rsidR="00F2795C">
              <w:rPr>
                <w:rFonts w:ascii="Arial" w:hAnsi="Arial" w:cs="Arial"/>
                <w:b/>
                <w:sz w:val="18"/>
                <w:szCs w:val="18"/>
              </w:rPr>
              <w:t>SL</w:t>
            </w:r>
            <w:r w:rsidRPr="00581A04">
              <w:rPr>
                <w:rFonts w:ascii="Arial" w:hAnsi="Arial" w:cs="Arial"/>
                <w:b/>
                <w:sz w:val="18"/>
                <w:szCs w:val="18"/>
              </w:rPr>
              <w:t xml:space="preserve"> (Books)</w:t>
            </w:r>
          </w:p>
          <w:p w14:paraId="17D11DC7" w14:textId="77777777" w:rsidR="00B70719" w:rsidRPr="00581A04" w:rsidRDefault="00B70719" w:rsidP="00B70719">
            <w:pPr>
              <w:pStyle w:val="ListParagraph"/>
              <w:ind w:left="0"/>
              <w:jc w:val="center"/>
              <w:rPr>
                <w:rFonts w:ascii="Arial" w:hAnsi="Arial" w:cs="Arial"/>
                <w:b/>
                <w:sz w:val="18"/>
                <w:szCs w:val="18"/>
              </w:rPr>
            </w:pPr>
            <w:r w:rsidRPr="00581A04">
              <w:rPr>
                <w:rFonts w:ascii="Arial" w:hAnsi="Arial" w:cs="Arial"/>
                <w:b/>
                <w:sz w:val="18"/>
                <w:szCs w:val="18"/>
              </w:rPr>
              <w:t>(a)</w:t>
            </w:r>
          </w:p>
        </w:tc>
        <w:tc>
          <w:tcPr>
            <w:tcW w:w="1862" w:type="dxa"/>
            <w:tcBorders>
              <w:top w:val="single" w:sz="4" w:space="0" w:color="auto"/>
              <w:bottom w:val="single" w:sz="4" w:space="0" w:color="auto"/>
            </w:tcBorders>
            <w:vAlign w:val="center"/>
          </w:tcPr>
          <w:p w14:paraId="4C70276B" w14:textId="46F3185C" w:rsidR="00B70719" w:rsidRPr="00581A04" w:rsidRDefault="00153CCC" w:rsidP="00B70719">
            <w:pPr>
              <w:pStyle w:val="ListParagraph"/>
              <w:ind w:left="0"/>
              <w:jc w:val="center"/>
              <w:rPr>
                <w:rFonts w:ascii="Arial" w:hAnsi="Arial" w:cs="Arial"/>
                <w:b/>
                <w:sz w:val="18"/>
                <w:szCs w:val="18"/>
              </w:rPr>
            </w:pPr>
            <w:r>
              <w:rPr>
                <w:rFonts w:ascii="Arial" w:hAnsi="Arial" w:cs="Arial"/>
                <w:b/>
                <w:sz w:val="18"/>
                <w:szCs w:val="18"/>
              </w:rPr>
              <w:t>LS</w:t>
            </w:r>
          </w:p>
          <w:p w14:paraId="05A522B2" w14:textId="77777777" w:rsidR="00B70719" w:rsidRPr="00581A04" w:rsidRDefault="00B70719" w:rsidP="00B70719">
            <w:pPr>
              <w:pStyle w:val="ListParagraph"/>
              <w:ind w:left="0"/>
              <w:jc w:val="center"/>
              <w:rPr>
                <w:rFonts w:ascii="Arial" w:hAnsi="Arial" w:cs="Arial"/>
                <w:b/>
                <w:sz w:val="18"/>
                <w:szCs w:val="18"/>
              </w:rPr>
            </w:pPr>
            <w:r w:rsidRPr="00581A04">
              <w:rPr>
                <w:rFonts w:ascii="Arial" w:hAnsi="Arial" w:cs="Arial"/>
                <w:b/>
                <w:sz w:val="18"/>
                <w:szCs w:val="18"/>
              </w:rPr>
              <w:t>(b)</w:t>
            </w:r>
          </w:p>
        </w:tc>
        <w:tc>
          <w:tcPr>
            <w:tcW w:w="1738" w:type="dxa"/>
            <w:tcBorders>
              <w:top w:val="single" w:sz="4" w:space="0" w:color="auto"/>
              <w:bottom w:val="single" w:sz="4" w:space="0" w:color="auto"/>
            </w:tcBorders>
            <w:vAlign w:val="center"/>
          </w:tcPr>
          <w:p w14:paraId="2B30AC94" w14:textId="77777777" w:rsidR="00B70719" w:rsidRPr="00581A04" w:rsidRDefault="00B70719" w:rsidP="00B70719">
            <w:pPr>
              <w:pStyle w:val="ListParagraph"/>
              <w:ind w:left="0"/>
              <w:jc w:val="center"/>
              <w:rPr>
                <w:rFonts w:ascii="Arial" w:hAnsi="Arial" w:cs="Arial"/>
                <w:b/>
                <w:sz w:val="18"/>
                <w:szCs w:val="18"/>
              </w:rPr>
            </w:pPr>
            <w:r w:rsidRPr="00581A04">
              <w:rPr>
                <w:rFonts w:ascii="Arial" w:hAnsi="Arial" w:cs="Arial"/>
                <w:b/>
                <w:sz w:val="18"/>
                <w:szCs w:val="18"/>
              </w:rPr>
              <w:t>Variance</w:t>
            </w:r>
          </w:p>
          <w:p w14:paraId="05598029" w14:textId="77777777" w:rsidR="00B70719" w:rsidRPr="00581A04" w:rsidRDefault="00B70719" w:rsidP="00B70719">
            <w:pPr>
              <w:pStyle w:val="ListParagraph"/>
              <w:ind w:left="0"/>
              <w:jc w:val="center"/>
              <w:rPr>
                <w:rFonts w:ascii="Arial" w:hAnsi="Arial" w:cs="Arial"/>
                <w:b/>
                <w:sz w:val="18"/>
                <w:szCs w:val="18"/>
              </w:rPr>
            </w:pPr>
            <w:r w:rsidRPr="00581A04">
              <w:rPr>
                <w:rFonts w:ascii="Arial" w:hAnsi="Arial" w:cs="Arial"/>
                <w:b/>
                <w:sz w:val="18"/>
                <w:szCs w:val="18"/>
              </w:rPr>
              <w:t>(a-b)</w:t>
            </w:r>
          </w:p>
        </w:tc>
      </w:tr>
      <w:tr w:rsidR="005C06F6" w:rsidRPr="00581A04" w14:paraId="324B4B47" w14:textId="77777777" w:rsidTr="009223FA">
        <w:tc>
          <w:tcPr>
            <w:tcW w:w="2482" w:type="dxa"/>
            <w:tcBorders>
              <w:top w:val="single" w:sz="4" w:space="0" w:color="auto"/>
            </w:tcBorders>
          </w:tcPr>
          <w:p w14:paraId="0644499B"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Other Land Improvements</w:t>
            </w:r>
          </w:p>
        </w:tc>
        <w:tc>
          <w:tcPr>
            <w:tcW w:w="1838" w:type="dxa"/>
            <w:tcBorders>
              <w:top w:val="single" w:sz="4" w:space="0" w:color="auto"/>
            </w:tcBorders>
          </w:tcPr>
          <w:p w14:paraId="04C87C4E" w14:textId="76FA690B"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P1,691,355,949.38</w:t>
            </w:r>
          </w:p>
        </w:tc>
        <w:tc>
          <w:tcPr>
            <w:tcW w:w="1862" w:type="dxa"/>
            <w:tcBorders>
              <w:top w:val="single" w:sz="4" w:space="0" w:color="auto"/>
            </w:tcBorders>
          </w:tcPr>
          <w:p w14:paraId="1A556A45" w14:textId="4414BAB2"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P1,500,050,779.62</w:t>
            </w:r>
          </w:p>
        </w:tc>
        <w:tc>
          <w:tcPr>
            <w:tcW w:w="1738" w:type="dxa"/>
            <w:tcBorders>
              <w:top w:val="single" w:sz="4" w:space="0" w:color="auto"/>
            </w:tcBorders>
          </w:tcPr>
          <w:p w14:paraId="59DA99CE" w14:textId="777777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P191,305,169.76</w:t>
            </w:r>
          </w:p>
        </w:tc>
      </w:tr>
      <w:tr w:rsidR="005C06F6" w:rsidRPr="00581A04" w14:paraId="65EB8D28" w14:textId="77777777" w:rsidTr="009223FA">
        <w:tc>
          <w:tcPr>
            <w:tcW w:w="2482" w:type="dxa"/>
          </w:tcPr>
          <w:p w14:paraId="0D93BBA9"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Road Networks</w:t>
            </w:r>
          </w:p>
        </w:tc>
        <w:tc>
          <w:tcPr>
            <w:tcW w:w="1838" w:type="dxa"/>
          </w:tcPr>
          <w:p w14:paraId="77930634" w14:textId="5BD896FA"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1,614,411,314.10</w:t>
            </w:r>
          </w:p>
        </w:tc>
        <w:tc>
          <w:tcPr>
            <w:tcW w:w="1862" w:type="dxa"/>
          </w:tcPr>
          <w:p w14:paraId="5E61E17D" w14:textId="63C547CC"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1,467,724,847.59</w:t>
            </w:r>
          </w:p>
        </w:tc>
        <w:tc>
          <w:tcPr>
            <w:tcW w:w="1738" w:type="dxa"/>
          </w:tcPr>
          <w:p w14:paraId="6C146820" w14:textId="2260364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146,686,466.51</w:t>
            </w:r>
          </w:p>
        </w:tc>
      </w:tr>
      <w:tr w:rsidR="005C06F6" w:rsidRPr="00581A04" w14:paraId="68CFEC55" w14:textId="77777777" w:rsidTr="009223FA">
        <w:tc>
          <w:tcPr>
            <w:tcW w:w="2482" w:type="dxa"/>
          </w:tcPr>
          <w:p w14:paraId="1893295A"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Flood Control Systems</w:t>
            </w:r>
          </w:p>
        </w:tc>
        <w:tc>
          <w:tcPr>
            <w:tcW w:w="1838" w:type="dxa"/>
          </w:tcPr>
          <w:p w14:paraId="60A611CC" w14:textId="39C45FA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3,477,630,950.26</w:t>
            </w:r>
          </w:p>
        </w:tc>
        <w:tc>
          <w:tcPr>
            <w:tcW w:w="1862" w:type="dxa"/>
          </w:tcPr>
          <w:p w14:paraId="5E05B079" w14:textId="4B355DC3"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3,458,708,499.90</w:t>
            </w:r>
          </w:p>
        </w:tc>
        <w:tc>
          <w:tcPr>
            <w:tcW w:w="1738" w:type="dxa"/>
          </w:tcPr>
          <w:p w14:paraId="1B500B58" w14:textId="595AEDCF"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18,922,450.36</w:t>
            </w:r>
          </w:p>
        </w:tc>
      </w:tr>
      <w:tr w:rsidR="005C06F6" w:rsidRPr="00581A04" w14:paraId="4052D045" w14:textId="77777777" w:rsidTr="009223FA">
        <w:tc>
          <w:tcPr>
            <w:tcW w:w="2482" w:type="dxa"/>
          </w:tcPr>
          <w:p w14:paraId="0BAA7005"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Sewer Systems</w:t>
            </w:r>
          </w:p>
        </w:tc>
        <w:tc>
          <w:tcPr>
            <w:tcW w:w="1838" w:type="dxa"/>
          </w:tcPr>
          <w:p w14:paraId="24981BF4" w14:textId="1DBC9809"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31,912,278.26</w:t>
            </w:r>
          </w:p>
        </w:tc>
        <w:tc>
          <w:tcPr>
            <w:tcW w:w="1862" w:type="dxa"/>
          </w:tcPr>
          <w:p w14:paraId="7A751297" w14:textId="02B0410E"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44,850,937.35</w:t>
            </w:r>
          </w:p>
        </w:tc>
        <w:tc>
          <w:tcPr>
            <w:tcW w:w="1738" w:type="dxa"/>
          </w:tcPr>
          <w:p w14:paraId="78571879" w14:textId="5B33819E"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(12,938,659.09)</w:t>
            </w:r>
          </w:p>
        </w:tc>
      </w:tr>
      <w:tr w:rsidR="005C06F6" w:rsidRPr="00581A04" w14:paraId="250A60AF" w14:textId="77777777" w:rsidTr="009223FA">
        <w:tc>
          <w:tcPr>
            <w:tcW w:w="2482" w:type="dxa"/>
          </w:tcPr>
          <w:p w14:paraId="440CB9B6"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Water Supply Systems</w:t>
            </w:r>
          </w:p>
        </w:tc>
        <w:tc>
          <w:tcPr>
            <w:tcW w:w="1838" w:type="dxa"/>
          </w:tcPr>
          <w:p w14:paraId="373D625F" w14:textId="464B703A"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44,352,874.96</w:t>
            </w:r>
          </w:p>
        </w:tc>
        <w:tc>
          <w:tcPr>
            <w:tcW w:w="1862" w:type="dxa"/>
          </w:tcPr>
          <w:p w14:paraId="48F39587" w14:textId="15CBE0F1"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44,497,167.73</w:t>
            </w:r>
          </w:p>
        </w:tc>
        <w:tc>
          <w:tcPr>
            <w:tcW w:w="1738" w:type="dxa"/>
          </w:tcPr>
          <w:p w14:paraId="43BC2CAA" w14:textId="7EE34CF3"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(144,292.77)</w:t>
            </w:r>
          </w:p>
        </w:tc>
      </w:tr>
      <w:tr w:rsidR="005C06F6" w:rsidRPr="00581A04" w14:paraId="286D9852" w14:textId="77777777" w:rsidTr="009223FA">
        <w:tc>
          <w:tcPr>
            <w:tcW w:w="2482" w:type="dxa"/>
          </w:tcPr>
          <w:p w14:paraId="1A2BD4C5"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Power Supply Systems</w:t>
            </w:r>
          </w:p>
        </w:tc>
        <w:tc>
          <w:tcPr>
            <w:tcW w:w="1838" w:type="dxa"/>
          </w:tcPr>
          <w:p w14:paraId="1E8E5014" w14:textId="7486F842"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103,361,073.41</w:t>
            </w:r>
          </w:p>
        </w:tc>
        <w:tc>
          <w:tcPr>
            <w:tcW w:w="1862" w:type="dxa"/>
          </w:tcPr>
          <w:p w14:paraId="54A2BFD1" w14:textId="7F7BEE6D"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103,348,670.31</w:t>
            </w:r>
          </w:p>
        </w:tc>
        <w:tc>
          <w:tcPr>
            <w:tcW w:w="1738" w:type="dxa"/>
          </w:tcPr>
          <w:p w14:paraId="02A5A9BE" w14:textId="5076C01C"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12,403.10</w:t>
            </w:r>
          </w:p>
        </w:tc>
      </w:tr>
      <w:tr w:rsidR="005C06F6" w:rsidRPr="00581A04" w14:paraId="57839F3D" w14:textId="77777777" w:rsidTr="009223FA">
        <w:tc>
          <w:tcPr>
            <w:tcW w:w="2482" w:type="dxa"/>
          </w:tcPr>
          <w:p w14:paraId="0F794169"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Parks, Plazas &amp; Monument</w:t>
            </w:r>
          </w:p>
        </w:tc>
        <w:tc>
          <w:tcPr>
            <w:tcW w:w="1838" w:type="dxa"/>
          </w:tcPr>
          <w:p w14:paraId="39CF056E" w14:textId="139E42C3"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476,362,034.30</w:t>
            </w:r>
          </w:p>
        </w:tc>
        <w:tc>
          <w:tcPr>
            <w:tcW w:w="1862" w:type="dxa"/>
          </w:tcPr>
          <w:p w14:paraId="56100DD9" w14:textId="2EBEFE71"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520,064,781.81</w:t>
            </w:r>
          </w:p>
        </w:tc>
        <w:tc>
          <w:tcPr>
            <w:tcW w:w="1738" w:type="dxa"/>
          </w:tcPr>
          <w:p w14:paraId="40F02336" w14:textId="18DE4A7C"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(43,702,747.51)</w:t>
            </w:r>
          </w:p>
        </w:tc>
      </w:tr>
      <w:tr w:rsidR="005C06F6" w:rsidRPr="00581A04" w14:paraId="59E5839C" w14:textId="77777777" w:rsidTr="009223FA">
        <w:tc>
          <w:tcPr>
            <w:tcW w:w="2482" w:type="dxa"/>
          </w:tcPr>
          <w:p w14:paraId="6F80D215"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Other Infrastructure Assets</w:t>
            </w:r>
          </w:p>
        </w:tc>
        <w:tc>
          <w:tcPr>
            <w:tcW w:w="1838" w:type="dxa"/>
          </w:tcPr>
          <w:p w14:paraId="3C085130" w14:textId="753B129F"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410,646,542.19</w:t>
            </w:r>
          </w:p>
        </w:tc>
        <w:tc>
          <w:tcPr>
            <w:tcW w:w="1862" w:type="dxa"/>
          </w:tcPr>
          <w:p w14:paraId="261F6519" w14:textId="0439625C"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403,927,078.32</w:t>
            </w:r>
          </w:p>
        </w:tc>
        <w:tc>
          <w:tcPr>
            <w:tcW w:w="1738" w:type="dxa"/>
          </w:tcPr>
          <w:p w14:paraId="1D762E93" w14:textId="287F2609"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6,719,463.87</w:t>
            </w:r>
          </w:p>
        </w:tc>
      </w:tr>
      <w:tr w:rsidR="005C06F6" w:rsidRPr="00581A04" w14:paraId="237607EB" w14:textId="77777777" w:rsidTr="009223FA">
        <w:tc>
          <w:tcPr>
            <w:tcW w:w="2482" w:type="dxa"/>
          </w:tcPr>
          <w:p w14:paraId="54F6D914"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Buildings</w:t>
            </w:r>
          </w:p>
        </w:tc>
        <w:tc>
          <w:tcPr>
            <w:tcW w:w="1838" w:type="dxa"/>
          </w:tcPr>
          <w:p w14:paraId="1CF2B334" w14:textId="0CAEE361"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1,998,710,505.83</w:t>
            </w:r>
          </w:p>
        </w:tc>
        <w:tc>
          <w:tcPr>
            <w:tcW w:w="1862" w:type="dxa"/>
          </w:tcPr>
          <w:p w14:paraId="25D18AB0" w14:textId="6CF67B02"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1,806,165,849.29</w:t>
            </w:r>
          </w:p>
        </w:tc>
        <w:tc>
          <w:tcPr>
            <w:tcW w:w="1738" w:type="dxa"/>
          </w:tcPr>
          <w:p w14:paraId="72C24FA3" w14:textId="46D9DB09"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192,544,656.54</w:t>
            </w:r>
          </w:p>
        </w:tc>
      </w:tr>
      <w:tr w:rsidR="005C06F6" w:rsidRPr="00581A04" w14:paraId="2E138DF5" w14:textId="77777777" w:rsidTr="009223FA">
        <w:tc>
          <w:tcPr>
            <w:tcW w:w="2482" w:type="dxa"/>
          </w:tcPr>
          <w:p w14:paraId="021A84D6"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School Buildings</w:t>
            </w:r>
          </w:p>
        </w:tc>
        <w:tc>
          <w:tcPr>
            <w:tcW w:w="1838" w:type="dxa"/>
          </w:tcPr>
          <w:p w14:paraId="4E66BDA3" w14:textId="67CC7ABD"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3,018,889,740.39</w:t>
            </w:r>
          </w:p>
        </w:tc>
        <w:tc>
          <w:tcPr>
            <w:tcW w:w="1862" w:type="dxa"/>
          </w:tcPr>
          <w:p w14:paraId="56860363" w14:textId="13966B04"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2,147,241,155.26</w:t>
            </w:r>
          </w:p>
        </w:tc>
        <w:tc>
          <w:tcPr>
            <w:tcW w:w="1738" w:type="dxa"/>
          </w:tcPr>
          <w:p w14:paraId="6E3CD064" w14:textId="0C943C6B"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871,648,585.13</w:t>
            </w:r>
          </w:p>
        </w:tc>
      </w:tr>
      <w:tr w:rsidR="005C06F6" w:rsidRPr="00581A04" w14:paraId="59F194DF" w14:textId="77777777" w:rsidTr="009223FA">
        <w:tc>
          <w:tcPr>
            <w:tcW w:w="2482" w:type="dxa"/>
          </w:tcPr>
          <w:p w14:paraId="3F39ACC5"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Hospitals and Health Centers</w:t>
            </w:r>
          </w:p>
        </w:tc>
        <w:tc>
          <w:tcPr>
            <w:tcW w:w="1838" w:type="dxa"/>
          </w:tcPr>
          <w:p w14:paraId="22A5E752" w14:textId="4BAEC0B0"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1,127,642,753.22</w:t>
            </w:r>
          </w:p>
        </w:tc>
        <w:tc>
          <w:tcPr>
            <w:tcW w:w="1862" w:type="dxa"/>
          </w:tcPr>
          <w:p w14:paraId="51A801E4" w14:textId="79F2032E"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983,048,568.04</w:t>
            </w:r>
          </w:p>
        </w:tc>
        <w:tc>
          <w:tcPr>
            <w:tcW w:w="1738" w:type="dxa"/>
          </w:tcPr>
          <w:p w14:paraId="355D5E26" w14:textId="5470E7C2"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144,594,185.18</w:t>
            </w:r>
          </w:p>
        </w:tc>
      </w:tr>
      <w:tr w:rsidR="005C06F6" w:rsidRPr="00581A04" w14:paraId="2A543AB0" w14:textId="77777777" w:rsidTr="009223FA">
        <w:tc>
          <w:tcPr>
            <w:tcW w:w="2482" w:type="dxa"/>
          </w:tcPr>
          <w:p w14:paraId="23E90A47"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Markets</w:t>
            </w:r>
          </w:p>
        </w:tc>
        <w:tc>
          <w:tcPr>
            <w:tcW w:w="1838" w:type="dxa"/>
          </w:tcPr>
          <w:p w14:paraId="3E3C0269" w14:textId="322494C1"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465,073,424.74</w:t>
            </w:r>
          </w:p>
        </w:tc>
        <w:tc>
          <w:tcPr>
            <w:tcW w:w="1862" w:type="dxa"/>
          </w:tcPr>
          <w:p w14:paraId="1F354DF6" w14:textId="77C370E1"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422,511,271.84</w:t>
            </w:r>
          </w:p>
        </w:tc>
        <w:tc>
          <w:tcPr>
            <w:tcW w:w="1738" w:type="dxa"/>
          </w:tcPr>
          <w:p w14:paraId="5AFCABB6" w14:textId="777777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42,562,152.90</w:t>
            </w:r>
          </w:p>
        </w:tc>
      </w:tr>
      <w:tr w:rsidR="005C06F6" w:rsidRPr="00581A04" w14:paraId="4C5A2406" w14:textId="77777777" w:rsidTr="009223FA">
        <w:tc>
          <w:tcPr>
            <w:tcW w:w="2482" w:type="dxa"/>
          </w:tcPr>
          <w:p w14:paraId="7C5C360B"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Slaughterhouses</w:t>
            </w:r>
          </w:p>
        </w:tc>
        <w:tc>
          <w:tcPr>
            <w:tcW w:w="1838" w:type="dxa"/>
          </w:tcPr>
          <w:p w14:paraId="78924877" w14:textId="4C1A5E70"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59,871,267.24</w:t>
            </w:r>
          </w:p>
        </w:tc>
        <w:tc>
          <w:tcPr>
            <w:tcW w:w="1862" w:type="dxa"/>
          </w:tcPr>
          <w:p w14:paraId="1EF302D4" w14:textId="32C8EEB6"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53,560,182.38</w:t>
            </w:r>
          </w:p>
        </w:tc>
        <w:tc>
          <w:tcPr>
            <w:tcW w:w="1738" w:type="dxa"/>
          </w:tcPr>
          <w:p w14:paraId="6BC053C2" w14:textId="617A85D8"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6,311,084.86</w:t>
            </w:r>
          </w:p>
        </w:tc>
      </w:tr>
      <w:tr w:rsidR="005C06F6" w:rsidRPr="00581A04" w14:paraId="035349DF" w14:textId="77777777" w:rsidTr="009223FA">
        <w:tc>
          <w:tcPr>
            <w:tcW w:w="2482" w:type="dxa"/>
          </w:tcPr>
          <w:p w14:paraId="3924DF69"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Other Structures</w:t>
            </w:r>
          </w:p>
        </w:tc>
        <w:tc>
          <w:tcPr>
            <w:tcW w:w="1838" w:type="dxa"/>
          </w:tcPr>
          <w:p w14:paraId="569B81D4" w14:textId="6D723CBE"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1,581,019,240.04</w:t>
            </w:r>
          </w:p>
        </w:tc>
        <w:tc>
          <w:tcPr>
            <w:tcW w:w="1862" w:type="dxa"/>
          </w:tcPr>
          <w:p w14:paraId="26D0952F" w14:textId="27C96E76"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1,449,062,657.52</w:t>
            </w:r>
          </w:p>
        </w:tc>
        <w:tc>
          <w:tcPr>
            <w:tcW w:w="1738" w:type="dxa"/>
          </w:tcPr>
          <w:p w14:paraId="2AF7E685" w14:textId="759F63CE"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131,956,582.52</w:t>
            </w:r>
          </w:p>
        </w:tc>
      </w:tr>
      <w:tr w:rsidR="005C06F6" w:rsidRPr="00581A04" w14:paraId="38E637D0" w14:textId="77777777" w:rsidTr="009223FA">
        <w:tc>
          <w:tcPr>
            <w:tcW w:w="2482" w:type="dxa"/>
          </w:tcPr>
          <w:p w14:paraId="2D45A36A"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Machinery</w:t>
            </w:r>
          </w:p>
        </w:tc>
        <w:tc>
          <w:tcPr>
            <w:tcW w:w="1838" w:type="dxa"/>
          </w:tcPr>
          <w:p w14:paraId="639AE436" w14:textId="5DE72B50"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11,335,377.95</w:t>
            </w:r>
          </w:p>
        </w:tc>
        <w:tc>
          <w:tcPr>
            <w:tcW w:w="1862" w:type="dxa"/>
          </w:tcPr>
          <w:p w14:paraId="4831E021" w14:textId="1F60D7C3"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10,813,772.27</w:t>
            </w:r>
          </w:p>
        </w:tc>
        <w:tc>
          <w:tcPr>
            <w:tcW w:w="1738" w:type="dxa"/>
          </w:tcPr>
          <w:p w14:paraId="3C703D23" w14:textId="777777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521,605.68</w:t>
            </w:r>
          </w:p>
        </w:tc>
      </w:tr>
      <w:tr w:rsidR="005C06F6" w:rsidRPr="00581A04" w14:paraId="69875D84" w14:textId="77777777" w:rsidTr="009223FA">
        <w:tc>
          <w:tcPr>
            <w:tcW w:w="2482" w:type="dxa"/>
          </w:tcPr>
          <w:p w14:paraId="72F80711"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Office Equipment</w:t>
            </w:r>
          </w:p>
        </w:tc>
        <w:tc>
          <w:tcPr>
            <w:tcW w:w="1838" w:type="dxa"/>
          </w:tcPr>
          <w:p w14:paraId="30341595" w14:textId="3F36280B"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362,729,578.65</w:t>
            </w:r>
          </w:p>
        </w:tc>
        <w:tc>
          <w:tcPr>
            <w:tcW w:w="1862" w:type="dxa"/>
          </w:tcPr>
          <w:p w14:paraId="592CB916" w14:textId="0B63EDE6"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361,344,605.96</w:t>
            </w:r>
          </w:p>
        </w:tc>
        <w:tc>
          <w:tcPr>
            <w:tcW w:w="1738" w:type="dxa"/>
          </w:tcPr>
          <w:p w14:paraId="23C57788" w14:textId="13AA59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1,384,972.69</w:t>
            </w:r>
          </w:p>
        </w:tc>
      </w:tr>
      <w:tr w:rsidR="005C06F6" w:rsidRPr="00581A04" w14:paraId="149A7DAC" w14:textId="77777777" w:rsidTr="009223FA">
        <w:tc>
          <w:tcPr>
            <w:tcW w:w="2482" w:type="dxa"/>
          </w:tcPr>
          <w:p w14:paraId="091B8B3D"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Information and Communication Technology Equipment</w:t>
            </w:r>
          </w:p>
        </w:tc>
        <w:tc>
          <w:tcPr>
            <w:tcW w:w="1838" w:type="dxa"/>
          </w:tcPr>
          <w:p w14:paraId="00B9676D" w14:textId="17602BE3"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654,441,995.63</w:t>
            </w:r>
          </w:p>
        </w:tc>
        <w:tc>
          <w:tcPr>
            <w:tcW w:w="1862" w:type="dxa"/>
          </w:tcPr>
          <w:p w14:paraId="63C15FEA" w14:textId="5C65ACC3"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666,133,634.08</w:t>
            </w:r>
          </w:p>
        </w:tc>
        <w:tc>
          <w:tcPr>
            <w:tcW w:w="1738" w:type="dxa"/>
          </w:tcPr>
          <w:p w14:paraId="0C89915E" w14:textId="2810D934"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(11,691,638.45)</w:t>
            </w:r>
          </w:p>
        </w:tc>
      </w:tr>
      <w:tr w:rsidR="005C06F6" w:rsidRPr="00581A04" w14:paraId="35C5D856" w14:textId="77777777" w:rsidTr="009223FA">
        <w:tc>
          <w:tcPr>
            <w:tcW w:w="2482" w:type="dxa"/>
          </w:tcPr>
          <w:p w14:paraId="05D3DDA5"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Agricultural and Forestry Equipment</w:t>
            </w:r>
          </w:p>
        </w:tc>
        <w:tc>
          <w:tcPr>
            <w:tcW w:w="1838" w:type="dxa"/>
          </w:tcPr>
          <w:p w14:paraId="2BEAB239" w14:textId="4C1707A2"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5,371,170.37</w:t>
            </w:r>
          </w:p>
        </w:tc>
        <w:tc>
          <w:tcPr>
            <w:tcW w:w="1862" w:type="dxa"/>
          </w:tcPr>
          <w:p w14:paraId="65C3FFC8" w14:textId="742A39DF"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5,371,170.37</w:t>
            </w:r>
          </w:p>
        </w:tc>
        <w:tc>
          <w:tcPr>
            <w:tcW w:w="1738" w:type="dxa"/>
          </w:tcPr>
          <w:p w14:paraId="2B389C03" w14:textId="46045BD4"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w:t>
            </w:r>
          </w:p>
        </w:tc>
      </w:tr>
      <w:tr w:rsidR="005C06F6" w:rsidRPr="00581A04" w14:paraId="25E4F956" w14:textId="77777777" w:rsidTr="009223FA">
        <w:tc>
          <w:tcPr>
            <w:tcW w:w="2482" w:type="dxa"/>
          </w:tcPr>
          <w:p w14:paraId="02092C65"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Communication Equipment</w:t>
            </w:r>
          </w:p>
        </w:tc>
        <w:tc>
          <w:tcPr>
            <w:tcW w:w="1838" w:type="dxa"/>
          </w:tcPr>
          <w:p w14:paraId="34F8C74E" w14:textId="3168859A"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75,824,329.18</w:t>
            </w:r>
          </w:p>
        </w:tc>
        <w:tc>
          <w:tcPr>
            <w:tcW w:w="1862" w:type="dxa"/>
          </w:tcPr>
          <w:p w14:paraId="4702C00C" w14:textId="77FE8C5C"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76,243,244.57</w:t>
            </w:r>
          </w:p>
        </w:tc>
        <w:tc>
          <w:tcPr>
            <w:tcW w:w="1738" w:type="dxa"/>
          </w:tcPr>
          <w:p w14:paraId="4F8E6C7E" w14:textId="03727988"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(418,915.39)</w:t>
            </w:r>
          </w:p>
        </w:tc>
      </w:tr>
      <w:tr w:rsidR="005C06F6" w:rsidRPr="00581A04" w14:paraId="43128033" w14:textId="77777777" w:rsidTr="009223FA">
        <w:tc>
          <w:tcPr>
            <w:tcW w:w="2482" w:type="dxa"/>
          </w:tcPr>
          <w:p w14:paraId="5C3E30BB"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Construction and Heavy Equipment</w:t>
            </w:r>
          </w:p>
        </w:tc>
        <w:tc>
          <w:tcPr>
            <w:tcW w:w="1838" w:type="dxa"/>
          </w:tcPr>
          <w:p w14:paraId="58E063A1" w14:textId="5EEAEE90"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50,313,988.23</w:t>
            </w:r>
          </w:p>
        </w:tc>
        <w:tc>
          <w:tcPr>
            <w:tcW w:w="1862" w:type="dxa"/>
          </w:tcPr>
          <w:p w14:paraId="335AEE55" w14:textId="21DC06C0"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50,313,988.23</w:t>
            </w:r>
          </w:p>
        </w:tc>
        <w:tc>
          <w:tcPr>
            <w:tcW w:w="1738" w:type="dxa"/>
          </w:tcPr>
          <w:p w14:paraId="4275FA5C" w14:textId="10FBAFEC"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w:t>
            </w:r>
          </w:p>
        </w:tc>
      </w:tr>
      <w:tr w:rsidR="005C06F6" w:rsidRPr="00581A04" w14:paraId="046BE060" w14:textId="77777777" w:rsidTr="009223FA">
        <w:tc>
          <w:tcPr>
            <w:tcW w:w="2482" w:type="dxa"/>
          </w:tcPr>
          <w:p w14:paraId="37CD0A22"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Disaster Response and Rescue Equipment</w:t>
            </w:r>
          </w:p>
        </w:tc>
        <w:tc>
          <w:tcPr>
            <w:tcW w:w="1838" w:type="dxa"/>
          </w:tcPr>
          <w:p w14:paraId="500A7984" w14:textId="540EA6BB"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596,307,005.13</w:t>
            </w:r>
          </w:p>
        </w:tc>
        <w:tc>
          <w:tcPr>
            <w:tcW w:w="1862" w:type="dxa"/>
          </w:tcPr>
          <w:p w14:paraId="3CE49B83" w14:textId="3331C1DB"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584,940,644.23</w:t>
            </w:r>
          </w:p>
        </w:tc>
        <w:tc>
          <w:tcPr>
            <w:tcW w:w="1738" w:type="dxa"/>
          </w:tcPr>
          <w:p w14:paraId="292ED346" w14:textId="777777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11,366,360.90</w:t>
            </w:r>
          </w:p>
        </w:tc>
      </w:tr>
      <w:tr w:rsidR="005C06F6" w:rsidRPr="00581A04" w14:paraId="4494BF37" w14:textId="77777777" w:rsidTr="009223FA">
        <w:tc>
          <w:tcPr>
            <w:tcW w:w="2482" w:type="dxa"/>
          </w:tcPr>
          <w:p w14:paraId="398B8257"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Military, Police and Security Equipment</w:t>
            </w:r>
          </w:p>
        </w:tc>
        <w:tc>
          <w:tcPr>
            <w:tcW w:w="1838" w:type="dxa"/>
          </w:tcPr>
          <w:p w14:paraId="381417AD" w14:textId="2ACE8ED4"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86,903,062.99</w:t>
            </w:r>
          </w:p>
        </w:tc>
        <w:tc>
          <w:tcPr>
            <w:tcW w:w="1862" w:type="dxa"/>
          </w:tcPr>
          <w:p w14:paraId="75DD1A0B" w14:textId="24AA0073"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86,711,487.54</w:t>
            </w:r>
          </w:p>
        </w:tc>
        <w:tc>
          <w:tcPr>
            <w:tcW w:w="1738" w:type="dxa"/>
          </w:tcPr>
          <w:p w14:paraId="3E3CFBCD" w14:textId="777777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191,575.45</w:t>
            </w:r>
          </w:p>
        </w:tc>
      </w:tr>
      <w:tr w:rsidR="005C06F6" w:rsidRPr="00581A04" w14:paraId="623A5AAF" w14:textId="77777777" w:rsidTr="009223FA">
        <w:tc>
          <w:tcPr>
            <w:tcW w:w="2482" w:type="dxa"/>
          </w:tcPr>
          <w:p w14:paraId="19786F5C"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Medical Equipment</w:t>
            </w:r>
          </w:p>
        </w:tc>
        <w:tc>
          <w:tcPr>
            <w:tcW w:w="1838" w:type="dxa"/>
          </w:tcPr>
          <w:p w14:paraId="3C54CFC0" w14:textId="374B445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1,701,012,965.11</w:t>
            </w:r>
          </w:p>
        </w:tc>
        <w:tc>
          <w:tcPr>
            <w:tcW w:w="1862" w:type="dxa"/>
          </w:tcPr>
          <w:p w14:paraId="1CB2BC7D" w14:textId="7FD4C0FE"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1,702,992,735.79</w:t>
            </w:r>
          </w:p>
        </w:tc>
        <w:tc>
          <w:tcPr>
            <w:tcW w:w="1738" w:type="dxa"/>
          </w:tcPr>
          <w:p w14:paraId="0FF5C2AF" w14:textId="3EE56084"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(1,979,770.68)</w:t>
            </w:r>
          </w:p>
        </w:tc>
      </w:tr>
      <w:tr w:rsidR="005C06F6" w:rsidRPr="00581A04" w14:paraId="5F07C87A" w14:textId="77777777" w:rsidTr="009223FA">
        <w:tc>
          <w:tcPr>
            <w:tcW w:w="2482" w:type="dxa"/>
          </w:tcPr>
          <w:p w14:paraId="73B5E4BB"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Printing Equipment</w:t>
            </w:r>
          </w:p>
        </w:tc>
        <w:tc>
          <w:tcPr>
            <w:tcW w:w="1838" w:type="dxa"/>
          </w:tcPr>
          <w:p w14:paraId="2414CF20" w14:textId="27853EB0"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474,477.63</w:t>
            </w:r>
          </w:p>
        </w:tc>
        <w:tc>
          <w:tcPr>
            <w:tcW w:w="1862" w:type="dxa"/>
          </w:tcPr>
          <w:p w14:paraId="4D5AB566" w14:textId="7095115F"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474,477.63</w:t>
            </w:r>
          </w:p>
        </w:tc>
        <w:tc>
          <w:tcPr>
            <w:tcW w:w="1738" w:type="dxa"/>
          </w:tcPr>
          <w:p w14:paraId="2BEDDB6E" w14:textId="20CE8054"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w:t>
            </w:r>
          </w:p>
        </w:tc>
      </w:tr>
      <w:tr w:rsidR="005C06F6" w:rsidRPr="00581A04" w14:paraId="4D088828" w14:textId="77777777" w:rsidTr="009223FA">
        <w:tc>
          <w:tcPr>
            <w:tcW w:w="2482" w:type="dxa"/>
          </w:tcPr>
          <w:p w14:paraId="48A2CF08"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Sports Equipment</w:t>
            </w:r>
          </w:p>
        </w:tc>
        <w:tc>
          <w:tcPr>
            <w:tcW w:w="1838" w:type="dxa"/>
          </w:tcPr>
          <w:p w14:paraId="28ED3029" w14:textId="6FEB4C9E"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3,792,426.38</w:t>
            </w:r>
          </w:p>
        </w:tc>
        <w:tc>
          <w:tcPr>
            <w:tcW w:w="1862" w:type="dxa"/>
          </w:tcPr>
          <w:p w14:paraId="2E5D6EF6" w14:textId="315BE903"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3,790,746.38</w:t>
            </w:r>
          </w:p>
        </w:tc>
        <w:tc>
          <w:tcPr>
            <w:tcW w:w="1738" w:type="dxa"/>
          </w:tcPr>
          <w:p w14:paraId="51769394" w14:textId="777777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1,680.00</w:t>
            </w:r>
          </w:p>
        </w:tc>
      </w:tr>
      <w:tr w:rsidR="005C06F6" w:rsidRPr="00581A04" w14:paraId="57F82D77" w14:textId="77777777" w:rsidTr="009223FA">
        <w:tc>
          <w:tcPr>
            <w:tcW w:w="2482" w:type="dxa"/>
          </w:tcPr>
          <w:p w14:paraId="5B5C35E1"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 xml:space="preserve">Technical and Scientific </w:t>
            </w:r>
            <w:r w:rsidRPr="00581A04">
              <w:rPr>
                <w:rFonts w:ascii="Arial" w:hAnsi="Arial" w:cs="Arial"/>
                <w:sz w:val="18"/>
                <w:szCs w:val="18"/>
              </w:rPr>
              <w:lastRenderedPageBreak/>
              <w:t>Equipment</w:t>
            </w:r>
          </w:p>
        </w:tc>
        <w:tc>
          <w:tcPr>
            <w:tcW w:w="1838" w:type="dxa"/>
          </w:tcPr>
          <w:p w14:paraId="7B8BE049" w14:textId="57125BF5"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lastRenderedPageBreak/>
              <w:t>25,577,965.31</w:t>
            </w:r>
          </w:p>
        </w:tc>
        <w:tc>
          <w:tcPr>
            <w:tcW w:w="1862" w:type="dxa"/>
          </w:tcPr>
          <w:p w14:paraId="402851C5" w14:textId="2854C590"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25,693,967.41</w:t>
            </w:r>
          </w:p>
        </w:tc>
        <w:tc>
          <w:tcPr>
            <w:tcW w:w="1738" w:type="dxa"/>
          </w:tcPr>
          <w:p w14:paraId="65D5D924" w14:textId="572BF410"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(116,002.10)</w:t>
            </w:r>
          </w:p>
        </w:tc>
      </w:tr>
      <w:tr w:rsidR="005C06F6" w:rsidRPr="00581A04" w14:paraId="219818A9" w14:textId="77777777" w:rsidTr="009223FA">
        <w:tc>
          <w:tcPr>
            <w:tcW w:w="2482" w:type="dxa"/>
          </w:tcPr>
          <w:p w14:paraId="66F523F1"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Other Machinery and Equipment</w:t>
            </w:r>
          </w:p>
        </w:tc>
        <w:tc>
          <w:tcPr>
            <w:tcW w:w="1838" w:type="dxa"/>
          </w:tcPr>
          <w:p w14:paraId="6570BC1A" w14:textId="232375AE"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111,171,672.59</w:t>
            </w:r>
          </w:p>
        </w:tc>
        <w:tc>
          <w:tcPr>
            <w:tcW w:w="1862" w:type="dxa"/>
          </w:tcPr>
          <w:p w14:paraId="30ED0C56" w14:textId="4A4BCBED"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111,407,916.72</w:t>
            </w:r>
          </w:p>
        </w:tc>
        <w:tc>
          <w:tcPr>
            <w:tcW w:w="1738" w:type="dxa"/>
          </w:tcPr>
          <w:p w14:paraId="10FEFF62" w14:textId="69B28C31"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(236,244.13)</w:t>
            </w:r>
          </w:p>
        </w:tc>
      </w:tr>
      <w:tr w:rsidR="005C06F6" w:rsidRPr="00581A04" w14:paraId="74391651" w14:textId="77777777" w:rsidTr="009223FA">
        <w:tc>
          <w:tcPr>
            <w:tcW w:w="2482" w:type="dxa"/>
          </w:tcPr>
          <w:p w14:paraId="62F6DEDD"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Motor Vehicles</w:t>
            </w:r>
          </w:p>
        </w:tc>
        <w:tc>
          <w:tcPr>
            <w:tcW w:w="1838" w:type="dxa"/>
          </w:tcPr>
          <w:p w14:paraId="33D0AB76" w14:textId="37D949E0"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695,602,312.95</w:t>
            </w:r>
          </w:p>
        </w:tc>
        <w:tc>
          <w:tcPr>
            <w:tcW w:w="1862" w:type="dxa"/>
          </w:tcPr>
          <w:p w14:paraId="674EAC46" w14:textId="175998EE"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692,730,272.74</w:t>
            </w:r>
          </w:p>
        </w:tc>
        <w:tc>
          <w:tcPr>
            <w:tcW w:w="1738" w:type="dxa"/>
          </w:tcPr>
          <w:p w14:paraId="5033F489" w14:textId="777777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2,872,040.21</w:t>
            </w:r>
          </w:p>
        </w:tc>
      </w:tr>
      <w:tr w:rsidR="005C06F6" w:rsidRPr="00581A04" w14:paraId="56AD4ED7" w14:textId="77777777" w:rsidTr="009223FA">
        <w:tc>
          <w:tcPr>
            <w:tcW w:w="2482" w:type="dxa"/>
          </w:tcPr>
          <w:p w14:paraId="4D1A0681"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Trains</w:t>
            </w:r>
          </w:p>
        </w:tc>
        <w:tc>
          <w:tcPr>
            <w:tcW w:w="1838" w:type="dxa"/>
          </w:tcPr>
          <w:p w14:paraId="7A785E0C" w14:textId="0D62DB61"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7,657,337.50</w:t>
            </w:r>
          </w:p>
        </w:tc>
        <w:tc>
          <w:tcPr>
            <w:tcW w:w="1862" w:type="dxa"/>
          </w:tcPr>
          <w:p w14:paraId="76BCF4BB" w14:textId="6202BFFF"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7,657,337.50</w:t>
            </w:r>
          </w:p>
        </w:tc>
        <w:tc>
          <w:tcPr>
            <w:tcW w:w="1738" w:type="dxa"/>
          </w:tcPr>
          <w:p w14:paraId="4A05AC3C" w14:textId="0F3C49B8"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w:t>
            </w:r>
          </w:p>
        </w:tc>
      </w:tr>
      <w:tr w:rsidR="005C06F6" w:rsidRPr="00581A04" w14:paraId="07775CE6" w14:textId="77777777" w:rsidTr="009223FA">
        <w:tc>
          <w:tcPr>
            <w:tcW w:w="2482" w:type="dxa"/>
          </w:tcPr>
          <w:p w14:paraId="51B66E2A"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Watercrafts</w:t>
            </w:r>
          </w:p>
        </w:tc>
        <w:tc>
          <w:tcPr>
            <w:tcW w:w="1838" w:type="dxa"/>
          </w:tcPr>
          <w:p w14:paraId="5EAD15DA" w14:textId="6059317B"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23,595,552.44</w:t>
            </w:r>
          </w:p>
        </w:tc>
        <w:tc>
          <w:tcPr>
            <w:tcW w:w="1862" w:type="dxa"/>
          </w:tcPr>
          <w:p w14:paraId="312C28CF" w14:textId="2903801C"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23,595,552.45</w:t>
            </w:r>
          </w:p>
        </w:tc>
        <w:tc>
          <w:tcPr>
            <w:tcW w:w="1738" w:type="dxa"/>
          </w:tcPr>
          <w:p w14:paraId="06265429" w14:textId="411DE293"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(0.01)</w:t>
            </w:r>
          </w:p>
        </w:tc>
      </w:tr>
      <w:tr w:rsidR="005C06F6" w:rsidRPr="00581A04" w14:paraId="5110114C" w14:textId="77777777" w:rsidTr="009223FA">
        <w:tc>
          <w:tcPr>
            <w:tcW w:w="2482" w:type="dxa"/>
          </w:tcPr>
          <w:p w14:paraId="09339948"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Other Transportation Equipment</w:t>
            </w:r>
          </w:p>
        </w:tc>
        <w:tc>
          <w:tcPr>
            <w:tcW w:w="1838" w:type="dxa"/>
          </w:tcPr>
          <w:p w14:paraId="1B8C1BB3" w14:textId="6F8CECD1"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67,847,482.48</w:t>
            </w:r>
          </w:p>
        </w:tc>
        <w:tc>
          <w:tcPr>
            <w:tcW w:w="1862" w:type="dxa"/>
          </w:tcPr>
          <w:p w14:paraId="690F72DF" w14:textId="41C01F2B"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67,847,482.50</w:t>
            </w:r>
          </w:p>
        </w:tc>
        <w:tc>
          <w:tcPr>
            <w:tcW w:w="1738" w:type="dxa"/>
          </w:tcPr>
          <w:p w14:paraId="10B6D4D8" w14:textId="64298B9E"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(0.02)</w:t>
            </w:r>
          </w:p>
        </w:tc>
      </w:tr>
      <w:tr w:rsidR="005C06F6" w:rsidRPr="00581A04" w14:paraId="7B5C33BB" w14:textId="77777777" w:rsidTr="009223FA">
        <w:tc>
          <w:tcPr>
            <w:tcW w:w="2482" w:type="dxa"/>
          </w:tcPr>
          <w:p w14:paraId="70747E9A"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Furniture and Fixtures</w:t>
            </w:r>
          </w:p>
        </w:tc>
        <w:tc>
          <w:tcPr>
            <w:tcW w:w="1838" w:type="dxa"/>
          </w:tcPr>
          <w:p w14:paraId="4029CCA9" w14:textId="6B7F39DB"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52,640,646.04</w:t>
            </w:r>
          </w:p>
        </w:tc>
        <w:tc>
          <w:tcPr>
            <w:tcW w:w="1862" w:type="dxa"/>
          </w:tcPr>
          <w:p w14:paraId="1E9D4CD5" w14:textId="1F1EE302"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53,622,646.13</w:t>
            </w:r>
          </w:p>
        </w:tc>
        <w:tc>
          <w:tcPr>
            <w:tcW w:w="1738" w:type="dxa"/>
          </w:tcPr>
          <w:p w14:paraId="13994E44" w14:textId="78F7DCCA"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(982,000.09)</w:t>
            </w:r>
          </w:p>
        </w:tc>
      </w:tr>
      <w:tr w:rsidR="005C06F6" w:rsidRPr="00581A04" w14:paraId="33611FA3" w14:textId="77777777" w:rsidTr="009223FA">
        <w:tc>
          <w:tcPr>
            <w:tcW w:w="2482" w:type="dxa"/>
          </w:tcPr>
          <w:p w14:paraId="1B399382"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Books</w:t>
            </w:r>
          </w:p>
        </w:tc>
        <w:tc>
          <w:tcPr>
            <w:tcW w:w="1838" w:type="dxa"/>
          </w:tcPr>
          <w:p w14:paraId="0ADC9E66" w14:textId="00B6E98A"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3,231,574.02</w:t>
            </w:r>
          </w:p>
        </w:tc>
        <w:tc>
          <w:tcPr>
            <w:tcW w:w="1862" w:type="dxa"/>
          </w:tcPr>
          <w:p w14:paraId="4CB55D0F" w14:textId="599A53DF"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3,235,474.01</w:t>
            </w:r>
          </w:p>
        </w:tc>
        <w:tc>
          <w:tcPr>
            <w:tcW w:w="1738" w:type="dxa"/>
          </w:tcPr>
          <w:p w14:paraId="64BFF684" w14:textId="1272FC36"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(3,899.99)</w:t>
            </w:r>
          </w:p>
        </w:tc>
      </w:tr>
      <w:tr w:rsidR="005C06F6" w:rsidRPr="00581A04" w14:paraId="42C0EB2D" w14:textId="77777777" w:rsidTr="009223FA">
        <w:tc>
          <w:tcPr>
            <w:tcW w:w="2482" w:type="dxa"/>
          </w:tcPr>
          <w:p w14:paraId="30078975"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Leased Assets, Buildings and Other Structures</w:t>
            </w:r>
          </w:p>
        </w:tc>
        <w:tc>
          <w:tcPr>
            <w:tcW w:w="1838" w:type="dxa"/>
          </w:tcPr>
          <w:p w14:paraId="2C310DCB" w14:textId="6F587FC1"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851,985,929.08</w:t>
            </w:r>
          </w:p>
        </w:tc>
        <w:tc>
          <w:tcPr>
            <w:tcW w:w="1862" w:type="dxa"/>
          </w:tcPr>
          <w:p w14:paraId="70EAF8BD" w14:textId="340ADA13"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757,005,392.40</w:t>
            </w:r>
          </w:p>
        </w:tc>
        <w:tc>
          <w:tcPr>
            <w:tcW w:w="1738" w:type="dxa"/>
          </w:tcPr>
          <w:p w14:paraId="01555C41" w14:textId="777777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94,980,536.68</w:t>
            </w:r>
          </w:p>
        </w:tc>
      </w:tr>
      <w:tr w:rsidR="005C06F6" w:rsidRPr="00581A04" w14:paraId="69296C83" w14:textId="77777777" w:rsidTr="009223FA">
        <w:tc>
          <w:tcPr>
            <w:tcW w:w="2482" w:type="dxa"/>
          </w:tcPr>
          <w:p w14:paraId="7E0AF4B6"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Work/Zoo Animals</w:t>
            </w:r>
          </w:p>
        </w:tc>
        <w:tc>
          <w:tcPr>
            <w:tcW w:w="1838" w:type="dxa"/>
          </w:tcPr>
          <w:p w14:paraId="055AEDD8" w14:textId="494A43FF"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2,668,531.25</w:t>
            </w:r>
          </w:p>
        </w:tc>
        <w:tc>
          <w:tcPr>
            <w:tcW w:w="1862" w:type="dxa"/>
          </w:tcPr>
          <w:p w14:paraId="0C633789" w14:textId="6F134AFF"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2,665,025.00</w:t>
            </w:r>
          </w:p>
        </w:tc>
        <w:tc>
          <w:tcPr>
            <w:tcW w:w="1738" w:type="dxa"/>
          </w:tcPr>
          <w:p w14:paraId="555641DC" w14:textId="777777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3,506.25</w:t>
            </w:r>
          </w:p>
        </w:tc>
      </w:tr>
      <w:tr w:rsidR="005C06F6" w:rsidRPr="00581A04" w14:paraId="63E3463A" w14:textId="77777777" w:rsidTr="009223FA">
        <w:tc>
          <w:tcPr>
            <w:tcW w:w="2482" w:type="dxa"/>
            <w:tcBorders>
              <w:bottom w:val="single" w:sz="4" w:space="0" w:color="auto"/>
            </w:tcBorders>
          </w:tcPr>
          <w:p w14:paraId="7534C463" w14:textId="77777777" w:rsidR="00B70719" w:rsidRPr="001A2297" w:rsidRDefault="00B70719" w:rsidP="009223FA">
            <w:pPr>
              <w:pStyle w:val="ListParagraph"/>
              <w:ind w:left="228" w:hanging="228"/>
              <w:rPr>
                <w:rFonts w:ascii="Arial" w:hAnsi="Arial" w:cs="Arial"/>
                <w:sz w:val="18"/>
                <w:szCs w:val="18"/>
              </w:rPr>
            </w:pPr>
            <w:r w:rsidRPr="00581A04">
              <w:rPr>
                <w:rFonts w:ascii="Arial" w:hAnsi="Arial" w:cs="Arial"/>
                <w:sz w:val="18"/>
                <w:szCs w:val="18"/>
              </w:rPr>
              <w:t>Other Property, Plant and Equipment</w:t>
            </w:r>
          </w:p>
        </w:tc>
        <w:tc>
          <w:tcPr>
            <w:tcW w:w="1838" w:type="dxa"/>
            <w:tcBorders>
              <w:bottom w:val="single" w:sz="4" w:space="0" w:color="auto"/>
            </w:tcBorders>
          </w:tcPr>
          <w:p w14:paraId="045F1243" w14:textId="3D1A89E4"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861,863,153.21</w:t>
            </w:r>
          </w:p>
        </w:tc>
        <w:tc>
          <w:tcPr>
            <w:tcW w:w="1862" w:type="dxa"/>
            <w:tcBorders>
              <w:bottom w:val="single" w:sz="4" w:space="0" w:color="auto"/>
            </w:tcBorders>
          </w:tcPr>
          <w:p w14:paraId="4E4C5766" w14:textId="3B2FB4ED"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859,899,489.74</w:t>
            </w:r>
          </w:p>
        </w:tc>
        <w:tc>
          <w:tcPr>
            <w:tcW w:w="1738" w:type="dxa"/>
            <w:tcBorders>
              <w:bottom w:val="single" w:sz="4" w:space="0" w:color="auto"/>
            </w:tcBorders>
          </w:tcPr>
          <w:p w14:paraId="61C1D3B2" w14:textId="77777777" w:rsidR="00B70719" w:rsidRPr="00581A04" w:rsidRDefault="00B70719" w:rsidP="00BE3F31">
            <w:pPr>
              <w:pStyle w:val="ListParagraph"/>
              <w:ind w:left="0"/>
              <w:jc w:val="right"/>
              <w:rPr>
                <w:rFonts w:ascii="Arial" w:hAnsi="Arial" w:cs="Arial"/>
                <w:bCs/>
                <w:sz w:val="18"/>
                <w:szCs w:val="18"/>
              </w:rPr>
            </w:pPr>
            <w:r w:rsidRPr="00581A04">
              <w:rPr>
                <w:rFonts w:ascii="Arial" w:hAnsi="Arial" w:cs="Arial"/>
                <w:sz w:val="18"/>
                <w:szCs w:val="18"/>
              </w:rPr>
              <w:t>1,963,663.47</w:t>
            </w:r>
          </w:p>
        </w:tc>
      </w:tr>
      <w:tr w:rsidR="00B70719" w:rsidRPr="00581A04" w14:paraId="2E98108F" w14:textId="77777777" w:rsidTr="009223FA">
        <w:tc>
          <w:tcPr>
            <w:tcW w:w="2482" w:type="dxa"/>
            <w:tcBorders>
              <w:top w:val="single" w:sz="4" w:space="0" w:color="auto"/>
              <w:bottom w:val="single" w:sz="4" w:space="0" w:color="auto"/>
            </w:tcBorders>
          </w:tcPr>
          <w:p w14:paraId="210A14DC" w14:textId="7F9CD336" w:rsidR="00B70719" w:rsidRPr="00581A04" w:rsidRDefault="001A2297" w:rsidP="009223FA">
            <w:pPr>
              <w:pStyle w:val="ListParagraph"/>
              <w:ind w:left="0"/>
              <w:jc w:val="center"/>
              <w:rPr>
                <w:rFonts w:ascii="Arial" w:hAnsi="Arial" w:cs="Arial"/>
                <w:b/>
                <w:bCs/>
                <w:sz w:val="18"/>
                <w:szCs w:val="18"/>
              </w:rPr>
            </w:pPr>
            <w:r>
              <w:rPr>
                <w:rFonts w:ascii="Arial" w:hAnsi="Arial" w:cs="Arial"/>
                <w:b/>
                <w:bCs/>
                <w:sz w:val="18"/>
                <w:szCs w:val="18"/>
              </w:rPr>
              <w:t>Total</w:t>
            </w:r>
          </w:p>
        </w:tc>
        <w:tc>
          <w:tcPr>
            <w:tcW w:w="1838" w:type="dxa"/>
            <w:tcBorders>
              <w:top w:val="single" w:sz="4" w:space="0" w:color="auto"/>
              <w:bottom w:val="single" w:sz="4" w:space="0" w:color="auto"/>
            </w:tcBorders>
            <w:vAlign w:val="bottom"/>
          </w:tcPr>
          <w:p w14:paraId="1ACF0415" w14:textId="303CC29D" w:rsidR="00B70719" w:rsidRPr="00581A04" w:rsidRDefault="00B70719" w:rsidP="00584983">
            <w:pPr>
              <w:pStyle w:val="ListParagraph"/>
              <w:ind w:left="0"/>
              <w:jc w:val="right"/>
              <w:rPr>
                <w:rFonts w:ascii="Arial" w:hAnsi="Arial" w:cs="Arial"/>
                <w:b/>
                <w:bCs/>
                <w:sz w:val="18"/>
                <w:szCs w:val="18"/>
              </w:rPr>
            </w:pPr>
            <w:r w:rsidRPr="00581A04">
              <w:rPr>
                <w:rFonts w:ascii="Arial" w:hAnsi="Arial" w:cs="Arial"/>
                <w:b/>
                <w:bCs/>
                <w:sz w:val="18"/>
                <w:szCs w:val="18"/>
              </w:rPr>
              <w:t>P22,353,588,482.44</w:t>
            </w:r>
          </w:p>
        </w:tc>
        <w:tc>
          <w:tcPr>
            <w:tcW w:w="1862" w:type="dxa"/>
            <w:tcBorders>
              <w:top w:val="single" w:sz="4" w:space="0" w:color="auto"/>
              <w:bottom w:val="single" w:sz="4" w:space="0" w:color="auto"/>
            </w:tcBorders>
            <w:vAlign w:val="bottom"/>
          </w:tcPr>
          <w:p w14:paraId="12DC4A09" w14:textId="2602C4B3" w:rsidR="00B70719" w:rsidRPr="00581A04" w:rsidRDefault="00B70719" w:rsidP="00584983">
            <w:pPr>
              <w:pStyle w:val="ListParagraph"/>
              <w:ind w:left="0"/>
              <w:jc w:val="right"/>
              <w:rPr>
                <w:rFonts w:ascii="Arial" w:hAnsi="Arial" w:cs="Arial"/>
                <w:b/>
                <w:bCs/>
                <w:sz w:val="18"/>
                <w:szCs w:val="18"/>
              </w:rPr>
            </w:pPr>
            <w:r w:rsidRPr="00581A04">
              <w:rPr>
                <w:rFonts w:ascii="Arial" w:hAnsi="Arial" w:cs="Arial"/>
                <w:b/>
                <w:bCs/>
                <w:sz w:val="18"/>
                <w:szCs w:val="18"/>
              </w:rPr>
              <w:t>P20,559,253,510.58</w:t>
            </w:r>
          </w:p>
        </w:tc>
        <w:tc>
          <w:tcPr>
            <w:tcW w:w="1738" w:type="dxa"/>
            <w:tcBorders>
              <w:top w:val="single" w:sz="4" w:space="0" w:color="auto"/>
              <w:bottom w:val="single" w:sz="4" w:space="0" w:color="auto"/>
            </w:tcBorders>
            <w:vAlign w:val="bottom"/>
          </w:tcPr>
          <w:p w14:paraId="2810FBC9" w14:textId="77777777" w:rsidR="00B70719" w:rsidRPr="00581A04" w:rsidRDefault="00B70719" w:rsidP="00584983">
            <w:pPr>
              <w:pStyle w:val="ListParagraph"/>
              <w:ind w:left="0"/>
              <w:jc w:val="right"/>
              <w:rPr>
                <w:rFonts w:ascii="Arial" w:hAnsi="Arial" w:cs="Arial"/>
                <w:b/>
                <w:bCs/>
                <w:sz w:val="18"/>
                <w:szCs w:val="18"/>
              </w:rPr>
            </w:pPr>
            <w:r w:rsidRPr="00581A04">
              <w:rPr>
                <w:rFonts w:ascii="Arial" w:hAnsi="Arial" w:cs="Arial"/>
                <w:b/>
                <w:bCs/>
                <w:sz w:val="18"/>
                <w:szCs w:val="18"/>
              </w:rPr>
              <w:t>P1,794,334,971.86</w:t>
            </w:r>
          </w:p>
        </w:tc>
      </w:tr>
    </w:tbl>
    <w:p w14:paraId="264640CC" w14:textId="7030A3B4" w:rsidR="00E85811" w:rsidRPr="00581A04" w:rsidRDefault="00E85811" w:rsidP="00E85811">
      <w:pPr>
        <w:pStyle w:val="NoSpacing"/>
        <w:ind w:left="1080"/>
        <w:jc w:val="both"/>
        <w:rPr>
          <w:rFonts w:ascii="Arial" w:hAnsi="Arial" w:cs="Arial"/>
        </w:rPr>
      </w:pPr>
    </w:p>
    <w:p w14:paraId="2EA479D2" w14:textId="6710C743" w:rsidR="004A7496" w:rsidRPr="00581A04" w:rsidRDefault="00B70719" w:rsidP="00A47C57">
      <w:pPr>
        <w:pStyle w:val="NoSpacing"/>
        <w:numPr>
          <w:ilvl w:val="1"/>
          <w:numId w:val="16"/>
        </w:numPr>
        <w:ind w:left="1080" w:hanging="720"/>
        <w:jc w:val="both"/>
        <w:rPr>
          <w:rFonts w:ascii="Arial" w:hAnsi="Arial" w:cs="Arial"/>
        </w:rPr>
      </w:pPr>
      <w:r w:rsidRPr="00581A04">
        <w:rPr>
          <w:rFonts w:ascii="Arial" w:hAnsi="Arial" w:cs="Arial"/>
        </w:rPr>
        <w:t xml:space="preserve">As shown in the table above, a difference of P1,794,334,971.86 were noted between the SL and </w:t>
      </w:r>
      <w:r w:rsidR="00153CCC">
        <w:rPr>
          <w:rFonts w:ascii="Arial" w:hAnsi="Arial" w:cs="Arial"/>
        </w:rPr>
        <w:t>LS</w:t>
      </w:r>
      <w:r w:rsidRPr="00581A04">
        <w:rPr>
          <w:rFonts w:ascii="Arial" w:hAnsi="Arial" w:cs="Arial"/>
        </w:rPr>
        <w:t xml:space="preserve">. Inquiry with the CAO disclosed that the cause of the inconsistencies was due to incomplete recording of depreciation from prior periods. Accordingly, the difference in both records of said depreciation pertains to various PPE accounts that were not properly accounted and reflected in the SL as of December 31, 2024. Hence, this resulted </w:t>
      </w:r>
      <w:r w:rsidR="009A49B4">
        <w:rPr>
          <w:rFonts w:ascii="Arial" w:hAnsi="Arial" w:cs="Arial"/>
        </w:rPr>
        <w:t>in</w:t>
      </w:r>
      <w:r w:rsidRPr="00581A04">
        <w:rPr>
          <w:rFonts w:ascii="Arial" w:hAnsi="Arial" w:cs="Arial"/>
        </w:rPr>
        <w:t xml:space="preserve"> inconsistency in reporting the </w:t>
      </w:r>
      <w:r w:rsidR="00F2795C">
        <w:rPr>
          <w:rFonts w:ascii="Arial" w:hAnsi="Arial" w:cs="Arial"/>
        </w:rPr>
        <w:t>AD</w:t>
      </w:r>
      <w:r w:rsidR="001A2297">
        <w:rPr>
          <w:rFonts w:ascii="Arial" w:hAnsi="Arial" w:cs="Arial"/>
        </w:rPr>
        <w:t xml:space="preserve"> </w:t>
      </w:r>
      <w:r w:rsidRPr="00581A04">
        <w:rPr>
          <w:rFonts w:ascii="Arial" w:hAnsi="Arial" w:cs="Arial"/>
        </w:rPr>
        <w:t xml:space="preserve">account balances between the SL and </w:t>
      </w:r>
      <w:r w:rsidR="00153CCC">
        <w:rPr>
          <w:rFonts w:ascii="Arial" w:hAnsi="Arial" w:cs="Arial"/>
        </w:rPr>
        <w:t>LS</w:t>
      </w:r>
      <w:r w:rsidRPr="00581A04">
        <w:rPr>
          <w:rFonts w:ascii="Arial" w:hAnsi="Arial" w:cs="Arial"/>
        </w:rPr>
        <w:t>.</w:t>
      </w:r>
    </w:p>
    <w:p w14:paraId="1303A8D2" w14:textId="77777777" w:rsidR="00B70719" w:rsidRPr="00581A04" w:rsidRDefault="00B70719" w:rsidP="006D6B2C">
      <w:pPr>
        <w:pStyle w:val="NoSpacing"/>
        <w:ind w:left="936"/>
        <w:jc w:val="both"/>
        <w:rPr>
          <w:rFonts w:ascii="Arial" w:hAnsi="Arial" w:cs="Arial"/>
        </w:rPr>
      </w:pPr>
    </w:p>
    <w:p w14:paraId="448BCE22" w14:textId="29F8831D" w:rsidR="00535233" w:rsidRPr="00581A04" w:rsidRDefault="00535233" w:rsidP="00535233">
      <w:pPr>
        <w:tabs>
          <w:tab w:val="left" w:pos="720"/>
        </w:tabs>
        <w:ind w:left="720" w:hanging="360"/>
        <w:jc w:val="both"/>
        <w:rPr>
          <w:rFonts w:ascii="Arial" w:hAnsi="Arial" w:cs="Arial"/>
          <w:i/>
          <w:iCs/>
          <w:sz w:val="22"/>
          <w:szCs w:val="22"/>
        </w:rPr>
      </w:pPr>
      <w:r w:rsidRPr="00581A04">
        <w:rPr>
          <w:rFonts w:ascii="Arial" w:hAnsi="Arial" w:cs="Arial"/>
          <w:i/>
          <w:iCs/>
          <w:sz w:val="22"/>
          <w:szCs w:val="22"/>
        </w:rPr>
        <w:t>Erroneous recognition of depreciation amounting to P2,510,474,956.02</w:t>
      </w:r>
    </w:p>
    <w:p w14:paraId="3276C077" w14:textId="77777777" w:rsidR="00432BE0" w:rsidRPr="00581A04" w:rsidRDefault="00432BE0" w:rsidP="00432BE0">
      <w:pPr>
        <w:pStyle w:val="BodyText"/>
        <w:rPr>
          <w:rFonts w:ascii="Arial" w:eastAsia="Calibri" w:hAnsi="Arial" w:cs="Arial"/>
          <w:sz w:val="22"/>
          <w:szCs w:val="22"/>
        </w:rPr>
      </w:pPr>
    </w:p>
    <w:p w14:paraId="10C25E70" w14:textId="09B93CF8" w:rsidR="00432BE0" w:rsidRPr="00581A04" w:rsidRDefault="00432BE0" w:rsidP="00A47C57">
      <w:pPr>
        <w:pStyle w:val="NoSpacing"/>
        <w:numPr>
          <w:ilvl w:val="1"/>
          <w:numId w:val="16"/>
        </w:numPr>
        <w:ind w:left="1080" w:hanging="720"/>
        <w:jc w:val="both"/>
        <w:rPr>
          <w:rFonts w:ascii="Arial" w:hAnsi="Arial" w:cs="Arial"/>
        </w:rPr>
      </w:pPr>
      <w:r w:rsidRPr="00581A04">
        <w:rPr>
          <w:rFonts w:ascii="Arial" w:hAnsi="Arial" w:cs="Arial"/>
        </w:rPr>
        <w:t>Further analysis on the manner of calculation of depreciation for PPE</w:t>
      </w:r>
      <w:r w:rsidR="00F56254">
        <w:rPr>
          <w:rFonts w:ascii="Arial" w:hAnsi="Arial" w:cs="Arial"/>
        </w:rPr>
        <w:t xml:space="preserve"> items</w:t>
      </w:r>
      <w:r w:rsidRPr="00581A04">
        <w:rPr>
          <w:rFonts w:ascii="Arial" w:hAnsi="Arial" w:cs="Arial"/>
        </w:rPr>
        <w:t xml:space="preserve"> disclosed the following:</w:t>
      </w:r>
    </w:p>
    <w:p w14:paraId="0BADB3ED" w14:textId="77777777" w:rsidR="00432BE0" w:rsidRPr="00581A04" w:rsidRDefault="00432BE0" w:rsidP="00432BE0">
      <w:pPr>
        <w:pStyle w:val="BodyText"/>
        <w:rPr>
          <w:rFonts w:ascii="Arial" w:eastAsia="Calibri" w:hAnsi="Arial" w:cs="Arial"/>
          <w:sz w:val="22"/>
          <w:szCs w:val="22"/>
        </w:rPr>
      </w:pPr>
    </w:p>
    <w:p w14:paraId="21DC3848" w14:textId="25368161" w:rsidR="00432BE0" w:rsidRPr="00581A04" w:rsidRDefault="001A2297" w:rsidP="00A47C57">
      <w:pPr>
        <w:pStyle w:val="BodyText"/>
        <w:numPr>
          <w:ilvl w:val="0"/>
          <w:numId w:val="18"/>
        </w:numPr>
        <w:ind w:left="1350" w:hanging="270"/>
        <w:rPr>
          <w:rFonts w:ascii="Arial" w:eastAsia="Calibri" w:hAnsi="Arial" w:cs="Arial"/>
          <w:sz w:val="22"/>
          <w:szCs w:val="22"/>
        </w:rPr>
      </w:pPr>
      <w:r>
        <w:rPr>
          <w:rFonts w:ascii="Arial" w:eastAsia="Calibri" w:hAnsi="Arial" w:cs="Arial"/>
          <w:sz w:val="22"/>
          <w:szCs w:val="22"/>
        </w:rPr>
        <w:t>P</w:t>
      </w:r>
      <w:r w:rsidR="00432BE0" w:rsidRPr="00581A04">
        <w:rPr>
          <w:rFonts w:ascii="Arial" w:eastAsia="Calibri" w:hAnsi="Arial" w:cs="Arial"/>
          <w:sz w:val="22"/>
          <w:szCs w:val="22"/>
        </w:rPr>
        <w:t>rior to July 2024, the CAO applied 10</w:t>
      </w:r>
      <w:r>
        <w:rPr>
          <w:rFonts w:ascii="Arial" w:eastAsia="Calibri" w:hAnsi="Arial" w:cs="Arial"/>
          <w:sz w:val="22"/>
          <w:szCs w:val="22"/>
        </w:rPr>
        <w:t xml:space="preserve"> percent</w:t>
      </w:r>
      <w:r w:rsidR="00432BE0" w:rsidRPr="00581A04">
        <w:rPr>
          <w:rFonts w:ascii="Arial" w:eastAsia="Calibri" w:hAnsi="Arial" w:cs="Arial"/>
          <w:sz w:val="22"/>
          <w:szCs w:val="22"/>
        </w:rPr>
        <w:t xml:space="preserve"> residual value on the computation of the depreciable amount of the PPEs. Additionally, a </w:t>
      </w:r>
      <w:r w:rsidR="00584983">
        <w:rPr>
          <w:rFonts w:ascii="Arial" w:eastAsia="Calibri" w:hAnsi="Arial" w:cs="Arial"/>
          <w:sz w:val="22"/>
          <w:szCs w:val="22"/>
        </w:rPr>
        <w:br/>
        <w:t xml:space="preserve">five </w:t>
      </w:r>
      <w:r>
        <w:rPr>
          <w:rFonts w:ascii="Arial" w:eastAsia="Calibri" w:hAnsi="Arial" w:cs="Arial"/>
          <w:sz w:val="22"/>
          <w:szCs w:val="22"/>
        </w:rPr>
        <w:t>percent</w:t>
      </w:r>
      <w:r w:rsidR="00432BE0" w:rsidRPr="00581A04">
        <w:rPr>
          <w:rFonts w:ascii="Arial" w:eastAsia="Calibri" w:hAnsi="Arial" w:cs="Arial"/>
          <w:sz w:val="22"/>
          <w:szCs w:val="22"/>
        </w:rPr>
        <w:t xml:space="preserve"> residual value of the cost of an item of PPE was added back into the computed depreciation expense; and </w:t>
      </w:r>
    </w:p>
    <w:p w14:paraId="6C65B86A" w14:textId="77777777" w:rsidR="0029410A" w:rsidRPr="00581A04" w:rsidRDefault="0029410A" w:rsidP="0029410A">
      <w:pPr>
        <w:pStyle w:val="BodyText"/>
        <w:ind w:left="1350"/>
        <w:rPr>
          <w:rFonts w:ascii="Arial" w:eastAsia="Calibri" w:hAnsi="Arial" w:cs="Arial"/>
          <w:sz w:val="22"/>
          <w:szCs w:val="22"/>
        </w:rPr>
      </w:pPr>
    </w:p>
    <w:p w14:paraId="1867E9F1" w14:textId="47136B28" w:rsidR="00432BE0" w:rsidRPr="00581A04" w:rsidRDefault="001A2297" w:rsidP="00A47C57">
      <w:pPr>
        <w:pStyle w:val="BodyText"/>
        <w:numPr>
          <w:ilvl w:val="0"/>
          <w:numId w:val="18"/>
        </w:numPr>
        <w:ind w:left="1350" w:hanging="270"/>
        <w:rPr>
          <w:rFonts w:ascii="Arial" w:eastAsia="Calibri" w:hAnsi="Arial" w:cs="Arial"/>
          <w:sz w:val="22"/>
          <w:szCs w:val="22"/>
        </w:rPr>
      </w:pPr>
      <w:r>
        <w:rPr>
          <w:rFonts w:ascii="Arial" w:eastAsia="Calibri" w:hAnsi="Arial" w:cs="Arial"/>
          <w:sz w:val="22"/>
          <w:szCs w:val="22"/>
        </w:rPr>
        <w:t>F</w:t>
      </w:r>
      <w:r w:rsidR="00432BE0" w:rsidRPr="00581A04">
        <w:rPr>
          <w:rFonts w:ascii="Arial" w:eastAsia="Calibri" w:hAnsi="Arial" w:cs="Arial"/>
          <w:sz w:val="22"/>
          <w:szCs w:val="22"/>
        </w:rPr>
        <w:t xml:space="preserve">rom July 2024 to December 2024, application of </w:t>
      </w:r>
      <w:r w:rsidR="00584983">
        <w:rPr>
          <w:rFonts w:ascii="Arial" w:eastAsia="Calibri" w:hAnsi="Arial" w:cs="Arial"/>
          <w:sz w:val="22"/>
          <w:szCs w:val="22"/>
        </w:rPr>
        <w:t>five</w:t>
      </w:r>
      <w:r>
        <w:rPr>
          <w:rFonts w:ascii="Arial" w:eastAsia="Calibri" w:hAnsi="Arial" w:cs="Arial"/>
          <w:sz w:val="22"/>
          <w:szCs w:val="22"/>
        </w:rPr>
        <w:t xml:space="preserve"> percent</w:t>
      </w:r>
      <w:r w:rsidRPr="00581A04">
        <w:rPr>
          <w:rFonts w:ascii="Arial" w:eastAsia="Calibri" w:hAnsi="Arial" w:cs="Arial"/>
          <w:sz w:val="22"/>
          <w:szCs w:val="22"/>
        </w:rPr>
        <w:t xml:space="preserve"> </w:t>
      </w:r>
      <w:r w:rsidR="00432BE0" w:rsidRPr="00581A04">
        <w:rPr>
          <w:rFonts w:ascii="Arial" w:eastAsia="Calibri" w:hAnsi="Arial" w:cs="Arial"/>
          <w:sz w:val="22"/>
          <w:szCs w:val="22"/>
        </w:rPr>
        <w:t xml:space="preserve">residual value was made. </w:t>
      </w:r>
    </w:p>
    <w:p w14:paraId="65867679" w14:textId="77777777" w:rsidR="00432BE0" w:rsidRPr="00581A04" w:rsidRDefault="00432BE0" w:rsidP="00432BE0">
      <w:pPr>
        <w:pStyle w:val="BodyText"/>
        <w:rPr>
          <w:rFonts w:ascii="Arial" w:eastAsia="Calibri" w:hAnsi="Arial" w:cs="Arial"/>
          <w:sz w:val="22"/>
          <w:szCs w:val="22"/>
        </w:rPr>
      </w:pPr>
    </w:p>
    <w:p w14:paraId="727BFB70" w14:textId="0A23C867" w:rsidR="00432BE0" w:rsidRPr="00581A04" w:rsidRDefault="00432BE0" w:rsidP="00A47C57">
      <w:pPr>
        <w:pStyle w:val="NoSpacing"/>
        <w:numPr>
          <w:ilvl w:val="1"/>
          <w:numId w:val="16"/>
        </w:numPr>
        <w:ind w:left="1080" w:hanging="720"/>
        <w:jc w:val="both"/>
        <w:rPr>
          <w:rFonts w:ascii="Arial" w:hAnsi="Arial" w:cs="Arial"/>
        </w:rPr>
      </w:pPr>
      <w:r w:rsidRPr="00581A04">
        <w:rPr>
          <w:rFonts w:ascii="Arial" w:hAnsi="Arial" w:cs="Arial"/>
        </w:rPr>
        <w:t xml:space="preserve">Review of the Notes to Financial Statements revealed that beginning </w:t>
      </w:r>
      <w:r w:rsidR="00F56254">
        <w:rPr>
          <w:rFonts w:ascii="Arial" w:hAnsi="Arial" w:cs="Arial"/>
        </w:rPr>
        <w:t xml:space="preserve">CY </w:t>
      </w:r>
      <w:r w:rsidRPr="00581A04">
        <w:rPr>
          <w:rFonts w:ascii="Arial" w:hAnsi="Arial" w:cs="Arial"/>
        </w:rPr>
        <w:t xml:space="preserve">2023, the City used residual value equivalent to </w:t>
      </w:r>
      <w:r w:rsidR="00584983">
        <w:rPr>
          <w:rFonts w:ascii="Arial" w:hAnsi="Arial" w:cs="Arial"/>
        </w:rPr>
        <w:t xml:space="preserve">five </w:t>
      </w:r>
      <w:r w:rsidR="001A2297">
        <w:rPr>
          <w:rFonts w:ascii="Arial" w:hAnsi="Arial" w:cs="Arial"/>
        </w:rPr>
        <w:t>percent</w:t>
      </w:r>
      <w:r w:rsidRPr="00581A04">
        <w:rPr>
          <w:rFonts w:ascii="Arial" w:hAnsi="Arial" w:cs="Arial"/>
        </w:rPr>
        <w:t xml:space="preserve"> of the cost to compute the depreciation which is in accordance with IPSAS. This indicates that the CAO was mindful of the proper valuation and determination of the residual value. However, the calculation and application of the </w:t>
      </w:r>
      <w:r w:rsidR="00F2795C">
        <w:rPr>
          <w:rFonts w:ascii="Arial" w:hAnsi="Arial" w:cs="Arial"/>
        </w:rPr>
        <w:t>AD</w:t>
      </w:r>
      <w:r w:rsidR="001A2297">
        <w:rPr>
          <w:rFonts w:ascii="Arial" w:hAnsi="Arial" w:cs="Arial"/>
        </w:rPr>
        <w:t xml:space="preserve"> </w:t>
      </w:r>
      <w:r w:rsidRPr="00581A04">
        <w:rPr>
          <w:rFonts w:ascii="Arial" w:hAnsi="Arial" w:cs="Arial"/>
        </w:rPr>
        <w:t>were not carried out accurately.</w:t>
      </w:r>
    </w:p>
    <w:p w14:paraId="1969DEB7" w14:textId="77777777" w:rsidR="00432BE0" w:rsidRPr="00581A04" w:rsidRDefault="00432BE0" w:rsidP="00432BE0">
      <w:pPr>
        <w:pStyle w:val="BodyText"/>
        <w:rPr>
          <w:rFonts w:ascii="Arial" w:eastAsia="Calibri" w:hAnsi="Arial" w:cs="Arial"/>
          <w:sz w:val="22"/>
          <w:szCs w:val="22"/>
        </w:rPr>
      </w:pPr>
    </w:p>
    <w:p w14:paraId="30BF6780" w14:textId="28CC70B4" w:rsidR="00FD67B0" w:rsidRDefault="00432BE0" w:rsidP="00A47C57">
      <w:pPr>
        <w:pStyle w:val="NoSpacing"/>
        <w:numPr>
          <w:ilvl w:val="1"/>
          <w:numId w:val="16"/>
        </w:numPr>
        <w:ind w:left="1080" w:hanging="720"/>
        <w:jc w:val="both"/>
        <w:rPr>
          <w:rFonts w:ascii="Arial" w:hAnsi="Arial" w:cs="Arial"/>
        </w:rPr>
      </w:pPr>
      <w:r w:rsidRPr="00581A04">
        <w:rPr>
          <w:rFonts w:ascii="Arial" w:hAnsi="Arial" w:cs="Arial"/>
        </w:rPr>
        <w:t>Upon audit thereof, re</w:t>
      </w:r>
      <w:r w:rsidR="00F56254">
        <w:rPr>
          <w:rFonts w:ascii="Arial" w:hAnsi="Arial" w:cs="Arial"/>
        </w:rPr>
        <w:t>-</w:t>
      </w:r>
      <w:r w:rsidRPr="00581A04">
        <w:rPr>
          <w:rFonts w:ascii="Arial" w:hAnsi="Arial" w:cs="Arial"/>
        </w:rPr>
        <w:t xml:space="preserve">calculation of the depreciation expense was done in line with IPSAS, City’s depreciation method and useful life of the PPE. Proper cut-off to ensure timely recognition of depreciation expense was also adhered to. As a result of the recalculation, it was found out that the </w:t>
      </w:r>
      <w:r w:rsidR="00F2795C">
        <w:rPr>
          <w:rFonts w:ascii="Arial" w:hAnsi="Arial" w:cs="Arial"/>
        </w:rPr>
        <w:t>AD</w:t>
      </w:r>
      <w:r w:rsidR="001A2297">
        <w:rPr>
          <w:rFonts w:ascii="Arial" w:hAnsi="Arial" w:cs="Arial"/>
        </w:rPr>
        <w:t xml:space="preserve"> </w:t>
      </w:r>
      <w:r w:rsidRPr="00581A04">
        <w:rPr>
          <w:rFonts w:ascii="Arial" w:hAnsi="Arial" w:cs="Arial"/>
        </w:rPr>
        <w:t xml:space="preserve">account </w:t>
      </w:r>
      <w:r w:rsidR="00F56254">
        <w:rPr>
          <w:rFonts w:ascii="Arial" w:hAnsi="Arial" w:cs="Arial"/>
        </w:rPr>
        <w:t>was</w:t>
      </w:r>
      <w:r w:rsidRPr="00581A04">
        <w:rPr>
          <w:rFonts w:ascii="Arial" w:hAnsi="Arial" w:cs="Arial"/>
        </w:rPr>
        <w:t xml:space="preserve"> overstated by P2,510,474,956.02, as presented on the table below. </w:t>
      </w:r>
    </w:p>
    <w:p w14:paraId="460C5F30" w14:textId="77777777" w:rsidR="00FD67B0" w:rsidRDefault="00FD67B0">
      <w:pPr>
        <w:rPr>
          <w:rFonts w:ascii="Arial" w:eastAsia="Calibri" w:hAnsi="Arial" w:cs="Arial"/>
          <w:sz w:val="22"/>
          <w:szCs w:val="22"/>
        </w:rPr>
      </w:pPr>
      <w:r>
        <w:rPr>
          <w:rFonts w:ascii="Arial" w:hAnsi="Arial" w:cs="Arial"/>
        </w:rPr>
        <w:br w:type="page"/>
      </w:r>
    </w:p>
    <w:tbl>
      <w:tblPr>
        <w:tblStyle w:val="TableGrid"/>
        <w:tblW w:w="0" w:type="auto"/>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1838"/>
        <w:gridCol w:w="1890"/>
        <w:gridCol w:w="1738"/>
      </w:tblGrid>
      <w:tr w:rsidR="005C06F6" w:rsidRPr="00581A04" w14:paraId="0A7CE34E" w14:textId="77777777" w:rsidTr="00136619">
        <w:trPr>
          <w:trHeight w:val="424"/>
          <w:tblHeader/>
        </w:trPr>
        <w:tc>
          <w:tcPr>
            <w:tcW w:w="2482" w:type="dxa"/>
            <w:tcBorders>
              <w:top w:val="single" w:sz="4" w:space="0" w:color="auto"/>
              <w:bottom w:val="single" w:sz="4" w:space="0" w:color="auto"/>
            </w:tcBorders>
            <w:vAlign w:val="center"/>
          </w:tcPr>
          <w:p w14:paraId="39F7FC2E" w14:textId="77777777" w:rsidR="00136619" w:rsidRPr="00581A04" w:rsidRDefault="00136619" w:rsidP="00F15C50">
            <w:pPr>
              <w:pStyle w:val="ListParagraph"/>
              <w:ind w:left="0"/>
              <w:jc w:val="center"/>
              <w:rPr>
                <w:rFonts w:ascii="Arial" w:hAnsi="Arial" w:cs="Arial"/>
                <w:b/>
                <w:sz w:val="18"/>
                <w:szCs w:val="18"/>
              </w:rPr>
            </w:pPr>
            <w:r w:rsidRPr="00581A04">
              <w:rPr>
                <w:rFonts w:ascii="Arial" w:hAnsi="Arial" w:cs="Arial"/>
                <w:b/>
                <w:sz w:val="18"/>
                <w:szCs w:val="18"/>
              </w:rPr>
              <w:lastRenderedPageBreak/>
              <w:t>PPE</w:t>
            </w:r>
          </w:p>
        </w:tc>
        <w:tc>
          <w:tcPr>
            <w:tcW w:w="1838" w:type="dxa"/>
            <w:tcBorders>
              <w:top w:val="single" w:sz="4" w:space="0" w:color="auto"/>
              <w:bottom w:val="single" w:sz="4" w:space="0" w:color="auto"/>
            </w:tcBorders>
            <w:vAlign w:val="center"/>
          </w:tcPr>
          <w:p w14:paraId="79924946" w14:textId="1808C2A1" w:rsidR="00136619" w:rsidRPr="00581A04" w:rsidRDefault="00136619" w:rsidP="00F15C50">
            <w:pPr>
              <w:pStyle w:val="ListParagraph"/>
              <w:ind w:left="0"/>
              <w:jc w:val="center"/>
              <w:rPr>
                <w:rFonts w:ascii="Arial" w:hAnsi="Arial" w:cs="Arial"/>
                <w:b/>
                <w:sz w:val="18"/>
                <w:szCs w:val="18"/>
              </w:rPr>
            </w:pPr>
            <w:r w:rsidRPr="00581A04">
              <w:rPr>
                <w:rFonts w:ascii="Arial" w:hAnsi="Arial" w:cs="Arial"/>
                <w:b/>
                <w:sz w:val="18"/>
                <w:szCs w:val="18"/>
              </w:rPr>
              <w:t>Per S</w:t>
            </w:r>
            <w:r w:rsidR="00B95952">
              <w:rPr>
                <w:rFonts w:ascii="Arial" w:hAnsi="Arial" w:cs="Arial"/>
                <w:b/>
                <w:sz w:val="18"/>
                <w:szCs w:val="18"/>
              </w:rPr>
              <w:t>L</w:t>
            </w:r>
            <w:r w:rsidRPr="00581A04">
              <w:rPr>
                <w:rFonts w:ascii="Arial" w:hAnsi="Arial" w:cs="Arial"/>
                <w:b/>
                <w:sz w:val="18"/>
                <w:szCs w:val="18"/>
              </w:rPr>
              <w:t xml:space="preserve"> </w:t>
            </w:r>
            <w:r w:rsidR="00B95952">
              <w:rPr>
                <w:rFonts w:ascii="Arial" w:hAnsi="Arial" w:cs="Arial"/>
                <w:b/>
                <w:sz w:val="18"/>
                <w:szCs w:val="18"/>
              </w:rPr>
              <w:br/>
            </w:r>
            <w:r w:rsidRPr="00581A04">
              <w:rPr>
                <w:rFonts w:ascii="Arial" w:hAnsi="Arial" w:cs="Arial"/>
                <w:b/>
                <w:sz w:val="18"/>
                <w:szCs w:val="18"/>
              </w:rPr>
              <w:t>(Books)</w:t>
            </w:r>
          </w:p>
        </w:tc>
        <w:tc>
          <w:tcPr>
            <w:tcW w:w="1890" w:type="dxa"/>
            <w:tcBorders>
              <w:top w:val="single" w:sz="4" w:space="0" w:color="auto"/>
              <w:bottom w:val="single" w:sz="4" w:space="0" w:color="auto"/>
            </w:tcBorders>
            <w:vAlign w:val="center"/>
          </w:tcPr>
          <w:p w14:paraId="7C11F717" w14:textId="77777777" w:rsidR="00136619" w:rsidRPr="00581A04" w:rsidRDefault="00136619" w:rsidP="00F15C50">
            <w:pPr>
              <w:pStyle w:val="ListParagraph"/>
              <w:ind w:left="0"/>
              <w:jc w:val="center"/>
              <w:rPr>
                <w:rFonts w:ascii="Arial" w:hAnsi="Arial" w:cs="Arial"/>
                <w:b/>
                <w:sz w:val="18"/>
                <w:szCs w:val="18"/>
              </w:rPr>
            </w:pPr>
            <w:r w:rsidRPr="00581A04">
              <w:rPr>
                <w:rFonts w:ascii="Arial" w:hAnsi="Arial" w:cs="Arial"/>
                <w:b/>
                <w:sz w:val="18"/>
                <w:szCs w:val="18"/>
              </w:rPr>
              <w:t>Per Audit Recalculation</w:t>
            </w:r>
          </w:p>
        </w:tc>
        <w:tc>
          <w:tcPr>
            <w:tcW w:w="1738" w:type="dxa"/>
            <w:tcBorders>
              <w:top w:val="single" w:sz="4" w:space="0" w:color="auto"/>
              <w:bottom w:val="single" w:sz="4" w:space="0" w:color="auto"/>
            </w:tcBorders>
            <w:vAlign w:val="center"/>
          </w:tcPr>
          <w:p w14:paraId="58412683" w14:textId="77777777" w:rsidR="00136619" w:rsidRPr="00581A04" w:rsidRDefault="00136619" w:rsidP="00F15C50">
            <w:pPr>
              <w:pStyle w:val="ListParagraph"/>
              <w:ind w:left="0"/>
              <w:jc w:val="center"/>
              <w:rPr>
                <w:rFonts w:ascii="Arial" w:hAnsi="Arial" w:cs="Arial"/>
                <w:b/>
                <w:sz w:val="18"/>
                <w:szCs w:val="18"/>
              </w:rPr>
            </w:pPr>
            <w:r w:rsidRPr="00581A04">
              <w:rPr>
                <w:rFonts w:ascii="Arial" w:hAnsi="Arial" w:cs="Arial"/>
                <w:b/>
                <w:sz w:val="18"/>
                <w:szCs w:val="18"/>
              </w:rPr>
              <w:t>Variance</w:t>
            </w:r>
          </w:p>
          <w:p w14:paraId="566F64DA" w14:textId="77777777" w:rsidR="00136619" w:rsidRPr="00581A04" w:rsidRDefault="00136619" w:rsidP="00F15C50">
            <w:pPr>
              <w:pStyle w:val="ListParagraph"/>
              <w:ind w:left="0"/>
              <w:jc w:val="center"/>
              <w:rPr>
                <w:rFonts w:ascii="Arial" w:hAnsi="Arial" w:cs="Arial"/>
                <w:b/>
                <w:sz w:val="18"/>
                <w:szCs w:val="18"/>
              </w:rPr>
            </w:pPr>
            <w:r w:rsidRPr="00581A04">
              <w:rPr>
                <w:rFonts w:ascii="Arial" w:hAnsi="Arial" w:cs="Arial"/>
                <w:b/>
                <w:sz w:val="18"/>
                <w:szCs w:val="18"/>
              </w:rPr>
              <w:t>Over/(Under)</w:t>
            </w:r>
          </w:p>
        </w:tc>
      </w:tr>
      <w:tr w:rsidR="005C06F6" w:rsidRPr="00581A04" w14:paraId="2AB8204D" w14:textId="77777777" w:rsidTr="009223FA">
        <w:tc>
          <w:tcPr>
            <w:tcW w:w="2482" w:type="dxa"/>
            <w:tcBorders>
              <w:top w:val="single" w:sz="4" w:space="0" w:color="auto"/>
            </w:tcBorders>
          </w:tcPr>
          <w:p w14:paraId="7428CE39" w14:textId="77777777" w:rsidR="00136619" w:rsidRPr="00581A04" w:rsidRDefault="00136619" w:rsidP="009223FA">
            <w:pPr>
              <w:pStyle w:val="ListParagraph"/>
              <w:ind w:left="162" w:hanging="162"/>
              <w:rPr>
                <w:rFonts w:ascii="Arial" w:hAnsi="Arial" w:cs="Arial"/>
                <w:bCs/>
                <w:sz w:val="18"/>
                <w:szCs w:val="18"/>
              </w:rPr>
            </w:pPr>
            <w:r w:rsidRPr="00581A04">
              <w:rPr>
                <w:rFonts w:ascii="Arial" w:hAnsi="Arial" w:cs="Arial"/>
                <w:sz w:val="18"/>
                <w:szCs w:val="18"/>
              </w:rPr>
              <w:t>Other Land Improvements</w:t>
            </w:r>
          </w:p>
        </w:tc>
        <w:tc>
          <w:tcPr>
            <w:tcW w:w="1838" w:type="dxa"/>
            <w:tcBorders>
              <w:top w:val="single" w:sz="4" w:space="0" w:color="auto"/>
            </w:tcBorders>
            <w:vAlign w:val="bottom"/>
          </w:tcPr>
          <w:p w14:paraId="5C7C44F6"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P1,691,355,949.38 </w:t>
            </w:r>
          </w:p>
        </w:tc>
        <w:tc>
          <w:tcPr>
            <w:tcW w:w="1890" w:type="dxa"/>
            <w:tcBorders>
              <w:top w:val="single" w:sz="4" w:space="0" w:color="auto"/>
            </w:tcBorders>
            <w:vAlign w:val="bottom"/>
          </w:tcPr>
          <w:p w14:paraId="266E6CB5"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P1,523,536,448.48 </w:t>
            </w:r>
          </w:p>
        </w:tc>
        <w:tc>
          <w:tcPr>
            <w:tcW w:w="1738" w:type="dxa"/>
            <w:tcBorders>
              <w:top w:val="single" w:sz="4" w:space="0" w:color="auto"/>
            </w:tcBorders>
            <w:vAlign w:val="bottom"/>
          </w:tcPr>
          <w:p w14:paraId="754D1F56"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P167,819,500.90 </w:t>
            </w:r>
          </w:p>
        </w:tc>
      </w:tr>
      <w:tr w:rsidR="005C06F6" w:rsidRPr="00581A04" w14:paraId="0F718D89" w14:textId="77777777" w:rsidTr="009223FA">
        <w:tc>
          <w:tcPr>
            <w:tcW w:w="2482" w:type="dxa"/>
          </w:tcPr>
          <w:p w14:paraId="74BBFFC3"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Road Networks</w:t>
            </w:r>
          </w:p>
        </w:tc>
        <w:tc>
          <w:tcPr>
            <w:tcW w:w="1838" w:type="dxa"/>
            <w:vAlign w:val="bottom"/>
          </w:tcPr>
          <w:p w14:paraId="6B4FDB37"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1,614,411,314.10 </w:t>
            </w:r>
          </w:p>
        </w:tc>
        <w:tc>
          <w:tcPr>
            <w:tcW w:w="1890" w:type="dxa"/>
            <w:vAlign w:val="bottom"/>
          </w:tcPr>
          <w:p w14:paraId="7199C516"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1,352,392,411.58 </w:t>
            </w:r>
          </w:p>
        </w:tc>
        <w:tc>
          <w:tcPr>
            <w:tcW w:w="1738" w:type="dxa"/>
            <w:vAlign w:val="bottom"/>
          </w:tcPr>
          <w:p w14:paraId="332AE3CA"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262,018,902.52 </w:t>
            </w:r>
          </w:p>
        </w:tc>
      </w:tr>
      <w:tr w:rsidR="005C06F6" w:rsidRPr="00581A04" w14:paraId="593D92A0" w14:textId="77777777" w:rsidTr="009223FA">
        <w:tc>
          <w:tcPr>
            <w:tcW w:w="2482" w:type="dxa"/>
          </w:tcPr>
          <w:p w14:paraId="124F6962"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Flood Control Systems</w:t>
            </w:r>
          </w:p>
        </w:tc>
        <w:tc>
          <w:tcPr>
            <w:tcW w:w="1838" w:type="dxa"/>
            <w:vAlign w:val="bottom"/>
          </w:tcPr>
          <w:p w14:paraId="0B8A9950"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3,477,630,950.26 </w:t>
            </w:r>
          </w:p>
        </w:tc>
        <w:tc>
          <w:tcPr>
            <w:tcW w:w="1890" w:type="dxa"/>
            <w:vAlign w:val="bottom"/>
          </w:tcPr>
          <w:p w14:paraId="5F285B31"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3,200,669,667.31 </w:t>
            </w:r>
          </w:p>
        </w:tc>
        <w:tc>
          <w:tcPr>
            <w:tcW w:w="1738" w:type="dxa"/>
            <w:vAlign w:val="bottom"/>
          </w:tcPr>
          <w:p w14:paraId="2A3F4B6E"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276,961,282.95 </w:t>
            </w:r>
          </w:p>
        </w:tc>
      </w:tr>
      <w:tr w:rsidR="005C06F6" w:rsidRPr="00581A04" w14:paraId="3165AE81" w14:textId="77777777" w:rsidTr="009223FA">
        <w:tc>
          <w:tcPr>
            <w:tcW w:w="2482" w:type="dxa"/>
          </w:tcPr>
          <w:p w14:paraId="2A2EF1E6"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Sewer Systems</w:t>
            </w:r>
          </w:p>
        </w:tc>
        <w:tc>
          <w:tcPr>
            <w:tcW w:w="1838" w:type="dxa"/>
            <w:vAlign w:val="bottom"/>
          </w:tcPr>
          <w:p w14:paraId="6602BC00"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31,912,278.26 </w:t>
            </w:r>
          </w:p>
        </w:tc>
        <w:tc>
          <w:tcPr>
            <w:tcW w:w="1890" w:type="dxa"/>
            <w:vAlign w:val="bottom"/>
          </w:tcPr>
          <w:p w14:paraId="11F335BA"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42,608,390.48 </w:t>
            </w:r>
          </w:p>
        </w:tc>
        <w:tc>
          <w:tcPr>
            <w:tcW w:w="1738" w:type="dxa"/>
            <w:vAlign w:val="bottom"/>
          </w:tcPr>
          <w:p w14:paraId="3A60DF5C"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(10,696,112.22) </w:t>
            </w:r>
          </w:p>
        </w:tc>
      </w:tr>
      <w:tr w:rsidR="005C06F6" w:rsidRPr="00581A04" w14:paraId="5F0AD4BD" w14:textId="77777777" w:rsidTr="009223FA">
        <w:tc>
          <w:tcPr>
            <w:tcW w:w="2482" w:type="dxa"/>
          </w:tcPr>
          <w:p w14:paraId="24E45BCA"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Water Supply Systems</w:t>
            </w:r>
          </w:p>
        </w:tc>
        <w:tc>
          <w:tcPr>
            <w:tcW w:w="1838" w:type="dxa"/>
            <w:vAlign w:val="bottom"/>
          </w:tcPr>
          <w:p w14:paraId="67A20E73"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44,352,874.96 </w:t>
            </w:r>
          </w:p>
        </w:tc>
        <w:tc>
          <w:tcPr>
            <w:tcW w:w="1890" w:type="dxa"/>
            <w:vAlign w:val="bottom"/>
          </w:tcPr>
          <w:p w14:paraId="4F114936"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42,433,555.89 </w:t>
            </w:r>
          </w:p>
        </w:tc>
        <w:tc>
          <w:tcPr>
            <w:tcW w:w="1738" w:type="dxa"/>
            <w:vAlign w:val="bottom"/>
          </w:tcPr>
          <w:p w14:paraId="65328AFC" w14:textId="77777777" w:rsidR="00136619" w:rsidRPr="00581A04" w:rsidRDefault="00136619" w:rsidP="00584983">
            <w:pPr>
              <w:pStyle w:val="ListParagraph"/>
              <w:ind w:left="0"/>
              <w:jc w:val="right"/>
              <w:rPr>
                <w:rFonts w:ascii="Arial" w:hAnsi="Arial" w:cs="Arial"/>
                <w:bCs/>
                <w:sz w:val="18"/>
                <w:szCs w:val="18"/>
              </w:rPr>
            </w:pPr>
            <w:r w:rsidRPr="00581A04">
              <w:rPr>
                <w:rFonts w:ascii="Arial" w:hAnsi="Arial" w:cs="Arial"/>
                <w:sz w:val="18"/>
                <w:szCs w:val="18"/>
              </w:rPr>
              <w:t xml:space="preserve"> 1,919,319.07 </w:t>
            </w:r>
          </w:p>
        </w:tc>
      </w:tr>
      <w:tr w:rsidR="005C06F6" w:rsidRPr="00581A04" w14:paraId="10FE53FF" w14:textId="77777777" w:rsidTr="009223FA">
        <w:tc>
          <w:tcPr>
            <w:tcW w:w="2482" w:type="dxa"/>
          </w:tcPr>
          <w:p w14:paraId="3D9045C7"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Power Supply Systems</w:t>
            </w:r>
          </w:p>
        </w:tc>
        <w:tc>
          <w:tcPr>
            <w:tcW w:w="1838" w:type="dxa"/>
          </w:tcPr>
          <w:p w14:paraId="62D1CB71"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103,361,073.41 </w:t>
            </w:r>
          </w:p>
        </w:tc>
        <w:tc>
          <w:tcPr>
            <w:tcW w:w="1890" w:type="dxa"/>
          </w:tcPr>
          <w:p w14:paraId="25769A53"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98,619,113.96 </w:t>
            </w:r>
          </w:p>
        </w:tc>
        <w:tc>
          <w:tcPr>
            <w:tcW w:w="1738" w:type="dxa"/>
          </w:tcPr>
          <w:p w14:paraId="520B27AF"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4,741,959.45 </w:t>
            </w:r>
          </w:p>
        </w:tc>
      </w:tr>
      <w:tr w:rsidR="005C06F6" w:rsidRPr="00581A04" w14:paraId="17A8DA45" w14:textId="77777777" w:rsidTr="009223FA">
        <w:tc>
          <w:tcPr>
            <w:tcW w:w="2482" w:type="dxa"/>
          </w:tcPr>
          <w:p w14:paraId="07E914F0"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Parks, Plazas &amp; Monument</w:t>
            </w:r>
          </w:p>
        </w:tc>
        <w:tc>
          <w:tcPr>
            <w:tcW w:w="1838" w:type="dxa"/>
          </w:tcPr>
          <w:p w14:paraId="13D4F09D"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476,362,034.30 </w:t>
            </w:r>
          </w:p>
        </w:tc>
        <w:tc>
          <w:tcPr>
            <w:tcW w:w="1890" w:type="dxa"/>
          </w:tcPr>
          <w:p w14:paraId="6B1F7E11"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479,890,094.55 </w:t>
            </w:r>
          </w:p>
        </w:tc>
        <w:tc>
          <w:tcPr>
            <w:tcW w:w="1738" w:type="dxa"/>
          </w:tcPr>
          <w:p w14:paraId="32343382"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(3,528,060.25) </w:t>
            </w:r>
          </w:p>
        </w:tc>
      </w:tr>
      <w:tr w:rsidR="005C06F6" w:rsidRPr="00581A04" w14:paraId="6143E6FD" w14:textId="77777777" w:rsidTr="009223FA">
        <w:tc>
          <w:tcPr>
            <w:tcW w:w="2482" w:type="dxa"/>
          </w:tcPr>
          <w:p w14:paraId="43CA4CF4"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Other Infrastructure Assets</w:t>
            </w:r>
          </w:p>
        </w:tc>
        <w:tc>
          <w:tcPr>
            <w:tcW w:w="1838" w:type="dxa"/>
          </w:tcPr>
          <w:p w14:paraId="42F6F5D9"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410,646,542.19 </w:t>
            </w:r>
          </w:p>
        </w:tc>
        <w:tc>
          <w:tcPr>
            <w:tcW w:w="1890" w:type="dxa"/>
          </w:tcPr>
          <w:p w14:paraId="17424B12"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373,867,380.52 </w:t>
            </w:r>
          </w:p>
        </w:tc>
        <w:tc>
          <w:tcPr>
            <w:tcW w:w="1738" w:type="dxa"/>
          </w:tcPr>
          <w:p w14:paraId="65469EB8"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36,779,161.67 </w:t>
            </w:r>
          </w:p>
        </w:tc>
      </w:tr>
      <w:tr w:rsidR="005C06F6" w:rsidRPr="00581A04" w14:paraId="7E1158A9" w14:textId="77777777" w:rsidTr="009223FA">
        <w:tc>
          <w:tcPr>
            <w:tcW w:w="2482" w:type="dxa"/>
          </w:tcPr>
          <w:p w14:paraId="05015234"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Buildings</w:t>
            </w:r>
          </w:p>
        </w:tc>
        <w:tc>
          <w:tcPr>
            <w:tcW w:w="1838" w:type="dxa"/>
          </w:tcPr>
          <w:p w14:paraId="1EBB43A6"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1,998,710,505.83 </w:t>
            </w:r>
          </w:p>
        </w:tc>
        <w:tc>
          <w:tcPr>
            <w:tcW w:w="1890" w:type="dxa"/>
          </w:tcPr>
          <w:p w14:paraId="111EF7F9"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1,819,096,022.54 </w:t>
            </w:r>
          </w:p>
        </w:tc>
        <w:tc>
          <w:tcPr>
            <w:tcW w:w="1738" w:type="dxa"/>
          </w:tcPr>
          <w:p w14:paraId="6C1BB590"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179,614,483.29 </w:t>
            </w:r>
          </w:p>
        </w:tc>
      </w:tr>
      <w:tr w:rsidR="005C06F6" w:rsidRPr="00581A04" w14:paraId="4AE79BBE" w14:textId="77777777" w:rsidTr="009223FA">
        <w:tc>
          <w:tcPr>
            <w:tcW w:w="2482" w:type="dxa"/>
          </w:tcPr>
          <w:p w14:paraId="7A833544"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School Buildings</w:t>
            </w:r>
          </w:p>
        </w:tc>
        <w:tc>
          <w:tcPr>
            <w:tcW w:w="1838" w:type="dxa"/>
          </w:tcPr>
          <w:p w14:paraId="169F64DF"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3,018,889,740.39 </w:t>
            </w:r>
          </w:p>
        </w:tc>
        <w:tc>
          <w:tcPr>
            <w:tcW w:w="1890" w:type="dxa"/>
          </w:tcPr>
          <w:p w14:paraId="7BED7987"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1,960,873,792.86 </w:t>
            </w:r>
          </w:p>
        </w:tc>
        <w:tc>
          <w:tcPr>
            <w:tcW w:w="1738" w:type="dxa"/>
          </w:tcPr>
          <w:p w14:paraId="605C2AEC"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1,058,015,947.53 </w:t>
            </w:r>
          </w:p>
        </w:tc>
      </w:tr>
      <w:tr w:rsidR="005C06F6" w:rsidRPr="00581A04" w14:paraId="1E00A36F" w14:textId="77777777" w:rsidTr="009223FA">
        <w:tc>
          <w:tcPr>
            <w:tcW w:w="2482" w:type="dxa"/>
          </w:tcPr>
          <w:p w14:paraId="324E931A"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Hospitals and Health Centers</w:t>
            </w:r>
          </w:p>
        </w:tc>
        <w:tc>
          <w:tcPr>
            <w:tcW w:w="1838" w:type="dxa"/>
          </w:tcPr>
          <w:p w14:paraId="0B6E2670"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1,127,642,753.22 </w:t>
            </w:r>
          </w:p>
        </w:tc>
        <w:tc>
          <w:tcPr>
            <w:tcW w:w="1890" w:type="dxa"/>
          </w:tcPr>
          <w:p w14:paraId="1BC54FEF"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1,005,064,230.63 </w:t>
            </w:r>
          </w:p>
        </w:tc>
        <w:tc>
          <w:tcPr>
            <w:tcW w:w="1738" w:type="dxa"/>
          </w:tcPr>
          <w:p w14:paraId="7B9854F8"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122,578,522.59 </w:t>
            </w:r>
          </w:p>
        </w:tc>
      </w:tr>
      <w:tr w:rsidR="005C06F6" w:rsidRPr="00581A04" w14:paraId="72FDCA89" w14:textId="77777777" w:rsidTr="009223FA">
        <w:tc>
          <w:tcPr>
            <w:tcW w:w="2482" w:type="dxa"/>
          </w:tcPr>
          <w:p w14:paraId="198A9E30"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Markets</w:t>
            </w:r>
          </w:p>
        </w:tc>
        <w:tc>
          <w:tcPr>
            <w:tcW w:w="1838" w:type="dxa"/>
          </w:tcPr>
          <w:p w14:paraId="75E34823"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465,073,424.74 </w:t>
            </w:r>
          </w:p>
        </w:tc>
        <w:tc>
          <w:tcPr>
            <w:tcW w:w="1890" w:type="dxa"/>
          </w:tcPr>
          <w:p w14:paraId="2B536977"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423,654,700.03 </w:t>
            </w:r>
          </w:p>
        </w:tc>
        <w:tc>
          <w:tcPr>
            <w:tcW w:w="1738" w:type="dxa"/>
          </w:tcPr>
          <w:p w14:paraId="3A01D2B9"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41,418,724.71 </w:t>
            </w:r>
          </w:p>
        </w:tc>
      </w:tr>
      <w:tr w:rsidR="005C06F6" w:rsidRPr="00581A04" w14:paraId="33802B80" w14:textId="77777777" w:rsidTr="009223FA">
        <w:tc>
          <w:tcPr>
            <w:tcW w:w="2482" w:type="dxa"/>
          </w:tcPr>
          <w:p w14:paraId="0D4FE6FA"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Slaughterhouses</w:t>
            </w:r>
          </w:p>
        </w:tc>
        <w:tc>
          <w:tcPr>
            <w:tcW w:w="1838" w:type="dxa"/>
          </w:tcPr>
          <w:p w14:paraId="4D5CCC60"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59,871,267.24 </w:t>
            </w:r>
          </w:p>
        </w:tc>
        <w:tc>
          <w:tcPr>
            <w:tcW w:w="1890" w:type="dxa"/>
          </w:tcPr>
          <w:p w14:paraId="7C196A9E"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53,850,047.08 </w:t>
            </w:r>
          </w:p>
        </w:tc>
        <w:tc>
          <w:tcPr>
            <w:tcW w:w="1738" w:type="dxa"/>
          </w:tcPr>
          <w:p w14:paraId="761C373E"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6,021,220.16 </w:t>
            </w:r>
          </w:p>
        </w:tc>
      </w:tr>
      <w:tr w:rsidR="005C06F6" w:rsidRPr="00581A04" w14:paraId="678E7850" w14:textId="77777777" w:rsidTr="009223FA">
        <w:tc>
          <w:tcPr>
            <w:tcW w:w="2482" w:type="dxa"/>
          </w:tcPr>
          <w:p w14:paraId="5711AF94"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Other Structures</w:t>
            </w:r>
          </w:p>
        </w:tc>
        <w:tc>
          <w:tcPr>
            <w:tcW w:w="1838" w:type="dxa"/>
          </w:tcPr>
          <w:p w14:paraId="5C89B80D"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1,581,019,240.04 </w:t>
            </w:r>
          </w:p>
        </w:tc>
        <w:tc>
          <w:tcPr>
            <w:tcW w:w="1890" w:type="dxa"/>
          </w:tcPr>
          <w:p w14:paraId="2A66AB28"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1,457,324,154.17 </w:t>
            </w:r>
          </w:p>
        </w:tc>
        <w:tc>
          <w:tcPr>
            <w:tcW w:w="1738" w:type="dxa"/>
          </w:tcPr>
          <w:p w14:paraId="3FC0EE9B"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123,695,085.87 </w:t>
            </w:r>
          </w:p>
        </w:tc>
      </w:tr>
      <w:tr w:rsidR="005C06F6" w:rsidRPr="00581A04" w14:paraId="26878E74" w14:textId="77777777" w:rsidTr="009223FA">
        <w:tc>
          <w:tcPr>
            <w:tcW w:w="2482" w:type="dxa"/>
          </w:tcPr>
          <w:p w14:paraId="5FAA8441"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Machinery</w:t>
            </w:r>
          </w:p>
        </w:tc>
        <w:tc>
          <w:tcPr>
            <w:tcW w:w="1838" w:type="dxa"/>
          </w:tcPr>
          <w:p w14:paraId="2BA0A0BC"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11,335,377.95 </w:t>
            </w:r>
          </w:p>
        </w:tc>
        <w:tc>
          <w:tcPr>
            <w:tcW w:w="1890" w:type="dxa"/>
          </w:tcPr>
          <w:p w14:paraId="4C430E15"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8,751,107.42 </w:t>
            </w:r>
          </w:p>
        </w:tc>
        <w:tc>
          <w:tcPr>
            <w:tcW w:w="1738" w:type="dxa"/>
          </w:tcPr>
          <w:p w14:paraId="438027E7"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2,584,270.53 </w:t>
            </w:r>
          </w:p>
        </w:tc>
      </w:tr>
      <w:tr w:rsidR="005C06F6" w:rsidRPr="00581A04" w14:paraId="620F46F6" w14:textId="77777777" w:rsidTr="009223FA">
        <w:tc>
          <w:tcPr>
            <w:tcW w:w="2482" w:type="dxa"/>
          </w:tcPr>
          <w:p w14:paraId="3970C132"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Office Equipment</w:t>
            </w:r>
          </w:p>
        </w:tc>
        <w:tc>
          <w:tcPr>
            <w:tcW w:w="1838" w:type="dxa"/>
          </w:tcPr>
          <w:p w14:paraId="35B078D3"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362,729,578.65 </w:t>
            </w:r>
          </w:p>
        </w:tc>
        <w:tc>
          <w:tcPr>
            <w:tcW w:w="1890" w:type="dxa"/>
          </w:tcPr>
          <w:p w14:paraId="4E181270"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357,741,189.25 </w:t>
            </w:r>
          </w:p>
        </w:tc>
        <w:tc>
          <w:tcPr>
            <w:tcW w:w="1738" w:type="dxa"/>
          </w:tcPr>
          <w:p w14:paraId="0C884016"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4,988,389.40 </w:t>
            </w:r>
          </w:p>
        </w:tc>
      </w:tr>
      <w:tr w:rsidR="005C06F6" w:rsidRPr="00581A04" w14:paraId="29DE63A3" w14:textId="77777777" w:rsidTr="009223FA">
        <w:tc>
          <w:tcPr>
            <w:tcW w:w="2482" w:type="dxa"/>
          </w:tcPr>
          <w:p w14:paraId="7F222354"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Information and Communication Technology Equipment</w:t>
            </w:r>
          </w:p>
        </w:tc>
        <w:tc>
          <w:tcPr>
            <w:tcW w:w="1838" w:type="dxa"/>
          </w:tcPr>
          <w:p w14:paraId="5BB25728"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654,441,995.63 </w:t>
            </w:r>
          </w:p>
        </w:tc>
        <w:tc>
          <w:tcPr>
            <w:tcW w:w="1890" w:type="dxa"/>
          </w:tcPr>
          <w:p w14:paraId="63C68D4B"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652,338,311.20 </w:t>
            </w:r>
          </w:p>
        </w:tc>
        <w:tc>
          <w:tcPr>
            <w:tcW w:w="1738" w:type="dxa"/>
          </w:tcPr>
          <w:p w14:paraId="53276870"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2,103,684.43 </w:t>
            </w:r>
          </w:p>
        </w:tc>
      </w:tr>
      <w:tr w:rsidR="005C06F6" w:rsidRPr="00581A04" w14:paraId="2081AC98" w14:textId="77777777" w:rsidTr="009223FA">
        <w:tc>
          <w:tcPr>
            <w:tcW w:w="2482" w:type="dxa"/>
          </w:tcPr>
          <w:p w14:paraId="53A11A9D"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Agricultural and Forestry Equipment</w:t>
            </w:r>
          </w:p>
        </w:tc>
        <w:tc>
          <w:tcPr>
            <w:tcW w:w="1838" w:type="dxa"/>
          </w:tcPr>
          <w:p w14:paraId="6686CDED"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5,371,170.37 </w:t>
            </w:r>
          </w:p>
        </w:tc>
        <w:tc>
          <w:tcPr>
            <w:tcW w:w="1890" w:type="dxa"/>
          </w:tcPr>
          <w:p w14:paraId="5C96F595"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5,165,360.32 </w:t>
            </w:r>
          </w:p>
        </w:tc>
        <w:tc>
          <w:tcPr>
            <w:tcW w:w="1738" w:type="dxa"/>
          </w:tcPr>
          <w:p w14:paraId="265831F8"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205,810.05 </w:t>
            </w:r>
          </w:p>
        </w:tc>
      </w:tr>
      <w:tr w:rsidR="005C06F6" w:rsidRPr="00581A04" w14:paraId="52AF24A4" w14:textId="77777777" w:rsidTr="009223FA">
        <w:tc>
          <w:tcPr>
            <w:tcW w:w="2482" w:type="dxa"/>
          </w:tcPr>
          <w:p w14:paraId="29C71139"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Communication Equipment</w:t>
            </w:r>
          </w:p>
        </w:tc>
        <w:tc>
          <w:tcPr>
            <w:tcW w:w="1838" w:type="dxa"/>
          </w:tcPr>
          <w:p w14:paraId="54EC6E8E"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75,824,329.18 </w:t>
            </w:r>
          </w:p>
        </w:tc>
        <w:tc>
          <w:tcPr>
            <w:tcW w:w="1890" w:type="dxa"/>
          </w:tcPr>
          <w:p w14:paraId="0D5A15EE"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74,240,991.09 </w:t>
            </w:r>
          </w:p>
        </w:tc>
        <w:tc>
          <w:tcPr>
            <w:tcW w:w="1738" w:type="dxa"/>
          </w:tcPr>
          <w:p w14:paraId="540804DB"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1,583,338.09 </w:t>
            </w:r>
          </w:p>
        </w:tc>
      </w:tr>
      <w:tr w:rsidR="005C06F6" w:rsidRPr="00581A04" w14:paraId="0DD539E3" w14:textId="77777777" w:rsidTr="009223FA">
        <w:tc>
          <w:tcPr>
            <w:tcW w:w="2482" w:type="dxa"/>
          </w:tcPr>
          <w:p w14:paraId="241D94AD"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Construction and Heavy Equipment</w:t>
            </w:r>
          </w:p>
        </w:tc>
        <w:tc>
          <w:tcPr>
            <w:tcW w:w="1838" w:type="dxa"/>
          </w:tcPr>
          <w:p w14:paraId="1DDD764F"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50,313,988.23 </w:t>
            </w:r>
          </w:p>
        </w:tc>
        <w:tc>
          <w:tcPr>
            <w:tcW w:w="1890" w:type="dxa"/>
          </w:tcPr>
          <w:p w14:paraId="541076C9"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47,510,330.31 </w:t>
            </w:r>
          </w:p>
        </w:tc>
        <w:tc>
          <w:tcPr>
            <w:tcW w:w="1738" w:type="dxa"/>
          </w:tcPr>
          <w:p w14:paraId="16A9DECE"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2,803,657.92 </w:t>
            </w:r>
          </w:p>
        </w:tc>
      </w:tr>
      <w:tr w:rsidR="005C06F6" w:rsidRPr="00581A04" w14:paraId="47DF541A" w14:textId="77777777" w:rsidTr="009223FA">
        <w:tc>
          <w:tcPr>
            <w:tcW w:w="2482" w:type="dxa"/>
          </w:tcPr>
          <w:p w14:paraId="481A8405"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Disaster Response and Rescue Equipment</w:t>
            </w:r>
          </w:p>
        </w:tc>
        <w:tc>
          <w:tcPr>
            <w:tcW w:w="1838" w:type="dxa"/>
          </w:tcPr>
          <w:p w14:paraId="3C478364"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596,307,005.13 </w:t>
            </w:r>
          </w:p>
        </w:tc>
        <w:tc>
          <w:tcPr>
            <w:tcW w:w="1890" w:type="dxa"/>
          </w:tcPr>
          <w:p w14:paraId="1E88696C"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581,227,580.69 </w:t>
            </w:r>
          </w:p>
        </w:tc>
        <w:tc>
          <w:tcPr>
            <w:tcW w:w="1738" w:type="dxa"/>
          </w:tcPr>
          <w:p w14:paraId="724122C2"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15,079,424.44 </w:t>
            </w:r>
          </w:p>
        </w:tc>
      </w:tr>
      <w:tr w:rsidR="005C06F6" w:rsidRPr="00581A04" w14:paraId="4AE27826" w14:textId="77777777" w:rsidTr="009223FA">
        <w:tc>
          <w:tcPr>
            <w:tcW w:w="2482" w:type="dxa"/>
          </w:tcPr>
          <w:p w14:paraId="5DAA4B60"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Military, Police and Security Equipment</w:t>
            </w:r>
          </w:p>
        </w:tc>
        <w:tc>
          <w:tcPr>
            <w:tcW w:w="1838" w:type="dxa"/>
          </w:tcPr>
          <w:p w14:paraId="691A8B39"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86,903,062.99 </w:t>
            </w:r>
          </w:p>
        </w:tc>
        <w:tc>
          <w:tcPr>
            <w:tcW w:w="1890" w:type="dxa"/>
          </w:tcPr>
          <w:p w14:paraId="3A5BF262"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84,196,044.70 </w:t>
            </w:r>
          </w:p>
        </w:tc>
        <w:tc>
          <w:tcPr>
            <w:tcW w:w="1738" w:type="dxa"/>
          </w:tcPr>
          <w:p w14:paraId="746E69EC"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2,707,018.29 </w:t>
            </w:r>
          </w:p>
        </w:tc>
      </w:tr>
      <w:tr w:rsidR="005C06F6" w:rsidRPr="00581A04" w14:paraId="21FF75D2" w14:textId="77777777" w:rsidTr="009223FA">
        <w:tc>
          <w:tcPr>
            <w:tcW w:w="2482" w:type="dxa"/>
          </w:tcPr>
          <w:p w14:paraId="6D28158E"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Medical Equipment</w:t>
            </w:r>
          </w:p>
        </w:tc>
        <w:tc>
          <w:tcPr>
            <w:tcW w:w="1838" w:type="dxa"/>
          </w:tcPr>
          <w:p w14:paraId="35CFDAED"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1,701,012,965.11 </w:t>
            </w:r>
          </w:p>
        </w:tc>
        <w:tc>
          <w:tcPr>
            <w:tcW w:w="1890" w:type="dxa"/>
          </w:tcPr>
          <w:p w14:paraId="020E9722"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1,652,876,921.32 </w:t>
            </w:r>
          </w:p>
        </w:tc>
        <w:tc>
          <w:tcPr>
            <w:tcW w:w="1738" w:type="dxa"/>
          </w:tcPr>
          <w:p w14:paraId="04C8AF73"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48,136,043.79 </w:t>
            </w:r>
          </w:p>
        </w:tc>
      </w:tr>
      <w:tr w:rsidR="005C06F6" w:rsidRPr="00581A04" w14:paraId="2B08CF0B" w14:textId="77777777" w:rsidTr="009223FA">
        <w:tc>
          <w:tcPr>
            <w:tcW w:w="2482" w:type="dxa"/>
          </w:tcPr>
          <w:p w14:paraId="6057B5BF"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Printing Equipment</w:t>
            </w:r>
          </w:p>
        </w:tc>
        <w:tc>
          <w:tcPr>
            <w:tcW w:w="1838" w:type="dxa"/>
          </w:tcPr>
          <w:p w14:paraId="1FE44162"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474,477.63 </w:t>
            </w:r>
          </w:p>
        </w:tc>
        <w:tc>
          <w:tcPr>
            <w:tcW w:w="1890" w:type="dxa"/>
          </w:tcPr>
          <w:p w14:paraId="12AD186F"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441,369.24 </w:t>
            </w:r>
          </w:p>
        </w:tc>
        <w:tc>
          <w:tcPr>
            <w:tcW w:w="1738" w:type="dxa"/>
          </w:tcPr>
          <w:p w14:paraId="158F06E9"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33,108.39 </w:t>
            </w:r>
          </w:p>
        </w:tc>
      </w:tr>
      <w:tr w:rsidR="005C06F6" w:rsidRPr="00581A04" w14:paraId="4E0DE30E" w14:textId="77777777" w:rsidTr="009223FA">
        <w:tc>
          <w:tcPr>
            <w:tcW w:w="2482" w:type="dxa"/>
          </w:tcPr>
          <w:p w14:paraId="0BFBADE5"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Sports Equipment</w:t>
            </w:r>
          </w:p>
        </w:tc>
        <w:tc>
          <w:tcPr>
            <w:tcW w:w="1838" w:type="dxa"/>
          </w:tcPr>
          <w:p w14:paraId="514AD5F3"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3,792,426.38 </w:t>
            </w:r>
          </w:p>
        </w:tc>
        <w:tc>
          <w:tcPr>
            <w:tcW w:w="1890" w:type="dxa"/>
          </w:tcPr>
          <w:p w14:paraId="3EFEA81D"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3,694,129.73 </w:t>
            </w:r>
          </w:p>
        </w:tc>
        <w:tc>
          <w:tcPr>
            <w:tcW w:w="1738" w:type="dxa"/>
          </w:tcPr>
          <w:p w14:paraId="4A843C66"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98,296.65 </w:t>
            </w:r>
          </w:p>
        </w:tc>
      </w:tr>
      <w:tr w:rsidR="005C06F6" w:rsidRPr="00581A04" w14:paraId="313AFFCB" w14:textId="77777777" w:rsidTr="009223FA">
        <w:tc>
          <w:tcPr>
            <w:tcW w:w="2482" w:type="dxa"/>
          </w:tcPr>
          <w:p w14:paraId="05CC6D4D"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Technical and Scientific Equipment</w:t>
            </w:r>
          </w:p>
        </w:tc>
        <w:tc>
          <w:tcPr>
            <w:tcW w:w="1838" w:type="dxa"/>
          </w:tcPr>
          <w:p w14:paraId="0E89D4F4"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25,577,965.31 </w:t>
            </w:r>
          </w:p>
        </w:tc>
        <w:tc>
          <w:tcPr>
            <w:tcW w:w="1890" w:type="dxa"/>
          </w:tcPr>
          <w:p w14:paraId="58BB4E09"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25,043,998.04 </w:t>
            </w:r>
          </w:p>
        </w:tc>
        <w:tc>
          <w:tcPr>
            <w:tcW w:w="1738" w:type="dxa"/>
          </w:tcPr>
          <w:p w14:paraId="24AD8E5B"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533,967.27 </w:t>
            </w:r>
          </w:p>
        </w:tc>
      </w:tr>
      <w:tr w:rsidR="005C06F6" w:rsidRPr="00581A04" w14:paraId="7364B6CA" w14:textId="77777777" w:rsidTr="009223FA">
        <w:tc>
          <w:tcPr>
            <w:tcW w:w="2482" w:type="dxa"/>
          </w:tcPr>
          <w:p w14:paraId="3F73D434"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Other Machinery and Equipment</w:t>
            </w:r>
          </w:p>
        </w:tc>
        <w:tc>
          <w:tcPr>
            <w:tcW w:w="1838" w:type="dxa"/>
          </w:tcPr>
          <w:p w14:paraId="59A0B757"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111,171,672.59 </w:t>
            </w:r>
          </w:p>
        </w:tc>
        <w:tc>
          <w:tcPr>
            <w:tcW w:w="1890" w:type="dxa"/>
          </w:tcPr>
          <w:p w14:paraId="05A66664"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105,690,083.15 </w:t>
            </w:r>
          </w:p>
        </w:tc>
        <w:tc>
          <w:tcPr>
            <w:tcW w:w="1738" w:type="dxa"/>
          </w:tcPr>
          <w:p w14:paraId="5BB2BF60"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5,481,589.44 </w:t>
            </w:r>
          </w:p>
        </w:tc>
      </w:tr>
      <w:tr w:rsidR="005C06F6" w:rsidRPr="00581A04" w14:paraId="2C17BEE7" w14:textId="77777777" w:rsidTr="009223FA">
        <w:tc>
          <w:tcPr>
            <w:tcW w:w="2482" w:type="dxa"/>
          </w:tcPr>
          <w:p w14:paraId="79C55951"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Motor Vehicles</w:t>
            </w:r>
          </w:p>
        </w:tc>
        <w:tc>
          <w:tcPr>
            <w:tcW w:w="1838" w:type="dxa"/>
          </w:tcPr>
          <w:p w14:paraId="23007509"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695,602,312.95 </w:t>
            </w:r>
          </w:p>
        </w:tc>
        <w:tc>
          <w:tcPr>
            <w:tcW w:w="1890" w:type="dxa"/>
          </w:tcPr>
          <w:p w14:paraId="63969071"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666,004,601.18 </w:t>
            </w:r>
          </w:p>
        </w:tc>
        <w:tc>
          <w:tcPr>
            <w:tcW w:w="1738" w:type="dxa"/>
          </w:tcPr>
          <w:p w14:paraId="22302568"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29,597,711.77 </w:t>
            </w:r>
          </w:p>
        </w:tc>
      </w:tr>
      <w:tr w:rsidR="005C06F6" w:rsidRPr="00581A04" w14:paraId="7FC1D00B" w14:textId="77777777" w:rsidTr="009223FA">
        <w:tc>
          <w:tcPr>
            <w:tcW w:w="2482" w:type="dxa"/>
          </w:tcPr>
          <w:p w14:paraId="26037FA2"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Trains</w:t>
            </w:r>
          </w:p>
        </w:tc>
        <w:tc>
          <w:tcPr>
            <w:tcW w:w="1838" w:type="dxa"/>
          </w:tcPr>
          <w:p w14:paraId="6F4429EA"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7,657,337.50 </w:t>
            </w:r>
          </w:p>
        </w:tc>
        <w:tc>
          <w:tcPr>
            <w:tcW w:w="1890" w:type="dxa"/>
          </w:tcPr>
          <w:p w14:paraId="2508DB76"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7,498,231.25 </w:t>
            </w:r>
          </w:p>
        </w:tc>
        <w:tc>
          <w:tcPr>
            <w:tcW w:w="1738" w:type="dxa"/>
          </w:tcPr>
          <w:p w14:paraId="5FD8159B"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159,106.25 </w:t>
            </w:r>
          </w:p>
        </w:tc>
      </w:tr>
      <w:tr w:rsidR="005C06F6" w:rsidRPr="00581A04" w14:paraId="3540B4CD" w14:textId="77777777" w:rsidTr="009223FA">
        <w:tc>
          <w:tcPr>
            <w:tcW w:w="2482" w:type="dxa"/>
          </w:tcPr>
          <w:p w14:paraId="4957360C"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Watercrafts</w:t>
            </w:r>
          </w:p>
        </w:tc>
        <w:tc>
          <w:tcPr>
            <w:tcW w:w="1838" w:type="dxa"/>
          </w:tcPr>
          <w:p w14:paraId="31C15489"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23,595,552.44 </w:t>
            </w:r>
          </w:p>
        </w:tc>
        <w:tc>
          <w:tcPr>
            <w:tcW w:w="1890" w:type="dxa"/>
          </w:tcPr>
          <w:p w14:paraId="60D4CE01"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22,583,396.83 </w:t>
            </w:r>
          </w:p>
        </w:tc>
        <w:tc>
          <w:tcPr>
            <w:tcW w:w="1738" w:type="dxa"/>
          </w:tcPr>
          <w:p w14:paraId="5EEFEC14"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1,012,155.61 </w:t>
            </w:r>
          </w:p>
        </w:tc>
      </w:tr>
      <w:tr w:rsidR="005C06F6" w:rsidRPr="00581A04" w14:paraId="6BF86093" w14:textId="77777777" w:rsidTr="009223FA">
        <w:tc>
          <w:tcPr>
            <w:tcW w:w="2482" w:type="dxa"/>
          </w:tcPr>
          <w:p w14:paraId="0E64E7C7"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Other Transportation Equipment</w:t>
            </w:r>
          </w:p>
        </w:tc>
        <w:tc>
          <w:tcPr>
            <w:tcW w:w="1838" w:type="dxa"/>
          </w:tcPr>
          <w:p w14:paraId="501C85D3"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67,847,482.48 </w:t>
            </w:r>
          </w:p>
        </w:tc>
        <w:tc>
          <w:tcPr>
            <w:tcW w:w="1890" w:type="dxa"/>
          </w:tcPr>
          <w:p w14:paraId="7146C2E5"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65,350,941.88 </w:t>
            </w:r>
          </w:p>
        </w:tc>
        <w:tc>
          <w:tcPr>
            <w:tcW w:w="1738" w:type="dxa"/>
          </w:tcPr>
          <w:p w14:paraId="42AFC3D3"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2,496,540.61 </w:t>
            </w:r>
          </w:p>
        </w:tc>
      </w:tr>
      <w:tr w:rsidR="005C06F6" w:rsidRPr="00581A04" w14:paraId="33EE4BBA" w14:textId="77777777" w:rsidTr="009223FA">
        <w:tc>
          <w:tcPr>
            <w:tcW w:w="2482" w:type="dxa"/>
          </w:tcPr>
          <w:p w14:paraId="329DC8F6"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Furniture and Fixtures</w:t>
            </w:r>
          </w:p>
        </w:tc>
        <w:tc>
          <w:tcPr>
            <w:tcW w:w="1838" w:type="dxa"/>
          </w:tcPr>
          <w:p w14:paraId="6A334C06"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52,640,646.04 </w:t>
            </w:r>
          </w:p>
        </w:tc>
        <w:tc>
          <w:tcPr>
            <w:tcW w:w="1890" w:type="dxa"/>
          </w:tcPr>
          <w:p w14:paraId="4CF86708"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51,254,724.61 </w:t>
            </w:r>
          </w:p>
        </w:tc>
        <w:tc>
          <w:tcPr>
            <w:tcW w:w="1738" w:type="dxa"/>
          </w:tcPr>
          <w:p w14:paraId="70958A7A"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1,385,921.43 </w:t>
            </w:r>
          </w:p>
        </w:tc>
      </w:tr>
      <w:tr w:rsidR="005C06F6" w:rsidRPr="00581A04" w14:paraId="38359083" w14:textId="77777777" w:rsidTr="009223FA">
        <w:tc>
          <w:tcPr>
            <w:tcW w:w="2482" w:type="dxa"/>
          </w:tcPr>
          <w:p w14:paraId="57DBFD81"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Books</w:t>
            </w:r>
          </w:p>
        </w:tc>
        <w:tc>
          <w:tcPr>
            <w:tcW w:w="1838" w:type="dxa"/>
          </w:tcPr>
          <w:p w14:paraId="2D991D06"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3,231,574.02 </w:t>
            </w:r>
          </w:p>
        </w:tc>
        <w:tc>
          <w:tcPr>
            <w:tcW w:w="1890" w:type="dxa"/>
          </w:tcPr>
          <w:p w14:paraId="65FB3CE1"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3,062,250.64 </w:t>
            </w:r>
          </w:p>
        </w:tc>
        <w:tc>
          <w:tcPr>
            <w:tcW w:w="1738" w:type="dxa"/>
          </w:tcPr>
          <w:p w14:paraId="725B6B70"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169,323.38 </w:t>
            </w:r>
          </w:p>
        </w:tc>
      </w:tr>
      <w:tr w:rsidR="005C06F6" w:rsidRPr="00581A04" w14:paraId="75D7F36C" w14:textId="77777777" w:rsidTr="009223FA">
        <w:tc>
          <w:tcPr>
            <w:tcW w:w="2482" w:type="dxa"/>
          </w:tcPr>
          <w:p w14:paraId="79F5CFEC"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Leased Assets, Buildings and Other Structures</w:t>
            </w:r>
          </w:p>
        </w:tc>
        <w:tc>
          <w:tcPr>
            <w:tcW w:w="1838" w:type="dxa"/>
          </w:tcPr>
          <w:p w14:paraId="663684DF"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851,985,929.08 </w:t>
            </w:r>
          </w:p>
        </w:tc>
        <w:tc>
          <w:tcPr>
            <w:tcW w:w="1890" w:type="dxa"/>
          </w:tcPr>
          <w:p w14:paraId="54944DD4"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764,158,235.32 </w:t>
            </w:r>
          </w:p>
        </w:tc>
        <w:tc>
          <w:tcPr>
            <w:tcW w:w="1738" w:type="dxa"/>
          </w:tcPr>
          <w:p w14:paraId="587AB0A8"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87,827,693.76 </w:t>
            </w:r>
          </w:p>
        </w:tc>
      </w:tr>
      <w:tr w:rsidR="005C06F6" w:rsidRPr="00581A04" w14:paraId="660FA9A5" w14:textId="77777777" w:rsidTr="009223FA">
        <w:tc>
          <w:tcPr>
            <w:tcW w:w="2482" w:type="dxa"/>
          </w:tcPr>
          <w:p w14:paraId="78A260A1"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Work/Zoo Animals</w:t>
            </w:r>
          </w:p>
        </w:tc>
        <w:tc>
          <w:tcPr>
            <w:tcW w:w="1838" w:type="dxa"/>
          </w:tcPr>
          <w:p w14:paraId="0861FDFF"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2,668,531.25 </w:t>
            </w:r>
          </w:p>
        </w:tc>
        <w:tc>
          <w:tcPr>
            <w:tcW w:w="1890" w:type="dxa"/>
          </w:tcPr>
          <w:p w14:paraId="3259DCB4"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2,061,151.04 </w:t>
            </w:r>
          </w:p>
        </w:tc>
        <w:tc>
          <w:tcPr>
            <w:tcW w:w="1738" w:type="dxa"/>
          </w:tcPr>
          <w:p w14:paraId="3C74C0A7"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607,380.21 </w:t>
            </w:r>
          </w:p>
        </w:tc>
      </w:tr>
      <w:tr w:rsidR="005C06F6" w:rsidRPr="00581A04" w14:paraId="723D603C" w14:textId="77777777" w:rsidTr="009223FA">
        <w:tc>
          <w:tcPr>
            <w:tcW w:w="2482" w:type="dxa"/>
            <w:tcBorders>
              <w:bottom w:val="single" w:sz="4" w:space="0" w:color="auto"/>
            </w:tcBorders>
          </w:tcPr>
          <w:p w14:paraId="01EC1D20" w14:textId="77777777" w:rsidR="00136619" w:rsidRPr="00584983" w:rsidRDefault="00136619" w:rsidP="009223FA">
            <w:pPr>
              <w:pStyle w:val="ListParagraph"/>
              <w:ind w:left="162" w:hanging="162"/>
              <w:rPr>
                <w:rFonts w:ascii="Arial" w:hAnsi="Arial" w:cs="Arial"/>
                <w:sz w:val="18"/>
                <w:szCs w:val="18"/>
              </w:rPr>
            </w:pPr>
            <w:r w:rsidRPr="00581A04">
              <w:rPr>
                <w:rFonts w:ascii="Arial" w:hAnsi="Arial" w:cs="Arial"/>
                <w:sz w:val="18"/>
                <w:szCs w:val="18"/>
              </w:rPr>
              <w:t>Other Property, Plant and Equipment</w:t>
            </w:r>
          </w:p>
        </w:tc>
        <w:tc>
          <w:tcPr>
            <w:tcW w:w="1838" w:type="dxa"/>
            <w:tcBorders>
              <w:bottom w:val="single" w:sz="4" w:space="0" w:color="auto"/>
            </w:tcBorders>
          </w:tcPr>
          <w:p w14:paraId="5A26039B"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861,863,153.21 </w:t>
            </w:r>
          </w:p>
        </w:tc>
        <w:tc>
          <w:tcPr>
            <w:tcW w:w="1890" w:type="dxa"/>
            <w:tcBorders>
              <w:bottom w:val="single" w:sz="4" w:space="0" w:color="auto"/>
            </w:tcBorders>
          </w:tcPr>
          <w:p w14:paraId="7F6526E0"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828,342,567.12 </w:t>
            </w:r>
          </w:p>
        </w:tc>
        <w:tc>
          <w:tcPr>
            <w:tcW w:w="1738" w:type="dxa"/>
            <w:tcBorders>
              <w:bottom w:val="single" w:sz="4" w:space="0" w:color="auto"/>
            </w:tcBorders>
          </w:tcPr>
          <w:p w14:paraId="669160D9" w14:textId="77777777" w:rsidR="00136619" w:rsidRPr="00581A04" w:rsidRDefault="00136619" w:rsidP="00BE3F31">
            <w:pPr>
              <w:pStyle w:val="ListParagraph"/>
              <w:ind w:left="0"/>
              <w:jc w:val="right"/>
              <w:rPr>
                <w:rFonts w:ascii="Arial" w:hAnsi="Arial" w:cs="Arial"/>
                <w:bCs/>
                <w:sz w:val="18"/>
                <w:szCs w:val="18"/>
              </w:rPr>
            </w:pPr>
            <w:r w:rsidRPr="00581A04">
              <w:rPr>
                <w:rFonts w:ascii="Arial" w:hAnsi="Arial" w:cs="Arial"/>
                <w:sz w:val="18"/>
                <w:szCs w:val="18"/>
              </w:rPr>
              <w:t xml:space="preserve"> 33,520,586.09 </w:t>
            </w:r>
          </w:p>
        </w:tc>
      </w:tr>
      <w:tr w:rsidR="00136619" w:rsidRPr="00581A04" w14:paraId="188B00BC" w14:textId="77777777" w:rsidTr="009223FA">
        <w:tc>
          <w:tcPr>
            <w:tcW w:w="2482" w:type="dxa"/>
            <w:tcBorders>
              <w:top w:val="single" w:sz="4" w:space="0" w:color="auto"/>
              <w:bottom w:val="single" w:sz="4" w:space="0" w:color="auto"/>
            </w:tcBorders>
          </w:tcPr>
          <w:p w14:paraId="37A1E438" w14:textId="735A2A84" w:rsidR="00136619" w:rsidRPr="00581A04" w:rsidRDefault="00136619" w:rsidP="00F15C50">
            <w:pPr>
              <w:pStyle w:val="ListParagraph"/>
              <w:ind w:left="0"/>
              <w:rPr>
                <w:rFonts w:ascii="Arial" w:hAnsi="Arial" w:cs="Arial"/>
                <w:b/>
                <w:bCs/>
                <w:sz w:val="18"/>
                <w:szCs w:val="18"/>
              </w:rPr>
            </w:pPr>
            <w:r w:rsidRPr="00581A04">
              <w:rPr>
                <w:rFonts w:ascii="Arial" w:hAnsi="Arial" w:cs="Arial"/>
                <w:b/>
                <w:bCs/>
                <w:sz w:val="18"/>
                <w:szCs w:val="18"/>
              </w:rPr>
              <w:t>T</w:t>
            </w:r>
            <w:r w:rsidR="00CE63E2" w:rsidRPr="00581A04">
              <w:rPr>
                <w:rFonts w:ascii="Arial" w:hAnsi="Arial" w:cs="Arial"/>
                <w:b/>
                <w:bCs/>
                <w:sz w:val="18"/>
                <w:szCs w:val="18"/>
              </w:rPr>
              <w:t>otal</w:t>
            </w:r>
          </w:p>
        </w:tc>
        <w:tc>
          <w:tcPr>
            <w:tcW w:w="1838" w:type="dxa"/>
            <w:tcBorders>
              <w:top w:val="single" w:sz="4" w:space="0" w:color="auto"/>
              <w:bottom w:val="single" w:sz="4" w:space="0" w:color="auto"/>
            </w:tcBorders>
          </w:tcPr>
          <w:p w14:paraId="58BD0D16" w14:textId="77777777" w:rsidR="00136619" w:rsidRPr="00581A04" w:rsidRDefault="00136619" w:rsidP="00BE3F31">
            <w:pPr>
              <w:pStyle w:val="ListParagraph"/>
              <w:ind w:left="0"/>
              <w:jc w:val="right"/>
              <w:rPr>
                <w:rFonts w:ascii="Arial" w:hAnsi="Arial" w:cs="Arial"/>
                <w:b/>
                <w:bCs/>
                <w:sz w:val="18"/>
                <w:szCs w:val="18"/>
              </w:rPr>
            </w:pPr>
            <w:r w:rsidRPr="00581A04">
              <w:rPr>
                <w:rFonts w:ascii="Arial" w:hAnsi="Arial" w:cs="Arial"/>
                <w:b/>
                <w:bCs/>
                <w:sz w:val="18"/>
                <w:szCs w:val="18"/>
              </w:rPr>
              <w:t xml:space="preserve">P22,353,588,482.44 </w:t>
            </w:r>
          </w:p>
        </w:tc>
        <w:tc>
          <w:tcPr>
            <w:tcW w:w="1890" w:type="dxa"/>
            <w:tcBorders>
              <w:top w:val="single" w:sz="4" w:space="0" w:color="auto"/>
              <w:bottom w:val="single" w:sz="4" w:space="0" w:color="auto"/>
            </w:tcBorders>
          </w:tcPr>
          <w:p w14:paraId="67ABEF8A" w14:textId="77777777" w:rsidR="00136619" w:rsidRPr="00581A04" w:rsidRDefault="00136619" w:rsidP="00BE3F31">
            <w:pPr>
              <w:pStyle w:val="ListParagraph"/>
              <w:ind w:left="0"/>
              <w:jc w:val="right"/>
              <w:rPr>
                <w:rFonts w:ascii="Arial" w:hAnsi="Arial" w:cs="Arial"/>
                <w:b/>
                <w:bCs/>
                <w:sz w:val="18"/>
                <w:szCs w:val="18"/>
              </w:rPr>
            </w:pPr>
            <w:r w:rsidRPr="00581A04">
              <w:rPr>
                <w:rFonts w:ascii="Arial" w:hAnsi="Arial" w:cs="Arial"/>
                <w:b/>
                <w:bCs/>
                <w:sz w:val="18"/>
                <w:szCs w:val="18"/>
              </w:rPr>
              <w:t xml:space="preserve">P19,843,113,526.42 </w:t>
            </w:r>
          </w:p>
        </w:tc>
        <w:tc>
          <w:tcPr>
            <w:tcW w:w="1738" w:type="dxa"/>
            <w:tcBorders>
              <w:top w:val="single" w:sz="4" w:space="0" w:color="auto"/>
              <w:bottom w:val="single" w:sz="4" w:space="0" w:color="auto"/>
            </w:tcBorders>
          </w:tcPr>
          <w:p w14:paraId="4A116636" w14:textId="77777777" w:rsidR="00136619" w:rsidRPr="00581A04" w:rsidRDefault="00136619" w:rsidP="00BE3F31">
            <w:pPr>
              <w:pStyle w:val="ListParagraph"/>
              <w:ind w:left="0"/>
              <w:jc w:val="right"/>
              <w:rPr>
                <w:rFonts w:ascii="Arial" w:hAnsi="Arial" w:cs="Arial"/>
                <w:b/>
                <w:bCs/>
                <w:sz w:val="18"/>
                <w:szCs w:val="18"/>
              </w:rPr>
            </w:pPr>
            <w:r w:rsidRPr="00581A04">
              <w:rPr>
                <w:rFonts w:ascii="Arial" w:hAnsi="Arial" w:cs="Arial"/>
                <w:b/>
                <w:bCs/>
                <w:sz w:val="18"/>
                <w:szCs w:val="18"/>
              </w:rPr>
              <w:t xml:space="preserve">P2,510,474,956.02 </w:t>
            </w:r>
          </w:p>
        </w:tc>
      </w:tr>
    </w:tbl>
    <w:p w14:paraId="7CA468BC" w14:textId="77777777" w:rsidR="008B72DD" w:rsidRPr="00581A04" w:rsidRDefault="008B72DD" w:rsidP="008B72DD">
      <w:pPr>
        <w:pStyle w:val="BodyText"/>
        <w:rPr>
          <w:rFonts w:ascii="Arial" w:hAnsi="Arial" w:cs="Arial"/>
          <w:sz w:val="22"/>
          <w:szCs w:val="22"/>
        </w:rPr>
      </w:pPr>
    </w:p>
    <w:p w14:paraId="067ABE6A" w14:textId="52C30780" w:rsidR="00CE63E2" w:rsidRPr="00581A04" w:rsidRDefault="00CE63E2" w:rsidP="00A47C57">
      <w:pPr>
        <w:pStyle w:val="NoSpacing"/>
        <w:numPr>
          <w:ilvl w:val="1"/>
          <w:numId w:val="16"/>
        </w:numPr>
        <w:ind w:left="1080" w:hanging="720"/>
        <w:jc w:val="both"/>
        <w:rPr>
          <w:rFonts w:ascii="Arial" w:hAnsi="Arial" w:cs="Arial"/>
        </w:rPr>
      </w:pPr>
      <w:r w:rsidRPr="00581A04">
        <w:rPr>
          <w:rFonts w:ascii="Arial" w:hAnsi="Arial" w:cs="Arial"/>
        </w:rPr>
        <w:t>As can be gleaned from the data above, various PPE account balances were affected of the miscomputation of depreciation expenses. The inaccuracy resulted from the improper application of residual value</w:t>
      </w:r>
      <w:r w:rsidR="00F56254">
        <w:rPr>
          <w:rFonts w:ascii="Arial" w:hAnsi="Arial" w:cs="Arial"/>
        </w:rPr>
        <w:t xml:space="preserve"> which</w:t>
      </w:r>
      <w:r w:rsidRPr="00581A04">
        <w:rPr>
          <w:rFonts w:ascii="Arial" w:hAnsi="Arial" w:cs="Arial"/>
        </w:rPr>
        <w:t xml:space="preserve"> greatly affects the carrying value of the </w:t>
      </w:r>
      <w:r w:rsidR="00F56254">
        <w:rPr>
          <w:rFonts w:ascii="Arial" w:hAnsi="Arial" w:cs="Arial"/>
        </w:rPr>
        <w:t>C</w:t>
      </w:r>
      <w:r w:rsidRPr="00581A04">
        <w:rPr>
          <w:rFonts w:ascii="Arial" w:hAnsi="Arial" w:cs="Arial"/>
        </w:rPr>
        <w:t xml:space="preserve">ity’s PPE account balances. In effect, PPE’s carrying value was understated in the </w:t>
      </w:r>
      <w:r w:rsidR="00F56254">
        <w:rPr>
          <w:rFonts w:ascii="Arial" w:hAnsi="Arial" w:cs="Arial"/>
        </w:rPr>
        <w:t xml:space="preserve">total </w:t>
      </w:r>
      <w:r w:rsidRPr="00581A04">
        <w:rPr>
          <w:rFonts w:ascii="Arial" w:hAnsi="Arial" w:cs="Arial"/>
        </w:rPr>
        <w:t xml:space="preserve">amount of P2,510,474,956.02 due to the net overstatement of </w:t>
      </w:r>
      <w:r w:rsidR="00F2795C">
        <w:rPr>
          <w:rFonts w:ascii="Arial" w:hAnsi="Arial" w:cs="Arial"/>
        </w:rPr>
        <w:t>AD</w:t>
      </w:r>
      <w:r w:rsidR="001A2297">
        <w:rPr>
          <w:rFonts w:ascii="Arial" w:hAnsi="Arial" w:cs="Arial"/>
        </w:rPr>
        <w:t xml:space="preserve"> </w:t>
      </w:r>
      <w:r w:rsidRPr="00581A04">
        <w:rPr>
          <w:rFonts w:ascii="Arial" w:hAnsi="Arial" w:cs="Arial"/>
        </w:rPr>
        <w:t xml:space="preserve">as at year-end. </w:t>
      </w:r>
    </w:p>
    <w:p w14:paraId="2DE78C53" w14:textId="77777777" w:rsidR="00CE63E2" w:rsidRPr="00581A04" w:rsidRDefault="00CE63E2" w:rsidP="00CE63E2">
      <w:pPr>
        <w:pStyle w:val="BodyText"/>
        <w:rPr>
          <w:rFonts w:ascii="Arial" w:hAnsi="Arial" w:cs="Arial"/>
          <w:sz w:val="22"/>
          <w:szCs w:val="22"/>
        </w:rPr>
      </w:pPr>
    </w:p>
    <w:p w14:paraId="0CF50729" w14:textId="67971E02" w:rsidR="00136619" w:rsidRPr="00581A04" w:rsidRDefault="00CE63E2" w:rsidP="00A47C57">
      <w:pPr>
        <w:pStyle w:val="NoSpacing"/>
        <w:numPr>
          <w:ilvl w:val="1"/>
          <w:numId w:val="16"/>
        </w:numPr>
        <w:ind w:left="1080" w:hanging="720"/>
        <w:jc w:val="both"/>
        <w:rPr>
          <w:rFonts w:ascii="Arial" w:hAnsi="Arial" w:cs="Arial"/>
        </w:rPr>
      </w:pPr>
      <w:r w:rsidRPr="00581A04">
        <w:rPr>
          <w:rFonts w:ascii="Arial" w:hAnsi="Arial" w:cs="Arial"/>
        </w:rPr>
        <w:lastRenderedPageBreak/>
        <w:t>I</w:t>
      </w:r>
      <w:r w:rsidR="00F56254">
        <w:rPr>
          <w:rFonts w:ascii="Arial" w:hAnsi="Arial" w:cs="Arial"/>
        </w:rPr>
        <w:t xml:space="preserve">f </w:t>
      </w:r>
      <w:r w:rsidRPr="00581A04">
        <w:rPr>
          <w:rFonts w:ascii="Arial" w:hAnsi="Arial" w:cs="Arial"/>
        </w:rPr>
        <w:t xml:space="preserve">the deficiencies noted above were not addressed, the inaccuracy in the provision will continually impact the accuracy and reliability of the balance of </w:t>
      </w:r>
      <w:r w:rsidR="00F2795C">
        <w:rPr>
          <w:rFonts w:ascii="Arial" w:hAnsi="Arial" w:cs="Arial"/>
        </w:rPr>
        <w:t>AD</w:t>
      </w:r>
      <w:r w:rsidR="001A2297">
        <w:rPr>
          <w:rFonts w:ascii="Arial" w:hAnsi="Arial" w:cs="Arial"/>
        </w:rPr>
        <w:t xml:space="preserve"> </w:t>
      </w:r>
      <w:r w:rsidRPr="00581A04">
        <w:rPr>
          <w:rFonts w:ascii="Arial" w:hAnsi="Arial" w:cs="Arial"/>
        </w:rPr>
        <w:t>and PPE throughout the useful life of the PPE.</w:t>
      </w:r>
    </w:p>
    <w:p w14:paraId="1CF885B6" w14:textId="77777777" w:rsidR="00136619" w:rsidRDefault="00136619" w:rsidP="008B72DD">
      <w:pPr>
        <w:pStyle w:val="BodyText"/>
        <w:rPr>
          <w:rFonts w:ascii="Arial" w:hAnsi="Arial" w:cs="Arial"/>
          <w:sz w:val="22"/>
          <w:szCs w:val="22"/>
        </w:rPr>
      </w:pPr>
    </w:p>
    <w:p w14:paraId="4A52DD7F" w14:textId="6AF4CF52" w:rsidR="008B72DD" w:rsidRPr="00581A04" w:rsidRDefault="008B72DD" w:rsidP="00844324">
      <w:pPr>
        <w:pStyle w:val="ListParagraph"/>
        <w:numPr>
          <w:ilvl w:val="1"/>
          <w:numId w:val="3"/>
        </w:numPr>
        <w:ind w:left="1080" w:hanging="720"/>
        <w:jc w:val="both"/>
        <w:rPr>
          <w:rFonts w:ascii="Arial" w:hAnsi="Arial" w:cs="Arial"/>
          <w:b/>
          <w:bCs/>
          <w:sz w:val="22"/>
          <w:szCs w:val="22"/>
        </w:rPr>
      </w:pPr>
      <w:r w:rsidRPr="00581A04">
        <w:rPr>
          <w:rFonts w:ascii="Arial" w:hAnsi="Arial" w:cs="Arial"/>
          <w:b/>
          <w:bCs/>
          <w:iCs/>
          <w:sz w:val="22"/>
          <w:szCs w:val="22"/>
        </w:rPr>
        <w:t>We</w:t>
      </w:r>
      <w:r w:rsidRPr="00581A04">
        <w:rPr>
          <w:rFonts w:ascii="Arial" w:hAnsi="Arial" w:cs="Arial"/>
          <w:b/>
          <w:bCs/>
          <w:sz w:val="22"/>
          <w:szCs w:val="22"/>
        </w:rPr>
        <w:t xml:space="preserve"> recommended </w:t>
      </w:r>
      <w:r w:rsidR="003C1A2E" w:rsidRPr="00581A04">
        <w:rPr>
          <w:rFonts w:ascii="Arial" w:hAnsi="Arial" w:cs="Arial"/>
          <w:b/>
          <w:bCs/>
          <w:sz w:val="22"/>
          <w:szCs w:val="22"/>
        </w:rPr>
        <w:t xml:space="preserve">that the </w:t>
      </w:r>
      <w:r w:rsidR="002C672B" w:rsidRPr="00581A04">
        <w:rPr>
          <w:rFonts w:ascii="Arial" w:hAnsi="Arial" w:cs="Arial"/>
          <w:b/>
          <w:bCs/>
          <w:sz w:val="22"/>
          <w:szCs w:val="22"/>
        </w:rPr>
        <w:t xml:space="preserve">Management instruct the </w:t>
      </w:r>
      <w:r w:rsidR="003C1A2E" w:rsidRPr="00581A04">
        <w:rPr>
          <w:rFonts w:ascii="Arial" w:hAnsi="Arial" w:cs="Arial"/>
          <w:b/>
          <w:bCs/>
          <w:sz w:val="22"/>
          <w:szCs w:val="22"/>
        </w:rPr>
        <w:t>C</w:t>
      </w:r>
      <w:r w:rsidR="008E56D6" w:rsidRPr="00581A04">
        <w:rPr>
          <w:rFonts w:ascii="Arial" w:hAnsi="Arial" w:cs="Arial"/>
          <w:b/>
          <w:bCs/>
          <w:sz w:val="22"/>
          <w:szCs w:val="22"/>
        </w:rPr>
        <w:t>AO</w:t>
      </w:r>
      <w:r w:rsidR="003C1A2E" w:rsidRPr="00581A04">
        <w:rPr>
          <w:rFonts w:ascii="Arial" w:hAnsi="Arial" w:cs="Arial"/>
          <w:b/>
          <w:bCs/>
          <w:sz w:val="22"/>
          <w:szCs w:val="22"/>
        </w:rPr>
        <w:t xml:space="preserve"> to:</w:t>
      </w:r>
    </w:p>
    <w:p w14:paraId="29CBD3DA" w14:textId="77777777" w:rsidR="008B72DD" w:rsidRPr="00581A04" w:rsidRDefault="008B72DD" w:rsidP="00320FF8">
      <w:pPr>
        <w:pStyle w:val="BodyText"/>
        <w:rPr>
          <w:rFonts w:ascii="Arial" w:hAnsi="Arial" w:cs="Arial"/>
          <w:b/>
          <w:bCs/>
          <w:sz w:val="22"/>
          <w:szCs w:val="22"/>
        </w:rPr>
      </w:pPr>
    </w:p>
    <w:p w14:paraId="660E4676" w14:textId="77777777" w:rsidR="00117209" w:rsidRPr="00581A04" w:rsidRDefault="00117209" w:rsidP="00D927DF">
      <w:pPr>
        <w:pStyle w:val="BodyText"/>
        <w:numPr>
          <w:ilvl w:val="0"/>
          <w:numId w:val="8"/>
        </w:numPr>
        <w:ind w:left="1368" w:hanging="288"/>
        <w:rPr>
          <w:rFonts w:ascii="Arial" w:hAnsi="Arial" w:cs="Arial"/>
          <w:b/>
          <w:bCs/>
          <w:sz w:val="22"/>
          <w:szCs w:val="22"/>
        </w:rPr>
      </w:pPr>
      <w:r w:rsidRPr="00581A04">
        <w:rPr>
          <w:rFonts w:ascii="Arial" w:hAnsi="Arial" w:cs="Arial"/>
          <w:b/>
          <w:bCs/>
          <w:sz w:val="22"/>
          <w:szCs w:val="22"/>
        </w:rPr>
        <w:t xml:space="preserve">Properly reconcile their accounting records (GF and SEF) to correct/eliminate the discrepancies as identified; </w:t>
      </w:r>
    </w:p>
    <w:p w14:paraId="4CB2053E" w14:textId="77777777" w:rsidR="00117209" w:rsidRPr="00581A04" w:rsidRDefault="00117209" w:rsidP="00117209">
      <w:pPr>
        <w:pStyle w:val="BodyText"/>
        <w:rPr>
          <w:rFonts w:ascii="Arial" w:hAnsi="Arial" w:cs="Arial"/>
          <w:b/>
          <w:bCs/>
          <w:sz w:val="22"/>
          <w:szCs w:val="22"/>
        </w:rPr>
      </w:pPr>
    </w:p>
    <w:p w14:paraId="647FF656" w14:textId="2B671D93" w:rsidR="00117209" w:rsidRPr="00581A04" w:rsidRDefault="00117209" w:rsidP="00D927DF">
      <w:pPr>
        <w:pStyle w:val="BodyText"/>
        <w:numPr>
          <w:ilvl w:val="0"/>
          <w:numId w:val="8"/>
        </w:numPr>
        <w:ind w:left="1368" w:hanging="288"/>
        <w:rPr>
          <w:rFonts w:ascii="Arial" w:hAnsi="Arial" w:cs="Arial"/>
          <w:b/>
          <w:bCs/>
          <w:sz w:val="22"/>
          <w:szCs w:val="22"/>
        </w:rPr>
      </w:pPr>
      <w:r w:rsidRPr="00581A04">
        <w:rPr>
          <w:rFonts w:ascii="Arial" w:hAnsi="Arial" w:cs="Arial"/>
          <w:b/>
          <w:bCs/>
          <w:sz w:val="22"/>
          <w:szCs w:val="22"/>
        </w:rPr>
        <w:t>Conduct a comprehensive review of the calculation of depreciation of PPE;</w:t>
      </w:r>
    </w:p>
    <w:p w14:paraId="1C1A20C7" w14:textId="77777777" w:rsidR="00117209" w:rsidRPr="00581A04" w:rsidRDefault="00117209" w:rsidP="00117209">
      <w:pPr>
        <w:pStyle w:val="BodyText"/>
        <w:rPr>
          <w:rFonts w:ascii="Arial" w:hAnsi="Arial" w:cs="Arial"/>
          <w:b/>
          <w:bCs/>
          <w:sz w:val="22"/>
          <w:szCs w:val="22"/>
        </w:rPr>
      </w:pPr>
    </w:p>
    <w:p w14:paraId="31683C79" w14:textId="2DE66AFE" w:rsidR="00117209" w:rsidRPr="00581A04" w:rsidRDefault="00117209" w:rsidP="00D927DF">
      <w:pPr>
        <w:pStyle w:val="BodyText"/>
        <w:numPr>
          <w:ilvl w:val="0"/>
          <w:numId w:val="8"/>
        </w:numPr>
        <w:ind w:left="1368" w:hanging="288"/>
        <w:rPr>
          <w:rFonts w:ascii="Arial" w:hAnsi="Arial" w:cs="Arial"/>
          <w:b/>
          <w:bCs/>
          <w:sz w:val="22"/>
          <w:szCs w:val="22"/>
        </w:rPr>
      </w:pPr>
      <w:r w:rsidRPr="00581A04">
        <w:rPr>
          <w:rFonts w:ascii="Arial" w:hAnsi="Arial" w:cs="Arial"/>
          <w:b/>
          <w:bCs/>
          <w:sz w:val="22"/>
          <w:szCs w:val="22"/>
        </w:rPr>
        <w:t>Ensure that the residual value as prescribed is properly applied and not reinstated in the computation of depreciation; and</w:t>
      </w:r>
    </w:p>
    <w:p w14:paraId="06E4C10E" w14:textId="77777777" w:rsidR="00117209" w:rsidRPr="00581A04" w:rsidRDefault="00117209" w:rsidP="00117209">
      <w:pPr>
        <w:pStyle w:val="BodyText"/>
        <w:rPr>
          <w:rFonts w:ascii="Arial" w:hAnsi="Arial" w:cs="Arial"/>
          <w:b/>
          <w:bCs/>
          <w:sz w:val="22"/>
          <w:szCs w:val="22"/>
        </w:rPr>
      </w:pPr>
    </w:p>
    <w:p w14:paraId="10CEFA6C" w14:textId="77777777" w:rsidR="00117209" w:rsidRPr="00581A04" w:rsidRDefault="00117209" w:rsidP="00D927DF">
      <w:pPr>
        <w:pStyle w:val="BodyText"/>
        <w:numPr>
          <w:ilvl w:val="0"/>
          <w:numId w:val="8"/>
        </w:numPr>
        <w:ind w:left="1368" w:hanging="288"/>
        <w:rPr>
          <w:rFonts w:ascii="Arial" w:hAnsi="Arial" w:cs="Arial"/>
          <w:b/>
          <w:bCs/>
          <w:sz w:val="22"/>
          <w:szCs w:val="22"/>
        </w:rPr>
      </w:pPr>
      <w:r w:rsidRPr="00581A04">
        <w:rPr>
          <w:rFonts w:ascii="Arial" w:hAnsi="Arial" w:cs="Arial"/>
          <w:b/>
          <w:bCs/>
          <w:sz w:val="22"/>
          <w:szCs w:val="22"/>
        </w:rPr>
        <w:t>Effect the necessary adjustments so that the depreciation of the PPE strictly complies with PAG 6, Paragraph 88 of IPSAS 17.</w:t>
      </w:r>
    </w:p>
    <w:p w14:paraId="500D04C2" w14:textId="77777777" w:rsidR="00E6764D" w:rsidRDefault="00E6764D" w:rsidP="00905BC4">
      <w:pPr>
        <w:pStyle w:val="NoSpacing"/>
        <w:ind w:left="1276"/>
        <w:jc w:val="both"/>
        <w:rPr>
          <w:rFonts w:ascii="Arial" w:hAnsi="Arial" w:cs="Arial"/>
          <w:bCs/>
        </w:rPr>
      </w:pPr>
    </w:p>
    <w:p w14:paraId="3A90CDB6" w14:textId="77777777" w:rsidR="00B95952" w:rsidRPr="00581A04" w:rsidRDefault="00B95952" w:rsidP="00905BC4">
      <w:pPr>
        <w:pStyle w:val="NoSpacing"/>
        <w:ind w:left="1276"/>
        <w:jc w:val="both"/>
        <w:rPr>
          <w:rFonts w:ascii="Arial" w:hAnsi="Arial" w:cs="Arial"/>
          <w:bCs/>
        </w:rPr>
      </w:pPr>
    </w:p>
    <w:p w14:paraId="19A73148" w14:textId="77777777" w:rsidR="00BF53C6" w:rsidRPr="00581A04" w:rsidRDefault="00BF53C6" w:rsidP="00BF53C6">
      <w:pPr>
        <w:pStyle w:val="ListParagraph"/>
        <w:ind w:left="360"/>
        <w:jc w:val="both"/>
        <w:rPr>
          <w:rFonts w:ascii="Arial" w:hAnsi="Arial" w:cs="Arial"/>
          <w:b/>
          <w:sz w:val="22"/>
          <w:szCs w:val="22"/>
        </w:rPr>
      </w:pPr>
      <w:r w:rsidRPr="00581A04">
        <w:rPr>
          <w:rFonts w:ascii="Arial" w:eastAsiaTheme="minorHAnsi" w:hAnsi="Arial" w:cs="Arial"/>
          <w:sz w:val="22"/>
          <w:szCs w:val="22"/>
          <w:lang w:val="id-ID"/>
        </w:rPr>
        <w:t xml:space="preserve">Management </w:t>
      </w:r>
      <w:r w:rsidRPr="00581A04">
        <w:rPr>
          <w:rFonts w:ascii="Arial" w:eastAsiaTheme="minorHAnsi" w:hAnsi="Arial" w:cs="Arial"/>
          <w:sz w:val="22"/>
          <w:szCs w:val="22"/>
        </w:rPr>
        <w:t>c</w:t>
      </w:r>
      <w:r w:rsidRPr="00581A04">
        <w:rPr>
          <w:rFonts w:ascii="Arial" w:eastAsiaTheme="minorHAnsi" w:hAnsi="Arial" w:cs="Arial"/>
          <w:sz w:val="22"/>
          <w:szCs w:val="22"/>
          <w:lang w:val="id-ID"/>
        </w:rPr>
        <w:t>omment</w:t>
      </w:r>
      <w:r w:rsidRPr="00581A04">
        <w:rPr>
          <w:rFonts w:ascii="Arial" w:eastAsiaTheme="minorHAnsi" w:hAnsi="Arial" w:cs="Arial"/>
          <w:sz w:val="22"/>
          <w:szCs w:val="22"/>
        </w:rPr>
        <w:t>s/a</w:t>
      </w:r>
      <w:r w:rsidRPr="00581A04">
        <w:rPr>
          <w:rFonts w:ascii="Arial" w:eastAsiaTheme="minorHAnsi" w:hAnsi="Arial" w:cs="Arial"/>
          <w:sz w:val="22"/>
          <w:szCs w:val="22"/>
          <w:lang w:val="id-ID"/>
        </w:rPr>
        <w:t>ction</w:t>
      </w:r>
      <w:r w:rsidRPr="00581A04">
        <w:rPr>
          <w:rFonts w:ascii="Arial" w:eastAsiaTheme="minorHAnsi" w:hAnsi="Arial" w:cs="Arial"/>
          <w:sz w:val="22"/>
          <w:szCs w:val="22"/>
        </w:rPr>
        <w:t>s:</w:t>
      </w:r>
    </w:p>
    <w:p w14:paraId="3E1A4A7C" w14:textId="77777777" w:rsidR="00BF53C6" w:rsidRPr="00581A04" w:rsidRDefault="00BF53C6" w:rsidP="00BF53C6">
      <w:pPr>
        <w:ind w:left="450"/>
        <w:jc w:val="both"/>
        <w:rPr>
          <w:rFonts w:ascii="Arial" w:eastAsiaTheme="minorHAnsi" w:hAnsi="Arial" w:cs="Arial"/>
          <w:sz w:val="22"/>
          <w:szCs w:val="22"/>
          <w:lang w:val="id-ID"/>
        </w:rPr>
      </w:pPr>
    </w:p>
    <w:p w14:paraId="11A83AC9" w14:textId="1863AB32" w:rsidR="00BF53C6" w:rsidRPr="00581A04" w:rsidRDefault="00BF53C6" w:rsidP="00A47C57">
      <w:pPr>
        <w:pStyle w:val="NoSpacing"/>
        <w:numPr>
          <w:ilvl w:val="1"/>
          <w:numId w:val="16"/>
        </w:numPr>
        <w:ind w:left="1080" w:hanging="720"/>
        <w:jc w:val="both"/>
        <w:rPr>
          <w:rFonts w:ascii="Arial" w:hAnsi="Arial" w:cs="Arial"/>
        </w:rPr>
      </w:pPr>
      <w:r w:rsidRPr="00581A04">
        <w:rPr>
          <w:rFonts w:ascii="Arial" w:hAnsi="Arial" w:cs="Arial"/>
        </w:rPr>
        <w:t xml:space="preserve">The </w:t>
      </w:r>
      <w:r w:rsidR="00E464F9" w:rsidRPr="00581A04">
        <w:rPr>
          <w:rFonts w:ascii="Arial" w:hAnsi="Arial" w:cs="Arial"/>
        </w:rPr>
        <w:t>CAO</w:t>
      </w:r>
      <w:r w:rsidRPr="00581A04">
        <w:rPr>
          <w:rFonts w:ascii="Arial" w:hAnsi="Arial" w:cs="Arial"/>
          <w:b/>
          <w:bCs/>
        </w:rPr>
        <w:t xml:space="preserve"> </w:t>
      </w:r>
      <w:r w:rsidRPr="00581A04">
        <w:rPr>
          <w:rFonts w:ascii="Arial" w:hAnsi="Arial" w:cs="Arial"/>
        </w:rPr>
        <w:t>commented that:</w:t>
      </w:r>
    </w:p>
    <w:p w14:paraId="7DE3EC49" w14:textId="77777777" w:rsidR="00BF53C6" w:rsidRPr="00581A04" w:rsidRDefault="00BF53C6" w:rsidP="00BF53C6">
      <w:pPr>
        <w:pStyle w:val="NoSpacing"/>
        <w:ind w:left="1276"/>
        <w:jc w:val="both"/>
        <w:rPr>
          <w:rFonts w:ascii="Arial" w:hAnsi="Arial" w:cs="Arial"/>
          <w:bCs/>
        </w:rPr>
      </w:pPr>
    </w:p>
    <w:p w14:paraId="2BECA05C" w14:textId="13A37489" w:rsidR="00BF53C6" w:rsidRPr="00581A04" w:rsidRDefault="00E464F9" w:rsidP="00BF53C6">
      <w:pPr>
        <w:pStyle w:val="NoSpacing"/>
        <w:numPr>
          <w:ilvl w:val="0"/>
          <w:numId w:val="4"/>
        </w:numPr>
        <w:ind w:left="1368" w:hanging="288"/>
        <w:jc w:val="both"/>
        <w:rPr>
          <w:rFonts w:ascii="Arial" w:hAnsi="Arial" w:cs="Arial"/>
        </w:rPr>
      </w:pPr>
      <w:r w:rsidRPr="00581A04">
        <w:rPr>
          <w:rFonts w:ascii="Arial" w:hAnsi="Arial" w:cs="Arial"/>
        </w:rPr>
        <w:t xml:space="preserve">They </w:t>
      </w:r>
      <w:r w:rsidR="00BF53C6" w:rsidRPr="00581A04">
        <w:rPr>
          <w:rFonts w:ascii="Arial" w:hAnsi="Arial" w:cs="Arial"/>
        </w:rPr>
        <w:t>will adhere with the recommendation;</w:t>
      </w:r>
    </w:p>
    <w:p w14:paraId="2FD0BC5E" w14:textId="77777777" w:rsidR="00BF53C6" w:rsidRPr="00581A04" w:rsidRDefault="00BF53C6" w:rsidP="00BF53C6">
      <w:pPr>
        <w:pStyle w:val="NoSpacing"/>
        <w:ind w:left="1368"/>
        <w:jc w:val="both"/>
        <w:rPr>
          <w:rFonts w:ascii="Arial" w:hAnsi="Arial" w:cs="Arial"/>
        </w:rPr>
      </w:pPr>
    </w:p>
    <w:p w14:paraId="75D73EE8" w14:textId="24FB9FEA" w:rsidR="00BF53C6" w:rsidRPr="00581A04" w:rsidRDefault="00BF53C6" w:rsidP="00BF53C6">
      <w:pPr>
        <w:pStyle w:val="NoSpacing"/>
        <w:numPr>
          <w:ilvl w:val="0"/>
          <w:numId w:val="4"/>
        </w:numPr>
        <w:ind w:left="1368" w:hanging="288"/>
        <w:jc w:val="both"/>
        <w:rPr>
          <w:rFonts w:ascii="Arial" w:hAnsi="Arial" w:cs="Arial"/>
        </w:rPr>
      </w:pPr>
      <w:r w:rsidRPr="00581A04">
        <w:rPr>
          <w:rFonts w:ascii="Arial" w:hAnsi="Arial" w:cs="Arial"/>
        </w:rPr>
        <w:t xml:space="preserve">The discrepancies were from prior years balances; </w:t>
      </w:r>
      <w:r w:rsidR="001A2297">
        <w:rPr>
          <w:rFonts w:ascii="Arial" w:hAnsi="Arial" w:cs="Arial"/>
        </w:rPr>
        <w:t>and</w:t>
      </w:r>
    </w:p>
    <w:p w14:paraId="5D954589" w14:textId="77777777" w:rsidR="00BF53C6" w:rsidRPr="00581A04" w:rsidRDefault="00BF53C6" w:rsidP="00BF53C6">
      <w:pPr>
        <w:pStyle w:val="ListParagraph"/>
        <w:rPr>
          <w:rFonts w:ascii="Arial" w:hAnsi="Arial" w:cs="Arial"/>
        </w:rPr>
      </w:pPr>
    </w:p>
    <w:p w14:paraId="4DE46EF6" w14:textId="49F79A0C" w:rsidR="00EF026E" w:rsidRPr="00581A04" w:rsidRDefault="00BF53C6" w:rsidP="00EF23BE">
      <w:pPr>
        <w:pStyle w:val="NoSpacing"/>
        <w:numPr>
          <w:ilvl w:val="0"/>
          <w:numId w:val="4"/>
        </w:numPr>
        <w:ind w:left="1368" w:hanging="288"/>
        <w:jc w:val="both"/>
        <w:rPr>
          <w:rFonts w:ascii="Arial" w:hAnsi="Arial" w:cs="Arial"/>
        </w:rPr>
      </w:pPr>
      <w:r w:rsidRPr="00581A04">
        <w:rPr>
          <w:rFonts w:ascii="Arial" w:hAnsi="Arial" w:cs="Arial"/>
        </w:rPr>
        <w:t>The</w:t>
      </w:r>
      <w:r w:rsidR="00F56254">
        <w:rPr>
          <w:rFonts w:ascii="Arial" w:hAnsi="Arial" w:cs="Arial"/>
        </w:rPr>
        <w:t xml:space="preserve">y </w:t>
      </w:r>
      <w:r w:rsidRPr="00581A04">
        <w:rPr>
          <w:rFonts w:ascii="Arial" w:hAnsi="Arial" w:cs="Arial"/>
        </w:rPr>
        <w:t xml:space="preserve">have prepared the necessary adjustments pertaining to </w:t>
      </w:r>
      <w:r w:rsidR="00F2795C">
        <w:rPr>
          <w:rFonts w:ascii="Arial" w:hAnsi="Arial" w:cs="Arial"/>
        </w:rPr>
        <w:t>AD</w:t>
      </w:r>
      <w:r w:rsidR="001A2297">
        <w:rPr>
          <w:rFonts w:ascii="Arial" w:hAnsi="Arial" w:cs="Arial"/>
        </w:rPr>
        <w:t xml:space="preserve"> </w:t>
      </w:r>
      <w:r w:rsidRPr="00581A04">
        <w:rPr>
          <w:rFonts w:ascii="Arial" w:hAnsi="Arial" w:cs="Arial"/>
        </w:rPr>
        <w:t xml:space="preserve">differences between the SL and </w:t>
      </w:r>
      <w:r w:rsidR="00153CCC">
        <w:rPr>
          <w:rFonts w:ascii="Arial" w:hAnsi="Arial" w:cs="Arial"/>
        </w:rPr>
        <w:t>LS</w:t>
      </w:r>
      <w:r w:rsidRPr="00581A04">
        <w:rPr>
          <w:rFonts w:ascii="Arial" w:hAnsi="Arial" w:cs="Arial"/>
        </w:rPr>
        <w:t xml:space="preserve"> </w:t>
      </w:r>
      <w:r w:rsidR="00F56254">
        <w:rPr>
          <w:rFonts w:ascii="Arial" w:hAnsi="Arial" w:cs="Arial"/>
        </w:rPr>
        <w:t>in</w:t>
      </w:r>
      <w:r w:rsidRPr="00581A04">
        <w:rPr>
          <w:rFonts w:ascii="Arial" w:hAnsi="Arial" w:cs="Arial"/>
        </w:rPr>
        <w:t xml:space="preserve"> various JEVs dated</w:t>
      </w:r>
      <w:r w:rsidR="00F56254">
        <w:rPr>
          <w:rFonts w:ascii="Arial" w:hAnsi="Arial" w:cs="Arial"/>
        </w:rPr>
        <w:t xml:space="preserve"> from</w:t>
      </w:r>
      <w:r w:rsidRPr="00581A04">
        <w:rPr>
          <w:rFonts w:ascii="Arial" w:hAnsi="Arial" w:cs="Arial"/>
        </w:rPr>
        <w:t xml:space="preserve"> March </w:t>
      </w:r>
      <w:r w:rsidR="00F56254">
        <w:rPr>
          <w:rFonts w:ascii="Arial" w:hAnsi="Arial" w:cs="Arial"/>
        </w:rPr>
        <w:t>to May</w:t>
      </w:r>
      <w:r w:rsidRPr="00581A04">
        <w:rPr>
          <w:rFonts w:ascii="Arial" w:hAnsi="Arial" w:cs="Arial"/>
        </w:rPr>
        <w:t xml:space="preserve"> 2025.</w:t>
      </w:r>
    </w:p>
    <w:p w14:paraId="70FBB352" w14:textId="77777777" w:rsidR="00705BC5" w:rsidRPr="00581A04" w:rsidRDefault="00705BC5" w:rsidP="00BF53C6">
      <w:pPr>
        <w:pStyle w:val="ListParagraph"/>
        <w:rPr>
          <w:rFonts w:ascii="Arial" w:hAnsi="Arial" w:cs="Arial"/>
        </w:rPr>
      </w:pPr>
    </w:p>
    <w:p w14:paraId="15164C88" w14:textId="3ADD9F18" w:rsidR="00BF53C6" w:rsidRPr="00581A04" w:rsidRDefault="00BF53C6" w:rsidP="00BF53C6">
      <w:pPr>
        <w:pStyle w:val="ListParagraph"/>
        <w:ind w:left="360"/>
        <w:jc w:val="both"/>
        <w:rPr>
          <w:rFonts w:ascii="Arial" w:hAnsi="Arial" w:cs="Arial"/>
          <w:b/>
          <w:sz w:val="22"/>
          <w:szCs w:val="22"/>
        </w:rPr>
      </w:pPr>
      <w:r w:rsidRPr="00581A04">
        <w:rPr>
          <w:rFonts w:ascii="Arial" w:eastAsiaTheme="minorHAnsi" w:hAnsi="Arial" w:cs="Arial"/>
          <w:sz w:val="22"/>
          <w:szCs w:val="22"/>
        </w:rPr>
        <w:t xml:space="preserve">Auditor’s </w:t>
      </w:r>
      <w:r w:rsidR="00417692">
        <w:rPr>
          <w:rFonts w:ascii="Arial" w:eastAsiaTheme="minorHAnsi" w:hAnsi="Arial" w:cs="Arial"/>
          <w:sz w:val="22"/>
          <w:szCs w:val="22"/>
          <w:lang w:val="id-ID"/>
        </w:rPr>
        <w:t>r</w:t>
      </w:r>
      <w:r w:rsidRPr="00581A04">
        <w:rPr>
          <w:rFonts w:ascii="Arial" w:eastAsiaTheme="minorHAnsi" w:hAnsi="Arial" w:cs="Arial"/>
          <w:sz w:val="22"/>
          <w:szCs w:val="22"/>
          <w:lang w:val="id-ID"/>
        </w:rPr>
        <w:t>ejoinder</w:t>
      </w:r>
      <w:r w:rsidRPr="00581A04">
        <w:rPr>
          <w:rFonts w:ascii="Arial" w:eastAsiaTheme="minorHAnsi" w:hAnsi="Arial" w:cs="Arial"/>
          <w:sz w:val="22"/>
          <w:szCs w:val="22"/>
        </w:rPr>
        <w:t>:</w:t>
      </w:r>
    </w:p>
    <w:p w14:paraId="1382CBC9" w14:textId="77777777" w:rsidR="00BF53C6" w:rsidRPr="00581A04" w:rsidRDefault="00BF53C6" w:rsidP="00BF53C6">
      <w:pPr>
        <w:tabs>
          <w:tab w:val="left" w:pos="-2520"/>
        </w:tabs>
        <w:rPr>
          <w:rFonts w:ascii="Arial" w:hAnsi="Arial" w:cs="Arial"/>
          <w:sz w:val="22"/>
          <w:szCs w:val="22"/>
        </w:rPr>
      </w:pPr>
    </w:p>
    <w:p w14:paraId="3F18133F" w14:textId="632D224D" w:rsidR="00BF53C6" w:rsidRDefault="00BF53C6" w:rsidP="00A47C57">
      <w:pPr>
        <w:pStyle w:val="NoSpacing"/>
        <w:numPr>
          <w:ilvl w:val="1"/>
          <w:numId w:val="16"/>
        </w:numPr>
        <w:ind w:left="1080" w:hanging="720"/>
        <w:jc w:val="both"/>
        <w:rPr>
          <w:rFonts w:ascii="Arial" w:eastAsiaTheme="minorHAnsi" w:hAnsi="Arial" w:cs="Arial"/>
        </w:rPr>
      </w:pPr>
      <w:r w:rsidRPr="00581A04">
        <w:rPr>
          <w:rFonts w:ascii="Arial" w:eastAsiaTheme="minorHAnsi" w:hAnsi="Arial" w:cs="Arial"/>
        </w:rPr>
        <w:t xml:space="preserve">Upon review, the CAO’s is still in the process of adjusting all the </w:t>
      </w:r>
      <w:r w:rsidR="00F2795C">
        <w:rPr>
          <w:rFonts w:ascii="Arial" w:eastAsiaTheme="minorHAnsi" w:hAnsi="Arial" w:cs="Arial"/>
        </w:rPr>
        <w:t>AD</w:t>
      </w:r>
      <w:r w:rsidR="001A2297">
        <w:rPr>
          <w:rFonts w:ascii="Arial" w:eastAsiaTheme="minorHAnsi" w:hAnsi="Arial" w:cs="Arial"/>
        </w:rPr>
        <w:t xml:space="preserve"> </w:t>
      </w:r>
      <w:r w:rsidRPr="00581A04">
        <w:rPr>
          <w:rFonts w:ascii="Arial" w:eastAsiaTheme="minorHAnsi" w:hAnsi="Arial" w:cs="Arial"/>
        </w:rPr>
        <w:t>to comply with the proper application of residual value of the PPE accounts.</w:t>
      </w:r>
    </w:p>
    <w:p w14:paraId="623F15E0" w14:textId="77777777" w:rsidR="001A2297" w:rsidRDefault="001A2297" w:rsidP="001A2297">
      <w:pPr>
        <w:pStyle w:val="NoSpacing"/>
        <w:ind w:left="1080"/>
        <w:jc w:val="both"/>
        <w:rPr>
          <w:rFonts w:ascii="Arial" w:eastAsiaTheme="minorHAnsi" w:hAnsi="Arial" w:cs="Arial"/>
        </w:rPr>
      </w:pPr>
    </w:p>
    <w:p w14:paraId="71117AD9" w14:textId="77777777" w:rsidR="001A2297" w:rsidRPr="00581A04" w:rsidRDefault="001A2297" w:rsidP="009223FA">
      <w:pPr>
        <w:pStyle w:val="NoSpacing"/>
        <w:ind w:left="1080"/>
        <w:jc w:val="both"/>
        <w:rPr>
          <w:rFonts w:ascii="Arial" w:eastAsiaTheme="minorHAnsi" w:hAnsi="Arial" w:cs="Arial"/>
        </w:rPr>
      </w:pPr>
    </w:p>
    <w:p w14:paraId="4C8675B0" w14:textId="02B15B9E" w:rsidR="007153B9" w:rsidRPr="00581A04" w:rsidRDefault="007153B9" w:rsidP="007153B9">
      <w:pPr>
        <w:pStyle w:val="NoSpacing"/>
        <w:numPr>
          <w:ilvl w:val="0"/>
          <w:numId w:val="2"/>
        </w:numPr>
        <w:jc w:val="both"/>
        <w:rPr>
          <w:rFonts w:ascii="Arial" w:hAnsi="Arial" w:cs="Arial"/>
          <w:b/>
        </w:rPr>
      </w:pPr>
      <w:r w:rsidRPr="00581A04">
        <w:rPr>
          <w:rFonts w:ascii="Arial" w:hAnsi="Arial" w:cs="Arial"/>
          <w:b/>
        </w:rPr>
        <w:t xml:space="preserve">The </w:t>
      </w:r>
      <w:r w:rsidR="007163B1" w:rsidRPr="005C06F6">
        <w:rPr>
          <w:rFonts w:ascii="Arial" w:hAnsi="Arial" w:cs="Arial"/>
          <w:b/>
        </w:rPr>
        <w:t xml:space="preserve">existence, </w:t>
      </w:r>
      <w:r w:rsidR="007163B1">
        <w:rPr>
          <w:rFonts w:ascii="Arial" w:hAnsi="Arial" w:cs="Arial"/>
          <w:b/>
        </w:rPr>
        <w:t>ownership</w:t>
      </w:r>
      <w:r w:rsidR="007163B1" w:rsidRPr="005C06F6">
        <w:rPr>
          <w:rFonts w:ascii="Arial" w:hAnsi="Arial" w:cs="Arial"/>
          <w:b/>
        </w:rPr>
        <w:t xml:space="preserve"> and </w:t>
      </w:r>
      <w:r w:rsidR="007163B1">
        <w:rPr>
          <w:rFonts w:ascii="Arial" w:hAnsi="Arial" w:cs="Arial"/>
          <w:b/>
        </w:rPr>
        <w:t>valuation</w:t>
      </w:r>
      <w:r w:rsidR="007163B1" w:rsidRPr="005C06F6">
        <w:rPr>
          <w:rFonts w:ascii="Arial" w:hAnsi="Arial" w:cs="Arial"/>
          <w:b/>
        </w:rPr>
        <w:t xml:space="preserve"> of the Land account </w:t>
      </w:r>
      <w:r w:rsidR="007163B1">
        <w:rPr>
          <w:rFonts w:ascii="Arial" w:hAnsi="Arial" w:cs="Arial"/>
          <w:b/>
        </w:rPr>
        <w:t>of</w:t>
      </w:r>
      <w:r w:rsidR="007163B1" w:rsidRPr="005C06F6">
        <w:rPr>
          <w:rFonts w:ascii="Arial" w:hAnsi="Arial" w:cs="Arial"/>
          <w:b/>
        </w:rPr>
        <w:t xml:space="preserve"> </w:t>
      </w:r>
      <w:r w:rsidR="007163B1" w:rsidRPr="005C06F6">
        <w:rPr>
          <w:rFonts w:ascii="Arial" w:hAnsi="Arial" w:cs="Arial"/>
          <w:b/>
        </w:rPr>
        <w:br/>
        <w:t>P5.813 billion could not be ascertained and the submitted RPCPPE could not be relied upon due to:</w:t>
      </w:r>
      <w:r w:rsidR="007163B1">
        <w:rPr>
          <w:rFonts w:ascii="Arial" w:hAnsi="Arial" w:cs="Arial"/>
          <w:b/>
        </w:rPr>
        <w:t xml:space="preserve"> (a) u</w:t>
      </w:r>
      <w:r w:rsidR="007163B1" w:rsidRPr="005C06F6">
        <w:rPr>
          <w:rFonts w:ascii="Arial" w:hAnsi="Arial" w:cs="Arial"/>
          <w:b/>
        </w:rPr>
        <w:t>nreconciled difference between the land database and RPCPPE both maintained by the OGS;</w:t>
      </w:r>
      <w:r w:rsidR="007163B1">
        <w:rPr>
          <w:rFonts w:ascii="Arial" w:hAnsi="Arial" w:cs="Arial"/>
          <w:b/>
        </w:rPr>
        <w:t xml:space="preserve"> (b) </w:t>
      </w:r>
      <w:r w:rsidR="007163B1" w:rsidRPr="00D52C04">
        <w:rPr>
          <w:rFonts w:ascii="Arial" w:hAnsi="Arial" w:cs="Arial"/>
          <w:b/>
        </w:rPr>
        <w:t>210 parcels of land with an approximate total land area of 322,285.57 square meters (sqm.) remained untitled in the name of the City; (c) 261 parcels of land were still under the name of private/other government entity; and (d) 255 parcels of land with a total area of 690,900.88 sqm. under the name of the City were without acquisition costs/market value.</w:t>
      </w:r>
      <w:r w:rsidR="007163B1">
        <w:rPr>
          <w:rFonts w:ascii="Arial" w:hAnsi="Arial" w:cs="Arial"/>
          <w:b/>
        </w:rPr>
        <w:t xml:space="preserve"> </w:t>
      </w:r>
      <w:r w:rsidR="007163B1">
        <w:rPr>
          <w:rFonts w:ascii="Arial" w:hAnsi="Arial" w:cs="Arial"/>
          <w:b/>
        </w:rPr>
        <w:br/>
      </w:r>
      <w:r w:rsidR="007163B1" w:rsidRPr="00D52C04">
        <w:rPr>
          <w:rFonts w:ascii="Arial" w:hAnsi="Arial" w:cs="Arial"/>
          <w:b/>
        </w:rPr>
        <w:t xml:space="preserve">All contrary to Section 57, Chapter 2 of the MNGAS for LGUs, Volume II, </w:t>
      </w:r>
      <w:r w:rsidR="007163B1">
        <w:rPr>
          <w:rFonts w:ascii="Arial" w:hAnsi="Arial" w:cs="Arial"/>
          <w:b/>
        </w:rPr>
        <w:br/>
      </w:r>
      <w:r w:rsidR="007163B1" w:rsidRPr="00D52C04">
        <w:rPr>
          <w:rFonts w:ascii="Arial" w:hAnsi="Arial" w:cs="Arial"/>
          <w:b/>
        </w:rPr>
        <w:t xml:space="preserve">Section 39 (2) of PD No. 1445 and other related COA </w:t>
      </w:r>
      <w:r w:rsidR="007163B1">
        <w:rPr>
          <w:rFonts w:ascii="Arial" w:hAnsi="Arial" w:cs="Arial"/>
          <w:b/>
        </w:rPr>
        <w:t>Circulars.</w:t>
      </w:r>
    </w:p>
    <w:p w14:paraId="7838A10B" w14:textId="63AC9E4F" w:rsidR="00FD67B0" w:rsidRDefault="00FD67B0">
      <w:pPr>
        <w:rPr>
          <w:rFonts w:ascii="Arial" w:eastAsia="Calibri" w:hAnsi="Arial" w:cs="Arial"/>
          <w:b/>
          <w:sz w:val="22"/>
          <w:szCs w:val="22"/>
        </w:rPr>
      </w:pPr>
      <w:r>
        <w:rPr>
          <w:rFonts w:ascii="Arial" w:hAnsi="Arial" w:cs="Arial"/>
          <w:b/>
        </w:rPr>
        <w:br w:type="page"/>
      </w:r>
    </w:p>
    <w:p w14:paraId="3755A6E5" w14:textId="496A6632" w:rsidR="0094703A" w:rsidRPr="00581A04" w:rsidRDefault="0094703A" w:rsidP="00A47C57">
      <w:pPr>
        <w:pStyle w:val="NoSpacing"/>
        <w:numPr>
          <w:ilvl w:val="1"/>
          <w:numId w:val="16"/>
        </w:numPr>
        <w:ind w:left="1080" w:hanging="720"/>
        <w:jc w:val="both"/>
        <w:rPr>
          <w:rFonts w:ascii="Arial" w:hAnsi="Arial" w:cs="Arial"/>
        </w:rPr>
      </w:pPr>
      <w:r w:rsidRPr="00581A04">
        <w:rPr>
          <w:rFonts w:ascii="Arial" w:hAnsi="Arial" w:cs="Arial"/>
        </w:rPr>
        <w:lastRenderedPageBreak/>
        <w:t xml:space="preserve">Section 57, Chapter 2 of the MNGAS for LGUs, Volume II, states that – </w:t>
      </w:r>
    </w:p>
    <w:p w14:paraId="3D264DFC" w14:textId="77777777" w:rsidR="00E861B8" w:rsidRPr="00581A04" w:rsidRDefault="00E861B8" w:rsidP="00E861B8">
      <w:pPr>
        <w:pStyle w:val="ListParagraph"/>
        <w:ind w:left="360"/>
        <w:jc w:val="both"/>
        <w:rPr>
          <w:rFonts w:ascii="Arial" w:hAnsi="Arial" w:cs="Arial"/>
          <w:sz w:val="22"/>
          <w:szCs w:val="22"/>
        </w:rPr>
      </w:pPr>
    </w:p>
    <w:p w14:paraId="5DA3C2A5" w14:textId="77777777" w:rsidR="00AD7E3F" w:rsidRPr="00581A04" w:rsidRDefault="00AD7E3F" w:rsidP="00AD7E3F">
      <w:pPr>
        <w:pStyle w:val="ListParagraph"/>
        <w:ind w:left="1440" w:right="747"/>
        <w:jc w:val="both"/>
        <w:rPr>
          <w:rFonts w:ascii="Arial" w:hAnsi="Arial" w:cs="Arial"/>
          <w:bCs/>
          <w:i/>
          <w:sz w:val="22"/>
          <w:szCs w:val="22"/>
        </w:rPr>
      </w:pPr>
      <w:r w:rsidRPr="00581A04">
        <w:rPr>
          <w:rFonts w:ascii="Arial" w:hAnsi="Arial" w:cs="Arial"/>
          <w:bCs/>
          <w:i/>
          <w:sz w:val="22"/>
          <w:szCs w:val="22"/>
        </w:rPr>
        <w:t xml:space="preserve">The Report on the Physical Count of Property, Plant and Equipment (Annex 49) shall be used to report the physical count of property, plant and equipment by type as of a given date.  It shows the balance of property and equipment per cards and </w:t>
      </w:r>
      <w:r w:rsidRPr="00581A04">
        <w:rPr>
          <w:rFonts w:ascii="Arial" w:hAnsi="Arial" w:cs="Arial"/>
          <w:b/>
          <w:i/>
          <w:sz w:val="22"/>
          <w:szCs w:val="22"/>
        </w:rPr>
        <w:t>per count</w:t>
      </w:r>
      <w:r w:rsidRPr="00581A04">
        <w:rPr>
          <w:rFonts w:ascii="Arial" w:hAnsi="Arial" w:cs="Arial"/>
          <w:bCs/>
          <w:i/>
          <w:sz w:val="22"/>
          <w:szCs w:val="22"/>
        </w:rPr>
        <w:t xml:space="preserve"> and shortage/overage, if any.</w:t>
      </w:r>
    </w:p>
    <w:p w14:paraId="6E6F1F63" w14:textId="77777777" w:rsidR="00AD7E3F" w:rsidRPr="00581A04" w:rsidRDefault="00AD7E3F" w:rsidP="00AD7E3F">
      <w:pPr>
        <w:pStyle w:val="ListParagraph"/>
        <w:ind w:left="1439" w:right="96"/>
        <w:rPr>
          <w:rFonts w:ascii="Arial" w:hAnsi="Arial" w:cs="Arial"/>
          <w:bCs/>
          <w:i/>
          <w:sz w:val="22"/>
          <w:szCs w:val="22"/>
        </w:rPr>
      </w:pPr>
    </w:p>
    <w:p w14:paraId="381404F0" w14:textId="77777777" w:rsidR="00AD7E3F" w:rsidRPr="00581A04" w:rsidRDefault="00AD7E3F" w:rsidP="00A47C57">
      <w:pPr>
        <w:pStyle w:val="NoSpacing"/>
        <w:numPr>
          <w:ilvl w:val="1"/>
          <w:numId w:val="16"/>
        </w:numPr>
        <w:ind w:left="1080" w:hanging="720"/>
        <w:jc w:val="both"/>
        <w:rPr>
          <w:rFonts w:ascii="Arial" w:hAnsi="Arial" w:cs="Arial"/>
          <w:bCs/>
        </w:rPr>
      </w:pPr>
      <w:r w:rsidRPr="00581A04">
        <w:rPr>
          <w:rFonts w:ascii="Arial" w:hAnsi="Arial" w:cs="Arial"/>
        </w:rPr>
        <w:t>Section</w:t>
      </w:r>
      <w:r w:rsidRPr="00581A04">
        <w:rPr>
          <w:rFonts w:ascii="Arial" w:hAnsi="Arial" w:cs="Arial"/>
          <w:bCs/>
          <w:iCs/>
        </w:rPr>
        <w:t xml:space="preserve"> 39 (2) of PD No. 1445, states that </w:t>
      </w:r>
      <w:r w:rsidRPr="00581A04">
        <w:rPr>
          <w:rFonts w:ascii="Arial" w:hAnsi="Arial" w:cs="Arial"/>
          <w:bCs/>
        </w:rPr>
        <w:t>–</w:t>
      </w:r>
    </w:p>
    <w:p w14:paraId="730E3B48" w14:textId="77777777" w:rsidR="00AD7E3F" w:rsidRPr="00581A04" w:rsidRDefault="00AD7E3F" w:rsidP="00AD7E3F">
      <w:pPr>
        <w:pStyle w:val="ListParagraph"/>
        <w:ind w:left="851" w:right="96"/>
        <w:rPr>
          <w:rFonts w:ascii="Arial" w:hAnsi="Arial" w:cs="Arial"/>
          <w:bCs/>
          <w:sz w:val="22"/>
          <w:szCs w:val="22"/>
        </w:rPr>
      </w:pPr>
    </w:p>
    <w:p w14:paraId="04054008" w14:textId="77777777" w:rsidR="00AD7E3F" w:rsidRPr="00581A04" w:rsidRDefault="00AD7E3F" w:rsidP="00AD7E3F">
      <w:pPr>
        <w:pStyle w:val="ListParagraph"/>
        <w:ind w:left="1440" w:right="747"/>
        <w:jc w:val="both"/>
        <w:rPr>
          <w:rFonts w:ascii="Arial" w:hAnsi="Arial" w:cs="Arial"/>
          <w:bCs/>
          <w:i/>
          <w:sz w:val="22"/>
          <w:szCs w:val="22"/>
        </w:rPr>
      </w:pPr>
      <w:r w:rsidRPr="00581A04">
        <w:rPr>
          <w:rFonts w:ascii="Arial" w:hAnsi="Arial" w:cs="Arial"/>
          <w:bCs/>
          <w:i/>
          <w:sz w:val="22"/>
          <w:szCs w:val="22"/>
        </w:rPr>
        <w:t>In the case of deeds to property purchased by any government agency, the Commission shall require a certificate of title entered in favor of the government or other evidence satisfactory to it that the title is in the government.</w:t>
      </w:r>
    </w:p>
    <w:p w14:paraId="58762495" w14:textId="77777777" w:rsidR="00AD7E3F" w:rsidRPr="00581A04" w:rsidRDefault="00AD7E3F" w:rsidP="00AD7E3F">
      <w:pPr>
        <w:pStyle w:val="ListParagraph"/>
        <w:ind w:left="1439" w:right="96"/>
        <w:rPr>
          <w:rFonts w:ascii="Arial" w:hAnsi="Arial" w:cs="Arial"/>
          <w:bCs/>
          <w:i/>
          <w:sz w:val="22"/>
          <w:szCs w:val="22"/>
        </w:rPr>
      </w:pPr>
    </w:p>
    <w:p w14:paraId="47665261" w14:textId="77777777" w:rsidR="00AD7E3F" w:rsidRPr="00581A04" w:rsidRDefault="00AD7E3F" w:rsidP="00A47C57">
      <w:pPr>
        <w:pStyle w:val="NoSpacing"/>
        <w:numPr>
          <w:ilvl w:val="1"/>
          <w:numId w:val="16"/>
        </w:numPr>
        <w:ind w:left="1080" w:hanging="720"/>
        <w:jc w:val="both"/>
        <w:rPr>
          <w:rFonts w:ascii="Arial" w:hAnsi="Arial" w:cs="Arial"/>
          <w:bCs/>
        </w:rPr>
      </w:pPr>
      <w:r w:rsidRPr="00581A04">
        <w:rPr>
          <w:rFonts w:ascii="Arial" w:hAnsi="Arial" w:cs="Arial"/>
        </w:rPr>
        <w:t>Likewise</w:t>
      </w:r>
      <w:r w:rsidRPr="00581A04">
        <w:rPr>
          <w:rFonts w:ascii="Arial" w:hAnsi="Arial" w:cs="Arial"/>
          <w:bCs/>
          <w:iCs/>
        </w:rPr>
        <w:t xml:space="preserve">, Section 148, Rule 20, Title IV of COA Circular No. 92-386 dated October 20, 1992, provides that </w:t>
      </w:r>
      <w:r w:rsidRPr="00581A04">
        <w:rPr>
          <w:rFonts w:ascii="Arial" w:hAnsi="Arial" w:cs="Arial"/>
          <w:bCs/>
        </w:rPr>
        <w:t>–</w:t>
      </w:r>
    </w:p>
    <w:p w14:paraId="3B731C72" w14:textId="77777777" w:rsidR="00AD7E3F" w:rsidRPr="00581A04" w:rsidRDefault="00AD7E3F" w:rsidP="00AD7E3F">
      <w:pPr>
        <w:pStyle w:val="ListParagraph"/>
        <w:ind w:left="851" w:right="96"/>
        <w:rPr>
          <w:rFonts w:ascii="Arial" w:hAnsi="Arial" w:cs="Arial"/>
          <w:bCs/>
          <w:sz w:val="22"/>
          <w:szCs w:val="22"/>
        </w:rPr>
      </w:pPr>
    </w:p>
    <w:p w14:paraId="4A1706A6" w14:textId="77777777" w:rsidR="00AD7E3F" w:rsidRPr="00581A04" w:rsidRDefault="00AD7E3F" w:rsidP="0016163D">
      <w:pPr>
        <w:pStyle w:val="ListParagraph"/>
        <w:ind w:left="1440" w:right="747"/>
        <w:jc w:val="both"/>
        <w:rPr>
          <w:rFonts w:ascii="Arial" w:hAnsi="Arial" w:cs="Arial"/>
          <w:bCs/>
          <w:i/>
          <w:iCs/>
          <w:sz w:val="22"/>
          <w:szCs w:val="22"/>
        </w:rPr>
      </w:pPr>
      <w:r w:rsidRPr="00581A04">
        <w:rPr>
          <w:rFonts w:ascii="Arial" w:hAnsi="Arial" w:cs="Arial"/>
          <w:bCs/>
          <w:i/>
          <w:iCs/>
          <w:sz w:val="22"/>
          <w:szCs w:val="22"/>
        </w:rPr>
        <w:t xml:space="preserve">Every local chief executive shall be immediately responsible for the proper and </w:t>
      </w:r>
      <w:r w:rsidRPr="00581A04">
        <w:rPr>
          <w:rFonts w:ascii="Arial" w:hAnsi="Arial" w:cs="Arial"/>
          <w:bCs/>
          <w:i/>
          <w:sz w:val="22"/>
          <w:szCs w:val="22"/>
        </w:rPr>
        <w:t>effective</w:t>
      </w:r>
      <w:r w:rsidRPr="00581A04">
        <w:rPr>
          <w:rFonts w:ascii="Arial" w:hAnsi="Arial" w:cs="Arial"/>
          <w:bCs/>
          <w:i/>
          <w:iCs/>
          <w:sz w:val="22"/>
          <w:szCs w:val="22"/>
        </w:rPr>
        <w:t xml:space="preserve"> use and management of real estate owned or titled in the name of the local government unit. He shall ensure that all real properties under his responsibility shall be registered under the Torrens Title System and safeguarded from squatters, unlawful occupants or the like.</w:t>
      </w:r>
    </w:p>
    <w:p w14:paraId="7066E1D9" w14:textId="77777777" w:rsidR="00AD7E3F" w:rsidRPr="00581A04" w:rsidRDefault="00AD7E3F" w:rsidP="00AD7E3F">
      <w:pPr>
        <w:ind w:right="747"/>
        <w:rPr>
          <w:rFonts w:ascii="Arial" w:hAnsi="Arial" w:cs="Arial"/>
          <w:bCs/>
          <w:iCs/>
          <w:sz w:val="22"/>
          <w:szCs w:val="22"/>
        </w:rPr>
      </w:pPr>
    </w:p>
    <w:p w14:paraId="31E95911" w14:textId="7B673C85" w:rsidR="00AD7E3F" w:rsidRPr="00581A04" w:rsidRDefault="001F51D8" w:rsidP="00A85124">
      <w:pPr>
        <w:tabs>
          <w:tab w:val="left" w:pos="360"/>
        </w:tabs>
        <w:ind w:left="360"/>
        <w:jc w:val="both"/>
        <w:rPr>
          <w:rFonts w:ascii="Arial" w:hAnsi="Arial" w:cs="Arial"/>
          <w:i/>
          <w:iCs/>
          <w:sz w:val="22"/>
          <w:szCs w:val="22"/>
        </w:rPr>
      </w:pPr>
      <w:r w:rsidRPr="00581A04">
        <w:rPr>
          <w:rFonts w:ascii="Arial" w:hAnsi="Arial" w:cs="Arial"/>
          <w:i/>
          <w:iCs/>
          <w:sz w:val="22"/>
          <w:szCs w:val="22"/>
        </w:rPr>
        <w:t>Unreconciled difference between the land database and RPCPPE both maintained by the OGS</w:t>
      </w:r>
    </w:p>
    <w:p w14:paraId="173F53EC" w14:textId="77777777" w:rsidR="00AD7E3F" w:rsidRPr="00581A04" w:rsidRDefault="00AD7E3F" w:rsidP="00E861B8">
      <w:pPr>
        <w:pStyle w:val="ListParagraph"/>
        <w:ind w:left="360"/>
        <w:jc w:val="both"/>
        <w:rPr>
          <w:rFonts w:ascii="Arial" w:hAnsi="Arial" w:cs="Arial"/>
          <w:sz w:val="22"/>
          <w:szCs w:val="22"/>
        </w:rPr>
      </w:pPr>
    </w:p>
    <w:p w14:paraId="17E648AE" w14:textId="7D9A7AAC" w:rsidR="001F51D8" w:rsidRPr="00581A04" w:rsidRDefault="001F51D8" w:rsidP="00A47C57">
      <w:pPr>
        <w:pStyle w:val="NoSpacing"/>
        <w:numPr>
          <w:ilvl w:val="1"/>
          <w:numId w:val="16"/>
        </w:numPr>
        <w:ind w:left="1080" w:hanging="720"/>
        <w:jc w:val="both"/>
        <w:rPr>
          <w:rFonts w:ascii="Arial" w:hAnsi="Arial" w:cs="Arial"/>
        </w:rPr>
      </w:pPr>
      <w:r w:rsidRPr="00581A04">
        <w:rPr>
          <w:rFonts w:ascii="Arial" w:hAnsi="Arial" w:cs="Arial"/>
        </w:rPr>
        <w:t xml:space="preserve">For CY 2024, the OGS submitted the RPCPPE on February 14, 2025.  Verification and inquiry made revealed that the OGS also maintained an internal database documenting all lands used by the City. </w:t>
      </w:r>
    </w:p>
    <w:p w14:paraId="787EF025" w14:textId="77777777" w:rsidR="001F51D8" w:rsidRPr="00581A04" w:rsidRDefault="001F51D8" w:rsidP="0088575D">
      <w:pPr>
        <w:pStyle w:val="NoSpacing"/>
        <w:ind w:left="1080"/>
        <w:jc w:val="both"/>
        <w:rPr>
          <w:rFonts w:ascii="Arial" w:hAnsi="Arial" w:cs="Arial"/>
        </w:rPr>
      </w:pPr>
    </w:p>
    <w:p w14:paraId="38CFB517" w14:textId="26B7F6B3" w:rsidR="001F51D8" w:rsidRPr="00581A04" w:rsidRDefault="001F51D8" w:rsidP="00A47C57">
      <w:pPr>
        <w:pStyle w:val="NoSpacing"/>
        <w:numPr>
          <w:ilvl w:val="1"/>
          <w:numId w:val="16"/>
        </w:numPr>
        <w:ind w:left="1080" w:hanging="720"/>
        <w:jc w:val="both"/>
        <w:rPr>
          <w:rFonts w:ascii="Arial" w:hAnsi="Arial" w:cs="Arial"/>
        </w:rPr>
      </w:pPr>
      <w:r w:rsidRPr="00581A04">
        <w:rPr>
          <w:rFonts w:ascii="Arial" w:hAnsi="Arial" w:cs="Arial"/>
        </w:rPr>
        <w:t>Comparison of the two reports maintained both by OGS highlighted a significant discrepancy: the internal database as of December 31, 2024</w:t>
      </w:r>
      <w:r w:rsidR="00196E2D">
        <w:rPr>
          <w:rFonts w:ascii="Arial" w:hAnsi="Arial" w:cs="Arial"/>
        </w:rPr>
        <w:t>,</w:t>
      </w:r>
      <w:r w:rsidR="00110FE6">
        <w:rPr>
          <w:rFonts w:ascii="Arial" w:hAnsi="Arial" w:cs="Arial"/>
        </w:rPr>
        <w:t xml:space="preserve"> </w:t>
      </w:r>
      <w:r w:rsidRPr="00581A04">
        <w:rPr>
          <w:rFonts w:ascii="Arial" w:hAnsi="Arial" w:cs="Arial"/>
        </w:rPr>
        <w:t xml:space="preserve">recorded </w:t>
      </w:r>
      <w:r w:rsidR="00110FE6">
        <w:rPr>
          <w:rFonts w:ascii="Arial" w:hAnsi="Arial" w:cs="Arial"/>
        </w:rPr>
        <w:br/>
      </w:r>
      <w:r w:rsidRPr="00581A04">
        <w:rPr>
          <w:rFonts w:ascii="Arial" w:hAnsi="Arial" w:cs="Arial"/>
        </w:rPr>
        <w:t xml:space="preserve">974 parcels of land with approximate land area of 3,045,037.44 sqm., </w:t>
      </w:r>
      <w:r w:rsidR="00110FE6">
        <w:rPr>
          <w:rFonts w:ascii="Arial" w:hAnsi="Arial" w:cs="Arial"/>
        </w:rPr>
        <w:br/>
      </w:r>
      <w:r w:rsidRPr="00581A04">
        <w:rPr>
          <w:rFonts w:ascii="Arial" w:hAnsi="Arial" w:cs="Arial"/>
        </w:rPr>
        <w:t xml:space="preserve">whereas the RPCPPE reflected only 409 parcels of land with land area of 554,055.00 sqm. Further scrutiny of the reports showed discrepancies across </w:t>
      </w:r>
      <w:r w:rsidR="00584983">
        <w:rPr>
          <w:rFonts w:ascii="Arial" w:hAnsi="Arial" w:cs="Arial"/>
        </w:rPr>
        <w:br/>
      </w:r>
      <w:r w:rsidRPr="00581A04">
        <w:rPr>
          <w:rFonts w:ascii="Arial" w:hAnsi="Arial" w:cs="Arial"/>
        </w:rPr>
        <w:t>five categories, namely: a</w:t>
      </w:r>
      <w:r w:rsidR="001A2297">
        <w:rPr>
          <w:rFonts w:ascii="Arial" w:hAnsi="Arial" w:cs="Arial"/>
        </w:rPr>
        <w:t>)</w:t>
      </w:r>
      <w:r w:rsidRPr="00581A04">
        <w:rPr>
          <w:rFonts w:ascii="Arial" w:hAnsi="Arial" w:cs="Arial"/>
        </w:rPr>
        <w:t xml:space="preserve"> properties with land titles; b</w:t>
      </w:r>
      <w:r w:rsidR="001A2297">
        <w:rPr>
          <w:rFonts w:ascii="Arial" w:hAnsi="Arial" w:cs="Arial"/>
        </w:rPr>
        <w:t>)</w:t>
      </w:r>
      <w:r w:rsidRPr="00581A04">
        <w:rPr>
          <w:rFonts w:ascii="Arial" w:hAnsi="Arial" w:cs="Arial"/>
        </w:rPr>
        <w:t xml:space="preserve"> properties without title but with tax declaration; c</w:t>
      </w:r>
      <w:r w:rsidR="001A2297">
        <w:rPr>
          <w:rFonts w:ascii="Arial" w:hAnsi="Arial" w:cs="Arial"/>
        </w:rPr>
        <w:t>)</w:t>
      </w:r>
      <w:r w:rsidRPr="00581A04">
        <w:rPr>
          <w:rFonts w:ascii="Arial" w:hAnsi="Arial" w:cs="Arial"/>
        </w:rPr>
        <w:t xml:space="preserve"> properties without land titles and without tax declaration; d</w:t>
      </w:r>
      <w:r w:rsidR="001A2297">
        <w:rPr>
          <w:rFonts w:ascii="Arial" w:hAnsi="Arial" w:cs="Arial"/>
        </w:rPr>
        <w:t>)</w:t>
      </w:r>
      <w:r w:rsidRPr="00581A04">
        <w:rPr>
          <w:rFonts w:ascii="Arial" w:hAnsi="Arial" w:cs="Arial"/>
        </w:rPr>
        <w:t xml:space="preserve"> titled properties not registered under the name of the City; and </w:t>
      </w:r>
      <w:r w:rsidR="00584983">
        <w:rPr>
          <w:rFonts w:ascii="Arial" w:hAnsi="Arial" w:cs="Arial"/>
        </w:rPr>
        <w:br/>
      </w:r>
      <w:r w:rsidRPr="00581A04">
        <w:rPr>
          <w:rFonts w:ascii="Arial" w:hAnsi="Arial" w:cs="Arial"/>
        </w:rPr>
        <w:t>e</w:t>
      </w:r>
      <w:r w:rsidR="001A2297">
        <w:rPr>
          <w:rFonts w:ascii="Arial" w:hAnsi="Arial" w:cs="Arial"/>
        </w:rPr>
        <w:t>)</w:t>
      </w:r>
      <w:r w:rsidRPr="00581A04">
        <w:rPr>
          <w:rFonts w:ascii="Arial" w:hAnsi="Arial" w:cs="Arial"/>
        </w:rPr>
        <w:t xml:space="preserve"> untitled properties with tax declaration under the name of private/other Government Agency, as detailed in the table below.</w:t>
      </w:r>
    </w:p>
    <w:p w14:paraId="36C2C923" w14:textId="77777777" w:rsidR="001F51D8" w:rsidRPr="00581A04" w:rsidRDefault="001F51D8" w:rsidP="00E861B8">
      <w:pPr>
        <w:pStyle w:val="ListParagraph"/>
        <w:ind w:left="360"/>
        <w:jc w:val="both"/>
        <w:rPr>
          <w:rFonts w:ascii="Arial" w:hAnsi="Arial" w:cs="Arial"/>
          <w:sz w:val="22"/>
          <w:szCs w:val="22"/>
        </w:rPr>
      </w:pPr>
    </w:p>
    <w:tbl>
      <w:tblPr>
        <w:tblStyle w:val="TableGrid"/>
        <w:tblW w:w="7920" w:type="dxa"/>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1106"/>
        <w:gridCol w:w="1055"/>
        <w:gridCol w:w="1195"/>
      </w:tblGrid>
      <w:tr w:rsidR="005C06F6" w:rsidRPr="00581A04" w14:paraId="67E3043E" w14:textId="77777777" w:rsidTr="00CB4EDD">
        <w:trPr>
          <w:tblHeader/>
        </w:trPr>
        <w:tc>
          <w:tcPr>
            <w:tcW w:w="4564" w:type="dxa"/>
            <w:tcBorders>
              <w:top w:val="single" w:sz="4" w:space="0" w:color="auto"/>
              <w:bottom w:val="single" w:sz="4" w:space="0" w:color="auto"/>
            </w:tcBorders>
            <w:vAlign w:val="center"/>
          </w:tcPr>
          <w:p w14:paraId="17A72AA5" w14:textId="0EDA7324" w:rsidR="00CB4EDD" w:rsidRPr="00581A04" w:rsidRDefault="00CB4EDD" w:rsidP="00CB4EDD">
            <w:pPr>
              <w:pStyle w:val="ListParagraph"/>
              <w:ind w:left="0"/>
              <w:jc w:val="center"/>
              <w:rPr>
                <w:rFonts w:ascii="Arial" w:hAnsi="Arial" w:cs="Arial"/>
                <w:b/>
                <w:bCs/>
                <w:sz w:val="20"/>
                <w:szCs w:val="20"/>
              </w:rPr>
            </w:pPr>
            <w:r w:rsidRPr="00581A04">
              <w:rPr>
                <w:rFonts w:ascii="Arial" w:hAnsi="Arial" w:cs="Arial"/>
                <w:b/>
                <w:bCs/>
                <w:sz w:val="20"/>
                <w:szCs w:val="20"/>
              </w:rPr>
              <w:t>Particulars</w:t>
            </w:r>
          </w:p>
        </w:tc>
        <w:tc>
          <w:tcPr>
            <w:tcW w:w="1106" w:type="dxa"/>
            <w:tcBorders>
              <w:top w:val="single" w:sz="4" w:space="0" w:color="auto"/>
              <w:bottom w:val="single" w:sz="4" w:space="0" w:color="auto"/>
            </w:tcBorders>
            <w:vAlign w:val="center"/>
          </w:tcPr>
          <w:p w14:paraId="031BAE26" w14:textId="77777777" w:rsidR="00CB4EDD" w:rsidRPr="00581A04" w:rsidRDefault="00CB4EDD" w:rsidP="00CB4EDD">
            <w:pPr>
              <w:pStyle w:val="ListParagraph"/>
              <w:ind w:left="0"/>
              <w:jc w:val="center"/>
              <w:rPr>
                <w:rFonts w:ascii="Arial" w:hAnsi="Arial" w:cs="Arial"/>
                <w:b/>
                <w:bCs/>
                <w:sz w:val="20"/>
                <w:szCs w:val="20"/>
              </w:rPr>
            </w:pPr>
            <w:r w:rsidRPr="00581A04">
              <w:rPr>
                <w:rFonts w:ascii="Arial" w:hAnsi="Arial" w:cs="Arial"/>
                <w:b/>
                <w:bCs/>
                <w:sz w:val="20"/>
                <w:szCs w:val="20"/>
              </w:rPr>
              <w:t>Database</w:t>
            </w:r>
            <w:r w:rsidRPr="00581A04">
              <w:rPr>
                <w:rFonts w:ascii="Arial" w:hAnsi="Arial" w:cs="Arial"/>
                <w:b/>
                <w:bCs/>
                <w:sz w:val="20"/>
                <w:szCs w:val="20"/>
              </w:rPr>
              <w:br/>
              <w:t>(a)</w:t>
            </w:r>
          </w:p>
        </w:tc>
        <w:tc>
          <w:tcPr>
            <w:tcW w:w="1055" w:type="dxa"/>
            <w:tcBorders>
              <w:top w:val="single" w:sz="4" w:space="0" w:color="auto"/>
              <w:bottom w:val="single" w:sz="4" w:space="0" w:color="auto"/>
            </w:tcBorders>
            <w:vAlign w:val="center"/>
          </w:tcPr>
          <w:p w14:paraId="57F48FBE" w14:textId="77777777" w:rsidR="00CB4EDD" w:rsidRPr="00581A04" w:rsidRDefault="00CB4EDD" w:rsidP="00CB4EDD">
            <w:pPr>
              <w:pStyle w:val="ListParagraph"/>
              <w:ind w:left="0"/>
              <w:jc w:val="center"/>
              <w:rPr>
                <w:rFonts w:ascii="Arial" w:hAnsi="Arial" w:cs="Arial"/>
                <w:b/>
                <w:bCs/>
                <w:sz w:val="20"/>
                <w:szCs w:val="20"/>
              </w:rPr>
            </w:pPr>
            <w:r w:rsidRPr="00581A04">
              <w:rPr>
                <w:rFonts w:ascii="Arial" w:hAnsi="Arial" w:cs="Arial"/>
                <w:b/>
                <w:bCs/>
                <w:sz w:val="20"/>
                <w:szCs w:val="20"/>
              </w:rPr>
              <w:t>RPCPPE</w:t>
            </w:r>
            <w:r w:rsidRPr="00581A04">
              <w:rPr>
                <w:rFonts w:ascii="Arial" w:hAnsi="Arial" w:cs="Arial"/>
                <w:b/>
                <w:bCs/>
                <w:sz w:val="20"/>
                <w:szCs w:val="20"/>
              </w:rPr>
              <w:br/>
              <w:t>(b)</w:t>
            </w:r>
          </w:p>
        </w:tc>
        <w:tc>
          <w:tcPr>
            <w:tcW w:w="1195" w:type="dxa"/>
            <w:tcBorders>
              <w:top w:val="single" w:sz="4" w:space="0" w:color="auto"/>
              <w:bottom w:val="single" w:sz="4" w:space="0" w:color="auto"/>
            </w:tcBorders>
            <w:vAlign w:val="center"/>
          </w:tcPr>
          <w:p w14:paraId="5C3B3EBF" w14:textId="77777777" w:rsidR="00CB4EDD" w:rsidRPr="00581A04" w:rsidRDefault="00CB4EDD" w:rsidP="00CB4EDD">
            <w:pPr>
              <w:pStyle w:val="ListParagraph"/>
              <w:ind w:left="0"/>
              <w:jc w:val="center"/>
              <w:rPr>
                <w:rFonts w:ascii="Arial" w:hAnsi="Arial" w:cs="Arial"/>
                <w:b/>
                <w:bCs/>
                <w:sz w:val="20"/>
                <w:szCs w:val="20"/>
              </w:rPr>
            </w:pPr>
            <w:r w:rsidRPr="00581A04">
              <w:rPr>
                <w:rFonts w:ascii="Arial" w:hAnsi="Arial" w:cs="Arial"/>
                <w:b/>
                <w:bCs/>
                <w:sz w:val="20"/>
                <w:szCs w:val="20"/>
              </w:rPr>
              <w:t>Difference</w:t>
            </w:r>
            <w:r w:rsidRPr="00581A04">
              <w:rPr>
                <w:rFonts w:ascii="Arial" w:hAnsi="Arial" w:cs="Arial"/>
                <w:b/>
                <w:bCs/>
                <w:sz w:val="20"/>
                <w:szCs w:val="20"/>
              </w:rPr>
              <w:br/>
              <w:t>(a-b)</w:t>
            </w:r>
          </w:p>
        </w:tc>
      </w:tr>
      <w:tr w:rsidR="005C06F6" w:rsidRPr="00581A04" w14:paraId="6420586E" w14:textId="77777777" w:rsidTr="00CB4EDD">
        <w:tc>
          <w:tcPr>
            <w:tcW w:w="4564" w:type="dxa"/>
            <w:tcBorders>
              <w:top w:val="single" w:sz="4" w:space="0" w:color="auto"/>
            </w:tcBorders>
            <w:vAlign w:val="bottom"/>
          </w:tcPr>
          <w:p w14:paraId="0B26BD15" w14:textId="77777777" w:rsidR="00CB4EDD" w:rsidRPr="00581A04" w:rsidRDefault="00CB4EDD" w:rsidP="009223FA">
            <w:pPr>
              <w:pStyle w:val="ListParagraph"/>
              <w:ind w:left="228" w:hanging="228"/>
              <w:rPr>
                <w:rFonts w:ascii="Arial" w:hAnsi="Arial" w:cs="Arial"/>
                <w:sz w:val="20"/>
                <w:szCs w:val="20"/>
              </w:rPr>
            </w:pPr>
            <w:r w:rsidRPr="00581A04">
              <w:rPr>
                <w:rFonts w:ascii="Arial" w:hAnsi="Arial" w:cs="Arial"/>
                <w:sz w:val="20"/>
                <w:szCs w:val="20"/>
              </w:rPr>
              <w:t>Properties with Land Titles</w:t>
            </w:r>
          </w:p>
        </w:tc>
        <w:tc>
          <w:tcPr>
            <w:tcW w:w="1106" w:type="dxa"/>
            <w:tcBorders>
              <w:top w:val="single" w:sz="4" w:space="0" w:color="auto"/>
            </w:tcBorders>
            <w:vAlign w:val="bottom"/>
          </w:tcPr>
          <w:p w14:paraId="68307A16" w14:textId="77777777" w:rsidR="00CB4EDD" w:rsidRPr="00581A04" w:rsidRDefault="00CB4EDD" w:rsidP="00F15C50">
            <w:pPr>
              <w:pStyle w:val="ListParagraph"/>
              <w:ind w:left="0"/>
              <w:jc w:val="center"/>
              <w:rPr>
                <w:rFonts w:ascii="Arial" w:hAnsi="Arial" w:cs="Arial"/>
                <w:bCs/>
                <w:sz w:val="20"/>
                <w:szCs w:val="20"/>
              </w:rPr>
            </w:pPr>
            <w:r w:rsidRPr="00581A04">
              <w:rPr>
                <w:rFonts w:ascii="Arial" w:hAnsi="Arial" w:cs="Arial"/>
                <w:sz w:val="20"/>
                <w:szCs w:val="20"/>
              </w:rPr>
              <w:t>645</w:t>
            </w:r>
          </w:p>
        </w:tc>
        <w:tc>
          <w:tcPr>
            <w:tcW w:w="1055" w:type="dxa"/>
            <w:tcBorders>
              <w:top w:val="single" w:sz="4" w:space="0" w:color="auto"/>
            </w:tcBorders>
            <w:vAlign w:val="bottom"/>
          </w:tcPr>
          <w:p w14:paraId="26C88552" w14:textId="77777777" w:rsidR="00CB4EDD" w:rsidRPr="00581A04" w:rsidRDefault="00CB4EDD" w:rsidP="00F15C50">
            <w:pPr>
              <w:pStyle w:val="ListParagraph"/>
              <w:ind w:left="0"/>
              <w:jc w:val="center"/>
              <w:rPr>
                <w:rFonts w:ascii="Arial" w:hAnsi="Arial" w:cs="Arial"/>
                <w:bCs/>
                <w:sz w:val="20"/>
                <w:szCs w:val="20"/>
              </w:rPr>
            </w:pPr>
            <w:r w:rsidRPr="00581A04">
              <w:rPr>
                <w:rFonts w:ascii="Arial" w:hAnsi="Arial" w:cs="Arial"/>
                <w:sz w:val="20"/>
                <w:szCs w:val="20"/>
              </w:rPr>
              <w:t>267</w:t>
            </w:r>
          </w:p>
        </w:tc>
        <w:tc>
          <w:tcPr>
            <w:tcW w:w="1195" w:type="dxa"/>
            <w:tcBorders>
              <w:top w:val="single" w:sz="4" w:space="0" w:color="auto"/>
            </w:tcBorders>
            <w:vAlign w:val="bottom"/>
          </w:tcPr>
          <w:p w14:paraId="75AF60C5" w14:textId="77777777" w:rsidR="00CB4EDD" w:rsidRPr="00581A04" w:rsidRDefault="00CB4EDD" w:rsidP="00F15C50">
            <w:pPr>
              <w:pStyle w:val="ListParagraph"/>
              <w:ind w:left="0"/>
              <w:jc w:val="center"/>
              <w:rPr>
                <w:rFonts w:ascii="Arial" w:hAnsi="Arial" w:cs="Arial"/>
                <w:bCs/>
                <w:sz w:val="20"/>
                <w:szCs w:val="20"/>
              </w:rPr>
            </w:pPr>
            <w:r w:rsidRPr="00581A04">
              <w:rPr>
                <w:rFonts w:ascii="Arial" w:hAnsi="Arial" w:cs="Arial"/>
                <w:sz w:val="20"/>
                <w:szCs w:val="20"/>
              </w:rPr>
              <w:t>378</w:t>
            </w:r>
          </w:p>
        </w:tc>
      </w:tr>
      <w:tr w:rsidR="005C06F6" w:rsidRPr="00581A04" w14:paraId="3A860A47" w14:textId="77777777" w:rsidTr="00CB4EDD">
        <w:tc>
          <w:tcPr>
            <w:tcW w:w="4564" w:type="dxa"/>
            <w:vAlign w:val="bottom"/>
          </w:tcPr>
          <w:p w14:paraId="47ED5F55" w14:textId="77777777" w:rsidR="00CB4EDD" w:rsidRPr="00581A04" w:rsidRDefault="00CB4EDD" w:rsidP="009223FA">
            <w:pPr>
              <w:pStyle w:val="ListParagraph"/>
              <w:ind w:left="228" w:hanging="228"/>
              <w:rPr>
                <w:rFonts w:ascii="Arial" w:hAnsi="Arial" w:cs="Arial"/>
                <w:sz w:val="20"/>
                <w:szCs w:val="20"/>
              </w:rPr>
            </w:pPr>
            <w:r w:rsidRPr="00581A04">
              <w:rPr>
                <w:rFonts w:ascii="Arial" w:hAnsi="Arial" w:cs="Arial"/>
                <w:sz w:val="20"/>
                <w:szCs w:val="20"/>
              </w:rPr>
              <w:t>Properties without Title but with tax declaration</w:t>
            </w:r>
          </w:p>
        </w:tc>
        <w:tc>
          <w:tcPr>
            <w:tcW w:w="1106" w:type="dxa"/>
          </w:tcPr>
          <w:p w14:paraId="786F24E1" w14:textId="77777777" w:rsidR="00CB4EDD" w:rsidRPr="00581A04" w:rsidRDefault="00CB4EDD" w:rsidP="00F15C50">
            <w:pPr>
              <w:pStyle w:val="ListParagraph"/>
              <w:ind w:left="0"/>
              <w:jc w:val="center"/>
              <w:rPr>
                <w:rFonts w:ascii="Arial" w:hAnsi="Arial" w:cs="Arial"/>
                <w:sz w:val="20"/>
                <w:szCs w:val="20"/>
              </w:rPr>
            </w:pPr>
            <w:r w:rsidRPr="00581A04">
              <w:rPr>
                <w:rFonts w:ascii="Arial" w:hAnsi="Arial" w:cs="Arial"/>
                <w:sz w:val="20"/>
                <w:szCs w:val="20"/>
              </w:rPr>
              <w:t>68</w:t>
            </w:r>
          </w:p>
        </w:tc>
        <w:tc>
          <w:tcPr>
            <w:tcW w:w="1055" w:type="dxa"/>
          </w:tcPr>
          <w:p w14:paraId="5AE6C63F" w14:textId="77777777" w:rsidR="00CB4EDD" w:rsidRPr="00581A04" w:rsidRDefault="00CB4EDD" w:rsidP="00F15C50">
            <w:pPr>
              <w:pStyle w:val="ListParagraph"/>
              <w:ind w:left="0"/>
              <w:jc w:val="center"/>
              <w:rPr>
                <w:rFonts w:ascii="Arial" w:hAnsi="Arial" w:cs="Arial"/>
                <w:sz w:val="20"/>
                <w:szCs w:val="20"/>
              </w:rPr>
            </w:pPr>
            <w:r w:rsidRPr="00581A04">
              <w:rPr>
                <w:rFonts w:ascii="Arial" w:hAnsi="Arial" w:cs="Arial"/>
                <w:sz w:val="20"/>
                <w:szCs w:val="20"/>
              </w:rPr>
              <w:t>48</w:t>
            </w:r>
          </w:p>
        </w:tc>
        <w:tc>
          <w:tcPr>
            <w:tcW w:w="1195" w:type="dxa"/>
          </w:tcPr>
          <w:p w14:paraId="62503820" w14:textId="77777777" w:rsidR="00CB4EDD" w:rsidRPr="00581A04" w:rsidRDefault="00CB4EDD" w:rsidP="00F15C50">
            <w:pPr>
              <w:pStyle w:val="ListParagraph"/>
              <w:ind w:left="0"/>
              <w:jc w:val="center"/>
              <w:rPr>
                <w:rFonts w:ascii="Arial" w:hAnsi="Arial" w:cs="Arial"/>
                <w:sz w:val="20"/>
                <w:szCs w:val="20"/>
              </w:rPr>
            </w:pPr>
            <w:r w:rsidRPr="00581A04">
              <w:rPr>
                <w:rFonts w:ascii="Arial" w:hAnsi="Arial" w:cs="Arial"/>
                <w:sz w:val="20"/>
                <w:szCs w:val="20"/>
              </w:rPr>
              <w:t>20</w:t>
            </w:r>
          </w:p>
        </w:tc>
      </w:tr>
      <w:tr w:rsidR="005C06F6" w:rsidRPr="00581A04" w14:paraId="4BBBB12C" w14:textId="77777777" w:rsidTr="00CB4EDD">
        <w:tc>
          <w:tcPr>
            <w:tcW w:w="4564" w:type="dxa"/>
            <w:vAlign w:val="bottom"/>
          </w:tcPr>
          <w:p w14:paraId="434519CA" w14:textId="59DA8FE7" w:rsidR="00CB4EDD" w:rsidRPr="00581A04" w:rsidRDefault="00CB4EDD" w:rsidP="009223FA">
            <w:pPr>
              <w:pStyle w:val="ListParagraph"/>
              <w:ind w:left="228" w:hanging="228"/>
              <w:rPr>
                <w:rFonts w:ascii="Arial" w:hAnsi="Arial" w:cs="Arial"/>
                <w:sz w:val="20"/>
                <w:szCs w:val="20"/>
              </w:rPr>
            </w:pPr>
            <w:r w:rsidRPr="00581A04">
              <w:rPr>
                <w:rFonts w:ascii="Arial" w:hAnsi="Arial" w:cs="Arial"/>
                <w:sz w:val="20"/>
                <w:szCs w:val="20"/>
              </w:rPr>
              <w:t>Properties without Title and without tax declaration</w:t>
            </w:r>
          </w:p>
        </w:tc>
        <w:tc>
          <w:tcPr>
            <w:tcW w:w="1106" w:type="dxa"/>
          </w:tcPr>
          <w:p w14:paraId="4CFB259C" w14:textId="77777777" w:rsidR="00CB4EDD" w:rsidRPr="00581A04" w:rsidRDefault="00CB4EDD" w:rsidP="00F15C50">
            <w:pPr>
              <w:pStyle w:val="ListParagraph"/>
              <w:ind w:left="0"/>
              <w:jc w:val="center"/>
              <w:rPr>
                <w:rFonts w:ascii="Arial" w:hAnsi="Arial" w:cs="Arial"/>
                <w:sz w:val="20"/>
                <w:szCs w:val="20"/>
              </w:rPr>
            </w:pPr>
            <w:r w:rsidRPr="00581A04">
              <w:rPr>
                <w:rFonts w:ascii="Arial" w:hAnsi="Arial" w:cs="Arial"/>
                <w:sz w:val="20"/>
                <w:szCs w:val="20"/>
              </w:rPr>
              <w:t>-</w:t>
            </w:r>
          </w:p>
        </w:tc>
        <w:tc>
          <w:tcPr>
            <w:tcW w:w="1055" w:type="dxa"/>
          </w:tcPr>
          <w:p w14:paraId="59DEB999" w14:textId="77777777" w:rsidR="00CB4EDD" w:rsidRPr="00581A04" w:rsidRDefault="00CB4EDD" w:rsidP="00F15C50">
            <w:pPr>
              <w:pStyle w:val="ListParagraph"/>
              <w:ind w:left="0"/>
              <w:jc w:val="center"/>
              <w:rPr>
                <w:rFonts w:ascii="Arial" w:hAnsi="Arial" w:cs="Arial"/>
                <w:sz w:val="20"/>
                <w:szCs w:val="20"/>
              </w:rPr>
            </w:pPr>
            <w:r w:rsidRPr="00581A04">
              <w:rPr>
                <w:rFonts w:ascii="Arial" w:hAnsi="Arial" w:cs="Arial"/>
                <w:sz w:val="20"/>
                <w:szCs w:val="20"/>
              </w:rPr>
              <w:t>94</w:t>
            </w:r>
          </w:p>
        </w:tc>
        <w:tc>
          <w:tcPr>
            <w:tcW w:w="1195" w:type="dxa"/>
          </w:tcPr>
          <w:p w14:paraId="5082F9F3" w14:textId="7A7FE540" w:rsidR="00CB4EDD" w:rsidRPr="00581A04" w:rsidRDefault="001A2297" w:rsidP="00F15C50">
            <w:pPr>
              <w:pStyle w:val="ListParagraph"/>
              <w:ind w:left="0"/>
              <w:jc w:val="center"/>
              <w:rPr>
                <w:rFonts w:ascii="Arial" w:hAnsi="Arial" w:cs="Arial"/>
                <w:sz w:val="20"/>
                <w:szCs w:val="20"/>
              </w:rPr>
            </w:pPr>
            <w:r>
              <w:rPr>
                <w:rFonts w:ascii="Arial" w:hAnsi="Arial" w:cs="Arial"/>
                <w:sz w:val="20"/>
                <w:szCs w:val="20"/>
              </w:rPr>
              <w:t>(</w:t>
            </w:r>
            <w:r w:rsidR="00CB4EDD" w:rsidRPr="00581A04">
              <w:rPr>
                <w:rFonts w:ascii="Arial" w:hAnsi="Arial" w:cs="Arial"/>
                <w:sz w:val="20"/>
                <w:szCs w:val="20"/>
              </w:rPr>
              <w:t>94</w:t>
            </w:r>
            <w:r>
              <w:rPr>
                <w:rFonts w:ascii="Arial" w:hAnsi="Arial" w:cs="Arial"/>
                <w:sz w:val="20"/>
                <w:szCs w:val="20"/>
              </w:rPr>
              <w:t>)</w:t>
            </w:r>
          </w:p>
        </w:tc>
      </w:tr>
      <w:tr w:rsidR="005C06F6" w:rsidRPr="00581A04" w14:paraId="3A6DF375" w14:textId="77777777" w:rsidTr="00CB4EDD">
        <w:tc>
          <w:tcPr>
            <w:tcW w:w="4564" w:type="dxa"/>
            <w:vAlign w:val="bottom"/>
          </w:tcPr>
          <w:p w14:paraId="7A88D347" w14:textId="2F98F12A" w:rsidR="00CB4EDD" w:rsidRPr="00581A04" w:rsidRDefault="00CB4EDD" w:rsidP="009223FA">
            <w:pPr>
              <w:pStyle w:val="ListParagraph"/>
              <w:ind w:left="228" w:hanging="228"/>
              <w:rPr>
                <w:rFonts w:ascii="Arial" w:hAnsi="Arial" w:cs="Arial"/>
                <w:sz w:val="20"/>
                <w:szCs w:val="20"/>
              </w:rPr>
            </w:pPr>
            <w:r w:rsidRPr="00581A04">
              <w:rPr>
                <w:rFonts w:ascii="Arial" w:hAnsi="Arial" w:cs="Arial"/>
                <w:sz w:val="20"/>
                <w:szCs w:val="20"/>
              </w:rPr>
              <w:t xml:space="preserve">Properties not registered under the name of the City, but, title still under the name of Private </w:t>
            </w:r>
            <w:r w:rsidRPr="00581A04">
              <w:rPr>
                <w:rFonts w:ascii="Arial" w:hAnsi="Arial" w:cs="Arial"/>
                <w:sz w:val="20"/>
                <w:szCs w:val="20"/>
              </w:rPr>
              <w:lastRenderedPageBreak/>
              <w:t>entity/other Government Agency</w:t>
            </w:r>
          </w:p>
        </w:tc>
        <w:tc>
          <w:tcPr>
            <w:tcW w:w="1106" w:type="dxa"/>
          </w:tcPr>
          <w:p w14:paraId="6E1E3304" w14:textId="77777777" w:rsidR="00CB4EDD" w:rsidRPr="00581A04" w:rsidRDefault="00CB4EDD" w:rsidP="00F15C50">
            <w:pPr>
              <w:pStyle w:val="ListParagraph"/>
              <w:ind w:left="0"/>
              <w:jc w:val="center"/>
              <w:rPr>
                <w:rFonts w:ascii="Arial" w:hAnsi="Arial" w:cs="Arial"/>
                <w:bCs/>
                <w:sz w:val="20"/>
                <w:szCs w:val="20"/>
              </w:rPr>
            </w:pPr>
            <w:r w:rsidRPr="00581A04">
              <w:rPr>
                <w:rFonts w:ascii="Arial" w:hAnsi="Arial" w:cs="Arial"/>
                <w:sz w:val="20"/>
                <w:szCs w:val="20"/>
              </w:rPr>
              <w:lastRenderedPageBreak/>
              <w:t>254</w:t>
            </w:r>
          </w:p>
        </w:tc>
        <w:tc>
          <w:tcPr>
            <w:tcW w:w="1055" w:type="dxa"/>
          </w:tcPr>
          <w:p w14:paraId="179813C5" w14:textId="77777777" w:rsidR="00CB4EDD" w:rsidRPr="00581A04" w:rsidRDefault="00CB4EDD" w:rsidP="00F15C50">
            <w:pPr>
              <w:pStyle w:val="ListParagraph"/>
              <w:ind w:left="0"/>
              <w:jc w:val="center"/>
              <w:rPr>
                <w:rFonts w:ascii="Arial" w:hAnsi="Arial" w:cs="Arial"/>
                <w:bCs/>
                <w:sz w:val="20"/>
                <w:szCs w:val="20"/>
              </w:rPr>
            </w:pPr>
            <w:r w:rsidRPr="00581A04">
              <w:rPr>
                <w:rFonts w:ascii="Arial" w:hAnsi="Arial" w:cs="Arial"/>
                <w:bCs/>
                <w:sz w:val="20"/>
                <w:szCs w:val="20"/>
              </w:rPr>
              <w:t>-</w:t>
            </w:r>
          </w:p>
        </w:tc>
        <w:tc>
          <w:tcPr>
            <w:tcW w:w="1195" w:type="dxa"/>
          </w:tcPr>
          <w:p w14:paraId="403B3506" w14:textId="77777777" w:rsidR="00CB4EDD" w:rsidRPr="00581A04" w:rsidRDefault="00CB4EDD" w:rsidP="00F15C50">
            <w:pPr>
              <w:pStyle w:val="ListParagraph"/>
              <w:ind w:left="0"/>
              <w:jc w:val="center"/>
              <w:rPr>
                <w:rFonts w:ascii="Arial" w:hAnsi="Arial" w:cs="Arial"/>
                <w:bCs/>
                <w:sz w:val="20"/>
                <w:szCs w:val="20"/>
              </w:rPr>
            </w:pPr>
            <w:r w:rsidRPr="00581A04">
              <w:rPr>
                <w:rFonts w:ascii="Arial" w:hAnsi="Arial" w:cs="Arial"/>
                <w:sz w:val="20"/>
                <w:szCs w:val="20"/>
              </w:rPr>
              <w:t>254</w:t>
            </w:r>
          </w:p>
        </w:tc>
      </w:tr>
      <w:tr w:rsidR="005C06F6" w:rsidRPr="00581A04" w14:paraId="040B4492" w14:textId="77777777" w:rsidTr="003958AB">
        <w:tc>
          <w:tcPr>
            <w:tcW w:w="4564" w:type="dxa"/>
            <w:tcBorders>
              <w:bottom w:val="single" w:sz="4" w:space="0" w:color="auto"/>
            </w:tcBorders>
            <w:vAlign w:val="bottom"/>
          </w:tcPr>
          <w:p w14:paraId="2721A5E6" w14:textId="77777777" w:rsidR="00CB4EDD" w:rsidRPr="00581A04" w:rsidRDefault="00CB4EDD" w:rsidP="009223FA">
            <w:pPr>
              <w:pStyle w:val="ListParagraph"/>
              <w:ind w:left="228" w:hanging="228"/>
              <w:rPr>
                <w:rFonts w:ascii="Arial" w:hAnsi="Arial" w:cs="Arial"/>
                <w:sz w:val="20"/>
                <w:szCs w:val="20"/>
              </w:rPr>
            </w:pPr>
            <w:r w:rsidRPr="00581A04">
              <w:rPr>
                <w:rFonts w:ascii="Arial" w:hAnsi="Arial" w:cs="Arial"/>
                <w:sz w:val="20"/>
                <w:szCs w:val="20"/>
              </w:rPr>
              <w:t>Properties without Title but with tax declaration under the name of Private/other Government Agency</w:t>
            </w:r>
          </w:p>
        </w:tc>
        <w:tc>
          <w:tcPr>
            <w:tcW w:w="1106" w:type="dxa"/>
            <w:tcBorders>
              <w:bottom w:val="single" w:sz="4" w:space="0" w:color="auto"/>
            </w:tcBorders>
          </w:tcPr>
          <w:p w14:paraId="50E62C97" w14:textId="77777777" w:rsidR="00CB4EDD" w:rsidRPr="00581A04" w:rsidRDefault="00CB4EDD" w:rsidP="00F15C50">
            <w:pPr>
              <w:pStyle w:val="ListParagraph"/>
              <w:ind w:left="0"/>
              <w:jc w:val="center"/>
              <w:rPr>
                <w:rFonts w:ascii="Arial" w:hAnsi="Arial" w:cs="Arial"/>
                <w:sz w:val="20"/>
                <w:szCs w:val="20"/>
              </w:rPr>
            </w:pPr>
            <w:r w:rsidRPr="00581A04">
              <w:rPr>
                <w:rFonts w:ascii="Arial" w:hAnsi="Arial" w:cs="Arial"/>
                <w:sz w:val="20"/>
                <w:szCs w:val="20"/>
              </w:rPr>
              <w:t>7</w:t>
            </w:r>
          </w:p>
        </w:tc>
        <w:tc>
          <w:tcPr>
            <w:tcW w:w="1055" w:type="dxa"/>
            <w:tcBorders>
              <w:bottom w:val="single" w:sz="4" w:space="0" w:color="auto"/>
            </w:tcBorders>
          </w:tcPr>
          <w:p w14:paraId="29497400" w14:textId="77777777" w:rsidR="00CB4EDD" w:rsidRPr="00581A04" w:rsidRDefault="00CB4EDD" w:rsidP="00F15C50">
            <w:pPr>
              <w:pStyle w:val="ListParagraph"/>
              <w:ind w:left="0"/>
              <w:jc w:val="center"/>
              <w:rPr>
                <w:rFonts w:ascii="Arial" w:hAnsi="Arial" w:cs="Arial"/>
                <w:sz w:val="20"/>
                <w:szCs w:val="20"/>
              </w:rPr>
            </w:pPr>
            <w:r w:rsidRPr="00581A04">
              <w:rPr>
                <w:rFonts w:ascii="Arial" w:hAnsi="Arial" w:cs="Arial"/>
                <w:sz w:val="20"/>
                <w:szCs w:val="20"/>
              </w:rPr>
              <w:t>-</w:t>
            </w:r>
          </w:p>
        </w:tc>
        <w:tc>
          <w:tcPr>
            <w:tcW w:w="1195" w:type="dxa"/>
            <w:tcBorders>
              <w:bottom w:val="single" w:sz="4" w:space="0" w:color="auto"/>
            </w:tcBorders>
          </w:tcPr>
          <w:p w14:paraId="01F3E0FF" w14:textId="77777777" w:rsidR="00CB4EDD" w:rsidRPr="00581A04" w:rsidRDefault="00CB4EDD" w:rsidP="00F15C50">
            <w:pPr>
              <w:pStyle w:val="ListParagraph"/>
              <w:ind w:left="0"/>
              <w:jc w:val="center"/>
              <w:rPr>
                <w:rFonts w:ascii="Arial" w:hAnsi="Arial" w:cs="Arial"/>
                <w:sz w:val="20"/>
                <w:szCs w:val="20"/>
              </w:rPr>
            </w:pPr>
            <w:r w:rsidRPr="00581A04">
              <w:rPr>
                <w:rFonts w:ascii="Arial" w:hAnsi="Arial" w:cs="Arial"/>
                <w:sz w:val="20"/>
                <w:szCs w:val="20"/>
              </w:rPr>
              <w:t>7</w:t>
            </w:r>
          </w:p>
        </w:tc>
      </w:tr>
      <w:tr w:rsidR="00CB4EDD" w:rsidRPr="00581A04" w14:paraId="3023C34B" w14:textId="77777777" w:rsidTr="003958AB">
        <w:tc>
          <w:tcPr>
            <w:tcW w:w="4564" w:type="dxa"/>
            <w:tcBorders>
              <w:top w:val="single" w:sz="4" w:space="0" w:color="auto"/>
              <w:bottom w:val="single" w:sz="4" w:space="0" w:color="auto"/>
            </w:tcBorders>
            <w:vAlign w:val="bottom"/>
          </w:tcPr>
          <w:p w14:paraId="3F5255C8" w14:textId="77777777" w:rsidR="00CB4EDD" w:rsidRPr="00581A04" w:rsidRDefault="00CB4EDD" w:rsidP="009223FA">
            <w:pPr>
              <w:pStyle w:val="ListParagraph"/>
              <w:ind w:left="0"/>
              <w:jc w:val="center"/>
              <w:rPr>
                <w:rFonts w:ascii="Arial" w:hAnsi="Arial" w:cs="Arial"/>
                <w:bCs/>
                <w:sz w:val="20"/>
                <w:szCs w:val="20"/>
              </w:rPr>
            </w:pPr>
            <w:r w:rsidRPr="00581A04">
              <w:rPr>
                <w:rFonts w:ascii="Arial" w:hAnsi="Arial" w:cs="Arial"/>
                <w:b/>
                <w:bCs/>
                <w:sz w:val="20"/>
                <w:szCs w:val="20"/>
              </w:rPr>
              <w:t>Total</w:t>
            </w:r>
          </w:p>
        </w:tc>
        <w:tc>
          <w:tcPr>
            <w:tcW w:w="1106" w:type="dxa"/>
            <w:tcBorders>
              <w:top w:val="single" w:sz="4" w:space="0" w:color="auto"/>
              <w:bottom w:val="single" w:sz="4" w:space="0" w:color="auto"/>
            </w:tcBorders>
            <w:vAlign w:val="bottom"/>
          </w:tcPr>
          <w:p w14:paraId="54B1A1BA" w14:textId="77777777" w:rsidR="00CB4EDD" w:rsidRPr="00581A04" w:rsidRDefault="00CB4EDD" w:rsidP="00F15C50">
            <w:pPr>
              <w:pStyle w:val="ListParagraph"/>
              <w:ind w:left="0"/>
              <w:jc w:val="center"/>
              <w:rPr>
                <w:rFonts w:ascii="Arial" w:hAnsi="Arial" w:cs="Arial"/>
                <w:bCs/>
                <w:sz w:val="20"/>
                <w:szCs w:val="20"/>
              </w:rPr>
            </w:pPr>
            <w:r w:rsidRPr="00581A04">
              <w:rPr>
                <w:rFonts w:ascii="Arial" w:hAnsi="Arial" w:cs="Arial"/>
                <w:b/>
                <w:bCs/>
                <w:sz w:val="20"/>
                <w:szCs w:val="20"/>
              </w:rPr>
              <w:t>974</w:t>
            </w:r>
          </w:p>
        </w:tc>
        <w:tc>
          <w:tcPr>
            <w:tcW w:w="1055" w:type="dxa"/>
            <w:tcBorders>
              <w:top w:val="single" w:sz="4" w:space="0" w:color="auto"/>
              <w:bottom w:val="single" w:sz="4" w:space="0" w:color="auto"/>
            </w:tcBorders>
            <w:vAlign w:val="bottom"/>
          </w:tcPr>
          <w:p w14:paraId="3D964373" w14:textId="77777777" w:rsidR="00CB4EDD" w:rsidRPr="00581A04" w:rsidRDefault="00CB4EDD" w:rsidP="00F15C50">
            <w:pPr>
              <w:pStyle w:val="ListParagraph"/>
              <w:ind w:left="0"/>
              <w:jc w:val="center"/>
              <w:rPr>
                <w:rFonts w:ascii="Arial" w:hAnsi="Arial" w:cs="Arial"/>
                <w:bCs/>
                <w:sz w:val="20"/>
                <w:szCs w:val="20"/>
              </w:rPr>
            </w:pPr>
            <w:r w:rsidRPr="00581A04">
              <w:rPr>
                <w:rFonts w:ascii="Arial" w:hAnsi="Arial" w:cs="Arial"/>
                <w:b/>
                <w:bCs/>
                <w:sz w:val="20"/>
                <w:szCs w:val="20"/>
              </w:rPr>
              <w:t>409</w:t>
            </w:r>
          </w:p>
        </w:tc>
        <w:tc>
          <w:tcPr>
            <w:tcW w:w="1195" w:type="dxa"/>
            <w:tcBorders>
              <w:top w:val="single" w:sz="4" w:space="0" w:color="auto"/>
              <w:bottom w:val="single" w:sz="4" w:space="0" w:color="auto"/>
            </w:tcBorders>
            <w:vAlign w:val="bottom"/>
          </w:tcPr>
          <w:p w14:paraId="48A65550" w14:textId="77777777" w:rsidR="00CB4EDD" w:rsidRPr="00581A04" w:rsidRDefault="00CB4EDD" w:rsidP="00F15C50">
            <w:pPr>
              <w:pStyle w:val="ListParagraph"/>
              <w:ind w:left="0"/>
              <w:jc w:val="center"/>
              <w:rPr>
                <w:rFonts w:ascii="Arial" w:hAnsi="Arial" w:cs="Arial"/>
                <w:bCs/>
                <w:sz w:val="20"/>
                <w:szCs w:val="20"/>
              </w:rPr>
            </w:pPr>
            <w:r w:rsidRPr="00581A04">
              <w:rPr>
                <w:rFonts w:ascii="Arial" w:hAnsi="Arial" w:cs="Arial"/>
                <w:b/>
                <w:bCs/>
                <w:sz w:val="20"/>
                <w:szCs w:val="20"/>
              </w:rPr>
              <w:t>565</w:t>
            </w:r>
          </w:p>
        </w:tc>
      </w:tr>
    </w:tbl>
    <w:p w14:paraId="0B190C6A" w14:textId="77777777" w:rsidR="00AD7E3F" w:rsidRDefault="00AD7E3F" w:rsidP="003958AB">
      <w:pPr>
        <w:jc w:val="both"/>
        <w:rPr>
          <w:rFonts w:ascii="Arial" w:hAnsi="Arial" w:cs="Arial"/>
          <w:sz w:val="22"/>
          <w:szCs w:val="22"/>
        </w:rPr>
      </w:pPr>
    </w:p>
    <w:p w14:paraId="28282EFE" w14:textId="178AB93F" w:rsidR="003958AB" w:rsidRPr="00581A04" w:rsidRDefault="003958AB" w:rsidP="00A47C57">
      <w:pPr>
        <w:pStyle w:val="NoSpacing"/>
        <w:numPr>
          <w:ilvl w:val="1"/>
          <w:numId w:val="16"/>
        </w:numPr>
        <w:ind w:left="1080" w:hanging="720"/>
        <w:jc w:val="both"/>
        <w:rPr>
          <w:rFonts w:ascii="Arial" w:hAnsi="Arial" w:cs="Arial"/>
          <w:bCs/>
        </w:rPr>
      </w:pPr>
      <w:r w:rsidRPr="00581A04">
        <w:rPr>
          <w:rFonts w:ascii="Arial" w:hAnsi="Arial" w:cs="Arial"/>
          <w:bCs/>
        </w:rPr>
        <w:t xml:space="preserve">The unreconciled differences indicate inaccuracies in the City’s land inventory as of </w:t>
      </w:r>
      <w:r w:rsidRPr="00581A04">
        <w:rPr>
          <w:rFonts w:ascii="Arial" w:hAnsi="Arial" w:cs="Arial"/>
        </w:rPr>
        <w:t>December</w:t>
      </w:r>
      <w:r w:rsidRPr="00581A04">
        <w:rPr>
          <w:rFonts w:ascii="Arial" w:hAnsi="Arial" w:cs="Arial"/>
          <w:bCs/>
        </w:rPr>
        <w:t xml:space="preserve"> 31, 2024, thereby casting doubt on the reliability of the submitted RPCPPE.</w:t>
      </w:r>
      <w:r w:rsidR="001A2297">
        <w:rPr>
          <w:rFonts w:ascii="Arial" w:hAnsi="Arial" w:cs="Arial"/>
          <w:bCs/>
        </w:rPr>
        <w:t xml:space="preserve"> </w:t>
      </w:r>
      <w:r w:rsidRPr="00581A04">
        <w:rPr>
          <w:rFonts w:ascii="Arial" w:hAnsi="Arial" w:cs="Arial"/>
          <w:bCs/>
        </w:rPr>
        <w:t>Consequently, the non-reconciliation between the two reports undermines the accuracy, reliability and correctness of the RPCPPE.</w:t>
      </w:r>
    </w:p>
    <w:p w14:paraId="289F9F4A" w14:textId="77777777" w:rsidR="003958AB" w:rsidRPr="00581A04" w:rsidRDefault="003958AB" w:rsidP="003958AB">
      <w:pPr>
        <w:pStyle w:val="ListParagraph"/>
        <w:ind w:left="900"/>
        <w:rPr>
          <w:rFonts w:ascii="Arial" w:hAnsi="Arial" w:cs="Arial"/>
          <w:bCs/>
          <w:sz w:val="22"/>
          <w:szCs w:val="22"/>
        </w:rPr>
      </w:pPr>
    </w:p>
    <w:p w14:paraId="0EAEABA2" w14:textId="405A8C29" w:rsidR="003958AB" w:rsidRPr="00581A04" w:rsidRDefault="003958AB" w:rsidP="00A85124">
      <w:pPr>
        <w:tabs>
          <w:tab w:val="left" w:pos="360"/>
        </w:tabs>
        <w:ind w:left="360"/>
        <w:jc w:val="both"/>
        <w:rPr>
          <w:rFonts w:ascii="Arial" w:hAnsi="Arial" w:cs="Arial"/>
          <w:i/>
          <w:iCs/>
          <w:sz w:val="22"/>
          <w:szCs w:val="22"/>
        </w:rPr>
      </w:pPr>
      <w:bookmarkStart w:id="2" w:name="_Hlk196397636"/>
      <w:r w:rsidRPr="00581A04">
        <w:rPr>
          <w:rFonts w:ascii="Arial" w:hAnsi="Arial" w:cs="Arial"/>
          <w:i/>
          <w:iCs/>
          <w:sz w:val="22"/>
          <w:szCs w:val="22"/>
        </w:rPr>
        <w:t>210 parcels of land with</w:t>
      </w:r>
      <w:r w:rsidR="007F0888" w:rsidRPr="00581A04">
        <w:rPr>
          <w:rFonts w:ascii="Arial" w:hAnsi="Arial" w:cs="Arial"/>
          <w:i/>
          <w:iCs/>
          <w:sz w:val="22"/>
          <w:szCs w:val="22"/>
        </w:rPr>
        <w:t xml:space="preserve"> </w:t>
      </w:r>
      <w:r w:rsidRPr="00581A04">
        <w:rPr>
          <w:rFonts w:ascii="Arial" w:hAnsi="Arial" w:cs="Arial"/>
          <w:i/>
          <w:iCs/>
          <w:sz w:val="22"/>
          <w:szCs w:val="22"/>
        </w:rPr>
        <w:t>approximate</w:t>
      </w:r>
      <w:r w:rsidR="007F0888" w:rsidRPr="00581A04">
        <w:rPr>
          <w:rFonts w:ascii="Arial" w:hAnsi="Arial" w:cs="Arial"/>
          <w:i/>
          <w:iCs/>
          <w:sz w:val="22"/>
          <w:szCs w:val="22"/>
        </w:rPr>
        <w:t xml:space="preserve"> </w:t>
      </w:r>
      <w:r w:rsidRPr="00581A04">
        <w:rPr>
          <w:rFonts w:ascii="Arial" w:hAnsi="Arial" w:cs="Arial"/>
          <w:i/>
          <w:iCs/>
          <w:sz w:val="22"/>
          <w:szCs w:val="22"/>
        </w:rPr>
        <w:t>land area of 322,285.57 sqm. remain</w:t>
      </w:r>
      <w:r w:rsidR="00110FE6">
        <w:rPr>
          <w:rFonts w:ascii="Arial" w:hAnsi="Arial" w:cs="Arial"/>
          <w:i/>
          <w:iCs/>
          <w:sz w:val="22"/>
          <w:szCs w:val="22"/>
        </w:rPr>
        <w:t>ed</w:t>
      </w:r>
      <w:r w:rsidRPr="00581A04">
        <w:rPr>
          <w:rFonts w:ascii="Arial" w:hAnsi="Arial" w:cs="Arial"/>
          <w:i/>
          <w:iCs/>
          <w:sz w:val="22"/>
          <w:szCs w:val="22"/>
        </w:rPr>
        <w:t xml:space="preserve"> untitled in the name of the City</w:t>
      </w:r>
    </w:p>
    <w:bookmarkEnd w:id="2"/>
    <w:p w14:paraId="5DFB1FD8" w14:textId="77777777" w:rsidR="003958AB" w:rsidRPr="00581A04" w:rsidRDefault="003958AB" w:rsidP="003958AB">
      <w:pPr>
        <w:rPr>
          <w:rFonts w:ascii="Arial" w:hAnsi="Arial" w:cs="Arial"/>
          <w:b/>
          <w:bCs/>
          <w:sz w:val="22"/>
          <w:szCs w:val="22"/>
        </w:rPr>
      </w:pPr>
    </w:p>
    <w:p w14:paraId="060191F1" w14:textId="163DD97F" w:rsidR="003958AB" w:rsidRPr="00581A04" w:rsidRDefault="003958AB" w:rsidP="00A47C57">
      <w:pPr>
        <w:pStyle w:val="NoSpacing"/>
        <w:numPr>
          <w:ilvl w:val="1"/>
          <w:numId w:val="16"/>
        </w:numPr>
        <w:ind w:left="1080" w:hanging="720"/>
        <w:jc w:val="both"/>
        <w:rPr>
          <w:rFonts w:ascii="Arial" w:hAnsi="Arial" w:cs="Arial"/>
          <w:bCs/>
        </w:rPr>
      </w:pPr>
      <w:r w:rsidRPr="00581A04">
        <w:rPr>
          <w:rFonts w:ascii="Arial" w:hAnsi="Arial" w:cs="Arial"/>
          <w:bCs/>
        </w:rPr>
        <w:t xml:space="preserve">Scrutiny of the RPCPPE and database disclosed that 210 parcels of land still lacked </w:t>
      </w:r>
      <w:r w:rsidR="001A2297" w:rsidRPr="001A2297">
        <w:rPr>
          <w:rFonts w:ascii="Arial" w:hAnsi="Arial" w:cs="Arial"/>
          <w:bCs/>
        </w:rPr>
        <w:t>Transfer Certificate of Title</w:t>
      </w:r>
      <w:r w:rsidR="001A2297">
        <w:rPr>
          <w:rFonts w:ascii="Arial" w:hAnsi="Arial" w:cs="Arial"/>
          <w:bCs/>
        </w:rPr>
        <w:t>s (</w:t>
      </w:r>
      <w:r w:rsidRPr="00581A04">
        <w:rPr>
          <w:rFonts w:ascii="Arial" w:hAnsi="Arial" w:cs="Arial"/>
          <w:bCs/>
        </w:rPr>
        <w:t>TCTs</w:t>
      </w:r>
      <w:r w:rsidR="001A2297">
        <w:rPr>
          <w:rFonts w:ascii="Arial" w:hAnsi="Arial" w:cs="Arial"/>
          <w:bCs/>
        </w:rPr>
        <w:t>)</w:t>
      </w:r>
      <w:r w:rsidRPr="00581A04">
        <w:rPr>
          <w:rFonts w:ascii="Arial" w:hAnsi="Arial" w:cs="Arial"/>
          <w:bCs/>
        </w:rPr>
        <w:t xml:space="preserve"> despite being used by the City. In the absence of the TCTs duly issued by the Land Registration</w:t>
      </w:r>
      <w:r w:rsidR="001A2297">
        <w:rPr>
          <w:rFonts w:ascii="Arial" w:hAnsi="Arial" w:cs="Arial"/>
          <w:bCs/>
        </w:rPr>
        <w:t xml:space="preserve"> </w:t>
      </w:r>
      <w:r w:rsidRPr="00581A04">
        <w:rPr>
          <w:rFonts w:ascii="Arial" w:hAnsi="Arial" w:cs="Arial"/>
          <w:bCs/>
        </w:rPr>
        <w:t>Authority and registered with the Registry of Deeds under the name of the City, evidence to prove absolute ownership of the City over the said parcels of land is lacking.</w:t>
      </w:r>
    </w:p>
    <w:p w14:paraId="05487052" w14:textId="77777777" w:rsidR="003958AB" w:rsidRPr="00581A04" w:rsidRDefault="003958AB" w:rsidP="003958AB">
      <w:pPr>
        <w:rPr>
          <w:rFonts w:ascii="Arial" w:hAnsi="Arial" w:cs="Arial"/>
          <w:bCs/>
          <w:sz w:val="22"/>
          <w:szCs w:val="22"/>
        </w:rPr>
      </w:pPr>
    </w:p>
    <w:p w14:paraId="47099BE2" w14:textId="5B25D5E1" w:rsidR="003958AB" w:rsidRPr="00581A04" w:rsidRDefault="003958AB" w:rsidP="00F37290">
      <w:pPr>
        <w:tabs>
          <w:tab w:val="left" w:pos="720"/>
        </w:tabs>
        <w:ind w:left="720" w:hanging="360"/>
        <w:jc w:val="both"/>
        <w:rPr>
          <w:rFonts w:ascii="Arial" w:hAnsi="Arial" w:cs="Arial"/>
          <w:i/>
          <w:iCs/>
          <w:sz w:val="22"/>
          <w:szCs w:val="22"/>
        </w:rPr>
      </w:pPr>
      <w:r w:rsidRPr="00581A04">
        <w:rPr>
          <w:rFonts w:ascii="Arial" w:hAnsi="Arial" w:cs="Arial"/>
          <w:i/>
          <w:iCs/>
          <w:sz w:val="22"/>
          <w:szCs w:val="22"/>
        </w:rPr>
        <w:t>261 parcels of land were still under the name of private/other government entity</w:t>
      </w:r>
    </w:p>
    <w:p w14:paraId="56ADF961" w14:textId="77777777" w:rsidR="003958AB" w:rsidRPr="00581A04" w:rsidRDefault="003958AB" w:rsidP="003958AB">
      <w:pPr>
        <w:ind w:left="284"/>
        <w:rPr>
          <w:rFonts w:ascii="Arial" w:hAnsi="Arial" w:cs="Arial"/>
          <w:bCs/>
          <w:i/>
          <w:iCs/>
          <w:sz w:val="22"/>
          <w:szCs w:val="22"/>
        </w:rPr>
      </w:pPr>
    </w:p>
    <w:p w14:paraId="6B44D4A1" w14:textId="019CA067" w:rsidR="003958AB" w:rsidRPr="00581A04" w:rsidRDefault="003958AB" w:rsidP="00A47C57">
      <w:pPr>
        <w:pStyle w:val="NoSpacing"/>
        <w:numPr>
          <w:ilvl w:val="1"/>
          <w:numId w:val="16"/>
        </w:numPr>
        <w:ind w:left="1080" w:hanging="720"/>
        <w:jc w:val="both"/>
        <w:rPr>
          <w:rFonts w:ascii="Arial" w:hAnsi="Arial" w:cs="Arial"/>
          <w:bCs/>
          <w:i/>
          <w:iCs/>
        </w:rPr>
      </w:pPr>
      <w:r w:rsidRPr="00581A04">
        <w:rPr>
          <w:rFonts w:ascii="Arial" w:hAnsi="Arial" w:cs="Arial"/>
          <w:bCs/>
        </w:rPr>
        <w:t xml:space="preserve">Examination of the database submitted by the OGS indicated that 261 parcels of land, with a </w:t>
      </w:r>
      <w:r w:rsidRPr="00581A04">
        <w:rPr>
          <w:rFonts w:ascii="Arial" w:hAnsi="Arial" w:cs="Arial"/>
        </w:rPr>
        <w:t>total</w:t>
      </w:r>
      <w:r w:rsidRPr="00581A04">
        <w:rPr>
          <w:rFonts w:ascii="Arial" w:hAnsi="Arial" w:cs="Arial"/>
          <w:bCs/>
        </w:rPr>
        <w:t xml:space="preserve"> area of 522,164.72 sqm., were still in the name of private/other government agency. Inquiry with the OGS revealed that these parcels of land </w:t>
      </w:r>
      <w:r w:rsidR="00110FE6">
        <w:rPr>
          <w:rFonts w:ascii="Arial" w:hAnsi="Arial" w:cs="Arial"/>
          <w:bCs/>
        </w:rPr>
        <w:t>were</w:t>
      </w:r>
      <w:r w:rsidR="00110FE6" w:rsidRPr="00581A04">
        <w:rPr>
          <w:rFonts w:ascii="Arial" w:hAnsi="Arial" w:cs="Arial"/>
          <w:bCs/>
        </w:rPr>
        <w:t xml:space="preserve"> </w:t>
      </w:r>
      <w:r w:rsidRPr="00581A04">
        <w:rPr>
          <w:rFonts w:ascii="Arial" w:hAnsi="Arial" w:cs="Arial"/>
          <w:bCs/>
        </w:rPr>
        <w:t>in the process of having their titles transferred to the City. It was also disclosed that some of these lands have been acquired by the City through donation and sale. For CY 2024, the City has appropriated funds for land titling through Ordinance No. 42</w:t>
      </w:r>
      <w:r w:rsidR="00110FE6">
        <w:rPr>
          <w:rFonts w:ascii="Arial" w:hAnsi="Arial" w:cs="Arial"/>
          <w:bCs/>
        </w:rPr>
        <w:t>,</w:t>
      </w:r>
      <w:r w:rsidRPr="00581A04">
        <w:rPr>
          <w:rFonts w:ascii="Arial" w:hAnsi="Arial" w:cs="Arial"/>
          <w:bCs/>
        </w:rPr>
        <w:t xml:space="preserve"> s. of 2024</w:t>
      </w:r>
      <w:r w:rsidRPr="00581A04">
        <w:rPr>
          <w:rStyle w:val="FootnoteReference"/>
          <w:rFonts w:ascii="Arial" w:hAnsi="Arial" w:cs="Arial"/>
          <w:bCs/>
        </w:rPr>
        <w:footnoteReference w:id="1"/>
      </w:r>
      <w:r w:rsidRPr="00581A04">
        <w:rPr>
          <w:rFonts w:ascii="Arial" w:hAnsi="Arial" w:cs="Arial"/>
          <w:bCs/>
        </w:rPr>
        <w:t xml:space="preserve">. However, particulars including the number and list of properties were not specified. </w:t>
      </w:r>
      <w:r w:rsidR="00110FE6">
        <w:rPr>
          <w:rFonts w:ascii="Arial" w:hAnsi="Arial" w:cs="Arial"/>
          <w:bCs/>
        </w:rPr>
        <w:t>I</w:t>
      </w:r>
      <w:r w:rsidRPr="00581A04">
        <w:rPr>
          <w:rFonts w:ascii="Arial" w:hAnsi="Arial" w:cs="Arial"/>
          <w:bCs/>
        </w:rPr>
        <w:t>t was</w:t>
      </w:r>
      <w:r w:rsidR="00110FE6">
        <w:rPr>
          <w:rFonts w:ascii="Arial" w:hAnsi="Arial" w:cs="Arial"/>
          <w:bCs/>
        </w:rPr>
        <w:t xml:space="preserve"> also</w:t>
      </w:r>
      <w:r w:rsidRPr="00581A04">
        <w:rPr>
          <w:rFonts w:ascii="Arial" w:hAnsi="Arial" w:cs="Arial"/>
          <w:bCs/>
        </w:rPr>
        <w:t xml:space="preserve"> determined that the appropriated funds were not so far been utilized for its intended purpose.</w:t>
      </w:r>
    </w:p>
    <w:p w14:paraId="4A9E0EE3" w14:textId="77777777" w:rsidR="003958AB" w:rsidRPr="00581A04" w:rsidRDefault="003958AB" w:rsidP="003958AB">
      <w:pPr>
        <w:pStyle w:val="ListParagraph"/>
        <w:ind w:left="540"/>
        <w:rPr>
          <w:rFonts w:ascii="Arial" w:hAnsi="Arial" w:cs="Arial"/>
          <w:bCs/>
          <w:i/>
          <w:iCs/>
          <w:sz w:val="22"/>
          <w:szCs w:val="22"/>
        </w:rPr>
      </w:pPr>
    </w:p>
    <w:p w14:paraId="2CADF19C" w14:textId="77777777" w:rsidR="003958AB" w:rsidRPr="00581A04" w:rsidRDefault="003958AB" w:rsidP="00A47C57">
      <w:pPr>
        <w:pStyle w:val="NoSpacing"/>
        <w:numPr>
          <w:ilvl w:val="1"/>
          <w:numId w:val="16"/>
        </w:numPr>
        <w:ind w:left="1080" w:hanging="720"/>
        <w:jc w:val="both"/>
        <w:rPr>
          <w:rFonts w:ascii="Arial" w:hAnsi="Arial" w:cs="Arial"/>
          <w:bCs/>
          <w:i/>
          <w:iCs/>
        </w:rPr>
      </w:pPr>
      <w:r w:rsidRPr="00581A04">
        <w:rPr>
          <w:rFonts w:ascii="Arial" w:hAnsi="Arial" w:cs="Arial"/>
          <w:bCs/>
        </w:rPr>
        <w:t xml:space="preserve">However, the absence of TCT under the name of the City indicates that the same does not yet hold </w:t>
      </w:r>
      <w:r w:rsidRPr="00581A04">
        <w:rPr>
          <w:rFonts w:ascii="Arial" w:hAnsi="Arial" w:cs="Arial"/>
        </w:rPr>
        <w:t>absolute</w:t>
      </w:r>
      <w:r w:rsidRPr="00581A04">
        <w:rPr>
          <w:rFonts w:ascii="Arial" w:hAnsi="Arial" w:cs="Arial"/>
          <w:bCs/>
        </w:rPr>
        <w:t xml:space="preserve"> ownership of these parcels of land, despite the executed donations or sales.</w:t>
      </w:r>
    </w:p>
    <w:p w14:paraId="281AAAAA" w14:textId="77777777" w:rsidR="003958AB" w:rsidRPr="00581A04" w:rsidRDefault="003958AB" w:rsidP="003958AB">
      <w:pPr>
        <w:pStyle w:val="ListParagraph"/>
        <w:ind w:left="993"/>
        <w:rPr>
          <w:rFonts w:ascii="Arial" w:hAnsi="Arial" w:cs="Arial"/>
          <w:bCs/>
          <w:i/>
          <w:iCs/>
          <w:sz w:val="22"/>
          <w:szCs w:val="22"/>
        </w:rPr>
      </w:pPr>
    </w:p>
    <w:p w14:paraId="2212100E" w14:textId="77777777" w:rsidR="003958AB" w:rsidRPr="00581A04" w:rsidRDefault="003958AB" w:rsidP="00A85124">
      <w:pPr>
        <w:tabs>
          <w:tab w:val="left" w:pos="360"/>
        </w:tabs>
        <w:ind w:left="360"/>
        <w:jc w:val="both"/>
        <w:rPr>
          <w:rFonts w:ascii="Arial" w:hAnsi="Arial" w:cs="Arial"/>
          <w:i/>
          <w:iCs/>
          <w:sz w:val="22"/>
          <w:szCs w:val="22"/>
        </w:rPr>
      </w:pPr>
      <w:r w:rsidRPr="00581A04">
        <w:rPr>
          <w:rFonts w:ascii="Arial" w:hAnsi="Arial" w:cs="Arial"/>
          <w:i/>
          <w:iCs/>
          <w:sz w:val="22"/>
          <w:szCs w:val="22"/>
        </w:rPr>
        <w:t>255 parcels of land with a total area of 690,900.88 sqm. without acquisition costs/market value</w:t>
      </w:r>
    </w:p>
    <w:p w14:paraId="29FEA9D3" w14:textId="77777777" w:rsidR="003958AB" w:rsidRPr="00581A04" w:rsidRDefault="003958AB" w:rsidP="003958AB">
      <w:pPr>
        <w:rPr>
          <w:rFonts w:ascii="Arial" w:hAnsi="Arial" w:cs="Arial"/>
          <w:bCs/>
          <w:sz w:val="22"/>
          <w:szCs w:val="22"/>
        </w:rPr>
      </w:pPr>
    </w:p>
    <w:p w14:paraId="29C5DB18" w14:textId="1D5FFF73" w:rsidR="003958AB" w:rsidRPr="00581A04" w:rsidRDefault="003958AB" w:rsidP="00A47C57">
      <w:pPr>
        <w:pStyle w:val="NoSpacing"/>
        <w:numPr>
          <w:ilvl w:val="1"/>
          <w:numId w:val="16"/>
        </w:numPr>
        <w:ind w:left="1080" w:hanging="720"/>
        <w:jc w:val="both"/>
        <w:rPr>
          <w:rFonts w:ascii="Arial" w:hAnsi="Arial" w:cs="Arial"/>
          <w:bCs/>
        </w:rPr>
      </w:pPr>
      <w:r w:rsidRPr="00581A04">
        <w:rPr>
          <w:rFonts w:ascii="Arial" w:hAnsi="Arial" w:cs="Arial"/>
          <w:bCs/>
        </w:rPr>
        <w:t xml:space="preserve">Review </w:t>
      </w:r>
      <w:r w:rsidRPr="00581A04">
        <w:rPr>
          <w:rFonts w:ascii="Arial" w:hAnsi="Arial" w:cs="Arial"/>
        </w:rPr>
        <w:t>of</w:t>
      </w:r>
      <w:r w:rsidRPr="00581A04">
        <w:rPr>
          <w:rFonts w:ascii="Arial" w:hAnsi="Arial" w:cs="Arial"/>
          <w:bCs/>
        </w:rPr>
        <w:t xml:space="preserve"> the reports showed that 255 parcels of land</w:t>
      </w:r>
      <w:r w:rsidR="00110FE6">
        <w:rPr>
          <w:rFonts w:ascii="Arial" w:hAnsi="Arial" w:cs="Arial"/>
          <w:bCs/>
        </w:rPr>
        <w:t>,</w:t>
      </w:r>
      <w:r w:rsidRPr="00581A04">
        <w:rPr>
          <w:rFonts w:ascii="Arial" w:hAnsi="Arial" w:cs="Arial"/>
          <w:bCs/>
        </w:rPr>
        <w:t xml:space="preserve"> with total area of 690,900.88 sqm., had no recorded acquisition cost or market value. The absence of the valuation for these parcels of land may lead to non-recording in the books and consequently understate the land account. </w:t>
      </w:r>
    </w:p>
    <w:p w14:paraId="584D759A" w14:textId="77777777" w:rsidR="002F66C1" w:rsidRPr="00581A04" w:rsidRDefault="002F66C1" w:rsidP="002F66C1">
      <w:pPr>
        <w:pStyle w:val="NoSpacing"/>
        <w:ind w:left="1080"/>
        <w:jc w:val="both"/>
        <w:rPr>
          <w:rFonts w:ascii="Arial" w:hAnsi="Arial" w:cs="Arial"/>
          <w:bCs/>
        </w:rPr>
      </w:pPr>
    </w:p>
    <w:p w14:paraId="3F79E856" w14:textId="68FFEC2E" w:rsidR="003958AB" w:rsidRPr="00581A04" w:rsidRDefault="00DD0CCF" w:rsidP="00A47C57">
      <w:pPr>
        <w:pStyle w:val="NoSpacing"/>
        <w:numPr>
          <w:ilvl w:val="1"/>
          <w:numId w:val="16"/>
        </w:numPr>
        <w:ind w:left="1080" w:hanging="720"/>
        <w:jc w:val="both"/>
        <w:rPr>
          <w:rFonts w:ascii="Arial" w:hAnsi="Arial" w:cs="Arial"/>
          <w:bCs/>
        </w:rPr>
      </w:pPr>
      <w:r w:rsidRPr="00581A04">
        <w:rPr>
          <w:rFonts w:ascii="Arial" w:hAnsi="Arial" w:cs="Arial"/>
          <w:bCs/>
        </w:rPr>
        <w:lastRenderedPageBreak/>
        <w:t xml:space="preserve">The above deficiencies rendered the submitted RPCPPE unreliable, also casting doubt on the </w:t>
      </w:r>
      <w:r w:rsidR="00110FE6" w:rsidRPr="00110FE6">
        <w:rPr>
          <w:rFonts w:ascii="Arial" w:hAnsi="Arial" w:cs="Arial"/>
          <w:bCs/>
        </w:rPr>
        <w:t xml:space="preserve">existence, ownership and valuation </w:t>
      </w:r>
      <w:r w:rsidRPr="00581A04">
        <w:rPr>
          <w:rFonts w:ascii="Arial" w:hAnsi="Arial" w:cs="Arial"/>
          <w:bCs/>
        </w:rPr>
        <w:t xml:space="preserve">of the reported Land account </w:t>
      </w:r>
      <w:r w:rsidR="00110FE6">
        <w:rPr>
          <w:rFonts w:ascii="Arial" w:hAnsi="Arial" w:cs="Arial"/>
          <w:bCs/>
        </w:rPr>
        <w:t xml:space="preserve">of </w:t>
      </w:r>
      <w:r w:rsidRPr="00581A04">
        <w:rPr>
          <w:rFonts w:ascii="Arial" w:hAnsi="Arial" w:cs="Arial"/>
          <w:bCs/>
        </w:rPr>
        <w:t>P5,813,209,299.10 as of December 31, 2024.</w:t>
      </w:r>
    </w:p>
    <w:p w14:paraId="1DC88521" w14:textId="77777777" w:rsidR="003958AB" w:rsidRPr="00581A04" w:rsidRDefault="003958AB" w:rsidP="008D649B">
      <w:pPr>
        <w:jc w:val="both"/>
        <w:rPr>
          <w:rFonts w:ascii="Arial" w:hAnsi="Arial" w:cs="Arial"/>
          <w:b/>
          <w:sz w:val="22"/>
          <w:szCs w:val="22"/>
        </w:rPr>
      </w:pPr>
    </w:p>
    <w:p w14:paraId="0111478E" w14:textId="1E424DBB" w:rsidR="00E861B8" w:rsidRPr="00581A04" w:rsidRDefault="00E861B8" w:rsidP="005D6E76">
      <w:pPr>
        <w:pStyle w:val="ListParagraph"/>
        <w:numPr>
          <w:ilvl w:val="1"/>
          <w:numId w:val="3"/>
        </w:numPr>
        <w:ind w:left="1080" w:hanging="720"/>
        <w:jc w:val="both"/>
        <w:rPr>
          <w:rFonts w:ascii="Arial" w:hAnsi="Arial" w:cs="Arial"/>
          <w:b/>
          <w:sz w:val="22"/>
          <w:szCs w:val="22"/>
        </w:rPr>
      </w:pPr>
      <w:r w:rsidRPr="00581A04">
        <w:rPr>
          <w:rFonts w:ascii="Arial" w:hAnsi="Arial" w:cs="Arial"/>
          <w:b/>
          <w:sz w:val="22"/>
          <w:szCs w:val="22"/>
        </w:rPr>
        <w:t xml:space="preserve">We </w:t>
      </w:r>
      <w:r w:rsidR="008D649B" w:rsidRPr="00581A04">
        <w:rPr>
          <w:rFonts w:ascii="Arial" w:hAnsi="Arial" w:cs="Arial"/>
          <w:b/>
          <w:sz w:val="22"/>
          <w:szCs w:val="22"/>
        </w:rPr>
        <w:t>recommended that Management instruct:</w:t>
      </w:r>
    </w:p>
    <w:p w14:paraId="0EF2D128" w14:textId="77777777" w:rsidR="00E861B8" w:rsidRPr="00581A04" w:rsidRDefault="00E861B8" w:rsidP="00E861B8">
      <w:pPr>
        <w:pStyle w:val="ListParagraph"/>
        <w:rPr>
          <w:rFonts w:ascii="Arial" w:hAnsi="Arial" w:cs="Arial"/>
          <w:b/>
          <w:sz w:val="22"/>
          <w:szCs w:val="22"/>
        </w:rPr>
      </w:pPr>
    </w:p>
    <w:p w14:paraId="144E9259" w14:textId="3D148B2F" w:rsidR="00E861B8" w:rsidRPr="00581A04" w:rsidRDefault="00435E40" w:rsidP="00D927DF">
      <w:pPr>
        <w:pStyle w:val="ListParagraph"/>
        <w:numPr>
          <w:ilvl w:val="0"/>
          <w:numId w:val="10"/>
        </w:numPr>
        <w:ind w:left="1368" w:hanging="288"/>
        <w:jc w:val="both"/>
        <w:rPr>
          <w:rFonts w:ascii="Arial" w:hAnsi="Arial" w:cs="Arial"/>
          <w:b/>
          <w:sz w:val="22"/>
          <w:szCs w:val="22"/>
        </w:rPr>
      </w:pPr>
      <w:r w:rsidRPr="00581A04">
        <w:rPr>
          <w:rFonts w:ascii="Arial" w:hAnsi="Arial" w:cs="Arial"/>
          <w:b/>
          <w:sz w:val="22"/>
          <w:szCs w:val="22"/>
        </w:rPr>
        <w:t>O</w:t>
      </w:r>
      <w:r w:rsidR="00E92C3D">
        <w:rPr>
          <w:rFonts w:ascii="Arial" w:hAnsi="Arial" w:cs="Arial"/>
          <w:b/>
          <w:sz w:val="22"/>
          <w:szCs w:val="22"/>
        </w:rPr>
        <w:t>GS</w:t>
      </w:r>
      <w:r w:rsidR="00E861B8" w:rsidRPr="00581A04">
        <w:rPr>
          <w:rFonts w:ascii="Arial" w:hAnsi="Arial" w:cs="Arial"/>
          <w:b/>
          <w:sz w:val="22"/>
          <w:szCs w:val="22"/>
        </w:rPr>
        <w:t xml:space="preserve"> to –</w:t>
      </w:r>
    </w:p>
    <w:p w14:paraId="5990F11F" w14:textId="77777777" w:rsidR="00D942FB" w:rsidRPr="00581A04" w:rsidRDefault="00D942FB" w:rsidP="00DE08B3">
      <w:pPr>
        <w:pStyle w:val="ListParagraph"/>
        <w:ind w:left="1701" w:right="86"/>
        <w:contextualSpacing w:val="0"/>
        <w:jc w:val="both"/>
        <w:rPr>
          <w:rFonts w:ascii="Arial" w:hAnsi="Arial" w:cs="Arial"/>
          <w:b/>
          <w:sz w:val="22"/>
          <w:szCs w:val="22"/>
        </w:rPr>
      </w:pPr>
    </w:p>
    <w:p w14:paraId="287F25E1" w14:textId="77777777" w:rsidR="00D942FB" w:rsidRPr="00581A04" w:rsidRDefault="00D942FB"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Reconcile the RPCPPE with its internal or land database;</w:t>
      </w:r>
    </w:p>
    <w:p w14:paraId="30DCE6A1" w14:textId="77777777" w:rsidR="00D942FB" w:rsidRPr="00581A04" w:rsidRDefault="00D942FB" w:rsidP="00DE08B3">
      <w:pPr>
        <w:pStyle w:val="ListParagraph"/>
        <w:ind w:left="1701" w:right="86"/>
        <w:contextualSpacing w:val="0"/>
        <w:jc w:val="both"/>
        <w:rPr>
          <w:rFonts w:ascii="Arial" w:hAnsi="Arial" w:cs="Arial"/>
          <w:b/>
          <w:sz w:val="22"/>
          <w:szCs w:val="22"/>
        </w:rPr>
      </w:pPr>
    </w:p>
    <w:p w14:paraId="258889AE" w14:textId="77777777" w:rsidR="00D942FB" w:rsidRPr="00581A04" w:rsidRDefault="00D942FB"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 xml:space="preserve">Ensure the proper reporting of the identified land in the RPCPPE; </w:t>
      </w:r>
    </w:p>
    <w:p w14:paraId="02168DDD" w14:textId="77777777" w:rsidR="00D942FB" w:rsidRPr="00581A04" w:rsidRDefault="00D942FB" w:rsidP="00DE08B3">
      <w:pPr>
        <w:pStyle w:val="ListParagraph"/>
        <w:ind w:left="1701" w:right="86"/>
        <w:contextualSpacing w:val="0"/>
        <w:jc w:val="both"/>
        <w:rPr>
          <w:rFonts w:ascii="Arial" w:hAnsi="Arial" w:cs="Arial"/>
          <w:b/>
          <w:sz w:val="22"/>
          <w:szCs w:val="22"/>
        </w:rPr>
      </w:pPr>
    </w:p>
    <w:p w14:paraId="364D0CDC" w14:textId="582C682F" w:rsidR="00D942FB" w:rsidRPr="00581A04" w:rsidRDefault="00D942FB"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 xml:space="preserve">Obtain/secure TCTs for all City-owned parcels of land to establish absolute ownership and mitigate possible legal risks; </w:t>
      </w:r>
    </w:p>
    <w:p w14:paraId="44F328E5" w14:textId="77777777" w:rsidR="00D942FB" w:rsidRPr="00581A04" w:rsidRDefault="00D942FB" w:rsidP="00DE08B3">
      <w:pPr>
        <w:pStyle w:val="ListParagraph"/>
        <w:ind w:left="1701" w:right="86"/>
        <w:contextualSpacing w:val="0"/>
        <w:jc w:val="both"/>
        <w:rPr>
          <w:rFonts w:ascii="Arial" w:hAnsi="Arial" w:cs="Arial"/>
          <w:b/>
          <w:sz w:val="22"/>
          <w:szCs w:val="22"/>
        </w:rPr>
      </w:pPr>
    </w:p>
    <w:p w14:paraId="3F74A2EC" w14:textId="11C85B9E" w:rsidR="00D942FB" w:rsidRPr="00581A04" w:rsidRDefault="00D942FB"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Properly monitor the inventory of land titles and ensure safekeeping of the same;</w:t>
      </w:r>
      <w:r w:rsidR="00B907DD">
        <w:rPr>
          <w:rFonts w:ascii="Arial" w:hAnsi="Arial" w:cs="Arial"/>
          <w:b/>
          <w:sz w:val="22"/>
          <w:szCs w:val="22"/>
        </w:rPr>
        <w:t xml:space="preserve"> and</w:t>
      </w:r>
    </w:p>
    <w:p w14:paraId="789B0761" w14:textId="77777777" w:rsidR="00D942FB" w:rsidRPr="00581A04" w:rsidRDefault="00D942FB" w:rsidP="00DE08B3">
      <w:pPr>
        <w:pStyle w:val="ListParagraph"/>
        <w:ind w:left="1701" w:right="86"/>
        <w:contextualSpacing w:val="0"/>
        <w:jc w:val="both"/>
        <w:rPr>
          <w:rFonts w:ascii="Arial" w:hAnsi="Arial" w:cs="Arial"/>
          <w:b/>
          <w:sz w:val="22"/>
          <w:szCs w:val="22"/>
        </w:rPr>
      </w:pPr>
    </w:p>
    <w:p w14:paraId="6E7717A9" w14:textId="3AA5B24F" w:rsidR="00D942FB" w:rsidRPr="00581A04" w:rsidRDefault="00D942FB"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Submit and reconcile RPCPPE to CAO for proper recording thereof</w:t>
      </w:r>
      <w:r w:rsidR="00B907DD">
        <w:rPr>
          <w:rFonts w:ascii="Arial" w:hAnsi="Arial" w:cs="Arial"/>
          <w:b/>
          <w:sz w:val="22"/>
          <w:szCs w:val="22"/>
        </w:rPr>
        <w:t>.</w:t>
      </w:r>
    </w:p>
    <w:p w14:paraId="69D39F4F" w14:textId="77777777" w:rsidR="00D942FB" w:rsidRPr="00581A04" w:rsidRDefault="00D942FB" w:rsidP="00D942FB">
      <w:pPr>
        <w:rPr>
          <w:rFonts w:ascii="Arial" w:hAnsi="Arial" w:cs="Arial"/>
          <w:b/>
          <w:sz w:val="22"/>
          <w:szCs w:val="22"/>
        </w:rPr>
      </w:pPr>
    </w:p>
    <w:p w14:paraId="2948AD44" w14:textId="76E2542E" w:rsidR="00D942FB" w:rsidRPr="00794172" w:rsidRDefault="00D942FB" w:rsidP="00794172">
      <w:pPr>
        <w:pStyle w:val="ListParagraph"/>
        <w:numPr>
          <w:ilvl w:val="0"/>
          <w:numId w:val="10"/>
        </w:numPr>
        <w:ind w:left="1368" w:hanging="288"/>
        <w:jc w:val="both"/>
        <w:rPr>
          <w:rFonts w:ascii="Arial" w:hAnsi="Arial" w:cs="Arial"/>
          <w:b/>
          <w:sz w:val="22"/>
          <w:szCs w:val="22"/>
        </w:rPr>
      </w:pPr>
      <w:r w:rsidRPr="00581A04">
        <w:rPr>
          <w:rFonts w:ascii="Arial" w:hAnsi="Arial" w:cs="Arial"/>
          <w:b/>
          <w:sz w:val="22"/>
          <w:szCs w:val="22"/>
        </w:rPr>
        <w:t xml:space="preserve">Appraisal Committee </w:t>
      </w:r>
      <w:r w:rsidR="00794172">
        <w:rPr>
          <w:rFonts w:ascii="Arial" w:hAnsi="Arial" w:cs="Arial"/>
          <w:b/>
          <w:sz w:val="22"/>
          <w:szCs w:val="22"/>
        </w:rPr>
        <w:t>d</w:t>
      </w:r>
      <w:r w:rsidRPr="00794172">
        <w:rPr>
          <w:rFonts w:ascii="Arial" w:hAnsi="Arial" w:cs="Arial"/>
          <w:b/>
          <w:sz w:val="22"/>
          <w:szCs w:val="22"/>
        </w:rPr>
        <w:t>etermine cost or fair valuation of the 255 parcels of land without acquisition cost/market value for proper recording/recognition in the books</w:t>
      </w:r>
      <w:r w:rsidR="00B907DD" w:rsidRPr="00794172">
        <w:rPr>
          <w:rFonts w:ascii="Arial" w:hAnsi="Arial" w:cs="Arial"/>
          <w:b/>
          <w:sz w:val="22"/>
          <w:szCs w:val="22"/>
        </w:rPr>
        <w:t>.</w:t>
      </w:r>
    </w:p>
    <w:p w14:paraId="642BD946" w14:textId="77777777" w:rsidR="00D942FB" w:rsidRPr="00581A04" w:rsidRDefault="00D942FB" w:rsidP="00D942FB">
      <w:pPr>
        <w:pStyle w:val="ListParagraph"/>
        <w:ind w:left="1276"/>
        <w:rPr>
          <w:rFonts w:ascii="Arial" w:hAnsi="Arial" w:cs="Arial"/>
          <w:b/>
          <w:sz w:val="22"/>
          <w:szCs w:val="22"/>
        </w:rPr>
      </w:pPr>
    </w:p>
    <w:p w14:paraId="013B4EE4" w14:textId="77777777" w:rsidR="00D942FB" w:rsidRPr="00581A04" w:rsidRDefault="00D942FB" w:rsidP="00D927DF">
      <w:pPr>
        <w:pStyle w:val="ListParagraph"/>
        <w:numPr>
          <w:ilvl w:val="0"/>
          <w:numId w:val="10"/>
        </w:numPr>
        <w:ind w:left="1368" w:hanging="288"/>
        <w:jc w:val="both"/>
        <w:rPr>
          <w:rFonts w:ascii="Arial" w:hAnsi="Arial" w:cs="Arial"/>
          <w:b/>
          <w:sz w:val="22"/>
          <w:szCs w:val="22"/>
        </w:rPr>
      </w:pPr>
      <w:r w:rsidRPr="00581A04">
        <w:rPr>
          <w:rFonts w:ascii="Arial" w:hAnsi="Arial" w:cs="Arial"/>
          <w:b/>
          <w:sz w:val="22"/>
          <w:szCs w:val="22"/>
        </w:rPr>
        <w:t>Implementing Office to –</w:t>
      </w:r>
    </w:p>
    <w:p w14:paraId="5B4E28FD" w14:textId="77777777" w:rsidR="00D942FB" w:rsidRPr="00581A04" w:rsidRDefault="00D942FB" w:rsidP="00D942FB">
      <w:pPr>
        <w:pStyle w:val="ListParagraph"/>
        <w:ind w:left="1276"/>
        <w:rPr>
          <w:rFonts w:ascii="Arial" w:hAnsi="Arial" w:cs="Arial"/>
          <w:b/>
          <w:sz w:val="22"/>
          <w:szCs w:val="22"/>
        </w:rPr>
      </w:pPr>
    </w:p>
    <w:p w14:paraId="60875989" w14:textId="4AF5DABA" w:rsidR="00D942FB" w:rsidRPr="00581A04" w:rsidRDefault="00D942FB"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Provide the details of the lands to be titled pursuant to Ordinance No.</w:t>
      </w:r>
      <w:r w:rsidR="00B907DD">
        <w:rPr>
          <w:rFonts w:ascii="Arial" w:hAnsi="Arial" w:cs="Arial"/>
          <w:b/>
          <w:sz w:val="22"/>
          <w:szCs w:val="22"/>
        </w:rPr>
        <w:t xml:space="preserve"> </w:t>
      </w:r>
      <w:r w:rsidRPr="00581A04">
        <w:rPr>
          <w:rFonts w:ascii="Arial" w:hAnsi="Arial" w:cs="Arial"/>
          <w:b/>
          <w:sz w:val="22"/>
          <w:szCs w:val="22"/>
        </w:rPr>
        <w:t xml:space="preserve">42, </w:t>
      </w:r>
      <w:r w:rsidR="00516D3C">
        <w:rPr>
          <w:rFonts w:ascii="Arial" w:hAnsi="Arial" w:cs="Arial"/>
          <w:b/>
          <w:sz w:val="22"/>
          <w:szCs w:val="22"/>
        </w:rPr>
        <w:t>s</w:t>
      </w:r>
      <w:r w:rsidR="00E92C3D">
        <w:rPr>
          <w:rFonts w:ascii="Arial" w:hAnsi="Arial" w:cs="Arial"/>
          <w:b/>
          <w:sz w:val="22"/>
          <w:szCs w:val="22"/>
        </w:rPr>
        <w:t>.</w:t>
      </w:r>
      <w:r w:rsidR="00E92C3D" w:rsidRPr="00581A04">
        <w:rPr>
          <w:rFonts w:ascii="Arial" w:hAnsi="Arial" w:cs="Arial"/>
          <w:b/>
          <w:sz w:val="22"/>
          <w:szCs w:val="22"/>
        </w:rPr>
        <w:t xml:space="preserve"> </w:t>
      </w:r>
      <w:r w:rsidRPr="00581A04">
        <w:rPr>
          <w:rFonts w:ascii="Arial" w:hAnsi="Arial" w:cs="Arial"/>
          <w:b/>
          <w:sz w:val="22"/>
          <w:szCs w:val="22"/>
        </w:rPr>
        <w:t xml:space="preserve">2024; and </w:t>
      </w:r>
    </w:p>
    <w:p w14:paraId="4382CA17" w14:textId="77777777" w:rsidR="00D942FB" w:rsidRPr="00581A04" w:rsidRDefault="00D942FB" w:rsidP="00D942FB">
      <w:pPr>
        <w:pStyle w:val="ListParagraph"/>
        <w:ind w:left="1701"/>
        <w:rPr>
          <w:rFonts w:ascii="Arial" w:hAnsi="Arial" w:cs="Arial"/>
          <w:b/>
          <w:sz w:val="22"/>
          <w:szCs w:val="22"/>
        </w:rPr>
      </w:pPr>
    </w:p>
    <w:p w14:paraId="0B8FAEB9" w14:textId="77777777" w:rsidR="00D942FB" w:rsidRPr="00581A04" w:rsidRDefault="00D942FB"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Submit an update on the status of titling as of year-end including utilization of allocated funds.</w:t>
      </w:r>
    </w:p>
    <w:p w14:paraId="222EA4EF" w14:textId="77777777" w:rsidR="00D942FB" w:rsidRDefault="00D942FB" w:rsidP="00D942FB">
      <w:pPr>
        <w:ind w:left="1276"/>
        <w:rPr>
          <w:rFonts w:ascii="Arial" w:hAnsi="Arial" w:cs="Arial"/>
          <w:b/>
          <w:sz w:val="22"/>
          <w:szCs w:val="22"/>
        </w:rPr>
      </w:pPr>
    </w:p>
    <w:p w14:paraId="65C0A584" w14:textId="77777777" w:rsidR="00E92C3D" w:rsidRPr="005C06F6" w:rsidRDefault="00E92C3D" w:rsidP="00E92C3D">
      <w:pPr>
        <w:pStyle w:val="ListParagraph"/>
        <w:ind w:left="360"/>
        <w:jc w:val="both"/>
        <w:rPr>
          <w:rFonts w:ascii="Arial" w:hAnsi="Arial" w:cs="Arial"/>
          <w:b/>
          <w:sz w:val="22"/>
          <w:szCs w:val="22"/>
        </w:rPr>
      </w:pPr>
      <w:r w:rsidRPr="005C06F6">
        <w:rPr>
          <w:rFonts w:ascii="Arial" w:eastAsiaTheme="minorHAnsi" w:hAnsi="Arial" w:cs="Arial"/>
          <w:sz w:val="22"/>
          <w:szCs w:val="22"/>
          <w:lang w:val="id-ID"/>
        </w:rPr>
        <w:t xml:space="preserve">Management </w:t>
      </w:r>
      <w:r w:rsidRPr="005C06F6">
        <w:rPr>
          <w:rFonts w:ascii="Arial" w:eastAsiaTheme="minorHAnsi" w:hAnsi="Arial" w:cs="Arial"/>
          <w:sz w:val="22"/>
          <w:szCs w:val="22"/>
        </w:rPr>
        <w:t>c</w:t>
      </w:r>
      <w:r w:rsidRPr="005C06F6">
        <w:rPr>
          <w:rFonts w:ascii="Arial" w:eastAsiaTheme="minorHAnsi" w:hAnsi="Arial" w:cs="Arial"/>
          <w:sz w:val="22"/>
          <w:szCs w:val="22"/>
          <w:lang w:val="id-ID"/>
        </w:rPr>
        <w:t>omment</w:t>
      </w:r>
      <w:r w:rsidRPr="005C06F6">
        <w:rPr>
          <w:rFonts w:ascii="Arial" w:eastAsiaTheme="minorHAnsi" w:hAnsi="Arial" w:cs="Arial"/>
          <w:sz w:val="22"/>
          <w:szCs w:val="22"/>
        </w:rPr>
        <w:t>s/a</w:t>
      </w:r>
      <w:r w:rsidRPr="005C06F6">
        <w:rPr>
          <w:rFonts w:ascii="Arial" w:eastAsiaTheme="minorHAnsi" w:hAnsi="Arial" w:cs="Arial"/>
          <w:sz w:val="22"/>
          <w:szCs w:val="22"/>
          <w:lang w:val="id-ID"/>
        </w:rPr>
        <w:t>ction</w:t>
      </w:r>
      <w:r w:rsidRPr="005C06F6">
        <w:rPr>
          <w:rFonts w:ascii="Arial" w:eastAsiaTheme="minorHAnsi" w:hAnsi="Arial" w:cs="Arial"/>
          <w:sz w:val="22"/>
          <w:szCs w:val="22"/>
        </w:rPr>
        <w:t>s:</w:t>
      </w:r>
    </w:p>
    <w:p w14:paraId="2A9AA633" w14:textId="77777777" w:rsidR="00E92C3D" w:rsidRDefault="00E92C3D" w:rsidP="00E92C3D">
      <w:pPr>
        <w:ind w:left="1276"/>
        <w:rPr>
          <w:rFonts w:ascii="Arial" w:hAnsi="Arial" w:cs="Arial"/>
          <w:b/>
          <w:sz w:val="22"/>
          <w:szCs w:val="22"/>
        </w:rPr>
      </w:pPr>
    </w:p>
    <w:p w14:paraId="09E6C5ED" w14:textId="77777777" w:rsidR="00E92C3D" w:rsidRPr="005C06F6" w:rsidRDefault="00E92C3D" w:rsidP="00A47C57">
      <w:pPr>
        <w:pStyle w:val="NoSpacing"/>
        <w:numPr>
          <w:ilvl w:val="1"/>
          <w:numId w:val="52"/>
        </w:numPr>
        <w:ind w:left="1080" w:hanging="720"/>
        <w:jc w:val="both"/>
        <w:rPr>
          <w:rFonts w:ascii="Arial" w:hAnsi="Arial" w:cs="Arial"/>
        </w:rPr>
      </w:pPr>
      <w:r w:rsidRPr="005C06F6">
        <w:rPr>
          <w:rFonts w:ascii="Arial" w:hAnsi="Arial" w:cs="Arial"/>
        </w:rPr>
        <w:t xml:space="preserve">The </w:t>
      </w:r>
      <w:r>
        <w:rPr>
          <w:rFonts w:ascii="Arial" w:hAnsi="Arial" w:cs="Arial"/>
        </w:rPr>
        <w:t xml:space="preserve">OGS </w:t>
      </w:r>
      <w:r w:rsidRPr="005C06F6">
        <w:rPr>
          <w:rFonts w:ascii="Arial" w:hAnsi="Arial" w:cs="Arial"/>
        </w:rPr>
        <w:t>commented that:</w:t>
      </w:r>
    </w:p>
    <w:p w14:paraId="7543CEF0" w14:textId="77777777" w:rsidR="00E92C3D" w:rsidRPr="005C06F6" w:rsidRDefault="00E92C3D" w:rsidP="00E92C3D">
      <w:pPr>
        <w:pStyle w:val="NoSpacing"/>
        <w:ind w:left="1276"/>
        <w:jc w:val="both"/>
        <w:rPr>
          <w:rFonts w:ascii="Arial" w:hAnsi="Arial" w:cs="Arial"/>
          <w:bCs/>
        </w:rPr>
      </w:pPr>
    </w:p>
    <w:p w14:paraId="4566D615" w14:textId="77777777" w:rsidR="00E92C3D" w:rsidRDefault="00E92C3D" w:rsidP="00E92C3D">
      <w:pPr>
        <w:pStyle w:val="NoSpacing"/>
        <w:numPr>
          <w:ilvl w:val="0"/>
          <w:numId w:val="4"/>
        </w:numPr>
        <w:ind w:left="1368" w:hanging="288"/>
        <w:jc w:val="both"/>
        <w:rPr>
          <w:rFonts w:ascii="Arial" w:hAnsi="Arial" w:cs="Arial"/>
        </w:rPr>
      </w:pPr>
      <w:r w:rsidRPr="005C06F6">
        <w:rPr>
          <w:rFonts w:ascii="Arial" w:hAnsi="Arial" w:cs="Arial"/>
        </w:rPr>
        <w:t xml:space="preserve">They </w:t>
      </w:r>
      <w:r>
        <w:rPr>
          <w:rFonts w:ascii="Arial" w:hAnsi="Arial" w:cs="Arial"/>
        </w:rPr>
        <w:t xml:space="preserve">have been in constant coordination with the </w:t>
      </w:r>
      <w:r w:rsidRPr="00294A1D">
        <w:rPr>
          <w:rFonts w:ascii="Arial" w:hAnsi="Arial" w:cs="Arial"/>
        </w:rPr>
        <w:t>City Assessor’s Office (CAsO)</w:t>
      </w:r>
      <w:r>
        <w:rPr>
          <w:rFonts w:ascii="Arial" w:hAnsi="Arial" w:cs="Arial"/>
        </w:rPr>
        <w:t xml:space="preserve"> for the issuance of the necessary tax declarations;</w:t>
      </w:r>
    </w:p>
    <w:p w14:paraId="152FB813" w14:textId="77777777" w:rsidR="00E92C3D" w:rsidRDefault="00E92C3D" w:rsidP="00E92C3D">
      <w:pPr>
        <w:pStyle w:val="NoSpacing"/>
        <w:ind w:left="1368"/>
        <w:jc w:val="both"/>
        <w:rPr>
          <w:rFonts w:ascii="Arial" w:hAnsi="Arial" w:cs="Arial"/>
        </w:rPr>
      </w:pPr>
    </w:p>
    <w:p w14:paraId="62B57F93" w14:textId="59634979" w:rsidR="00E92C3D" w:rsidRDefault="00E92C3D" w:rsidP="00E92C3D">
      <w:pPr>
        <w:pStyle w:val="NoSpacing"/>
        <w:numPr>
          <w:ilvl w:val="0"/>
          <w:numId w:val="4"/>
        </w:numPr>
        <w:ind w:left="1368" w:hanging="288"/>
        <w:jc w:val="both"/>
        <w:rPr>
          <w:rFonts w:ascii="Arial" w:hAnsi="Arial" w:cs="Arial"/>
        </w:rPr>
      </w:pPr>
      <w:r>
        <w:rPr>
          <w:rFonts w:ascii="Arial" w:hAnsi="Arial" w:cs="Arial"/>
        </w:rPr>
        <w:t xml:space="preserve">Parcels of land with supporting documents such as deed of sale/donation, tax declaration or ordinance were being referred to </w:t>
      </w:r>
      <w:r w:rsidRPr="00294A1D">
        <w:rPr>
          <w:rFonts w:ascii="Arial" w:hAnsi="Arial" w:cs="Arial"/>
        </w:rPr>
        <w:t xml:space="preserve">Land </w:t>
      </w:r>
      <w:r w:rsidR="009017D7" w:rsidRPr="00294A1D">
        <w:rPr>
          <w:rFonts w:ascii="Arial" w:hAnsi="Arial" w:cs="Arial"/>
        </w:rPr>
        <w:t>Recovery</w:t>
      </w:r>
      <w:r w:rsidR="009017D7">
        <w:rPr>
          <w:rFonts w:ascii="Arial" w:hAnsi="Arial" w:cs="Arial"/>
        </w:rPr>
        <w:t xml:space="preserve"> and </w:t>
      </w:r>
      <w:r w:rsidRPr="00294A1D">
        <w:rPr>
          <w:rFonts w:ascii="Arial" w:hAnsi="Arial" w:cs="Arial"/>
        </w:rPr>
        <w:t>Management and Office (LRMO)</w:t>
      </w:r>
      <w:r>
        <w:rPr>
          <w:rFonts w:ascii="Arial" w:hAnsi="Arial" w:cs="Arial"/>
        </w:rPr>
        <w:t xml:space="preserve"> for the transfer of ownership from private individual/entity to the City; and</w:t>
      </w:r>
    </w:p>
    <w:p w14:paraId="67EC1FF6" w14:textId="77777777" w:rsidR="00E92C3D" w:rsidRDefault="00E92C3D" w:rsidP="00E92C3D">
      <w:pPr>
        <w:pStyle w:val="ListParagraph"/>
        <w:rPr>
          <w:rFonts w:ascii="Arial" w:hAnsi="Arial" w:cs="Arial"/>
        </w:rPr>
      </w:pPr>
    </w:p>
    <w:p w14:paraId="68932058" w14:textId="77777777" w:rsidR="00E92C3D" w:rsidRPr="005C06F6" w:rsidRDefault="00E92C3D" w:rsidP="00E92C3D">
      <w:pPr>
        <w:pStyle w:val="NoSpacing"/>
        <w:numPr>
          <w:ilvl w:val="0"/>
          <w:numId w:val="4"/>
        </w:numPr>
        <w:ind w:left="1368" w:hanging="288"/>
        <w:jc w:val="both"/>
        <w:rPr>
          <w:rFonts w:ascii="Arial" w:hAnsi="Arial" w:cs="Arial"/>
        </w:rPr>
      </w:pPr>
      <w:r>
        <w:rPr>
          <w:rFonts w:ascii="Arial" w:hAnsi="Arial" w:cs="Arial"/>
        </w:rPr>
        <w:t>Weekly meetings dedicated for the reconciliation of accounts and records are on-going and will continue until all PPE records, including the land account, are fully reconciled.</w:t>
      </w:r>
    </w:p>
    <w:p w14:paraId="3FABCD97" w14:textId="77777777" w:rsidR="00E92C3D" w:rsidRPr="00581A04" w:rsidRDefault="00E92C3D" w:rsidP="00D942FB">
      <w:pPr>
        <w:ind w:left="1276"/>
        <w:rPr>
          <w:rFonts w:ascii="Arial" w:hAnsi="Arial" w:cs="Arial"/>
          <w:b/>
          <w:sz w:val="22"/>
          <w:szCs w:val="22"/>
        </w:rPr>
      </w:pPr>
    </w:p>
    <w:p w14:paraId="1D97A7E4" w14:textId="77777777" w:rsidR="0079738F" w:rsidRPr="00581A04" w:rsidRDefault="0079738F" w:rsidP="005D2D0D">
      <w:pPr>
        <w:ind w:right="18"/>
        <w:jc w:val="both"/>
        <w:rPr>
          <w:rFonts w:ascii="Arial" w:hAnsi="Arial" w:cs="Arial"/>
          <w:sz w:val="22"/>
          <w:szCs w:val="22"/>
        </w:rPr>
      </w:pPr>
    </w:p>
    <w:p w14:paraId="754E615D" w14:textId="09A54950" w:rsidR="00793F6B" w:rsidRPr="00581A04" w:rsidRDefault="00793F6B" w:rsidP="00B85B81">
      <w:pPr>
        <w:pStyle w:val="NoSpacing"/>
        <w:numPr>
          <w:ilvl w:val="0"/>
          <w:numId w:val="2"/>
        </w:numPr>
        <w:jc w:val="both"/>
        <w:rPr>
          <w:rFonts w:ascii="Arial" w:hAnsi="Arial" w:cs="Arial"/>
          <w:b/>
        </w:rPr>
      </w:pPr>
      <w:r w:rsidRPr="00581A04">
        <w:rPr>
          <w:rFonts w:ascii="Arial" w:hAnsi="Arial" w:cs="Arial"/>
          <w:b/>
        </w:rPr>
        <w:lastRenderedPageBreak/>
        <w:t xml:space="preserve">The </w:t>
      </w:r>
      <w:r w:rsidR="00B85B81" w:rsidRPr="00581A04">
        <w:rPr>
          <w:rFonts w:ascii="Arial" w:hAnsi="Arial" w:cs="Arial"/>
          <w:b/>
        </w:rPr>
        <w:t>PPE of the City amounting to P12</w:t>
      </w:r>
      <w:r w:rsidR="00840B1C" w:rsidRPr="00581A04">
        <w:rPr>
          <w:rFonts w:ascii="Arial" w:hAnsi="Arial" w:cs="Arial"/>
          <w:b/>
        </w:rPr>
        <w:t>.</w:t>
      </w:r>
      <w:r w:rsidR="00B85B81" w:rsidRPr="00581A04">
        <w:rPr>
          <w:rFonts w:ascii="Arial" w:hAnsi="Arial" w:cs="Arial"/>
          <w:b/>
        </w:rPr>
        <w:t>017</w:t>
      </w:r>
      <w:r w:rsidR="00840B1C" w:rsidRPr="00581A04">
        <w:rPr>
          <w:rFonts w:ascii="Arial" w:hAnsi="Arial" w:cs="Arial"/>
          <w:b/>
        </w:rPr>
        <w:t xml:space="preserve"> billion</w:t>
      </w:r>
      <w:r w:rsidR="00B85B81" w:rsidRPr="00581A04">
        <w:rPr>
          <w:rFonts w:ascii="Arial" w:hAnsi="Arial" w:cs="Arial"/>
          <w:b/>
        </w:rPr>
        <w:t xml:space="preserve"> were not adequately insured with the General Insurance Fund (GIF) of the Government Service Insurance System (GSIS) which is not in compliance with the provisions of RA No. 656 and COA Circular No. 2018-002, thus, depriving the City with adequate insurance protection against any damage or loss to its properties.</w:t>
      </w:r>
    </w:p>
    <w:p w14:paraId="58CB993B" w14:textId="450A3D58" w:rsidR="00B907DD" w:rsidRDefault="00B907DD">
      <w:pPr>
        <w:rPr>
          <w:rFonts w:ascii="Arial" w:eastAsia="Calibri" w:hAnsi="Arial" w:cs="Arial"/>
          <w:sz w:val="22"/>
          <w:szCs w:val="22"/>
        </w:rPr>
      </w:pPr>
    </w:p>
    <w:p w14:paraId="5E829A8C" w14:textId="24FA2B33" w:rsidR="00FA2B9E" w:rsidRPr="00581A04" w:rsidRDefault="00FA2B9E" w:rsidP="00A47C57">
      <w:pPr>
        <w:pStyle w:val="NoSpacing"/>
        <w:numPr>
          <w:ilvl w:val="1"/>
          <w:numId w:val="16"/>
        </w:numPr>
        <w:ind w:left="1080" w:hanging="720"/>
        <w:jc w:val="both"/>
        <w:rPr>
          <w:rFonts w:ascii="Arial" w:hAnsi="Arial" w:cs="Arial"/>
        </w:rPr>
      </w:pPr>
      <w:r w:rsidRPr="00581A04">
        <w:rPr>
          <w:rFonts w:ascii="Arial" w:hAnsi="Arial" w:cs="Arial"/>
        </w:rPr>
        <w:t>RA No. 656, also known as the “Property Insurance Law</w:t>
      </w:r>
      <w:r w:rsidR="003057BD">
        <w:rPr>
          <w:rFonts w:ascii="Arial" w:hAnsi="Arial" w:cs="Arial"/>
        </w:rPr>
        <w:t>,</w:t>
      </w:r>
      <w:r w:rsidRPr="00581A04">
        <w:rPr>
          <w:rFonts w:ascii="Arial" w:hAnsi="Arial" w:cs="Arial"/>
        </w:rPr>
        <w:t xml:space="preserve">” provides – </w:t>
      </w:r>
    </w:p>
    <w:p w14:paraId="433AB1C5" w14:textId="77777777" w:rsidR="00793F6B" w:rsidRPr="00581A04" w:rsidRDefault="00793F6B" w:rsidP="00793F6B">
      <w:pPr>
        <w:pStyle w:val="ListParagraph"/>
        <w:rPr>
          <w:rFonts w:ascii="Arial" w:hAnsi="Arial" w:cs="Arial"/>
          <w:i/>
          <w:sz w:val="22"/>
          <w:szCs w:val="22"/>
        </w:rPr>
      </w:pPr>
    </w:p>
    <w:p w14:paraId="0AA353C7" w14:textId="77777777" w:rsidR="00E92C7E" w:rsidRPr="00581A04" w:rsidRDefault="00E92C7E" w:rsidP="00E92C7E">
      <w:pPr>
        <w:pStyle w:val="ListParagraph"/>
        <w:ind w:left="1440" w:right="747"/>
        <w:jc w:val="both"/>
        <w:rPr>
          <w:rFonts w:ascii="Arial" w:hAnsi="Arial" w:cs="Arial"/>
          <w:bCs/>
          <w:i/>
          <w:sz w:val="22"/>
          <w:szCs w:val="22"/>
        </w:rPr>
      </w:pPr>
      <w:r w:rsidRPr="00581A04">
        <w:rPr>
          <w:rFonts w:ascii="Arial" w:hAnsi="Arial" w:cs="Arial"/>
          <w:bCs/>
          <w:i/>
          <w:sz w:val="22"/>
          <w:szCs w:val="22"/>
        </w:rPr>
        <w:t>Section 2. In order to indemnify or compensate the Government as defined in this Act for any damage to, or loss of, its properties due to fire, earthquake, storm, or other casualty there is hereby established the “Property Insurance Fund”, which shall consist of all moneys resulting from the liquidation of the insurance constituted in section three hundred forty of the Revised Administrative Code and from premiums and other incomes.</w:t>
      </w:r>
    </w:p>
    <w:p w14:paraId="4306F330" w14:textId="77777777" w:rsidR="00D140A6" w:rsidRPr="00581A04" w:rsidRDefault="00D140A6" w:rsidP="00E92C7E">
      <w:pPr>
        <w:pStyle w:val="ListParagraph"/>
        <w:ind w:left="1440" w:right="747"/>
        <w:jc w:val="both"/>
        <w:rPr>
          <w:rFonts w:ascii="Arial" w:hAnsi="Arial" w:cs="Arial"/>
          <w:bCs/>
          <w:i/>
          <w:sz w:val="22"/>
          <w:szCs w:val="22"/>
        </w:rPr>
      </w:pPr>
    </w:p>
    <w:p w14:paraId="274AB74E" w14:textId="77777777" w:rsidR="00E92C7E" w:rsidRPr="00581A04" w:rsidRDefault="00E92C7E" w:rsidP="00E92C7E">
      <w:pPr>
        <w:pStyle w:val="ListParagraph"/>
        <w:ind w:left="1440" w:right="747"/>
        <w:jc w:val="both"/>
        <w:rPr>
          <w:rFonts w:ascii="Arial" w:hAnsi="Arial" w:cs="Arial"/>
          <w:bCs/>
          <w:i/>
          <w:sz w:val="22"/>
          <w:szCs w:val="22"/>
        </w:rPr>
      </w:pPr>
      <w:r w:rsidRPr="00581A04">
        <w:rPr>
          <w:rFonts w:ascii="Arial" w:hAnsi="Arial" w:cs="Arial"/>
          <w:bCs/>
          <w:i/>
          <w:sz w:val="22"/>
          <w:szCs w:val="22"/>
        </w:rPr>
        <w:t>Section 5. Every government, except a municipal government below first class, is hereby required to insure its properties, with the Fund against any insurable risk herein provided and pay the premiums thereon, which, however, shall not exceed the premiums charged by private insurance companies: Provided, however, That the System reserves the right to disapprove the whole or a portion of the amount of insurance applied for: Provided, further, That such property or part thereof as may not be insurable or acceptable for insurance may be insured with any private insurance company. xxx</w:t>
      </w:r>
    </w:p>
    <w:p w14:paraId="7866FCEE" w14:textId="77777777" w:rsidR="00E92C7E" w:rsidRPr="00581A04" w:rsidRDefault="00E92C7E" w:rsidP="00E92C7E">
      <w:pPr>
        <w:rPr>
          <w:rFonts w:ascii="Arial" w:hAnsi="Arial" w:cs="Arial"/>
          <w:bCs/>
          <w:sz w:val="22"/>
          <w:szCs w:val="22"/>
        </w:rPr>
      </w:pPr>
    </w:p>
    <w:p w14:paraId="4121512D" w14:textId="3AEA745A" w:rsidR="00DE6E52" w:rsidRPr="00581A04" w:rsidRDefault="00DE6E52" w:rsidP="00A47C57">
      <w:pPr>
        <w:pStyle w:val="NoSpacing"/>
        <w:numPr>
          <w:ilvl w:val="1"/>
          <w:numId w:val="16"/>
        </w:numPr>
        <w:ind w:left="1080" w:hanging="720"/>
        <w:jc w:val="both"/>
        <w:rPr>
          <w:rFonts w:ascii="Arial" w:hAnsi="Arial" w:cs="Arial"/>
          <w:bCs/>
        </w:rPr>
      </w:pPr>
      <w:r w:rsidRPr="00581A04">
        <w:rPr>
          <w:rFonts w:ascii="Arial" w:hAnsi="Arial" w:cs="Arial"/>
          <w:bCs/>
        </w:rPr>
        <w:t xml:space="preserve">In </w:t>
      </w:r>
      <w:r w:rsidRPr="00581A04">
        <w:rPr>
          <w:rFonts w:ascii="Arial" w:hAnsi="Arial" w:cs="Arial"/>
        </w:rPr>
        <w:t>relation</w:t>
      </w:r>
      <w:r w:rsidRPr="00581A04">
        <w:rPr>
          <w:rFonts w:ascii="Arial" w:hAnsi="Arial" w:cs="Arial"/>
          <w:bCs/>
        </w:rPr>
        <w:t xml:space="preserve"> thereto, Section 5.1 of COA Circular No. 2018-002 dated </w:t>
      </w:r>
      <w:r w:rsidR="003057BD">
        <w:rPr>
          <w:rFonts w:ascii="Arial" w:hAnsi="Arial" w:cs="Arial"/>
          <w:bCs/>
        </w:rPr>
        <w:br/>
      </w:r>
      <w:r w:rsidRPr="00581A04">
        <w:rPr>
          <w:rFonts w:ascii="Arial" w:hAnsi="Arial" w:cs="Arial"/>
          <w:bCs/>
        </w:rPr>
        <w:t>May 31, 2018</w:t>
      </w:r>
      <w:r w:rsidR="003057BD">
        <w:rPr>
          <w:rFonts w:ascii="Arial" w:hAnsi="Arial" w:cs="Arial"/>
          <w:bCs/>
        </w:rPr>
        <w:t>,</w:t>
      </w:r>
      <w:r w:rsidRPr="00581A04">
        <w:rPr>
          <w:rFonts w:ascii="Arial" w:hAnsi="Arial" w:cs="Arial"/>
          <w:bCs/>
        </w:rPr>
        <w:t xml:space="preserve"> states – </w:t>
      </w:r>
    </w:p>
    <w:p w14:paraId="3633F00F" w14:textId="77777777" w:rsidR="00DE6E52" w:rsidRPr="00581A04" w:rsidRDefault="00DE6E52" w:rsidP="00DE6E52">
      <w:pPr>
        <w:pStyle w:val="ListParagraph"/>
        <w:ind w:left="900"/>
        <w:rPr>
          <w:rFonts w:ascii="Arial" w:hAnsi="Arial" w:cs="Arial"/>
          <w:bCs/>
          <w:sz w:val="22"/>
          <w:szCs w:val="22"/>
        </w:rPr>
      </w:pPr>
    </w:p>
    <w:p w14:paraId="018D3895" w14:textId="77777777" w:rsidR="00DE6E52" w:rsidRPr="00581A04" w:rsidRDefault="00DE6E52" w:rsidP="00D84C9F">
      <w:pPr>
        <w:pStyle w:val="ListParagraph"/>
        <w:ind w:left="1440" w:right="747"/>
        <w:jc w:val="both"/>
        <w:rPr>
          <w:rFonts w:ascii="Arial" w:hAnsi="Arial" w:cs="Arial"/>
          <w:bCs/>
          <w:i/>
          <w:sz w:val="22"/>
          <w:szCs w:val="22"/>
        </w:rPr>
      </w:pPr>
      <w:r w:rsidRPr="00581A04">
        <w:rPr>
          <w:rFonts w:ascii="Arial" w:hAnsi="Arial" w:cs="Arial"/>
          <w:bCs/>
          <w:i/>
          <w:sz w:val="22"/>
          <w:szCs w:val="22"/>
        </w:rPr>
        <w:t>Heads of government agencies shall direct the pertinent official under his/her supervision to:</w:t>
      </w:r>
    </w:p>
    <w:p w14:paraId="21C06A66" w14:textId="77777777" w:rsidR="00DE6E52" w:rsidRPr="00581A04" w:rsidRDefault="00DE6E52" w:rsidP="00DE6E52">
      <w:pPr>
        <w:pStyle w:val="ListParagraph"/>
        <w:ind w:left="1440" w:right="747"/>
        <w:rPr>
          <w:rFonts w:ascii="Arial" w:hAnsi="Arial" w:cs="Arial"/>
          <w:bCs/>
          <w:i/>
          <w:sz w:val="22"/>
          <w:szCs w:val="22"/>
        </w:rPr>
      </w:pPr>
    </w:p>
    <w:p w14:paraId="6DBE7C5B" w14:textId="77777777" w:rsidR="00DE6E52" w:rsidRPr="00581A04" w:rsidRDefault="00DE6E52" w:rsidP="00A47C57">
      <w:pPr>
        <w:pStyle w:val="ListParagraph"/>
        <w:numPr>
          <w:ilvl w:val="0"/>
          <w:numId w:val="20"/>
        </w:numPr>
        <w:ind w:right="747"/>
        <w:contextualSpacing w:val="0"/>
        <w:jc w:val="both"/>
        <w:rPr>
          <w:rFonts w:ascii="Arial" w:hAnsi="Arial" w:cs="Arial"/>
          <w:bCs/>
          <w:i/>
          <w:sz w:val="22"/>
          <w:szCs w:val="22"/>
        </w:rPr>
      </w:pPr>
      <w:r w:rsidRPr="00581A04">
        <w:rPr>
          <w:rFonts w:ascii="Arial" w:hAnsi="Arial" w:cs="Arial"/>
          <w:bCs/>
          <w:i/>
          <w:sz w:val="22"/>
          <w:szCs w:val="22"/>
        </w:rPr>
        <w:t>Secure directly from GSIS GIF, all insurance or bonds covering properties, contracts rights of action, and other insurable risks of their respective offices;</w:t>
      </w:r>
    </w:p>
    <w:p w14:paraId="3FB5A855" w14:textId="77777777" w:rsidR="00DE6E52" w:rsidRPr="00581A04" w:rsidRDefault="00DE6E52" w:rsidP="00DE6E52">
      <w:pPr>
        <w:pStyle w:val="ListParagraph"/>
        <w:ind w:left="1800" w:right="747"/>
        <w:rPr>
          <w:rFonts w:ascii="Arial" w:hAnsi="Arial" w:cs="Arial"/>
          <w:bCs/>
          <w:i/>
          <w:sz w:val="22"/>
          <w:szCs w:val="22"/>
        </w:rPr>
      </w:pPr>
    </w:p>
    <w:p w14:paraId="37078B16" w14:textId="77777777" w:rsidR="00DE6E52" w:rsidRPr="00581A04" w:rsidRDefault="00DE6E52" w:rsidP="00A47C57">
      <w:pPr>
        <w:pStyle w:val="ListParagraph"/>
        <w:numPr>
          <w:ilvl w:val="0"/>
          <w:numId w:val="20"/>
        </w:numPr>
        <w:ind w:right="747"/>
        <w:contextualSpacing w:val="0"/>
        <w:jc w:val="both"/>
        <w:rPr>
          <w:rFonts w:ascii="Arial" w:hAnsi="Arial" w:cs="Arial"/>
          <w:bCs/>
          <w:i/>
          <w:sz w:val="22"/>
          <w:szCs w:val="22"/>
        </w:rPr>
      </w:pPr>
      <w:r w:rsidRPr="00581A04">
        <w:rPr>
          <w:rFonts w:ascii="Arial" w:hAnsi="Arial" w:cs="Arial"/>
          <w:bCs/>
          <w:i/>
          <w:sz w:val="22"/>
          <w:szCs w:val="22"/>
        </w:rPr>
        <w:t>Prepare the Property Inventory Form (PIF) listing of all the insurable properties and other assets, showing their latest appraised values/valuation, appraisal date, location, and other information;</w:t>
      </w:r>
    </w:p>
    <w:p w14:paraId="376FAC66" w14:textId="77777777" w:rsidR="00DE6E52" w:rsidRPr="00581A04" w:rsidRDefault="00DE6E52" w:rsidP="00DE6E52">
      <w:pPr>
        <w:pStyle w:val="ListParagraph"/>
        <w:rPr>
          <w:rFonts w:ascii="Arial" w:hAnsi="Arial" w:cs="Arial"/>
          <w:bCs/>
          <w:i/>
          <w:sz w:val="22"/>
          <w:szCs w:val="22"/>
        </w:rPr>
      </w:pPr>
    </w:p>
    <w:p w14:paraId="5235A3FD" w14:textId="77777777" w:rsidR="00DE6E52" w:rsidRPr="00581A04" w:rsidRDefault="00DE6E52" w:rsidP="00DE6E52">
      <w:pPr>
        <w:pStyle w:val="ListParagraph"/>
        <w:ind w:left="1800" w:right="747"/>
        <w:rPr>
          <w:rFonts w:ascii="Arial" w:hAnsi="Arial" w:cs="Arial"/>
          <w:bCs/>
          <w:i/>
          <w:sz w:val="22"/>
          <w:szCs w:val="22"/>
        </w:rPr>
      </w:pPr>
      <w:r w:rsidRPr="00581A04">
        <w:rPr>
          <w:rFonts w:ascii="Arial" w:hAnsi="Arial" w:cs="Arial"/>
          <w:bCs/>
          <w:i/>
          <w:sz w:val="22"/>
          <w:szCs w:val="22"/>
        </w:rPr>
        <w:t>xxx</w:t>
      </w:r>
    </w:p>
    <w:p w14:paraId="6EE10011" w14:textId="77777777" w:rsidR="00DE6E52" w:rsidRPr="00581A04" w:rsidRDefault="00DE6E52" w:rsidP="00DE6E52">
      <w:pPr>
        <w:pStyle w:val="ListParagraph"/>
        <w:rPr>
          <w:rFonts w:ascii="Arial" w:hAnsi="Arial" w:cs="Arial"/>
          <w:bCs/>
          <w:i/>
          <w:sz w:val="22"/>
          <w:szCs w:val="22"/>
        </w:rPr>
      </w:pPr>
    </w:p>
    <w:p w14:paraId="48CC803D" w14:textId="77777777" w:rsidR="00DE6E52" w:rsidRPr="00581A04" w:rsidRDefault="00DE6E52" w:rsidP="00A47C57">
      <w:pPr>
        <w:pStyle w:val="ListParagraph"/>
        <w:numPr>
          <w:ilvl w:val="0"/>
          <w:numId w:val="21"/>
        </w:numPr>
        <w:ind w:right="747"/>
        <w:contextualSpacing w:val="0"/>
        <w:jc w:val="both"/>
        <w:rPr>
          <w:rFonts w:ascii="Arial" w:hAnsi="Arial" w:cs="Arial"/>
          <w:bCs/>
          <w:i/>
          <w:sz w:val="22"/>
          <w:szCs w:val="22"/>
        </w:rPr>
      </w:pPr>
      <w:r w:rsidRPr="00581A04">
        <w:rPr>
          <w:rFonts w:ascii="Arial" w:hAnsi="Arial" w:cs="Arial"/>
          <w:bCs/>
          <w:i/>
          <w:sz w:val="22"/>
          <w:szCs w:val="22"/>
        </w:rPr>
        <w:t xml:space="preserve">Submit the consolidated PIF to the Supervising Auditor/Audit Team Leader and the GIF, GSIS not later than April 30 of each year; </w:t>
      </w:r>
    </w:p>
    <w:p w14:paraId="68608BEF" w14:textId="77777777" w:rsidR="00DE6E52" w:rsidRPr="00581A04" w:rsidRDefault="00DE6E52" w:rsidP="00DE6E52">
      <w:pPr>
        <w:ind w:right="747"/>
        <w:rPr>
          <w:rFonts w:ascii="Arial" w:hAnsi="Arial" w:cs="Arial"/>
          <w:bCs/>
          <w:iCs/>
          <w:sz w:val="22"/>
          <w:szCs w:val="22"/>
        </w:rPr>
      </w:pPr>
    </w:p>
    <w:p w14:paraId="5AE53F9E" w14:textId="2C5812A7" w:rsidR="00DE6E52" w:rsidRPr="00581A04" w:rsidRDefault="00DE6E52" w:rsidP="00A47C57">
      <w:pPr>
        <w:pStyle w:val="NoSpacing"/>
        <w:numPr>
          <w:ilvl w:val="1"/>
          <w:numId w:val="16"/>
        </w:numPr>
        <w:ind w:left="1080" w:hanging="720"/>
        <w:jc w:val="both"/>
        <w:rPr>
          <w:rFonts w:ascii="Arial" w:hAnsi="Arial" w:cs="Arial"/>
          <w:bCs/>
        </w:rPr>
      </w:pPr>
      <w:r w:rsidRPr="00581A04">
        <w:rPr>
          <w:rFonts w:ascii="Arial" w:hAnsi="Arial" w:cs="Arial"/>
          <w:bCs/>
        </w:rPr>
        <w:t xml:space="preserve">The total </w:t>
      </w:r>
      <w:r w:rsidR="003057BD">
        <w:rPr>
          <w:rFonts w:ascii="Arial" w:hAnsi="Arial" w:cs="Arial"/>
          <w:bCs/>
        </w:rPr>
        <w:t xml:space="preserve">amount of </w:t>
      </w:r>
      <w:r w:rsidRPr="00581A04">
        <w:rPr>
          <w:rFonts w:ascii="Arial" w:hAnsi="Arial" w:cs="Arial"/>
          <w:bCs/>
        </w:rPr>
        <w:t>insurable interests of the City on its PPE is P</w:t>
      </w:r>
      <w:r w:rsidRPr="00581A04">
        <w:rPr>
          <w:rFonts w:ascii="Arial" w:hAnsi="Arial" w:cs="Arial"/>
        </w:rPr>
        <w:t>27,315,524,700.51,</w:t>
      </w:r>
      <w:r w:rsidRPr="00581A04">
        <w:rPr>
          <w:rFonts w:ascii="Arial" w:hAnsi="Arial" w:cs="Arial"/>
          <w:bCs/>
        </w:rPr>
        <w:t xml:space="preserve"> based on the RPCPPE, under GF and SEF as of </w:t>
      </w:r>
      <w:r w:rsidR="003057BD">
        <w:rPr>
          <w:rFonts w:ascii="Arial" w:hAnsi="Arial" w:cs="Arial"/>
          <w:bCs/>
        </w:rPr>
        <w:br/>
      </w:r>
      <w:r w:rsidRPr="00581A04">
        <w:rPr>
          <w:rFonts w:ascii="Arial" w:hAnsi="Arial" w:cs="Arial"/>
          <w:bCs/>
        </w:rPr>
        <w:t>December 31, 2024</w:t>
      </w:r>
      <w:r w:rsidR="003057BD">
        <w:rPr>
          <w:rFonts w:ascii="Arial" w:hAnsi="Arial" w:cs="Arial"/>
          <w:bCs/>
        </w:rPr>
        <w:t>,</w:t>
      </w:r>
      <w:r w:rsidRPr="00581A04">
        <w:rPr>
          <w:rFonts w:ascii="Arial" w:hAnsi="Arial" w:cs="Arial"/>
          <w:bCs/>
        </w:rPr>
        <w:t xml:space="preserve"> as follows:</w:t>
      </w:r>
    </w:p>
    <w:p w14:paraId="27C66A8A" w14:textId="77777777" w:rsidR="00DE6E52" w:rsidRPr="00581A04" w:rsidRDefault="00DE6E52" w:rsidP="00DE6E52">
      <w:pPr>
        <w:pStyle w:val="ListParagraph"/>
        <w:ind w:left="900"/>
        <w:rPr>
          <w:rFonts w:ascii="Arial" w:hAnsi="Arial" w:cs="Arial"/>
          <w:bCs/>
          <w:sz w:val="22"/>
          <w:szCs w:val="22"/>
        </w:rPr>
      </w:pPr>
    </w:p>
    <w:tbl>
      <w:tblPr>
        <w:tblStyle w:val="TableGrid"/>
        <w:tblW w:w="0" w:type="auto"/>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018"/>
        <w:gridCol w:w="1935"/>
        <w:gridCol w:w="2025"/>
      </w:tblGrid>
      <w:tr w:rsidR="005C06F6" w:rsidRPr="00581A04" w14:paraId="56F745F3" w14:textId="77777777" w:rsidTr="009223FA">
        <w:trPr>
          <w:tblHeader/>
        </w:trPr>
        <w:tc>
          <w:tcPr>
            <w:tcW w:w="1980" w:type="dxa"/>
            <w:vMerge w:val="restart"/>
            <w:tcBorders>
              <w:top w:val="single" w:sz="4" w:space="0" w:color="auto"/>
              <w:bottom w:val="single" w:sz="4" w:space="0" w:color="auto"/>
            </w:tcBorders>
            <w:vAlign w:val="center"/>
          </w:tcPr>
          <w:p w14:paraId="2D7D5659" w14:textId="5A7EDB50" w:rsidR="000B2ADF" w:rsidRPr="00581A04" w:rsidRDefault="00516D3C" w:rsidP="00516D3C">
            <w:pPr>
              <w:pStyle w:val="ListParagraph"/>
              <w:ind w:left="0"/>
              <w:jc w:val="center"/>
              <w:rPr>
                <w:rFonts w:ascii="Arial" w:hAnsi="Arial" w:cs="Arial"/>
                <w:b/>
                <w:sz w:val="20"/>
                <w:szCs w:val="20"/>
              </w:rPr>
            </w:pPr>
            <w:r>
              <w:rPr>
                <w:rFonts w:ascii="Arial" w:hAnsi="Arial" w:cs="Arial"/>
                <w:b/>
                <w:sz w:val="20"/>
                <w:szCs w:val="20"/>
              </w:rPr>
              <w:lastRenderedPageBreak/>
              <w:t>PPE</w:t>
            </w:r>
          </w:p>
        </w:tc>
        <w:tc>
          <w:tcPr>
            <w:tcW w:w="3953" w:type="dxa"/>
            <w:gridSpan w:val="2"/>
            <w:tcBorders>
              <w:top w:val="single" w:sz="4" w:space="0" w:color="auto"/>
              <w:bottom w:val="single" w:sz="4" w:space="0" w:color="auto"/>
            </w:tcBorders>
          </w:tcPr>
          <w:p w14:paraId="3C666854" w14:textId="77777777" w:rsidR="000B2ADF" w:rsidRPr="00581A04" w:rsidRDefault="000B2ADF" w:rsidP="00F15C50">
            <w:pPr>
              <w:pStyle w:val="ListParagraph"/>
              <w:ind w:left="0"/>
              <w:jc w:val="center"/>
              <w:rPr>
                <w:rFonts w:ascii="Arial" w:hAnsi="Arial" w:cs="Arial"/>
                <w:b/>
                <w:sz w:val="20"/>
                <w:szCs w:val="20"/>
              </w:rPr>
            </w:pPr>
            <w:r w:rsidRPr="00581A04">
              <w:rPr>
                <w:rFonts w:ascii="Arial" w:hAnsi="Arial" w:cs="Arial"/>
                <w:b/>
                <w:sz w:val="20"/>
                <w:szCs w:val="20"/>
              </w:rPr>
              <w:t>Insurable Interest</w:t>
            </w:r>
          </w:p>
        </w:tc>
        <w:tc>
          <w:tcPr>
            <w:tcW w:w="2025" w:type="dxa"/>
            <w:vMerge w:val="restart"/>
            <w:tcBorders>
              <w:top w:val="single" w:sz="4" w:space="0" w:color="auto"/>
              <w:bottom w:val="single" w:sz="4" w:space="0" w:color="auto"/>
            </w:tcBorders>
            <w:vAlign w:val="center"/>
          </w:tcPr>
          <w:p w14:paraId="3FBD29BE" w14:textId="77777777" w:rsidR="000B2ADF" w:rsidRPr="00581A04" w:rsidRDefault="000B2ADF" w:rsidP="000B2ADF">
            <w:pPr>
              <w:jc w:val="center"/>
              <w:rPr>
                <w:rFonts w:ascii="Arial" w:hAnsi="Arial" w:cs="Arial"/>
                <w:b/>
                <w:sz w:val="20"/>
                <w:szCs w:val="20"/>
              </w:rPr>
            </w:pPr>
            <w:r w:rsidRPr="00581A04">
              <w:rPr>
                <w:rFonts w:ascii="Arial" w:hAnsi="Arial" w:cs="Arial"/>
                <w:b/>
                <w:sz w:val="20"/>
                <w:szCs w:val="20"/>
              </w:rPr>
              <w:t>Total</w:t>
            </w:r>
          </w:p>
        </w:tc>
      </w:tr>
      <w:tr w:rsidR="005C06F6" w:rsidRPr="00581A04" w14:paraId="2D901B17" w14:textId="77777777" w:rsidTr="000B2ADF">
        <w:trPr>
          <w:tblHeader/>
        </w:trPr>
        <w:tc>
          <w:tcPr>
            <w:tcW w:w="1980" w:type="dxa"/>
            <w:vMerge/>
            <w:tcBorders>
              <w:top w:val="single" w:sz="4" w:space="0" w:color="auto"/>
              <w:bottom w:val="single" w:sz="4" w:space="0" w:color="auto"/>
            </w:tcBorders>
          </w:tcPr>
          <w:p w14:paraId="674352A4" w14:textId="77777777" w:rsidR="000B2ADF" w:rsidRPr="00581A04" w:rsidRDefault="000B2ADF" w:rsidP="00F15C50">
            <w:pPr>
              <w:pStyle w:val="ListParagraph"/>
              <w:ind w:left="0"/>
              <w:rPr>
                <w:rFonts w:ascii="Arial" w:hAnsi="Arial" w:cs="Arial"/>
                <w:bCs/>
                <w:sz w:val="20"/>
                <w:szCs w:val="20"/>
              </w:rPr>
            </w:pPr>
          </w:p>
        </w:tc>
        <w:tc>
          <w:tcPr>
            <w:tcW w:w="2018" w:type="dxa"/>
            <w:tcBorders>
              <w:top w:val="single" w:sz="4" w:space="0" w:color="auto"/>
              <w:bottom w:val="single" w:sz="4" w:space="0" w:color="auto"/>
            </w:tcBorders>
          </w:tcPr>
          <w:p w14:paraId="1CC655D7" w14:textId="77777777" w:rsidR="000B2ADF" w:rsidRPr="00581A04" w:rsidRDefault="000B2ADF" w:rsidP="00F15C50">
            <w:pPr>
              <w:pStyle w:val="ListParagraph"/>
              <w:ind w:left="0"/>
              <w:jc w:val="center"/>
              <w:rPr>
                <w:rFonts w:ascii="Arial" w:hAnsi="Arial" w:cs="Arial"/>
                <w:b/>
                <w:sz w:val="20"/>
                <w:szCs w:val="20"/>
              </w:rPr>
            </w:pPr>
            <w:r w:rsidRPr="00581A04">
              <w:rPr>
                <w:rFonts w:ascii="Arial" w:hAnsi="Arial" w:cs="Arial"/>
                <w:b/>
                <w:sz w:val="20"/>
                <w:szCs w:val="20"/>
              </w:rPr>
              <w:t>GF</w:t>
            </w:r>
          </w:p>
        </w:tc>
        <w:tc>
          <w:tcPr>
            <w:tcW w:w="1935" w:type="dxa"/>
            <w:tcBorders>
              <w:top w:val="single" w:sz="4" w:space="0" w:color="auto"/>
              <w:bottom w:val="single" w:sz="4" w:space="0" w:color="auto"/>
            </w:tcBorders>
          </w:tcPr>
          <w:p w14:paraId="7FD7E108" w14:textId="77777777" w:rsidR="000B2ADF" w:rsidRPr="00581A04" w:rsidRDefault="000B2ADF" w:rsidP="00F15C50">
            <w:pPr>
              <w:pStyle w:val="ListParagraph"/>
              <w:ind w:left="0"/>
              <w:jc w:val="center"/>
              <w:rPr>
                <w:rFonts w:ascii="Arial" w:hAnsi="Arial" w:cs="Arial"/>
                <w:b/>
                <w:sz w:val="20"/>
                <w:szCs w:val="20"/>
              </w:rPr>
            </w:pPr>
            <w:r w:rsidRPr="00581A04">
              <w:rPr>
                <w:rFonts w:ascii="Arial" w:hAnsi="Arial" w:cs="Arial"/>
                <w:b/>
                <w:sz w:val="20"/>
                <w:szCs w:val="20"/>
              </w:rPr>
              <w:t>SEF</w:t>
            </w:r>
          </w:p>
        </w:tc>
        <w:tc>
          <w:tcPr>
            <w:tcW w:w="2025" w:type="dxa"/>
            <w:vMerge/>
            <w:tcBorders>
              <w:top w:val="single" w:sz="4" w:space="0" w:color="auto"/>
              <w:bottom w:val="single" w:sz="4" w:space="0" w:color="auto"/>
            </w:tcBorders>
          </w:tcPr>
          <w:p w14:paraId="17E0FE7F" w14:textId="77777777" w:rsidR="000B2ADF" w:rsidRPr="00581A04" w:rsidRDefault="000B2ADF" w:rsidP="00F15C50">
            <w:pPr>
              <w:pStyle w:val="ListParagraph"/>
              <w:ind w:left="0"/>
              <w:jc w:val="center"/>
              <w:rPr>
                <w:rFonts w:ascii="Arial" w:hAnsi="Arial" w:cs="Arial"/>
                <w:b/>
                <w:sz w:val="20"/>
                <w:szCs w:val="20"/>
              </w:rPr>
            </w:pPr>
          </w:p>
        </w:tc>
      </w:tr>
      <w:tr w:rsidR="005C06F6" w:rsidRPr="00581A04" w14:paraId="6A639B8A" w14:textId="77777777" w:rsidTr="009223FA">
        <w:tc>
          <w:tcPr>
            <w:tcW w:w="1980" w:type="dxa"/>
            <w:tcBorders>
              <w:top w:val="single" w:sz="4" w:space="0" w:color="auto"/>
            </w:tcBorders>
          </w:tcPr>
          <w:p w14:paraId="0C6C09BD" w14:textId="77777777" w:rsidR="000B2ADF" w:rsidRPr="00581A04" w:rsidRDefault="000B2ADF" w:rsidP="00F15C50">
            <w:pPr>
              <w:pStyle w:val="ListParagraph"/>
              <w:ind w:left="0"/>
              <w:rPr>
                <w:rFonts w:ascii="Arial" w:hAnsi="Arial" w:cs="Arial"/>
                <w:bCs/>
                <w:sz w:val="20"/>
                <w:szCs w:val="20"/>
              </w:rPr>
            </w:pPr>
            <w:r w:rsidRPr="00581A04">
              <w:rPr>
                <w:rFonts w:ascii="Arial" w:hAnsi="Arial" w:cs="Arial"/>
                <w:sz w:val="20"/>
                <w:szCs w:val="20"/>
              </w:rPr>
              <w:t>Buildings</w:t>
            </w:r>
          </w:p>
        </w:tc>
        <w:tc>
          <w:tcPr>
            <w:tcW w:w="2018" w:type="dxa"/>
            <w:tcBorders>
              <w:top w:val="single" w:sz="4" w:space="0" w:color="auto"/>
            </w:tcBorders>
          </w:tcPr>
          <w:p w14:paraId="27BE5CF8" w14:textId="2C153E81"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P3,923,991,080.23 </w:t>
            </w:r>
          </w:p>
        </w:tc>
        <w:tc>
          <w:tcPr>
            <w:tcW w:w="1935" w:type="dxa"/>
            <w:tcBorders>
              <w:top w:val="single" w:sz="4" w:space="0" w:color="auto"/>
            </w:tcBorders>
          </w:tcPr>
          <w:p w14:paraId="4D01709B" w14:textId="0E3F8880"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P26,136,212.84 </w:t>
            </w:r>
          </w:p>
        </w:tc>
        <w:tc>
          <w:tcPr>
            <w:tcW w:w="2025" w:type="dxa"/>
            <w:tcBorders>
              <w:top w:val="single" w:sz="4" w:space="0" w:color="auto"/>
            </w:tcBorders>
          </w:tcPr>
          <w:p w14:paraId="4B49D455" w14:textId="3860A05A"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P3,950,127,293.07 </w:t>
            </w:r>
          </w:p>
        </w:tc>
      </w:tr>
      <w:tr w:rsidR="005C06F6" w:rsidRPr="00581A04" w14:paraId="7EA63151" w14:textId="77777777" w:rsidTr="009223FA">
        <w:tc>
          <w:tcPr>
            <w:tcW w:w="1980" w:type="dxa"/>
          </w:tcPr>
          <w:p w14:paraId="0A52F519"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School Buildings</w:t>
            </w:r>
          </w:p>
        </w:tc>
        <w:tc>
          <w:tcPr>
            <w:tcW w:w="2018" w:type="dxa"/>
          </w:tcPr>
          <w:p w14:paraId="2B916C24"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2,367,028,582.96 </w:t>
            </w:r>
          </w:p>
        </w:tc>
        <w:tc>
          <w:tcPr>
            <w:tcW w:w="1935" w:type="dxa"/>
          </w:tcPr>
          <w:p w14:paraId="04EE736E"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4,891,564,238.71 </w:t>
            </w:r>
          </w:p>
        </w:tc>
        <w:tc>
          <w:tcPr>
            <w:tcW w:w="2025" w:type="dxa"/>
          </w:tcPr>
          <w:p w14:paraId="4ACEE7FA"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7,258,592,821.67 </w:t>
            </w:r>
          </w:p>
        </w:tc>
      </w:tr>
      <w:tr w:rsidR="005C06F6" w:rsidRPr="00581A04" w14:paraId="1FCF3B73" w14:textId="77777777" w:rsidTr="009223FA">
        <w:tc>
          <w:tcPr>
            <w:tcW w:w="1980" w:type="dxa"/>
          </w:tcPr>
          <w:p w14:paraId="48BEE5EA"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Hospitals and Health Centers</w:t>
            </w:r>
          </w:p>
        </w:tc>
        <w:tc>
          <w:tcPr>
            <w:tcW w:w="2018" w:type="dxa"/>
          </w:tcPr>
          <w:p w14:paraId="5E8714A7"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2,877,814,123.77 </w:t>
            </w:r>
          </w:p>
        </w:tc>
        <w:tc>
          <w:tcPr>
            <w:tcW w:w="1935" w:type="dxa"/>
          </w:tcPr>
          <w:p w14:paraId="7F3031EA"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76F7E9BF"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2,877,814,123.77 </w:t>
            </w:r>
          </w:p>
        </w:tc>
      </w:tr>
      <w:tr w:rsidR="005C06F6" w:rsidRPr="00581A04" w14:paraId="02244D96" w14:textId="77777777" w:rsidTr="009223FA">
        <w:tc>
          <w:tcPr>
            <w:tcW w:w="1980" w:type="dxa"/>
          </w:tcPr>
          <w:p w14:paraId="6C287661"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Markets</w:t>
            </w:r>
          </w:p>
        </w:tc>
        <w:tc>
          <w:tcPr>
            <w:tcW w:w="2018" w:type="dxa"/>
          </w:tcPr>
          <w:p w14:paraId="67524BA4"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848,202,025.46 </w:t>
            </w:r>
          </w:p>
        </w:tc>
        <w:tc>
          <w:tcPr>
            <w:tcW w:w="1935" w:type="dxa"/>
          </w:tcPr>
          <w:p w14:paraId="5B2CBBB4"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5E29BC29"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848,202,025.46 </w:t>
            </w:r>
          </w:p>
        </w:tc>
      </w:tr>
      <w:tr w:rsidR="005C06F6" w:rsidRPr="00581A04" w14:paraId="053E1FEF" w14:textId="77777777" w:rsidTr="009223FA">
        <w:tc>
          <w:tcPr>
            <w:tcW w:w="1980" w:type="dxa"/>
          </w:tcPr>
          <w:p w14:paraId="45C11B0E"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Slaughterhouses</w:t>
            </w:r>
          </w:p>
        </w:tc>
        <w:tc>
          <w:tcPr>
            <w:tcW w:w="2018" w:type="dxa"/>
          </w:tcPr>
          <w:p w14:paraId="1C37BE55"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148,951,253.69 </w:t>
            </w:r>
          </w:p>
        </w:tc>
        <w:tc>
          <w:tcPr>
            <w:tcW w:w="1935" w:type="dxa"/>
          </w:tcPr>
          <w:p w14:paraId="218D8FFB"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4ED96680"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148,951,253.69 </w:t>
            </w:r>
          </w:p>
        </w:tc>
      </w:tr>
      <w:tr w:rsidR="005C06F6" w:rsidRPr="00581A04" w14:paraId="4981FB92" w14:textId="77777777" w:rsidTr="009223FA">
        <w:tc>
          <w:tcPr>
            <w:tcW w:w="1980" w:type="dxa"/>
          </w:tcPr>
          <w:p w14:paraId="3B5BC8B9"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Other Structures</w:t>
            </w:r>
          </w:p>
        </w:tc>
        <w:tc>
          <w:tcPr>
            <w:tcW w:w="2018" w:type="dxa"/>
          </w:tcPr>
          <w:p w14:paraId="4B304430"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2,614,965,190.38 </w:t>
            </w:r>
          </w:p>
        </w:tc>
        <w:tc>
          <w:tcPr>
            <w:tcW w:w="1935" w:type="dxa"/>
          </w:tcPr>
          <w:p w14:paraId="15B4BD42"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332,422,353.40 </w:t>
            </w:r>
          </w:p>
        </w:tc>
        <w:tc>
          <w:tcPr>
            <w:tcW w:w="2025" w:type="dxa"/>
          </w:tcPr>
          <w:p w14:paraId="51CD3BF5"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2,947,387,543.78 </w:t>
            </w:r>
          </w:p>
        </w:tc>
      </w:tr>
      <w:tr w:rsidR="005C06F6" w:rsidRPr="00581A04" w14:paraId="00A38A4F" w14:textId="77777777" w:rsidTr="009223FA">
        <w:tc>
          <w:tcPr>
            <w:tcW w:w="1980" w:type="dxa"/>
          </w:tcPr>
          <w:p w14:paraId="1A9CFA84"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Machinery</w:t>
            </w:r>
          </w:p>
        </w:tc>
        <w:tc>
          <w:tcPr>
            <w:tcW w:w="2018" w:type="dxa"/>
          </w:tcPr>
          <w:p w14:paraId="134351B4"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96,716,102.00 </w:t>
            </w:r>
          </w:p>
        </w:tc>
        <w:tc>
          <w:tcPr>
            <w:tcW w:w="1935" w:type="dxa"/>
          </w:tcPr>
          <w:p w14:paraId="18A21F44"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1E962203"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96,716,102.00 </w:t>
            </w:r>
          </w:p>
        </w:tc>
      </w:tr>
      <w:tr w:rsidR="005C06F6" w:rsidRPr="00581A04" w14:paraId="1DD77F5D" w14:textId="77777777" w:rsidTr="009223FA">
        <w:tc>
          <w:tcPr>
            <w:tcW w:w="1980" w:type="dxa"/>
          </w:tcPr>
          <w:p w14:paraId="1CFDBB8A"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Office Equipment</w:t>
            </w:r>
          </w:p>
        </w:tc>
        <w:tc>
          <w:tcPr>
            <w:tcW w:w="2018" w:type="dxa"/>
          </w:tcPr>
          <w:p w14:paraId="4D105182"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375,301,252.78 </w:t>
            </w:r>
          </w:p>
        </w:tc>
        <w:tc>
          <w:tcPr>
            <w:tcW w:w="1935" w:type="dxa"/>
          </w:tcPr>
          <w:p w14:paraId="0613CC4C"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63,738,054.12 </w:t>
            </w:r>
          </w:p>
        </w:tc>
        <w:tc>
          <w:tcPr>
            <w:tcW w:w="2025" w:type="dxa"/>
          </w:tcPr>
          <w:p w14:paraId="40913628"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439,039,306.90 </w:t>
            </w:r>
          </w:p>
        </w:tc>
      </w:tr>
      <w:tr w:rsidR="005C06F6" w:rsidRPr="00581A04" w14:paraId="2A8A159E" w14:textId="77777777" w:rsidTr="009223FA">
        <w:tc>
          <w:tcPr>
            <w:tcW w:w="1980" w:type="dxa"/>
          </w:tcPr>
          <w:p w14:paraId="6F3DDCA9"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Information and Communication Technology Equipment</w:t>
            </w:r>
          </w:p>
        </w:tc>
        <w:tc>
          <w:tcPr>
            <w:tcW w:w="2018" w:type="dxa"/>
          </w:tcPr>
          <w:p w14:paraId="33474358"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846,726,647.59 </w:t>
            </w:r>
          </w:p>
        </w:tc>
        <w:tc>
          <w:tcPr>
            <w:tcW w:w="1935" w:type="dxa"/>
          </w:tcPr>
          <w:p w14:paraId="4FEF5BDD"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28,310,308.86 </w:t>
            </w:r>
          </w:p>
        </w:tc>
        <w:tc>
          <w:tcPr>
            <w:tcW w:w="2025" w:type="dxa"/>
          </w:tcPr>
          <w:p w14:paraId="2CA3FF68"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875,036,956.45 </w:t>
            </w:r>
          </w:p>
        </w:tc>
      </w:tr>
      <w:tr w:rsidR="005C06F6" w:rsidRPr="00581A04" w14:paraId="7BE86A75" w14:textId="77777777" w:rsidTr="009223FA">
        <w:tc>
          <w:tcPr>
            <w:tcW w:w="1980" w:type="dxa"/>
          </w:tcPr>
          <w:p w14:paraId="0E6C2A44"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Agricultural and Forestry Equipment</w:t>
            </w:r>
          </w:p>
        </w:tc>
        <w:tc>
          <w:tcPr>
            <w:tcW w:w="2018" w:type="dxa"/>
          </w:tcPr>
          <w:p w14:paraId="669E1A57"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8,656,253.00 </w:t>
            </w:r>
          </w:p>
        </w:tc>
        <w:tc>
          <w:tcPr>
            <w:tcW w:w="1935" w:type="dxa"/>
          </w:tcPr>
          <w:p w14:paraId="5A6558D1"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7D0D2243"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8,656,253.00 </w:t>
            </w:r>
          </w:p>
        </w:tc>
      </w:tr>
      <w:tr w:rsidR="005C06F6" w:rsidRPr="00581A04" w14:paraId="46F381FB" w14:textId="77777777" w:rsidTr="009223FA">
        <w:tc>
          <w:tcPr>
            <w:tcW w:w="1980" w:type="dxa"/>
          </w:tcPr>
          <w:p w14:paraId="1E49101A"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Communication Equipment</w:t>
            </w:r>
          </w:p>
        </w:tc>
        <w:tc>
          <w:tcPr>
            <w:tcW w:w="2018" w:type="dxa"/>
          </w:tcPr>
          <w:p w14:paraId="73FB8A30"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131,537,073.95 </w:t>
            </w:r>
          </w:p>
        </w:tc>
        <w:tc>
          <w:tcPr>
            <w:tcW w:w="1935" w:type="dxa"/>
          </w:tcPr>
          <w:p w14:paraId="13F13DFD"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630,448.00 </w:t>
            </w:r>
          </w:p>
        </w:tc>
        <w:tc>
          <w:tcPr>
            <w:tcW w:w="2025" w:type="dxa"/>
          </w:tcPr>
          <w:p w14:paraId="28E3D1C7"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132,167,521.95 </w:t>
            </w:r>
          </w:p>
        </w:tc>
      </w:tr>
      <w:tr w:rsidR="005C06F6" w:rsidRPr="00581A04" w14:paraId="4502EF64" w14:textId="77777777" w:rsidTr="009223FA">
        <w:tc>
          <w:tcPr>
            <w:tcW w:w="1980" w:type="dxa"/>
          </w:tcPr>
          <w:p w14:paraId="06CE46FD"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Construction and Heavy Equipment</w:t>
            </w:r>
          </w:p>
        </w:tc>
        <w:tc>
          <w:tcPr>
            <w:tcW w:w="2018" w:type="dxa"/>
          </w:tcPr>
          <w:p w14:paraId="3286125B"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277,856,926.00 </w:t>
            </w:r>
          </w:p>
        </w:tc>
        <w:tc>
          <w:tcPr>
            <w:tcW w:w="1935" w:type="dxa"/>
          </w:tcPr>
          <w:p w14:paraId="5C7AFA9C"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74ED0C6F"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277,856,926.00 </w:t>
            </w:r>
          </w:p>
        </w:tc>
      </w:tr>
      <w:tr w:rsidR="005C06F6" w:rsidRPr="00581A04" w14:paraId="20BEC868" w14:textId="77777777" w:rsidTr="009223FA">
        <w:tc>
          <w:tcPr>
            <w:tcW w:w="1980" w:type="dxa"/>
          </w:tcPr>
          <w:p w14:paraId="1CA6ACEB"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Disaster Response and Rescue Equipment</w:t>
            </w:r>
          </w:p>
        </w:tc>
        <w:tc>
          <w:tcPr>
            <w:tcW w:w="2018" w:type="dxa"/>
          </w:tcPr>
          <w:p w14:paraId="414461D4"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776,417,066.80 </w:t>
            </w:r>
          </w:p>
        </w:tc>
        <w:tc>
          <w:tcPr>
            <w:tcW w:w="1935" w:type="dxa"/>
          </w:tcPr>
          <w:p w14:paraId="7769CD2A"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165,000.00 </w:t>
            </w:r>
          </w:p>
        </w:tc>
        <w:tc>
          <w:tcPr>
            <w:tcW w:w="2025" w:type="dxa"/>
          </w:tcPr>
          <w:p w14:paraId="30F0CB94"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776,582,066.80 </w:t>
            </w:r>
          </w:p>
        </w:tc>
      </w:tr>
      <w:tr w:rsidR="005C06F6" w:rsidRPr="00581A04" w14:paraId="69C3EC41" w14:textId="77777777" w:rsidTr="009223FA">
        <w:tc>
          <w:tcPr>
            <w:tcW w:w="1980" w:type="dxa"/>
          </w:tcPr>
          <w:p w14:paraId="521AF6E0"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Military, Police and Security Equipment</w:t>
            </w:r>
          </w:p>
        </w:tc>
        <w:tc>
          <w:tcPr>
            <w:tcW w:w="2018" w:type="dxa"/>
          </w:tcPr>
          <w:p w14:paraId="6F7DD8F2"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126,484,630.44 </w:t>
            </w:r>
          </w:p>
        </w:tc>
        <w:tc>
          <w:tcPr>
            <w:tcW w:w="1935" w:type="dxa"/>
          </w:tcPr>
          <w:p w14:paraId="49F8B97E"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65F10118"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126,484,630.44 </w:t>
            </w:r>
          </w:p>
        </w:tc>
      </w:tr>
      <w:tr w:rsidR="005C06F6" w:rsidRPr="00581A04" w14:paraId="4740398F" w14:textId="77777777" w:rsidTr="009223FA">
        <w:tc>
          <w:tcPr>
            <w:tcW w:w="1980" w:type="dxa"/>
          </w:tcPr>
          <w:p w14:paraId="1C4B6117"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Medical Equipment</w:t>
            </w:r>
          </w:p>
        </w:tc>
        <w:tc>
          <w:tcPr>
            <w:tcW w:w="2018" w:type="dxa"/>
          </w:tcPr>
          <w:p w14:paraId="12D88347"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2,426,435,543.95 </w:t>
            </w:r>
          </w:p>
        </w:tc>
        <w:tc>
          <w:tcPr>
            <w:tcW w:w="1935" w:type="dxa"/>
          </w:tcPr>
          <w:p w14:paraId="1730FF0E"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3,968,913.00 </w:t>
            </w:r>
          </w:p>
        </w:tc>
        <w:tc>
          <w:tcPr>
            <w:tcW w:w="2025" w:type="dxa"/>
          </w:tcPr>
          <w:p w14:paraId="4DB581C5"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2,430,404,456.95 </w:t>
            </w:r>
          </w:p>
        </w:tc>
      </w:tr>
      <w:tr w:rsidR="005C06F6" w:rsidRPr="00581A04" w14:paraId="37B81295" w14:textId="77777777" w:rsidTr="009223FA">
        <w:tc>
          <w:tcPr>
            <w:tcW w:w="1980" w:type="dxa"/>
          </w:tcPr>
          <w:p w14:paraId="05ECF85F"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Printing Equipment</w:t>
            </w:r>
          </w:p>
        </w:tc>
        <w:tc>
          <w:tcPr>
            <w:tcW w:w="2018" w:type="dxa"/>
          </w:tcPr>
          <w:p w14:paraId="6F010AAF"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1,126,767.00 </w:t>
            </w:r>
          </w:p>
        </w:tc>
        <w:tc>
          <w:tcPr>
            <w:tcW w:w="1935" w:type="dxa"/>
          </w:tcPr>
          <w:p w14:paraId="1603C1EE"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29337FBC"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1,126,767.00 </w:t>
            </w:r>
          </w:p>
        </w:tc>
      </w:tr>
      <w:tr w:rsidR="005C06F6" w:rsidRPr="00581A04" w14:paraId="699D13B7" w14:textId="77777777" w:rsidTr="009223FA">
        <w:tc>
          <w:tcPr>
            <w:tcW w:w="1980" w:type="dxa"/>
          </w:tcPr>
          <w:p w14:paraId="2BADBC51"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Sports Equipment</w:t>
            </w:r>
          </w:p>
        </w:tc>
        <w:tc>
          <w:tcPr>
            <w:tcW w:w="2018" w:type="dxa"/>
          </w:tcPr>
          <w:p w14:paraId="431E2F44"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4,273,245.00 </w:t>
            </w:r>
          </w:p>
        </w:tc>
        <w:tc>
          <w:tcPr>
            <w:tcW w:w="1935" w:type="dxa"/>
          </w:tcPr>
          <w:p w14:paraId="7808143F"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348,750.00 </w:t>
            </w:r>
          </w:p>
        </w:tc>
        <w:tc>
          <w:tcPr>
            <w:tcW w:w="2025" w:type="dxa"/>
          </w:tcPr>
          <w:p w14:paraId="68FDBF34"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4,621,995.00 </w:t>
            </w:r>
          </w:p>
        </w:tc>
      </w:tr>
      <w:tr w:rsidR="005C06F6" w:rsidRPr="00581A04" w14:paraId="716D4227" w14:textId="77777777" w:rsidTr="009223FA">
        <w:tc>
          <w:tcPr>
            <w:tcW w:w="1980" w:type="dxa"/>
          </w:tcPr>
          <w:p w14:paraId="4A0A4DEA"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Technical and Scientific Equipment</w:t>
            </w:r>
          </w:p>
        </w:tc>
        <w:tc>
          <w:tcPr>
            <w:tcW w:w="2018" w:type="dxa"/>
          </w:tcPr>
          <w:p w14:paraId="085BDC35"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32,214,900.97 </w:t>
            </w:r>
          </w:p>
        </w:tc>
        <w:tc>
          <w:tcPr>
            <w:tcW w:w="1935" w:type="dxa"/>
          </w:tcPr>
          <w:p w14:paraId="471B9AB2"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1,027,430.00 </w:t>
            </w:r>
          </w:p>
        </w:tc>
        <w:tc>
          <w:tcPr>
            <w:tcW w:w="2025" w:type="dxa"/>
          </w:tcPr>
          <w:p w14:paraId="090A7669"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33,242,330.97 </w:t>
            </w:r>
          </w:p>
        </w:tc>
      </w:tr>
      <w:tr w:rsidR="005C06F6" w:rsidRPr="00581A04" w14:paraId="03CDE8BA" w14:textId="77777777" w:rsidTr="009223FA">
        <w:tc>
          <w:tcPr>
            <w:tcW w:w="1980" w:type="dxa"/>
          </w:tcPr>
          <w:p w14:paraId="078FD239"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Other Machinery and Equipment</w:t>
            </w:r>
          </w:p>
        </w:tc>
        <w:tc>
          <w:tcPr>
            <w:tcW w:w="2018" w:type="dxa"/>
          </w:tcPr>
          <w:p w14:paraId="33809885"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132,236,154.98 </w:t>
            </w:r>
          </w:p>
        </w:tc>
        <w:tc>
          <w:tcPr>
            <w:tcW w:w="1935" w:type="dxa"/>
          </w:tcPr>
          <w:p w14:paraId="6767E88D"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185158F2"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132,236,154.98 </w:t>
            </w:r>
          </w:p>
        </w:tc>
      </w:tr>
      <w:tr w:rsidR="005C06F6" w:rsidRPr="00581A04" w14:paraId="0D3AC1EA" w14:textId="77777777" w:rsidTr="009223FA">
        <w:tc>
          <w:tcPr>
            <w:tcW w:w="1980" w:type="dxa"/>
          </w:tcPr>
          <w:p w14:paraId="0D65CC83"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Motor Vehicles</w:t>
            </w:r>
          </w:p>
        </w:tc>
        <w:tc>
          <w:tcPr>
            <w:tcW w:w="2018" w:type="dxa"/>
          </w:tcPr>
          <w:p w14:paraId="15638620"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998,346,289.13 </w:t>
            </w:r>
          </w:p>
        </w:tc>
        <w:tc>
          <w:tcPr>
            <w:tcW w:w="1935" w:type="dxa"/>
          </w:tcPr>
          <w:p w14:paraId="261D2682"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7,048,600.00 </w:t>
            </w:r>
          </w:p>
        </w:tc>
        <w:tc>
          <w:tcPr>
            <w:tcW w:w="2025" w:type="dxa"/>
          </w:tcPr>
          <w:p w14:paraId="475B1B7F"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1,005,394,889.13 </w:t>
            </w:r>
          </w:p>
        </w:tc>
      </w:tr>
      <w:tr w:rsidR="005C06F6" w:rsidRPr="00581A04" w14:paraId="64DC7561" w14:textId="77777777" w:rsidTr="009223FA">
        <w:tc>
          <w:tcPr>
            <w:tcW w:w="1980" w:type="dxa"/>
          </w:tcPr>
          <w:p w14:paraId="222DDB44"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Trains</w:t>
            </w:r>
          </w:p>
        </w:tc>
        <w:tc>
          <w:tcPr>
            <w:tcW w:w="2018" w:type="dxa"/>
          </w:tcPr>
          <w:p w14:paraId="54418E74"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1935" w:type="dxa"/>
          </w:tcPr>
          <w:p w14:paraId="7202CE4E"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70B18231"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   </w:t>
            </w:r>
          </w:p>
        </w:tc>
      </w:tr>
      <w:tr w:rsidR="005C06F6" w:rsidRPr="00581A04" w14:paraId="347EDD0A" w14:textId="77777777" w:rsidTr="009223FA">
        <w:tc>
          <w:tcPr>
            <w:tcW w:w="1980" w:type="dxa"/>
          </w:tcPr>
          <w:p w14:paraId="788FF382"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Watercrafts</w:t>
            </w:r>
          </w:p>
        </w:tc>
        <w:tc>
          <w:tcPr>
            <w:tcW w:w="2018" w:type="dxa"/>
          </w:tcPr>
          <w:p w14:paraId="457DCA4C"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38,764,528.89 </w:t>
            </w:r>
          </w:p>
        </w:tc>
        <w:tc>
          <w:tcPr>
            <w:tcW w:w="1935" w:type="dxa"/>
          </w:tcPr>
          <w:p w14:paraId="05C69A0F"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2F10D9C3"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38,764,528.89 </w:t>
            </w:r>
          </w:p>
        </w:tc>
      </w:tr>
      <w:tr w:rsidR="005C06F6" w:rsidRPr="00581A04" w14:paraId="29F994AD" w14:textId="77777777" w:rsidTr="009223FA">
        <w:tc>
          <w:tcPr>
            <w:tcW w:w="1980" w:type="dxa"/>
          </w:tcPr>
          <w:p w14:paraId="01F2A240"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Other Transportation Equipment</w:t>
            </w:r>
          </w:p>
        </w:tc>
        <w:tc>
          <w:tcPr>
            <w:tcW w:w="2018" w:type="dxa"/>
          </w:tcPr>
          <w:p w14:paraId="54472E04"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85,176,275.00 </w:t>
            </w:r>
          </w:p>
        </w:tc>
        <w:tc>
          <w:tcPr>
            <w:tcW w:w="1935" w:type="dxa"/>
          </w:tcPr>
          <w:p w14:paraId="49BD3535"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7AAF165B"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85,176,275.00 </w:t>
            </w:r>
          </w:p>
        </w:tc>
      </w:tr>
      <w:tr w:rsidR="005C06F6" w:rsidRPr="00581A04" w14:paraId="2DF2631F" w14:textId="77777777" w:rsidTr="009223FA">
        <w:tc>
          <w:tcPr>
            <w:tcW w:w="1980" w:type="dxa"/>
          </w:tcPr>
          <w:p w14:paraId="66C96ED0"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Furniture and Fixtures</w:t>
            </w:r>
          </w:p>
        </w:tc>
        <w:tc>
          <w:tcPr>
            <w:tcW w:w="2018" w:type="dxa"/>
          </w:tcPr>
          <w:p w14:paraId="58AD03B8"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75,070,720.95 </w:t>
            </w:r>
          </w:p>
        </w:tc>
        <w:tc>
          <w:tcPr>
            <w:tcW w:w="1935" w:type="dxa"/>
          </w:tcPr>
          <w:p w14:paraId="007481BD"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10A1E59D"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75,070,720.95 </w:t>
            </w:r>
          </w:p>
        </w:tc>
      </w:tr>
      <w:tr w:rsidR="005C06F6" w:rsidRPr="00581A04" w14:paraId="47A48397" w14:textId="77777777" w:rsidTr="009223FA">
        <w:tc>
          <w:tcPr>
            <w:tcW w:w="1980" w:type="dxa"/>
          </w:tcPr>
          <w:p w14:paraId="46D16C3F"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Leased Assets, Buildings and Other Structures</w:t>
            </w:r>
          </w:p>
        </w:tc>
        <w:tc>
          <w:tcPr>
            <w:tcW w:w="2018" w:type="dxa"/>
          </w:tcPr>
          <w:p w14:paraId="6B32961F"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1,899,610,733.79 </w:t>
            </w:r>
          </w:p>
        </w:tc>
        <w:tc>
          <w:tcPr>
            <w:tcW w:w="1935" w:type="dxa"/>
          </w:tcPr>
          <w:p w14:paraId="0EB614B5"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   </w:t>
            </w:r>
          </w:p>
        </w:tc>
        <w:tc>
          <w:tcPr>
            <w:tcW w:w="2025" w:type="dxa"/>
          </w:tcPr>
          <w:p w14:paraId="7A451787"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1,899,610,733.79 </w:t>
            </w:r>
          </w:p>
        </w:tc>
      </w:tr>
      <w:tr w:rsidR="005C06F6" w:rsidRPr="00581A04" w14:paraId="4EADEC5D" w14:textId="77777777" w:rsidTr="009223FA">
        <w:tc>
          <w:tcPr>
            <w:tcW w:w="1980" w:type="dxa"/>
            <w:tcBorders>
              <w:bottom w:val="single" w:sz="4" w:space="0" w:color="auto"/>
            </w:tcBorders>
          </w:tcPr>
          <w:p w14:paraId="0D5900EA" w14:textId="77777777" w:rsidR="000B2ADF" w:rsidRPr="00B907DD" w:rsidRDefault="000B2ADF" w:rsidP="009223FA">
            <w:pPr>
              <w:pStyle w:val="ListParagraph"/>
              <w:ind w:left="228" w:hanging="228"/>
              <w:rPr>
                <w:rFonts w:ascii="Arial" w:hAnsi="Arial" w:cs="Arial"/>
                <w:sz w:val="20"/>
                <w:szCs w:val="20"/>
              </w:rPr>
            </w:pPr>
            <w:r w:rsidRPr="00581A04">
              <w:rPr>
                <w:rFonts w:ascii="Arial" w:hAnsi="Arial" w:cs="Arial"/>
                <w:sz w:val="20"/>
                <w:szCs w:val="20"/>
              </w:rPr>
              <w:t>Other Property, Plant and Equipment</w:t>
            </w:r>
          </w:p>
        </w:tc>
        <w:tc>
          <w:tcPr>
            <w:tcW w:w="2018" w:type="dxa"/>
            <w:tcBorders>
              <w:bottom w:val="single" w:sz="4" w:space="0" w:color="auto"/>
            </w:tcBorders>
          </w:tcPr>
          <w:p w14:paraId="2A84C84E"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802,273,088.76 </w:t>
            </w:r>
          </w:p>
        </w:tc>
        <w:tc>
          <w:tcPr>
            <w:tcW w:w="1935" w:type="dxa"/>
            <w:tcBorders>
              <w:bottom w:val="single" w:sz="4" w:space="0" w:color="auto"/>
            </w:tcBorders>
          </w:tcPr>
          <w:p w14:paraId="43053420" w14:textId="77777777" w:rsidR="000B2ADF" w:rsidRPr="00581A04" w:rsidRDefault="000B2ADF" w:rsidP="00BE3F31">
            <w:pPr>
              <w:pStyle w:val="ListParagraph"/>
              <w:ind w:left="0"/>
              <w:jc w:val="right"/>
              <w:rPr>
                <w:rFonts w:ascii="Arial" w:hAnsi="Arial" w:cs="Arial"/>
                <w:bCs/>
                <w:sz w:val="20"/>
                <w:szCs w:val="20"/>
              </w:rPr>
            </w:pPr>
            <w:r w:rsidRPr="00581A04">
              <w:rPr>
                <w:rFonts w:ascii="Arial" w:hAnsi="Arial" w:cs="Arial"/>
                <w:sz w:val="20"/>
                <w:szCs w:val="20"/>
              </w:rPr>
              <w:t xml:space="preserve"> 43,987,934.11 </w:t>
            </w:r>
          </w:p>
        </w:tc>
        <w:tc>
          <w:tcPr>
            <w:tcW w:w="2025" w:type="dxa"/>
            <w:tcBorders>
              <w:bottom w:val="single" w:sz="4" w:space="0" w:color="auto"/>
            </w:tcBorders>
          </w:tcPr>
          <w:p w14:paraId="39AD76A8" w14:textId="77777777" w:rsidR="000B2ADF" w:rsidRPr="00581A04" w:rsidRDefault="000B2ADF" w:rsidP="00BE3F31">
            <w:pPr>
              <w:pStyle w:val="ListParagraph"/>
              <w:ind w:left="0"/>
              <w:jc w:val="right"/>
              <w:rPr>
                <w:rFonts w:ascii="Arial" w:hAnsi="Arial" w:cs="Arial"/>
                <w:sz w:val="20"/>
                <w:szCs w:val="20"/>
              </w:rPr>
            </w:pPr>
            <w:r w:rsidRPr="00581A04">
              <w:rPr>
                <w:rFonts w:ascii="Arial" w:hAnsi="Arial" w:cs="Arial"/>
                <w:sz w:val="20"/>
                <w:szCs w:val="20"/>
              </w:rPr>
              <w:t xml:space="preserve"> 846,261,022.87 </w:t>
            </w:r>
          </w:p>
        </w:tc>
      </w:tr>
      <w:tr w:rsidR="000B2ADF" w:rsidRPr="00581A04" w14:paraId="60A9FA3F" w14:textId="77777777" w:rsidTr="009223FA">
        <w:tc>
          <w:tcPr>
            <w:tcW w:w="1980" w:type="dxa"/>
            <w:tcBorders>
              <w:top w:val="single" w:sz="4" w:space="0" w:color="auto"/>
              <w:bottom w:val="single" w:sz="4" w:space="0" w:color="auto"/>
            </w:tcBorders>
          </w:tcPr>
          <w:p w14:paraId="015183C1" w14:textId="653E31BE" w:rsidR="000B2ADF" w:rsidRPr="00581A04" w:rsidRDefault="000B2ADF" w:rsidP="009223FA">
            <w:pPr>
              <w:pStyle w:val="ListParagraph"/>
              <w:ind w:left="0"/>
              <w:jc w:val="center"/>
              <w:rPr>
                <w:rFonts w:ascii="Arial" w:hAnsi="Arial" w:cs="Arial"/>
                <w:b/>
                <w:bCs/>
                <w:sz w:val="20"/>
                <w:szCs w:val="20"/>
              </w:rPr>
            </w:pPr>
            <w:r w:rsidRPr="00581A04">
              <w:rPr>
                <w:rFonts w:ascii="Arial" w:hAnsi="Arial" w:cs="Arial"/>
                <w:b/>
                <w:bCs/>
                <w:sz w:val="20"/>
                <w:szCs w:val="20"/>
              </w:rPr>
              <w:t>T</w:t>
            </w:r>
            <w:r w:rsidR="00D54717" w:rsidRPr="00581A04">
              <w:rPr>
                <w:rFonts w:ascii="Arial" w:hAnsi="Arial" w:cs="Arial"/>
                <w:b/>
                <w:bCs/>
                <w:sz w:val="20"/>
                <w:szCs w:val="20"/>
              </w:rPr>
              <w:t>otal</w:t>
            </w:r>
          </w:p>
        </w:tc>
        <w:tc>
          <w:tcPr>
            <w:tcW w:w="2018" w:type="dxa"/>
            <w:tcBorders>
              <w:top w:val="single" w:sz="4" w:space="0" w:color="auto"/>
              <w:bottom w:val="single" w:sz="4" w:space="0" w:color="auto"/>
            </w:tcBorders>
            <w:vAlign w:val="bottom"/>
          </w:tcPr>
          <w:p w14:paraId="2F384008" w14:textId="29FA0BB4" w:rsidR="000B2ADF" w:rsidRPr="00581A04" w:rsidRDefault="000B2ADF" w:rsidP="00584983">
            <w:pPr>
              <w:pStyle w:val="ListParagraph"/>
              <w:ind w:left="0"/>
              <w:jc w:val="right"/>
              <w:rPr>
                <w:rFonts w:ascii="Arial" w:hAnsi="Arial" w:cs="Arial"/>
                <w:b/>
                <w:bCs/>
                <w:sz w:val="20"/>
                <w:szCs w:val="20"/>
              </w:rPr>
            </w:pPr>
            <w:r w:rsidRPr="00581A04">
              <w:rPr>
                <w:rFonts w:ascii="Arial" w:hAnsi="Arial" w:cs="Arial"/>
                <w:b/>
                <w:bCs/>
                <w:sz w:val="20"/>
                <w:szCs w:val="20"/>
              </w:rPr>
              <w:t xml:space="preserve">P21,916,176,457.47 </w:t>
            </w:r>
          </w:p>
        </w:tc>
        <w:tc>
          <w:tcPr>
            <w:tcW w:w="1935" w:type="dxa"/>
            <w:tcBorders>
              <w:top w:val="single" w:sz="4" w:space="0" w:color="auto"/>
              <w:bottom w:val="single" w:sz="4" w:space="0" w:color="auto"/>
            </w:tcBorders>
            <w:vAlign w:val="bottom"/>
          </w:tcPr>
          <w:p w14:paraId="1BFD403C" w14:textId="14DD0958" w:rsidR="000B2ADF" w:rsidRPr="00581A04" w:rsidRDefault="000B2ADF" w:rsidP="00584983">
            <w:pPr>
              <w:pStyle w:val="ListParagraph"/>
              <w:ind w:left="0"/>
              <w:jc w:val="right"/>
              <w:rPr>
                <w:rFonts w:ascii="Arial" w:hAnsi="Arial" w:cs="Arial"/>
                <w:b/>
                <w:bCs/>
                <w:sz w:val="20"/>
                <w:szCs w:val="20"/>
              </w:rPr>
            </w:pPr>
            <w:r w:rsidRPr="00581A04">
              <w:rPr>
                <w:rFonts w:ascii="Arial" w:hAnsi="Arial" w:cs="Arial"/>
                <w:b/>
                <w:bCs/>
                <w:sz w:val="20"/>
                <w:szCs w:val="20"/>
              </w:rPr>
              <w:t xml:space="preserve">P5,399,348,243.04 </w:t>
            </w:r>
          </w:p>
        </w:tc>
        <w:tc>
          <w:tcPr>
            <w:tcW w:w="2025" w:type="dxa"/>
            <w:tcBorders>
              <w:top w:val="single" w:sz="4" w:space="0" w:color="auto"/>
              <w:bottom w:val="single" w:sz="4" w:space="0" w:color="auto"/>
            </w:tcBorders>
            <w:vAlign w:val="bottom"/>
          </w:tcPr>
          <w:p w14:paraId="5D960E28" w14:textId="469181E6" w:rsidR="000B2ADF" w:rsidRPr="00581A04" w:rsidRDefault="000B2ADF" w:rsidP="00584983">
            <w:pPr>
              <w:pStyle w:val="ListParagraph"/>
              <w:ind w:left="0"/>
              <w:jc w:val="right"/>
              <w:rPr>
                <w:rFonts w:ascii="Arial" w:hAnsi="Arial" w:cs="Arial"/>
                <w:b/>
                <w:bCs/>
                <w:sz w:val="20"/>
                <w:szCs w:val="20"/>
              </w:rPr>
            </w:pPr>
            <w:r w:rsidRPr="00581A04">
              <w:rPr>
                <w:rFonts w:ascii="Arial" w:hAnsi="Arial" w:cs="Arial"/>
                <w:b/>
                <w:bCs/>
                <w:sz w:val="20"/>
                <w:szCs w:val="20"/>
              </w:rPr>
              <w:t xml:space="preserve">P27,315,524,700.51 </w:t>
            </w:r>
          </w:p>
        </w:tc>
      </w:tr>
    </w:tbl>
    <w:p w14:paraId="102AE68E" w14:textId="77777777" w:rsidR="00E92C7E" w:rsidRPr="00581A04" w:rsidRDefault="00E92C7E" w:rsidP="000B2ADF">
      <w:pPr>
        <w:rPr>
          <w:rFonts w:ascii="Arial" w:hAnsi="Arial" w:cs="Arial"/>
          <w:i/>
          <w:sz w:val="22"/>
          <w:szCs w:val="22"/>
        </w:rPr>
      </w:pPr>
    </w:p>
    <w:p w14:paraId="01255743" w14:textId="0188F058" w:rsidR="000B2ADF" w:rsidRPr="00581A04" w:rsidRDefault="000B2ADF" w:rsidP="00A47C57">
      <w:pPr>
        <w:pStyle w:val="NoSpacing"/>
        <w:numPr>
          <w:ilvl w:val="1"/>
          <w:numId w:val="16"/>
        </w:numPr>
        <w:ind w:left="1080" w:hanging="720"/>
        <w:jc w:val="both"/>
        <w:rPr>
          <w:rFonts w:ascii="Arial" w:hAnsi="Arial" w:cs="Arial"/>
        </w:rPr>
      </w:pPr>
      <w:r w:rsidRPr="00581A04">
        <w:rPr>
          <w:rFonts w:ascii="Arial" w:hAnsi="Arial" w:cs="Arial"/>
        </w:rPr>
        <w:t xml:space="preserve">It </w:t>
      </w:r>
      <w:r w:rsidR="003057BD">
        <w:rPr>
          <w:rFonts w:ascii="Arial" w:hAnsi="Arial" w:cs="Arial"/>
        </w:rPr>
        <w:t>was</w:t>
      </w:r>
      <w:r w:rsidR="003057BD" w:rsidRPr="00581A04">
        <w:rPr>
          <w:rFonts w:ascii="Arial" w:hAnsi="Arial" w:cs="Arial"/>
        </w:rPr>
        <w:t xml:space="preserve"> </w:t>
      </w:r>
      <w:r w:rsidRPr="00581A04">
        <w:rPr>
          <w:rFonts w:ascii="Arial" w:hAnsi="Arial" w:cs="Arial"/>
        </w:rPr>
        <w:t xml:space="preserve">noted in audit that the PPEs’ insurable interest listed on the </w:t>
      </w:r>
      <w:r w:rsidR="003057BD">
        <w:rPr>
          <w:rFonts w:ascii="Arial" w:hAnsi="Arial" w:cs="Arial"/>
        </w:rPr>
        <w:t xml:space="preserve">preceding </w:t>
      </w:r>
      <w:r w:rsidRPr="00581A04">
        <w:rPr>
          <w:rFonts w:ascii="Arial" w:hAnsi="Arial" w:cs="Arial"/>
        </w:rPr>
        <w:t xml:space="preserve">table </w:t>
      </w:r>
      <w:r w:rsidR="003057BD">
        <w:rPr>
          <w:rFonts w:ascii="Arial" w:hAnsi="Arial" w:cs="Arial"/>
        </w:rPr>
        <w:t xml:space="preserve">did </w:t>
      </w:r>
      <w:r w:rsidRPr="00581A04">
        <w:rPr>
          <w:rFonts w:ascii="Arial" w:hAnsi="Arial" w:cs="Arial"/>
        </w:rPr>
        <w:t xml:space="preserve">not include the unserviceable/impairable properties for disposal in </w:t>
      </w:r>
      <w:r w:rsidRPr="00581A04">
        <w:rPr>
          <w:rFonts w:ascii="Arial" w:hAnsi="Arial" w:cs="Arial"/>
        </w:rPr>
        <w:lastRenderedPageBreak/>
        <w:t xml:space="preserve">compliance with the provisions of COA Circular </w:t>
      </w:r>
      <w:r w:rsidR="00B907DD">
        <w:rPr>
          <w:rFonts w:ascii="Arial" w:hAnsi="Arial" w:cs="Arial"/>
        </w:rPr>
        <w:t xml:space="preserve">No. </w:t>
      </w:r>
      <w:r w:rsidRPr="00581A04">
        <w:rPr>
          <w:rFonts w:ascii="Arial" w:hAnsi="Arial" w:cs="Arial"/>
        </w:rPr>
        <w:t xml:space="preserve">2018-002 dated </w:t>
      </w:r>
      <w:r w:rsidR="003057BD">
        <w:rPr>
          <w:rFonts w:ascii="Arial" w:hAnsi="Arial" w:cs="Arial"/>
        </w:rPr>
        <w:br/>
      </w:r>
      <w:r w:rsidRPr="00581A04">
        <w:rPr>
          <w:rFonts w:ascii="Arial" w:hAnsi="Arial" w:cs="Arial"/>
        </w:rPr>
        <w:t>May 31, 2018. Also, per validation, it was noted</w:t>
      </w:r>
      <w:r w:rsidR="003057BD">
        <w:rPr>
          <w:rFonts w:ascii="Arial" w:hAnsi="Arial" w:cs="Arial"/>
        </w:rPr>
        <w:t>,</w:t>
      </w:r>
      <w:r w:rsidRPr="00581A04">
        <w:rPr>
          <w:rFonts w:ascii="Arial" w:hAnsi="Arial" w:cs="Arial"/>
        </w:rPr>
        <w:t xml:space="preserve"> and we com</w:t>
      </w:r>
      <w:r w:rsidR="003057BD">
        <w:rPr>
          <w:rFonts w:ascii="Arial" w:hAnsi="Arial" w:cs="Arial"/>
        </w:rPr>
        <w:t>m</w:t>
      </w:r>
      <w:r w:rsidRPr="00581A04">
        <w:rPr>
          <w:rFonts w:ascii="Arial" w:hAnsi="Arial" w:cs="Arial"/>
        </w:rPr>
        <w:t>end</w:t>
      </w:r>
      <w:r w:rsidR="003057BD">
        <w:rPr>
          <w:rFonts w:ascii="Arial" w:hAnsi="Arial" w:cs="Arial"/>
        </w:rPr>
        <w:t>ed</w:t>
      </w:r>
      <w:r w:rsidRPr="00581A04">
        <w:rPr>
          <w:rFonts w:ascii="Arial" w:hAnsi="Arial" w:cs="Arial"/>
        </w:rPr>
        <w:t xml:space="preserve"> the OGS for the timely submission of the Consolidated PIF to COA.</w:t>
      </w:r>
    </w:p>
    <w:p w14:paraId="10915AEB" w14:textId="77777777" w:rsidR="000B2ADF" w:rsidRPr="00581A04" w:rsidRDefault="000B2ADF" w:rsidP="000B2ADF">
      <w:pPr>
        <w:pStyle w:val="NoSpacing"/>
        <w:ind w:left="1080"/>
        <w:jc w:val="both"/>
        <w:rPr>
          <w:rFonts w:ascii="Arial" w:hAnsi="Arial" w:cs="Arial"/>
        </w:rPr>
      </w:pPr>
    </w:p>
    <w:p w14:paraId="335997FB" w14:textId="229D1824" w:rsidR="000B2ADF" w:rsidRPr="00581A04" w:rsidRDefault="000B2ADF" w:rsidP="00A47C57">
      <w:pPr>
        <w:pStyle w:val="NoSpacing"/>
        <w:numPr>
          <w:ilvl w:val="1"/>
          <w:numId w:val="16"/>
        </w:numPr>
        <w:ind w:left="1080" w:hanging="720"/>
        <w:jc w:val="both"/>
        <w:rPr>
          <w:rFonts w:ascii="Arial" w:hAnsi="Arial" w:cs="Arial"/>
        </w:rPr>
      </w:pPr>
      <w:r w:rsidRPr="00581A04">
        <w:rPr>
          <w:rFonts w:ascii="Arial" w:hAnsi="Arial" w:cs="Arial"/>
        </w:rPr>
        <w:t xml:space="preserve">Upon examination of the PIF and the attached Insurance Policy form on the </w:t>
      </w:r>
      <w:r w:rsidR="008B60AE">
        <w:rPr>
          <w:rFonts w:ascii="Arial" w:hAnsi="Arial" w:cs="Arial"/>
        </w:rPr>
        <w:t>JEVs</w:t>
      </w:r>
      <w:r w:rsidRPr="00581A04">
        <w:rPr>
          <w:rFonts w:ascii="Arial" w:hAnsi="Arial" w:cs="Arial"/>
        </w:rPr>
        <w:t xml:space="preserve"> showed that</w:t>
      </w:r>
      <w:r w:rsidR="0096071D">
        <w:rPr>
          <w:rFonts w:ascii="Arial" w:hAnsi="Arial" w:cs="Arial"/>
        </w:rPr>
        <w:t xml:space="preserve"> only</w:t>
      </w:r>
      <w:r w:rsidRPr="00581A04">
        <w:rPr>
          <w:rFonts w:ascii="Arial" w:hAnsi="Arial" w:cs="Arial"/>
        </w:rPr>
        <w:t xml:space="preserve"> PPE </w:t>
      </w:r>
      <w:r w:rsidR="0096071D">
        <w:rPr>
          <w:rFonts w:ascii="Arial" w:hAnsi="Arial" w:cs="Arial"/>
        </w:rPr>
        <w:t>in the total amount of</w:t>
      </w:r>
      <w:r w:rsidRPr="00581A04">
        <w:rPr>
          <w:rFonts w:ascii="Arial" w:hAnsi="Arial" w:cs="Arial"/>
        </w:rPr>
        <w:t xml:space="preserve"> P15,298,390,196.52 were insured as of December 31, 2024. Details are as follows:</w:t>
      </w:r>
    </w:p>
    <w:p w14:paraId="0F28366A" w14:textId="77777777" w:rsidR="000B2ADF" w:rsidRPr="00581A04" w:rsidRDefault="000B2ADF" w:rsidP="000B2ADF">
      <w:pPr>
        <w:pStyle w:val="ListParagraph"/>
        <w:ind w:left="1080" w:right="927"/>
        <w:rPr>
          <w:rFonts w:ascii="Arial" w:eastAsia="Calibri" w:hAnsi="Arial" w:cs="Arial"/>
          <w:sz w:val="22"/>
          <w:szCs w:val="22"/>
        </w:rPr>
      </w:pPr>
    </w:p>
    <w:tbl>
      <w:tblPr>
        <w:tblStyle w:val="TableGrid"/>
        <w:tblW w:w="0" w:type="auto"/>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2070"/>
        <w:gridCol w:w="1935"/>
        <w:gridCol w:w="2025"/>
      </w:tblGrid>
      <w:tr w:rsidR="005C06F6" w:rsidRPr="00581A04" w14:paraId="26636E6D" w14:textId="77777777" w:rsidTr="00D4296A">
        <w:trPr>
          <w:tblHeader/>
        </w:trPr>
        <w:tc>
          <w:tcPr>
            <w:tcW w:w="1890" w:type="dxa"/>
            <w:tcBorders>
              <w:top w:val="single" w:sz="4" w:space="0" w:color="auto"/>
              <w:bottom w:val="single" w:sz="4" w:space="0" w:color="auto"/>
            </w:tcBorders>
          </w:tcPr>
          <w:p w14:paraId="0896570B" w14:textId="77777777" w:rsidR="00D16C92" w:rsidRPr="00581A04" w:rsidRDefault="00D16C92" w:rsidP="00F15C50">
            <w:pPr>
              <w:jc w:val="center"/>
              <w:rPr>
                <w:rFonts w:ascii="Arial" w:hAnsi="Arial" w:cs="Arial"/>
                <w:b/>
                <w:bCs/>
                <w:sz w:val="20"/>
                <w:szCs w:val="20"/>
              </w:rPr>
            </w:pPr>
            <w:r w:rsidRPr="00581A04">
              <w:rPr>
                <w:rFonts w:ascii="Arial" w:hAnsi="Arial" w:cs="Arial"/>
                <w:b/>
                <w:bCs/>
                <w:sz w:val="20"/>
                <w:szCs w:val="20"/>
              </w:rPr>
              <w:t>Insured Property</w:t>
            </w:r>
          </w:p>
        </w:tc>
        <w:tc>
          <w:tcPr>
            <w:tcW w:w="2070" w:type="dxa"/>
            <w:tcBorders>
              <w:top w:val="single" w:sz="4" w:space="0" w:color="auto"/>
              <w:bottom w:val="single" w:sz="4" w:space="0" w:color="auto"/>
            </w:tcBorders>
          </w:tcPr>
          <w:p w14:paraId="0A95F620" w14:textId="77777777" w:rsidR="00D16C92" w:rsidRPr="00581A04" w:rsidRDefault="00D16C92" w:rsidP="00F15C50">
            <w:pPr>
              <w:jc w:val="center"/>
              <w:rPr>
                <w:rFonts w:ascii="Arial" w:hAnsi="Arial" w:cs="Arial"/>
                <w:b/>
                <w:bCs/>
                <w:sz w:val="20"/>
                <w:szCs w:val="20"/>
              </w:rPr>
            </w:pPr>
            <w:r w:rsidRPr="00581A04">
              <w:rPr>
                <w:rFonts w:ascii="Arial" w:hAnsi="Arial" w:cs="Arial"/>
                <w:b/>
                <w:bCs/>
                <w:sz w:val="20"/>
                <w:szCs w:val="20"/>
              </w:rPr>
              <w:t>GF</w:t>
            </w:r>
          </w:p>
        </w:tc>
        <w:tc>
          <w:tcPr>
            <w:tcW w:w="1935" w:type="dxa"/>
            <w:tcBorders>
              <w:top w:val="single" w:sz="4" w:space="0" w:color="auto"/>
              <w:bottom w:val="single" w:sz="4" w:space="0" w:color="auto"/>
            </w:tcBorders>
          </w:tcPr>
          <w:p w14:paraId="360FD4C9" w14:textId="77777777" w:rsidR="00D16C92" w:rsidRPr="00581A04" w:rsidRDefault="00D16C92" w:rsidP="00F15C50">
            <w:pPr>
              <w:jc w:val="center"/>
              <w:rPr>
                <w:rFonts w:ascii="Arial" w:hAnsi="Arial" w:cs="Arial"/>
                <w:b/>
                <w:bCs/>
                <w:sz w:val="20"/>
                <w:szCs w:val="20"/>
              </w:rPr>
            </w:pPr>
            <w:r w:rsidRPr="00581A04">
              <w:rPr>
                <w:rFonts w:ascii="Arial" w:hAnsi="Arial" w:cs="Arial"/>
                <w:b/>
                <w:bCs/>
                <w:sz w:val="20"/>
                <w:szCs w:val="20"/>
              </w:rPr>
              <w:t>SEF</w:t>
            </w:r>
          </w:p>
        </w:tc>
        <w:tc>
          <w:tcPr>
            <w:tcW w:w="2025" w:type="dxa"/>
            <w:tcBorders>
              <w:top w:val="single" w:sz="4" w:space="0" w:color="auto"/>
              <w:bottom w:val="single" w:sz="4" w:space="0" w:color="auto"/>
            </w:tcBorders>
          </w:tcPr>
          <w:p w14:paraId="1862EE7A" w14:textId="77777777" w:rsidR="00D16C92" w:rsidRPr="00581A04" w:rsidRDefault="00D16C92" w:rsidP="00F15C50">
            <w:pPr>
              <w:jc w:val="center"/>
              <w:rPr>
                <w:rFonts w:ascii="Arial" w:hAnsi="Arial" w:cs="Arial"/>
                <w:b/>
                <w:bCs/>
                <w:sz w:val="20"/>
                <w:szCs w:val="20"/>
              </w:rPr>
            </w:pPr>
            <w:r w:rsidRPr="00581A04">
              <w:rPr>
                <w:rFonts w:ascii="Arial" w:hAnsi="Arial" w:cs="Arial"/>
                <w:b/>
                <w:bCs/>
                <w:sz w:val="20"/>
                <w:szCs w:val="20"/>
              </w:rPr>
              <w:t>Total</w:t>
            </w:r>
          </w:p>
        </w:tc>
      </w:tr>
      <w:tr w:rsidR="005C06F6" w:rsidRPr="00581A04" w14:paraId="59AC5C13" w14:textId="77777777" w:rsidTr="009223FA">
        <w:tc>
          <w:tcPr>
            <w:tcW w:w="1890" w:type="dxa"/>
            <w:tcBorders>
              <w:top w:val="single" w:sz="4" w:space="0" w:color="auto"/>
            </w:tcBorders>
          </w:tcPr>
          <w:p w14:paraId="4F90169A" w14:textId="77777777" w:rsidR="00D16C92" w:rsidRPr="00581A04" w:rsidRDefault="00D16C92" w:rsidP="00F15C50">
            <w:pPr>
              <w:rPr>
                <w:rFonts w:ascii="Arial" w:hAnsi="Arial" w:cs="Arial"/>
                <w:bCs/>
                <w:sz w:val="20"/>
                <w:szCs w:val="20"/>
              </w:rPr>
            </w:pPr>
            <w:r w:rsidRPr="00581A04">
              <w:rPr>
                <w:rFonts w:ascii="Arial" w:hAnsi="Arial" w:cs="Arial"/>
                <w:sz w:val="20"/>
                <w:szCs w:val="20"/>
              </w:rPr>
              <w:t>Buildings</w:t>
            </w:r>
          </w:p>
        </w:tc>
        <w:tc>
          <w:tcPr>
            <w:tcW w:w="2070" w:type="dxa"/>
            <w:tcBorders>
              <w:top w:val="single" w:sz="4" w:space="0" w:color="auto"/>
            </w:tcBorders>
          </w:tcPr>
          <w:p w14:paraId="65BFE4F7" w14:textId="6592CB8A"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P9,273,138,488.96 </w:t>
            </w:r>
          </w:p>
        </w:tc>
        <w:tc>
          <w:tcPr>
            <w:tcW w:w="1935" w:type="dxa"/>
            <w:tcBorders>
              <w:top w:val="single" w:sz="4" w:space="0" w:color="auto"/>
            </w:tcBorders>
          </w:tcPr>
          <w:p w14:paraId="0DBFBB77" w14:textId="51317259"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P3,359,310,105.78 </w:t>
            </w:r>
          </w:p>
        </w:tc>
        <w:tc>
          <w:tcPr>
            <w:tcW w:w="2025" w:type="dxa"/>
            <w:tcBorders>
              <w:top w:val="single" w:sz="4" w:space="0" w:color="auto"/>
            </w:tcBorders>
          </w:tcPr>
          <w:p w14:paraId="0F876EA5" w14:textId="57BA7AA0"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P12,632,448,594.74 </w:t>
            </w:r>
          </w:p>
        </w:tc>
      </w:tr>
      <w:tr w:rsidR="005C06F6" w:rsidRPr="00581A04" w14:paraId="018AF650" w14:textId="77777777" w:rsidTr="009223FA">
        <w:tc>
          <w:tcPr>
            <w:tcW w:w="1890" w:type="dxa"/>
          </w:tcPr>
          <w:p w14:paraId="44551E38" w14:textId="77777777" w:rsidR="00D16C92" w:rsidRPr="00581A04" w:rsidRDefault="00D16C92" w:rsidP="00F15C50">
            <w:pPr>
              <w:rPr>
                <w:rFonts w:ascii="Arial" w:hAnsi="Arial" w:cs="Arial"/>
                <w:bCs/>
                <w:sz w:val="20"/>
                <w:szCs w:val="20"/>
              </w:rPr>
            </w:pPr>
            <w:r w:rsidRPr="00581A04">
              <w:rPr>
                <w:rFonts w:ascii="Arial" w:hAnsi="Arial" w:cs="Arial"/>
                <w:sz w:val="20"/>
                <w:szCs w:val="20"/>
              </w:rPr>
              <w:t>CCTV</w:t>
            </w:r>
          </w:p>
        </w:tc>
        <w:tc>
          <w:tcPr>
            <w:tcW w:w="2070" w:type="dxa"/>
          </w:tcPr>
          <w:p w14:paraId="1075119B"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842,787.83 </w:t>
            </w:r>
          </w:p>
        </w:tc>
        <w:tc>
          <w:tcPr>
            <w:tcW w:w="1935" w:type="dxa"/>
          </w:tcPr>
          <w:p w14:paraId="763110D1"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535F13E4"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842,787.83 </w:t>
            </w:r>
          </w:p>
        </w:tc>
      </w:tr>
      <w:tr w:rsidR="005C06F6" w:rsidRPr="00581A04" w14:paraId="7A14FC3E" w14:textId="77777777" w:rsidTr="009223FA">
        <w:tc>
          <w:tcPr>
            <w:tcW w:w="1890" w:type="dxa"/>
          </w:tcPr>
          <w:p w14:paraId="4B17FE6E" w14:textId="77777777" w:rsidR="00D16C92" w:rsidRPr="00581A04" w:rsidRDefault="00D16C92" w:rsidP="009223FA">
            <w:pPr>
              <w:ind w:left="228" w:hanging="228"/>
              <w:rPr>
                <w:rFonts w:ascii="Arial" w:hAnsi="Arial" w:cs="Arial"/>
                <w:bCs/>
                <w:sz w:val="20"/>
                <w:szCs w:val="20"/>
              </w:rPr>
            </w:pPr>
            <w:r w:rsidRPr="00581A04">
              <w:rPr>
                <w:rFonts w:ascii="Arial" w:hAnsi="Arial" w:cs="Arial"/>
                <w:sz w:val="20"/>
                <w:szCs w:val="20"/>
              </w:rPr>
              <w:t>Communication Equipment</w:t>
            </w:r>
          </w:p>
        </w:tc>
        <w:tc>
          <w:tcPr>
            <w:tcW w:w="2070" w:type="dxa"/>
          </w:tcPr>
          <w:p w14:paraId="7288919C"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26,916,850.00 </w:t>
            </w:r>
          </w:p>
        </w:tc>
        <w:tc>
          <w:tcPr>
            <w:tcW w:w="1935" w:type="dxa"/>
          </w:tcPr>
          <w:p w14:paraId="7C46F632"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495FC4FD"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26,916,850.00 </w:t>
            </w:r>
          </w:p>
        </w:tc>
      </w:tr>
      <w:tr w:rsidR="005C06F6" w:rsidRPr="00581A04" w14:paraId="6BC6A08B" w14:textId="77777777" w:rsidTr="009223FA">
        <w:tc>
          <w:tcPr>
            <w:tcW w:w="1890" w:type="dxa"/>
          </w:tcPr>
          <w:p w14:paraId="121DCAAA"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Construction and Heavy Equipment</w:t>
            </w:r>
          </w:p>
        </w:tc>
        <w:tc>
          <w:tcPr>
            <w:tcW w:w="2070" w:type="dxa"/>
          </w:tcPr>
          <w:p w14:paraId="1BF4A437"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8,438,000.00 </w:t>
            </w:r>
          </w:p>
        </w:tc>
        <w:tc>
          <w:tcPr>
            <w:tcW w:w="1935" w:type="dxa"/>
          </w:tcPr>
          <w:p w14:paraId="134C9E43"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7D60205E"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8,438,000.00 </w:t>
            </w:r>
          </w:p>
        </w:tc>
      </w:tr>
      <w:tr w:rsidR="005C06F6" w:rsidRPr="00581A04" w14:paraId="147720D5" w14:textId="77777777" w:rsidTr="009223FA">
        <w:tc>
          <w:tcPr>
            <w:tcW w:w="1890" w:type="dxa"/>
          </w:tcPr>
          <w:p w14:paraId="3E09F200"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Disaster Rescue and Response Equipment</w:t>
            </w:r>
          </w:p>
        </w:tc>
        <w:tc>
          <w:tcPr>
            <w:tcW w:w="2070" w:type="dxa"/>
          </w:tcPr>
          <w:p w14:paraId="1E95CD6F"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52,355,795.00 </w:t>
            </w:r>
          </w:p>
        </w:tc>
        <w:tc>
          <w:tcPr>
            <w:tcW w:w="1935" w:type="dxa"/>
          </w:tcPr>
          <w:p w14:paraId="73F6D039"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5E9EFDB0"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52,355,795.00 </w:t>
            </w:r>
          </w:p>
        </w:tc>
      </w:tr>
      <w:tr w:rsidR="005C06F6" w:rsidRPr="00581A04" w14:paraId="1D163F7D" w14:textId="77777777" w:rsidTr="009223FA">
        <w:tc>
          <w:tcPr>
            <w:tcW w:w="1890" w:type="dxa"/>
          </w:tcPr>
          <w:p w14:paraId="39334154"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Ferry Boat</w:t>
            </w:r>
          </w:p>
        </w:tc>
        <w:tc>
          <w:tcPr>
            <w:tcW w:w="2070" w:type="dxa"/>
          </w:tcPr>
          <w:p w14:paraId="7E5E04F6"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29,900,000.00 </w:t>
            </w:r>
          </w:p>
        </w:tc>
        <w:tc>
          <w:tcPr>
            <w:tcW w:w="1935" w:type="dxa"/>
          </w:tcPr>
          <w:p w14:paraId="77F13C36"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7C9FE4B7"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29,900,000.00 </w:t>
            </w:r>
          </w:p>
        </w:tc>
      </w:tr>
      <w:tr w:rsidR="005C06F6" w:rsidRPr="00581A04" w14:paraId="6531D7A9" w14:textId="77777777" w:rsidTr="009223FA">
        <w:tc>
          <w:tcPr>
            <w:tcW w:w="1890" w:type="dxa"/>
          </w:tcPr>
          <w:p w14:paraId="798E4D63"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Furniture and Fixture</w:t>
            </w:r>
          </w:p>
        </w:tc>
        <w:tc>
          <w:tcPr>
            <w:tcW w:w="2070" w:type="dxa"/>
          </w:tcPr>
          <w:p w14:paraId="633BCAE5"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9,821,941.18 </w:t>
            </w:r>
          </w:p>
        </w:tc>
        <w:tc>
          <w:tcPr>
            <w:tcW w:w="1935" w:type="dxa"/>
          </w:tcPr>
          <w:p w14:paraId="07E39DD1"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422A209C"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9,821,941.18 </w:t>
            </w:r>
          </w:p>
        </w:tc>
      </w:tr>
      <w:tr w:rsidR="005C06F6" w:rsidRPr="00581A04" w14:paraId="31D785D7" w14:textId="77777777" w:rsidTr="009223FA">
        <w:tc>
          <w:tcPr>
            <w:tcW w:w="1890" w:type="dxa"/>
          </w:tcPr>
          <w:p w14:paraId="442B6A2D"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IT Equipment, Facilities, Software, &amp; Operating System</w:t>
            </w:r>
          </w:p>
        </w:tc>
        <w:tc>
          <w:tcPr>
            <w:tcW w:w="2070" w:type="dxa"/>
          </w:tcPr>
          <w:p w14:paraId="50951CE2"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152,632,727.66 </w:t>
            </w:r>
          </w:p>
        </w:tc>
        <w:tc>
          <w:tcPr>
            <w:tcW w:w="1935" w:type="dxa"/>
          </w:tcPr>
          <w:p w14:paraId="0381F075"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2AF270A0"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152,632,727.66 </w:t>
            </w:r>
          </w:p>
        </w:tc>
      </w:tr>
      <w:tr w:rsidR="005C06F6" w:rsidRPr="00581A04" w14:paraId="41A90D55" w14:textId="77777777" w:rsidTr="009223FA">
        <w:tc>
          <w:tcPr>
            <w:tcW w:w="1890" w:type="dxa"/>
          </w:tcPr>
          <w:p w14:paraId="3436492C"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Laptop</w:t>
            </w:r>
          </w:p>
        </w:tc>
        <w:tc>
          <w:tcPr>
            <w:tcW w:w="2070" w:type="dxa"/>
          </w:tcPr>
          <w:p w14:paraId="21A1DC14"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34,539,859.40 </w:t>
            </w:r>
          </w:p>
        </w:tc>
        <w:tc>
          <w:tcPr>
            <w:tcW w:w="1935" w:type="dxa"/>
          </w:tcPr>
          <w:p w14:paraId="59849C7E"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366,053,369.60 </w:t>
            </w:r>
          </w:p>
        </w:tc>
        <w:tc>
          <w:tcPr>
            <w:tcW w:w="2025" w:type="dxa"/>
          </w:tcPr>
          <w:p w14:paraId="4F747493"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400,593,229.00 </w:t>
            </w:r>
          </w:p>
        </w:tc>
      </w:tr>
      <w:tr w:rsidR="005C06F6" w:rsidRPr="00581A04" w14:paraId="1FF7914D" w14:textId="77777777" w:rsidTr="009223FA">
        <w:tc>
          <w:tcPr>
            <w:tcW w:w="1890" w:type="dxa"/>
          </w:tcPr>
          <w:p w14:paraId="0D715F3B"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Machinery</w:t>
            </w:r>
          </w:p>
        </w:tc>
        <w:tc>
          <w:tcPr>
            <w:tcW w:w="2070" w:type="dxa"/>
          </w:tcPr>
          <w:p w14:paraId="515F1CBF"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3,813,150.00 </w:t>
            </w:r>
          </w:p>
        </w:tc>
        <w:tc>
          <w:tcPr>
            <w:tcW w:w="1935" w:type="dxa"/>
          </w:tcPr>
          <w:p w14:paraId="48DE9BB6"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1F08642B"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3,813,150.00 </w:t>
            </w:r>
          </w:p>
        </w:tc>
      </w:tr>
      <w:tr w:rsidR="005C06F6" w:rsidRPr="00581A04" w14:paraId="3369D815" w14:textId="77777777" w:rsidTr="009223FA">
        <w:tc>
          <w:tcPr>
            <w:tcW w:w="1890" w:type="dxa"/>
          </w:tcPr>
          <w:p w14:paraId="778DFBFB"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Medical Equipment</w:t>
            </w:r>
          </w:p>
        </w:tc>
        <w:tc>
          <w:tcPr>
            <w:tcW w:w="2070" w:type="dxa"/>
          </w:tcPr>
          <w:p w14:paraId="1D08B130"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430,353,369.52 </w:t>
            </w:r>
          </w:p>
        </w:tc>
        <w:tc>
          <w:tcPr>
            <w:tcW w:w="1935" w:type="dxa"/>
          </w:tcPr>
          <w:p w14:paraId="71825294"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2FA6F74B"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430,353,369.52 </w:t>
            </w:r>
          </w:p>
        </w:tc>
      </w:tr>
      <w:tr w:rsidR="005C06F6" w:rsidRPr="00581A04" w14:paraId="1BCDCDA7" w14:textId="77777777" w:rsidTr="009223FA">
        <w:tc>
          <w:tcPr>
            <w:tcW w:w="1890" w:type="dxa"/>
          </w:tcPr>
          <w:p w14:paraId="7E935D51"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Motor Vehicles</w:t>
            </w:r>
          </w:p>
        </w:tc>
        <w:tc>
          <w:tcPr>
            <w:tcW w:w="2070" w:type="dxa"/>
          </w:tcPr>
          <w:p w14:paraId="766FD566"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1,506,097,879.24 </w:t>
            </w:r>
          </w:p>
        </w:tc>
        <w:tc>
          <w:tcPr>
            <w:tcW w:w="1935" w:type="dxa"/>
          </w:tcPr>
          <w:p w14:paraId="3B5A9654"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1D45DA20"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1,506,097,879.24 </w:t>
            </w:r>
          </w:p>
        </w:tc>
      </w:tr>
      <w:tr w:rsidR="005C06F6" w:rsidRPr="00581A04" w14:paraId="62B5956D" w14:textId="77777777" w:rsidTr="009223FA">
        <w:tc>
          <w:tcPr>
            <w:tcW w:w="1890" w:type="dxa"/>
          </w:tcPr>
          <w:p w14:paraId="415732D8"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Office Equipment</w:t>
            </w:r>
          </w:p>
        </w:tc>
        <w:tc>
          <w:tcPr>
            <w:tcW w:w="2070" w:type="dxa"/>
          </w:tcPr>
          <w:p w14:paraId="494664A1"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9,138,605.98 </w:t>
            </w:r>
          </w:p>
        </w:tc>
        <w:tc>
          <w:tcPr>
            <w:tcW w:w="1935" w:type="dxa"/>
          </w:tcPr>
          <w:p w14:paraId="2C8F5E5D"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1323E284"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9,138,605.98 </w:t>
            </w:r>
          </w:p>
        </w:tc>
      </w:tr>
      <w:tr w:rsidR="005C06F6" w:rsidRPr="00581A04" w14:paraId="063E7DBC" w14:textId="77777777" w:rsidTr="009223FA">
        <w:tc>
          <w:tcPr>
            <w:tcW w:w="1890" w:type="dxa"/>
          </w:tcPr>
          <w:p w14:paraId="6B326EA1"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Other Property, Plant and Equipment</w:t>
            </w:r>
          </w:p>
        </w:tc>
        <w:tc>
          <w:tcPr>
            <w:tcW w:w="2070" w:type="dxa"/>
          </w:tcPr>
          <w:p w14:paraId="08CB163F"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32,385,087.37 </w:t>
            </w:r>
          </w:p>
        </w:tc>
        <w:tc>
          <w:tcPr>
            <w:tcW w:w="1935" w:type="dxa"/>
          </w:tcPr>
          <w:p w14:paraId="722116D2"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7A756F5F"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32,385,087.37 </w:t>
            </w:r>
          </w:p>
        </w:tc>
      </w:tr>
      <w:tr w:rsidR="005C06F6" w:rsidRPr="00581A04" w14:paraId="62F5833E" w14:textId="77777777" w:rsidTr="009223FA">
        <w:tc>
          <w:tcPr>
            <w:tcW w:w="1890" w:type="dxa"/>
          </w:tcPr>
          <w:p w14:paraId="266A5044"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Printing Equipment</w:t>
            </w:r>
          </w:p>
        </w:tc>
        <w:tc>
          <w:tcPr>
            <w:tcW w:w="2070" w:type="dxa"/>
          </w:tcPr>
          <w:p w14:paraId="579618AB"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798,777.00 </w:t>
            </w:r>
          </w:p>
        </w:tc>
        <w:tc>
          <w:tcPr>
            <w:tcW w:w="1935" w:type="dxa"/>
          </w:tcPr>
          <w:p w14:paraId="343D3B67"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2C1CABBF"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798,777.00 </w:t>
            </w:r>
          </w:p>
        </w:tc>
      </w:tr>
      <w:tr w:rsidR="005C06F6" w:rsidRPr="00581A04" w14:paraId="466096A8" w14:textId="77777777" w:rsidTr="009223FA">
        <w:tc>
          <w:tcPr>
            <w:tcW w:w="1890" w:type="dxa"/>
          </w:tcPr>
          <w:p w14:paraId="7FB8DEF3" w14:textId="77777777" w:rsidR="00D16C92" w:rsidRPr="00B907DD" w:rsidRDefault="00D16C92" w:rsidP="009223FA">
            <w:pPr>
              <w:ind w:left="228" w:hanging="228"/>
              <w:rPr>
                <w:rFonts w:ascii="Arial" w:hAnsi="Arial" w:cs="Arial"/>
                <w:sz w:val="20"/>
                <w:szCs w:val="20"/>
              </w:rPr>
            </w:pPr>
            <w:r w:rsidRPr="00581A04">
              <w:rPr>
                <w:rFonts w:ascii="Arial" w:hAnsi="Arial" w:cs="Arial"/>
                <w:sz w:val="20"/>
                <w:szCs w:val="20"/>
              </w:rPr>
              <w:t>Technical and Scientific Equipment</w:t>
            </w:r>
          </w:p>
        </w:tc>
        <w:tc>
          <w:tcPr>
            <w:tcW w:w="2070" w:type="dxa"/>
          </w:tcPr>
          <w:p w14:paraId="724E1306"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1,853,402.00 </w:t>
            </w:r>
          </w:p>
        </w:tc>
        <w:tc>
          <w:tcPr>
            <w:tcW w:w="1935" w:type="dxa"/>
          </w:tcPr>
          <w:p w14:paraId="383CCC09"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   </w:t>
            </w:r>
          </w:p>
        </w:tc>
        <w:tc>
          <w:tcPr>
            <w:tcW w:w="2025" w:type="dxa"/>
          </w:tcPr>
          <w:p w14:paraId="0F6C3CAE" w14:textId="77777777" w:rsidR="00D16C92" w:rsidRPr="00581A04" w:rsidRDefault="00D16C92" w:rsidP="00BE3F31">
            <w:pPr>
              <w:jc w:val="right"/>
              <w:rPr>
                <w:rFonts w:ascii="Arial" w:hAnsi="Arial" w:cs="Arial"/>
                <w:bCs/>
                <w:sz w:val="20"/>
                <w:szCs w:val="20"/>
              </w:rPr>
            </w:pPr>
            <w:r w:rsidRPr="00581A04">
              <w:rPr>
                <w:rFonts w:ascii="Arial" w:hAnsi="Arial" w:cs="Arial"/>
                <w:sz w:val="20"/>
                <w:szCs w:val="20"/>
              </w:rPr>
              <w:t xml:space="preserve"> 1,853,402.00 </w:t>
            </w:r>
          </w:p>
        </w:tc>
      </w:tr>
      <w:tr w:rsidR="005C06F6" w:rsidRPr="00581A04" w14:paraId="54BB545B" w14:textId="77777777" w:rsidTr="009223FA">
        <w:tc>
          <w:tcPr>
            <w:tcW w:w="1890" w:type="dxa"/>
          </w:tcPr>
          <w:p w14:paraId="028094C2" w14:textId="7FB3EBAD" w:rsidR="00D16C92" w:rsidRPr="00581A04" w:rsidRDefault="00D16C92" w:rsidP="00F15C50">
            <w:pPr>
              <w:rPr>
                <w:rFonts w:ascii="Arial" w:hAnsi="Arial" w:cs="Arial"/>
                <w:b/>
                <w:bCs/>
                <w:sz w:val="20"/>
                <w:szCs w:val="20"/>
              </w:rPr>
            </w:pPr>
            <w:r w:rsidRPr="00581A04">
              <w:rPr>
                <w:rFonts w:ascii="Arial" w:hAnsi="Arial" w:cs="Arial"/>
                <w:b/>
                <w:bCs/>
                <w:sz w:val="20"/>
                <w:szCs w:val="20"/>
              </w:rPr>
              <w:t>Total Insured PPE</w:t>
            </w:r>
          </w:p>
        </w:tc>
        <w:tc>
          <w:tcPr>
            <w:tcW w:w="2070" w:type="dxa"/>
          </w:tcPr>
          <w:p w14:paraId="19D79545" w14:textId="77777777" w:rsidR="00D16C92" w:rsidRPr="00581A04" w:rsidRDefault="00D16C92" w:rsidP="00BE3F31">
            <w:pPr>
              <w:jc w:val="right"/>
              <w:rPr>
                <w:rFonts w:ascii="Arial" w:hAnsi="Arial" w:cs="Arial"/>
                <w:b/>
                <w:bCs/>
                <w:sz w:val="20"/>
                <w:szCs w:val="20"/>
              </w:rPr>
            </w:pPr>
            <w:r w:rsidRPr="00581A04">
              <w:rPr>
                <w:rFonts w:ascii="Arial" w:hAnsi="Arial" w:cs="Arial"/>
                <w:b/>
                <w:bCs/>
                <w:sz w:val="20"/>
                <w:szCs w:val="20"/>
              </w:rPr>
              <w:t xml:space="preserve"> 11,573,026,721.14 </w:t>
            </w:r>
          </w:p>
        </w:tc>
        <w:tc>
          <w:tcPr>
            <w:tcW w:w="1935" w:type="dxa"/>
          </w:tcPr>
          <w:p w14:paraId="7E8633C8" w14:textId="77777777" w:rsidR="00D16C92" w:rsidRPr="00581A04" w:rsidRDefault="00D16C92" w:rsidP="00BE3F31">
            <w:pPr>
              <w:jc w:val="right"/>
              <w:rPr>
                <w:rFonts w:ascii="Arial" w:hAnsi="Arial" w:cs="Arial"/>
                <w:b/>
                <w:bCs/>
                <w:sz w:val="20"/>
                <w:szCs w:val="20"/>
              </w:rPr>
            </w:pPr>
            <w:r w:rsidRPr="00581A04">
              <w:rPr>
                <w:rFonts w:ascii="Arial" w:hAnsi="Arial" w:cs="Arial"/>
                <w:b/>
                <w:bCs/>
                <w:sz w:val="20"/>
                <w:szCs w:val="20"/>
              </w:rPr>
              <w:t xml:space="preserve">  3,725,363,475.38 </w:t>
            </w:r>
          </w:p>
        </w:tc>
        <w:tc>
          <w:tcPr>
            <w:tcW w:w="2025" w:type="dxa"/>
          </w:tcPr>
          <w:p w14:paraId="7D7D8DF1" w14:textId="77777777" w:rsidR="00D16C92" w:rsidRPr="00581A04" w:rsidRDefault="00D16C92" w:rsidP="00BE3F31">
            <w:pPr>
              <w:jc w:val="right"/>
              <w:rPr>
                <w:rFonts w:ascii="Arial" w:hAnsi="Arial" w:cs="Arial"/>
                <w:b/>
                <w:bCs/>
                <w:sz w:val="20"/>
                <w:szCs w:val="20"/>
              </w:rPr>
            </w:pPr>
            <w:r w:rsidRPr="00581A04">
              <w:rPr>
                <w:rFonts w:ascii="Arial" w:hAnsi="Arial" w:cs="Arial"/>
                <w:b/>
                <w:bCs/>
                <w:sz w:val="20"/>
                <w:szCs w:val="20"/>
              </w:rPr>
              <w:t xml:space="preserve"> 15,298,390,196.52 </w:t>
            </w:r>
          </w:p>
        </w:tc>
      </w:tr>
      <w:tr w:rsidR="005C06F6" w:rsidRPr="00581A04" w14:paraId="54877C0B" w14:textId="77777777" w:rsidTr="009223FA">
        <w:tc>
          <w:tcPr>
            <w:tcW w:w="1890" w:type="dxa"/>
            <w:tcBorders>
              <w:bottom w:val="single" w:sz="4" w:space="0" w:color="auto"/>
            </w:tcBorders>
          </w:tcPr>
          <w:p w14:paraId="31A00000" w14:textId="34653A71" w:rsidR="00D16C92" w:rsidRPr="00581A04" w:rsidRDefault="00D16C92" w:rsidP="00F15C50">
            <w:pPr>
              <w:rPr>
                <w:rFonts w:ascii="Arial" w:hAnsi="Arial" w:cs="Arial"/>
                <w:sz w:val="20"/>
                <w:szCs w:val="20"/>
              </w:rPr>
            </w:pPr>
            <w:r w:rsidRPr="00581A04">
              <w:rPr>
                <w:rFonts w:ascii="Arial" w:hAnsi="Arial" w:cs="Arial"/>
                <w:sz w:val="20"/>
                <w:szCs w:val="20"/>
              </w:rPr>
              <w:t>Insurable PPE</w:t>
            </w:r>
          </w:p>
        </w:tc>
        <w:tc>
          <w:tcPr>
            <w:tcW w:w="2070" w:type="dxa"/>
            <w:tcBorders>
              <w:bottom w:val="single" w:sz="4" w:space="0" w:color="auto"/>
            </w:tcBorders>
            <w:vAlign w:val="bottom"/>
          </w:tcPr>
          <w:p w14:paraId="622CCAC7" w14:textId="77777777" w:rsidR="00D16C92" w:rsidRPr="00581A04" w:rsidRDefault="00D16C92" w:rsidP="00584983">
            <w:pPr>
              <w:jc w:val="right"/>
              <w:rPr>
                <w:rFonts w:ascii="Arial" w:hAnsi="Arial" w:cs="Arial"/>
                <w:b/>
                <w:bCs/>
                <w:sz w:val="20"/>
                <w:szCs w:val="20"/>
              </w:rPr>
            </w:pPr>
            <w:r w:rsidRPr="00581A04">
              <w:rPr>
                <w:rFonts w:ascii="Arial" w:hAnsi="Arial" w:cs="Arial"/>
                <w:sz w:val="20"/>
                <w:szCs w:val="20"/>
              </w:rPr>
              <w:t xml:space="preserve"> 21,916,176,457.47 </w:t>
            </w:r>
          </w:p>
        </w:tc>
        <w:tc>
          <w:tcPr>
            <w:tcW w:w="1935" w:type="dxa"/>
            <w:tcBorders>
              <w:bottom w:val="single" w:sz="4" w:space="0" w:color="auto"/>
            </w:tcBorders>
            <w:vAlign w:val="bottom"/>
          </w:tcPr>
          <w:p w14:paraId="6B6C18C5" w14:textId="77777777" w:rsidR="00D16C92" w:rsidRPr="00581A04" w:rsidRDefault="00D16C92" w:rsidP="00584983">
            <w:pPr>
              <w:jc w:val="right"/>
              <w:rPr>
                <w:rFonts w:ascii="Arial" w:hAnsi="Arial" w:cs="Arial"/>
                <w:b/>
                <w:bCs/>
                <w:sz w:val="20"/>
                <w:szCs w:val="20"/>
              </w:rPr>
            </w:pPr>
            <w:r w:rsidRPr="00581A04">
              <w:rPr>
                <w:rFonts w:ascii="Arial" w:hAnsi="Arial" w:cs="Arial"/>
                <w:sz w:val="20"/>
                <w:szCs w:val="20"/>
              </w:rPr>
              <w:t xml:space="preserve"> 5,399,348,243.04 </w:t>
            </w:r>
          </w:p>
        </w:tc>
        <w:tc>
          <w:tcPr>
            <w:tcW w:w="2025" w:type="dxa"/>
            <w:tcBorders>
              <w:bottom w:val="single" w:sz="4" w:space="0" w:color="auto"/>
            </w:tcBorders>
            <w:vAlign w:val="bottom"/>
          </w:tcPr>
          <w:p w14:paraId="2CFF2DA9" w14:textId="77777777" w:rsidR="00D16C92" w:rsidRPr="00581A04" w:rsidRDefault="00D16C92" w:rsidP="00584983">
            <w:pPr>
              <w:jc w:val="right"/>
              <w:rPr>
                <w:rFonts w:ascii="Arial" w:hAnsi="Arial" w:cs="Arial"/>
                <w:b/>
                <w:bCs/>
                <w:sz w:val="20"/>
                <w:szCs w:val="20"/>
              </w:rPr>
            </w:pPr>
            <w:r w:rsidRPr="00581A04">
              <w:rPr>
                <w:rFonts w:ascii="Arial" w:hAnsi="Arial" w:cs="Arial"/>
                <w:sz w:val="20"/>
                <w:szCs w:val="20"/>
              </w:rPr>
              <w:t xml:space="preserve"> 27,315,524,700.51 </w:t>
            </w:r>
          </w:p>
        </w:tc>
      </w:tr>
      <w:tr w:rsidR="00D16C92" w:rsidRPr="00581A04" w14:paraId="1625090A" w14:textId="77777777" w:rsidTr="009223FA">
        <w:tc>
          <w:tcPr>
            <w:tcW w:w="1890" w:type="dxa"/>
            <w:tcBorders>
              <w:top w:val="single" w:sz="4" w:space="0" w:color="auto"/>
              <w:bottom w:val="single" w:sz="4" w:space="0" w:color="auto"/>
            </w:tcBorders>
          </w:tcPr>
          <w:p w14:paraId="6CAE8F0E" w14:textId="2A7FDECA" w:rsidR="00D16C92" w:rsidRPr="00581A04" w:rsidRDefault="00D16C92" w:rsidP="00F15C50">
            <w:pPr>
              <w:rPr>
                <w:rFonts w:ascii="Arial" w:hAnsi="Arial" w:cs="Arial"/>
                <w:b/>
                <w:bCs/>
                <w:sz w:val="20"/>
                <w:szCs w:val="20"/>
              </w:rPr>
            </w:pPr>
            <w:r w:rsidRPr="00581A04">
              <w:rPr>
                <w:rFonts w:ascii="Arial" w:hAnsi="Arial" w:cs="Arial"/>
                <w:b/>
                <w:bCs/>
                <w:sz w:val="20"/>
                <w:szCs w:val="20"/>
              </w:rPr>
              <w:t>Uninsured PPE</w:t>
            </w:r>
          </w:p>
        </w:tc>
        <w:tc>
          <w:tcPr>
            <w:tcW w:w="2070" w:type="dxa"/>
            <w:tcBorders>
              <w:top w:val="single" w:sz="4" w:space="0" w:color="auto"/>
              <w:bottom w:val="single" w:sz="4" w:space="0" w:color="auto"/>
            </w:tcBorders>
          </w:tcPr>
          <w:p w14:paraId="7FB2FCD9" w14:textId="0F4A51A8" w:rsidR="00D16C92" w:rsidRPr="00581A04" w:rsidRDefault="00D16C92" w:rsidP="00B907DD">
            <w:pPr>
              <w:jc w:val="right"/>
              <w:rPr>
                <w:rFonts w:ascii="Arial" w:hAnsi="Arial" w:cs="Arial"/>
                <w:b/>
                <w:bCs/>
                <w:sz w:val="20"/>
                <w:szCs w:val="20"/>
              </w:rPr>
            </w:pPr>
            <w:r w:rsidRPr="00581A04">
              <w:rPr>
                <w:rFonts w:ascii="Arial" w:hAnsi="Arial" w:cs="Arial"/>
                <w:b/>
                <w:bCs/>
                <w:sz w:val="20"/>
                <w:szCs w:val="20"/>
              </w:rPr>
              <w:t xml:space="preserve">P10,343,149,736.33 </w:t>
            </w:r>
          </w:p>
        </w:tc>
        <w:tc>
          <w:tcPr>
            <w:tcW w:w="1935" w:type="dxa"/>
            <w:tcBorders>
              <w:top w:val="single" w:sz="4" w:space="0" w:color="auto"/>
              <w:bottom w:val="single" w:sz="4" w:space="0" w:color="auto"/>
            </w:tcBorders>
          </w:tcPr>
          <w:p w14:paraId="109B1F46" w14:textId="09EA227B" w:rsidR="00D16C92" w:rsidRPr="00581A04" w:rsidRDefault="00D16C92" w:rsidP="00B907DD">
            <w:pPr>
              <w:jc w:val="right"/>
              <w:rPr>
                <w:rFonts w:ascii="Arial" w:hAnsi="Arial" w:cs="Arial"/>
                <w:b/>
                <w:bCs/>
                <w:sz w:val="20"/>
                <w:szCs w:val="20"/>
              </w:rPr>
            </w:pPr>
            <w:r w:rsidRPr="00581A04">
              <w:rPr>
                <w:rFonts w:ascii="Arial" w:hAnsi="Arial" w:cs="Arial"/>
                <w:b/>
                <w:bCs/>
                <w:sz w:val="20"/>
                <w:szCs w:val="20"/>
              </w:rPr>
              <w:t xml:space="preserve">P1,673,984,767.66 </w:t>
            </w:r>
          </w:p>
        </w:tc>
        <w:tc>
          <w:tcPr>
            <w:tcW w:w="2025" w:type="dxa"/>
            <w:tcBorders>
              <w:top w:val="single" w:sz="4" w:space="0" w:color="auto"/>
              <w:bottom w:val="single" w:sz="4" w:space="0" w:color="auto"/>
            </w:tcBorders>
          </w:tcPr>
          <w:p w14:paraId="2A0B7F72" w14:textId="0EABA06D" w:rsidR="00D16C92" w:rsidRPr="00581A04" w:rsidRDefault="00D16C92" w:rsidP="00B907DD">
            <w:pPr>
              <w:jc w:val="right"/>
              <w:rPr>
                <w:rFonts w:ascii="Arial" w:hAnsi="Arial" w:cs="Arial"/>
                <w:b/>
                <w:bCs/>
                <w:sz w:val="20"/>
                <w:szCs w:val="20"/>
              </w:rPr>
            </w:pPr>
            <w:r w:rsidRPr="00581A04">
              <w:rPr>
                <w:rFonts w:ascii="Arial" w:hAnsi="Arial" w:cs="Arial"/>
                <w:b/>
                <w:bCs/>
                <w:sz w:val="20"/>
                <w:szCs w:val="20"/>
              </w:rPr>
              <w:t>P12,017,134,503.99</w:t>
            </w:r>
          </w:p>
        </w:tc>
      </w:tr>
    </w:tbl>
    <w:p w14:paraId="2CCC3CE7" w14:textId="77777777" w:rsidR="00D16C92" w:rsidRPr="00581A04" w:rsidRDefault="00D16C92" w:rsidP="00D4296A">
      <w:pPr>
        <w:ind w:right="927"/>
        <w:rPr>
          <w:rFonts w:ascii="Arial" w:hAnsi="Arial" w:cs="Arial"/>
          <w:i/>
          <w:sz w:val="22"/>
          <w:szCs w:val="22"/>
        </w:rPr>
      </w:pPr>
    </w:p>
    <w:p w14:paraId="53574F09" w14:textId="663B889E" w:rsidR="00D4296A" w:rsidRPr="00581A04" w:rsidRDefault="00D4296A" w:rsidP="00A47C57">
      <w:pPr>
        <w:pStyle w:val="NoSpacing"/>
        <w:numPr>
          <w:ilvl w:val="1"/>
          <w:numId w:val="16"/>
        </w:numPr>
        <w:ind w:left="1080" w:hanging="720"/>
        <w:jc w:val="both"/>
        <w:rPr>
          <w:rFonts w:ascii="Arial" w:hAnsi="Arial" w:cs="Arial"/>
        </w:rPr>
      </w:pPr>
      <w:r w:rsidRPr="00581A04">
        <w:rPr>
          <w:rFonts w:ascii="Arial" w:hAnsi="Arial" w:cs="Arial"/>
        </w:rPr>
        <w:t xml:space="preserve">Based on the </w:t>
      </w:r>
      <w:r w:rsidR="00D927BB">
        <w:rPr>
          <w:rFonts w:ascii="Arial" w:hAnsi="Arial" w:cs="Arial"/>
        </w:rPr>
        <w:t>preceding table</w:t>
      </w:r>
      <w:r w:rsidRPr="00581A04">
        <w:rPr>
          <w:rFonts w:ascii="Arial" w:hAnsi="Arial" w:cs="Arial"/>
        </w:rPr>
        <w:t xml:space="preserve">, PPE </w:t>
      </w:r>
      <w:r w:rsidR="000E27A4">
        <w:rPr>
          <w:rFonts w:ascii="Arial" w:hAnsi="Arial" w:cs="Arial"/>
        </w:rPr>
        <w:t>totaling</w:t>
      </w:r>
      <w:r w:rsidRPr="00581A04">
        <w:rPr>
          <w:rFonts w:ascii="Arial" w:hAnsi="Arial" w:cs="Arial"/>
        </w:rPr>
        <w:t xml:space="preserve"> P12,017,134,503.99 </w:t>
      </w:r>
      <w:r w:rsidR="000E27A4">
        <w:rPr>
          <w:rFonts w:ascii="Arial" w:hAnsi="Arial" w:cs="Arial"/>
        </w:rPr>
        <w:t>we</w:t>
      </w:r>
      <w:r w:rsidRPr="00581A04">
        <w:rPr>
          <w:rFonts w:ascii="Arial" w:hAnsi="Arial" w:cs="Arial"/>
        </w:rPr>
        <w:t xml:space="preserve">re still not covered by insurance with the GSIS-GIF as of December 31, 2024. Inquiry with the OGS personnel revealed that as of date, the process of securing/acquiring insurance from the GSIS for the City’s insurable PPE amounting to P366,267,316.52 </w:t>
      </w:r>
      <w:r w:rsidR="000E27A4">
        <w:rPr>
          <w:rFonts w:ascii="Arial" w:hAnsi="Arial" w:cs="Arial"/>
        </w:rPr>
        <w:t>we</w:t>
      </w:r>
      <w:r w:rsidRPr="00581A04">
        <w:rPr>
          <w:rFonts w:ascii="Arial" w:hAnsi="Arial" w:cs="Arial"/>
        </w:rPr>
        <w:t xml:space="preserve">re still on-going. This was also supported by the PIF indicating that some of the PPE </w:t>
      </w:r>
      <w:r w:rsidR="000E27A4">
        <w:rPr>
          <w:rFonts w:ascii="Arial" w:hAnsi="Arial" w:cs="Arial"/>
        </w:rPr>
        <w:t>we</w:t>
      </w:r>
      <w:r w:rsidRPr="00581A04">
        <w:rPr>
          <w:rFonts w:ascii="Arial" w:hAnsi="Arial" w:cs="Arial"/>
        </w:rPr>
        <w:t xml:space="preserve">re already undergoing assessment for insurance coverage.  </w:t>
      </w:r>
    </w:p>
    <w:p w14:paraId="577FE728" w14:textId="77777777" w:rsidR="00D4296A" w:rsidRPr="00581A04" w:rsidRDefault="00D4296A" w:rsidP="00D4296A">
      <w:pPr>
        <w:pStyle w:val="ListParagraph"/>
        <w:ind w:left="900" w:right="18"/>
        <w:jc w:val="both"/>
        <w:rPr>
          <w:rFonts w:ascii="Arial" w:eastAsia="Calibri" w:hAnsi="Arial" w:cs="Arial"/>
          <w:sz w:val="22"/>
          <w:szCs w:val="22"/>
        </w:rPr>
      </w:pPr>
    </w:p>
    <w:p w14:paraId="60D3D008" w14:textId="39A3E18A" w:rsidR="00D4296A" w:rsidRPr="00581A04" w:rsidRDefault="000E27A4" w:rsidP="00A47C57">
      <w:pPr>
        <w:pStyle w:val="NoSpacing"/>
        <w:numPr>
          <w:ilvl w:val="1"/>
          <w:numId w:val="16"/>
        </w:numPr>
        <w:ind w:left="1080" w:hanging="720"/>
        <w:jc w:val="both"/>
        <w:rPr>
          <w:rFonts w:ascii="Arial" w:hAnsi="Arial" w:cs="Arial"/>
        </w:rPr>
      </w:pPr>
      <w:r>
        <w:rPr>
          <w:rFonts w:ascii="Arial" w:hAnsi="Arial" w:cs="Arial"/>
        </w:rPr>
        <w:lastRenderedPageBreak/>
        <w:t>Despite</w:t>
      </w:r>
      <w:r w:rsidR="00D4296A" w:rsidRPr="00581A04">
        <w:rPr>
          <w:rFonts w:ascii="Arial" w:hAnsi="Arial" w:cs="Arial"/>
        </w:rPr>
        <w:t xml:space="preserve"> having RPCPPE as basis for identifying the insurable properties, majority of PPE under the GF </w:t>
      </w:r>
      <w:r>
        <w:rPr>
          <w:rFonts w:ascii="Arial" w:hAnsi="Arial" w:cs="Arial"/>
        </w:rPr>
        <w:t>we</w:t>
      </w:r>
      <w:r w:rsidR="00D4296A" w:rsidRPr="00581A04">
        <w:rPr>
          <w:rFonts w:ascii="Arial" w:hAnsi="Arial" w:cs="Arial"/>
        </w:rPr>
        <w:t xml:space="preserve">re still not insured. This also applies in PPE under SEF as only the Buildings and Laptops were insured as of year-end. Thus, a material number of insurable PPE are yet to be insured. </w:t>
      </w:r>
    </w:p>
    <w:p w14:paraId="38E0AF54" w14:textId="77777777" w:rsidR="00D4296A" w:rsidRPr="00581A04" w:rsidRDefault="00D4296A" w:rsidP="00D4296A">
      <w:pPr>
        <w:pStyle w:val="ListParagraph"/>
        <w:ind w:left="900" w:right="18"/>
        <w:jc w:val="both"/>
        <w:rPr>
          <w:rFonts w:ascii="Arial" w:eastAsia="Calibri" w:hAnsi="Arial" w:cs="Arial"/>
          <w:sz w:val="22"/>
          <w:szCs w:val="22"/>
        </w:rPr>
      </w:pPr>
    </w:p>
    <w:p w14:paraId="1EB2FCFD" w14:textId="45218EF5" w:rsidR="00D4296A" w:rsidRPr="00581A04" w:rsidRDefault="00D4296A" w:rsidP="00A47C57">
      <w:pPr>
        <w:pStyle w:val="NoSpacing"/>
        <w:numPr>
          <w:ilvl w:val="1"/>
          <w:numId w:val="16"/>
        </w:numPr>
        <w:ind w:left="1080" w:hanging="720"/>
        <w:jc w:val="both"/>
        <w:rPr>
          <w:rFonts w:ascii="Arial" w:hAnsi="Arial" w:cs="Arial"/>
        </w:rPr>
      </w:pPr>
      <w:r w:rsidRPr="00581A04">
        <w:rPr>
          <w:rFonts w:ascii="Arial" w:hAnsi="Arial" w:cs="Arial"/>
        </w:rPr>
        <w:t>The foregoing deficiencies in property management are not in accordance with the provisions of RA No. 656 and COA Circular</w:t>
      </w:r>
      <w:r w:rsidR="00B907DD">
        <w:rPr>
          <w:rFonts w:ascii="Arial" w:hAnsi="Arial" w:cs="Arial"/>
        </w:rPr>
        <w:t xml:space="preserve"> No.</w:t>
      </w:r>
      <w:r w:rsidRPr="00581A04">
        <w:rPr>
          <w:rFonts w:ascii="Arial" w:hAnsi="Arial" w:cs="Arial"/>
        </w:rPr>
        <w:t xml:space="preserve"> 2018-002, thus, exposing the City to risk of non-recovery/non-indemnification in case of damage, destruction, or loss of properties due to fire, earthquake, storm and other fortuitous events.</w:t>
      </w:r>
    </w:p>
    <w:p w14:paraId="42520D31" w14:textId="77777777" w:rsidR="00793F6B" w:rsidRPr="00581A04" w:rsidRDefault="00793F6B" w:rsidP="00793F6B">
      <w:pPr>
        <w:pStyle w:val="ListParagraph"/>
        <w:ind w:left="900"/>
        <w:rPr>
          <w:rFonts w:ascii="Arial" w:hAnsi="Arial" w:cs="Arial"/>
          <w:sz w:val="22"/>
          <w:szCs w:val="22"/>
        </w:rPr>
      </w:pPr>
    </w:p>
    <w:p w14:paraId="6DFDBE58" w14:textId="1D0D4FBA" w:rsidR="00793F6B" w:rsidRPr="00581A04" w:rsidRDefault="00793F6B" w:rsidP="003A247B">
      <w:pPr>
        <w:pStyle w:val="ListParagraph"/>
        <w:numPr>
          <w:ilvl w:val="1"/>
          <w:numId w:val="3"/>
        </w:numPr>
        <w:ind w:left="1080" w:hanging="720"/>
        <w:jc w:val="both"/>
        <w:rPr>
          <w:rFonts w:ascii="Arial" w:hAnsi="Arial" w:cs="Arial"/>
          <w:b/>
          <w:sz w:val="22"/>
          <w:szCs w:val="22"/>
        </w:rPr>
      </w:pPr>
      <w:r w:rsidRPr="00581A04">
        <w:rPr>
          <w:rFonts w:ascii="Arial" w:hAnsi="Arial" w:cs="Arial"/>
          <w:b/>
          <w:sz w:val="22"/>
          <w:szCs w:val="22"/>
        </w:rPr>
        <w:t xml:space="preserve">We </w:t>
      </w:r>
      <w:r w:rsidR="00421819" w:rsidRPr="00581A04">
        <w:rPr>
          <w:rFonts w:ascii="Arial" w:hAnsi="Arial" w:cs="Arial"/>
          <w:b/>
          <w:sz w:val="22"/>
          <w:szCs w:val="22"/>
        </w:rPr>
        <w:t>recommended that Management direct the OGS to make sure that all the insurable properties of the City are adequately covered or insured with the GIF of the GSIS in compliance with the provisions of RA No. 656 and COA Circular No. 2018-002.</w:t>
      </w:r>
    </w:p>
    <w:p w14:paraId="2D4DAE91" w14:textId="77777777" w:rsidR="0098191F" w:rsidRDefault="0098191F" w:rsidP="00737744">
      <w:pPr>
        <w:pStyle w:val="NoSpacing"/>
        <w:ind w:right="18"/>
        <w:jc w:val="both"/>
        <w:rPr>
          <w:rFonts w:ascii="Arial" w:hAnsi="Arial" w:cs="Arial"/>
          <w:b/>
          <w:bCs/>
        </w:rPr>
      </w:pPr>
    </w:p>
    <w:p w14:paraId="5571FEB6" w14:textId="77777777" w:rsidR="008B60AE" w:rsidRPr="00581A04" w:rsidRDefault="008B60AE" w:rsidP="00737744">
      <w:pPr>
        <w:pStyle w:val="NoSpacing"/>
        <w:ind w:right="18"/>
        <w:jc w:val="both"/>
        <w:rPr>
          <w:rFonts w:ascii="Arial" w:hAnsi="Arial" w:cs="Arial"/>
          <w:b/>
          <w:bCs/>
        </w:rPr>
      </w:pPr>
    </w:p>
    <w:p w14:paraId="243E0538" w14:textId="77777777" w:rsidR="00026D21" w:rsidRPr="00581A04" w:rsidRDefault="00026D21" w:rsidP="00026D21">
      <w:pPr>
        <w:pStyle w:val="ListParagraph"/>
        <w:ind w:left="360"/>
        <w:jc w:val="both"/>
        <w:rPr>
          <w:rFonts w:ascii="Arial" w:hAnsi="Arial" w:cs="Arial"/>
          <w:b/>
          <w:sz w:val="22"/>
          <w:szCs w:val="22"/>
        </w:rPr>
      </w:pPr>
      <w:r w:rsidRPr="00581A04">
        <w:rPr>
          <w:rFonts w:ascii="Arial" w:eastAsiaTheme="minorHAnsi" w:hAnsi="Arial" w:cs="Arial"/>
          <w:sz w:val="22"/>
          <w:szCs w:val="22"/>
          <w:lang w:val="id-ID"/>
        </w:rPr>
        <w:t xml:space="preserve">Management </w:t>
      </w:r>
      <w:r w:rsidRPr="00581A04">
        <w:rPr>
          <w:rFonts w:ascii="Arial" w:eastAsiaTheme="minorHAnsi" w:hAnsi="Arial" w:cs="Arial"/>
          <w:sz w:val="22"/>
          <w:szCs w:val="22"/>
        </w:rPr>
        <w:t>c</w:t>
      </w:r>
      <w:r w:rsidRPr="00581A04">
        <w:rPr>
          <w:rFonts w:ascii="Arial" w:eastAsiaTheme="minorHAnsi" w:hAnsi="Arial" w:cs="Arial"/>
          <w:sz w:val="22"/>
          <w:szCs w:val="22"/>
          <w:lang w:val="id-ID"/>
        </w:rPr>
        <w:t>omment</w:t>
      </w:r>
      <w:r w:rsidRPr="00581A04">
        <w:rPr>
          <w:rFonts w:ascii="Arial" w:eastAsiaTheme="minorHAnsi" w:hAnsi="Arial" w:cs="Arial"/>
          <w:sz w:val="22"/>
          <w:szCs w:val="22"/>
        </w:rPr>
        <w:t>s/a</w:t>
      </w:r>
      <w:r w:rsidRPr="00581A04">
        <w:rPr>
          <w:rFonts w:ascii="Arial" w:eastAsiaTheme="minorHAnsi" w:hAnsi="Arial" w:cs="Arial"/>
          <w:sz w:val="22"/>
          <w:szCs w:val="22"/>
          <w:lang w:val="id-ID"/>
        </w:rPr>
        <w:t>ction</w:t>
      </w:r>
      <w:r w:rsidRPr="00581A04">
        <w:rPr>
          <w:rFonts w:ascii="Arial" w:eastAsiaTheme="minorHAnsi" w:hAnsi="Arial" w:cs="Arial"/>
          <w:sz w:val="22"/>
          <w:szCs w:val="22"/>
        </w:rPr>
        <w:t>s:</w:t>
      </w:r>
    </w:p>
    <w:p w14:paraId="7A5AFEB2" w14:textId="77777777" w:rsidR="00026D21" w:rsidRPr="00581A04" w:rsidRDefault="00026D21" w:rsidP="00026D21">
      <w:pPr>
        <w:ind w:left="450"/>
        <w:jc w:val="both"/>
        <w:rPr>
          <w:rFonts w:ascii="Arial" w:eastAsiaTheme="minorHAnsi" w:hAnsi="Arial" w:cs="Arial"/>
          <w:sz w:val="22"/>
          <w:szCs w:val="22"/>
          <w:lang w:val="id-ID"/>
        </w:rPr>
      </w:pPr>
    </w:p>
    <w:p w14:paraId="0FE9EC33" w14:textId="1B42F89D" w:rsidR="00026D21" w:rsidRPr="00581A04" w:rsidRDefault="00026D21" w:rsidP="00A47C57">
      <w:pPr>
        <w:pStyle w:val="NoSpacing"/>
        <w:numPr>
          <w:ilvl w:val="1"/>
          <w:numId w:val="16"/>
        </w:numPr>
        <w:ind w:left="1080" w:hanging="720"/>
        <w:jc w:val="both"/>
        <w:rPr>
          <w:rFonts w:ascii="Arial" w:hAnsi="Arial" w:cs="Arial"/>
        </w:rPr>
      </w:pPr>
      <w:r w:rsidRPr="00581A04">
        <w:rPr>
          <w:rFonts w:ascii="Arial" w:hAnsi="Arial" w:cs="Arial"/>
        </w:rPr>
        <w:t>The OGS commented the following:</w:t>
      </w:r>
    </w:p>
    <w:p w14:paraId="1C172BFC" w14:textId="77777777" w:rsidR="00026D21" w:rsidRPr="00581A04" w:rsidRDefault="00026D21" w:rsidP="00026D21">
      <w:pPr>
        <w:pStyle w:val="NoSpacing"/>
        <w:rPr>
          <w:rFonts w:ascii="Arial" w:hAnsi="Arial" w:cs="Arial"/>
        </w:rPr>
      </w:pPr>
    </w:p>
    <w:p w14:paraId="3FFF12A7" w14:textId="5F102AE5" w:rsidR="00026D21" w:rsidRPr="00581A04" w:rsidRDefault="00026D21" w:rsidP="00026D21">
      <w:pPr>
        <w:pStyle w:val="NoSpacing"/>
        <w:numPr>
          <w:ilvl w:val="0"/>
          <w:numId w:val="4"/>
        </w:numPr>
        <w:ind w:left="1368" w:hanging="288"/>
        <w:jc w:val="both"/>
        <w:rPr>
          <w:rFonts w:ascii="Arial" w:hAnsi="Arial" w:cs="Arial"/>
        </w:rPr>
      </w:pPr>
      <w:r w:rsidRPr="00581A04">
        <w:rPr>
          <w:rFonts w:ascii="Arial" w:hAnsi="Arial" w:cs="Arial"/>
        </w:rPr>
        <w:t>OGS-A</w:t>
      </w:r>
      <w:r w:rsidR="005D258C" w:rsidRPr="00581A04">
        <w:rPr>
          <w:rFonts w:ascii="Arial" w:hAnsi="Arial" w:cs="Arial"/>
        </w:rPr>
        <w:t xml:space="preserve">sset </w:t>
      </w:r>
      <w:r w:rsidRPr="00581A04">
        <w:rPr>
          <w:rFonts w:ascii="Arial" w:hAnsi="Arial" w:cs="Arial"/>
        </w:rPr>
        <w:t>M</w:t>
      </w:r>
      <w:r w:rsidR="005D258C" w:rsidRPr="00581A04">
        <w:rPr>
          <w:rFonts w:ascii="Arial" w:hAnsi="Arial" w:cs="Arial"/>
        </w:rPr>
        <w:t xml:space="preserve">anagement </w:t>
      </w:r>
      <w:r w:rsidRPr="00581A04">
        <w:rPr>
          <w:rFonts w:ascii="Arial" w:hAnsi="Arial" w:cs="Arial"/>
        </w:rPr>
        <w:t>D</w:t>
      </w:r>
      <w:r w:rsidR="005D258C" w:rsidRPr="00581A04">
        <w:rPr>
          <w:rFonts w:ascii="Arial" w:hAnsi="Arial" w:cs="Arial"/>
        </w:rPr>
        <w:t>ivision (AMD)</w:t>
      </w:r>
      <w:r w:rsidRPr="00581A04">
        <w:rPr>
          <w:rFonts w:ascii="Arial" w:hAnsi="Arial" w:cs="Arial"/>
        </w:rPr>
        <w:t xml:space="preserve"> fully acknowledged the observations stated in the </w:t>
      </w:r>
      <w:r w:rsidR="004E2C06">
        <w:rPr>
          <w:rFonts w:ascii="Arial" w:hAnsi="Arial" w:cs="Arial"/>
        </w:rPr>
        <w:t>Audit Observation Memorandum (</w:t>
      </w:r>
      <w:r w:rsidRPr="00581A04">
        <w:rPr>
          <w:rFonts w:ascii="Arial" w:hAnsi="Arial" w:cs="Arial"/>
        </w:rPr>
        <w:t>AOM</w:t>
      </w:r>
      <w:r w:rsidR="004E2C06">
        <w:rPr>
          <w:rFonts w:ascii="Arial" w:hAnsi="Arial" w:cs="Arial"/>
        </w:rPr>
        <w:t>)</w:t>
      </w:r>
      <w:r w:rsidRPr="00581A04">
        <w:rPr>
          <w:rFonts w:ascii="Arial" w:hAnsi="Arial" w:cs="Arial"/>
        </w:rPr>
        <w:t xml:space="preserve"> and recognizes the discrepancies of the actual count of PPE as stated in the records.</w:t>
      </w:r>
    </w:p>
    <w:p w14:paraId="377B5BAC" w14:textId="77777777" w:rsidR="00026D21" w:rsidRPr="00581A04" w:rsidRDefault="00026D21" w:rsidP="00026D21">
      <w:pPr>
        <w:pStyle w:val="NoSpacing"/>
        <w:ind w:left="1368"/>
        <w:jc w:val="both"/>
        <w:rPr>
          <w:rFonts w:ascii="Arial" w:hAnsi="Arial" w:cs="Arial"/>
        </w:rPr>
      </w:pPr>
    </w:p>
    <w:p w14:paraId="1278A882" w14:textId="6795976D" w:rsidR="00026D21" w:rsidRPr="00581A04" w:rsidRDefault="00026D21" w:rsidP="00026D21">
      <w:pPr>
        <w:pStyle w:val="NoSpacing"/>
        <w:numPr>
          <w:ilvl w:val="0"/>
          <w:numId w:val="4"/>
        </w:numPr>
        <w:ind w:left="1368" w:hanging="288"/>
        <w:jc w:val="both"/>
        <w:rPr>
          <w:rFonts w:ascii="Arial" w:hAnsi="Arial" w:cs="Arial"/>
        </w:rPr>
      </w:pPr>
      <w:r w:rsidRPr="00581A04">
        <w:rPr>
          <w:rFonts w:ascii="Arial" w:hAnsi="Arial" w:cs="Arial"/>
        </w:rPr>
        <w:t>OGS-AMD endeavors to insure all insurable assets of the City to protect against damage or loss during unexpected and/or unfortunate events in the RPCPPE and PIF. For the past five years, the OGS have closely evaluated and partially upgraded the policy insurance of insurable assets of C</w:t>
      </w:r>
      <w:r w:rsidR="004E2C06">
        <w:rPr>
          <w:rFonts w:ascii="Arial" w:hAnsi="Arial" w:cs="Arial"/>
        </w:rPr>
        <w:t xml:space="preserve">ity </w:t>
      </w:r>
      <w:r w:rsidRPr="00581A04">
        <w:rPr>
          <w:rFonts w:ascii="Arial" w:hAnsi="Arial" w:cs="Arial"/>
        </w:rPr>
        <w:t>G</w:t>
      </w:r>
      <w:r w:rsidR="004E2C06">
        <w:rPr>
          <w:rFonts w:ascii="Arial" w:hAnsi="Arial" w:cs="Arial"/>
        </w:rPr>
        <w:t xml:space="preserve">overnment of </w:t>
      </w:r>
      <w:r w:rsidRPr="00581A04">
        <w:rPr>
          <w:rFonts w:ascii="Arial" w:hAnsi="Arial" w:cs="Arial"/>
        </w:rPr>
        <w:t>P</w:t>
      </w:r>
      <w:r w:rsidR="004E2C06">
        <w:rPr>
          <w:rFonts w:ascii="Arial" w:hAnsi="Arial" w:cs="Arial"/>
        </w:rPr>
        <w:t>asig</w:t>
      </w:r>
      <w:r w:rsidRPr="00581A04">
        <w:rPr>
          <w:rFonts w:ascii="Arial" w:hAnsi="Arial" w:cs="Arial"/>
        </w:rPr>
        <w:t xml:space="preserve">. Also, the City has been recognized by the GSIS with the Gold Deal of Protection for the </w:t>
      </w:r>
      <w:r w:rsidR="000E27A4">
        <w:rPr>
          <w:rFonts w:ascii="Arial" w:hAnsi="Arial" w:cs="Arial"/>
        </w:rPr>
        <w:t>CYs</w:t>
      </w:r>
      <w:r w:rsidR="000E27A4" w:rsidRPr="00581A04">
        <w:rPr>
          <w:rFonts w:ascii="Arial" w:hAnsi="Arial" w:cs="Arial"/>
        </w:rPr>
        <w:t xml:space="preserve"> </w:t>
      </w:r>
      <w:r w:rsidRPr="00581A04">
        <w:rPr>
          <w:rFonts w:ascii="Arial" w:hAnsi="Arial" w:cs="Arial"/>
        </w:rPr>
        <w:t>2023 and 2024.</w:t>
      </w:r>
    </w:p>
    <w:p w14:paraId="39E54098" w14:textId="77777777" w:rsidR="00026D21" w:rsidRPr="00581A04" w:rsidRDefault="00026D21" w:rsidP="00026D21">
      <w:pPr>
        <w:pStyle w:val="NoSpacing"/>
        <w:ind w:left="1368"/>
        <w:jc w:val="both"/>
        <w:rPr>
          <w:rFonts w:ascii="Arial" w:hAnsi="Arial" w:cs="Arial"/>
        </w:rPr>
      </w:pPr>
    </w:p>
    <w:p w14:paraId="2AEBD7FE" w14:textId="39580893" w:rsidR="00026D21" w:rsidRPr="00581A04" w:rsidRDefault="00026D21" w:rsidP="00026D21">
      <w:pPr>
        <w:pStyle w:val="NoSpacing"/>
        <w:numPr>
          <w:ilvl w:val="0"/>
          <w:numId w:val="4"/>
        </w:numPr>
        <w:ind w:left="1368" w:hanging="288"/>
        <w:jc w:val="both"/>
        <w:rPr>
          <w:rFonts w:ascii="Arial" w:hAnsi="Arial" w:cs="Arial"/>
        </w:rPr>
      </w:pPr>
      <w:r w:rsidRPr="00581A04">
        <w:rPr>
          <w:rFonts w:ascii="Arial" w:hAnsi="Arial" w:cs="Arial"/>
        </w:rPr>
        <w:t>OGS-AMD and CAO also conduct coordination and discussion as relative to PPE and both offices recognize the implications of the discrepancies mentioned in the AOM, which resulted in the incomplete insurance of PPE.</w:t>
      </w:r>
    </w:p>
    <w:p w14:paraId="34C9FDC5" w14:textId="77777777" w:rsidR="00026D21" w:rsidRPr="00581A04" w:rsidRDefault="00026D21" w:rsidP="00026D21">
      <w:pPr>
        <w:pStyle w:val="ListParagraph"/>
        <w:rPr>
          <w:rFonts w:ascii="Arial" w:hAnsi="Arial" w:cs="Arial"/>
        </w:rPr>
      </w:pPr>
    </w:p>
    <w:p w14:paraId="0CD38630" w14:textId="77777777" w:rsidR="0087175E" w:rsidRPr="00581A04" w:rsidRDefault="0087175E" w:rsidP="00737744">
      <w:pPr>
        <w:pStyle w:val="NoSpacing"/>
        <w:ind w:right="18"/>
        <w:jc w:val="both"/>
        <w:rPr>
          <w:rFonts w:ascii="Arial" w:hAnsi="Arial" w:cs="Arial"/>
          <w:b/>
          <w:bCs/>
        </w:rPr>
      </w:pPr>
    </w:p>
    <w:p w14:paraId="3AFDD102" w14:textId="36BE09DC" w:rsidR="00510036" w:rsidRPr="00581A04" w:rsidRDefault="00BE57BB" w:rsidP="00A47C57">
      <w:pPr>
        <w:pStyle w:val="NoSpacing"/>
        <w:numPr>
          <w:ilvl w:val="0"/>
          <w:numId w:val="16"/>
        </w:numPr>
        <w:jc w:val="both"/>
        <w:rPr>
          <w:rFonts w:ascii="Arial" w:hAnsi="Arial" w:cs="Arial"/>
          <w:b/>
          <w:bCs/>
        </w:rPr>
      </w:pPr>
      <w:r w:rsidRPr="00581A04">
        <w:rPr>
          <w:rFonts w:ascii="Arial" w:hAnsi="Arial" w:cs="Arial"/>
          <w:b/>
          <w:bCs/>
        </w:rPr>
        <w:t xml:space="preserve">The balances of </w:t>
      </w:r>
      <w:r w:rsidR="005F63A9" w:rsidRPr="00581A04">
        <w:rPr>
          <w:rFonts w:ascii="Arial" w:hAnsi="Arial" w:cs="Arial"/>
          <w:b/>
          <w:bCs/>
        </w:rPr>
        <w:t xml:space="preserve">CIP accounts </w:t>
      </w:r>
      <w:r w:rsidR="00595B4B">
        <w:rPr>
          <w:rFonts w:ascii="Arial" w:hAnsi="Arial" w:cs="Arial"/>
          <w:b/>
          <w:bCs/>
        </w:rPr>
        <w:t xml:space="preserve">of </w:t>
      </w:r>
      <w:r w:rsidR="005F63A9" w:rsidRPr="00581A04">
        <w:rPr>
          <w:rFonts w:ascii="Arial" w:hAnsi="Arial" w:cs="Arial"/>
          <w:b/>
          <w:bCs/>
        </w:rPr>
        <w:t>P1.267 billion</w:t>
      </w:r>
      <w:r w:rsidRPr="00581A04">
        <w:rPr>
          <w:rFonts w:ascii="Arial" w:hAnsi="Arial" w:cs="Arial"/>
          <w:b/>
          <w:bCs/>
        </w:rPr>
        <w:t xml:space="preserve"> as of December 31, 2024</w:t>
      </w:r>
      <w:r w:rsidR="00595B4B">
        <w:rPr>
          <w:rFonts w:ascii="Arial" w:hAnsi="Arial" w:cs="Arial"/>
          <w:b/>
          <w:bCs/>
        </w:rPr>
        <w:t>,</w:t>
      </w:r>
      <w:r w:rsidRPr="00581A04">
        <w:rPr>
          <w:rFonts w:ascii="Arial" w:hAnsi="Arial" w:cs="Arial"/>
          <w:b/>
          <w:bCs/>
        </w:rPr>
        <w:t xml:space="preserve"> </w:t>
      </w:r>
      <w:r w:rsidR="00595B4B">
        <w:rPr>
          <w:rFonts w:ascii="Arial" w:hAnsi="Arial" w:cs="Arial"/>
          <w:b/>
          <w:bCs/>
        </w:rPr>
        <w:t>were unreliable</w:t>
      </w:r>
      <w:r w:rsidRPr="00581A04">
        <w:rPr>
          <w:rFonts w:ascii="Arial" w:hAnsi="Arial" w:cs="Arial"/>
          <w:b/>
          <w:bCs/>
        </w:rPr>
        <w:t xml:space="preserve"> due to: </w:t>
      </w:r>
      <w:r w:rsidR="00595B4B">
        <w:rPr>
          <w:rFonts w:ascii="Arial" w:hAnsi="Arial" w:cs="Arial"/>
          <w:b/>
          <w:bCs/>
        </w:rPr>
        <w:t>(</w:t>
      </w:r>
      <w:r w:rsidRPr="00581A04">
        <w:rPr>
          <w:rFonts w:ascii="Arial" w:hAnsi="Arial" w:cs="Arial"/>
          <w:b/>
          <w:bCs/>
        </w:rPr>
        <w:t>a) inclusion of compl</w:t>
      </w:r>
      <w:r w:rsidR="00960C9D" w:rsidRPr="00581A04">
        <w:rPr>
          <w:rFonts w:ascii="Arial" w:hAnsi="Arial" w:cs="Arial"/>
          <w:b/>
          <w:bCs/>
        </w:rPr>
        <w:t xml:space="preserve">eted projects amounting to </w:t>
      </w:r>
      <w:r w:rsidR="00595B4B">
        <w:rPr>
          <w:rFonts w:ascii="Arial" w:hAnsi="Arial" w:cs="Arial"/>
          <w:b/>
          <w:bCs/>
        </w:rPr>
        <w:br/>
      </w:r>
      <w:r w:rsidR="00960C9D" w:rsidRPr="00581A04">
        <w:rPr>
          <w:rFonts w:ascii="Arial" w:hAnsi="Arial" w:cs="Arial"/>
          <w:b/>
          <w:bCs/>
        </w:rPr>
        <w:t>P327.972 million</w:t>
      </w:r>
      <w:r w:rsidRPr="00581A04">
        <w:rPr>
          <w:rFonts w:ascii="Arial" w:hAnsi="Arial" w:cs="Arial"/>
          <w:b/>
          <w:bCs/>
        </w:rPr>
        <w:t xml:space="preserve">; </w:t>
      </w:r>
      <w:r w:rsidR="008E79E3">
        <w:rPr>
          <w:rFonts w:ascii="Arial" w:hAnsi="Arial" w:cs="Arial"/>
          <w:b/>
          <w:bCs/>
        </w:rPr>
        <w:t>(</w:t>
      </w:r>
      <w:r w:rsidRPr="00581A04">
        <w:rPr>
          <w:rFonts w:ascii="Arial" w:hAnsi="Arial" w:cs="Arial"/>
          <w:b/>
          <w:bCs/>
        </w:rPr>
        <w:t>b) inclusion of in</w:t>
      </w:r>
      <w:r w:rsidR="00595B4B">
        <w:rPr>
          <w:rFonts w:ascii="Arial" w:hAnsi="Arial" w:cs="Arial"/>
          <w:b/>
          <w:bCs/>
        </w:rPr>
        <w:t>-</w:t>
      </w:r>
      <w:r w:rsidRPr="00581A04">
        <w:rPr>
          <w:rFonts w:ascii="Arial" w:hAnsi="Arial" w:cs="Arial"/>
          <w:b/>
          <w:bCs/>
        </w:rPr>
        <w:t>progress projects in the List of On-Going and Completed Infrastructure Projects (LOCIP) that are not recorded</w:t>
      </w:r>
      <w:r w:rsidR="007A3E99" w:rsidRPr="00581A04">
        <w:rPr>
          <w:rFonts w:ascii="Arial" w:hAnsi="Arial" w:cs="Arial"/>
          <w:b/>
          <w:bCs/>
        </w:rPr>
        <w:t xml:space="preserve"> in the books amounting to P161.122 million</w:t>
      </w:r>
      <w:r w:rsidRPr="00581A04">
        <w:rPr>
          <w:rFonts w:ascii="Arial" w:hAnsi="Arial" w:cs="Arial"/>
          <w:b/>
          <w:bCs/>
        </w:rPr>
        <w:t>; and c) in progress projects recorded in the book</w:t>
      </w:r>
      <w:r w:rsidR="008D0CC6" w:rsidRPr="00581A04">
        <w:rPr>
          <w:rFonts w:ascii="Arial" w:hAnsi="Arial" w:cs="Arial"/>
          <w:b/>
          <w:bCs/>
        </w:rPr>
        <w:t>s but not on LOCIP costing P619.133 million</w:t>
      </w:r>
      <w:r w:rsidRPr="00581A04">
        <w:rPr>
          <w:rFonts w:ascii="Arial" w:hAnsi="Arial" w:cs="Arial"/>
          <w:b/>
          <w:bCs/>
        </w:rPr>
        <w:t xml:space="preserve">. Hence, not in accordance with the MNGAS for LGUs. </w:t>
      </w:r>
    </w:p>
    <w:p w14:paraId="36480A0D" w14:textId="77777777" w:rsidR="00510036" w:rsidRPr="00581A04" w:rsidRDefault="00510036" w:rsidP="00510036">
      <w:pPr>
        <w:pStyle w:val="ListParagraph"/>
        <w:ind w:left="360"/>
        <w:rPr>
          <w:rFonts w:ascii="Arial" w:hAnsi="Arial" w:cs="Arial"/>
          <w:sz w:val="22"/>
          <w:szCs w:val="22"/>
        </w:rPr>
      </w:pPr>
    </w:p>
    <w:p w14:paraId="04B663C7" w14:textId="338D0AD9" w:rsidR="00510036" w:rsidRPr="00581A04" w:rsidRDefault="00510036" w:rsidP="00A47C57">
      <w:pPr>
        <w:pStyle w:val="NoSpacing"/>
        <w:numPr>
          <w:ilvl w:val="1"/>
          <w:numId w:val="16"/>
        </w:numPr>
        <w:ind w:left="1080" w:hanging="720"/>
        <w:jc w:val="both"/>
        <w:rPr>
          <w:rFonts w:ascii="Arial" w:hAnsi="Arial" w:cs="Arial"/>
        </w:rPr>
      </w:pPr>
      <w:r w:rsidRPr="00581A04">
        <w:rPr>
          <w:rFonts w:ascii="Arial" w:hAnsi="Arial" w:cs="Arial"/>
        </w:rPr>
        <w:t xml:space="preserve">Section </w:t>
      </w:r>
      <w:r w:rsidR="00321F1E" w:rsidRPr="00581A04">
        <w:rPr>
          <w:rFonts w:ascii="Arial" w:hAnsi="Arial" w:cs="Arial"/>
        </w:rPr>
        <w:t>125</w:t>
      </w:r>
      <w:r w:rsidR="00595B4B">
        <w:rPr>
          <w:rFonts w:ascii="Arial" w:hAnsi="Arial" w:cs="Arial"/>
        </w:rPr>
        <w:t xml:space="preserve">, </w:t>
      </w:r>
      <w:r w:rsidR="00321F1E" w:rsidRPr="00581A04">
        <w:rPr>
          <w:rFonts w:ascii="Arial" w:hAnsi="Arial" w:cs="Arial"/>
        </w:rPr>
        <w:t>of the MNGAS for LGUs,</w:t>
      </w:r>
      <w:r w:rsidR="00595B4B">
        <w:rPr>
          <w:rFonts w:ascii="Arial" w:hAnsi="Arial" w:cs="Arial"/>
        </w:rPr>
        <w:t xml:space="preserve"> Volume III</w:t>
      </w:r>
      <w:r w:rsidR="00321F1E" w:rsidRPr="00581A04">
        <w:rPr>
          <w:rFonts w:ascii="Arial" w:hAnsi="Arial" w:cs="Arial"/>
        </w:rPr>
        <w:t xml:space="preserve"> defines CIP account as an account used to record the cost or accumulated value of agency assets which are still under construction to be used in operation.</w:t>
      </w:r>
    </w:p>
    <w:p w14:paraId="16571DA7" w14:textId="77777777" w:rsidR="001015D4" w:rsidRPr="00581A04" w:rsidRDefault="001015D4" w:rsidP="005C77B0">
      <w:pPr>
        <w:pStyle w:val="NoSpacing"/>
        <w:ind w:left="1080"/>
        <w:jc w:val="both"/>
        <w:rPr>
          <w:rFonts w:ascii="Arial" w:hAnsi="Arial" w:cs="Arial"/>
        </w:rPr>
      </w:pPr>
    </w:p>
    <w:p w14:paraId="51B657EC" w14:textId="44E5FD13" w:rsidR="005C77B0" w:rsidRPr="00581A04" w:rsidRDefault="005C77B0" w:rsidP="00A47C57">
      <w:pPr>
        <w:pStyle w:val="NoSpacing"/>
        <w:numPr>
          <w:ilvl w:val="1"/>
          <w:numId w:val="16"/>
        </w:numPr>
        <w:ind w:left="1080" w:hanging="720"/>
        <w:jc w:val="both"/>
        <w:rPr>
          <w:rFonts w:ascii="Arial" w:hAnsi="Arial" w:cs="Arial"/>
        </w:rPr>
      </w:pPr>
      <w:r w:rsidRPr="00581A04">
        <w:rPr>
          <w:rFonts w:ascii="Arial" w:hAnsi="Arial" w:cs="Arial"/>
        </w:rPr>
        <w:t xml:space="preserve">In relation thereto, Section 16 of the MNGAS for LGU, </w:t>
      </w:r>
      <w:r w:rsidR="00595B4B" w:rsidRPr="00581A04">
        <w:rPr>
          <w:rFonts w:ascii="Arial" w:hAnsi="Arial" w:cs="Arial"/>
        </w:rPr>
        <w:t>Volume II</w:t>
      </w:r>
      <w:r w:rsidR="00595B4B">
        <w:rPr>
          <w:rFonts w:ascii="Arial" w:hAnsi="Arial" w:cs="Arial"/>
        </w:rPr>
        <w:t>,</w:t>
      </w:r>
      <w:r w:rsidR="00595B4B" w:rsidRPr="00581A04">
        <w:rPr>
          <w:rFonts w:ascii="Arial" w:hAnsi="Arial" w:cs="Arial"/>
        </w:rPr>
        <w:t xml:space="preserve"> </w:t>
      </w:r>
      <w:r w:rsidRPr="00581A04">
        <w:rPr>
          <w:rFonts w:ascii="Arial" w:hAnsi="Arial" w:cs="Arial"/>
        </w:rPr>
        <w:t xml:space="preserve">requires the use of CIP Ledger Card (CIPLC), quoted hereunder – </w:t>
      </w:r>
    </w:p>
    <w:p w14:paraId="526CEC20" w14:textId="77777777" w:rsidR="005C77B0" w:rsidRPr="00581A04" w:rsidRDefault="005C77B0" w:rsidP="00563881">
      <w:pPr>
        <w:pStyle w:val="ListParagraph"/>
        <w:ind w:left="1440" w:right="747"/>
        <w:jc w:val="both"/>
        <w:rPr>
          <w:rFonts w:ascii="Arial" w:hAnsi="Arial" w:cs="Arial"/>
          <w:bCs/>
          <w:i/>
          <w:sz w:val="22"/>
          <w:szCs w:val="22"/>
        </w:rPr>
      </w:pPr>
      <w:r w:rsidRPr="00581A04">
        <w:rPr>
          <w:rFonts w:ascii="Arial" w:hAnsi="Arial" w:cs="Arial"/>
          <w:bCs/>
          <w:i/>
          <w:sz w:val="22"/>
          <w:szCs w:val="22"/>
        </w:rPr>
        <w:lastRenderedPageBreak/>
        <w:t>The Construction in Progress Ledger Card is a subsidiary ledger card to be kept for each construction in progress which records the amount paid per billing of the contractor in case of construction by straight contract and the amount paid for materials, labor and overhead in case of construction by administration.</w:t>
      </w:r>
    </w:p>
    <w:p w14:paraId="2D37F8F7" w14:textId="77777777" w:rsidR="00BB62A5" w:rsidRPr="00581A04" w:rsidRDefault="00BB62A5" w:rsidP="00BB62A5">
      <w:pPr>
        <w:ind w:right="747"/>
        <w:rPr>
          <w:rFonts w:ascii="Arial" w:hAnsi="Arial" w:cs="Arial"/>
          <w:bCs/>
          <w:iCs/>
          <w:sz w:val="22"/>
          <w:szCs w:val="22"/>
        </w:rPr>
      </w:pPr>
    </w:p>
    <w:p w14:paraId="5756DDF7" w14:textId="35411264" w:rsidR="00BB62A5" w:rsidRPr="00581A04" w:rsidRDefault="00BB62A5" w:rsidP="00A47C57">
      <w:pPr>
        <w:pStyle w:val="NoSpacing"/>
        <w:numPr>
          <w:ilvl w:val="1"/>
          <w:numId w:val="16"/>
        </w:numPr>
        <w:ind w:left="1080" w:hanging="720"/>
        <w:jc w:val="both"/>
        <w:rPr>
          <w:rFonts w:ascii="Arial" w:hAnsi="Arial" w:cs="Arial"/>
          <w:bCs/>
        </w:rPr>
      </w:pPr>
      <w:r w:rsidRPr="00581A04">
        <w:rPr>
          <w:rFonts w:ascii="Arial" w:hAnsi="Arial" w:cs="Arial"/>
          <w:bCs/>
        </w:rPr>
        <w:t>For CY 2024, the City’s CIP account balances under the</w:t>
      </w:r>
      <w:r w:rsidR="00FF02B7" w:rsidRPr="00581A04">
        <w:rPr>
          <w:rFonts w:ascii="Arial" w:hAnsi="Arial" w:cs="Arial"/>
          <w:bCs/>
        </w:rPr>
        <w:t xml:space="preserve"> </w:t>
      </w:r>
      <w:r w:rsidRPr="00581A04">
        <w:rPr>
          <w:rFonts w:ascii="Arial" w:hAnsi="Arial" w:cs="Arial"/>
          <w:bCs/>
        </w:rPr>
        <w:t>GF, are as follows:</w:t>
      </w:r>
    </w:p>
    <w:p w14:paraId="3A8E3C73" w14:textId="77777777" w:rsidR="00BB62A5" w:rsidRPr="00581A04" w:rsidRDefault="00BB62A5" w:rsidP="00BB62A5">
      <w:pPr>
        <w:rPr>
          <w:rFonts w:ascii="Arial" w:hAnsi="Arial" w:cs="Arial"/>
          <w:bCs/>
          <w:sz w:val="22"/>
          <w:szCs w:val="22"/>
        </w:rPr>
      </w:pPr>
    </w:p>
    <w:tbl>
      <w:tblPr>
        <w:tblStyle w:val="TableGrid"/>
        <w:tblW w:w="0" w:type="auto"/>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300"/>
      </w:tblGrid>
      <w:tr w:rsidR="00B3084F" w:rsidRPr="00581A04" w14:paraId="6E7787BB" w14:textId="77777777" w:rsidTr="009223FA">
        <w:trPr>
          <w:trHeight w:val="250"/>
        </w:trPr>
        <w:tc>
          <w:tcPr>
            <w:tcW w:w="5310" w:type="dxa"/>
            <w:tcBorders>
              <w:top w:val="single" w:sz="4" w:space="0" w:color="auto"/>
              <w:bottom w:val="single" w:sz="4" w:space="0" w:color="auto"/>
            </w:tcBorders>
          </w:tcPr>
          <w:p w14:paraId="7DB1DAF2" w14:textId="77777777" w:rsidR="00BB62A5" w:rsidRPr="00581A04" w:rsidRDefault="00BB62A5" w:rsidP="00F15C50">
            <w:pPr>
              <w:jc w:val="center"/>
              <w:rPr>
                <w:rFonts w:ascii="Arial" w:hAnsi="Arial" w:cs="Arial"/>
                <w:b/>
                <w:sz w:val="22"/>
                <w:szCs w:val="22"/>
              </w:rPr>
            </w:pPr>
            <w:r w:rsidRPr="00581A04">
              <w:rPr>
                <w:rFonts w:ascii="Arial" w:hAnsi="Arial" w:cs="Arial"/>
                <w:b/>
                <w:sz w:val="22"/>
                <w:szCs w:val="22"/>
              </w:rPr>
              <w:t>Account</w:t>
            </w:r>
          </w:p>
        </w:tc>
        <w:tc>
          <w:tcPr>
            <w:tcW w:w="2300" w:type="dxa"/>
            <w:tcBorders>
              <w:top w:val="single" w:sz="4" w:space="0" w:color="auto"/>
              <w:bottom w:val="single" w:sz="4" w:space="0" w:color="auto"/>
            </w:tcBorders>
          </w:tcPr>
          <w:p w14:paraId="2B296795" w14:textId="77777777" w:rsidR="00BB62A5" w:rsidRPr="00581A04" w:rsidRDefault="00BB62A5" w:rsidP="00F15C50">
            <w:pPr>
              <w:jc w:val="center"/>
              <w:rPr>
                <w:rFonts w:ascii="Arial" w:hAnsi="Arial" w:cs="Arial"/>
                <w:b/>
                <w:sz w:val="22"/>
                <w:szCs w:val="22"/>
              </w:rPr>
            </w:pPr>
            <w:r w:rsidRPr="00581A04">
              <w:rPr>
                <w:rFonts w:ascii="Arial" w:hAnsi="Arial" w:cs="Arial"/>
                <w:b/>
                <w:sz w:val="22"/>
                <w:szCs w:val="22"/>
              </w:rPr>
              <w:t>Amount</w:t>
            </w:r>
          </w:p>
        </w:tc>
      </w:tr>
      <w:tr w:rsidR="00B3084F" w:rsidRPr="00581A04" w14:paraId="2BDCE9E2" w14:textId="77777777" w:rsidTr="009223FA">
        <w:trPr>
          <w:trHeight w:val="250"/>
        </w:trPr>
        <w:tc>
          <w:tcPr>
            <w:tcW w:w="5310" w:type="dxa"/>
            <w:tcBorders>
              <w:top w:val="single" w:sz="4" w:space="0" w:color="auto"/>
            </w:tcBorders>
          </w:tcPr>
          <w:p w14:paraId="7A9F1182" w14:textId="77777777" w:rsidR="00BB62A5" w:rsidRPr="00581A04" w:rsidRDefault="00BB62A5" w:rsidP="00F15C50">
            <w:pPr>
              <w:rPr>
                <w:rFonts w:ascii="Arial" w:hAnsi="Arial" w:cs="Arial"/>
                <w:bCs/>
                <w:sz w:val="22"/>
                <w:szCs w:val="22"/>
              </w:rPr>
            </w:pPr>
            <w:r w:rsidRPr="00581A04">
              <w:rPr>
                <w:rFonts w:ascii="Arial" w:hAnsi="Arial" w:cs="Arial"/>
                <w:bCs/>
                <w:sz w:val="22"/>
                <w:szCs w:val="22"/>
              </w:rPr>
              <w:t>Construction in Progress – Land Improvements</w:t>
            </w:r>
          </w:p>
        </w:tc>
        <w:tc>
          <w:tcPr>
            <w:tcW w:w="2300" w:type="dxa"/>
            <w:tcBorders>
              <w:top w:val="single" w:sz="4" w:space="0" w:color="auto"/>
            </w:tcBorders>
          </w:tcPr>
          <w:p w14:paraId="436F9CBD" w14:textId="77777777" w:rsidR="00BB62A5" w:rsidRPr="00581A04" w:rsidRDefault="00BB62A5" w:rsidP="00F15C50">
            <w:pPr>
              <w:jc w:val="right"/>
              <w:rPr>
                <w:rFonts w:ascii="Arial" w:hAnsi="Arial" w:cs="Arial"/>
                <w:bCs/>
                <w:sz w:val="22"/>
                <w:szCs w:val="22"/>
              </w:rPr>
            </w:pPr>
            <w:r w:rsidRPr="00581A04">
              <w:rPr>
                <w:rFonts w:ascii="Arial" w:hAnsi="Arial" w:cs="Arial"/>
                <w:bCs/>
                <w:sz w:val="22"/>
                <w:szCs w:val="22"/>
              </w:rPr>
              <w:t>P19,925,767,91</w:t>
            </w:r>
          </w:p>
        </w:tc>
      </w:tr>
      <w:tr w:rsidR="00B3084F" w:rsidRPr="00581A04" w14:paraId="294A2525" w14:textId="77777777" w:rsidTr="009223FA">
        <w:trPr>
          <w:trHeight w:val="250"/>
        </w:trPr>
        <w:tc>
          <w:tcPr>
            <w:tcW w:w="5310" w:type="dxa"/>
          </w:tcPr>
          <w:p w14:paraId="55055A2B" w14:textId="77777777" w:rsidR="00BB62A5" w:rsidRPr="00581A04" w:rsidRDefault="00BB62A5" w:rsidP="00F15C50">
            <w:pPr>
              <w:rPr>
                <w:rFonts w:ascii="Arial" w:hAnsi="Arial" w:cs="Arial"/>
                <w:bCs/>
                <w:sz w:val="22"/>
                <w:szCs w:val="22"/>
              </w:rPr>
            </w:pPr>
            <w:r w:rsidRPr="00581A04">
              <w:rPr>
                <w:rFonts w:ascii="Arial" w:hAnsi="Arial" w:cs="Arial"/>
                <w:bCs/>
                <w:sz w:val="22"/>
                <w:szCs w:val="22"/>
              </w:rPr>
              <w:t>Construction in Progress – Infrastructure Projects</w:t>
            </w:r>
          </w:p>
        </w:tc>
        <w:tc>
          <w:tcPr>
            <w:tcW w:w="2300" w:type="dxa"/>
          </w:tcPr>
          <w:p w14:paraId="49610002" w14:textId="77777777" w:rsidR="00BB62A5" w:rsidRPr="00581A04" w:rsidRDefault="00BB62A5" w:rsidP="00F15C50">
            <w:pPr>
              <w:jc w:val="right"/>
              <w:rPr>
                <w:rFonts w:ascii="Arial" w:hAnsi="Arial" w:cs="Arial"/>
                <w:bCs/>
                <w:sz w:val="22"/>
                <w:szCs w:val="22"/>
              </w:rPr>
            </w:pPr>
            <w:r w:rsidRPr="00581A04">
              <w:rPr>
                <w:rFonts w:ascii="Arial" w:hAnsi="Arial" w:cs="Arial"/>
                <w:bCs/>
                <w:sz w:val="22"/>
                <w:szCs w:val="22"/>
              </w:rPr>
              <w:t>435,254,637.40</w:t>
            </w:r>
          </w:p>
        </w:tc>
      </w:tr>
      <w:tr w:rsidR="00B3084F" w:rsidRPr="00581A04" w14:paraId="699A5094" w14:textId="77777777" w:rsidTr="009223FA">
        <w:trPr>
          <w:trHeight w:val="250"/>
        </w:trPr>
        <w:tc>
          <w:tcPr>
            <w:tcW w:w="5310" w:type="dxa"/>
            <w:tcBorders>
              <w:bottom w:val="single" w:sz="4" w:space="0" w:color="auto"/>
            </w:tcBorders>
          </w:tcPr>
          <w:p w14:paraId="1C7FBCCF" w14:textId="77777777" w:rsidR="00BB62A5" w:rsidRPr="00581A04" w:rsidRDefault="00BB62A5" w:rsidP="009223FA">
            <w:pPr>
              <w:ind w:left="150" w:hanging="150"/>
              <w:rPr>
                <w:rFonts w:ascii="Arial" w:hAnsi="Arial" w:cs="Arial"/>
                <w:bCs/>
                <w:sz w:val="22"/>
                <w:szCs w:val="22"/>
              </w:rPr>
            </w:pPr>
            <w:r w:rsidRPr="00581A04">
              <w:rPr>
                <w:rFonts w:ascii="Arial" w:hAnsi="Arial" w:cs="Arial"/>
                <w:bCs/>
                <w:sz w:val="22"/>
                <w:szCs w:val="22"/>
              </w:rPr>
              <w:t>Construction in Progress – Buildings and Other Structures</w:t>
            </w:r>
          </w:p>
        </w:tc>
        <w:tc>
          <w:tcPr>
            <w:tcW w:w="2300" w:type="dxa"/>
            <w:tcBorders>
              <w:bottom w:val="single" w:sz="4" w:space="0" w:color="auto"/>
            </w:tcBorders>
          </w:tcPr>
          <w:p w14:paraId="6B7B05CC" w14:textId="77777777" w:rsidR="00BB62A5" w:rsidRPr="00581A04" w:rsidRDefault="00BB62A5" w:rsidP="00BE3F31">
            <w:pPr>
              <w:jc w:val="right"/>
              <w:rPr>
                <w:rFonts w:ascii="Arial" w:hAnsi="Arial" w:cs="Arial"/>
                <w:bCs/>
                <w:sz w:val="22"/>
                <w:szCs w:val="22"/>
              </w:rPr>
            </w:pPr>
            <w:r w:rsidRPr="00581A04">
              <w:rPr>
                <w:rFonts w:ascii="Arial" w:hAnsi="Arial" w:cs="Arial"/>
                <w:bCs/>
                <w:sz w:val="22"/>
                <w:szCs w:val="22"/>
              </w:rPr>
              <w:t>811,688,855.50</w:t>
            </w:r>
          </w:p>
        </w:tc>
      </w:tr>
      <w:tr w:rsidR="00BB62A5" w:rsidRPr="00581A04" w14:paraId="5477C35C" w14:textId="77777777" w:rsidTr="009223FA">
        <w:trPr>
          <w:trHeight w:val="250"/>
        </w:trPr>
        <w:tc>
          <w:tcPr>
            <w:tcW w:w="5310" w:type="dxa"/>
            <w:tcBorders>
              <w:top w:val="single" w:sz="4" w:space="0" w:color="auto"/>
              <w:bottom w:val="single" w:sz="4" w:space="0" w:color="auto"/>
            </w:tcBorders>
          </w:tcPr>
          <w:p w14:paraId="60122624" w14:textId="77777777" w:rsidR="00BB62A5" w:rsidRPr="00581A04" w:rsidRDefault="00BB62A5" w:rsidP="009223FA">
            <w:pPr>
              <w:jc w:val="center"/>
              <w:rPr>
                <w:rFonts w:ascii="Arial" w:hAnsi="Arial" w:cs="Arial"/>
                <w:b/>
                <w:sz w:val="22"/>
                <w:szCs w:val="22"/>
              </w:rPr>
            </w:pPr>
            <w:r w:rsidRPr="00581A04">
              <w:rPr>
                <w:rFonts w:ascii="Arial" w:hAnsi="Arial" w:cs="Arial"/>
                <w:b/>
                <w:sz w:val="22"/>
                <w:szCs w:val="22"/>
              </w:rPr>
              <w:t>Total</w:t>
            </w:r>
          </w:p>
        </w:tc>
        <w:tc>
          <w:tcPr>
            <w:tcW w:w="2300" w:type="dxa"/>
            <w:tcBorders>
              <w:top w:val="single" w:sz="4" w:space="0" w:color="auto"/>
              <w:bottom w:val="single" w:sz="4" w:space="0" w:color="auto"/>
            </w:tcBorders>
          </w:tcPr>
          <w:p w14:paraId="334E0DE4" w14:textId="77777777" w:rsidR="00BB62A5" w:rsidRPr="00581A04" w:rsidRDefault="00BB62A5" w:rsidP="00F15C50">
            <w:pPr>
              <w:jc w:val="right"/>
              <w:rPr>
                <w:rFonts w:ascii="Arial" w:hAnsi="Arial" w:cs="Arial"/>
                <w:b/>
                <w:sz w:val="22"/>
                <w:szCs w:val="22"/>
              </w:rPr>
            </w:pPr>
            <w:r w:rsidRPr="00581A04">
              <w:rPr>
                <w:rFonts w:ascii="Arial" w:hAnsi="Arial" w:cs="Arial"/>
                <w:b/>
                <w:sz w:val="22"/>
                <w:szCs w:val="22"/>
              </w:rPr>
              <w:t>P1,266,869,260.81</w:t>
            </w:r>
          </w:p>
        </w:tc>
      </w:tr>
    </w:tbl>
    <w:p w14:paraId="118E90F8" w14:textId="77777777" w:rsidR="00BB62A5" w:rsidRPr="00581A04" w:rsidRDefault="00BB62A5" w:rsidP="00BB62A5">
      <w:pPr>
        <w:rPr>
          <w:rFonts w:ascii="Arial" w:hAnsi="Arial" w:cs="Arial"/>
          <w:bCs/>
          <w:sz w:val="22"/>
          <w:szCs w:val="22"/>
        </w:rPr>
      </w:pPr>
    </w:p>
    <w:p w14:paraId="255C26D4" w14:textId="16A674B5" w:rsidR="00BB62A5" w:rsidRPr="00581A04" w:rsidRDefault="00BB62A5" w:rsidP="001F5A32">
      <w:pPr>
        <w:ind w:left="360"/>
        <w:jc w:val="both"/>
        <w:rPr>
          <w:rFonts w:ascii="Arial" w:hAnsi="Arial" w:cs="Arial"/>
          <w:i/>
          <w:iCs/>
          <w:sz w:val="22"/>
          <w:szCs w:val="22"/>
        </w:rPr>
      </w:pPr>
      <w:r w:rsidRPr="00581A04">
        <w:rPr>
          <w:rFonts w:ascii="Arial" w:hAnsi="Arial" w:cs="Arial"/>
          <w:i/>
          <w:iCs/>
          <w:sz w:val="22"/>
          <w:szCs w:val="22"/>
        </w:rPr>
        <w:t>Inclusion of Completed Projects amounting to P327,972,273.63 in the books</w:t>
      </w:r>
      <w:r w:rsidR="00595B4B">
        <w:rPr>
          <w:rFonts w:ascii="Arial" w:hAnsi="Arial" w:cs="Arial"/>
          <w:i/>
          <w:iCs/>
          <w:sz w:val="22"/>
          <w:szCs w:val="22"/>
        </w:rPr>
        <w:t xml:space="preserve"> as CIP</w:t>
      </w:r>
    </w:p>
    <w:p w14:paraId="5B4A5759" w14:textId="77777777" w:rsidR="00BB62A5" w:rsidRPr="00581A04" w:rsidRDefault="00BB62A5" w:rsidP="00BB62A5">
      <w:pPr>
        <w:rPr>
          <w:rFonts w:ascii="Arial" w:hAnsi="Arial" w:cs="Arial"/>
          <w:b/>
          <w:bCs/>
          <w:sz w:val="22"/>
          <w:szCs w:val="22"/>
        </w:rPr>
      </w:pPr>
    </w:p>
    <w:p w14:paraId="4E05E459" w14:textId="462A9E5D" w:rsidR="00BB62A5" w:rsidRPr="00581A04" w:rsidRDefault="00BB62A5" w:rsidP="00A47C57">
      <w:pPr>
        <w:pStyle w:val="NoSpacing"/>
        <w:numPr>
          <w:ilvl w:val="1"/>
          <w:numId w:val="16"/>
        </w:numPr>
        <w:ind w:left="1080" w:hanging="720"/>
        <w:jc w:val="both"/>
        <w:rPr>
          <w:rFonts w:ascii="Arial" w:hAnsi="Arial" w:cs="Arial"/>
          <w:bCs/>
        </w:rPr>
      </w:pPr>
      <w:r w:rsidRPr="00581A04">
        <w:rPr>
          <w:rFonts w:ascii="Arial" w:hAnsi="Arial" w:cs="Arial"/>
          <w:bCs/>
        </w:rPr>
        <w:t xml:space="preserve">Verification of the LOCIP submitted by the </w:t>
      </w:r>
      <w:r w:rsidR="00FF02B7" w:rsidRPr="00581A04">
        <w:rPr>
          <w:rFonts w:ascii="Arial" w:hAnsi="Arial" w:cs="Arial"/>
          <w:bCs/>
        </w:rPr>
        <w:t xml:space="preserve">City Engineering </w:t>
      </w:r>
      <w:r w:rsidR="006D7BA1" w:rsidRPr="00581A04">
        <w:rPr>
          <w:rFonts w:ascii="Arial" w:hAnsi="Arial" w:cs="Arial"/>
          <w:bCs/>
        </w:rPr>
        <w:t>Office</w:t>
      </w:r>
      <w:r w:rsidR="00FF02B7" w:rsidRPr="00581A04">
        <w:rPr>
          <w:rFonts w:ascii="Arial" w:hAnsi="Arial" w:cs="Arial"/>
          <w:bCs/>
        </w:rPr>
        <w:t xml:space="preserve"> (</w:t>
      </w:r>
      <w:r w:rsidRPr="00581A04">
        <w:rPr>
          <w:rFonts w:ascii="Arial" w:hAnsi="Arial" w:cs="Arial"/>
          <w:bCs/>
        </w:rPr>
        <w:t>CE</w:t>
      </w:r>
      <w:r w:rsidR="006D7BA1" w:rsidRPr="00581A04">
        <w:rPr>
          <w:rFonts w:ascii="Arial" w:hAnsi="Arial" w:cs="Arial"/>
          <w:bCs/>
        </w:rPr>
        <w:t>O</w:t>
      </w:r>
      <w:r w:rsidR="00FF02B7" w:rsidRPr="00581A04">
        <w:rPr>
          <w:rFonts w:ascii="Arial" w:hAnsi="Arial" w:cs="Arial"/>
          <w:bCs/>
        </w:rPr>
        <w:t>)</w:t>
      </w:r>
      <w:r w:rsidRPr="00581A04">
        <w:rPr>
          <w:rFonts w:ascii="Arial" w:hAnsi="Arial" w:cs="Arial"/>
          <w:bCs/>
        </w:rPr>
        <w:t xml:space="preserve"> showed that 33 projects </w:t>
      </w:r>
      <w:r w:rsidR="00B86F40" w:rsidRPr="00581A04">
        <w:rPr>
          <w:rFonts w:ascii="Arial" w:hAnsi="Arial" w:cs="Arial"/>
          <w:bCs/>
        </w:rPr>
        <w:t xml:space="preserve">amounting to P327,972,273.63 </w:t>
      </w:r>
      <w:r w:rsidRPr="00581A04">
        <w:rPr>
          <w:rFonts w:ascii="Arial" w:hAnsi="Arial" w:cs="Arial"/>
          <w:bCs/>
        </w:rPr>
        <w:t>were already completed as of December 31, 2024</w:t>
      </w:r>
      <w:r w:rsidR="00595B4B">
        <w:rPr>
          <w:rFonts w:ascii="Arial" w:hAnsi="Arial" w:cs="Arial"/>
          <w:bCs/>
        </w:rPr>
        <w:t>,</w:t>
      </w:r>
      <w:r w:rsidRPr="00581A04">
        <w:rPr>
          <w:rFonts w:ascii="Arial" w:hAnsi="Arial" w:cs="Arial"/>
          <w:bCs/>
        </w:rPr>
        <w:t xml:space="preserve"> but remained classified as </w:t>
      </w:r>
      <w:r w:rsidR="00F913EE">
        <w:rPr>
          <w:rFonts w:ascii="Arial" w:hAnsi="Arial" w:cs="Arial"/>
          <w:bCs/>
        </w:rPr>
        <w:t>CIP</w:t>
      </w:r>
      <w:r w:rsidRPr="00581A04">
        <w:rPr>
          <w:rFonts w:ascii="Arial" w:hAnsi="Arial" w:cs="Arial"/>
          <w:bCs/>
        </w:rPr>
        <w:t xml:space="preserve"> in the books</w:t>
      </w:r>
      <w:r w:rsidR="00EF23BE" w:rsidRPr="00581A04">
        <w:rPr>
          <w:rFonts w:ascii="Arial" w:hAnsi="Arial" w:cs="Arial"/>
          <w:bCs/>
        </w:rPr>
        <w:t>.</w:t>
      </w:r>
    </w:p>
    <w:p w14:paraId="2A60C8C6" w14:textId="77777777" w:rsidR="005C77B0" w:rsidRPr="00581A04" w:rsidRDefault="005C77B0" w:rsidP="00FF02B7">
      <w:pPr>
        <w:ind w:right="18"/>
        <w:jc w:val="both"/>
        <w:rPr>
          <w:rFonts w:ascii="Arial" w:hAnsi="Arial" w:cs="Arial"/>
          <w:sz w:val="22"/>
          <w:szCs w:val="22"/>
        </w:rPr>
      </w:pPr>
    </w:p>
    <w:p w14:paraId="58DBED4D" w14:textId="6C0A352B" w:rsidR="00644250" w:rsidRPr="00581A04" w:rsidRDefault="00644250" w:rsidP="00A47C57">
      <w:pPr>
        <w:pStyle w:val="NoSpacing"/>
        <w:numPr>
          <w:ilvl w:val="1"/>
          <w:numId w:val="16"/>
        </w:numPr>
        <w:ind w:left="1080" w:hanging="720"/>
        <w:jc w:val="both"/>
        <w:rPr>
          <w:rFonts w:ascii="Arial" w:hAnsi="Arial" w:cs="Arial"/>
        </w:rPr>
      </w:pPr>
      <w:r w:rsidRPr="00581A04">
        <w:rPr>
          <w:rFonts w:ascii="Arial" w:hAnsi="Arial" w:cs="Arial"/>
        </w:rPr>
        <w:t xml:space="preserve">Audit disclosed that the </w:t>
      </w:r>
      <w:r w:rsidR="00595B4B">
        <w:rPr>
          <w:rFonts w:ascii="Arial" w:hAnsi="Arial" w:cs="Arial"/>
        </w:rPr>
        <w:t>complete</w:t>
      </w:r>
      <w:r w:rsidRPr="00581A04">
        <w:rPr>
          <w:rFonts w:ascii="Arial" w:hAnsi="Arial" w:cs="Arial"/>
        </w:rPr>
        <w:t>d projects were still recorded in the books under account CIP despite its</w:t>
      </w:r>
      <w:r w:rsidR="00520B6C" w:rsidRPr="00581A04">
        <w:rPr>
          <w:rFonts w:ascii="Arial" w:hAnsi="Arial" w:cs="Arial"/>
        </w:rPr>
        <w:t xml:space="preserve"> c</w:t>
      </w:r>
      <w:r w:rsidRPr="00581A04">
        <w:rPr>
          <w:rFonts w:ascii="Arial" w:hAnsi="Arial" w:cs="Arial"/>
        </w:rPr>
        <w:t>ompletion based on the status indicated in the LOCIP submitted by CE</w:t>
      </w:r>
      <w:r w:rsidR="006D7BA1" w:rsidRPr="00581A04">
        <w:rPr>
          <w:rFonts w:ascii="Arial" w:hAnsi="Arial" w:cs="Arial"/>
        </w:rPr>
        <w:t>O</w:t>
      </w:r>
      <w:r w:rsidRPr="00581A04">
        <w:rPr>
          <w:rFonts w:ascii="Arial" w:hAnsi="Arial" w:cs="Arial"/>
        </w:rPr>
        <w:t>. Upon inquiry, the CAO records and updates the CIP accounts based on the Certificates of Completion</w:t>
      </w:r>
      <w:r w:rsidR="00977AAE">
        <w:rPr>
          <w:rFonts w:ascii="Arial" w:hAnsi="Arial" w:cs="Arial"/>
        </w:rPr>
        <w:t xml:space="preserve"> (COC)</w:t>
      </w:r>
      <w:r w:rsidRPr="00581A04">
        <w:rPr>
          <w:rFonts w:ascii="Arial" w:hAnsi="Arial" w:cs="Arial"/>
        </w:rPr>
        <w:t xml:space="preserve"> and other supporting documents submitted by the CE</w:t>
      </w:r>
      <w:r w:rsidR="006D7BA1" w:rsidRPr="00581A04">
        <w:rPr>
          <w:rFonts w:ascii="Arial" w:hAnsi="Arial" w:cs="Arial"/>
        </w:rPr>
        <w:t>O</w:t>
      </w:r>
      <w:r w:rsidRPr="00581A04">
        <w:rPr>
          <w:rFonts w:ascii="Arial" w:hAnsi="Arial" w:cs="Arial"/>
        </w:rPr>
        <w:t>. However, the delay in the submission of these documents by the CE</w:t>
      </w:r>
      <w:r w:rsidR="006D7BA1" w:rsidRPr="00581A04">
        <w:rPr>
          <w:rFonts w:ascii="Arial" w:hAnsi="Arial" w:cs="Arial"/>
        </w:rPr>
        <w:t>O</w:t>
      </w:r>
      <w:r w:rsidRPr="00581A04">
        <w:rPr>
          <w:rFonts w:ascii="Arial" w:hAnsi="Arial" w:cs="Arial"/>
        </w:rPr>
        <w:t xml:space="preserve"> to the CAO resulted in the projects not being transferred to their respective infrastructure accounts. Had the CE</w:t>
      </w:r>
      <w:r w:rsidR="006D7BA1" w:rsidRPr="00581A04">
        <w:rPr>
          <w:rFonts w:ascii="Arial" w:hAnsi="Arial" w:cs="Arial"/>
        </w:rPr>
        <w:t>O</w:t>
      </w:r>
      <w:r w:rsidRPr="00581A04">
        <w:rPr>
          <w:rFonts w:ascii="Arial" w:hAnsi="Arial" w:cs="Arial"/>
        </w:rPr>
        <w:t xml:space="preserve"> promptly and timely submitted the LOCIP to CAO, appropriate recording of these completed projects could have been made. </w:t>
      </w:r>
    </w:p>
    <w:p w14:paraId="082B7CE4" w14:textId="77777777" w:rsidR="00644250" w:rsidRPr="00581A04" w:rsidRDefault="00644250" w:rsidP="00644250">
      <w:pPr>
        <w:rPr>
          <w:rFonts w:ascii="Arial" w:hAnsi="Arial" w:cs="Arial"/>
          <w:bCs/>
        </w:rPr>
      </w:pPr>
    </w:p>
    <w:p w14:paraId="0762E91C" w14:textId="77777777" w:rsidR="00644250" w:rsidRPr="00581A04" w:rsidRDefault="00644250" w:rsidP="00520B6C">
      <w:pPr>
        <w:ind w:left="360"/>
        <w:jc w:val="both"/>
        <w:rPr>
          <w:rFonts w:ascii="Arial" w:hAnsi="Arial" w:cs="Arial"/>
          <w:i/>
          <w:iCs/>
          <w:sz w:val="22"/>
          <w:szCs w:val="22"/>
        </w:rPr>
      </w:pPr>
      <w:r w:rsidRPr="00581A04">
        <w:rPr>
          <w:rFonts w:ascii="Arial" w:hAnsi="Arial" w:cs="Arial"/>
          <w:i/>
          <w:iCs/>
          <w:sz w:val="22"/>
          <w:szCs w:val="22"/>
        </w:rPr>
        <w:t>Inclusion of on-going projects in the LOCIP that are not recorded in the books as CIP amounting to P161,122,193.47</w:t>
      </w:r>
    </w:p>
    <w:p w14:paraId="78958613" w14:textId="77777777" w:rsidR="00644250" w:rsidRPr="00581A04" w:rsidRDefault="00644250" w:rsidP="00644250">
      <w:pPr>
        <w:rPr>
          <w:rFonts w:ascii="Arial" w:hAnsi="Arial" w:cs="Arial"/>
          <w:bCs/>
        </w:rPr>
      </w:pPr>
    </w:p>
    <w:p w14:paraId="53ADBBF4" w14:textId="37B7AD69" w:rsidR="00644250" w:rsidRPr="00581A04" w:rsidRDefault="00595B4B" w:rsidP="00A47C57">
      <w:pPr>
        <w:pStyle w:val="NoSpacing"/>
        <w:numPr>
          <w:ilvl w:val="1"/>
          <w:numId w:val="16"/>
        </w:numPr>
        <w:ind w:left="1134" w:hanging="720"/>
        <w:jc w:val="both"/>
        <w:rPr>
          <w:rFonts w:ascii="Arial" w:hAnsi="Arial" w:cs="Arial"/>
          <w:bCs/>
        </w:rPr>
      </w:pPr>
      <w:r>
        <w:rPr>
          <w:rFonts w:ascii="Arial" w:hAnsi="Arial" w:cs="Arial"/>
        </w:rPr>
        <w:t>Review</w:t>
      </w:r>
      <w:r w:rsidR="00644250" w:rsidRPr="00581A04">
        <w:rPr>
          <w:rFonts w:ascii="Arial" w:hAnsi="Arial" w:cs="Arial"/>
        </w:rPr>
        <w:t xml:space="preserve"> of the submitted LOCIP by the CE</w:t>
      </w:r>
      <w:r w:rsidR="006D7BA1" w:rsidRPr="00581A04">
        <w:rPr>
          <w:rFonts w:ascii="Arial" w:hAnsi="Arial" w:cs="Arial"/>
        </w:rPr>
        <w:t>O</w:t>
      </w:r>
      <w:r w:rsidR="00644250" w:rsidRPr="00581A04">
        <w:rPr>
          <w:rFonts w:ascii="Arial" w:hAnsi="Arial" w:cs="Arial"/>
        </w:rPr>
        <w:t xml:space="preserve"> as of December 31, 2024, disclosed that 28 projects that are still on-going were not recorded as CIP in the books. </w:t>
      </w:r>
    </w:p>
    <w:p w14:paraId="463FCA6B" w14:textId="77777777" w:rsidR="005C77B0" w:rsidRPr="00581A04" w:rsidRDefault="005C77B0" w:rsidP="00B06A03">
      <w:pPr>
        <w:ind w:right="18"/>
        <w:jc w:val="both"/>
        <w:rPr>
          <w:rFonts w:ascii="Arial" w:hAnsi="Arial" w:cs="Arial"/>
          <w:sz w:val="22"/>
          <w:szCs w:val="22"/>
        </w:rPr>
      </w:pPr>
    </w:p>
    <w:p w14:paraId="463CF911" w14:textId="1C8458BB" w:rsidR="00D758B4" w:rsidRPr="00581A04" w:rsidRDefault="00822C3B" w:rsidP="00A47C57">
      <w:pPr>
        <w:pStyle w:val="NoSpacing"/>
        <w:numPr>
          <w:ilvl w:val="1"/>
          <w:numId w:val="16"/>
        </w:numPr>
        <w:ind w:left="1080" w:hanging="654"/>
        <w:jc w:val="both"/>
        <w:rPr>
          <w:rFonts w:ascii="Arial" w:hAnsi="Arial" w:cs="Arial"/>
        </w:rPr>
      </w:pPr>
      <w:r w:rsidRPr="00581A04">
        <w:rPr>
          <w:rFonts w:ascii="Arial" w:hAnsi="Arial" w:cs="Arial"/>
        </w:rPr>
        <w:t>These</w:t>
      </w:r>
      <w:r w:rsidR="00D758B4" w:rsidRPr="00581A04">
        <w:rPr>
          <w:rFonts w:ascii="Arial" w:hAnsi="Arial" w:cs="Arial"/>
        </w:rPr>
        <w:t xml:space="preserve"> projects amounting to P161,122,193.47 already commenced in CY 2024. However, these projects were not reported in the books and reflected in the CIPLC, resulting in the understatement of the CIP accounts and </w:t>
      </w:r>
      <w:r w:rsidR="00F913EE">
        <w:rPr>
          <w:rFonts w:ascii="Arial" w:hAnsi="Arial" w:cs="Arial"/>
        </w:rPr>
        <w:t>Accounts Payable (AP)</w:t>
      </w:r>
      <w:r w:rsidR="00D758B4" w:rsidRPr="00581A04">
        <w:rPr>
          <w:rFonts w:ascii="Arial" w:hAnsi="Arial" w:cs="Arial"/>
        </w:rPr>
        <w:t>. The situation might have been avoided had the CE</w:t>
      </w:r>
      <w:r w:rsidR="006D7BA1" w:rsidRPr="00581A04">
        <w:rPr>
          <w:rFonts w:ascii="Arial" w:hAnsi="Arial" w:cs="Arial"/>
        </w:rPr>
        <w:t>O</w:t>
      </w:r>
      <w:r w:rsidR="00D758B4" w:rsidRPr="00581A04">
        <w:rPr>
          <w:rFonts w:ascii="Arial" w:hAnsi="Arial" w:cs="Arial"/>
        </w:rPr>
        <w:t xml:space="preserve"> and CAO timely communicated with one another regarding the status of the implementation of infrastructure projects.</w:t>
      </w:r>
    </w:p>
    <w:p w14:paraId="1AFE8149" w14:textId="77777777" w:rsidR="00D758B4" w:rsidRPr="00581A04" w:rsidRDefault="00D758B4" w:rsidP="00D758B4">
      <w:pPr>
        <w:rPr>
          <w:rFonts w:ascii="Arial" w:hAnsi="Arial" w:cs="Arial"/>
        </w:rPr>
      </w:pPr>
    </w:p>
    <w:p w14:paraId="30B28F02" w14:textId="72F8B913" w:rsidR="00D758B4" w:rsidRPr="00581A04" w:rsidRDefault="00D758B4" w:rsidP="00D758B4">
      <w:pPr>
        <w:ind w:left="360"/>
        <w:jc w:val="both"/>
        <w:rPr>
          <w:rFonts w:ascii="Arial" w:hAnsi="Arial" w:cs="Arial"/>
          <w:i/>
          <w:iCs/>
          <w:sz w:val="22"/>
          <w:szCs w:val="22"/>
        </w:rPr>
      </w:pPr>
      <w:r w:rsidRPr="00581A04">
        <w:rPr>
          <w:rFonts w:ascii="Arial" w:hAnsi="Arial" w:cs="Arial"/>
          <w:i/>
          <w:iCs/>
          <w:sz w:val="22"/>
          <w:szCs w:val="22"/>
        </w:rPr>
        <w:t>In progress projects recorded in the books but not included in the LOCIP amounting to P619,132,868.88</w:t>
      </w:r>
    </w:p>
    <w:p w14:paraId="4D251020" w14:textId="77777777" w:rsidR="00D758B4" w:rsidRPr="00581A04" w:rsidRDefault="00D758B4" w:rsidP="00D758B4">
      <w:pPr>
        <w:pStyle w:val="NoSpacing"/>
        <w:ind w:left="1080"/>
        <w:jc w:val="both"/>
        <w:rPr>
          <w:rFonts w:ascii="Arial" w:hAnsi="Arial" w:cs="Arial"/>
        </w:rPr>
      </w:pPr>
    </w:p>
    <w:p w14:paraId="21E871A5" w14:textId="3AA631EE" w:rsidR="00D758B4" w:rsidRPr="00581A04" w:rsidRDefault="00D758B4" w:rsidP="00A47C57">
      <w:pPr>
        <w:pStyle w:val="NoSpacing"/>
        <w:numPr>
          <w:ilvl w:val="1"/>
          <w:numId w:val="16"/>
        </w:numPr>
        <w:ind w:left="1080" w:hanging="720"/>
        <w:jc w:val="both"/>
        <w:rPr>
          <w:rFonts w:ascii="Arial" w:hAnsi="Arial" w:cs="Arial"/>
        </w:rPr>
      </w:pPr>
      <w:r w:rsidRPr="00581A04">
        <w:rPr>
          <w:rFonts w:ascii="Arial" w:hAnsi="Arial" w:cs="Arial"/>
        </w:rPr>
        <w:t>Scrutiny of the</w:t>
      </w:r>
      <w:r w:rsidR="00A74BA6" w:rsidRPr="00581A04">
        <w:rPr>
          <w:rFonts w:ascii="Arial" w:hAnsi="Arial" w:cs="Arial"/>
        </w:rPr>
        <w:t xml:space="preserve"> </w:t>
      </w:r>
      <w:r w:rsidRPr="00581A04">
        <w:rPr>
          <w:rFonts w:ascii="Arial" w:hAnsi="Arial" w:cs="Arial"/>
        </w:rPr>
        <w:t>SL and CIPLC, both prepared by the CAO, and LOCIP, showed four infrastructure projects amounting to P619,132,868.88 not appearing on the LOCIP submitted by the CE</w:t>
      </w:r>
      <w:r w:rsidR="006D7BA1" w:rsidRPr="00581A04">
        <w:rPr>
          <w:rFonts w:ascii="Arial" w:hAnsi="Arial" w:cs="Arial"/>
        </w:rPr>
        <w:t>O</w:t>
      </w:r>
      <w:r w:rsidRPr="00581A04">
        <w:rPr>
          <w:rFonts w:ascii="Arial" w:hAnsi="Arial" w:cs="Arial"/>
        </w:rPr>
        <w:t>. Details are shown below:</w:t>
      </w:r>
    </w:p>
    <w:tbl>
      <w:tblPr>
        <w:tblStyle w:val="TableGrid"/>
        <w:tblW w:w="0" w:type="auto"/>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0"/>
        <w:gridCol w:w="4590"/>
        <w:gridCol w:w="1800"/>
      </w:tblGrid>
      <w:tr w:rsidR="00B3084F" w:rsidRPr="00581A04" w14:paraId="5B528010" w14:textId="77777777" w:rsidTr="00D758B4">
        <w:tc>
          <w:tcPr>
            <w:tcW w:w="1530" w:type="dxa"/>
            <w:tcBorders>
              <w:top w:val="single" w:sz="4" w:space="0" w:color="auto"/>
              <w:bottom w:val="single" w:sz="4" w:space="0" w:color="auto"/>
            </w:tcBorders>
          </w:tcPr>
          <w:p w14:paraId="19A17D4D" w14:textId="77777777" w:rsidR="00D758B4" w:rsidRPr="00581A04" w:rsidRDefault="00D758B4" w:rsidP="00F15C50">
            <w:pPr>
              <w:pStyle w:val="ListParagraph"/>
              <w:ind w:left="0"/>
              <w:jc w:val="center"/>
              <w:rPr>
                <w:rFonts w:ascii="Arial" w:hAnsi="Arial" w:cs="Arial"/>
                <w:b/>
                <w:sz w:val="20"/>
                <w:szCs w:val="20"/>
              </w:rPr>
            </w:pPr>
            <w:r w:rsidRPr="00581A04">
              <w:rPr>
                <w:rFonts w:ascii="Arial" w:hAnsi="Arial" w:cs="Arial"/>
                <w:b/>
                <w:sz w:val="20"/>
                <w:szCs w:val="20"/>
              </w:rPr>
              <w:lastRenderedPageBreak/>
              <w:t>CIP Account</w:t>
            </w:r>
          </w:p>
        </w:tc>
        <w:tc>
          <w:tcPr>
            <w:tcW w:w="4590" w:type="dxa"/>
            <w:tcBorders>
              <w:top w:val="single" w:sz="4" w:space="0" w:color="auto"/>
              <w:bottom w:val="single" w:sz="4" w:space="0" w:color="auto"/>
            </w:tcBorders>
          </w:tcPr>
          <w:p w14:paraId="6350B01D" w14:textId="77777777" w:rsidR="00D758B4" w:rsidRPr="00581A04" w:rsidRDefault="00D758B4" w:rsidP="00F15C50">
            <w:pPr>
              <w:pStyle w:val="ListParagraph"/>
              <w:ind w:left="0"/>
              <w:jc w:val="center"/>
              <w:rPr>
                <w:rFonts w:ascii="Arial" w:hAnsi="Arial" w:cs="Arial"/>
                <w:b/>
                <w:sz w:val="20"/>
                <w:szCs w:val="20"/>
              </w:rPr>
            </w:pPr>
            <w:r w:rsidRPr="00581A04">
              <w:rPr>
                <w:rFonts w:ascii="Arial" w:hAnsi="Arial" w:cs="Arial"/>
                <w:b/>
                <w:sz w:val="20"/>
                <w:szCs w:val="20"/>
              </w:rPr>
              <w:t>Project Name</w:t>
            </w:r>
          </w:p>
        </w:tc>
        <w:tc>
          <w:tcPr>
            <w:tcW w:w="1800" w:type="dxa"/>
            <w:tcBorders>
              <w:top w:val="single" w:sz="4" w:space="0" w:color="auto"/>
              <w:bottom w:val="single" w:sz="4" w:space="0" w:color="auto"/>
            </w:tcBorders>
          </w:tcPr>
          <w:p w14:paraId="29812AC5" w14:textId="77777777" w:rsidR="00D758B4" w:rsidRPr="00581A04" w:rsidRDefault="00D758B4" w:rsidP="00F15C50">
            <w:pPr>
              <w:pStyle w:val="ListParagraph"/>
              <w:ind w:left="0"/>
              <w:jc w:val="center"/>
              <w:rPr>
                <w:rFonts w:ascii="Arial" w:hAnsi="Arial" w:cs="Arial"/>
                <w:b/>
                <w:sz w:val="20"/>
                <w:szCs w:val="20"/>
              </w:rPr>
            </w:pPr>
            <w:r w:rsidRPr="00581A04">
              <w:rPr>
                <w:rFonts w:ascii="Arial" w:hAnsi="Arial" w:cs="Arial"/>
                <w:b/>
                <w:sz w:val="20"/>
                <w:szCs w:val="20"/>
              </w:rPr>
              <w:t>CIP Amount</w:t>
            </w:r>
          </w:p>
        </w:tc>
      </w:tr>
      <w:tr w:rsidR="00B3084F" w:rsidRPr="00581A04" w14:paraId="09248D68" w14:textId="77777777" w:rsidTr="009223FA">
        <w:tc>
          <w:tcPr>
            <w:tcW w:w="1530" w:type="dxa"/>
            <w:tcBorders>
              <w:top w:val="single" w:sz="4" w:space="0" w:color="auto"/>
            </w:tcBorders>
          </w:tcPr>
          <w:p w14:paraId="0707BE02" w14:textId="77777777" w:rsidR="00D758B4" w:rsidRPr="00581A04" w:rsidRDefault="00D758B4" w:rsidP="00F15C50">
            <w:pPr>
              <w:pStyle w:val="ListParagraph"/>
              <w:ind w:left="0"/>
              <w:rPr>
                <w:rFonts w:ascii="Arial" w:hAnsi="Arial" w:cs="Arial"/>
                <w:bCs/>
                <w:sz w:val="20"/>
                <w:szCs w:val="20"/>
              </w:rPr>
            </w:pPr>
            <w:r w:rsidRPr="00581A04">
              <w:rPr>
                <w:rFonts w:ascii="Arial" w:hAnsi="Arial" w:cs="Arial"/>
                <w:bCs/>
                <w:sz w:val="20"/>
                <w:szCs w:val="20"/>
              </w:rPr>
              <w:t>CIP-Infrastructure Asset</w:t>
            </w:r>
          </w:p>
        </w:tc>
        <w:tc>
          <w:tcPr>
            <w:tcW w:w="4590" w:type="dxa"/>
            <w:tcBorders>
              <w:top w:val="single" w:sz="4" w:space="0" w:color="auto"/>
            </w:tcBorders>
          </w:tcPr>
          <w:p w14:paraId="4F10FE2F" w14:textId="7E0071D6" w:rsidR="00D758B4" w:rsidRPr="00581A04" w:rsidRDefault="00D758B4" w:rsidP="0006108B">
            <w:pPr>
              <w:pStyle w:val="ListParagraph"/>
              <w:ind w:left="0"/>
              <w:rPr>
                <w:rFonts w:ascii="Arial" w:hAnsi="Arial" w:cs="Arial"/>
                <w:bCs/>
                <w:sz w:val="20"/>
                <w:szCs w:val="20"/>
              </w:rPr>
            </w:pPr>
            <w:r w:rsidRPr="00581A04">
              <w:rPr>
                <w:rFonts w:ascii="Arial" w:hAnsi="Arial" w:cs="Arial"/>
                <w:sz w:val="20"/>
                <w:szCs w:val="20"/>
              </w:rPr>
              <w:t>Proposed bridge traversing Napindan River (from Axis Road to Sandoval Avenue) from B</w:t>
            </w:r>
            <w:r w:rsidR="00BB581F">
              <w:rPr>
                <w:rFonts w:ascii="Arial" w:hAnsi="Arial" w:cs="Arial"/>
                <w:sz w:val="20"/>
                <w:szCs w:val="20"/>
              </w:rPr>
              <w:t>a</w:t>
            </w:r>
            <w:r w:rsidRPr="00581A04">
              <w:rPr>
                <w:rFonts w:ascii="Arial" w:hAnsi="Arial" w:cs="Arial"/>
                <w:sz w:val="20"/>
                <w:szCs w:val="20"/>
              </w:rPr>
              <w:t>r</w:t>
            </w:r>
            <w:r w:rsidR="00BB581F">
              <w:rPr>
                <w:rFonts w:ascii="Arial" w:hAnsi="Arial" w:cs="Arial"/>
                <w:sz w:val="20"/>
                <w:szCs w:val="20"/>
              </w:rPr>
              <w:t>anga</w:t>
            </w:r>
            <w:r w:rsidRPr="00581A04">
              <w:rPr>
                <w:rFonts w:ascii="Arial" w:hAnsi="Arial" w:cs="Arial"/>
                <w:sz w:val="20"/>
                <w:szCs w:val="20"/>
              </w:rPr>
              <w:t>y Kalawaan to</w:t>
            </w:r>
            <w:r w:rsidR="00BB581F">
              <w:rPr>
                <w:rFonts w:ascii="Arial" w:hAnsi="Arial" w:cs="Arial"/>
                <w:sz w:val="20"/>
                <w:szCs w:val="20"/>
              </w:rPr>
              <w:t xml:space="preserve"> </w:t>
            </w:r>
            <w:r w:rsidR="00BB581F">
              <w:rPr>
                <w:rFonts w:ascii="Arial" w:hAnsi="Arial" w:cs="Arial"/>
                <w:sz w:val="20"/>
                <w:szCs w:val="20"/>
              </w:rPr>
              <w:br/>
            </w:r>
            <w:r w:rsidR="00BB581F" w:rsidRPr="00581A04">
              <w:rPr>
                <w:rFonts w:ascii="Arial" w:hAnsi="Arial" w:cs="Arial"/>
                <w:sz w:val="20"/>
                <w:szCs w:val="20"/>
              </w:rPr>
              <w:t>B</w:t>
            </w:r>
            <w:r w:rsidR="00BB581F">
              <w:rPr>
                <w:rFonts w:ascii="Arial" w:hAnsi="Arial" w:cs="Arial"/>
                <w:sz w:val="20"/>
                <w:szCs w:val="20"/>
              </w:rPr>
              <w:t>a</w:t>
            </w:r>
            <w:r w:rsidR="00BB581F" w:rsidRPr="00581A04">
              <w:rPr>
                <w:rFonts w:ascii="Arial" w:hAnsi="Arial" w:cs="Arial"/>
                <w:sz w:val="20"/>
                <w:szCs w:val="20"/>
              </w:rPr>
              <w:t>r</w:t>
            </w:r>
            <w:r w:rsidR="00BB581F">
              <w:rPr>
                <w:rFonts w:ascii="Arial" w:hAnsi="Arial" w:cs="Arial"/>
                <w:sz w:val="20"/>
                <w:szCs w:val="20"/>
              </w:rPr>
              <w:t>anga</w:t>
            </w:r>
            <w:r w:rsidR="00BB581F" w:rsidRPr="00581A04">
              <w:rPr>
                <w:rFonts w:ascii="Arial" w:hAnsi="Arial" w:cs="Arial"/>
                <w:sz w:val="20"/>
                <w:szCs w:val="20"/>
              </w:rPr>
              <w:t xml:space="preserve">y </w:t>
            </w:r>
            <w:r w:rsidRPr="00581A04">
              <w:rPr>
                <w:rFonts w:ascii="Arial" w:hAnsi="Arial" w:cs="Arial"/>
                <w:sz w:val="20"/>
                <w:szCs w:val="20"/>
              </w:rPr>
              <w:t>Pinagbuhatan, Pasig City</w:t>
            </w:r>
          </w:p>
        </w:tc>
        <w:tc>
          <w:tcPr>
            <w:tcW w:w="1800" w:type="dxa"/>
            <w:tcBorders>
              <w:top w:val="single" w:sz="4" w:space="0" w:color="auto"/>
            </w:tcBorders>
          </w:tcPr>
          <w:p w14:paraId="59F43866" w14:textId="77777777" w:rsidR="00D758B4" w:rsidRPr="00581A04" w:rsidRDefault="00D758B4" w:rsidP="00F913EE">
            <w:pPr>
              <w:pStyle w:val="ListParagraph"/>
              <w:ind w:left="0"/>
              <w:jc w:val="right"/>
              <w:rPr>
                <w:rFonts w:ascii="Arial" w:hAnsi="Arial" w:cs="Arial"/>
                <w:bCs/>
                <w:sz w:val="20"/>
                <w:szCs w:val="20"/>
              </w:rPr>
            </w:pPr>
            <w:r w:rsidRPr="00581A04">
              <w:rPr>
                <w:rFonts w:ascii="Arial" w:hAnsi="Arial" w:cs="Arial"/>
                <w:sz w:val="20"/>
                <w:szCs w:val="20"/>
              </w:rPr>
              <w:t xml:space="preserve">P272,975,439.00 </w:t>
            </w:r>
          </w:p>
        </w:tc>
      </w:tr>
      <w:tr w:rsidR="00B3084F" w:rsidRPr="00581A04" w14:paraId="70DE92CC" w14:textId="77777777" w:rsidTr="009223FA">
        <w:tc>
          <w:tcPr>
            <w:tcW w:w="1530" w:type="dxa"/>
          </w:tcPr>
          <w:p w14:paraId="5A5174EB" w14:textId="77777777" w:rsidR="00D758B4" w:rsidRPr="00581A04" w:rsidRDefault="00D758B4" w:rsidP="00F15C50">
            <w:pPr>
              <w:pStyle w:val="ListParagraph"/>
              <w:ind w:left="0"/>
              <w:rPr>
                <w:rFonts w:ascii="Arial" w:hAnsi="Arial" w:cs="Arial"/>
                <w:bCs/>
                <w:sz w:val="20"/>
                <w:szCs w:val="20"/>
              </w:rPr>
            </w:pPr>
            <w:r w:rsidRPr="00581A04">
              <w:rPr>
                <w:rFonts w:ascii="Arial" w:hAnsi="Arial" w:cs="Arial"/>
                <w:bCs/>
                <w:sz w:val="20"/>
                <w:szCs w:val="20"/>
              </w:rPr>
              <w:t>CIP-Building</w:t>
            </w:r>
          </w:p>
        </w:tc>
        <w:tc>
          <w:tcPr>
            <w:tcW w:w="4590" w:type="dxa"/>
          </w:tcPr>
          <w:p w14:paraId="01FF46AC" w14:textId="721C2516" w:rsidR="00D758B4" w:rsidRPr="00F913EE" w:rsidRDefault="00D758B4" w:rsidP="009223FA">
            <w:pPr>
              <w:pStyle w:val="ListParagraph"/>
              <w:ind w:left="257" w:hanging="257"/>
              <w:rPr>
                <w:rFonts w:ascii="Arial" w:hAnsi="Arial" w:cs="Arial"/>
                <w:sz w:val="20"/>
                <w:szCs w:val="20"/>
              </w:rPr>
            </w:pPr>
            <w:r w:rsidRPr="00581A04">
              <w:rPr>
                <w:rFonts w:ascii="Arial" w:hAnsi="Arial" w:cs="Arial"/>
                <w:sz w:val="20"/>
                <w:szCs w:val="20"/>
              </w:rPr>
              <w:t xml:space="preserve">Refurbish </w:t>
            </w:r>
            <w:r w:rsidR="00BB581F">
              <w:rPr>
                <w:rFonts w:ascii="Arial" w:hAnsi="Arial" w:cs="Arial"/>
                <w:sz w:val="20"/>
                <w:szCs w:val="20"/>
              </w:rPr>
              <w:t>and</w:t>
            </w:r>
            <w:r w:rsidRPr="00581A04">
              <w:rPr>
                <w:rFonts w:ascii="Arial" w:hAnsi="Arial" w:cs="Arial"/>
                <w:sz w:val="20"/>
                <w:szCs w:val="20"/>
              </w:rPr>
              <w:t xml:space="preserve"> Re-Design of Pasig City Museum</w:t>
            </w:r>
          </w:p>
        </w:tc>
        <w:tc>
          <w:tcPr>
            <w:tcW w:w="1800" w:type="dxa"/>
          </w:tcPr>
          <w:p w14:paraId="3946EC28" w14:textId="77777777" w:rsidR="00D758B4" w:rsidRPr="00581A04" w:rsidRDefault="00D758B4" w:rsidP="00F913EE">
            <w:pPr>
              <w:pStyle w:val="ListParagraph"/>
              <w:ind w:left="0"/>
              <w:jc w:val="right"/>
              <w:rPr>
                <w:rFonts w:ascii="Arial" w:hAnsi="Arial" w:cs="Arial"/>
                <w:bCs/>
                <w:sz w:val="20"/>
                <w:szCs w:val="20"/>
              </w:rPr>
            </w:pPr>
            <w:r w:rsidRPr="00581A04">
              <w:rPr>
                <w:rFonts w:ascii="Arial" w:hAnsi="Arial" w:cs="Arial"/>
                <w:sz w:val="20"/>
                <w:szCs w:val="20"/>
              </w:rPr>
              <w:t xml:space="preserve"> 7,165,061.71 </w:t>
            </w:r>
          </w:p>
        </w:tc>
      </w:tr>
      <w:tr w:rsidR="00B3084F" w:rsidRPr="00581A04" w14:paraId="60702CC1" w14:textId="77777777" w:rsidTr="009223FA">
        <w:tc>
          <w:tcPr>
            <w:tcW w:w="1530" w:type="dxa"/>
          </w:tcPr>
          <w:p w14:paraId="25B28BE8" w14:textId="77777777" w:rsidR="00D758B4" w:rsidRPr="00581A04" w:rsidRDefault="00D758B4" w:rsidP="00F15C50">
            <w:pPr>
              <w:pStyle w:val="ListParagraph"/>
              <w:ind w:left="0"/>
              <w:rPr>
                <w:rFonts w:ascii="Arial" w:hAnsi="Arial" w:cs="Arial"/>
                <w:bCs/>
                <w:sz w:val="20"/>
                <w:szCs w:val="20"/>
              </w:rPr>
            </w:pPr>
            <w:r w:rsidRPr="00581A04">
              <w:rPr>
                <w:rFonts w:ascii="Arial" w:hAnsi="Arial" w:cs="Arial"/>
                <w:bCs/>
                <w:sz w:val="20"/>
                <w:szCs w:val="20"/>
              </w:rPr>
              <w:t>CIP-Building</w:t>
            </w:r>
          </w:p>
        </w:tc>
        <w:tc>
          <w:tcPr>
            <w:tcW w:w="4590" w:type="dxa"/>
          </w:tcPr>
          <w:p w14:paraId="4DADF70E" w14:textId="5F17E0B7" w:rsidR="00D758B4" w:rsidRPr="00F913EE" w:rsidRDefault="00D758B4" w:rsidP="0006108B">
            <w:pPr>
              <w:pStyle w:val="ListParagraph"/>
              <w:ind w:left="0"/>
              <w:rPr>
                <w:rFonts w:ascii="Arial" w:hAnsi="Arial" w:cs="Arial"/>
                <w:sz w:val="20"/>
                <w:szCs w:val="20"/>
              </w:rPr>
            </w:pPr>
            <w:r w:rsidRPr="00581A04">
              <w:rPr>
                <w:rFonts w:ascii="Arial" w:hAnsi="Arial" w:cs="Arial"/>
                <w:sz w:val="20"/>
                <w:szCs w:val="20"/>
              </w:rPr>
              <w:t xml:space="preserve">Improvement Works of Sumilang Barangay Hall, Dr. Garcia Street, </w:t>
            </w:r>
            <w:r w:rsidR="00BB581F" w:rsidRPr="00581A04">
              <w:rPr>
                <w:rFonts w:ascii="Arial" w:hAnsi="Arial" w:cs="Arial"/>
                <w:sz w:val="20"/>
                <w:szCs w:val="20"/>
              </w:rPr>
              <w:t>B</w:t>
            </w:r>
            <w:r w:rsidR="00BB581F">
              <w:rPr>
                <w:rFonts w:ascii="Arial" w:hAnsi="Arial" w:cs="Arial"/>
                <w:sz w:val="20"/>
                <w:szCs w:val="20"/>
              </w:rPr>
              <w:t>a</w:t>
            </w:r>
            <w:r w:rsidR="00BB581F" w:rsidRPr="00581A04">
              <w:rPr>
                <w:rFonts w:ascii="Arial" w:hAnsi="Arial" w:cs="Arial"/>
                <w:sz w:val="20"/>
                <w:szCs w:val="20"/>
              </w:rPr>
              <w:t>r</w:t>
            </w:r>
            <w:r w:rsidR="00BB581F">
              <w:rPr>
                <w:rFonts w:ascii="Arial" w:hAnsi="Arial" w:cs="Arial"/>
                <w:sz w:val="20"/>
                <w:szCs w:val="20"/>
              </w:rPr>
              <w:t>anga</w:t>
            </w:r>
            <w:r w:rsidR="00BB581F" w:rsidRPr="00581A04">
              <w:rPr>
                <w:rFonts w:ascii="Arial" w:hAnsi="Arial" w:cs="Arial"/>
                <w:sz w:val="20"/>
                <w:szCs w:val="20"/>
              </w:rPr>
              <w:t>y</w:t>
            </w:r>
            <w:r w:rsidRPr="00581A04">
              <w:rPr>
                <w:rFonts w:ascii="Arial" w:hAnsi="Arial" w:cs="Arial"/>
                <w:sz w:val="20"/>
                <w:szCs w:val="20"/>
              </w:rPr>
              <w:t xml:space="preserve"> Sumilang</w:t>
            </w:r>
            <w:r w:rsidR="00BB581F">
              <w:rPr>
                <w:rFonts w:ascii="Arial" w:hAnsi="Arial" w:cs="Arial"/>
                <w:sz w:val="20"/>
                <w:szCs w:val="20"/>
              </w:rPr>
              <w:br/>
            </w:r>
            <w:r w:rsidRPr="00581A04">
              <w:rPr>
                <w:rFonts w:ascii="Arial" w:hAnsi="Arial" w:cs="Arial"/>
                <w:sz w:val="20"/>
                <w:szCs w:val="20"/>
              </w:rPr>
              <w:t>Pasig, City.</w:t>
            </w:r>
          </w:p>
        </w:tc>
        <w:tc>
          <w:tcPr>
            <w:tcW w:w="1800" w:type="dxa"/>
          </w:tcPr>
          <w:p w14:paraId="25EBC1A2" w14:textId="77777777" w:rsidR="00D758B4" w:rsidRPr="00581A04" w:rsidRDefault="00D758B4" w:rsidP="00F913EE">
            <w:pPr>
              <w:pStyle w:val="ListParagraph"/>
              <w:ind w:left="0"/>
              <w:jc w:val="right"/>
              <w:rPr>
                <w:rFonts w:ascii="Arial" w:hAnsi="Arial" w:cs="Arial"/>
                <w:bCs/>
                <w:sz w:val="20"/>
                <w:szCs w:val="20"/>
              </w:rPr>
            </w:pPr>
            <w:r w:rsidRPr="00581A04">
              <w:rPr>
                <w:rFonts w:ascii="Arial" w:hAnsi="Arial" w:cs="Arial"/>
                <w:sz w:val="20"/>
                <w:szCs w:val="20"/>
              </w:rPr>
              <w:t xml:space="preserve"> 3,478,872.44 </w:t>
            </w:r>
          </w:p>
        </w:tc>
      </w:tr>
      <w:tr w:rsidR="00B3084F" w:rsidRPr="00581A04" w14:paraId="516AC1CF" w14:textId="77777777" w:rsidTr="009223FA">
        <w:tc>
          <w:tcPr>
            <w:tcW w:w="1530" w:type="dxa"/>
            <w:tcBorders>
              <w:bottom w:val="single" w:sz="4" w:space="0" w:color="auto"/>
            </w:tcBorders>
          </w:tcPr>
          <w:p w14:paraId="4A71DE33" w14:textId="77777777" w:rsidR="00D758B4" w:rsidRPr="00581A04" w:rsidRDefault="00D758B4" w:rsidP="00F15C50">
            <w:pPr>
              <w:pStyle w:val="ListParagraph"/>
              <w:ind w:left="0"/>
              <w:rPr>
                <w:rFonts w:ascii="Arial" w:hAnsi="Arial" w:cs="Arial"/>
                <w:bCs/>
                <w:sz w:val="20"/>
                <w:szCs w:val="20"/>
              </w:rPr>
            </w:pPr>
            <w:r w:rsidRPr="00581A04">
              <w:rPr>
                <w:rFonts w:ascii="Arial" w:hAnsi="Arial" w:cs="Arial"/>
                <w:bCs/>
                <w:sz w:val="20"/>
                <w:szCs w:val="20"/>
              </w:rPr>
              <w:t>CIP-Building</w:t>
            </w:r>
          </w:p>
        </w:tc>
        <w:tc>
          <w:tcPr>
            <w:tcW w:w="4590" w:type="dxa"/>
            <w:tcBorders>
              <w:bottom w:val="single" w:sz="4" w:space="0" w:color="auto"/>
            </w:tcBorders>
          </w:tcPr>
          <w:p w14:paraId="0D662E8F" w14:textId="3214A69F" w:rsidR="00D758B4" w:rsidRPr="00F913EE" w:rsidRDefault="00D758B4" w:rsidP="0006108B">
            <w:pPr>
              <w:pStyle w:val="ListParagraph"/>
              <w:ind w:left="0"/>
              <w:rPr>
                <w:rFonts w:ascii="Arial" w:hAnsi="Arial" w:cs="Arial"/>
                <w:sz w:val="20"/>
                <w:szCs w:val="20"/>
              </w:rPr>
            </w:pPr>
            <w:r w:rsidRPr="00581A04">
              <w:rPr>
                <w:rFonts w:ascii="Arial" w:hAnsi="Arial" w:cs="Arial"/>
                <w:sz w:val="20"/>
                <w:szCs w:val="20"/>
              </w:rPr>
              <w:t>Proposed Pasig City Sports Arena (Phase 2-Structural works) at F. Andres St</w:t>
            </w:r>
            <w:r w:rsidR="00BB581F">
              <w:rPr>
                <w:rFonts w:ascii="Arial" w:hAnsi="Arial" w:cs="Arial"/>
                <w:sz w:val="20"/>
                <w:szCs w:val="20"/>
              </w:rPr>
              <w:t xml:space="preserve">reet </w:t>
            </w:r>
            <w:r w:rsidR="00BB581F" w:rsidRPr="00581A04">
              <w:rPr>
                <w:rFonts w:ascii="Arial" w:hAnsi="Arial" w:cs="Arial"/>
                <w:sz w:val="20"/>
                <w:szCs w:val="20"/>
              </w:rPr>
              <w:t>B</w:t>
            </w:r>
            <w:r w:rsidR="00BB581F">
              <w:rPr>
                <w:rFonts w:ascii="Arial" w:hAnsi="Arial" w:cs="Arial"/>
                <w:sz w:val="20"/>
                <w:szCs w:val="20"/>
              </w:rPr>
              <w:t>a</w:t>
            </w:r>
            <w:r w:rsidR="00BB581F" w:rsidRPr="00581A04">
              <w:rPr>
                <w:rFonts w:ascii="Arial" w:hAnsi="Arial" w:cs="Arial"/>
                <w:sz w:val="20"/>
                <w:szCs w:val="20"/>
              </w:rPr>
              <w:t>r</w:t>
            </w:r>
            <w:r w:rsidR="00BB581F">
              <w:rPr>
                <w:rFonts w:ascii="Arial" w:hAnsi="Arial" w:cs="Arial"/>
                <w:sz w:val="20"/>
                <w:szCs w:val="20"/>
              </w:rPr>
              <w:t>anga</w:t>
            </w:r>
            <w:r w:rsidR="00BB581F" w:rsidRPr="00581A04">
              <w:rPr>
                <w:rFonts w:ascii="Arial" w:hAnsi="Arial" w:cs="Arial"/>
                <w:sz w:val="20"/>
                <w:szCs w:val="20"/>
              </w:rPr>
              <w:t>y</w:t>
            </w:r>
            <w:r w:rsidRPr="00581A04">
              <w:rPr>
                <w:rFonts w:ascii="Arial" w:hAnsi="Arial" w:cs="Arial"/>
                <w:sz w:val="20"/>
                <w:szCs w:val="20"/>
              </w:rPr>
              <w:t xml:space="preserve"> Rosario, Pasig City</w:t>
            </w:r>
          </w:p>
        </w:tc>
        <w:tc>
          <w:tcPr>
            <w:tcW w:w="1800" w:type="dxa"/>
            <w:tcBorders>
              <w:bottom w:val="single" w:sz="4" w:space="0" w:color="auto"/>
            </w:tcBorders>
          </w:tcPr>
          <w:p w14:paraId="2414EA3C" w14:textId="77777777" w:rsidR="00D758B4" w:rsidRPr="00581A04" w:rsidRDefault="00D758B4" w:rsidP="00F913EE">
            <w:pPr>
              <w:pStyle w:val="ListParagraph"/>
              <w:ind w:left="0"/>
              <w:jc w:val="right"/>
              <w:rPr>
                <w:rFonts w:ascii="Arial" w:hAnsi="Arial" w:cs="Arial"/>
                <w:bCs/>
                <w:sz w:val="20"/>
                <w:szCs w:val="20"/>
              </w:rPr>
            </w:pPr>
            <w:r w:rsidRPr="00581A04">
              <w:rPr>
                <w:rFonts w:ascii="Arial" w:hAnsi="Arial" w:cs="Arial"/>
                <w:sz w:val="20"/>
                <w:szCs w:val="20"/>
              </w:rPr>
              <w:t xml:space="preserve"> 335,513,495.73 </w:t>
            </w:r>
          </w:p>
        </w:tc>
      </w:tr>
      <w:tr w:rsidR="008B5F65" w:rsidRPr="00581A04" w14:paraId="28350A6F" w14:textId="77777777" w:rsidTr="00D758B4">
        <w:tc>
          <w:tcPr>
            <w:tcW w:w="1530" w:type="dxa"/>
            <w:tcBorders>
              <w:top w:val="single" w:sz="4" w:space="0" w:color="auto"/>
              <w:bottom w:val="single" w:sz="4" w:space="0" w:color="auto"/>
            </w:tcBorders>
          </w:tcPr>
          <w:p w14:paraId="0799FD04" w14:textId="77777777" w:rsidR="00D758B4" w:rsidRPr="00581A04" w:rsidRDefault="00D758B4" w:rsidP="009223FA">
            <w:pPr>
              <w:pStyle w:val="ListParagraph"/>
              <w:ind w:left="0"/>
              <w:jc w:val="center"/>
              <w:rPr>
                <w:rFonts w:ascii="Arial" w:hAnsi="Arial" w:cs="Arial"/>
                <w:b/>
                <w:sz w:val="20"/>
                <w:szCs w:val="20"/>
              </w:rPr>
            </w:pPr>
            <w:r w:rsidRPr="00581A04">
              <w:rPr>
                <w:rFonts w:ascii="Arial" w:hAnsi="Arial" w:cs="Arial"/>
                <w:b/>
                <w:sz w:val="20"/>
                <w:szCs w:val="20"/>
              </w:rPr>
              <w:t>Total</w:t>
            </w:r>
          </w:p>
        </w:tc>
        <w:tc>
          <w:tcPr>
            <w:tcW w:w="4590" w:type="dxa"/>
            <w:tcBorders>
              <w:top w:val="single" w:sz="4" w:space="0" w:color="auto"/>
              <w:bottom w:val="single" w:sz="4" w:space="0" w:color="auto"/>
            </w:tcBorders>
          </w:tcPr>
          <w:p w14:paraId="398C3BA0" w14:textId="77777777" w:rsidR="00D758B4" w:rsidRPr="00581A04" w:rsidRDefault="00D758B4" w:rsidP="00F15C50">
            <w:pPr>
              <w:pStyle w:val="ListParagraph"/>
              <w:ind w:left="0"/>
              <w:rPr>
                <w:rFonts w:ascii="Arial" w:hAnsi="Arial" w:cs="Arial"/>
                <w:b/>
                <w:sz w:val="20"/>
                <w:szCs w:val="20"/>
              </w:rPr>
            </w:pPr>
          </w:p>
        </w:tc>
        <w:tc>
          <w:tcPr>
            <w:tcW w:w="1800" w:type="dxa"/>
            <w:tcBorders>
              <w:top w:val="single" w:sz="4" w:space="0" w:color="auto"/>
              <w:bottom w:val="single" w:sz="4" w:space="0" w:color="auto"/>
            </w:tcBorders>
          </w:tcPr>
          <w:p w14:paraId="53D8334E" w14:textId="77777777" w:rsidR="00D758B4" w:rsidRPr="00581A04" w:rsidRDefault="00D758B4" w:rsidP="00F15C50">
            <w:pPr>
              <w:pStyle w:val="ListParagraph"/>
              <w:ind w:left="0"/>
              <w:jc w:val="right"/>
              <w:rPr>
                <w:rFonts w:ascii="Arial" w:hAnsi="Arial" w:cs="Arial"/>
                <w:b/>
                <w:sz w:val="20"/>
                <w:szCs w:val="20"/>
              </w:rPr>
            </w:pPr>
            <w:r w:rsidRPr="00581A04">
              <w:rPr>
                <w:rFonts w:ascii="Arial" w:hAnsi="Arial" w:cs="Arial"/>
                <w:b/>
                <w:sz w:val="20"/>
                <w:szCs w:val="20"/>
              </w:rPr>
              <w:t xml:space="preserve">P619,132,868.88 </w:t>
            </w:r>
          </w:p>
        </w:tc>
      </w:tr>
    </w:tbl>
    <w:p w14:paraId="0D5D100A" w14:textId="77777777" w:rsidR="00D758B4" w:rsidRPr="00581A04" w:rsidRDefault="00D758B4" w:rsidP="00D758B4">
      <w:pPr>
        <w:pStyle w:val="NoSpacing"/>
        <w:jc w:val="both"/>
        <w:rPr>
          <w:rFonts w:ascii="Arial" w:hAnsi="Arial" w:cs="Arial"/>
        </w:rPr>
      </w:pPr>
    </w:p>
    <w:p w14:paraId="792354FD" w14:textId="3A7A3DB7" w:rsidR="00D758B4" w:rsidRPr="00581A04" w:rsidRDefault="00D758B4" w:rsidP="00A47C57">
      <w:pPr>
        <w:pStyle w:val="NoSpacing"/>
        <w:numPr>
          <w:ilvl w:val="1"/>
          <w:numId w:val="16"/>
        </w:numPr>
        <w:ind w:left="1080" w:hanging="720"/>
        <w:jc w:val="both"/>
        <w:rPr>
          <w:rFonts w:ascii="Arial" w:hAnsi="Arial" w:cs="Arial"/>
        </w:rPr>
      </w:pPr>
      <w:r w:rsidRPr="00581A04">
        <w:rPr>
          <w:rFonts w:ascii="Arial" w:hAnsi="Arial" w:cs="Arial"/>
        </w:rPr>
        <w:t xml:space="preserve">The absence of the above-mentioned infrastructure projects in the LOCIP </w:t>
      </w:r>
      <w:r w:rsidR="00BB581F">
        <w:rPr>
          <w:rFonts w:ascii="Arial" w:hAnsi="Arial" w:cs="Arial"/>
        </w:rPr>
        <w:t>showed</w:t>
      </w:r>
      <w:r w:rsidR="00BB581F" w:rsidRPr="00581A04">
        <w:rPr>
          <w:rFonts w:ascii="Arial" w:hAnsi="Arial" w:cs="Arial"/>
        </w:rPr>
        <w:t xml:space="preserve"> </w:t>
      </w:r>
      <w:r w:rsidRPr="00581A04">
        <w:rPr>
          <w:rFonts w:ascii="Arial" w:hAnsi="Arial" w:cs="Arial"/>
        </w:rPr>
        <w:t xml:space="preserve">that either the projects </w:t>
      </w:r>
      <w:r w:rsidR="00BB581F">
        <w:rPr>
          <w:rFonts w:ascii="Arial" w:hAnsi="Arial" w:cs="Arial"/>
        </w:rPr>
        <w:t>we</w:t>
      </w:r>
      <w:r w:rsidRPr="00581A04">
        <w:rPr>
          <w:rFonts w:ascii="Arial" w:hAnsi="Arial" w:cs="Arial"/>
        </w:rPr>
        <w:t xml:space="preserve">re already completed </w:t>
      </w:r>
      <w:r w:rsidR="00BB581F">
        <w:rPr>
          <w:rFonts w:ascii="Arial" w:hAnsi="Arial" w:cs="Arial"/>
        </w:rPr>
        <w:t>and</w:t>
      </w:r>
      <w:r w:rsidRPr="00581A04">
        <w:rPr>
          <w:rFonts w:ascii="Arial" w:hAnsi="Arial" w:cs="Arial"/>
        </w:rPr>
        <w:t xml:space="preserve"> not yet paid</w:t>
      </w:r>
      <w:r w:rsidR="00BB581F">
        <w:rPr>
          <w:rFonts w:ascii="Arial" w:hAnsi="Arial" w:cs="Arial"/>
        </w:rPr>
        <w:t xml:space="preserve"> but the</w:t>
      </w:r>
      <w:r w:rsidRPr="00581A04">
        <w:rPr>
          <w:rFonts w:ascii="Arial" w:hAnsi="Arial" w:cs="Arial"/>
        </w:rPr>
        <w:t xml:space="preserve"> appropriate adjustment </w:t>
      </w:r>
      <w:r w:rsidR="00BB581F">
        <w:rPr>
          <w:rFonts w:ascii="Arial" w:hAnsi="Arial" w:cs="Arial"/>
        </w:rPr>
        <w:t xml:space="preserve">were </w:t>
      </w:r>
      <w:r w:rsidRPr="00581A04">
        <w:rPr>
          <w:rFonts w:ascii="Arial" w:hAnsi="Arial" w:cs="Arial"/>
        </w:rPr>
        <w:t>still not taken up in the books or the projects w</w:t>
      </w:r>
      <w:r w:rsidR="00BB581F">
        <w:rPr>
          <w:rFonts w:ascii="Arial" w:hAnsi="Arial" w:cs="Arial"/>
        </w:rPr>
        <w:t>ere</w:t>
      </w:r>
      <w:r w:rsidRPr="00581A04">
        <w:rPr>
          <w:rFonts w:ascii="Arial" w:hAnsi="Arial" w:cs="Arial"/>
        </w:rPr>
        <w:t xml:space="preserve"> not reported in the LOCIP</w:t>
      </w:r>
      <w:r w:rsidR="00BB581F">
        <w:rPr>
          <w:rFonts w:ascii="Arial" w:hAnsi="Arial" w:cs="Arial"/>
        </w:rPr>
        <w:t>.</w:t>
      </w:r>
      <w:r w:rsidRPr="00581A04">
        <w:rPr>
          <w:rFonts w:ascii="Arial" w:hAnsi="Arial" w:cs="Arial"/>
        </w:rPr>
        <w:t xml:space="preserve"> </w:t>
      </w:r>
    </w:p>
    <w:p w14:paraId="5B806079" w14:textId="77777777" w:rsidR="00D758B4" w:rsidRPr="00581A04" w:rsidRDefault="00D758B4" w:rsidP="00D758B4">
      <w:pPr>
        <w:pStyle w:val="NoSpacing"/>
        <w:ind w:left="1080"/>
        <w:jc w:val="both"/>
        <w:rPr>
          <w:rFonts w:ascii="Arial" w:hAnsi="Arial" w:cs="Arial"/>
        </w:rPr>
      </w:pPr>
    </w:p>
    <w:p w14:paraId="6701F7D1" w14:textId="7E9E7563" w:rsidR="00D758B4" w:rsidRPr="00581A04" w:rsidRDefault="00BB581F" w:rsidP="00A47C57">
      <w:pPr>
        <w:pStyle w:val="NoSpacing"/>
        <w:numPr>
          <w:ilvl w:val="1"/>
          <w:numId w:val="16"/>
        </w:numPr>
        <w:ind w:left="1080" w:hanging="720"/>
        <w:jc w:val="both"/>
        <w:rPr>
          <w:rFonts w:ascii="Arial" w:hAnsi="Arial" w:cs="Arial"/>
        </w:rPr>
      </w:pPr>
      <w:r>
        <w:rPr>
          <w:rFonts w:ascii="Arial" w:hAnsi="Arial" w:cs="Arial"/>
        </w:rPr>
        <w:t>In</w:t>
      </w:r>
      <w:r w:rsidR="00D758B4" w:rsidRPr="00581A04">
        <w:rPr>
          <w:rFonts w:ascii="Arial" w:hAnsi="Arial" w:cs="Arial"/>
        </w:rPr>
        <w:t xml:space="preserve"> the review of the LOCIP</w:t>
      </w:r>
      <w:r>
        <w:rPr>
          <w:rFonts w:ascii="Arial" w:hAnsi="Arial" w:cs="Arial"/>
        </w:rPr>
        <w:t>,</w:t>
      </w:r>
      <w:r w:rsidR="00D758B4" w:rsidRPr="00581A04">
        <w:rPr>
          <w:rFonts w:ascii="Arial" w:hAnsi="Arial" w:cs="Arial"/>
        </w:rPr>
        <w:t xml:space="preserve"> </w:t>
      </w:r>
      <w:r>
        <w:rPr>
          <w:rFonts w:ascii="Arial" w:hAnsi="Arial" w:cs="Arial"/>
        </w:rPr>
        <w:t xml:space="preserve">it was </w:t>
      </w:r>
      <w:r w:rsidR="00D758B4" w:rsidRPr="00581A04">
        <w:rPr>
          <w:rFonts w:ascii="Arial" w:hAnsi="Arial" w:cs="Arial"/>
        </w:rPr>
        <w:t xml:space="preserve">revealed that various infrastructure projects </w:t>
      </w:r>
      <w:r w:rsidR="000E0B9C" w:rsidRPr="00581A04">
        <w:rPr>
          <w:rFonts w:ascii="Arial" w:hAnsi="Arial" w:cs="Arial"/>
        </w:rPr>
        <w:t xml:space="preserve">amounting to P285,619,998.48 </w:t>
      </w:r>
      <w:r w:rsidR="00D758B4" w:rsidRPr="00581A04">
        <w:rPr>
          <w:rFonts w:ascii="Arial" w:hAnsi="Arial" w:cs="Arial"/>
        </w:rPr>
        <w:t>remained incomplete as of December 31, 2024</w:t>
      </w:r>
      <w:r>
        <w:rPr>
          <w:rFonts w:ascii="Arial" w:hAnsi="Arial" w:cs="Arial"/>
        </w:rPr>
        <w:t>,</w:t>
      </w:r>
      <w:r w:rsidR="00D758B4" w:rsidRPr="00581A04">
        <w:rPr>
          <w:rFonts w:ascii="Arial" w:hAnsi="Arial" w:cs="Arial"/>
        </w:rPr>
        <w:t xml:space="preserve"> even though their target completion dates were set prior to this date and no reason/justification was given/presented for the cause of the delay. </w:t>
      </w:r>
    </w:p>
    <w:p w14:paraId="1C029858" w14:textId="77777777" w:rsidR="007566A0" w:rsidRPr="00581A04" w:rsidRDefault="007566A0" w:rsidP="00510036">
      <w:pPr>
        <w:ind w:right="18"/>
        <w:contextualSpacing/>
        <w:rPr>
          <w:rFonts w:ascii="Arial" w:hAnsi="Arial" w:cs="Arial"/>
          <w:sz w:val="22"/>
          <w:szCs w:val="22"/>
        </w:rPr>
      </w:pPr>
    </w:p>
    <w:p w14:paraId="13BFC611" w14:textId="42B055EE" w:rsidR="00F92434" w:rsidRPr="00581A04" w:rsidRDefault="00F92434" w:rsidP="00A47C57">
      <w:pPr>
        <w:pStyle w:val="NoSpacing"/>
        <w:numPr>
          <w:ilvl w:val="1"/>
          <w:numId w:val="16"/>
        </w:numPr>
        <w:ind w:left="1080" w:hanging="720"/>
        <w:jc w:val="both"/>
        <w:rPr>
          <w:rFonts w:ascii="Arial" w:hAnsi="Arial" w:cs="Arial"/>
        </w:rPr>
      </w:pPr>
      <w:r w:rsidRPr="00581A04">
        <w:rPr>
          <w:rFonts w:ascii="Arial" w:hAnsi="Arial" w:cs="Arial"/>
        </w:rPr>
        <w:t>It is crucial that the causes and reasons of project delays</w:t>
      </w:r>
      <w:r w:rsidR="00425341" w:rsidRPr="00581A04">
        <w:rPr>
          <w:rFonts w:ascii="Arial" w:hAnsi="Arial" w:cs="Arial"/>
        </w:rPr>
        <w:t xml:space="preserve"> </w:t>
      </w:r>
      <w:r w:rsidRPr="00581A04">
        <w:rPr>
          <w:rFonts w:ascii="Arial" w:hAnsi="Arial" w:cs="Arial"/>
        </w:rPr>
        <w:t xml:space="preserve">be properly and immediately addressed to: </w:t>
      </w:r>
      <w:r w:rsidR="00B47906">
        <w:rPr>
          <w:rFonts w:ascii="Arial" w:hAnsi="Arial" w:cs="Arial"/>
        </w:rPr>
        <w:t>(</w:t>
      </w:r>
      <w:r w:rsidRPr="00581A04">
        <w:rPr>
          <w:rFonts w:ascii="Arial" w:hAnsi="Arial" w:cs="Arial"/>
        </w:rPr>
        <w:t>a)</w:t>
      </w:r>
      <w:r w:rsidR="00BB581F">
        <w:rPr>
          <w:rFonts w:ascii="Arial" w:hAnsi="Arial" w:cs="Arial"/>
        </w:rPr>
        <w:t xml:space="preserve"> </w:t>
      </w:r>
      <w:r w:rsidRPr="00581A04">
        <w:rPr>
          <w:rFonts w:ascii="Arial" w:hAnsi="Arial" w:cs="Arial"/>
        </w:rPr>
        <w:t>prevent further extension of the project implementation</w:t>
      </w:r>
      <w:r w:rsidR="00F913EE">
        <w:rPr>
          <w:rFonts w:ascii="Arial" w:hAnsi="Arial" w:cs="Arial"/>
        </w:rPr>
        <w:t>;</w:t>
      </w:r>
      <w:r w:rsidRPr="00581A04">
        <w:rPr>
          <w:rFonts w:ascii="Arial" w:hAnsi="Arial" w:cs="Arial"/>
        </w:rPr>
        <w:t xml:space="preserve"> </w:t>
      </w:r>
      <w:r w:rsidR="00B47906">
        <w:rPr>
          <w:rFonts w:ascii="Arial" w:hAnsi="Arial" w:cs="Arial"/>
        </w:rPr>
        <w:t>(</w:t>
      </w:r>
      <w:r w:rsidRPr="00581A04">
        <w:rPr>
          <w:rFonts w:ascii="Arial" w:hAnsi="Arial" w:cs="Arial"/>
        </w:rPr>
        <w:t>b) avoid possible incurrence of additional project costs</w:t>
      </w:r>
      <w:r w:rsidR="00F913EE">
        <w:rPr>
          <w:rFonts w:ascii="Arial" w:hAnsi="Arial" w:cs="Arial"/>
        </w:rPr>
        <w:t>;</w:t>
      </w:r>
      <w:r w:rsidRPr="00581A04">
        <w:rPr>
          <w:rFonts w:ascii="Arial" w:hAnsi="Arial" w:cs="Arial"/>
        </w:rPr>
        <w:t xml:space="preserve"> and </w:t>
      </w:r>
      <w:r w:rsidR="00F913EE">
        <w:rPr>
          <w:rFonts w:ascii="Arial" w:hAnsi="Arial" w:cs="Arial"/>
        </w:rPr>
        <w:br/>
      </w:r>
      <w:r w:rsidR="00B47906">
        <w:rPr>
          <w:rFonts w:ascii="Arial" w:hAnsi="Arial" w:cs="Arial"/>
        </w:rPr>
        <w:t>(</w:t>
      </w:r>
      <w:r w:rsidRPr="00581A04">
        <w:rPr>
          <w:rFonts w:ascii="Arial" w:hAnsi="Arial" w:cs="Arial"/>
        </w:rPr>
        <w:t>c) ensure the timely delivery of services and desired benefits to the intended users.</w:t>
      </w:r>
    </w:p>
    <w:p w14:paraId="3F1E2FC0" w14:textId="77777777" w:rsidR="00F92434" w:rsidRPr="00581A04" w:rsidRDefault="00F92434" w:rsidP="00F92434">
      <w:pPr>
        <w:pStyle w:val="NoSpacing"/>
        <w:ind w:left="1080"/>
        <w:jc w:val="both"/>
        <w:rPr>
          <w:rFonts w:ascii="Arial" w:hAnsi="Arial" w:cs="Arial"/>
        </w:rPr>
      </w:pPr>
    </w:p>
    <w:p w14:paraId="041AADB9" w14:textId="698A2B22" w:rsidR="00F92434" w:rsidRPr="00581A04" w:rsidRDefault="00F92434" w:rsidP="00A47C57">
      <w:pPr>
        <w:pStyle w:val="NoSpacing"/>
        <w:numPr>
          <w:ilvl w:val="1"/>
          <w:numId w:val="16"/>
        </w:numPr>
        <w:ind w:left="1080" w:hanging="720"/>
        <w:jc w:val="both"/>
        <w:rPr>
          <w:rFonts w:ascii="Arial" w:hAnsi="Arial" w:cs="Arial"/>
        </w:rPr>
      </w:pPr>
      <w:r w:rsidRPr="00581A04">
        <w:rPr>
          <w:rFonts w:ascii="Arial" w:hAnsi="Arial" w:cs="Arial"/>
        </w:rPr>
        <w:t>The above deficiencies noted, present</w:t>
      </w:r>
      <w:r w:rsidR="00BB581F">
        <w:rPr>
          <w:rFonts w:ascii="Arial" w:hAnsi="Arial" w:cs="Arial"/>
        </w:rPr>
        <w:t>ed</w:t>
      </w:r>
      <w:r w:rsidRPr="00581A04">
        <w:rPr>
          <w:rFonts w:ascii="Arial" w:hAnsi="Arial" w:cs="Arial"/>
        </w:rPr>
        <w:t xml:space="preserve"> material lapses affecting the correctness of the CIP accounts. Nevertheless, the inherent defects could have been prevented had the CE</w:t>
      </w:r>
      <w:r w:rsidR="006D7BA1" w:rsidRPr="00581A04">
        <w:rPr>
          <w:rFonts w:ascii="Arial" w:hAnsi="Arial" w:cs="Arial"/>
        </w:rPr>
        <w:t>O</w:t>
      </w:r>
      <w:r w:rsidRPr="00581A04">
        <w:rPr>
          <w:rFonts w:ascii="Arial" w:hAnsi="Arial" w:cs="Arial"/>
        </w:rPr>
        <w:t xml:space="preserve"> and CAO had timely monitored and coordinated the status of implementation of these infrastructure assets. The presence of these deficiencies rendered the CIP account </w:t>
      </w:r>
      <w:r w:rsidR="00BB581F">
        <w:rPr>
          <w:rFonts w:ascii="Arial" w:hAnsi="Arial" w:cs="Arial"/>
        </w:rPr>
        <w:t>of</w:t>
      </w:r>
      <w:r w:rsidRPr="00581A04">
        <w:rPr>
          <w:rFonts w:ascii="Arial" w:hAnsi="Arial" w:cs="Arial"/>
        </w:rPr>
        <w:t xml:space="preserve"> </w:t>
      </w:r>
      <w:r w:rsidR="00BB581F" w:rsidRPr="00581A04">
        <w:rPr>
          <w:rFonts w:ascii="Arial" w:hAnsi="Arial" w:cs="Arial"/>
        </w:rPr>
        <w:t>P1,266,869,260.81</w:t>
      </w:r>
      <w:r w:rsidR="00BB581F">
        <w:rPr>
          <w:rFonts w:ascii="Arial" w:hAnsi="Arial" w:cs="Arial"/>
        </w:rPr>
        <w:t xml:space="preserve"> as </w:t>
      </w:r>
      <w:r w:rsidRPr="00581A04">
        <w:rPr>
          <w:rFonts w:ascii="Arial" w:hAnsi="Arial" w:cs="Arial"/>
        </w:rPr>
        <w:t>of December 31, 2024</w:t>
      </w:r>
      <w:r w:rsidR="00BB581F">
        <w:rPr>
          <w:rFonts w:ascii="Arial" w:hAnsi="Arial" w:cs="Arial"/>
        </w:rPr>
        <w:t>,</w:t>
      </w:r>
      <w:r w:rsidRPr="00581A04">
        <w:rPr>
          <w:rFonts w:ascii="Arial" w:hAnsi="Arial" w:cs="Arial"/>
        </w:rPr>
        <w:t xml:space="preserve"> unreliable.</w:t>
      </w:r>
    </w:p>
    <w:p w14:paraId="73726E1B" w14:textId="77777777" w:rsidR="00510036" w:rsidRPr="00581A04" w:rsidRDefault="00510036" w:rsidP="00510036">
      <w:pPr>
        <w:pStyle w:val="ListParagraph"/>
        <w:ind w:left="851" w:right="18"/>
        <w:textAlignment w:val="baseline"/>
        <w:rPr>
          <w:rFonts w:ascii="Arial" w:hAnsi="Arial" w:cs="Arial"/>
          <w:b/>
          <w:bCs/>
          <w:sz w:val="22"/>
          <w:szCs w:val="22"/>
        </w:rPr>
      </w:pPr>
    </w:p>
    <w:p w14:paraId="07F7005E" w14:textId="75AADB81" w:rsidR="00510036" w:rsidRPr="00581A04" w:rsidRDefault="00510036" w:rsidP="004A0EEC">
      <w:pPr>
        <w:pStyle w:val="ListParagraph"/>
        <w:numPr>
          <w:ilvl w:val="1"/>
          <w:numId w:val="3"/>
        </w:numPr>
        <w:ind w:left="1080" w:hanging="720"/>
        <w:jc w:val="both"/>
        <w:rPr>
          <w:rFonts w:ascii="Arial" w:hAnsi="Arial" w:cs="Arial"/>
          <w:b/>
          <w:bCs/>
          <w:sz w:val="22"/>
          <w:szCs w:val="22"/>
        </w:rPr>
      </w:pPr>
      <w:r w:rsidRPr="00581A04">
        <w:rPr>
          <w:rFonts w:ascii="Arial" w:hAnsi="Arial" w:cs="Arial"/>
          <w:b/>
          <w:bCs/>
          <w:sz w:val="22"/>
          <w:szCs w:val="22"/>
        </w:rPr>
        <w:t xml:space="preserve">We </w:t>
      </w:r>
      <w:r w:rsidR="001D504A" w:rsidRPr="00581A04">
        <w:rPr>
          <w:rFonts w:ascii="Arial" w:hAnsi="Arial" w:cs="Arial"/>
          <w:b/>
          <w:bCs/>
          <w:sz w:val="22"/>
          <w:szCs w:val="22"/>
        </w:rPr>
        <w:t>recommended that Management direct:</w:t>
      </w:r>
    </w:p>
    <w:p w14:paraId="29D5C1AF" w14:textId="77777777" w:rsidR="00510036" w:rsidRPr="00581A04" w:rsidRDefault="00510036" w:rsidP="00510036">
      <w:pPr>
        <w:pStyle w:val="NormalWeb"/>
        <w:spacing w:before="0" w:beforeAutospacing="0" w:after="0" w:afterAutospacing="0"/>
        <w:jc w:val="both"/>
        <w:textAlignment w:val="baseline"/>
        <w:rPr>
          <w:rFonts w:ascii="Arial" w:hAnsi="Arial" w:cs="Arial"/>
          <w:b/>
          <w:sz w:val="22"/>
          <w:szCs w:val="22"/>
        </w:rPr>
      </w:pPr>
    </w:p>
    <w:p w14:paraId="08741E82" w14:textId="270FADCB" w:rsidR="00510036" w:rsidRPr="00581A04" w:rsidRDefault="004619FB" w:rsidP="00D927DF">
      <w:pPr>
        <w:pStyle w:val="ListParagraph"/>
        <w:numPr>
          <w:ilvl w:val="0"/>
          <w:numId w:val="13"/>
        </w:numPr>
        <w:ind w:left="1368" w:hanging="288"/>
        <w:contextualSpacing w:val="0"/>
        <w:jc w:val="both"/>
        <w:rPr>
          <w:rFonts w:ascii="Arial" w:hAnsi="Arial" w:cs="Arial"/>
          <w:b/>
          <w:sz w:val="22"/>
          <w:szCs w:val="22"/>
        </w:rPr>
      </w:pPr>
      <w:r w:rsidRPr="00581A04">
        <w:rPr>
          <w:rFonts w:ascii="Arial" w:hAnsi="Arial" w:cs="Arial"/>
          <w:b/>
          <w:sz w:val="22"/>
          <w:szCs w:val="22"/>
        </w:rPr>
        <w:t>The CE</w:t>
      </w:r>
      <w:r w:rsidR="006C705B" w:rsidRPr="00581A04">
        <w:rPr>
          <w:rFonts w:ascii="Arial" w:hAnsi="Arial" w:cs="Arial"/>
          <w:b/>
          <w:sz w:val="22"/>
          <w:szCs w:val="22"/>
        </w:rPr>
        <w:t>O</w:t>
      </w:r>
      <w:r w:rsidRPr="00581A04">
        <w:rPr>
          <w:rFonts w:ascii="Arial" w:hAnsi="Arial" w:cs="Arial"/>
          <w:b/>
          <w:sz w:val="22"/>
          <w:szCs w:val="22"/>
        </w:rPr>
        <w:t xml:space="preserve"> to –</w:t>
      </w:r>
    </w:p>
    <w:p w14:paraId="4B8186D7" w14:textId="77777777" w:rsidR="004619FB" w:rsidRPr="00581A04" w:rsidRDefault="004619FB" w:rsidP="004619FB">
      <w:pPr>
        <w:pStyle w:val="ListParagraph"/>
        <w:rPr>
          <w:rFonts w:ascii="Arial" w:hAnsi="Arial" w:cs="Arial"/>
          <w:b/>
          <w:bCs/>
          <w:sz w:val="22"/>
          <w:szCs w:val="22"/>
        </w:rPr>
      </w:pPr>
    </w:p>
    <w:p w14:paraId="431EC8A3" w14:textId="3AD12191" w:rsidR="004619FB" w:rsidRPr="00581A04" w:rsidRDefault="00CA6A44" w:rsidP="00A47C57">
      <w:pPr>
        <w:pStyle w:val="ListParagraph"/>
        <w:numPr>
          <w:ilvl w:val="0"/>
          <w:numId w:val="19"/>
        </w:numPr>
        <w:ind w:left="1701" w:right="86" w:hanging="351"/>
        <w:contextualSpacing w:val="0"/>
        <w:jc w:val="both"/>
        <w:rPr>
          <w:rFonts w:ascii="Arial" w:hAnsi="Arial" w:cs="Arial"/>
          <w:b/>
          <w:sz w:val="22"/>
          <w:szCs w:val="22"/>
        </w:rPr>
      </w:pPr>
      <w:r>
        <w:rPr>
          <w:rFonts w:ascii="Arial" w:hAnsi="Arial" w:cs="Arial"/>
          <w:b/>
          <w:sz w:val="22"/>
          <w:szCs w:val="22"/>
        </w:rPr>
        <w:t>Submit p</w:t>
      </w:r>
      <w:r w:rsidR="004619FB" w:rsidRPr="00581A04">
        <w:rPr>
          <w:rFonts w:ascii="Arial" w:hAnsi="Arial" w:cs="Arial"/>
          <w:b/>
          <w:sz w:val="22"/>
          <w:szCs w:val="22"/>
        </w:rPr>
        <w:t xml:space="preserve">romptly the LOCIP as well as the </w:t>
      </w:r>
      <w:r w:rsidR="00F913EE">
        <w:rPr>
          <w:rFonts w:ascii="Arial" w:hAnsi="Arial" w:cs="Arial"/>
          <w:b/>
          <w:sz w:val="22"/>
          <w:szCs w:val="22"/>
        </w:rPr>
        <w:t>COC</w:t>
      </w:r>
      <w:r w:rsidR="004619FB" w:rsidRPr="00581A04">
        <w:rPr>
          <w:rFonts w:ascii="Arial" w:hAnsi="Arial" w:cs="Arial"/>
          <w:b/>
          <w:sz w:val="22"/>
          <w:szCs w:val="22"/>
        </w:rPr>
        <w:t xml:space="preserve"> and other supporting documents to </w:t>
      </w:r>
      <w:r>
        <w:rPr>
          <w:rFonts w:ascii="Arial" w:hAnsi="Arial" w:cs="Arial"/>
          <w:b/>
          <w:sz w:val="22"/>
          <w:szCs w:val="22"/>
        </w:rPr>
        <w:t>the Auditor</w:t>
      </w:r>
      <w:r w:rsidR="004619FB" w:rsidRPr="00581A04">
        <w:rPr>
          <w:rFonts w:ascii="Arial" w:hAnsi="Arial" w:cs="Arial"/>
          <w:b/>
          <w:sz w:val="22"/>
          <w:szCs w:val="22"/>
        </w:rPr>
        <w:t xml:space="preserve"> and to CAO for review and proper monitoring of the progress of the City’s infrastructure projects; and</w:t>
      </w:r>
      <w:r w:rsidR="00F913EE">
        <w:rPr>
          <w:rFonts w:ascii="Arial" w:hAnsi="Arial" w:cs="Arial"/>
          <w:b/>
          <w:sz w:val="22"/>
          <w:szCs w:val="22"/>
        </w:rPr>
        <w:t xml:space="preserve"> </w:t>
      </w:r>
    </w:p>
    <w:p w14:paraId="0F03E996" w14:textId="77777777" w:rsidR="004619FB" w:rsidRPr="00581A04" w:rsidRDefault="004619FB" w:rsidP="004619FB">
      <w:pPr>
        <w:pStyle w:val="ListParagraph"/>
        <w:rPr>
          <w:rFonts w:ascii="Arial" w:hAnsi="Arial" w:cs="Arial"/>
          <w:b/>
          <w:bCs/>
          <w:sz w:val="22"/>
          <w:szCs w:val="22"/>
        </w:rPr>
      </w:pPr>
    </w:p>
    <w:p w14:paraId="2424E733" w14:textId="77777777" w:rsidR="004619FB" w:rsidRPr="00581A04" w:rsidRDefault="004619FB"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Strictly monitor the status and progress of infrastructure projects to minimize/avoid further delay in completion thereof.</w:t>
      </w:r>
    </w:p>
    <w:p w14:paraId="36C662D9" w14:textId="77777777" w:rsidR="004619FB" w:rsidRPr="00581A04" w:rsidRDefault="004619FB" w:rsidP="004619FB">
      <w:pPr>
        <w:pStyle w:val="ListParagraph"/>
        <w:rPr>
          <w:rFonts w:ascii="Arial" w:hAnsi="Arial" w:cs="Arial"/>
          <w:b/>
          <w:bCs/>
          <w:sz w:val="22"/>
          <w:szCs w:val="22"/>
        </w:rPr>
      </w:pPr>
    </w:p>
    <w:p w14:paraId="73CAF812" w14:textId="1EF3C1B5" w:rsidR="004619FB" w:rsidRPr="00581A04" w:rsidRDefault="004619FB" w:rsidP="00D927DF">
      <w:pPr>
        <w:pStyle w:val="ListParagraph"/>
        <w:numPr>
          <w:ilvl w:val="0"/>
          <w:numId w:val="13"/>
        </w:numPr>
        <w:ind w:left="1368" w:hanging="288"/>
        <w:contextualSpacing w:val="0"/>
        <w:jc w:val="both"/>
        <w:rPr>
          <w:rFonts w:ascii="Arial" w:hAnsi="Arial" w:cs="Arial"/>
          <w:b/>
          <w:bCs/>
          <w:sz w:val="22"/>
          <w:szCs w:val="22"/>
        </w:rPr>
      </w:pPr>
      <w:r w:rsidRPr="00581A04">
        <w:rPr>
          <w:rFonts w:ascii="Arial" w:hAnsi="Arial" w:cs="Arial"/>
          <w:b/>
          <w:bCs/>
          <w:sz w:val="22"/>
          <w:szCs w:val="22"/>
        </w:rPr>
        <w:t xml:space="preserve">The CAO to </w:t>
      </w:r>
      <w:r w:rsidR="00F913EE">
        <w:rPr>
          <w:rFonts w:ascii="Arial" w:hAnsi="Arial" w:cs="Arial"/>
          <w:b/>
          <w:bCs/>
          <w:sz w:val="22"/>
          <w:szCs w:val="22"/>
        </w:rPr>
        <w:t>p</w:t>
      </w:r>
      <w:r w:rsidRPr="00581A04">
        <w:rPr>
          <w:rFonts w:ascii="Arial" w:hAnsi="Arial" w:cs="Arial"/>
          <w:b/>
          <w:bCs/>
          <w:sz w:val="22"/>
          <w:szCs w:val="22"/>
        </w:rPr>
        <w:t xml:space="preserve">repare the necessary adjusting journal entries to reclassify the total costs of completed projects from CIP accounts to the </w:t>
      </w:r>
      <w:r w:rsidRPr="00581A04">
        <w:rPr>
          <w:rFonts w:ascii="Arial" w:hAnsi="Arial" w:cs="Arial"/>
          <w:b/>
          <w:bCs/>
          <w:sz w:val="22"/>
          <w:szCs w:val="22"/>
        </w:rPr>
        <w:lastRenderedPageBreak/>
        <w:t xml:space="preserve">appropriate asset accounts based on the </w:t>
      </w:r>
      <w:r w:rsidR="00F913EE">
        <w:rPr>
          <w:rFonts w:ascii="Arial" w:hAnsi="Arial" w:cs="Arial"/>
          <w:b/>
          <w:bCs/>
          <w:sz w:val="22"/>
          <w:szCs w:val="22"/>
        </w:rPr>
        <w:t>COC</w:t>
      </w:r>
      <w:r w:rsidRPr="00581A04">
        <w:rPr>
          <w:rFonts w:ascii="Arial" w:hAnsi="Arial" w:cs="Arial"/>
          <w:b/>
          <w:bCs/>
          <w:sz w:val="22"/>
          <w:szCs w:val="22"/>
        </w:rPr>
        <w:t xml:space="preserve"> submitted by the </w:t>
      </w:r>
      <w:r w:rsidR="00F913EE">
        <w:rPr>
          <w:rFonts w:ascii="Arial" w:hAnsi="Arial" w:cs="Arial"/>
          <w:b/>
          <w:bCs/>
          <w:sz w:val="22"/>
          <w:szCs w:val="22"/>
        </w:rPr>
        <w:t>CEO; and</w:t>
      </w:r>
    </w:p>
    <w:p w14:paraId="4C9BB131" w14:textId="77777777" w:rsidR="004619FB" w:rsidRPr="00581A04" w:rsidRDefault="004619FB" w:rsidP="004619FB">
      <w:pPr>
        <w:pStyle w:val="ListParagraph"/>
        <w:rPr>
          <w:rFonts w:ascii="Arial" w:hAnsi="Arial" w:cs="Arial"/>
          <w:b/>
          <w:bCs/>
          <w:sz w:val="22"/>
          <w:szCs w:val="22"/>
        </w:rPr>
      </w:pPr>
    </w:p>
    <w:p w14:paraId="0BE978F3" w14:textId="33BA395A" w:rsidR="004619FB" w:rsidRPr="00581A04" w:rsidRDefault="004619FB" w:rsidP="00D927DF">
      <w:pPr>
        <w:pStyle w:val="ListParagraph"/>
        <w:numPr>
          <w:ilvl w:val="0"/>
          <w:numId w:val="13"/>
        </w:numPr>
        <w:ind w:left="1368" w:hanging="288"/>
        <w:contextualSpacing w:val="0"/>
        <w:jc w:val="both"/>
        <w:rPr>
          <w:rFonts w:ascii="Arial" w:hAnsi="Arial" w:cs="Arial"/>
          <w:b/>
          <w:bCs/>
          <w:sz w:val="22"/>
          <w:szCs w:val="22"/>
        </w:rPr>
      </w:pPr>
      <w:r w:rsidRPr="00581A04">
        <w:rPr>
          <w:rFonts w:ascii="Arial" w:hAnsi="Arial" w:cs="Arial"/>
          <w:b/>
          <w:bCs/>
          <w:sz w:val="22"/>
          <w:szCs w:val="22"/>
        </w:rPr>
        <w:t>CE</w:t>
      </w:r>
      <w:r w:rsidR="006C705B" w:rsidRPr="00581A04">
        <w:rPr>
          <w:rFonts w:ascii="Arial" w:hAnsi="Arial" w:cs="Arial"/>
          <w:b/>
          <w:bCs/>
          <w:sz w:val="22"/>
          <w:szCs w:val="22"/>
        </w:rPr>
        <w:t>O</w:t>
      </w:r>
      <w:r w:rsidRPr="00581A04">
        <w:rPr>
          <w:rFonts w:ascii="Arial" w:hAnsi="Arial" w:cs="Arial"/>
          <w:b/>
          <w:bCs/>
          <w:sz w:val="22"/>
          <w:szCs w:val="22"/>
        </w:rPr>
        <w:t xml:space="preserve"> </w:t>
      </w:r>
      <w:r w:rsidRPr="00581A04">
        <w:rPr>
          <w:rFonts w:ascii="Arial" w:hAnsi="Arial" w:cs="Arial"/>
          <w:b/>
          <w:sz w:val="22"/>
          <w:szCs w:val="22"/>
        </w:rPr>
        <w:t>and</w:t>
      </w:r>
      <w:r w:rsidRPr="00581A04">
        <w:rPr>
          <w:rFonts w:ascii="Arial" w:hAnsi="Arial" w:cs="Arial"/>
          <w:b/>
          <w:bCs/>
          <w:sz w:val="22"/>
          <w:szCs w:val="22"/>
        </w:rPr>
        <w:t xml:space="preserve"> CAO to properly reconcile the accounting records with the LOCIP.</w:t>
      </w:r>
    </w:p>
    <w:p w14:paraId="7E6A28C6" w14:textId="77777777" w:rsidR="00F218E0" w:rsidRPr="00581A04" w:rsidRDefault="00F218E0" w:rsidP="00F218E0">
      <w:pPr>
        <w:pStyle w:val="NoSpacing"/>
        <w:ind w:left="1080" w:right="18"/>
        <w:jc w:val="both"/>
        <w:rPr>
          <w:rFonts w:ascii="Arial" w:hAnsi="Arial" w:cs="Arial"/>
          <w:b/>
          <w:bCs/>
        </w:rPr>
      </w:pPr>
    </w:p>
    <w:p w14:paraId="49AB30E9" w14:textId="77777777" w:rsidR="00F218E0" w:rsidRPr="00581A04" w:rsidRDefault="00F218E0" w:rsidP="00F218E0">
      <w:pPr>
        <w:pStyle w:val="ListParagraph"/>
        <w:ind w:left="360"/>
        <w:jc w:val="both"/>
        <w:rPr>
          <w:rFonts w:ascii="Arial" w:hAnsi="Arial" w:cs="Arial"/>
          <w:b/>
          <w:sz w:val="22"/>
          <w:szCs w:val="22"/>
        </w:rPr>
      </w:pPr>
      <w:r w:rsidRPr="00581A04">
        <w:rPr>
          <w:rFonts w:ascii="Arial" w:eastAsiaTheme="minorHAnsi" w:hAnsi="Arial" w:cs="Arial"/>
          <w:sz w:val="22"/>
          <w:szCs w:val="22"/>
        </w:rPr>
        <w:t>Management</w:t>
      </w:r>
      <w:r w:rsidRPr="00581A04">
        <w:rPr>
          <w:rFonts w:ascii="Arial" w:eastAsiaTheme="minorHAnsi" w:hAnsi="Arial" w:cs="Arial"/>
          <w:sz w:val="22"/>
          <w:szCs w:val="22"/>
          <w:lang w:val="id-ID"/>
        </w:rPr>
        <w:t xml:space="preserve"> </w:t>
      </w:r>
      <w:r w:rsidRPr="00581A04">
        <w:rPr>
          <w:rFonts w:ascii="Arial" w:eastAsiaTheme="minorHAnsi" w:hAnsi="Arial" w:cs="Arial"/>
          <w:sz w:val="22"/>
          <w:szCs w:val="22"/>
        </w:rPr>
        <w:t>c</w:t>
      </w:r>
      <w:r w:rsidRPr="00581A04">
        <w:rPr>
          <w:rFonts w:ascii="Arial" w:eastAsiaTheme="minorHAnsi" w:hAnsi="Arial" w:cs="Arial"/>
          <w:sz w:val="22"/>
          <w:szCs w:val="22"/>
          <w:lang w:val="id-ID"/>
        </w:rPr>
        <w:t>omment</w:t>
      </w:r>
      <w:r w:rsidRPr="00581A04">
        <w:rPr>
          <w:rFonts w:ascii="Arial" w:eastAsiaTheme="minorHAnsi" w:hAnsi="Arial" w:cs="Arial"/>
          <w:sz w:val="22"/>
          <w:szCs w:val="22"/>
        </w:rPr>
        <w:t>s/a</w:t>
      </w:r>
      <w:r w:rsidRPr="00581A04">
        <w:rPr>
          <w:rFonts w:ascii="Arial" w:eastAsiaTheme="minorHAnsi" w:hAnsi="Arial" w:cs="Arial"/>
          <w:sz w:val="22"/>
          <w:szCs w:val="22"/>
          <w:lang w:val="id-ID"/>
        </w:rPr>
        <w:t>ction</w:t>
      </w:r>
      <w:r w:rsidRPr="00581A04">
        <w:rPr>
          <w:rFonts w:ascii="Arial" w:eastAsiaTheme="minorHAnsi" w:hAnsi="Arial" w:cs="Arial"/>
          <w:sz w:val="22"/>
          <w:szCs w:val="22"/>
        </w:rPr>
        <w:t>s:</w:t>
      </w:r>
    </w:p>
    <w:p w14:paraId="51CEB4E0" w14:textId="77777777" w:rsidR="00C67007" w:rsidRPr="00581A04" w:rsidRDefault="00C67007" w:rsidP="00510036">
      <w:pPr>
        <w:pStyle w:val="ListParagraph"/>
        <w:rPr>
          <w:rFonts w:ascii="Arial" w:hAnsi="Arial" w:cs="Arial"/>
          <w:b/>
          <w:sz w:val="22"/>
          <w:szCs w:val="22"/>
        </w:rPr>
      </w:pPr>
    </w:p>
    <w:p w14:paraId="1D85E187" w14:textId="6652913B" w:rsidR="00287692" w:rsidRPr="00581A04" w:rsidRDefault="00287692" w:rsidP="00A47C57">
      <w:pPr>
        <w:pStyle w:val="NoSpacing"/>
        <w:numPr>
          <w:ilvl w:val="1"/>
          <w:numId w:val="16"/>
        </w:numPr>
        <w:ind w:left="1080" w:hanging="720"/>
        <w:jc w:val="both"/>
        <w:rPr>
          <w:rFonts w:ascii="Arial" w:hAnsi="Arial" w:cs="Arial"/>
        </w:rPr>
      </w:pPr>
      <w:r w:rsidRPr="00581A04">
        <w:rPr>
          <w:rFonts w:ascii="Arial" w:hAnsi="Arial" w:cs="Arial"/>
        </w:rPr>
        <w:t>The C</w:t>
      </w:r>
      <w:r w:rsidR="006C705B" w:rsidRPr="00581A04">
        <w:rPr>
          <w:rFonts w:ascii="Arial" w:hAnsi="Arial" w:cs="Arial"/>
        </w:rPr>
        <w:t>EO</w:t>
      </w:r>
      <w:r w:rsidRPr="00581A04">
        <w:rPr>
          <w:rFonts w:ascii="Arial" w:hAnsi="Arial" w:cs="Arial"/>
        </w:rPr>
        <w:t xml:space="preserve"> commented that:</w:t>
      </w:r>
    </w:p>
    <w:p w14:paraId="3429BA48" w14:textId="77777777" w:rsidR="00287692" w:rsidRPr="00581A04" w:rsidRDefault="00287692" w:rsidP="00287692">
      <w:pPr>
        <w:pStyle w:val="ListParagraph"/>
        <w:ind w:left="900" w:right="18"/>
        <w:jc w:val="both"/>
        <w:rPr>
          <w:rFonts w:ascii="Arial" w:hAnsi="Arial" w:cs="Arial"/>
          <w:sz w:val="22"/>
          <w:szCs w:val="22"/>
        </w:rPr>
      </w:pPr>
    </w:p>
    <w:p w14:paraId="3FDC2583" w14:textId="7573326A" w:rsidR="00287692" w:rsidRPr="00581A04" w:rsidRDefault="00287692" w:rsidP="00D927DF">
      <w:pPr>
        <w:pStyle w:val="ListParagraph"/>
        <w:numPr>
          <w:ilvl w:val="0"/>
          <w:numId w:val="7"/>
        </w:numPr>
        <w:ind w:left="1368" w:hanging="288"/>
        <w:jc w:val="both"/>
        <w:rPr>
          <w:rFonts w:ascii="Arial" w:hAnsi="Arial" w:cs="Arial"/>
          <w:sz w:val="22"/>
          <w:szCs w:val="22"/>
        </w:rPr>
      </w:pPr>
      <w:r w:rsidRPr="00581A04">
        <w:rPr>
          <w:rFonts w:ascii="Arial" w:hAnsi="Arial" w:cs="Arial"/>
          <w:sz w:val="22"/>
          <w:szCs w:val="22"/>
        </w:rPr>
        <w:t xml:space="preserve">The CEO has instated monthly submission of LOCIP to CAO effective </w:t>
      </w:r>
      <w:r w:rsidR="00F913EE">
        <w:rPr>
          <w:rFonts w:ascii="Arial" w:hAnsi="Arial" w:cs="Arial"/>
          <w:sz w:val="22"/>
          <w:szCs w:val="22"/>
        </w:rPr>
        <w:br/>
      </w:r>
      <w:r w:rsidRPr="00581A04">
        <w:rPr>
          <w:rFonts w:ascii="Arial" w:hAnsi="Arial" w:cs="Arial"/>
          <w:sz w:val="22"/>
          <w:szCs w:val="22"/>
        </w:rPr>
        <w:t xml:space="preserve">January 2025; </w:t>
      </w:r>
    </w:p>
    <w:p w14:paraId="7B97E5C2" w14:textId="77777777" w:rsidR="00287692" w:rsidRPr="00581A04" w:rsidRDefault="00287692" w:rsidP="00287692">
      <w:pPr>
        <w:pStyle w:val="ListParagraph"/>
        <w:ind w:left="1368"/>
        <w:jc w:val="both"/>
        <w:rPr>
          <w:rFonts w:ascii="Arial" w:hAnsi="Arial" w:cs="Arial"/>
          <w:sz w:val="22"/>
          <w:szCs w:val="22"/>
        </w:rPr>
      </w:pPr>
    </w:p>
    <w:p w14:paraId="0D563525" w14:textId="05080800" w:rsidR="00287692" w:rsidRPr="00581A04" w:rsidRDefault="00287692" w:rsidP="00D927DF">
      <w:pPr>
        <w:pStyle w:val="ListParagraph"/>
        <w:numPr>
          <w:ilvl w:val="0"/>
          <w:numId w:val="7"/>
        </w:numPr>
        <w:ind w:left="1368" w:hanging="288"/>
        <w:jc w:val="both"/>
        <w:rPr>
          <w:rFonts w:ascii="Arial" w:hAnsi="Arial" w:cs="Arial"/>
          <w:sz w:val="22"/>
          <w:szCs w:val="22"/>
        </w:rPr>
      </w:pPr>
      <w:r w:rsidRPr="00581A04">
        <w:rPr>
          <w:rFonts w:ascii="Arial" w:hAnsi="Arial" w:cs="Arial"/>
          <w:sz w:val="22"/>
          <w:szCs w:val="22"/>
        </w:rPr>
        <w:t xml:space="preserve">That the </w:t>
      </w:r>
      <w:r w:rsidR="00F95FAB">
        <w:rPr>
          <w:rFonts w:ascii="Arial" w:hAnsi="Arial" w:cs="Arial"/>
          <w:sz w:val="22"/>
          <w:szCs w:val="22"/>
        </w:rPr>
        <w:t>COC</w:t>
      </w:r>
      <w:r w:rsidRPr="00581A04">
        <w:rPr>
          <w:rFonts w:ascii="Arial" w:hAnsi="Arial" w:cs="Arial"/>
          <w:sz w:val="22"/>
          <w:szCs w:val="22"/>
        </w:rPr>
        <w:t xml:space="preserve"> and other supporting standard attachment to the Contractor’s Billings submitted to the CAO; and </w:t>
      </w:r>
    </w:p>
    <w:p w14:paraId="3F41950C" w14:textId="77777777" w:rsidR="00287692" w:rsidRPr="00581A04" w:rsidRDefault="00287692" w:rsidP="00287692">
      <w:pPr>
        <w:pStyle w:val="ListParagraph"/>
        <w:rPr>
          <w:rFonts w:ascii="Arial" w:hAnsi="Arial" w:cs="Arial"/>
          <w:sz w:val="22"/>
          <w:szCs w:val="22"/>
        </w:rPr>
      </w:pPr>
    </w:p>
    <w:p w14:paraId="51FFC793" w14:textId="2027A1C6" w:rsidR="00287692" w:rsidRPr="00581A04" w:rsidRDefault="00287692" w:rsidP="00D927DF">
      <w:pPr>
        <w:pStyle w:val="ListParagraph"/>
        <w:numPr>
          <w:ilvl w:val="0"/>
          <w:numId w:val="7"/>
        </w:numPr>
        <w:ind w:left="1368" w:hanging="288"/>
        <w:jc w:val="both"/>
        <w:rPr>
          <w:rFonts w:ascii="Arial" w:hAnsi="Arial" w:cs="Arial"/>
          <w:sz w:val="22"/>
          <w:szCs w:val="22"/>
        </w:rPr>
      </w:pPr>
      <w:r w:rsidRPr="00581A04">
        <w:rPr>
          <w:rFonts w:ascii="Arial" w:hAnsi="Arial" w:cs="Arial"/>
          <w:sz w:val="22"/>
          <w:szCs w:val="22"/>
        </w:rPr>
        <w:t>The CEO will continuously endorse to COA all COC upon every 100</w:t>
      </w:r>
      <w:r w:rsidR="00F913EE">
        <w:rPr>
          <w:rFonts w:ascii="Arial" w:hAnsi="Arial" w:cs="Arial"/>
          <w:sz w:val="22"/>
          <w:szCs w:val="22"/>
        </w:rPr>
        <w:t xml:space="preserve"> percent</w:t>
      </w:r>
      <w:r w:rsidRPr="00581A04">
        <w:rPr>
          <w:rFonts w:ascii="Arial" w:hAnsi="Arial" w:cs="Arial"/>
          <w:sz w:val="22"/>
          <w:szCs w:val="22"/>
        </w:rPr>
        <w:t xml:space="preserve"> billing of the contractors and the submission of LOCIP every month.</w:t>
      </w:r>
    </w:p>
    <w:p w14:paraId="5C98208D" w14:textId="77777777" w:rsidR="00287692" w:rsidRPr="00581A04" w:rsidRDefault="00287692" w:rsidP="00287692">
      <w:pPr>
        <w:pStyle w:val="NoSpacing"/>
        <w:ind w:right="18"/>
        <w:jc w:val="both"/>
        <w:rPr>
          <w:rFonts w:ascii="Arial" w:hAnsi="Arial" w:cs="Arial"/>
        </w:rPr>
      </w:pPr>
    </w:p>
    <w:p w14:paraId="5325AC5F" w14:textId="185EF28B" w:rsidR="00287692" w:rsidRPr="00581A04" w:rsidRDefault="00287692" w:rsidP="00A47C57">
      <w:pPr>
        <w:pStyle w:val="NoSpacing"/>
        <w:numPr>
          <w:ilvl w:val="1"/>
          <w:numId w:val="16"/>
        </w:numPr>
        <w:ind w:left="1080" w:hanging="720"/>
        <w:jc w:val="both"/>
        <w:rPr>
          <w:rFonts w:ascii="Arial" w:hAnsi="Arial" w:cs="Arial"/>
        </w:rPr>
      </w:pPr>
      <w:r w:rsidRPr="00581A04">
        <w:rPr>
          <w:rFonts w:ascii="Arial" w:hAnsi="Arial" w:cs="Arial"/>
        </w:rPr>
        <w:t>The C</w:t>
      </w:r>
      <w:r w:rsidR="006C705B" w:rsidRPr="00581A04">
        <w:rPr>
          <w:rFonts w:ascii="Arial" w:hAnsi="Arial" w:cs="Arial"/>
        </w:rPr>
        <w:t>AO</w:t>
      </w:r>
      <w:r w:rsidRPr="00581A04">
        <w:rPr>
          <w:rFonts w:ascii="Arial" w:hAnsi="Arial" w:cs="Arial"/>
        </w:rPr>
        <w:t xml:space="preserve"> commented that:</w:t>
      </w:r>
    </w:p>
    <w:p w14:paraId="6752889C" w14:textId="77777777" w:rsidR="00287692" w:rsidRPr="00581A04" w:rsidRDefault="00287692" w:rsidP="00287692">
      <w:pPr>
        <w:pStyle w:val="NoSpacing"/>
        <w:jc w:val="both"/>
        <w:rPr>
          <w:rFonts w:ascii="Arial" w:hAnsi="Arial" w:cs="Arial"/>
        </w:rPr>
      </w:pPr>
    </w:p>
    <w:p w14:paraId="644FA92D" w14:textId="5B02E604" w:rsidR="00287692" w:rsidRPr="00581A04" w:rsidRDefault="00287692" w:rsidP="00D927DF">
      <w:pPr>
        <w:pStyle w:val="ListParagraph"/>
        <w:numPr>
          <w:ilvl w:val="0"/>
          <w:numId w:val="7"/>
        </w:numPr>
        <w:ind w:left="1368" w:hanging="288"/>
        <w:jc w:val="both"/>
        <w:rPr>
          <w:rFonts w:ascii="Arial" w:hAnsi="Arial" w:cs="Arial"/>
          <w:sz w:val="22"/>
          <w:szCs w:val="22"/>
        </w:rPr>
      </w:pPr>
      <w:r w:rsidRPr="00581A04">
        <w:rPr>
          <w:rFonts w:ascii="Arial" w:hAnsi="Arial" w:cs="Arial"/>
          <w:sz w:val="22"/>
          <w:szCs w:val="22"/>
        </w:rPr>
        <w:t>The asset account of the CIP is recorded based on two factors: 1) when the project is 100</w:t>
      </w:r>
      <w:r w:rsidR="00F913EE">
        <w:rPr>
          <w:rFonts w:ascii="Arial" w:hAnsi="Arial" w:cs="Arial"/>
          <w:sz w:val="22"/>
          <w:szCs w:val="22"/>
        </w:rPr>
        <w:t xml:space="preserve"> percent</w:t>
      </w:r>
      <w:r w:rsidRPr="00581A04">
        <w:rPr>
          <w:rFonts w:ascii="Arial" w:hAnsi="Arial" w:cs="Arial"/>
          <w:sz w:val="22"/>
          <w:szCs w:val="22"/>
        </w:rPr>
        <w:t xml:space="preserve"> completed with supporting documents; and 2) when the CEO provides a copy of LOCIP with COC;</w:t>
      </w:r>
    </w:p>
    <w:p w14:paraId="5F1A21C0" w14:textId="77777777" w:rsidR="00287692" w:rsidRPr="00581A04" w:rsidRDefault="00287692" w:rsidP="00287692">
      <w:pPr>
        <w:pStyle w:val="ListParagraph"/>
        <w:ind w:left="1368"/>
        <w:jc w:val="both"/>
        <w:rPr>
          <w:rFonts w:ascii="Arial" w:hAnsi="Arial" w:cs="Arial"/>
          <w:sz w:val="22"/>
          <w:szCs w:val="22"/>
        </w:rPr>
      </w:pPr>
    </w:p>
    <w:p w14:paraId="088DAD01" w14:textId="193EFE4C" w:rsidR="00287692" w:rsidRPr="00581A04" w:rsidRDefault="00287692" w:rsidP="00D927DF">
      <w:pPr>
        <w:pStyle w:val="ListParagraph"/>
        <w:numPr>
          <w:ilvl w:val="0"/>
          <w:numId w:val="7"/>
        </w:numPr>
        <w:ind w:left="1368" w:hanging="288"/>
        <w:jc w:val="both"/>
        <w:rPr>
          <w:rFonts w:ascii="Arial" w:hAnsi="Arial" w:cs="Arial"/>
          <w:sz w:val="22"/>
          <w:szCs w:val="22"/>
        </w:rPr>
      </w:pPr>
      <w:r w:rsidRPr="00581A04">
        <w:rPr>
          <w:rFonts w:ascii="Arial" w:hAnsi="Arial" w:cs="Arial"/>
          <w:sz w:val="22"/>
          <w:szCs w:val="22"/>
        </w:rPr>
        <w:t xml:space="preserve">The report submitted by the CEO was only the </w:t>
      </w:r>
      <w:r w:rsidR="00BC5FC1">
        <w:rPr>
          <w:rFonts w:ascii="Arial" w:hAnsi="Arial" w:cs="Arial"/>
          <w:sz w:val="22"/>
          <w:szCs w:val="22"/>
        </w:rPr>
        <w:t>LOCIP</w:t>
      </w:r>
      <w:r w:rsidRPr="00581A04">
        <w:rPr>
          <w:rFonts w:ascii="Arial" w:hAnsi="Arial" w:cs="Arial"/>
          <w:sz w:val="22"/>
          <w:szCs w:val="22"/>
        </w:rPr>
        <w:t xml:space="preserve"> without COC. Hence the CAO did not record the data submitted due to incomplete documents; and </w:t>
      </w:r>
    </w:p>
    <w:p w14:paraId="3E32A235" w14:textId="77777777" w:rsidR="00287692" w:rsidRPr="00581A04" w:rsidRDefault="00287692" w:rsidP="00287692">
      <w:pPr>
        <w:pStyle w:val="ListParagraph"/>
        <w:rPr>
          <w:rFonts w:ascii="Arial" w:hAnsi="Arial" w:cs="Arial"/>
          <w:sz w:val="22"/>
          <w:szCs w:val="22"/>
        </w:rPr>
      </w:pPr>
    </w:p>
    <w:p w14:paraId="3785907D" w14:textId="77777777" w:rsidR="00287692" w:rsidRPr="00581A04" w:rsidRDefault="00287692" w:rsidP="00D927DF">
      <w:pPr>
        <w:pStyle w:val="ListParagraph"/>
        <w:numPr>
          <w:ilvl w:val="0"/>
          <w:numId w:val="7"/>
        </w:numPr>
        <w:ind w:left="1368" w:hanging="288"/>
        <w:jc w:val="both"/>
        <w:rPr>
          <w:rFonts w:ascii="Arial" w:hAnsi="Arial" w:cs="Arial"/>
          <w:sz w:val="22"/>
          <w:szCs w:val="22"/>
        </w:rPr>
      </w:pPr>
      <w:r w:rsidRPr="00581A04">
        <w:rPr>
          <w:rFonts w:ascii="Arial" w:hAnsi="Arial" w:cs="Arial"/>
          <w:sz w:val="22"/>
          <w:szCs w:val="22"/>
        </w:rPr>
        <w:t>The CEO is not accurate in providing the CAO the complete details of completed project during the year.</w:t>
      </w:r>
    </w:p>
    <w:p w14:paraId="1A04DEF5" w14:textId="77777777" w:rsidR="00287692" w:rsidRPr="00581A04" w:rsidRDefault="00287692" w:rsidP="00287692">
      <w:pPr>
        <w:pStyle w:val="ListParagraph"/>
        <w:rPr>
          <w:rFonts w:ascii="Arial" w:hAnsi="Arial" w:cs="Arial"/>
          <w:sz w:val="22"/>
          <w:szCs w:val="22"/>
        </w:rPr>
      </w:pPr>
    </w:p>
    <w:p w14:paraId="47EA24C9" w14:textId="20AE7118" w:rsidR="00287692" w:rsidRPr="00581A04" w:rsidRDefault="00287692" w:rsidP="00287692">
      <w:pPr>
        <w:pStyle w:val="ListParagraph"/>
        <w:ind w:left="360"/>
        <w:jc w:val="both"/>
        <w:rPr>
          <w:rFonts w:ascii="Arial" w:hAnsi="Arial" w:cs="Arial"/>
          <w:b/>
          <w:sz w:val="22"/>
          <w:szCs w:val="22"/>
        </w:rPr>
      </w:pPr>
      <w:r w:rsidRPr="00581A04">
        <w:rPr>
          <w:rFonts w:ascii="Arial" w:eastAsiaTheme="minorHAnsi" w:hAnsi="Arial" w:cs="Arial"/>
          <w:sz w:val="22"/>
          <w:szCs w:val="22"/>
        </w:rPr>
        <w:t xml:space="preserve">Auditor’s </w:t>
      </w:r>
      <w:r w:rsidR="00CA6A44">
        <w:rPr>
          <w:rFonts w:ascii="Arial" w:eastAsiaTheme="minorHAnsi" w:hAnsi="Arial" w:cs="Arial"/>
          <w:sz w:val="22"/>
          <w:szCs w:val="22"/>
        </w:rPr>
        <w:t>r</w:t>
      </w:r>
      <w:r w:rsidRPr="00581A04">
        <w:rPr>
          <w:rFonts w:ascii="Arial" w:eastAsiaTheme="minorHAnsi" w:hAnsi="Arial" w:cs="Arial"/>
          <w:sz w:val="22"/>
          <w:szCs w:val="22"/>
        </w:rPr>
        <w:t>ejoinder:</w:t>
      </w:r>
    </w:p>
    <w:p w14:paraId="7C920D4E" w14:textId="77777777" w:rsidR="00287692" w:rsidRPr="00581A04" w:rsidRDefault="00287692" w:rsidP="00287692">
      <w:pPr>
        <w:tabs>
          <w:tab w:val="left" w:pos="-2520"/>
        </w:tabs>
        <w:rPr>
          <w:rFonts w:ascii="Arial" w:hAnsi="Arial" w:cs="Arial"/>
          <w:sz w:val="22"/>
          <w:szCs w:val="22"/>
        </w:rPr>
      </w:pPr>
    </w:p>
    <w:p w14:paraId="0A1564D2" w14:textId="77777777" w:rsidR="00287692" w:rsidRPr="00581A04" w:rsidRDefault="00287692" w:rsidP="00A47C57">
      <w:pPr>
        <w:pStyle w:val="NoSpacing"/>
        <w:numPr>
          <w:ilvl w:val="1"/>
          <w:numId w:val="16"/>
        </w:numPr>
        <w:ind w:left="1080" w:hanging="720"/>
        <w:jc w:val="both"/>
        <w:rPr>
          <w:rFonts w:ascii="Arial" w:hAnsi="Arial" w:cs="Arial"/>
          <w:b/>
          <w:bCs/>
        </w:rPr>
      </w:pPr>
      <w:r w:rsidRPr="00581A04">
        <w:rPr>
          <w:rFonts w:ascii="Arial" w:hAnsi="Arial" w:cs="Arial"/>
        </w:rPr>
        <w:t>The CAO should collaborate with CEO to acquire all required and accurate supporting documents, including LOCIP and COC, to facilitate the preparation of adjusting journal entries. These entries are essential for transferring the costs of completed projects from the CIP account to the appropriate PPE accounts.</w:t>
      </w:r>
    </w:p>
    <w:p w14:paraId="6FD2ABFD" w14:textId="77777777" w:rsidR="00FD6B0F" w:rsidRPr="00581A04" w:rsidRDefault="00FD6B0F" w:rsidP="00510036">
      <w:pPr>
        <w:pStyle w:val="NoSpacing"/>
        <w:ind w:right="18"/>
        <w:jc w:val="both"/>
        <w:rPr>
          <w:rFonts w:ascii="Arial" w:hAnsi="Arial" w:cs="Arial"/>
          <w:b/>
          <w:bCs/>
        </w:rPr>
      </w:pPr>
    </w:p>
    <w:p w14:paraId="71B61206" w14:textId="77777777" w:rsidR="00816BE7" w:rsidRPr="00581A04" w:rsidRDefault="00816BE7" w:rsidP="00510036">
      <w:pPr>
        <w:pStyle w:val="NoSpacing"/>
        <w:ind w:right="18"/>
        <w:jc w:val="both"/>
        <w:rPr>
          <w:rFonts w:ascii="Arial" w:hAnsi="Arial" w:cs="Arial"/>
          <w:b/>
          <w:bCs/>
        </w:rPr>
      </w:pPr>
    </w:p>
    <w:p w14:paraId="05546C01" w14:textId="1E4F51F5" w:rsidR="00510036" w:rsidRDefault="004902BD" w:rsidP="00A47C57">
      <w:pPr>
        <w:pStyle w:val="NoSpacing"/>
        <w:numPr>
          <w:ilvl w:val="0"/>
          <w:numId w:val="16"/>
        </w:numPr>
        <w:jc w:val="both"/>
        <w:rPr>
          <w:rFonts w:ascii="Arial" w:hAnsi="Arial" w:cs="Arial"/>
          <w:b/>
          <w:bCs/>
        </w:rPr>
      </w:pPr>
      <w:r w:rsidRPr="00581A04">
        <w:rPr>
          <w:rFonts w:ascii="Arial" w:hAnsi="Arial" w:cs="Arial"/>
          <w:b/>
          <w:bCs/>
        </w:rPr>
        <w:t>The reported balance of Inventory accounts as o</w:t>
      </w:r>
      <w:r w:rsidR="001607F0" w:rsidRPr="00581A04">
        <w:rPr>
          <w:rFonts w:ascii="Arial" w:hAnsi="Arial" w:cs="Arial"/>
          <w:b/>
          <w:bCs/>
        </w:rPr>
        <w:t>f December 31, 2024 totaling P1.140 billion</w:t>
      </w:r>
      <w:r w:rsidRPr="00581A04">
        <w:rPr>
          <w:rFonts w:ascii="Arial" w:hAnsi="Arial" w:cs="Arial"/>
          <w:b/>
          <w:bCs/>
        </w:rPr>
        <w:t xml:space="preserve"> could not be ascertained due to the: </w:t>
      </w:r>
      <w:r w:rsidR="00F95FAB">
        <w:rPr>
          <w:rFonts w:ascii="Arial" w:hAnsi="Arial" w:cs="Arial"/>
          <w:b/>
          <w:bCs/>
        </w:rPr>
        <w:t>(</w:t>
      </w:r>
      <w:r w:rsidR="00AE3A22" w:rsidRPr="00581A04">
        <w:rPr>
          <w:rFonts w:ascii="Arial" w:hAnsi="Arial" w:cs="Arial"/>
          <w:b/>
          <w:bCs/>
        </w:rPr>
        <w:t>a</w:t>
      </w:r>
      <w:r w:rsidRPr="00581A04">
        <w:rPr>
          <w:rFonts w:ascii="Arial" w:hAnsi="Arial" w:cs="Arial"/>
          <w:b/>
          <w:bCs/>
        </w:rPr>
        <w:t>) unspecified dates of issuances on S</w:t>
      </w:r>
      <w:r w:rsidR="00A74BA6" w:rsidRPr="00581A04">
        <w:rPr>
          <w:rFonts w:ascii="Arial" w:hAnsi="Arial" w:cs="Arial"/>
          <w:b/>
          <w:bCs/>
        </w:rPr>
        <w:t xml:space="preserve">ummary of </w:t>
      </w:r>
      <w:r w:rsidRPr="00581A04">
        <w:rPr>
          <w:rFonts w:ascii="Arial" w:hAnsi="Arial" w:cs="Arial"/>
          <w:b/>
          <w:bCs/>
        </w:rPr>
        <w:t>S</w:t>
      </w:r>
      <w:r w:rsidR="00A74BA6" w:rsidRPr="00581A04">
        <w:rPr>
          <w:rFonts w:ascii="Arial" w:hAnsi="Arial" w:cs="Arial"/>
          <w:b/>
          <w:bCs/>
        </w:rPr>
        <w:t xml:space="preserve">upplies and </w:t>
      </w:r>
      <w:r w:rsidRPr="00581A04">
        <w:rPr>
          <w:rFonts w:ascii="Arial" w:hAnsi="Arial" w:cs="Arial"/>
          <w:b/>
          <w:bCs/>
        </w:rPr>
        <w:t>M</w:t>
      </w:r>
      <w:r w:rsidR="00A74BA6" w:rsidRPr="00581A04">
        <w:rPr>
          <w:rFonts w:ascii="Arial" w:hAnsi="Arial" w:cs="Arial"/>
          <w:b/>
          <w:bCs/>
        </w:rPr>
        <w:t xml:space="preserve">aterials </w:t>
      </w:r>
      <w:r w:rsidRPr="00581A04">
        <w:rPr>
          <w:rFonts w:ascii="Arial" w:hAnsi="Arial" w:cs="Arial"/>
          <w:b/>
          <w:bCs/>
        </w:rPr>
        <w:t>I</w:t>
      </w:r>
      <w:r w:rsidR="00A74BA6" w:rsidRPr="00581A04">
        <w:rPr>
          <w:rFonts w:ascii="Arial" w:hAnsi="Arial" w:cs="Arial"/>
          <w:b/>
          <w:bCs/>
        </w:rPr>
        <w:t>ssued (SSMI)</w:t>
      </w:r>
      <w:r w:rsidRPr="00581A04">
        <w:rPr>
          <w:rFonts w:ascii="Arial" w:hAnsi="Arial" w:cs="Arial"/>
          <w:b/>
          <w:bCs/>
        </w:rPr>
        <w:t xml:space="preserve">, and Requisition and Issue Slip (RIS); </w:t>
      </w:r>
      <w:r w:rsidR="00AE3A22" w:rsidRPr="00581A04">
        <w:rPr>
          <w:rFonts w:ascii="Arial" w:hAnsi="Arial" w:cs="Arial"/>
          <w:b/>
          <w:bCs/>
        </w:rPr>
        <w:t xml:space="preserve">and </w:t>
      </w:r>
      <w:r w:rsidR="00F95FAB">
        <w:rPr>
          <w:rFonts w:ascii="Arial" w:hAnsi="Arial" w:cs="Arial"/>
          <w:b/>
          <w:bCs/>
        </w:rPr>
        <w:t>(</w:t>
      </w:r>
      <w:r w:rsidR="00AE3A22" w:rsidRPr="00581A04">
        <w:rPr>
          <w:rFonts w:ascii="Arial" w:hAnsi="Arial" w:cs="Arial"/>
          <w:b/>
          <w:bCs/>
        </w:rPr>
        <w:t>b</w:t>
      </w:r>
      <w:r w:rsidRPr="00581A04">
        <w:rPr>
          <w:rFonts w:ascii="Arial" w:hAnsi="Arial" w:cs="Arial"/>
          <w:b/>
          <w:bCs/>
        </w:rPr>
        <w:t>) presence of dormant/unconsumed inventories in the Supplies Ledger Card</w:t>
      </w:r>
      <w:r w:rsidR="00CA6A44">
        <w:rPr>
          <w:rFonts w:ascii="Arial" w:hAnsi="Arial" w:cs="Arial"/>
          <w:b/>
          <w:bCs/>
        </w:rPr>
        <w:t>s</w:t>
      </w:r>
      <w:r w:rsidRPr="00581A04">
        <w:rPr>
          <w:rFonts w:ascii="Arial" w:hAnsi="Arial" w:cs="Arial"/>
          <w:b/>
          <w:bCs/>
        </w:rPr>
        <w:t xml:space="preserve"> (SLC)</w:t>
      </w:r>
      <w:r w:rsidR="00CA6A44">
        <w:rPr>
          <w:rFonts w:ascii="Arial" w:hAnsi="Arial" w:cs="Arial"/>
          <w:b/>
          <w:bCs/>
        </w:rPr>
        <w:t>,</w:t>
      </w:r>
      <w:r w:rsidR="00AE3A22" w:rsidRPr="00581A04">
        <w:rPr>
          <w:rFonts w:ascii="Arial" w:hAnsi="Arial" w:cs="Arial"/>
          <w:b/>
          <w:bCs/>
        </w:rPr>
        <w:t xml:space="preserve"> </w:t>
      </w:r>
      <w:r w:rsidRPr="00581A04">
        <w:rPr>
          <w:rFonts w:ascii="Arial" w:hAnsi="Arial" w:cs="Arial"/>
          <w:b/>
          <w:bCs/>
        </w:rPr>
        <w:t>contrary with the pertinent provisions of the MNGAS for</w:t>
      </w:r>
      <w:r w:rsidR="00A74BA6" w:rsidRPr="00581A04">
        <w:rPr>
          <w:rFonts w:ascii="Arial" w:hAnsi="Arial" w:cs="Arial"/>
          <w:b/>
          <w:bCs/>
        </w:rPr>
        <w:t xml:space="preserve"> </w:t>
      </w:r>
      <w:r w:rsidRPr="00581A04">
        <w:rPr>
          <w:rFonts w:ascii="Arial" w:hAnsi="Arial" w:cs="Arial"/>
          <w:b/>
          <w:bCs/>
        </w:rPr>
        <w:t>LGUs, thereby, affecting the fair presentation of the financial statements as at year-end.</w:t>
      </w:r>
    </w:p>
    <w:p w14:paraId="0236CAF9" w14:textId="6FE2DF7B" w:rsidR="00B6796F" w:rsidRDefault="00B6796F">
      <w:pPr>
        <w:rPr>
          <w:rFonts w:ascii="Arial" w:eastAsia="Calibri" w:hAnsi="Arial" w:cs="Arial"/>
          <w:b/>
          <w:bCs/>
          <w:sz w:val="22"/>
          <w:szCs w:val="22"/>
        </w:rPr>
      </w:pPr>
      <w:r>
        <w:rPr>
          <w:rFonts w:ascii="Arial" w:hAnsi="Arial" w:cs="Arial"/>
          <w:b/>
          <w:bCs/>
        </w:rPr>
        <w:br w:type="page"/>
      </w:r>
    </w:p>
    <w:p w14:paraId="6B5C6F29" w14:textId="733E2EA6" w:rsidR="00EF0BA5" w:rsidRPr="00581A04" w:rsidRDefault="00EF0BA5" w:rsidP="00A47C57">
      <w:pPr>
        <w:pStyle w:val="NoSpacing"/>
        <w:numPr>
          <w:ilvl w:val="1"/>
          <w:numId w:val="16"/>
        </w:numPr>
        <w:ind w:left="1080" w:hanging="720"/>
        <w:jc w:val="both"/>
        <w:rPr>
          <w:rFonts w:ascii="Arial" w:hAnsi="Arial" w:cs="Arial"/>
        </w:rPr>
      </w:pPr>
      <w:r w:rsidRPr="00581A04">
        <w:rPr>
          <w:rFonts w:ascii="Arial" w:hAnsi="Arial" w:cs="Arial"/>
        </w:rPr>
        <w:lastRenderedPageBreak/>
        <w:t>Section 121</w:t>
      </w:r>
      <w:r w:rsidR="00CA6A44">
        <w:rPr>
          <w:rFonts w:ascii="Arial" w:hAnsi="Arial" w:cs="Arial"/>
        </w:rPr>
        <w:t xml:space="preserve">, </w:t>
      </w:r>
      <w:r w:rsidR="00CA6A44" w:rsidRPr="00CA6A44">
        <w:rPr>
          <w:rFonts w:ascii="Arial" w:hAnsi="Arial" w:cs="Arial"/>
        </w:rPr>
        <w:t>MNGAS for LGUs, Volume I</w:t>
      </w:r>
      <w:r w:rsidRPr="00581A04">
        <w:rPr>
          <w:rFonts w:ascii="Arial" w:hAnsi="Arial" w:cs="Arial"/>
        </w:rPr>
        <w:t xml:space="preserve"> prescribes the reporting on issuance of supplies/materials, quoted hereunder – </w:t>
      </w:r>
    </w:p>
    <w:p w14:paraId="54217087" w14:textId="77777777" w:rsidR="00EF0BA5" w:rsidRPr="00581A04" w:rsidRDefault="00EF0BA5" w:rsidP="00EF0BA5">
      <w:pPr>
        <w:pStyle w:val="ListParagraph"/>
        <w:ind w:left="851" w:right="747"/>
        <w:rPr>
          <w:rFonts w:ascii="Arial" w:hAnsi="Arial" w:cs="Arial"/>
          <w:bCs/>
          <w:iCs/>
        </w:rPr>
      </w:pPr>
    </w:p>
    <w:p w14:paraId="21E6D5F8" w14:textId="772AB405" w:rsidR="00EF0BA5" w:rsidRPr="00581A04" w:rsidRDefault="00EF0BA5" w:rsidP="001C43A1">
      <w:pPr>
        <w:pStyle w:val="ListParagraph"/>
        <w:ind w:left="1440" w:right="747"/>
        <w:jc w:val="both"/>
        <w:rPr>
          <w:rFonts w:ascii="Arial" w:hAnsi="Arial" w:cs="Arial"/>
          <w:bCs/>
          <w:i/>
          <w:sz w:val="22"/>
          <w:szCs w:val="22"/>
        </w:rPr>
      </w:pPr>
      <w:r w:rsidRPr="00581A04">
        <w:rPr>
          <w:rFonts w:ascii="Arial" w:hAnsi="Arial" w:cs="Arial"/>
          <w:bCs/>
          <w:i/>
          <w:sz w:val="22"/>
          <w:szCs w:val="22"/>
        </w:rPr>
        <w:t>The General Services Officer or the Local Treasurer, as the case maybe, shall consolidate weekly the RIS for which supplies and materials were issued using the</w:t>
      </w:r>
      <w:r w:rsidR="00295CF9" w:rsidRPr="00581A04">
        <w:rPr>
          <w:rFonts w:ascii="Arial" w:hAnsi="Arial" w:cs="Arial"/>
          <w:bCs/>
          <w:i/>
          <w:sz w:val="22"/>
          <w:szCs w:val="22"/>
        </w:rPr>
        <w:t xml:space="preserve"> </w:t>
      </w:r>
      <w:r w:rsidRPr="00581A04">
        <w:rPr>
          <w:rFonts w:ascii="Arial" w:hAnsi="Arial" w:cs="Arial"/>
          <w:bCs/>
          <w:i/>
          <w:sz w:val="22"/>
          <w:szCs w:val="22"/>
        </w:rPr>
        <w:t>SSMI.  The SSMI together with the original copy of the RIS shall be submitted to the Chief Accountant, who shall compute cost of supplies issued and ending inventory using the moving average method. Based on the SSMI, a JEV shall be prepared to record the expenditures using appropriate expenditure accounts.</w:t>
      </w:r>
    </w:p>
    <w:p w14:paraId="2FAB464A" w14:textId="77777777" w:rsidR="00EF0BA5" w:rsidRPr="00581A04" w:rsidRDefault="00EF0BA5" w:rsidP="00EF0BA5">
      <w:pPr>
        <w:pStyle w:val="ListParagraph"/>
        <w:ind w:left="1418" w:right="747"/>
        <w:rPr>
          <w:rFonts w:ascii="Arial" w:hAnsi="Arial" w:cs="Arial"/>
          <w:bCs/>
          <w:iCs/>
        </w:rPr>
      </w:pPr>
    </w:p>
    <w:p w14:paraId="58B44B64" w14:textId="6407E32B" w:rsidR="00EF0BA5" w:rsidRPr="00581A04" w:rsidRDefault="0095117D" w:rsidP="00A47C57">
      <w:pPr>
        <w:pStyle w:val="NoSpacing"/>
        <w:numPr>
          <w:ilvl w:val="1"/>
          <w:numId w:val="16"/>
        </w:numPr>
        <w:ind w:left="1080" w:hanging="720"/>
        <w:jc w:val="both"/>
        <w:rPr>
          <w:rFonts w:ascii="Arial" w:hAnsi="Arial" w:cs="Arial"/>
        </w:rPr>
      </w:pPr>
      <w:r w:rsidRPr="00581A04">
        <w:rPr>
          <w:rFonts w:ascii="Arial" w:hAnsi="Arial" w:cs="Arial"/>
        </w:rPr>
        <w:t>In addition</w:t>
      </w:r>
      <w:r w:rsidR="00EF0BA5" w:rsidRPr="00581A04">
        <w:rPr>
          <w:rFonts w:ascii="Arial" w:hAnsi="Arial" w:cs="Arial"/>
        </w:rPr>
        <w:t xml:space="preserve">, </w:t>
      </w:r>
      <w:r w:rsidR="00CA6A44" w:rsidRPr="00CA6A44">
        <w:rPr>
          <w:rFonts w:ascii="Arial" w:hAnsi="Arial" w:cs="Arial"/>
        </w:rPr>
        <w:t xml:space="preserve">Sections 118 and 119, MNGAS for LGUs, Volume I, </w:t>
      </w:r>
      <w:r w:rsidR="00CA6A44">
        <w:rPr>
          <w:rFonts w:ascii="Arial" w:hAnsi="Arial" w:cs="Arial"/>
        </w:rPr>
        <w:t xml:space="preserve">provide </w:t>
      </w:r>
      <w:r w:rsidR="00EF0BA5" w:rsidRPr="00581A04">
        <w:rPr>
          <w:rFonts w:ascii="Arial" w:hAnsi="Arial" w:cs="Arial"/>
        </w:rPr>
        <w:t xml:space="preserve">– </w:t>
      </w:r>
    </w:p>
    <w:p w14:paraId="17BD123F" w14:textId="77777777" w:rsidR="00EF0BA5" w:rsidRPr="00581A04" w:rsidRDefault="00EF0BA5" w:rsidP="00EF0BA5">
      <w:pPr>
        <w:pStyle w:val="ListParagraph"/>
        <w:ind w:left="851" w:right="747"/>
        <w:rPr>
          <w:rFonts w:ascii="Arial" w:hAnsi="Arial" w:cs="Arial"/>
          <w:bCs/>
          <w:iCs/>
        </w:rPr>
      </w:pPr>
    </w:p>
    <w:p w14:paraId="4B71C956" w14:textId="421AE396" w:rsidR="00EF0BA5" w:rsidRPr="00581A04" w:rsidRDefault="00EF0BA5" w:rsidP="001C43A1">
      <w:pPr>
        <w:pStyle w:val="ListParagraph"/>
        <w:ind w:left="1440" w:right="747"/>
        <w:jc w:val="both"/>
        <w:rPr>
          <w:rFonts w:ascii="Arial" w:hAnsi="Arial" w:cs="Arial"/>
          <w:bCs/>
          <w:i/>
          <w:sz w:val="22"/>
          <w:szCs w:val="22"/>
        </w:rPr>
      </w:pPr>
      <w:r w:rsidRPr="00581A04">
        <w:rPr>
          <w:rFonts w:ascii="Arial" w:hAnsi="Arial" w:cs="Arial"/>
          <w:bCs/>
          <w:i/>
          <w:sz w:val="22"/>
          <w:szCs w:val="22"/>
        </w:rPr>
        <w:t>Sec. 118.  Acceptance and Inspection of Purchases. – Deliveries of items purchased by the local government units shall be accepted first by the general services officer or municipal treasurer as the case maybe before inspection. Inspection of purchases shall be made by the authorized inspector/s for conformity with specification in the order.  Acceptance and inspection shall be made using the AIR.</w:t>
      </w:r>
    </w:p>
    <w:p w14:paraId="6745C8E6" w14:textId="77777777" w:rsidR="00EF0BA5" w:rsidRPr="00581A04" w:rsidRDefault="00EF0BA5" w:rsidP="001C43A1">
      <w:pPr>
        <w:pStyle w:val="ListParagraph"/>
        <w:ind w:left="1440" w:right="747"/>
        <w:jc w:val="both"/>
        <w:rPr>
          <w:rFonts w:ascii="Arial" w:hAnsi="Arial" w:cs="Arial"/>
          <w:bCs/>
          <w:i/>
          <w:sz w:val="22"/>
          <w:szCs w:val="22"/>
        </w:rPr>
      </w:pPr>
    </w:p>
    <w:p w14:paraId="7B390587" w14:textId="77777777" w:rsidR="00EF0BA5" w:rsidRPr="00581A04" w:rsidRDefault="00EF0BA5" w:rsidP="001C43A1">
      <w:pPr>
        <w:pStyle w:val="ListParagraph"/>
        <w:ind w:left="1440" w:right="747"/>
        <w:jc w:val="both"/>
        <w:rPr>
          <w:rFonts w:ascii="Arial" w:hAnsi="Arial" w:cs="Arial"/>
          <w:bCs/>
          <w:i/>
          <w:sz w:val="22"/>
          <w:szCs w:val="22"/>
        </w:rPr>
      </w:pPr>
      <w:r w:rsidRPr="00581A04">
        <w:rPr>
          <w:rFonts w:ascii="Arial" w:hAnsi="Arial" w:cs="Arial"/>
          <w:bCs/>
          <w:i/>
          <w:sz w:val="22"/>
          <w:szCs w:val="22"/>
        </w:rPr>
        <w:t>Sec. 119.  Property Records to be Maintained. – The General Services Officer or the Local Treasurer, as the case maybe, shall number each type of supplies and maintain Stock Cards per stock number. He shall likewise maintain Property Cards per category of property, plant and equipment.</w:t>
      </w:r>
    </w:p>
    <w:p w14:paraId="55961469" w14:textId="77777777" w:rsidR="00EF0BA5" w:rsidRPr="00581A04" w:rsidRDefault="00EF0BA5" w:rsidP="001C43A1">
      <w:pPr>
        <w:pStyle w:val="ListParagraph"/>
        <w:ind w:left="1440" w:right="747"/>
        <w:jc w:val="both"/>
        <w:rPr>
          <w:rFonts w:ascii="Arial" w:hAnsi="Arial" w:cs="Arial"/>
          <w:bCs/>
          <w:i/>
          <w:sz w:val="22"/>
          <w:szCs w:val="22"/>
        </w:rPr>
      </w:pPr>
    </w:p>
    <w:p w14:paraId="7999F075" w14:textId="77777777" w:rsidR="00EF0BA5" w:rsidRPr="00581A04" w:rsidRDefault="00EF0BA5" w:rsidP="001C43A1">
      <w:pPr>
        <w:pStyle w:val="ListParagraph"/>
        <w:ind w:left="1440" w:right="747"/>
        <w:jc w:val="both"/>
        <w:rPr>
          <w:rFonts w:ascii="Arial" w:hAnsi="Arial" w:cs="Arial"/>
          <w:bCs/>
          <w:i/>
          <w:sz w:val="22"/>
          <w:szCs w:val="22"/>
        </w:rPr>
      </w:pPr>
      <w:r w:rsidRPr="00581A04">
        <w:rPr>
          <w:rFonts w:ascii="Arial" w:hAnsi="Arial" w:cs="Arial"/>
          <w:bCs/>
          <w:i/>
          <w:sz w:val="22"/>
          <w:szCs w:val="22"/>
        </w:rPr>
        <w:t>Deliveries of supplies or property shall be immediately recorded in the property records on the basis of the AIR and other supporting documents. The AIR and other supporting documents shall be forwarded to the Chief Accountant for the preparation of the DV and recording of deliveries in the appropriate ledger cards</w:t>
      </w:r>
    </w:p>
    <w:p w14:paraId="6B37DEFC" w14:textId="77777777" w:rsidR="001C43A1" w:rsidRPr="00581A04" w:rsidRDefault="001C43A1" w:rsidP="001C43A1">
      <w:pPr>
        <w:pStyle w:val="NoSpacing"/>
        <w:ind w:left="1080"/>
        <w:jc w:val="both"/>
        <w:rPr>
          <w:rFonts w:ascii="Arial" w:hAnsi="Arial" w:cs="Arial"/>
        </w:rPr>
      </w:pPr>
    </w:p>
    <w:p w14:paraId="40A31A18" w14:textId="08C01265" w:rsidR="00EF0BA5" w:rsidRPr="00581A04" w:rsidRDefault="00EF0BA5" w:rsidP="00A47C57">
      <w:pPr>
        <w:pStyle w:val="NoSpacing"/>
        <w:numPr>
          <w:ilvl w:val="1"/>
          <w:numId w:val="16"/>
        </w:numPr>
        <w:ind w:left="1080" w:hanging="720"/>
        <w:jc w:val="both"/>
        <w:rPr>
          <w:rFonts w:ascii="Arial" w:hAnsi="Arial" w:cs="Arial"/>
        </w:rPr>
      </w:pPr>
      <w:r w:rsidRPr="00581A04">
        <w:rPr>
          <w:rFonts w:ascii="Arial" w:hAnsi="Arial" w:cs="Arial"/>
        </w:rPr>
        <w:t>As of December 31, 2024, the City’s inventory account balances per fund totaled P1,140,175,959.35, as follows:</w:t>
      </w:r>
    </w:p>
    <w:p w14:paraId="4C2CDFE9" w14:textId="77777777" w:rsidR="00EF0BA5" w:rsidRPr="00581A04" w:rsidRDefault="00EF0BA5" w:rsidP="00EF0BA5">
      <w:pPr>
        <w:pStyle w:val="ListParagraph"/>
        <w:ind w:left="900"/>
        <w:rPr>
          <w:rFonts w:ascii="Arial" w:hAnsi="Arial" w:cs="Arial"/>
          <w:bCs/>
        </w:rPr>
      </w:pPr>
    </w:p>
    <w:tbl>
      <w:tblPr>
        <w:tblStyle w:val="TableGrid"/>
        <w:tblW w:w="846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1800"/>
        <w:gridCol w:w="1440"/>
        <w:gridCol w:w="1440"/>
        <w:gridCol w:w="1800"/>
      </w:tblGrid>
      <w:tr w:rsidR="00B3084F" w:rsidRPr="00581A04" w14:paraId="4AD2D5C4" w14:textId="77777777" w:rsidTr="009223FA">
        <w:trPr>
          <w:tblHeader/>
        </w:trPr>
        <w:tc>
          <w:tcPr>
            <w:tcW w:w="1980" w:type="dxa"/>
            <w:tcBorders>
              <w:top w:val="single" w:sz="4" w:space="0" w:color="auto"/>
              <w:bottom w:val="single" w:sz="4" w:space="0" w:color="auto"/>
            </w:tcBorders>
            <w:vAlign w:val="center"/>
          </w:tcPr>
          <w:p w14:paraId="651AE386" w14:textId="77777777" w:rsidR="00704C80" w:rsidRPr="00581A04" w:rsidRDefault="00704C80" w:rsidP="00704C80">
            <w:pPr>
              <w:jc w:val="center"/>
              <w:rPr>
                <w:rFonts w:ascii="Arial" w:hAnsi="Arial" w:cs="Arial"/>
                <w:b/>
                <w:bCs/>
                <w:sz w:val="18"/>
                <w:szCs w:val="18"/>
              </w:rPr>
            </w:pPr>
            <w:r w:rsidRPr="00581A04">
              <w:rPr>
                <w:rFonts w:ascii="Arial" w:hAnsi="Arial" w:cs="Arial"/>
                <w:b/>
                <w:bCs/>
                <w:sz w:val="18"/>
                <w:szCs w:val="18"/>
              </w:rPr>
              <w:t>Inventory Accounts</w:t>
            </w:r>
          </w:p>
        </w:tc>
        <w:tc>
          <w:tcPr>
            <w:tcW w:w="1800" w:type="dxa"/>
            <w:tcBorders>
              <w:top w:val="single" w:sz="4" w:space="0" w:color="auto"/>
              <w:bottom w:val="single" w:sz="4" w:space="0" w:color="auto"/>
            </w:tcBorders>
            <w:vAlign w:val="center"/>
          </w:tcPr>
          <w:p w14:paraId="7637A1C8" w14:textId="1045FC91" w:rsidR="00704C80" w:rsidRPr="00581A04" w:rsidRDefault="00704C80" w:rsidP="00182CFE">
            <w:pPr>
              <w:jc w:val="center"/>
              <w:rPr>
                <w:rFonts w:ascii="Arial" w:hAnsi="Arial" w:cs="Arial"/>
                <w:b/>
                <w:bCs/>
                <w:sz w:val="18"/>
                <w:szCs w:val="18"/>
              </w:rPr>
            </w:pPr>
            <w:r w:rsidRPr="00581A04">
              <w:rPr>
                <w:rFonts w:ascii="Arial" w:hAnsi="Arial" w:cs="Arial"/>
                <w:b/>
                <w:bCs/>
                <w:sz w:val="18"/>
                <w:szCs w:val="18"/>
              </w:rPr>
              <w:t>GF</w:t>
            </w:r>
          </w:p>
        </w:tc>
        <w:tc>
          <w:tcPr>
            <w:tcW w:w="1440" w:type="dxa"/>
            <w:tcBorders>
              <w:top w:val="single" w:sz="4" w:space="0" w:color="auto"/>
              <w:bottom w:val="single" w:sz="4" w:space="0" w:color="auto"/>
            </w:tcBorders>
            <w:vAlign w:val="center"/>
          </w:tcPr>
          <w:p w14:paraId="4F466D64" w14:textId="2C86B843" w:rsidR="00704C80" w:rsidRPr="00581A04" w:rsidRDefault="00704C80" w:rsidP="00F15C50">
            <w:pPr>
              <w:jc w:val="center"/>
              <w:rPr>
                <w:rFonts w:ascii="Arial" w:hAnsi="Arial" w:cs="Arial"/>
                <w:b/>
                <w:bCs/>
                <w:sz w:val="18"/>
                <w:szCs w:val="18"/>
              </w:rPr>
            </w:pPr>
            <w:r w:rsidRPr="00581A04">
              <w:rPr>
                <w:rFonts w:ascii="Arial" w:hAnsi="Arial" w:cs="Arial"/>
                <w:b/>
                <w:bCs/>
                <w:sz w:val="18"/>
                <w:szCs w:val="18"/>
              </w:rPr>
              <w:t>SEF</w:t>
            </w:r>
          </w:p>
        </w:tc>
        <w:tc>
          <w:tcPr>
            <w:tcW w:w="1440" w:type="dxa"/>
            <w:tcBorders>
              <w:top w:val="single" w:sz="4" w:space="0" w:color="auto"/>
              <w:bottom w:val="single" w:sz="4" w:space="0" w:color="auto"/>
            </w:tcBorders>
            <w:vAlign w:val="center"/>
          </w:tcPr>
          <w:p w14:paraId="5BDF795B" w14:textId="0DE46FD2" w:rsidR="00704C80" w:rsidRPr="00581A04" w:rsidRDefault="00704C80" w:rsidP="00F15C50">
            <w:pPr>
              <w:jc w:val="center"/>
              <w:rPr>
                <w:rFonts w:ascii="Arial" w:hAnsi="Arial" w:cs="Arial"/>
                <w:b/>
                <w:bCs/>
                <w:sz w:val="18"/>
                <w:szCs w:val="18"/>
              </w:rPr>
            </w:pPr>
            <w:r w:rsidRPr="00581A04">
              <w:rPr>
                <w:rFonts w:ascii="Arial" w:hAnsi="Arial" w:cs="Arial"/>
                <w:b/>
                <w:bCs/>
                <w:sz w:val="18"/>
                <w:szCs w:val="18"/>
              </w:rPr>
              <w:t>TF</w:t>
            </w:r>
          </w:p>
        </w:tc>
        <w:tc>
          <w:tcPr>
            <w:tcW w:w="1800" w:type="dxa"/>
            <w:tcBorders>
              <w:top w:val="single" w:sz="4" w:space="0" w:color="auto"/>
              <w:bottom w:val="single" w:sz="4" w:space="0" w:color="auto"/>
            </w:tcBorders>
            <w:vAlign w:val="center"/>
          </w:tcPr>
          <w:p w14:paraId="273F84B5" w14:textId="77777777" w:rsidR="00704C80" w:rsidRPr="00581A04" w:rsidRDefault="00704C80" w:rsidP="00F15C50">
            <w:pPr>
              <w:jc w:val="center"/>
              <w:rPr>
                <w:rFonts w:ascii="Arial" w:hAnsi="Arial" w:cs="Arial"/>
                <w:b/>
                <w:bCs/>
                <w:sz w:val="18"/>
                <w:szCs w:val="18"/>
              </w:rPr>
            </w:pPr>
            <w:r w:rsidRPr="00581A04">
              <w:rPr>
                <w:rFonts w:ascii="Arial" w:hAnsi="Arial" w:cs="Arial"/>
                <w:b/>
                <w:bCs/>
                <w:sz w:val="18"/>
                <w:szCs w:val="18"/>
              </w:rPr>
              <w:t>Total</w:t>
            </w:r>
          </w:p>
        </w:tc>
      </w:tr>
      <w:tr w:rsidR="00B3084F" w:rsidRPr="00581A04" w14:paraId="07ABEAD9" w14:textId="77777777" w:rsidTr="009223FA">
        <w:tc>
          <w:tcPr>
            <w:tcW w:w="1980" w:type="dxa"/>
            <w:tcBorders>
              <w:top w:val="single" w:sz="4" w:space="0" w:color="auto"/>
            </w:tcBorders>
          </w:tcPr>
          <w:p w14:paraId="155F9B05" w14:textId="77777777" w:rsidR="00704C80" w:rsidRPr="00581A04" w:rsidRDefault="00704C80" w:rsidP="009223FA">
            <w:pPr>
              <w:ind w:left="163" w:hanging="163"/>
              <w:rPr>
                <w:rFonts w:ascii="Arial" w:hAnsi="Arial" w:cs="Arial"/>
                <w:b/>
                <w:bCs/>
                <w:sz w:val="18"/>
                <w:szCs w:val="18"/>
              </w:rPr>
            </w:pPr>
            <w:r w:rsidRPr="00581A04">
              <w:rPr>
                <w:rFonts w:ascii="Arial" w:hAnsi="Arial" w:cs="Arial"/>
                <w:sz w:val="18"/>
                <w:szCs w:val="18"/>
              </w:rPr>
              <w:t>Merchandise Inventory</w:t>
            </w:r>
          </w:p>
        </w:tc>
        <w:tc>
          <w:tcPr>
            <w:tcW w:w="1800" w:type="dxa"/>
            <w:tcBorders>
              <w:top w:val="single" w:sz="4" w:space="0" w:color="auto"/>
            </w:tcBorders>
          </w:tcPr>
          <w:p w14:paraId="0FCAC7FD"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P18,557,277.50 </w:t>
            </w:r>
          </w:p>
        </w:tc>
        <w:tc>
          <w:tcPr>
            <w:tcW w:w="1440" w:type="dxa"/>
            <w:tcBorders>
              <w:top w:val="single" w:sz="4" w:space="0" w:color="auto"/>
            </w:tcBorders>
          </w:tcPr>
          <w:p w14:paraId="7166FF16" w14:textId="4B8E68A2"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Borders>
              <w:top w:val="single" w:sz="4" w:space="0" w:color="auto"/>
            </w:tcBorders>
          </w:tcPr>
          <w:p w14:paraId="1754E874" w14:textId="3150F4AE"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Borders>
              <w:top w:val="single" w:sz="4" w:space="0" w:color="auto"/>
            </w:tcBorders>
          </w:tcPr>
          <w:p w14:paraId="2F666E8D"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P18,557,277.50 </w:t>
            </w:r>
          </w:p>
        </w:tc>
      </w:tr>
      <w:tr w:rsidR="00B3084F" w:rsidRPr="00581A04" w14:paraId="351045FD" w14:textId="77777777" w:rsidTr="009223FA">
        <w:tc>
          <w:tcPr>
            <w:tcW w:w="1980" w:type="dxa"/>
          </w:tcPr>
          <w:p w14:paraId="695D2F37"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Food Supplies for Distribution</w:t>
            </w:r>
          </w:p>
        </w:tc>
        <w:tc>
          <w:tcPr>
            <w:tcW w:w="1800" w:type="dxa"/>
          </w:tcPr>
          <w:p w14:paraId="36E94D83"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30,970,327.40 </w:t>
            </w:r>
          </w:p>
        </w:tc>
        <w:tc>
          <w:tcPr>
            <w:tcW w:w="1440" w:type="dxa"/>
          </w:tcPr>
          <w:p w14:paraId="2F4F7016"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158BB923"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2C4A2F96"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30,970,327.40 </w:t>
            </w:r>
          </w:p>
        </w:tc>
      </w:tr>
      <w:tr w:rsidR="00B3084F" w:rsidRPr="00581A04" w14:paraId="26792AD1" w14:textId="77777777" w:rsidTr="009223FA">
        <w:tc>
          <w:tcPr>
            <w:tcW w:w="1980" w:type="dxa"/>
          </w:tcPr>
          <w:p w14:paraId="4C59D31A"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Welfare Goods for Distribution</w:t>
            </w:r>
          </w:p>
        </w:tc>
        <w:tc>
          <w:tcPr>
            <w:tcW w:w="1800" w:type="dxa"/>
          </w:tcPr>
          <w:p w14:paraId="2D045E45"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3,659,092.84 </w:t>
            </w:r>
          </w:p>
        </w:tc>
        <w:tc>
          <w:tcPr>
            <w:tcW w:w="1440" w:type="dxa"/>
          </w:tcPr>
          <w:p w14:paraId="1BA13E08"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13D57EE4"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0071BD56"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3,659,092.84 </w:t>
            </w:r>
          </w:p>
        </w:tc>
      </w:tr>
      <w:tr w:rsidR="00B3084F" w:rsidRPr="00581A04" w14:paraId="054C81A1" w14:textId="77777777" w:rsidTr="009223FA">
        <w:tc>
          <w:tcPr>
            <w:tcW w:w="1980" w:type="dxa"/>
          </w:tcPr>
          <w:p w14:paraId="116C4B9A"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Drugs and Medicines for Distribution</w:t>
            </w:r>
          </w:p>
        </w:tc>
        <w:tc>
          <w:tcPr>
            <w:tcW w:w="1800" w:type="dxa"/>
          </w:tcPr>
          <w:p w14:paraId="029D105A"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157,730,054.76 </w:t>
            </w:r>
          </w:p>
        </w:tc>
        <w:tc>
          <w:tcPr>
            <w:tcW w:w="1440" w:type="dxa"/>
          </w:tcPr>
          <w:p w14:paraId="5E890DC5"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4AE22230"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6046558A"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157,730,054.76 </w:t>
            </w:r>
          </w:p>
        </w:tc>
      </w:tr>
      <w:tr w:rsidR="00B3084F" w:rsidRPr="00581A04" w14:paraId="689B8B60" w14:textId="77777777" w:rsidTr="009223FA">
        <w:tc>
          <w:tcPr>
            <w:tcW w:w="1980" w:type="dxa"/>
          </w:tcPr>
          <w:p w14:paraId="63159F94"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Medical, Dental and Laboratory Supplies for Distribution</w:t>
            </w:r>
          </w:p>
        </w:tc>
        <w:tc>
          <w:tcPr>
            <w:tcW w:w="1800" w:type="dxa"/>
          </w:tcPr>
          <w:p w14:paraId="4F97E368"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9,555,828.92 </w:t>
            </w:r>
          </w:p>
        </w:tc>
        <w:tc>
          <w:tcPr>
            <w:tcW w:w="1440" w:type="dxa"/>
          </w:tcPr>
          <w:p w14:paraId="10FBE32D"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2A46F962"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7FD9FBBD"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9,555,828.92 </w:t>
            </w:r>
          </w:p>
        </w:tc>
      </w:tr>
      <w:tr w:rsidR="00B3084F" w:rsidRPr="00581A04" w14:paraId="706F2041" w14:textId="77777777" w:rsidTr="009223FA">
        <w:tc>
          <w:tcPr>
            <w:tcW w:w="1980" w:type="dxa"/>
          </w:tcPr>
          <w:p w14:paraId="323EDCAF"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Property and Equipment for Distribution</w:t>
            </w:r>
          </w:p>
        </w:tc>
        <w:tc>
          <w:tcPr>
            <w:tcW w:w="1800" w:type="dxa"/>
          </w:tcPr>
          <w:p w14:paraId="30A4F440"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5,888,393.75 </w:t>
            </w:r>
          </w:p>
        </w:tc>
        <w:tc>
          <w:tcPr>
            <w:tcW w:w="1440" w:type="dxa"/>
          </w:tcPr>
          <w:p w14:paraId="433B0A73"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4B0CB764"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41E45A75"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5,888,393.75 </w:t>
            </w:r>
          </w:p>
        </w:tc>
      </w:tr>
      <w:tr w:rsidR="00B3084F" w:rsidRPr="00581A04" w14:paraId="182E7D45" w14:textId="77777777" w:rsidTr="009223FA">
        <w:tc>
          <w:tcPr>
            <w:tcW w:w="1980" w:type="dxa"/>
          </w:tcPr>
          <w:p w14:paraId="72355113"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 xml:space="preserve">Other Supplies and Materials for </w:t>
            </w:r>
            <w:r w:rsidRPr="00581A04">
              <w:rPr>
                <w:rFonts w:ascii="Arial" w:hAnsi="Arial" w:cs="Arial"/>
                <w:sz w:val="18"/>
                <w:szCs w:val="18"/>
              </w:rPr>
              <w:lastRenderedPageBreak/>
              <w:t>Distribution</w:t>
            </w:r>
          </w:p>
        </w:tc>
        <w:tc>
          <w:tcPr>
            <w:tcW w:w="1800" w:type="dxa"/>
          </w:tcPr>
          <w:p w14:paraId="027442A9"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lastRenderedPageBreak/>
              <w:t xml:space="preserve"> 267,438,914.27 </w:t>
            </w:r>
          </w:p>
        </w:tc>
        <w:tc>
          <w:tcPr>
            <w:tcW w:w="1440" w:type="dxa"/>
          </w:tcPr>
          <w:p w14:paraId="412E1181" w14:textId="7F8984A3" w:rsidR="00704C80" w:rsidRPr="00581A04" w:rsidRDefault="006655B4" w:rsidP="00BE3F31">
            <w:pPr>
              <w:jc w:val="right"/>
              <w:rPr>
                <w:rFonts w:ascii="Arial" w:hAnsi="Arial" w:cs="Arial"/>
                <w:b/>
                <w:bCs/>
                <w:sz w:val="18"/>
                <w:szCs w:val="18"/>
              </w:rPr>
            </w:pPr>
            <w:r>
              <w:rPr>
                <w:rFonts w:ascii="Arial" w:hAnsi="Arial" w:cs="Arial"/>
                <w:sz w:val="18"/>
                <w:szCs w:val="18"/>
              </w:rPr>
              <w:t>P</w:t>
            </w:r>
            <w:r w:rsidR="00704C80" w:rsidRPr="00581A04">
              <w:rPr>
                <w:rFonts w:ascii="Arial" w:hAnsi="Arial" w:cs="Arial"/>
                <w:sz w:val="18"/>
                <w:szCs w:val="18"/>
              </w:rPr>
              <w:t xml:space="preserve">5,010,716.41    </w:t>
            </w:r>
          </w:p>
        </w:tc>
        <w:tc>
          <w:tcPr>
            <w:tcW w:w="1440" w:type="dxa"/>
          </w:tcPr>
          <w:p w14:paraId="1F625FFA" w14:textId="7166F52C"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w:t>
            </w:r>
            <w:r w:rsidR="006655B4">
              <w:rPr>
                <w:rFonts w:ascii="Arial" w:hAnsi="Arial" w:cs="Arial"/>
                <w:sz w:val="18"/>
                <w:szCs w:val="18"/>
              </w:rPr>
              <w:t>P</w:t>
            </w:r>
            <w:r w:rsidRPr="00581A04">
              <w:rPr>
                <w:rFonts w:ascii="Arial" w:hAnsi="Arial" w:cs="Arial"/>
                <w:sz w:val="18"/>
                <w:szCs w:val="18"/>
              </w:rPr>
              <w:t xml:space="preserve">224,700.00 </w:t>
            </w:r>
          </w:p>
        </w:tc>
        <w:tc>
          <w:tcPr>
            <w:tcW w:w="1800" w:type="dxa"/>
          </w:tcPr>
          <w:p w14:paraId="1C08C9B2"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267,663,614.27 </w:t>
            </w:r>
          </w:p>
        </w:tc>
      </w:tr>
      <w:tr w:rsidR="00B3084F" w:rsidRPr="00581A04" w14:paraId="22E2AE6E" w14:textId="77777777" w:rsidTr="009223FA">
        <w:tc>
          <w:tcPr>
            <w:tcW w:w="1980" w:type="dxa"/>
          </w:tcPr>
          <w:p w14:paraId="4A887E1B"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Office Supplies Inventory</w:t>
            </w:r>
          </w:p>
        </w:tc>
        <w:tc>
          <w:tcPr>
            <w:tcW w:w="1800" w:type="dxa"/>
          </w:tcPr>
          <w:p w14:paraId="715ABAEE"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62,156,716.51 </w:t>
            </w:r>
          </w:p>
        </w:tc>
        <w:tc>
          <w:tcPr>
            <w:tcW w:w="1440" w:type="dxa"/>
          </w:tcPr>
          <w:p w14:paraId="40C23698"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767,812.50 </w:t>
            </w:r>
          </w:p>
        </w:tc>
        <w:tc>
          <w:tcPr>
            <w:tcW w:w="1440" w:type="dxa"/>
          </w:tcPr>
          <w:p w14:paraId="75B5420D"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45B3EEF3"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62,924,529.01 </w:t>
            </w:r>
          </w:p>
        </w:tc>
      </w:tr>
      <w:tr w:rsidR="00B3084F" w:rsidRPr="00581A04" w14:paraId="676CCD5B" w14:textId="77777777" w:rsidTr="009223FA">
        <w:tc>
          <w:tcPr>
            <w:tcW w:w="1980" w:type="dxa"/>
          </w:tcPr>
          <w:p w14:paraId="6D4A76BE"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Accountable Forms, Plates and Stickers</w:t>
            </w:r>
          </w:p>
        </w:tc>
        <w:tc>
          <w:tcPr>
            <w:tcW w:w="1800" w:type="dxa"/>
          </w:tcPr>
          <w:p w14:paraId="5CBA4D7C"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5,022,035.88 </w:t>
            </w:r>
          </w:p>
        </w:tc>
        <w:tc>
          <w:tcPr>
            <w:tcW w:w="1440" w:type="dxa"/>
          </w:tcPr>
          <w:p w14:paraId="723B6EA0"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6D0FF57F"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1849EF44"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5,022,035.88 </w:t>
            </w:r>
          </w:p>
        </w:tc>
      </w:tr>
      <w:tr w:rsidR="00B3084F" w:rsidRPr="00581A04" w14:paraId="3D2A7975" w14:textId="77777777" w:rsidTr="009223FA">
        <w:tc>
          <w:tcPr>
            <w:tcW w:w="1980" w:type="dxa"/>
          </w:tcPr>
          <w:p w14:paraId="540F0B1A"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Non-Accountable Forms Inventory</w:t>
            </w:r>
          </w:p>
        </w:tc>
        <w:tc>
          <w:tcPr>
            <w:tcW w:w="1800" w:type="dxa"/>
          </w:tcPr>
          <w:p w14:paraId="6029C5A0"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818,815.00 </w:t>
            </w:r>
          </w:p>
        </w:tc>
        <w:tc>
          <w:tcPr>
            <w:tcW w:w="1440" w:type="dxa"/>
          </w:tcPr>
          <w:p w14:paraId="3D8F7B85"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4482627A"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5908AEE5"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818,815.00 </w:t>
            </w:r>
          </w:p>
        </w:tc>
      </w:tr>
      <w:tr w:rsidR="00B3084F" w:rsidRPr="00581A04" w14:paraId="1961B462" w14:textId="77777777" w:rsidTr="009223FA">
        <w:tc>
          <w:tcPr>
            <w:tcW w:w="1980" w:type="dxa"/>
          </w:tcPr>
          <w:p w14:paraId="2182576C"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Animal/Zoological Supplies Inventory</w:t>
            </w:r>
          </w:p>
        </w:tc>
        <w:tc>
          <w:tcPr>
            <w:tcW w:w="1800" w:type="dxa"/>
          </w:tcPr>
          <w:p w14:paraId="20607C83"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2,822,705.00 </w:t>
            </w:r>
          </w:p>
        </w:tc>
        <w:tc>
          <w:tcPr>
            <w:tcW w:w="1440" w:type="dxa"/>
          </w:tcPr>
          <w:p w14:paraId="309582DC"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72CA0085"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4A82DCE9"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2,822,705.00 </w:t>
            </w:r>
          </w:p>
        </w:tc>
      </w:tr>
      <w:tr w:rsidR="00B3084F" w:rsidRPr="00581A04" w14:paraId="06650C8A" w14:textId="77777777" w:rsidTr="009223FA">
        <w:tc>
          <w:tcPr>
            <w:tcW w:w="1980" w:type="dxa"/>
          </w:tcPr>
          <w:p w14:paraId="5451CFFE"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Food Supplies Inventory</w:t>
            </w:r>
          </w:p>
        </w:tc>
        <w:tc>
          <w:tcPr>
            <w:tcW w:w="1800" w:type="dxa"/>
          </w:tcPr>
          <w:p w14:paraId="61A52C8C"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8,123,274.18 </w:t>
            </w:r>
          </w:p>
        </w:tc>
        <w:tc>
          <w:tcPr>
            <w:tcW w:w="1440" w:type="dxa"/>
          </w:tcPr>
          <w:p w14:paraId="18AAD892"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6D43071E"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3F74FEF0"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8,123,274.18 </w:t>
            </w:r>
          </w:p>
        </w:tc>
      </w:tr>
      <w:tr w:rsidR="00B3084F" w:rsidRPr="00581A04" w14:paraId="1B477C59" w14:textId="77777777" w:rsidTr="009223FA">
        <w:tc>
          <w:tcPr>
            <w:tcW w:w="1980" w:type="dxa"/>
          </w:tcPr>
          <w:p w14:paraId="6D9ECB51"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Drugs and Medicines Inventory</w:t>
            </w:r>
          </w:p>
        </w:tc>
        <w:tc>
          <w:tcPr>
            <w:tcW w:w="1800" w:type="dxa"/>
          </w:tcPr>
          <w:p w14:paraId="7FEAE3AC"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25,084,941.56 </w:t>
            </w:r>
          </w:p>
        </w:tc>
        <w:tc>
          <w:tcPr>
            <w:tcW w:w="1440" w:type="dxa"/>
          </w:tcPr>
          <w:p w14:paraId="712D4A6C"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718D04B2"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49FA1D6B"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25,084,941.56 </w:t>
            </w:r>
          </w:p>
        </w:tc>
      </w:tr>
      <w:tr w:rsidR="00B3084F" w:rsidRPr="00581A04" w14:paraId="16DD0F50" w14:textId="77777777" w:rsidTr="009223FA">
        <w:tc>
          <w:tcPr>
            <w:tcW w:w="1980" w:type="dxa"/>
          </w:tcPr>
          <w:p w14:paraId="207A1A15"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Medical, Dental and Laboratory Supplies Inventory</w:t>
            </w:r>
          </w:p>
        </w:tc>
        <w:tc>
          <w:tcPr>
            <w:tcW w:w="1800" w:type="dxa"/>
          </w:tcPr>
          <w:p w14:paraId="07475081"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335,902,837.83 </w:t>
            </w:r>
          </w:p>
        </w:tc>
        <w:tc>
          <w:tcPr>
            <w:tcW w:w="1440" w:type="dxa"/>
          </w:tcPr>
          <w:p w14:paraId="55E8132B"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43343C33"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2,871,310.00 </w:t>
            </w:r>
          </w:p>
        </w:tc>
        <w:tc>
          <w:tcPr>
            <w:tcW w:w="1800" w:type="dxa"/>
          </w:tcPr>
          <w:p w14:paraId="45F659BA"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338,774,147.83 </w:t>
            </w:r>
          </w:p>
        </w:tc>
      </w:tr>
      <w:tr w:rsidR="00B3084F" w:rsidRPr="00581A04" w14:paraId="70A7A239" w14:textId="77777777" w:rsidTr="009223FA">
        <w:tc>
          <w:tcPr>
            <w:tcW w:w="1980" w:type="dxa"/>
          </w:tcPr>
          <w:p w14:paraId="39A12244"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Agricultural and Marine Supplies Inventory</w:t>
            </w:r>
          </w:p>
        </w:tc>
        <w:tc>
          <w:tcPr>
            <w:tcW w:w="1800" w:type="dxa"/>
          </w:tcPr>
          <w:p w14:paraId="75AC5900"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9,210,873.10 </w:t>
            </w:r>
          </w:p>
        </w:tc>
        <w:tc>
          <w:tcPr>
            <w:tcW w:w="1440" w:type="dxa"/>
          </w:tcPr>
          <w:p w14:paraId="6FDF4E15"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64C369D9"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37C08B2A"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9,210,873.10 </w:t>
            </w:r>
          </w:p>
        </w:tc>
      </w:tr>
      <w:tr w:rsidR="00B3084F" w:rsidRPr="00581A04" w14:paraId="101D7233" w14:textId="77777777" w:rsidTr="009223FA">
        <w:tc>
          <w:tcPr>
            <w:tcW w:w="1980" w:type="dxa"/>
          </w:tcPr>
          <w:p w14:paraId="6A0747FC"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Textbooks and Instructional Materials Inventory</w:t>
            </w:r>
          </w:p>
        </w:tc>
        <w:tc>
          <w:tcPr>
            <w:tcW w:w="1800" w:type="dxa"/>
          </w:tcPr>
          <w:p w14:paraId="34618250"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112,712.00 </w:t>
            </w:r>
          </w:p>
        </w:tc>
        <w:tc>
          <w:tcPr>
            <w:tcW w:w="1440" w:type="dxa"/>
          </w:tcPr>
          <w:p w14:paraId="1BD102E4"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3C68B7C6"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185F03B2"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112,712.00 </w:t>
            </w:r>
          </w:p>
        </w:tc>
      </w:tr>
      <w:tr w:rsidR="00B3084F" w:rsidRPr="00581A04" w14:paraId="09DB6092" w14:textId="77777777" w:rsidTr="009223FA">
        <w:tc>
          <w:tcPr>
            <w:tcW w:w="1980" w:type="dxa"/>
          </w:tcPr>
          <w:p w14:paraId="54B2BA49"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Military, Police and Traffic Supplies Inventory</w:t>
            </w:r>
          </w:p>
        </w:tc>
        <w:tc>
          <w:tcPr>
            <w:tcW w:w="1800" w:type="dxa"/>
          </w:tcPr>
          <w:p w14:paraId="67A15F5B"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2,333,883.30 </w:t>
            </w:r>
          </w:p>
        </w:tc>
        <w:tc>
          <w:tcPr>
            <w:tcW w:w="1440" w:type="dxa"/>
          </w:tcPr>
          <w:p w14:paraId="34D401EC"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445A88BC"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603C7182"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2,333,883.30 </w:t>
            </w:r>
          </w:p>
        </w:tc>
      </w:tr>
      <w:tr w:rsidR="00B3084F" w:rsidRPr="00581A04" w14:paraId="432368D1" w14:textId="77777777" w:rsidTr="009223FA">
        <w:tc>
          <w:tcPr>
            <w:tcW w:w="1980" w:type="dxa"/>
          </w:tcPr>
          <w:p w14:paraId="40147A6F"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Chemical and Filtering Supplies Inventory</w:t>
            </w:r>
          </w:p>
        </w:tc>
        <w:tc>
          <w:tcPr>
            <w:tcW w:w="1800" w:type="dxa"/>
          </w:tcPr>
          <w:p w14:paraId="6CA9D368"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44,029,209.36 </w:t>
            </w:r>
          </w:p>
        </w:tc>
        <w:tc>
          <w:tcPr>
            <w:tcW w:w="1440" w:type="dxa"/>
          </w:tcPr>
          <w:p w14:paraId="4A2029E0"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440" w:type="dxa"/>
          </w:tcPr>
          <w:p w14:paraId="4EF36232"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   </w:t>
            </w:r>
          </w:p>
        </w:tc>
        <w:tc>
          <w:tcPr>
            <w:tcW w:w="1800" w:type="dxa"/>
          </w:tcPr>
          <w:p w14:paraId="6A0B009D"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44,029,209.36 </w:t>
            </w:r>
          </w:p>
        </w:tc>
      </w:tr>
      <w:tr w:rsidR="00B3084F" w:rsidRPr="00581A04" w14:paraId="2084C239" w14:textId="77777777" w:rsidTr="009223FA">
        <w:tc>
          <w:tcPr>
            <w:tcW w:w="1980" w:type="dxa"/>
            <w:tcBorders>
              <w:bottom w:val="single" w:sz="4" w:space="0" w:color="auto"/>
            </w:tcBorders>
          </w:tcPr>
          <w:p w14:paraId="4078F557" w14:textId="77777777" w:rsidR="00704C80" w:rsidRPr="009223FA" w:rsidRDefault="00704C80" w:rsidP="009223FA">
            <w:pPr>
              <w:ind w:left="163" w:hanging="163"/>
              <w:rPr>
                <w:rFonts w:ascii="Arial" w:hAnsi="Arial" w:cs="Arial"/>
                <w:sz w:val="18"/>
                <w:szCs w:val="18"/>
              </w:rPr>
            </w:pPr>
            <w:r w:rsidRPr="00581A04">
              <w:rPr>
                <w:rFonts w:ascii="Arial" w:hAnsi="Arial" w:cs="Arial"/>
                <w:sz w:val="18"/>
                <w:szCs w:val="18"/>
              </w:rPr>
              <w:t>Other Supplies and Materials Inventory</w:t>
            </w:r>
          </w:p>
        </w:tc>
        <w:tc>
          <w:tcPr>
            <w:tcW w:w="1800" w:type="dxa"/>
            <w:tcBorders>
              <w:bottom w:val="single" w:sz="4" w:space="0" w:color="auto"/>
            </w:tcBorders>
          </w:tcPr>
          <w:p w14:paraId="7B68D528"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 141,279,477.28 </w:t>
            </w:r>
          </w:p>
        </w:tc>
        <w:tc>
          <w:tcPr>
            <w:tcW w:w="1440" w:type="dxa"/>
            <w:tcBorders>
              <w:bottom w:val="single" w:sz="4" w:space="0" w:color="auto"/>
            </w:tcBorders>
          </w:tcPr>
          <w:p w14:paraId="7FC65577" w14:textId="77777777" w:rsidR="00704C80" w:rsidRPr="00581A04" w:rsidRDefault="00704C80" w:rsidP="00BE3F31">
            <w:pPr>
              <w:jc w:val="right"/>
              <w:rPr>
                <w:rFonts w:ascii="Arial" w:hAnsi="Arial" w:cs="Arial"/>
                <w:b/>
                <w:bCs/>
                <w:sz w:val="18"/>
                <w:szCs w:val="18"/>
              </w:rPr>
            </w:pPr>
          </w:p>
        </w:tc>
        <w:tc>
          <w:tcPr>
            <w:tcW w:w="1440" w:type="dxa"/>
            <w:tcBorders>
              <w:bottom w:val="single" w:sz="4" w:space="0" w:color="auto"/>
            </w:tcBorders>
          </w:tcPr>
          <w:p w14:paraId="76C9B2D5" w14:textId="77777777" w:rsidR="00704C80" w:rsidRPr="00581A04" w:rsidRDefault="00704C80" w:rsidP="00BE3F31">
            <w:pPr>
              <w:jc w:val="right"/>
              <w:rPr>
                <w:rFonts w:ascii="Arial" w:hAnsi="Arial" w:cs="Arial"/>
                <w:b/>
                <w:bCs/>
                <w:sz w:val="18"/>
                <w:szCs w:val="18"/>
                <w:lang w:val="en-PH"/>
              </w:rPr>
            </w:pPr>
            <w:r w:rsidRPr="00581A04">
              <w:rPr>
                <w:rFonts w:ascii="Arial" w:hAnsi="Arial" w:cs="Arial"/>
                <w:sz w:val="18"/>
                <w:szCs w:val="18"/>
              </w:rPr>
              <w:t xml:space="preserve"> 604,050.00 </w:t>
            </w:r>
          </w:p>
        </w:tc>
        <w:tc>
          <w:tcPr>
            <w:tcW w:w="1800" w:type="dxa"/>
            <w:tcBorders>
              <w:bottom w:val="single" w:sz="4" w:space="0" w:color="auto"/>
            </w:tcBorders>
          </w:tcPr>
          <w:p w14:paraId="32DE9848" w14:textId="77777777" w:rsidR="00704C80" w:rsidRPr="00581A04" w:rsidRDefault="00704C80" w:rsidP="00BE3F31">
            <w:pPr>
              <w:jc w:val="right"/>
              <w:rPr>
                <w:rFonts w:ascii="Arial" w:hAnsi="Arial" w:cs="Arial"/>
                <w:b/>
                <w:bCs/>
                <w:sz w:val="18"/>
                <w:szCs w:val="18"/>
              </w:rPr>
            </w:pPr>
            <w:r w:rsidRPr="00581A04">
              <w:rPr>
                <w:rFonts w:ascii="Arial" w:hAnsi="Arial" w:cs="Arial"/>
                <w:sz w:val="18"/>
                <w:szCs w:val="18"/>
              </w:rPr>
              <w:t xml:space="preserve">146,894,243.69 </w:t>
            </w:r>
          </w:p>
        </w:tc>
      </w:tr>
      <w:tr w:rsidR="00704C80" w:rsidRPr="00581A04" w14:paraId="67247F03" w14:textId="77777777" w:rsidTr="009223FA">
        <w:tc>
          <w:tcPr>
            <w:tcW w:w="1980" w:type="dxa"/>
            <w:tcBorders>
              <w:top w:val="single" w:sz="4" w:space="0" w:color="auto"/>
              <w:bottom w:val="single" w:sz="4" w:space="0" w:color="auto"/>
            </w:tcBorders>
          </w:tcPr>
          <w:p w14:paraId="201BC3CD" w14:textId="77777777" w:rsidR="00704C80" w:rsidRPr="00581A04" w:rsidRDefault="00704C80" w:rsidP="009223FA">
            <w:pPr>
              <w:jc w:val="center"/>
              <w:rPr>
                <w:rFonts w:ascii="Arial" w:hAnsi="Arial" w:cs="Arial"/>
                <w:b/>
                <w:bCs/>
                <w:sz w:val="18"/>
                <w:szCs w:val="18"/>
              </w:rPr>
            </w:pPr>
            <w:r w:rsidRPr="00581A04">
              <w:rPr>
                <w:rFonts w:ascii="Arial" w:hAnsi="Arial" w:cs="Arial"/>
                <w:b/>
                <w:bCs/>
                <w:sz w:val="18"/>
                <w:szCs w:val="18"/>
              </w:rPr>
              <w:t>Total</w:t>
            </w:r>
          </w:p>
        </w:tc>
        <w:tc>
          <w:tcPr>
            <w:tcW w:w="1800" w:type="dxa"/>
            <w:tcBorders>
              <w:top w:val="single" w:sz="4" w:space="0" w:color="auto"/>
              <w:bottom w:val="single" w:sz="4" w:space="0" w:color="auto"/>
            </w:tcBorders>
            <w:vAlign w:val="bottom"/>
          </w:tcPr>
          <w:p w14:paraId="643340B3" w14:textId="77777777" w:rsidR="00704C80" w:rsidRPr="00581A04" w:rsidRDefault="00704C80" w:rsidP="00584983">
            <w:pPr>
              <w:jc w:val="right"/>
              <w:rPr>
                <w:rFonts w:ascii="Arial" w:hAnsi="Arial" w:cs="Arial"/>
                <w:b/>
                <w:bCs/>
                <w:sz w:val="18"/>
                <w:szCs w:val="18"/>
              </w:rPr>
            </w:pPr>
            <w:r w:rsidRPr="00581A04">
              <w:rPr>
                <w:rFonts w:ascii="Arial" w:hAnsi="Arial" w:cs="Arial"/>
                <w:b/>
                <w:bCs/>
                <w:sz w:val="18"/>
                <w:szCs w:val="18"/>
              </w:rPr>
              <w:t xml:space="preserve">P1,130,697,370.44 </w:t>
            </w:r>
          </w:p>
        </w:tc>
        <w:tc>
          <w:tcPr>
            <w:tcW w:w="1440" w:type="dxa"/>
            <w:tcBorders>
              <w:top w:val="single" w:sz="4" w:space="0" w:color="auto"/>
              <w:bottom w:val="single" w:sz="4" w:space="0" w:color="auto"/>
            </w:tcBorders>
            <w:vAlign w:val="bottom"/>
          </w:tcPr>
          <w:p w14:paraId="1D45F9D5" w14:textId="77777777" w:rsidR="00704C80" w:rsidRPr="00581A04" w:rsidRDefault="00704C80" w:rsidP="00584983">
            <w:pPr>
              <w:jc w:val="right"/>
              <w:rPr>
                <w:rFonts w:ascii="Arial" w:hAnsi="Arial" w:cs="Arial"/>
                <w:b/>
                <w:bCs/>
                <w:sz w:val="18"/>
                <w:szCs w:val="18"/>
              </w:rPr>
            </w:pPr>
            <w:r w:rsidRPr="00581A04">
              <w:rPr>
                <w:rFonts w:ascii="Arial" w:hAnsi="Arial" w:cs="Arial"/>
                <w:b/>
                <w:bCs/>
                <w:sz w:val="18"/>
                <w:szCs w:val="18"/>
              </w:rPr>
              <w:t xml:space="preserve">P5,778,528.91 </w:t>
            </w:r>
          </w:p>
        </w:tc>
        <w:tc>
          <w:tcPr>
            <w:tcW w:w="1440" w:type="dxa"/>
            <w:tcBorders>
              <w:top w:val="single" w:sz="4" w:space="0" w:color="auto"/>
              <w:bottom w:val="single" w:sz="4" w:space="0" w:color="auto"/>
            </w:tcBorders>
            <w:vAlign w:val="bottom"/>
          </w:tcPr>
          <w:p w14:paraId="208E1BF3" w14:textId="77777777" w:rsidR="00704C80" w:rsidRPr="00581A04" w:rsidRDefault="00704C80" w:rsidP="00584983">
            <w:pPr>
              <w:jc w:val="right"/>
              <w:rPr>
                <w:rFonts w:ascii="Arial" w:hAnsi="Arial" w:cs="Arial"/>
                <w:b/>
                <w:bCs/>
                <w:sz w:val="18"/>
                <w:szCs w:val="18"/>
              </w:rPr>
            </w:pPr>
            <w:r w:rsidRPr="00581A04">
              <w:rPr>
                <w:rFonts w:ascii="Arial" w:hAnsi="Arial" w:cs="Arial"/>
                <w:b/>
                <w:bCs/>
                <w:sz w:val="18"/>
                <w:szCs w:val="18"/>
              </w:rPr>
              <w:t xml:space="preserve">P3,700,060.00 </w:t>
            </w:r>
          </w:p>
        </w:tc>
        <w:tc>
          <w:tcPr>
            <w:tcW w:w="1800" w:type="dxa"/>
            <w:tcBorders>
              <w:top w:val="single" w:sz="4" w:space="0" w:color="auto"/>
              <w:bottom w:val="single" w:sz="4" w:space="0" w:color="auto"/>
            </w:tcBorders>
            <w:vAlign w:val="bottom"/>
          </w:tcPr>
          <w:p w14:paraId="06D2FC44" w14:textId="77777777" w:rsidR="00704C80" w:rsidRPr="00581A04" w:rsidRDefault="00704C80" w:rsidP="00584983">
            <w:pPr>
              <w:jc w:val="right"/>
              <w:rPr>
                <w:rFonts w:ascii="Arial" w:hAnsi="Arial" w:cs="Arial"/>
                <w:b/>
                <w:bCs/>
                <w:sz w:val="18"/>
                <w:szCs w:val="18"/>
              </w:rPr>
            </w:pPr>
            <w:r w:rsidRPr="00581A04">
              <w:rPr>
                <w:rFonts w:ascii="Arial" w:hAnsi="Arial" w:cs="Arial"/>
                <w:b/>
                <w:bCs/>
                <w:sz w:val="18"/>
                <w:szCs w:val="18"/>
              </w:rPr>
              <w:t xml:space="preserve">P1,140,175,959.35 </w:t>
            </w:r>
          </w:p>
        </w:tc>
      </w:tr>
    </w:tbl>
    <w:p w14:paraId="074F33A5" w14:textId="77777777" w:rsidR="00EF0BA5" w:rsidRPr="00581A04" w:rsidRDefault="00EF0BA5" w:rsidP="00510036">
      <w:pPr>
        <w:ind w:right="18"/>
        <w:jc w:val="both"/>
        <w:rPr>
          <w:rFonts w:ascii="Arial" w:hAnsi="Arial" w:cs="Arial"/>
          <w:b/>
          <w:sz w:val="22"/>
          <w:szCs w:val="22"/>
        </w:rPr>
      </w:pPr>
    </w:p>
    <w:p w14:paraId="1854F599" w14:textId="77777777" w:rsidR="00704C80" w:rsidRPr="00581A04" w:rsidRDefault="00704C80" w:rsidP="00704C80">
      <w:pPr>
        <w:ind w:left="360"/>
        <w:jc w:val="both"/>
        <w:rPr>
          <w:rFonts w:ascii="Arial" w:hAnsi="Arial" w:cs="Arial"/>
          <w:i/>
          <w:iCs/>
          <w:sz w:val="22"/>
          <w:szCs w:val="22"/>
        </w:rPr>
      </w:pPr>
      <w:r w:rsidRPr="00581A04">
        <w:rPr>
          <w:rFonts w:ascii="Arial" w:hAnsi="Arial" w:cs="Arial"/>
          <w:i/>
          <w:iCs/>
          <w:sz w:val="22"/>
          <w:szCs w:val="22"/>
        </w:rPr>
        <w:t>Unspecified dates of issuances on SSMI and RIS</w:t>
      </w:r>
    </w:p>
    <w:p w14:paraId="0E5E9E77" w14:textId="77777777" w:rsidR="00704C80" w:rsidRPr="00581A04" w:rsidRDefault="00704C80" w:rsidP="00704C80">
      <w:pPr>
        <w:pStyle w:val="ListParagraph"/>
        <w:ind w:left="284"/>
        <w:rPr>
          <w:rFonts w:ascii="Arial" w:hAnsi="Arial" w:cs="Arial"/>
          <w:bCs/>
          <w:i/>
          <w:iCs/>
        </w:rPr>
      </w:pPr>
    </w:p>
    <w:p w14:paraId="5EF1F154" w14:textId="73EE60E4" w:rsidR="00704C80" w:rsidRPr="00581A04" w:rsidRDefault="00704C80" w:rsidP="00A47C57">
      <w:pPr>
        <w:pStyle w:val="NoSpacing"/>
        <w:numPr>
          <w:ilvl w:val="1"/>
          <w:numId w:val="16"/>
        </w:numPr>
        <w:ind w:left="1080" w:hanging="720"/>
        <w:jc w:val="both"/>
        <w:rPr>
          <w:rFonts w:ascii="Arial" w:hAnsi="Arial" w:cs="Arial"/>
        </w:rPr>
      </w:pPr>
      <w:r w:rsidRPr="00581A04">
        <w:rPr>
          <w:rFonts w:ascii="Arial" w:hAnsi="Arial" w:cs="Arial"/>
        </w:rPr>
        <w:t>Review of the submitted SSMI and RIS attached on the JEV for the purpose of recording the related inventory expense accounts of Medical, Dental and Laboratory Supplies Inventory account amounting to P122,905,497.10, showed that it lacked the dates of issuances of the inventories. Details are as follows:</w:t>
      </w:r>
    </w:p>
    <w:p w14:paraId="02C402E7" w14:textId="77777777" w:rsidR="00704C80" w:rsidRPr="00581A04" w:rsidRDefault="00704C80" w:rsidP="00704C80">
      <w:pPr>
        <w:rPr>
          <w:rFonts w:ascii="Arial" w:hAnsi="Arial" w:cs="Arial"/>
          <w:bCs/>
        </w:rPr>
      </w:pPr>
    </w:p>
    <w:tbl>
      <w:tblPr>
        <w:tblStyle w:val="TableGrid"/>
        <w:tblW w:w="7879" w:type="dxa"/>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620"/>
        <w:gridCol w:w="3501"/>
        <w:gridCol w:w="1588"/>
      </w:tblGrid>
      <w:tr w:rsidR="005C06F6" w:rsidRPr="00581A04" w14:paraId="55B6A9C3" w14:textId="77777777" w:rsidTr="009223FA">
        <w:trPr>
          <w:trHeight w:val="250"/>
          <w:tblHeader/>
        </w:trPr>
        <w:tc>
          <w:tcPr>
            <w:tcW w:w="1170" w:type="dxa"/>
            <w:tcBorders>
              <w:top w:val="single" w:sz="4" w:space="0" w:color="auto"/>
              <w:bottom w:val="single" w:sz="4" w:space="0" w:color="auto"/>
            </w:tcBorders>
          </w:tcPr>
          <w:p w14:paraId="34B01429" w14:textId="77777777" w:rsidR="00704C80" w:rsidRPr="00581A04" w:rsidRDefault="00704C80" w:rsidP="00F15C50">
            <w:pPr>
              <w:jc w:val="center"/>
              <w:rPr>
                <w:rFonts w:ascii="Arial" w:hAnsi="Arial" w:cs="Arial"/>
                <w:b/>
                <w:sz w:val="18"/>
                <w:szCs w:val="18"/>
              </w:rPr>
            </w:pPr>
            <w:r w:rsidRPr="00581A04">
              <w:rPr>
                <w:rFonts w:ascii="Arial" w:hAnsi="Arial" w:cs="Arial"/>
                <w:b/>
                <w:sz w:val="18"/>
                <w:szCs w:val="18"/>
              </w:rPr>
              <w:t>Date</w:t>
            </w:r>
          </w:p>
        </w:tc>
        <w:tc>
          <w:tcPr>
            <w:tcW w:w="1620" w:type="dxa"/>
            <w:tcBorders>
              <w:top w:val="single" w:sz="4" w:space="0" w:color="auto"/>
              <w:bottom w:val="single" w:sz="4" w:space="0" w:color="auto"/>
            </w:tcBorders>
          </w:tcPr>
          <w:p w14:paraId="6202443C" w14:textId="77777777" w:rsidR="00704C80" w:rsidRPr="00581A04" w:rsidRDefault="00704C80" w:rsidP="00F15C50">
            <w:pPr>
              <w:jc w:val="center"/>
              <w:rPr>
                <w:rFonts w:ascii="Arial" w:hAnsi="Arial" w:cs="Arial"/>
                <w:b/>
                <w:sz w:val="18"/>
                <w:szCs w:val="18"/>
              </w:rPr>
            </w:pPr>
            <w:r w:rsidRPr="00581A04">
              <w:rPr>
                <w:rFonts w:ascii="Arial" w:hAnsi="Arial" w:cs="Arial"/>
                <w:b/>
                <w:sz w:val="18"/>
                <w:szCs w:val="18"/>
              </w:rPr>
              <w:t>JEV Number</w:t>
            </w:r>
          </w:p>
        </w:tc>
        <w:tc>
          <w:tcPr>
            <w:tcW w:w="3501" w:type="dxa"/>
            <w:tcBorders>
              <w:top w:val="single" w:sz="4" w:space="0" w:color="auto"/>
              <w:bottom w:val="single" w:sz="4" w:space="0" w:color="auto"/>
            </w:tcBorders>
          </w:tcPr>
          <w:p w14:paraId="0C008C64" w14:textId="77777777" w:rsidR="00704C80" w:rsidRPr="00581A04" w:rsidRDefault="00704C80" w:rsidP="00F15C50">
            <w:pPr>
              <w:jc w:val="center"/>
              <w:rPr>
                <w:rFonts w:ascii="Arial" w:hAnsi="Arial" w:cs="Arial"/>
                <w:b/>
                <w:sz w:val="18"/>
                <w:szCs w:val="18"/>
              </w:rPr>
            </w:pPr>
            <w:r w:rsidRPr="00581A04">
              <w:rPr>
                <w:rFonts w:ascii="Arial" w:hAnsi="Arial" w:cs="Arial"/>
                <w:b/>
                <w:sz w:val="18"/>
                <w:szCs w:val="18"/>
              </w:rPr>
              <w:t>Particulars</w:t>
            </w:r>
          </w:p>
        </w:tc>
        <w:tc>
          <w:tcPr>
            <w:tcW w:w="1588" w:type="dxa"/>
            <w:tcBorders>
              <w:top w:val="single" w:sz="4" w:space="0" w:color="auto"/>
              <w:bottom w:val="single" w:sz="4" w:space="0" w:color="auto"/>
            </w:tcBorders>
          </w:tcPr>
          <w:p w14:paraId="0C167C99" w14:textId="77777777" w:rsidR="00704C80" w:rsidRPr="00581A04" w:rsidRDefault="00704C80" w:rsidP="00F15C50">
            <w:pPr>
              <w:jc w:val="center"/>
              <w:rPr>
                <w:rFonts w:ascii="Arial" w:hAnsi="Arial" w:cs="Arial"/>
                <w:b/>
                <w:sz w:val="18"/>
                <w:szCs w:val="18"/>
              </w:rPr>
            </w:pPr>
            <w:r w:rsidRPr="00581A04">
              <w:rPr>
                <w:rFonts w:ascii="Arial" w:hAnsi="Arial" w:cs="Arial"/>
                <w:b/>
                <w:sz w:val="18"/>
                <w:szCs w:val="18"/>
              </w:rPr>
              <w:t>Amount</w:t>
            </w:r>
          </w:p>
        </w:tc>
      </w:tr>
      <w:tr w:rsidR="005C06F6" w:rsidRPr="00581A04" w14:paraId="5C2FB002" w14:textId="77777777" w:rsidTr="009223FA">
        <w:trPr>
          <w:trHeight w:val="250"/>
        </w:trPr>
        <w:tc>
          <w:tcPr>
            <w:tcW w:w="1170" w:type="dxa"/>
            <w:tcBorders>
              <w:top w:val="single" w:sz="4" w:space="0" w:color="auto"/>
            </w:tcBorders>
          </w:tcPr>
          <w:p w14:paraId="5B9B6FCF"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15-Aug-24</w:t>
            </w:r>
          </w:p>
        </w:tc>
        <w:tc>
          <w:tcPr>
            <w:tcW w:w="1620" w:type="dxa"/>
            <w:tcBorders>
              <w:top w:val="single" w:sz="4" w:space="0" w:color="auto"/>
            </w:tcBorders>
          </w:tcPr>
          <w:p w14:paraId="751D4D76"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100-2408-05289</w:t>
            </w:r>
          </w:p>
        </w:tc>
        <w:tc>
          <w:tcPr>
            <w:tcW w:w="3501" w:type="dxa"/>
            <w:tcBorders>
              <w:top w:val="single" w:sz="4" w:space="0" w:color="auto"/>
            </w:tcBorders>
          </w:tcPr>
          <w:p w14:paraId="00318BFA" w14:textId="45319186" w:rsidR="00704C80" w:rsidRPr="00581A04" w:rsidRDefault="00704C80" w:rsidP="009223FA">
            <w:pPr>
              <w:ind w:left="273" w:hanging="273"/>
              <w:jc w:val="both"/>
              <w:rPr>
                <w:rFonts w:ascii="Arial" w:hAnsi="Arial" w:cs="Arial"/>
                <w:sz w:val="18"/>
                <w:szCs w:val="18"/>
              </w:rPr>
            </w:pPr>
            <w:r w:rsidRPr="00581A04">
              <w:rPr>
                <w:rFonts w:ascii="Arial" w:hAnsi="Arial" w:cs="Arial"/>
                <w:sz w:val="18"/>
                <w:szCs w:val="18"/>
              </w:rPr>
              <w:t xml:space="preserve">PROPERTY SUPPLY ROOM PCCH - To take up cost of medical </w:t>
            </w:r>
            <w:r w:rsidR="00DE449B" w:rsidRPr="00581A04">
              <w:rPr>
                <w:rFonts w:ascii="Arial" w:hAnsi="Arial" w:cs="Arial"/>
                <w:sz w:val="18"/>
                <w:szCs w:val="18"/>
              </w:rPr>
              <w:t>supplies purchase</w:t>
            </w:r>
            <w:r w:rsidRPr="00581A04">
              <w:rPr>
                <w:rFonts w:ascii="Arial" w:hAnsi="Arial" w:cs="Arial"/>
                <w:sz w:val="18"/>
                <w:szCs w:val="18"/>
              </w:rPr>
              <w:t xml:space="preserve"> on account</w:t>
            </w:r>
          </w:p>
        </w:tc>
        <w:tc>
          <w:tcPr>
            <w:tcW w:w="1588" w:type="dxa"/>
            <w:tcBorders>
              <w:top w:val="single" w:sz="4" w:space="0" w:color="auto"/>
            </w:tcBorders>
          </w:tcPr>
          <w:p w14:paraId="07D39CB6" w14:textId="09C78B49"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P12,565,250.00 </w:t>
            </w:r>
          </w:p>
        </w:tc>
      </w:tr>
      <w:tr w:rsidR="005C06F6" w:rsidRPr="00581A04" w14:paraId="4E7B0491" w14:textId="77777777" w:rsidTr="009223FA">
        <w:trPr>
          <w:trHeight w:val="250"/>
        </w:trPr>
        <w:tc>
          <w:tcPr>
            <w:tcW w:w="1170" w:type="dxa"/>
          </w:tcPr>
          <w:p w14:paraId="2C80264B"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15-Aug-24</w:t>
            </w:r>
          </w:p>
        </w:tc>
        <w:tc>
          <w:tcPr>
            <w:tcW w:w="1620" w:type="dxa"/>
          </w:tcPr>
          <w:p w14:paraId="4B49D32D"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100-2408-05291</w:t>
            </w:r>
          </w:p>
        </w:tc>
        <w:tc>
          <w:tcPr>
            <w:tcW w:w="3501" w:type="dxa"/>
          </w:tcPr>
          <w:p w14:paraId="6A374D92" w14:textId="74B0AB7E"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 xml:space="preserve">PROPERTY SUPPLY ROOM PCCH - To take up cost of medical </w:t>
            </w:r>
            <w:r w:rsidR="00DE449B" w:rsidRPr="00581A04">
              <w:rPr>
                <w:rFonts w:ascii="Arial" w:hAnsi="Arial" w:cs="Arial"/>
                <w:sz w:val="18"/>
                <w:szCs w:val="18"/>
              </w:rPr>
              <w:t>supplies purchase</w:t>
            </w:r>
            <w:r w:rsidRPr="00581A04">
              <w:rPr>
                <w:rFonts w:ascii="Arial" w:hAnsi="Arial" w:cs="Arial"/>
                <w:sz w:val="18"/>
                <w:szCs w:val="18"/>
              </w:rPr>
              <w:t xml:space="preserve"> on account</w:t>
            </w:r>
          </w:p>
        </w:tc>
        <w:tc>
          <w:tcPr>
            <w:tcW w:w="1588" w:type="dxa"/>
          </w:tcPr>
          <w:p w14:paraId="66A7CD47"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12,480,760.00 </w:t>
            </w:r>
          </w:p>
        </w:tc>
      </w:tr>
      <w:tr w:rsidR="005C06F6" w:rsidRPr="00581A04" w14:paraId="30B9DD95" w14:textId="77777777" w:rsidTr="009223FA">
        <w:trPr>
          <w:trHeight w:val="250"/>
        </w:trPr>
        <w:tc>
          <w:tcPr>
            <w:tcW w:w="1170" w:type="dxa"/>
          </w:tcPr>
          <w:p w14:paraId="606B1E78"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19-Sep-24</w:t>
            </w:r>
          </w:p>
        </w:tc>
        <w:tc>
          <w:tcPr>
            <w:tcW w:w="1620" w:type="dxa"/>
          </w:tcPr>
          <w:p w14:paraId="087CBBBC"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100-2409-06015</w:t>
            </w:r>
          </w:p>
        </w:tc>
        <w:tc>
          <w:tcPr>
            <w:tcW w:w="3501" w:type="dxa"/>
          </w:tcPr>
          <w:p w14:paraId="343AE27B" w14:textId="53A3A2AC"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 xml:space="preserve">PROPERTY SUPPLY ROOM PCCH - To take up cost of medical </w:t>
            </w:r>
            <w:r w:rsidR="00DE449B" w:rsidRPr="00581A04">
              <w:rPr>
                <w:rFonts w:ascii="Arial" w:hAnsi="Arial" w:cs="Arial"/>
                <w:sz w:val="18"/>
                <w:szCs w:val="18"/>
              </w:rPr>
              <w:t>supplies purchase</w:t>
            </w:r>
            <w:r w:rsidRPr="00581A04">
              <w:rPr>
                <w:rFonts w:ascii="Arial" w:hAnsi="Arial" w:cs="Arial"/>
                <w:sz w:val="18"/>
                <w:szCs w:val="18"/>
              </w:rPr>
              <w:t xml:space="preserve"> on account</w:t>
            </w:r>
          </w:p>
        </w:tc>
        <w:tc>
          <w:tcPr>
            <w:tcW w:w="1588" w:type="dxa"/>
          </w:tcPr>
          <w:p w14:paraId="520F5197"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19,919,100.00 </w:t>
            </w:r>
          </w:p>
        </w:tc>
      </w:tr>
      <w:tr w:rsidR="005C06F6" w:rsidRPr="00581A04" w14:paraId="7EACE46C" w14:textId="77777777" w:rsidTr="009223FA">
        <w:trPr>
          <w:trHeight w:val="250"/>
        </w:trPr>
        <w:tc>
          <w:tcPr>
            <w:tcW w:w="1170" w:type="dxa"/>
          </w:tcPr>
          <w:p w14:paraId="65765ACB"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15-Aug-24</w:t>
            </w:r>
          </w:p>
        </w:tc>
        <w:tc>
          <w:tcPr>
            <w:tcW w:w="1620" w:type="dxa"/>
          </w:tcPr>
          <w:p w14:paraId="08860A65"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100-2408-05259</w:t>
            </w:r>
          </w:p>
        </w:tc>
        <w:tc>
          <w:tcPr>
            <w:tcW w:w="3501" w:type="dxa"/>
          </w:tcPr>
          <w:p w14:paraId="194986B5"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Pr>
          <w:p w14:paraId="34C18234"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6,836,900.00 </w:t>
            </w:r>
          </w:p>
        </w:tc>
      </w:tr>
      <w:tr w:rsidR="005C06F6" w:rsidRPr="00581A04" w14:paraId="7A0BB929" w14:textId="77777777" w:rsidTr="009223FA">
        <w:trPr>
          <w:trHeight w:val="250"/>
        </w:trPr>
        <w:tc>
          <w:tcPr>
            <w:tcW w:w="1170" w:type="dxa"/>
          </w:tcPr>
          <w:p w14:paraId="49C3F3C7"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15-Aug-24</w:t>
            </w:r>
          </w:p>
        </w:tc>
        <w:tc>
          <w:tcPr>
            <w:tcW w:w="1620" w:type="dxa"/>
          </w:tcPr>
          <w:p w14:paraId="7D6BEC89"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100-2408-05267</w:t>
            </w:r>
          </w:p>
        </w:tc>
        <w:tc>
          <w:tcPr>
            <w:tcW w:w="3501" w:type="dxa"/>
          </w:tcPr>
          <w:p w14:paraId="305E3C68"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Pr>
          <w:p w14:paraId="2A402658"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5,112,500.00 </w:t>
            </w:r>
          </w:p>
        </w:tc>
      </w:tr>
      <w:tr w:rsidR="005C06F6" w:rsidRPr="00581A04" w14:paraId="226C2F1D" w14:textId="77777777" w:rsidTr="009223FA">
        <w:trPr>
          <w:trHeight w:val="250"/>
        </w:trPr>
        <w:tc>
          <w:tcPr>
            <w:tcW w:w="1170" w:type="dxa"/>
          </w:tcPr>
          <w:p w14:paraId="2ECB46C4"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15-Aug-24</w:t>
            </w:r>
          </w:p>
        </w:tc>
        <w:tc>
          <w:tcPr>
            <w:tcW w:w="1620" w:type="dxa"/>
          </w:tcPr>
          <w:p w14:paraId="4766A432"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100-2408-05278</w:t>
            </w:r>
          </w:p>
        </w:tc>
        <w:tc>
          <w:tcPr>
            <w:tcW w:w="3501" w:type="dxa"/>
          </w:tcPr>
          <w:p w14:paraId="47B5E795"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Pr>
          <w:p w14:paraId="28821BAB"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6,868,750.00 </w:t>
            </w:r>
          </w:p>
        </w:tc>
      </w:tr>
      <w:tr w:rsidR="005C06F6" w:rsidRPr="00581A04" w14:paraId="3C96DDE5" w14:textId="77777777" w:rsidTr="009223FA">
        <w:trPr>
          <w:trHeight w:val="250"/>
        </w:trPr>
        <w:tc>
          <w:tcPr>
            <w:tcW w:w="1170" w:type="dxa"/>
          </w:tcPr>
          <w:p w14:paraId="2B5823A8"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lastRenderedPageBreak/>
              <w:t>15-Aug-24</w:t>
            </w:r>
          </w:p>
        </w:tc>
        <w:tc>
          <w:tcPr>
            <w:tcW w:w="1620" w:type="dxa"/>
          </w:tcPr>
          <w:p w14:paraId="6F5CBFBE"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100-2408-05280</w:t>
            </w:r>
          </w:p>
        </w:tc>
        <w:tc>
          <w:tcPr>
            <w:tcW w:w="3501" w:type="dxa"/>
          </w:tcPr>
          <w:p w14:paraId="5434C273"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Pr>
          <w:p w14:paraId="07149B4F"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4,474,500.00 </w:t>
            </w:r>
          </w:p>
        </w:tc>
      </w:tr>
      <w:tr w:rsidR="005C06F6" w:rsidRPr="00581A04" w14:paraId="1AB2FF12" w14:textId="77777777" w:rsidTr="009223FA">
        <w:trPr>
          <w:trHeight w:val="250"/>
        </w:trPr>
        <w:tc>
          <w:tcPr>
            <w:tcW w:w="1170" w:type="dxa"/>
          </w:tcPr>
          <w:p w14:paraId="02CB7CE0"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15-Aug-24</w:t>
            </w:r>
          </w:p>
        </w:tc>
        <w:tc>
          <w:tcPr>
            <w:tcW w:w="1620" w:type="dxa"/>
          </w:tcPr>
          <w:p w14:paraId="53825951"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100-2408-05281</w:t>
            </w:r>
          </w:p>
        </w:tc>
        <w:tc>
          <w:tcPr>
            <w:tcW w:w="3501" w:type="dxa"/>
          </w:tcPr>
          <w:p w14:paraId="4AA95E41"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Pr>
          <w:p w14:paraId="5E91CEAF"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7,202,830.00 </w:t>
            </w:r>
          </w:p>
        </w:tc>
      </w:tr>
      <w:tr w:rsidR="005C06F6" w:rsidRPr="00581A04" w14:paraId="43E56C19" w14:textId="77777777" w:rsidTr="009223FA">
        <w:trPr>
          <w:trHeight w:val="250"/>
        </w:trPr>
        <w:tc>
          <w:tcPr>
            <w:tcW w:w="1170" w:type="dxa"/>
          </w:tcPr>
          <w:p w14:paraId="5FF013CE"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19-Sep-24</w:t>
            </w:r>
          </w:p>
        </w:tc>
        <w:tc>
          <w:tcPr>
            <w:tcW w:w="1620" w:type="dxa"/>
          </w:tcPr>
          <w:p w14:paraId="18349D81"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100-2409-05992</w:t>
            </w:r>
          </w:p>
        </w:tc>
        <w:tc>
          <w:tcPr>
            <w:tcW w:w="3501" w:type="dxa"/>
          </w:tcPr>
          <w:p w14:paraId="358B2545"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Pr>
          <w:p w14:paraId="3621A5E1"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6,952,718.10 </w:t>
            </w:r>
          </w:p>
        </w:tc>
      </w:tr>
      <w:tr w:rsidR="005C06F6" w:rsidRPr="00581A04" w14:paraId="417C2017" w14:textId="77777777" w:rsidTr="009223FA">
        <w:trPr>
          <w:trHeight w:val="250"/>
        </w:trPr>
        <w:tc>
          <w:tcPr>
            <w:tcW w:w="1170" w:type="dxa"/>
          </w:tcPr>
          <w:p w14:paraId="5370E03C"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19-Sep-24</w:t>
            </w:r>
          </w:p>
        </w:tc>
        <w:tc>
          <w:tcPr>
            <w:tcW w:w="1620" w:type="dxa"/>
          </w:tcPr>
          <w:p w14:paraId="2C573FE1"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100-2409-06031</w:t>
            </w:r>
          </w:p>
        </w:tc>
        <w:tc>
          <w:tcPr>
            <w:tcW w:w="3501" w:type="dxa"/>
          </w:tcPr>
          <w:p w14:paraId="2A3A6BAA"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Pr>
          <w:p w14:paraId="1E4112D4"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7,270,576.00 </w:t>
            </w:r>
          </w:p>
        </w:tc>
      </w:tr>
      <w:tr w:rsidR="005C06F6" w:rsidRPr="00581A04" w14:paraId="746C07B2" w14:textId="77777777" w:rsidTr="009223FA">
        <w:trPr>
          <w:trHeight w:val="250"/>
        </w:trPr>
        <w:tc>
          <w:tcPr>
            <w:tcW w:w="1170" w:type="dxa"/>
          </w:tcPr>
          <w:p w14:paraId="51E7DA5C"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19-Sep-24</w:t>
            </w:r>
          </w:p>
        </w:tc>
        <w:tc>
          <w:tcPr>
            <w:tcW w:w="1620" w:type="dxa"/>
          </w:tcPr>
          <w:p w14:paraId="46B0EA9E"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100-2409-06033</w:t>
            </w:r>
          </w:p>
        </w:tc>
        <w:tc>
          <w:tcPr>
            <w:tcW w:w="3501" w:type="dxa"/>
          </w:tcPr>
          <w:p w14:paraId="0C257828"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Pr>
          <w:p w14:paraId="147F5852"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6,519,800.00 </w:t>
            </w:r>
          </w:p>
        </w:tc>
      </w:tr>
      <w:tr w:rsidR="005C06F6" w:rsidRPr="00581A04" w14:paraId="662EA9FB" w14:textId="77777777" w:rsidTr="009223FA">
        <w:trPr>
          <w:trHeight w:val="250"/>
        </w:trPr>
        <w:tc>
          <w:tcPr>
            <w:tcW w:w="1170" w:type="dxa"/>
          </w:tcPr>
          <w:p w14:paraId="6F70238F"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19-Sep-24</w:t>
            </w:r>
          </w:p>
        </w:tc>
        <w:tc>
          <w:tcPr>
            <w:tcW w:w="1620" w:type="dxa"/>
          </w:tcPr>
          <w:p w14:paraId="3C11145E"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100-2409-06037</w:t>
            </w:r>
          </w:p>
        </w:tc>
        <w:tc>
          <w:tcPr>
            <w:tcW w:w="3501" w:type="dxa"/>
          </w:tcPr>
          <w:p w14:paraId="764737E1"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Pr>
          <w:p w14:paraId="2537BBDC"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8,049,000.00 </w:t>
            </w:r>
          </w:p>
        </w:tc>
      </w:tr>
      <w:tr w:rsidR="005C06F6" w:rsidRPr="00581A04" w14:paraId="5A4E2A0C" w14:textId="77777777" w:rsidTr="009223FA">
        <w:trPr>
          <w:trHeight w:val="250"/>
        </w:trPr>
        <w:tc>
          <w:tcPr>
            <w:tcW w:w="1170" w:type="dxa"/>
          </w:tcPr>
          <w:p w14:paraId="273BF1D4"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19-Sep-24</w:t>
            </w:r>
          </w:p>
        </w:tc>
        <w:tc>
          <w:tcPr>
            <w:tcW w:w="1620" w:type="dxa"/>
          </w:tcPr>
          <w:p w14:paraId="41B91E38"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100-2409-06038</w:t>
            </w:r>
          </w:p>
        </w:tc>
        <w:tc>
          <w:tcPr>
            <w:tcW w:w="3501" w:type="dxa"/>
          </w:tcPr>
          <w:p w14:paraId="75C919C4"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Pr>
          <w:p w14:paraId="3EEE62B9"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11,710,387.00 </w:t>
            </w:r>
          </w:p>
        </w:tc>
      </w:tr>
      <w:tr w:rsidR="005C06F6" w:rsidRPr="00581A04" w14:paraId="3AFE04DB" w14:textId="77777777" w:rsidTr="009223FA">
        <w:trPr>
          <w:trHeight w:val="250"/>
        </w:trPr>
        <w:tc>
          <w:tcPr>
            <w:tcW w:w="1170" w:type="dxa"/>
            <w:tcBorders>
              <w:bottom w:val="single" w:sz="4" w:space="0" w:color="auto"/>
            </w:tcBorders>
          </w:tcPr>
          <w:p w14:paraId="03AFFC35" w14:textId="77777777" w:rsidR="00704C80" w:rsidRPr="00581A04" w:rsidRDefault="00704C80" w:rsidP="00F15C50">
            <w:pPr>
              <w:jc w:val="center"/>
              <w:rPr>
                <w:rFonts w:ascii="Arial" w:hAnsi="Arial" w:cs="Arial"/>
                <w:bCs/>
                <w:sz w:val="18"/>
                <w:szCs w:val="18"/>
              </w:rPr>
            </w:pPr>
            <w:r w:rsidRPr="00581A04">
              <w:rPr>
                <w:rFonts w:ascii="Arial" w:hAnsi="Arial" w:cs="Arial"/>
                <w:sz w:val="18"/>
                <w:szCs w:val="18"/>
              </w:rPr>
              <w:t>19-Sep-24</w:t>
            </w:r>
          </w:p>
        </w:tc>
        <w:tc>
          <w:tcPr>
            <w:tcW w:w="1620" w:type="dxa"/>
            <w:tcBorders>
              <w:bottom w:val="single" w:sz="4" w:space="0" w:color="auto"/>
            </w:tcBorders>
          </w:tcPr>
          <w:p w14:paraId="116B3BAC" w14:textId="77777777" w:rsidR="00704C80" w:rsidRPr="00581A04" w:rsidRDefault="00704C80" w:rsidP="00F15C50">
            <w:pPr>
              <w:rPr>
                <w:rFonts w:ascii="Arial" w:hAnsi="Arial" w:cs="Arial"/>
                <w:bCs/>
                <w:sz w:val="18"/>
                <w:szCs w:val="18"/>
              </w:rPr>
            </w:pPr>
            <w:r w:rsidRPr="00581A04">
              <w:rPr>
                <w:rFonts w:ascii="Arial" w:hAnsi="Arial" w:cs="Arial"/>
                <w:sz w:val="18"/>
                <w:szCs w:val="18"/>
              </w:rPr>
              <w:t>100-2409-06041</w:t>
            </w:r>
          </w:p>
        </w:tc>
        <w:tc>
          <w:tcPr>
            <w:tcW w:w="3501" w:type="dxa"/>
            <w:tcBorders>
              <w:bottom w:val="single" w:sz="4" w:space="0" w:color="auto"/>
            </w:tcBorders>
          </w:tcPr>
          <w:p w14:paraId="59DCF4B9" w14:textId="77777777" w:rsidR="00704C80" w:rsidRPr="00221218" w:rsidRDefault="00704C80" w:rsidP="009223FA">
            <w:pPr>
              <w:ind w:left="273" w:hanging="273"/>
              <w:jc w:val="both"/>
              <w:rPr>
                <w:rFonts w:ascii="Arial" w:hAnsi="Arial" w:cs="Arial"/>
                <w:sz w:val="18"/>
                <w:szCs w:val="18"/>
              </w:rPr>
            </w:pPr>
            <w:r w:rsidRPr="00581A04">
              <w:rPr>
                <w:rFonts w:ascii="Arial" w:hAnsi="Arial" w:cs="Arial"/>
                <w:sz w:val="18"/>
                <w:szCs w:val="18"/>
              </w:rPr>
              <w:t>PROPERTY SUPPLY ROOM PCCH - To take up cost of medical supplies  purchase on account</w:t>
            </w:r>
          </w:p>
        </w:tc>
        <w:tc>
          <w:tcPr>
            <w:tcW w:w="1588" w:type="dxa"/>
            <w:tcBorders>
              <w:bottom w:val="single" w:sz="4" w:space="0" w:color="auto"/>
            </w:tcBorders>
          </w:tcPr>
          <w:p w14:paraId="0CA542BD" w14:textId="77777777" w:rsidR="00704C80" w:rsidRPr="00581A04" w:rsidRDefault="00704C80" w:rsidP="00F15C50">
            <w:pPr>
              <w:jc w:val="right"/>
              <w:rPr>
                <w:rFonts w:ascii="Arial" w:hAnsi="Arial" w:cs="Arial"/>
                <w:bCs/>
                <w:sz w:val="18"/>
                <w:szCs w:val="18"/>
              </w:rPr>
            </w:pPr>
            <w:r w:rsidRPr="00581A04">
              <w:rPr>
                <w:rFonts w:ascii="Arial" w:hAnsi="Arial" w:cs="Arial"/>
                <w:sz w:val="18"/>
                <w:szCs w:val="18"/>
              </w:rPr>
              <w:t xml:space="preserve"> 6,942,426.00 </w:t>
            </w:r>
          </w:p>
        </w:tc>
      </w:tr>
      <w:tr w:rsidR="00221218" w:rsidRPr="00581A04" w14:paraId="4E9040A9" w14:textId="77777777" w:rsidTr="009223FA">
        <w:trPr>
          <w:trHeight w:val="250"/>
        </w:trPr>
        <w:tc>
          <w:tcPr>
            <w:tcW w:w="6291" w:type="dxa"/>
            <w:gridSpan w:val="3"/>
            <w:tcBorders>
              <w:top w:val="single" w:sz="4" w:space="0" w:color="auto"/>
              <w:bottom w:val="single" w:sz="4" w:space="0" w:color="auto"/>
            </w:tcBorders>
          </w:tcPr>
          <w:p w14:paraId="7DDF510E" w14:textId="51C9AF2F" w:rsidR="00221218" w:rsidRPr="00581A04" w:rsidRDefault="00221218" w:rsidP="009223FA">
            <w:pPr>
              <w:jc w:val="center"/>
              <w:rPr>
                <w:rFonts w:ascii="Arial" w:hAnsi="Arial" w:cs="Arial"/>
                <w:b/>
                <w:sz w:val="18"/>
                <w:szCs w:val="18"/>
              </w:rPr>
            </w:pPr>
            <w:r w:rsidRPr="00581A04">
              <w:rPr>
                <w:rFonts w:ascii="Arial" w:hAnsi="Arial" w:cs="Arial"/>
                <w:b/>
                <w:sz w:val="18"/>
                <w:szCs w:val="18"/>
              </w:rPr>
              <w:t>Total</w:t>
            </w:r>
          </w:p>
        </w:tc>
        <w:tc>
          <w:tcPr>
            <w:tcW w:w="1588" w:type="dxa"/>
            <w:tcBorders>
              <w:top w:val="single" w:sz="4" w:space="0" w:color="auto"/>
              <w:bottom w:val="single" w:sz="4" w:space="0" w:color="auto"/>
            </w:tcBorders>
          </w:tcPr>
          <w:p w14:paraId="7B358084" w14:textId="77777777" w:rsidR="00221218" w:rsidRPr="00581A04" w:rsidRDefault="00221218" w:rsidP="00F15C50">
            <w:pPr>
              <w:rPr>
                <w:rFonts w:ascii="Arial" w:hAnsi="Arial" w:cs="Arial"/>
                <w:b/>
                <w:sz w:val="18"/>
                <w:szCs w:val="18"/>
              </w:rPr>
            </w:pPr>
            <w:r w:rsidRPr="00581A04">
              <w:rPr>
                <w:rFonts w:ascii="Arial" w:hAnsi="Arial" w:cs="Arial"/>
                <w:b/>
                <w:sz w:val="18"/>
                <w:szCs w:val="18"/>
              </w:rPr>
              <w:t>P122,905,497.10</w:t>
            </w:r>
          </w:p>
        </w:tc>
      </w:tr>
    </w:tbl>
    <w:p w14:paraId="0F0D8537" w14:textId="77777777" w:rsidR="00704C80" w:rsidRPr="00581A04" w:rsidRDefault="00704C80" w:rsidP="00704C80">
      <w:pPr>
        <w:rPr>
          <w:rFonts w:ascii="Arial" w:hAnsi="Arial" w:cs="Arial"/>
          <w:bCs/>
        </w:rPr>
      </w:pPr>
    </w:p>
    <w:p w14:paraId="14BC3F16" w14:textId="1C28193E" w:rsidR="00704C80" w:rsidRPr="00581A04" w:rsidRDefault="00704C80" w:rsidP="00A47C57">
      <w:pPr>
        <w:pStyle w:val="NoSpacing"/>
        <w:numPr>
          <w:ilvl w:val="1"/>
          <w:numId w:val="16"/>
        </w:numPr>
        <w:ind w:left="1080" w:hanging="720"/>
        <w:jc w:val="both"/>
        <w:rPr>
          <w:rFonts w:ascii="Arial" w:hAnsi="Arial" w:cs="Arial"/>
        </w:rPr>
      </w:pPr>
      <w:r w:rsidRPr="00581A04">
        <w:rPr>
          <w:rFonts w:ascii="Arial" w:hAnsi="Arial" w:cs="Arial"/>
        </w:rPr>
        <w:t xml:space="preserve">The </w:t>
      </w:r>
      <w:r w:rsidR="000D4DED" w:rsidRPr="000D4DED">
        <w:rPr>
          <w:rFonts w:ascii="Arial" w:hAnsi="Arial" w:cs="Arial"/>
        </w:rPr>
        <w:t>specific issuance dates which are relevant in the recognition of the related inventory expense accounts were not indicated on the submitted SSMI and RIS. The noted deficiency therefore, hindered the timely recognition of appropriate expenditure accounts that shows that the controls on inventory requirements of MNGAS of LGUs were not adhered to</w:t>
      </w:r>
      <w:r w:rsidRPr="00581A04">
        <w:rPr>
          <w:rFonts w:ascii="Arial" w:hAnsi="Arial" w:cs="Arial"/>
        </w:rPr>
        <w:t>.</w:t>
      </w:r>
    </w:p>
    <w:p w14:paraId="14CCFA00" w14:textId="77777777" w:rsidR="00704C80" w:rsidRPr="00581A04" w:rsidRDefault="00704C80" w:rsidP="00704C80">
      <w:pPr>
        <w:rPr>
          <w:rFonts w:ascii="Arial" w:hAnsi="Arial" w:cs="Arial"/>
          <w:bCs/>
        </w:rPr>
      </w:pPr>
    </w:p>
    <w:p w14:paraId="169F7EA9" w14:textId="77777777" w:rsidR="00704C80" w:rsidRPr="00581A04" w:rsidRDefault="00704C80" w:rsidP="00704C80">
      <w:pPr>
        <w:ind w:left="360"/>
        <w:jc w:val="both"/>
        <w:rPr>
          <w:rFonts w:ascii="Arial" w:hAnsi="Arial" w:cs="Arial"/>
          <w:i/>
          <w:iCs/>
          <w:sz w:val="22"/>
          <w:szCs w:val="22"/>
        </w:rPr>
      </w:pPr>
      <w:r w:rsidRPr="00581A04">
        <w:rPr>
          <w:rFonts w:ascii="Arial" w:hAnsi="Arial" w:cs="Arial"/>
          <w:i/>
          <w:iCs/>
          <w:sz w:val="22"/>
          <w:szCs w:val="22"/>
        </w:rPr>
        <w:t>Presence of dormant/unconsumed inventories in the SLC</w:t>
      </w:r>
    </w:p>
    <w:p w14:paraId="7FCAD6C2" w14:textId="77777777" w:rsidR="00704C80" w:rsidRPr="00581A04" w:rsidRDefault="00704C80" w:rsidP="00704C80">
      <w:pPr>
        <w:rPr>
          <w:rFonts w:ascii="Arial" w:hAnsi="Arial" w:cs="Arial"/>
          <w:bCs/>
        </w:rPr>
      </w:pPr>
    </w:p>
    <w:p w14:paraId="239DC79D" w14:textId="44DB1365" w:rsidR="00221218" w:rsidRDefault="00704C80" w:rsidP="00A47C57">
      <w:pPr>
        <w:pStyle w:val="NoSpacing"/>
        <w:numPr>
          <w:ilvl w:val="1"/>
          <w:numId w:val="16"/>
        </w:numPr>
        <w:ind w:left="1080" w:hanging="720"/>
        <w:jc w:val="both"/>
        <w:rPr>
          <w:rFonts w:ascii="Arial" w:hAnsi="Arial" w:cs="Arial"/>
        </w:rPr>
      </w:pPr>
      <w:r w:rsidRPr="00581A04">
        <w:rPr>
          <w:rFonts w:ascii="Arial" w:hAnsi="Arial" w:cs="Arial"/>
        </w:rPr>
        <w:t xml:space="preserve">Evaluation of the submitted SLC of the CAO revealed that there </w:t>
      </w:r>
      <w:r w:rsidR="009150E1">
        <w:rPr>
          <w:rFonts w:ascii="Arial" w:hAnsi="Arial" w:cs="Arial"/>
        </w:rPr>
        <w:t xml:space="preserve">were </w:t>
      </w:r>
      <w:r w:rsidRPr="00581A04">
        <w:rPr>
          <w:rFonts w:ascii="Arial" w:hAnsi="Arial" w:cs="Arial"/>
        </w:rPr>
        <w:t xml:space="preserve">dormant/unconsumed inventories totaling P313,387,034.28 received since </w:t>
      </w:r>
      <w:r w:rsidR="009150E1">
        <w:rPr>
          <w:rFonts w:ascii="Arial" w:hAnsi="Arial" w:cs="Arial"/>
        </w:rPr>
        <w:br/>
        <w:t>CY</w:t>
      </w:r>
      <w:r w:rsidRPr="00581A04">
        <w:rPr>
          <w:rFonts w:ascii="Arial" w:hAnsi="Arial" w:cs="Arial"/>
        </w:rPr>
        <w:t xml:space="preserve"> 2011. These items, however, were not properly classified under their respective inventory accounts in the SLC. Upon examination of the same, </w:t>
      </w:r>
      <w:r w:rsidR="00DA6C10">
        <w:rPr>
          <w:rFonts w:ascii="Arial" w:hAnsi="Arial" w:cs="Arial"/>
        </w:rPr>
        <w:t xml:space="preserve">it was noted that </w:t>
      </w:r>
      <w:r w:rsidRPr="00581A04">
        <w:rPr>
          <w:rFonts w:ascii="Arial" w:hAnsi="Arial" w:cs="Arial"/>
        </w:rPr>
        <w:t>most of the items based on their description</w:t>
      </w:r>
      <w:r w:rsidR="00DA6C10">
        <w:rPr>
          <w:rFonts w:ascii="Arial" w:hAnsi="Arial" w:cs="Arial"/>
        </w:rPr>
        <w:t xml:space="preserve"> wer</w:t>
      </w:r>
      <w:r w:rsidRPr="00581A04">
        <w:rPr>
          <w:rFonts w:ascii="Arial" w:hAnsi="Arial" w:cs="Arial"/>
        </w:rPr>
        <w:t>e categorized into the following: drugs and medicines; medical, dental and laboratory supplies; office supplies; and other supplies and materials. Details are shown below.</w:t>
      </w:r>
    </w:p>
    <w:p w14:paraId="6F381750" w14:textId="77777777" w:rsidR="00584983" w:rsidRDefault="00584983" w:rsidP="009223FA">
      <w:pPr>
        <w:pStyle w:val="NoSpacing"/>
        <w:ind w:left="1080"/>
        <w:jc w:val="both"/>
        <w:rPr>
          <w:rFonts w:ascii="Arial" w:hAnsi="Arial" w:cs="Arial"/>
        </w:rPr>
      </w:pPr>
    </w:p>
    <w:tbl>
      <w:tblPr>
        <w:tblStyle w:val="TableGrid"/>
        <w:tblW w:w="8640" w:type="dxa"/>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3"/>
        <w:gridCol w:w="1614"/>
        <w:gridCol w:w="1511"/>
        <w:gridCol w:w="1540"/>
        <w:gridCol w:w="1612"/>
        <w:gridCol w:w="1620"/>
      </w:tblGrid>
      <w:tr w:rsidR="00B3084F" w:rsidRPr="00581A04" w14:paraId="547A4340" w14:textId="77777777" w:rsidTr="009223FA">
        <w:trPr>
          <w:tblHeader/>
        </w:trPr>
        <w:tc>
          <w:tcPr>
            <w:tcW w:w="743" w:type="dxa"/>
            <w:vMerge w:val="restart"/>
            <w:tcBorders>
              <w:top w:val="single" w:sz="4" w:space="0" w:color="auto"/>
            </w:tcBorders>
            <w:vAlign w:val="center"/>
          </w:tcPr>
          <w:p w14:paraId="76FFA4AE" w14:textId="77777777" w:rsidR="00704C80" w:rsidRPr="00581A04" w:rsidRDefault="00704C80" w:rsidP="00221218">
            <w:pPr>
              <w:pStyle w:val="ListParagraph"/>
              <w:ind w:left="0"/>
              <w:jc w:val="center"/>
              <w:rPr>
                <w:rFonts w:ascii="Arial" w:hAnsi="Arial" w:cs="Arial"/>
                <w:b/>
                <w:sz w:val="18"/>
                <w:szCs w:val="18"/>
              </w:rPr>
            </w:pPr>
            <w:r w:rsidRPr="00581A04">
              <w:rPr>
                <w:rFonts w:ascii="Arial" w:hAnsi="Arial" w:cs="Arial"/>
                <w:b/>
                <w:sz w:val="18"/>
                <w:szCs w:val="18"/>
              </w:rPr>
              <w:t>Year</w:t>
            </w:r>
          </w:p>
        </w:tc>
        <w:tc>
          <w:tcPr>
            <w:tcW w:w="6277" w:type="dxa"/>
            <w:gridSpan w:val="4"/>
            <w:tcBorders>
              <w:top w:val="single" w:sz="4" w:space="0" w:color="auto"/>
              <w:bottom w:val="single" w:sz="4" w:space="0" w:color="auto"/>
            </w:tcBorders>
          </w:tcPr>
          <w:p w14:paraId="485D8E76" w14:textId="77777777" w:rsidR="00704C80" w:rsidRPr="00581A04" w:rsidRDefault="00704C80" w:rsidP="00F15C50">
            <w:pPr>
              <w:pStyle w:val="ListParagraph"/>
              <w:ind w:left="0"/>
              <w:jc w:val="center"/>
              <w:rPr>
                <w:rFonts w:ascii="Arial" w:hAnsi="Arial" w:cs="Arial"/>
                <w:b/>
                <w:sz w:val="18"/>
                <w:szCs w:val="18"/>
              </w:rPr>
            </w:pPr>
            <w:r w:rsidRPr="00581A04">
              <w:rPr>
                <w:rFonts w:ascii="Arial" w:hAnsi="Arial" w:cs="Arial"/>
                <w:b/>
                <w:sz w:val="18"/>
                <w:szCs w:val="18"/>
              </w:rPr>
              <w:t>Departments</w:t>
            </w:r>
          </w:p>
        </w:tc>
        <w:tc>
          <w:tcPr>
            <w:tcW w:w="1620" w:type="dxa"/>
            <w:vMerge w:val="restart"/>
            <w:tcBorders>
              <w:top w:val="single" w:sz="4" w:space="0" w:color="auto"/>
            </w:tcBorders>
            <w:vAlign w:val="center"/>
          </w:tcPr>
          <w:p w14:paraId="482F2A65" w14:textId="77777777" w:rsidR="00704C80" w:rsidRPr="00581A04" w:rsidRDefault="00704C80" w:rsidP="00221218">
            <w:pPr>
              <w:pStyle w:val="ListParagraph"/>
              <w:ind w:left="0"/>
              <w:jc w:val="center"/>
              <w:rPr>
                <w:rFonts w:ascii="Arial" w:hAnsi="Arial" w:cs="Arial"/>
                <w:b/>
                <w:sz w:val="18"/>
                <w:szCs w:val="18"/>
              </w:rPr>
            </w:pPr>
            <w:r w:rsidRPr="00581A04">
              <w:rPr>
                <w:rFonts w:ascii="Arial" w:hAnsi="Arial" w:cs="Arial"/>
                <w:b/>
                <w:sz w:val="18"/>
                <w:szCs w:val="18"/>
              </w:rPr>
              <w:t>Total</w:t>
            </w:r>
          </w:p>
        </w:tc>
      </w:tr>
      <w:tr w:rsidR="00B3084F" w:rsidRPr="00581A04" w14:paraId="061ED4B9" w14:textId="77777777" w:rsidTr="009223FA">
        <w:trPr>
          <w:tblHeader/>
        </w:trPr>
        <w:tc>
          <w:tcPr>
            <w:tcW w:w="743" w:type="dxa"/>
            <w:vMerge/>
            <w:tcBorders>
              <w:bottom w:val="single" w:sz="4" w:space="0" w:color="auto"/>
            </w:tcBorders>
          </w:tcPr>
          <w:p w14:paraId="7172D0EE" w14:textId="77777777" w:rsidR="00704C80" w:rsidRPr="00581A04" w:rsidRDefault="00704C80" w:rsidP="00F15C50">
            <w:pPr>
              <w:pStyle w:val="ListParagraph"/>
              <w:ind w:left="0"/>
              <w:rPr>
                <w:rFonts w:ascii="Arial" w:hAnsi="Arial" w:cs="Arial"/>
                <w:bCs/>
                <w:sz w:val="18"/>
                <w:szCs w:val="18"/>
              </w:rPr>
            </w:pPr>
          </w:p>
        </w:tc>
        <w:tc>
          <w:tcPr>
            <w:tcW w:w="1614" w:type="dxa"/>
            <w:tcBorders>
              <w:top w:val="single" w:sz="4" w:space="0" w:color="auto"/>
              <w:bottom w:val="single" w:sz="4" w:space="0" w:color="auto"/>
            </w:tcBorders>
            <w:vAlign w:val="center"/>
          </w:tcPr>
          <w:p w14:paraId="5CC61CC4" w14:textId="13E53F4A" w:rsidR="00704C80" w:rsidRPr="00581A04" w:rsidRDefault="00221218" w:rsidP="00221218">
            <w:pPr>
              <w:pStyle w:val="ListParagraph"/>
              <w:ind w:left="0"/>
              <w:jc w:val="center"/>
              <w:rPr>
                <w:rFonts w:ascii="Arial" w:hAnsi="Arial" w:cs="Arial"/>
                <w:b/>
                <w:sz w:val="18"/>
                <w:szCs w:val="18"/>
              </w:rPr>
            </w:pPr>
            <w:r>
              <w:rPr>
                <w:rFonts w:ascii="Arial" w:hAnsi="Arial" w:cs="Arial"/>
                <w:b/>
                <w:sz w:val="18"/>
                <w:szCs w:val="18"/>
              </w:rPr>
              <w:t xml:space="preserve">City Health </w:t>
            </w:r>
            <w:r w:rsidR="006B21FA">
              <w:rPr>
                <w:rFonts w:ascii="Arial" w:hAnsi="Arial" w:cs="Arial"/>
                <w:b/>
                <w:sz w:val="18"/>
                <w:szCs w:val="18"/>
              </w:rPr>
              <w:t>Department</w:t>
            </w:r>
            <w:r>
              <w:rPr>
                <w:rFonts w:ascii="Arial" w:hAnsi="Arial" w:cs="Arial"/>
                <w:b/>
                <w:sz w:val="18"/>
                <w:szCs w:val="18"/>
              </w:rPr>
              <w:t xml:space="preserve"> </w:t>
            </w:r>
            <w:r w:rsidR="00C85740">
              <w:rPr>
                <w:rFonts w:ascii="Arial" w:hAnsi="Arial" w:cs="Arial"/>
                <w:b/>
                <w:sz w:val="18"/>
                <w:szCs w:val="18"/>
              </w:rPr>
              <w:t>(CH</w:t>
            </w:r>
            <w:r w:rsidR="006B21FA">
              <w:rPr>
                <w:rFonts w:ascii="Arial" w:hAnsi="Arial" w:cs="Arial"/>
                <w:b/>
                <w:sz w:val="18"/>
                <w:szCs w:val="18"/>
              </w:rPr>
              <w:t>D</w:t>
            </w:r>
            <w:r w:rsidR="00C85740">
              <w:rPr>
                <w:rFonts w:ascii="Arial" w:hAnsi="Arial" w:cs="Arial"/>
                <w:b/>
                <w:sz w:val="18"/>
                <w:szCs w:val="18"/>
              </w:rPr>
              <w:t>)</w:t>
            </w:r>
          </w:p>
        </w:tc>
        <w:tc>
          <w:tcPr>
            <w:tcW w:w="1511" w:type="dxa"/>
            <w:tcBorders>
              <w:top w:val="single" w:sz="4" w:space="0" w:color="auto"/>
              <w:bottom w:val="single" w:sz="4" w:space="0" w:color="auto"/>
            </w:tcBorders>
          </w:tcPr>
          <w:p w14:paraId="374A7108" w14:textId="5CB9C496" w:rsidR="00704C80" w:rsidRPr="00581A04" w:rsidRDefault="00221218" w:rsidP="00F15C50">
            <w:pPr>
              <w:pStyle w:val="ListParagraph"/>
              <w:ind w:left="0"/>
              <w:jc w:val="center"/>
              <w:rPr>
                <w:rFonts w:ascii="Arial" w:hAnsi="Arial" w:cs="Arial"/>
                <w:b/>
                <w:sz w:val="18"/>
                <w:szCs w:val="18"/>
              </w:rPr>
            </w:pPr>
            <w:r w:rsidRPr="00221218">
              <w:rPr>
                <w:rFonts w:ascii="Arial" w:hAnsi="Arial" w:cs="Arial"/>
                <w:b/>
                <w:sz w:val="18"/>
                <w:szCs w:val="18"/>
              </w:rPr>
              <w:t>Pasig City Children's Hospital</w:t>
            </w:r>
            <w:r w:rsidR="00C85740">
              <w:rPr>
                <w:rFonts w:ascii="Arial" w:hAnsi="Arial" w:cs="Arial"/>
                <w:b/>
                <w:sz w:val="18"/>
                <w:szCs w:val="18"/>
              </w:rPr>
              <w:t xml:space="preserve"> (PCCH)</w:t>
            </w:r>
          </w:p>
        </w:tc>
        <w:tc>
          <w:tcPr>
            <w:tcW w:w="1540" w:type="dxa"/>
            <w:tcBorders>
              <w:top w:val="single" w:sz="4" w:space="0" w:color="auto"/>
              <w:bottom w:val="single" w:sz="4" w:space="0" w:color="auto"/>
            </w:tcBorders>
          </w:tcPr>
          <w:p w14:paraId="3DDF13FA" w14:textId="5DB78C00" w:rsidR="00704C80" w:rsidRPr="00581A04" w:rsidRDefault="00221218" w:rsidP="00F15C50">
            <w:pPr>
              <w:pStyle w:val="ListParagraph"/>
              <w:ind w:left="0"/>
              <w:jc w:val="center"/>
              <w:rPr>
                <w:rFonts w:ascii="Arial" w:hAnsi="Arial" w:cs="Arial"/>
                <w:b/>
                <w:sz w:val="18"/>
                <w:szCs w:val="18"/>
              </w:rPr>
            </w:pPr>
            <w:r w:rsidRPr="00221218">
              <w:rPr>
                <w:rFonts w:ascii="Arial" w:hAnsi="Arial" w:cs="Arial"/>
                <w:b/>
                <w:sz w:val="18"/>
                <w:szCs w:val="18"/>
              </w:rPr>
              <w:t>Pasig City General Hospital</w:t>
            </w:r>
            <w:r w:rsidR="00C85740">
              <w:rPr>
                <w:rFonts w:ascii="Arial" w:hAnsi="Arial" w:cs="Arial"/>
                <w:b/>
                <w:sz w:val="18"/>
                <w:szCs w:val="18"/>
              </w:rPr>
              <w:t xml:space="preserve"> (PCGH)</w:t>
            </w:r>
          </w:p>
        </w:tc>
        <w:tc>
          <w:tcPr>
            <w:tcW w:w="1612" w:type="dxa"/>
            <w:tcBorders>
              <w:top w:val="single" w:sz="4" w:space="0" w:color="auto"/>
              <w:bottom w:val="single" w:sz="4" w:space="0" w:color="auto"/>
            </w:tcBorders>
            <w:vAlign w:val="center"/>
          </w:tcPr>
          <w:p w14:paraId="320E3005" w14:textId="77777777" w:rsidR="00704C80" w:rsidRPr="00581A04" w:rsidRDefault="00704C80" w:rsidP="00221218">
            <w:pPr>
              <w:pStyle w:val="ListParagraph"/>
              <w:ind w:left="0"/>
              <w:jc w:val="center"/>
              <w:rPr>
                <w:rFonts w:ascii="Arial" w:hAnsi="Arial" w:cs="Arial"/>
                <w:b/>
                <w:sz w:val="18"/>
                <w:szCs w:val="18"/>
              </w:rPr>
            </w:pPr>
            <w:r w:rsidRPr="00581A04">
              <w:rPr>
                <w:rFonts w:ascii="Arial" w:hAnsi="Arial" w:cs="Arial"/>
                <w:b/>
                <w:sz w:val="18"/>
                <w:szCs w:val="18"/>
              </w:rPr>
              <w:t>Various Offices</w:t>
            </w:r>
          </w:p>
        </w:tc>
        <w:tc>
          <w:tcPr>
            <w:tcW w:w="1620" w:type="dxa"/>
            <w:vMerge/>
            <w:tcBorders>
              <w:bottom w:val="single" w:sz="4" w:space="0" w:color="auto"/>
            </w:tcBorders>
          </w:tcPr>
          <w:p w14:paraId="6554ED41" w14:textId="77777777" w:rsidR="00704C80" w:rsidRPr="00581A04" w:rsidRDefault="00704C80" w:rsidP="00F15C50">
            <w:pPr>
              <w:pStyle w:val="ListParagraph"/>
              <w:ind w:left="0"/>
              <w:jc w:val="center"/>
              <w:rPr>
                <w:rFonts w:ascii="Arial" w:hAnsi="Arial" w:cs="Arial"/>
                <w:b/>
                <w:sz w:val="18"/>
                <w:szCs w:val="18"/>
              </w:rPr>
            </w:pPr>
          </w:p>
        </w:tc>
      </w:tr>
      <w:tr w:rsidR="00B3084F" w:rsidRPr="00581A04" w14:paraId="0A8B61B5" w14:textId="77777777" w:rsidTr="009223FA">
        <w:tc>
          <w:tcPr>
            <w:tcW w:w="743" w:type="dxa"/>
            <w:tcBorders>
              <w:top w:val="single" w:sz="4" w:space="0" w:color="auto"/>
            </w:tcBorders>
          </w:tcPr>
          <w:p w14:paraId="67D36537" w14:textId="77777777" w:rsidR="00704C80" w:rsidRPr="00581A04" w:rsidRDefault="00704C80" w:rsidP="00F15C50">
            <w:pPr>
              <w:pStyle w:val="ListParagraph"/>
              <w:ind w:left="0"/>
              <w:rPr>
                <w:rFonts w:ascii="Arial" w:hAnsi="Arial" w:cs="Arial"/>
                <w:bCs/>
                <w:sz w:val="18"/>
                <w:szCs w:val="18"/>
              </w:rPr>
            </w:pPr>
            <w:r w:rsidRPr="00581A04">
              <w:rPr>
                <w:rFonts w:ascii="Arial" w:hAnsi="Arial" w:cs="Arial"/>
                <w:sz w:val="18"/>
                <w:szCs w:val="18"/>
              </w:rPr>
              <w:t>2011</w:t>
            </w:r>
          </w:p>
        </w:tc>
        <w:tc>
          <w:tcPr>
            <w:tcW w:w="1614" w:type="dxa"/>
            <w:tcBorders>
              <w:top w:val="single" w:sz="4" w:space="0" w:color="auto"/>
            </w:tcBorders>
          </w:tcPr>
          <w:p w14:paraId="33DEEF09" w14:textId="6582D036" w:rsidR="00704C80" w:rsidRPr="00581A04" w:rsidRDefault="00704C80" w:rsidP="00F15C50">
            <w:pPr>
              <w:pStyle w:val="ListParagraph"/>
              <w:ind w:left="0"/>
              <w:jc w:val="right"/>
              <w:rPr>
                <w:rFonts w:ascii="Arial" w:hAnsi="Arial" w:cs="Arial"/>
                <w:bCs/>
                <w:sz w:val="18"/>
                <w:szCs w:val="18"/>
              </w:rPr>
            </w:pPr>
            <w:r w:rsidRPr="00581A04">
              <w:rPr>
                <w:rFonts w:ascii="Arial" w:hAnsi="Arial" w:cs="Arial"/>
                <w:bCs/>
                <w:sz w:val="18"/>
                <w:szCs w:val="18"/>
              </w:rPr>
              <w:t>-</w:t>
            </w:r>
          </w:p>
        </w:tc>
        <w:tc>
          <w:tcPr>
            <w:tcW w:w="1511" w:type="dxa"/>
            <w:tcBorders>
              <w:top w:val="single" w:sz="4" w:space="0" w:color="auto"/>
            </w:tcBorders>
          </w:tcPr>
          <w:p w14:paraId="0A84F002" w14:textId="667A9D41" w:rsidR="00704C80" w:rsidRPr="00581A04" w:rsidRDefault="00704C80" w:rsidP="00F15C50">
            <w:pPr>
              <w:pStyle w:val="ListParagraph"/>
              <w:ind w:left="0"/>
              <w:jc w:val="right"/>
              <w:rPr>
                <w:rFonts w:ascii="Arial" w:hAnsi="Arial" w:cs="Arial"/>
                <w:bCs/>
                <w:sz w:val="18"/>
                <w:szCs w:val="18"/>
              </w:rPr>
            </w:pPr>
            <w:r w:rsidRPr="00581A04">
              <w:rPr>
                <w:rFonts w:ascii="Arial" w:hAnsi="Arial" w:cs="Arial"/>
                <w:bCs/>
                <w:sz w:val="18"/>
                <w:szCs w:val="18"/>
              </w:rPr>
              <w:t>-</w:t>
            </w:r>
          </w:p>
        </w:tc>
        <w:tc>
          <w:tcPr>
            <w:tcW w:w="1540" w:type="dxa"/>
            <w:tcBorders>
              <w:top w:val="single" w:sz="4" w:space="0" w:color="auto"/>
            </w:tcBorders>
          </w:tcPr>
          <w:p w14:paraId="28F837FF" w14:textId="1B642818"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P878,081.00 </w:t>
            </w:r>
          </w:p>
        </w:tc>
        <w:tc>
          <w:tcPr>
            <w:tcW w:w="1612" w:type="dxa"/>
            <w:tcBorders>
              <w:top w:val="single" w:sz="4" w:space="0" w:color="auto"/>
            </w:tcBorders>
          </w:tcPr>
          <w:p w14:paraId="5588FF1D" w14:textId="08EFA733" w:rsidR="00704C80" w:rsidRPr="00581A04" w:rsidRDefault="00704C80" w:rsidP="00F15C50">
            <w:pPr>
              <w:pStyle w:val="ListParagraph"/>
              <w:ind w:left="0"/>
              <w:jc w:val="right"/>
              <w:rPr>
                <w:rFonts w:ascii="Arial" w:hAnsi="Arial" w:cs="Arial"/>
                <w:bCs/>
                <w:sz w:val="18"/>
                <w:szCs w:val="18"/>
              </w:rPr>
            </w:pPr>
            <w:r w:rsidRPr="00581A04">
              <w:rPr>
                <w:rFonts w:ascii="Arial" w:hAnsi="Arial" w:cs="Arial"/>
                <w:bCs/>
                <w:sz w:val="18"/>
                <w:szCs w:val="18"/>
              </w:rPr>
              <w:t>-</w:t>
            </w:r>
          </w:p>
        </w:tc>
        <w:tc>
          <w:tcPr>
            <w:tcW w:w="1620" w:type="dxa"/>
            <w:tcBorders>
              <w:top w:val="single" w:sz="4" w:space="0" w:color="auto"/>
            </w:tcBorders>
          </w:tcPr>
          <w:p w14:paraId="03AFCE56" w14:textId="4343F2C8"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P878,081.00 </w:t>
            </w:r>
          </w:p>
        </w:tc>
      </w:tr>
      <w:tr w:rsidR="00B3084F" w:rsidRPr="00581A04" w14:paraId="7B38E501" w14:textId="77777777" w:rsidTr="009223FA">
        <w:tc>
          <w:tcPr>
            <w:tcW w:w="743" w:type="dxa"/>
          </w:tcPr>
          <w:p w14:paraId="20301387" w14:textId="77777777" w:rsidR="00704C80" w:rsidRPr="00581A04" w:rsidRDefault="00704C80" w:rsidP="00F15C50">
            <w:pPr>
              <w:pStyle w:val="ListParagraph"/>
              <w:ind w:left="0"/>
              <w:rPr>
                <w:rFonts w:ascii="Arial" w:hAnsi="Arial" w:cs="Arial"/>
                <w:bCs/>
                <w:sz w:val="18"/>
                <w:szCs w:val="18"/>
              </w:rPr>
            </w:pPr>
            <w:r w:rsidRPr="00581A04">
              <w:rPr>
                <w:rFonts w:ascii="Arial" w:hAnsi="Arial" w:cs="Arial"/>
                <w:sz w:val="18"/>
                <w:szCs w:val="18"/>
              </w:rPr>
              <w:t>2017</w:t>
            </w:r>
          </w:p>
        </w:tc>
        <w:tc>
          <w:tcPr>
            <w:tcW w:w="1614" w:type="dxa"/>
          </w:tcPr>
          <w:p w14:paraId="6F69F36A"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bCs/>
                <w:sz w:val="18"/>
                <w:szCs w:val="18"/>
              </w:rPr>
              <w:t>-</w:t>
            </w:r>
          </w:p>
        </w:tc>
        <w:tc>
          <w:tcPr>
            <w:tcW w:w="1511" w:type="dxa"/>
          </w:tcPr>
          <w:p w14:paraId="4EAC0D63" w14:textId="6CEE082C" w:rsidR="00704C80" w:rsidRPr="00581A04" w:rsidRDefault="00221218" w:rsidP="00F15C50">
            <w:pPr>
              <w:pStyle w:val="ListParagraph"/>
              <w:ind w:left="0"/>
              <w:jc w:val="right"/>
              <w:rPr>
                <w:rFonts w:ascii="Arial" w:hAnsi="Arial" w:cs="Arial"/>
                <w:bCs/>
                <w:sz w:val="18"/>
                <w:szCs w:val="18"/>
              </w:rPr>
            </w:pPr>
            <w:r>
              <w:rPr>
                <w:rFonts w:ascii="Arial" w:hAnsi="Arial" w:cs="Arial"/>
                <w:sz w:val="18"/>
                <w:szCs w:val="18"/>
              </w:rPr>
              <w:t>P</w:t>
            </w:r>
            <w:r w:rsidR="00704C80" w:rsidRPr="00581A04">
              <w:rPr>
                <w:rFonts w:ascii="Arial" w:hAnsi="Arial" w:cs="Arial"/>
                <w:sz w:val="18"/>
                <w:szCs w:val="18"/>
              </w:rPr>
              <w:t xml:space="preserve">1,474,766.98 </w:t>
            </w:r>
          </w:p>
        </w:tc>
        <w:tc>
          <w:tcPr>
            <w:tcW w:w="1540" w:type="dxa"/>
          </w:tcPr>
          <w:p w14:paraId="398A6DC0"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bCs/>
                <w:sz w:val="18"/>
                <w:szCs w:val="18"/>
              </w:rPr>
              <w:t>-</w:t>
            </w:r>
          </w:p>
        </w:tc>
        <w:tc>
          <w:tcPr>
            <w:tcW w:w="1612" w:type="dxa"/>
          </w:tcPr>
          <w:p w14:paraId="0EA12FFA"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bCs/>
                <w:sz w:val="18"/>
                <w:szCs w:val="18"/>
              </w:rPr>
              <w:t>-</w:t>
            </w:r>
          </w:p>
        </w:tc>
        <w:tc>
          <w:tcPr>
            <w:tcW w:w="1620" w:type="dxa"/>
          </w:tcPr>
          <w:p w14:paraId="58BA3966"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1,474,766.98 </w:t>
            </w:r>
          </w:p>
        </w:tc>
      </w:tr>
      <w:tr w:rsidR="00B3084F" w:rsidRPr="00581A04" w14:paraId="37DCC662" w14:textId="77777777" w:rsidTr="009223FA">
        <w:tc>
          <w:tcPr>
            <w:tcW w:w="743" w:type="dxa"/>
          </w:tcPr>
          <w:p w14:paraId="50B6473B" w14:textId="77777777" w:rsidR="00704C80" w:rsidRPr="00581A04" w:rsidRDefault="00704C80" w:rsidP="00F15C50">
            <w:pPr>
              <w:pStyle w:val="ListParagraph"/>
              <w:ind w:left="0"/>
              <w:rPr>
                <w:rFonts w:ascii="Arial" w:hAnsi="Arial" w:cs="Arial"/>
                <w:bCs/>
                <w:sz w:val="18"/>
                <w:szCs w:val="18"/>
              </w:rPr>
            </w:pPr>
            <w:r w:rsidRPr="00581A04">
              <w:rPr>
                <w:rFonts w:ascii="Arial" w:hAnsi="Arial" w:cs="Arial"/>
                <w:sz w:val="18"/>
                <w:szCs w:val="18"/>
              </w:rPr>
              <w:t>2019</w:t>
            </w:r>
          </w:p>
        </w:tc>
        <w:tc>
          <w:tcPr>
            <w:tcW w:w="1614" w:type="dxa"/>
          </w:tcPr>
          <w:p w14:paraId="7BD7839D"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bCs/>
                <w:sz w:val="18"/>
                <w:szCs w:val="18"/>
              </w:rPr>
              <w:t>-</w:t>
            </w:r>
          </w:p>
        </w:tc>
        <w:tc>
          <w:tcPr>
            <w:tcW w:w="1511" w:type="dxa"/>
          </w:tcPr>
          <w:p w14:paraId="15E10E6E"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2,532,387.00 </w:t>
            </w:r>
          </w:p>
        </w:tc>
        <w:tc>
          <w:tcPr>
            <w:tcW w:w="1540" w:type="dxa"/>
          </w:tcPr>
          <w:p w14:paraId="75F3571E"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6,006,464.31 </w:t>
            </w:r>
          </w:p>
        </w:tc>
        <w:tc>
          <w:tcPr>
            <w:tcW w:w="1612" w:type="dxa"/>
          </w:tcPr>
          <w:p w14:paraId="13620CD7" w14:textId="02AFA090"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w:t>
            </w:r>
            <w:r w:rsidR="00221218">
              <w:rPr>
                <w:rFonts w:ascii="Arial" w:hAnsi="Arial" w:cs="Arial"/>
                <w:sz w:val="18"/>
                <w:szCs w:val="18"/>
              </w:rPr>
              <w:t>P</w:t>
            </w:r>
            <w:r w:rsidRPr="00581A04">
              <w:rPr>
                <w:rFonts w:ascii="Arial" w:hAnsi="Arial" w:cs="Arial"/>
                <w:sz w:val="18"/>
                <w:szCs w:val="18"/>
              </w:rPr>
              <w:t xml:space="preserve">818,400.00 </w:t>
            </w:r>
          </w:p>
        </w:tc>
        <w:tc>
          <w:tcPr>
            <w:tcW w:w="1620" w:type="dxa"/>
          </w:tcPr>
          <w:p w14:paraId="33936029"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9,357,251.31 </w:t>
            </w:r>
          </w:p>
        </w:tc>
      </w:tr>
      <w:tr w:rsidR="00B3084F" w:rsidRPr="00581A04" w14:paraId="46E3EED2" w14:textId="77777777" w:rsidTr="009223FA">
        <w:tc>
          <w:tcPr>
            <w:tcW w:w="743" w:type="dxa"/>
          </w:tcPr>
          <w:p w14:paraId="2BB36E00" w14:textId="77777777" w:rsidR="00704C80" w:rsidRPr="00581A04" w:rsidRDefault="00704C80" w:rsidP="00F15C50">
            <w:pPr>
              <w:pStyle w:val="ListParagraph"/>
              <w:ind w:left="0"/>
              <w:rPr>
                <w:rFonts w:ascii="Arial" w:hAnsi="Arial" w:cs="Arial"/>
                <w:bCs/>
                <w:sz w:val="18"/>
                <w:szCs w:val="18"/>
              </w:rPr>
            </w:pPr>
            <w:r w:rsidRPr="00581A04">
              <w:rPr>
                <w:rFonts w:ascii="Arial" w:hAnsi="Arial" w:cs="Arial"/>
                <w:sz w:val="18"/>
                <w:szCs w:val="18"/>
              </w:rPr>
              <w:t>2020</w:t>
            </w:r>
          </w:p>
        </w:tc>
        <w:tc>
          <w:tcPr>
            <w:tcW w:w="1614" w:type="dxa"/>
          </w:tcPr>
          <w:p w14:paraId="1D8FCC05" w14:textId="02BC661E" w:rsidR="00704C80" w:rsidRPr="00581A04" w:rsidRDefault="00221218" w:rsidP="00F15C50">
            <w:pPr>
              <w:pStyle w:val="ListParagraph"/>
              <w:ind w:left="0"/>
              <w:jc w:val="right"/>
              <w:rPr>
                <w:rFonts w:ascii="Arial" w:hAnsi="Arial" w:cs="Arial"/>
                <w:bCs/>
                <w:sz w:val="18"/>
                <w:szCs w:val="18"/>
              </w:rPr>
            </w:pPr>
            <w:r>
              <w:rPr>
                <w:rFonts w:ascii="Arial" w:hAnsi="Arial" w:cs="Arial"/>
                <w:sz w:val="18"/>
                <w:szCs w:val="18"/>
              </w:rPr>
              <w:t>P</w:t>
            </w:r>
            <w:r w:rsidR="00704C80" w:rsidRPr="00581A04">
              <w:rPr>
                <w:rFonts w:ascii="Arial" w:hAnsi="Arial" w:cs="Arial"/>
                <w:sz w:val="18"/>
                <w:szCs w:val="18"/>
              </w:rPr>
              <w:t xml:space="preserve">73,088.00 </w:t>
            </w:r>
          </w:p>
        </w:tc>
        <w:tc>
          <w:tcPr>
            <w:tcW w:w="1511" w:type="dxa"/>
          </w:tcPr>
          <w:p w14:paraId="3092A360"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5,655,861.48 </w:t>
            </w:r>
          </w:p>
        </w:tc>
        <w:tc>
          <w:tcPr>
            <w:tcW w:w="1540" w:type="dxa"/>
          </w:tcPr>
          <w:p w14:paraId="04925F43"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512,836.00 </w:t>
            </w:r>
          </w:p>
        </w:tc>
        <w:tc>
          <w:tcPr>
            <w:tcW w:w="1612" w:type="dxa"/>
          </w:tcPr>
          <w:p w14:paraId="7E5D4874"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bCs/>
                <w:sz w:val="18"/>
                <w:szCs w:val="18"/>
              </w:rPr>
              <w:t>-</w:t>
            </w:r>
          </w:p>
        </w:tc>
        <w:tc>
          <w:tcPr>
            <w:tcW w:w="1620" w:type="dxa"/>
          </w:tcPr>
          <w:p w14:paraId="5BB19668"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6,241,785.48 </w:t>
            </w:r>
          </w:p>
        </w:tc>
      </w:tr>
      <w:tr w:rsidR="00B3084F" w:rsidRPr="00581A04" w14:paraId="78718B37" w14:textId="77777777" w:rsidTr="009223FA">
        <w:tc>
          <w:tcPr>
            <w:tcW w:w="743" w:type="dxa"/>
          </w:tcPr>
          <w:p w14:paraId="314DBC5E" w14:textId="77777777" w:rsidR="00704C80" w:rsidRPr="00581A04" w:rsidRDefault="00704C80" w:rsidP="00F15C50">
            <w:pPr>
              <w:pStyle w:val="ListParagraph"/>
              <w:ind w:left="0"/>
              <w:rPr>
                <w:rFonts w:ascii="Arial" w:hAnsi="Arial" w:cs="Arial"/>
                <w:bCs/>
                <w:sz w:val="18"/>
                <w:szCs w:val="18"/>
              </w:rPr>
            </w:pPr>
            <w:r w:rsidRPr="00581A04">
              <w:rPr>
                <w:rFonts w:ascii="Arial" w:hAnsi="Arial" w:cs="Arial"/>
                <w:sz w:val="18"/>
                <w:szCs w:val="18"/>
              </w:rPr>
              <w:t>2021</w:t>
            </w:r>
          </w:p>
        </w:tc>
        <w:tc>
          <w:tcPr>
            <w:tcW w:w="1614" w:type="dxa"/>
          </w:tcPr>
          <w:p w14:paraId="0E401FF8"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306,410.00 </w:t>
            </w:r>
          </w:p>
        </w:tc>
        <w:tc>
          <w:tcPr>
            <w:tcW w:w="1511" w:type="dxa"/>
          </w:tcPr>
          <w:p w14:paraId="4D171AF3"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2,753,340.50 </w:t>
            </w:r>
          </w:p>
        </w:tc>
        <w:tc>
          <w:tcPr>
            <w:tcW w:w="1540" w:type="dxa"/>
          </w:tcPr>
          <w:p w14:paraId="0A71BC6A"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3,639,940.54 </w:t>
            </w:r>
          </w:p>
        </w:tc>
        <w:tc>
          <w:tcPr>
            <w:tcW w:w="1612" w:type="dxa"/>
          </w:tcPr>
          <w:p w14:paraId="4855E3B5"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52,961,120.07 </w:t>
            </w:r>
          </w:p>
        </w:tc>
        <w:tc>
          <w:tcPr>
            <w:tcW w:w="1620" w:type="dxa"/>
          </w:tcPr>
          <w:p w14:paraId="220D6F3F"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59,660,811.11 </w:t>
            </w:r>
          </w:p>
        </w:tc>
      </w:tr>
      <w:tr w:rsidR="00B3084F" w:rsidRPr="00581A04" w14:paraId="3C7B5874" w14:textId="77777777" w:rsidTr="009223FA">
        <w:tc>
          <w:tcPr>
            <w:tcW w:w="743" w:type="dxa"/>
          </w:tcPr>
          <w:p w14:paraId="36F6BA30" w14:textId="77777777" w:rsidR="00704C80" w:rsidRPr="00581A04" w:rsidRDefault="00704C80" w:rsidP="00F15C50">
            <w:pPr>
              <w:pStyle w:val="ListParagraph"/>
              <w:ind w:left="0"/>
              <w:rPr>
                <w:rFonts w:ascii="Arial" w:hAnsi="Arial" w:cs="Arial"/>
                <w:bCs/>
                <w:sz w:val="18"/>
                <w:szCs w:val="18"/>
              </w:rPr>
            </w:pPr>
            <w:r w:rsidRPr="00581A04">
              <w:rPr>
                <w:rFonts w:ascii="Arial" w:hAnsi="Arial" w:cs="Arial"/>
                <w:sz w:val="18"/>
                <w:szCs w:val="18"/>
              </w:rPr>
              <w:t>2022</w:t>
            </w:r>
          </w:p>
        </w:tc>
        <w:tc>
          <w:tcPr>
            <w:tcW w:w="1614" w:type="dxa"/>
          </w:tcPr>
          <w:p w14:paraId="32518AFF"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8,307,771.74 </w:t>
            </w:r>
          </w:p>
        </w:tc>
        <w:tc>
          <w:tcPr>
            <w:tcW w:w="1511" w:type="dxa"/>
          </w:tcPr>
          <w:p w14:paraId="7D4E1E04"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8,435,556.91 </w:t>
            </w:r>
          </w:p>
        </w:tc>
        <w:tc>
          <w:tcPr>
            <w:tcW w:w="1540" w:type="dxa"/>
          </w:tcPr>
          <w:p w14:paraId="38E2874D"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4,394,022.40 </w:t>
            </w:r>
          </w:p>
        </w:tc>
        <w:tc>
          <w:tcPr>
            <w:tcW w:w="1612" w:type="dxa"/>
          </w:tcPr>
          <w:p w14:paraId="656D5496"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12,177,013.89 </w:t>
            </w:r>
          </w:p>
        </w:tc>
        <w:tc>
          <w:tcPr>
            <w:tcW w:w="1620" w:type="dxa"/>
          </w:tcPr>
          <w:p w14:paraId="2E52E080"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33,314,364.94 </w:t>
            </w:r>
          </w:p>
        </w:tc>
      </w:tr>
      <w:tr w:rsidR="00B3084F" w:rsidRPr="00581A04" w14:paraId="56C761D8" w14:textId="77777777" w:rsidTr="009223FA">
        <w:tc>
          <w:tcPr>
            <w:tcW w:w="743" w:type="dxa"/>
            <w:tcBorders>
              <w:bottom w:val="single" w:sz="4" w:space="0" w:color="auto"/>
            </w:tcBorders>
          </w:tcPr>
          <w:p w14:paraId="62FD3EB1" w14:textId="77777777" w:rsidR="00704C80" w:rsidRPr="00581A04" w:rsidRDefault="00704C80" w:rsidP="00F15C50">
            <w:pPr>
              <w:pStyle w:val="ListParagraph"/>
              <w:ind w:left="0"/>
              <w:rPr>
                <w:rFonts w:ascii="Arial" w:hAnsi="Arial" w:cs="Arial"/>
                <w:bCs/>
                <w:sz w:val="18"/>
                <w:szCs w:val="18"/>
              </w:rPr>
            </w:pPr>
            <w:r w:rsidRPr="00581A04">
              <w:rPr>
                <w:rFonts w:ascii="Arial" w:hAnsi="Arial" w:cs="Arial"/>
                <w:sz w:val="18"/>
                <w:szCs w:val="18"/>
              </w:rPr>
              <w:t>2023</w:t>
            </w:r>
          </w:p>
        </w:tc>
        <w:tc>
          <w:tcPr>
            <w:tcW w:w="1614" w:type="dxa"/>
            <w:tcBorders>
              <w:bottom w:val="single" w:sz="4" w:space="0" w:color="auto"/>
            </w:tcBorders>
          </w:tcPr>
          <w:p w14:paraId="285B035D"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95,097,811.53 </w:t>
            </w:r>
          </w:p>
        </w:tc>
        <w:tc>
          <w:tcPr>
            <w:tcW w:w="1511" w:type="dxa"/>
            <w:tcBorders>
              <w:bottom w:val="single" w:sz="4" w:space="0" w:color="auto"/>
            </w:tcBorders>
          </w:tcPr>
          <w:p w14:paraId="469CD250"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14,719,883.63 </w:t>
            </w:r>
          </w:p>
        </w:tc>
        <w:tc>
          <w:tcPr>
            <w:tcW w:w="1540" w:type="dxa"/>
            <w:tcBorders>
              <w:bottom w:val="single" w:sz="4" w:space="0" w:color="auto"/>
            </w:tcBorders>
          </w:tcPr>
          <w:p w14:paraId="093D2480"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1,868,951.26 </w:t>
            </w:r>
          </w:p>
        </w:tc>
        <w:tc>
          <w:tcPr>
            <w:tcW w:w="1612" w:type="dxa"/>
            <w:tcBorders>
              <w:bottom w:val="single" w:sz="4" w:space="0" w:color="auto"/>
            </w:tcBorders>
          </w:tcPr>
          <w:p w14:paraId="09AE0963"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90,773,327.04 </w:t>
            </w:r>
          </w:p>
        </w:tc>
        <w:tc>
          <w:tcPr>
            <w:tcW w:w="1620" w:type="dxa"/>
            <w:tcBorders>
              <w:bottom w:val="single" w:sz="4" w:space="0" w:color="auto"/>
            </w:tcBorders>
          </w:tcPr>
          <w:p w14:paraId="74AAC7FE" w14:textId="77777777" w:rsidR="00704C80" w:rsidRPr="00581A04" w:rsidRDefault="00704C80" w:rsidP="00F15C50">
            <w:pPr>
              <w:pStyle w:val="ListParagraph"/>
              <w:ind w:left="0"/>
              <w:jc w:val="right"/>
              <w:rPr>
                <w:rFonts w:ascii="Arial" w:hAnsi="Arial" w:cs="Arial"/>
                <w:bCs/>
                <w:sz w:val="18"/>
                <w:szCs w:val="18"/>
              </w:rPr>
            </w:pPr>
            <w:r w:rsidRPr="00581A04">
              <w:rPr>
                <w:rFonts w:ascii="Arial" w:hAnsi="Arial" w:cs="Arial"/>
                <w:sz w:val="18"/>
                <w:szCs w:val="18"/>
              </w:rPr>
              <w:t xml:space="preserve"> 202,459,973.46 </w:t>
            </w:r>
          </w:p>
        </w:tc>
      </w:tr>
      <w:tr w:rsidR="00704C80" w:rsidRPr="00581A04" w14:paraId="30BC9EC0" w14:textId="77777777" w:rsidTr="009223FA">
        <w:tc>
          <w:tcPr>
            <w:tcW w:w="743" w:type="dxa"/>
            <w:tcBorders>
              <w:top w:val="single" w:sz="4" w:space="0" w:color="auto"/>
              <w:bottom w:val="single" w:sz="4" w:space="0" w:color="auto"/>
            </w:tcBorders>
          </w:tcPr>
          <w:p w14:paraId="3A017E00" w14:textId="77777777" w:rsidR="00704C80" w:rsidRPr="00581A04" w:rsidRDefault="00704C80" w:rsidP="00F15C50">
            <w:pPr>
              <w:pStyle w:val="ListParagraph"/>
              <w:ind w:left="0"/>
              <w:rPr>
                <w:rFonts w:ascii="Arial" w:hAnsi="Arial" w:cs="Arial"/>
                <w:b/>
                <w:bCs/>
                <w:sz w:val="18"/>
                <w:szCs w:val="18"/>
              </w:rPr>
            </w:pPr>
            <w:r w:rsidRPr="00581A04">
              <w:rPr>
                <w:rFonts w:ascii="Arial" w:hAnsi="Arial" w:cs="Arial"/>
                <w:b/>
                <w:bCs/>
                <w:sz w:val="18"/>
                <w:szCs w:val="18"/>
              </w:rPr>
              <w:t>Total</w:t>
            </w:r>
          </w:p>
        </w:tc>
        <w:tc>
          <w:tcPr>
            <w:tcW w:w="1614" w:type="dxa"/>
            <w:tcBorders>
              <w:top w:val="single" w:sz="4" w:space="0" w:color="auto"/>
              <w:bottom w:val="single" w:sz="4" w:space="0" w:color="auto"/>
            </w:tcBorders>
          </w:tcPr>
          <w:p w14:paraId="664B9A5E" w14:textId="77777777" w:rsidR="00704C80" w:rsidRPr="00581A04" w:rsidRDefault="00704C80" w:rsidP="0041449C">
            <w:pPr>
              <w:pStyle w:val="ListParagraph"/>
              <w:ind w:left="0"/>
              <w:jc w:val="right"/>
              <w:rPr>
                <w:rFonts w:ascii="Arial" w:hAnsi="Arial" w:cs="Arial"/>
                <w:b/>
                <w:bCs/>
                <w:sz w:val="18"/>
                <w:szCs w:val="18"/>
              </w:rPr>
            </w:pPr>
            <w:r w:rsidRPr="00581A04">
              <w:rPr>
                <w:rFonts w:ascii="Arial" w:hAnsi="Arial" w:cs="Arial"/>
                <w:b/>
                <w:bCs/>
                <w:sz w:val="18"/>
                <w:szCs w:val="18"/>
              </w:rPr>
              <w:t xml:space="preserve">P103,785,081.27 </w:t>
            </w:r>
          </w:p>
        </w:tc>
        <w:tc>
          <w:tcPr>
            <w:tcW w:w="1511" w:type="dxa"/>
            <w:tcBorders>
              <w:top w:val="single" w:sz="4" w:space="0" w:color="auto"/>
              <w:bottom w:val="single" w:sz="4" w:space="0" w:color="auto"/>
            </w:tcBorders>
          </w:tcPr>
          <w:p w14:paraId="7D6DF637" w14:textId="2FB7DC1D" w:rsidR="00704C80" w:rsidRPr="00581A04" w:rsidRDefault="00704C80" w:rsidP="0041449C">
            <w:pPr>
              <w:pStyle w:val="ListParagraph"/>
              <w:ind w:left="0"/>
              <w:jc w:val="right"/>
              <w:rPr>
                <w:rFonts w:ascii="Arial" w:hAnsi="Arial" w:cs="Arial"/>
                <w:b/>
                <w:bCs/>
                <w:sz w:val="18"/>
                <w:szCs w:val="18"/>
              </w:rPr>
            </w:pPr>
            <w:r w:rsidRPr="00581A04">
              <w:rPr>
                <w:rFonts w:ascii="Arial" w:hAnsi="Arial" w:cs="Arial"/>
                <w:b/>
                <w:bCs/>
                <w:sz w:val="18"/>
                <w:szCs w:val="18"/>
              </w:rPr>
              <w:t xml:space="preserve">P35,571,796.50 </w:t>
            </w:r>
          </w:p>
        </w:tc>
        <w:tc>
          <w:tcPr>
            <w:tcW w:w="1540" w:type="dxa"/>
            <w:tcBorders>
              <w:top w:val="single" w:sz="4" w:space="0" w:color="auto"/>
              <w:bottom w:val="single" w:sz="4" w:space="0" w:color="auto"/>
            </w:tcBorders>
          </w:tcPr>
          <w:p w14:paraId="7E8B95A9" w14:textId="5BD97397" w:rsidR="00704C80" w:rsidRPr="00581A04" w:rsidRDefault="00704C80" w:rsidP="0041449C">
            <w:pPr>
              <w:pStyle w:val="ListParagraph"/>
              <w:ind w:left="0"/>
              <w:jc w:val="right"/>
              <w:rPr>
                <w:rFonts w:ascii="Arial" w:hAnsi="Arial" w:cs="Arial"/>
                <w:b/>
                <w:bCs/>
                <w:sz w:val="18"/>
                <w:szCs w:val="18"/>
              </w:rPr>
            </w:pPr>
            <w:r w:rsidRPr="00581A04">
              <w:rPr>
                <w:rFonts w:ascii="Arial" w:hAnsi="Arial" w:cs="Arial"/>
                <w:b/>
                <w:bCs/>
                <w:sz w:val="18"/>
                <w:szCs w:val="18"/>
              </w:rPr>
              <w:t xml:space="preserve">P17,300,295.51 </w:t>
            </w:r>
          </w:p>
        </w:tc>
        <w:tc>
          <w:tcPr>
            <w:tcW w:w="1612" w:type="dxa"/>
            <w:tcBorders>
              <w:top w:val="single" w:sz="4" w:space="0" w:color="auto"/>
              <w:bottom w:val="single" w:sz="4" w:space="0" w:color="auto"/>
            </w:tcBorders>
          </w:tcPr>
          <w:p w14:paraId="4BF973FF" w14:textId="77777777" w:rsidR="00704C80" w:rsidRPr="00581A04" w:rsidRDefault="00704C80" w:rsidP="0041449C">
            <w:pPr>
              <w:pStyle w:val="ListParagraph"/>
              <w:ind w:left="0"/>
              <w:jc w:val="right"/>
              <w:rPr>
                <w:rFonts w:ascii="Arial" w:hAnsi="Arial" w:cs="Arial"/>
                <w:b/>
                <w:bCs/>
                <w:sz w:val="18"/>
                <w:szCs w:val="18"/>
              </w:rPr>
            </w:pPr>
            <w:r w:rsidRPr="00581A04">
              <w:rPr>
                <w:rFonts w:ascii="Arial" w:hAnsi="Arial" w:cs="Arial"/>
                <w:b/>
                <w:bCs/>
                <w:sz w:val="18"/>
                <w:szCs w:val="18"/>
              </w:rPr>
              <w:t xml:space="preserve">P156,729,861.00 </w:t>
            </w:r>
          </w:p>
        </w:tc>
        <w:tc>
          <w:tcPr>
            <w:tcW w:w="1620" w:type="dxa"/>
            <w:tcBorders>
              <w:top w:val="single" w:sz="4" w:space="0" w:color="auto"/>
              <w:bottom w:val="single" w:sz="4" w:space="0" w:color="auto"/>
            </w:tcBorders>
          </w:tcPr>
          <w:p w14:paraId="3BE3E45D" w14:textId="77777777" w:rsidR="00704C80" w:rsidRPr="00581A04" w:rsidRDefault="00704C80" w:rsidP="0041449C">
            <w:pPr>
              <w:pStyle w:val="ListParagraph"/>
              <w:ind w:left="0"/>
              <w:jc w:val="right"/>
              <w:rPr>
                <w:rFonts w:ascii="Arial" w:hAnsi="Arial" w:cs="Arial"/>
                <w:b/>
                <w:bCs/>
                <w:sz w:val="18"/>
                <w:szCs w:val="18"/>
              </w:rPr>
            </w:pPr>
            <w:r w:rsidRPr="00581A04">
              <w:rPr>
                <w:rFonts w:ascii="Arial" w:hAnsi="Arial" w:cs="Arial"/>
                <w:b/>
                <w:bCs/>
                <w:sz w:val="18"/>
                <w:szCs w:val="18"/>
              </w:rPr>
              <w:t xml:space="preserve">P313,387,034.28 </w:t>
            </w:r>
          </w:p>
        </w:tc>
      </w:tr>
    </w:tbl>
    <w:p w14:paraId="4F22F2DB" w14:textId="77777777" w:rsidR="00704C80" w:rsidRPr="00581A04" w:rsidRDefault="00704C80" w:rsidP="00704C80">
      <w:pPr>
        <w:rPr>
          <w:rFonts w:ascii="Arial" w:hAnsi="Arial" w:cs="Arial"/>
          <w:bCs/>
        </w:rPr>
      </w:pPr>
    </w:p>
    <w:p w14:paraId="0ACBA3DD" w14:textId="10A63031" w:rsidR="00704C80" w:rsidRPr="00581A04" w:rsidRDefault="00704C80" w:rsidP="00A47C57">
      <w:pPr>
        <w:pStyle w:val="NoSpacing"/>
        <w:numPr>
          <w:ilvl w:val="1"/>
          <w:numId w:val="16"/>
        </w:numPr>
        <w:ind w:left="1080" w:hanging="720"/>
        <w:jc w:val="both"/>
        <w:rPr>
          <w:rFonts w:ascii="Arial" w:hAnsi="Arial" w:cs="Arial"/>
        </w:rPr>
      </w:pPr>
      <w:r w:rsidRPr="00581A04">
        <w:rPr>
          <w:rFonts w:ascii="Arial" w:hAnsi="Arial" w:cs="Arial"/>
        </w:rPr>
        <w:lastRenderedPageBreak/>
        <w:t xml:space="preserve">Per records, despite the receipt/recording of inventories since </w:t>
      </w:r>
      <w:r w:rsidR="00C85740">
        <w:rPr>
          <w:rFonts w:ascii="Arial" w:hAnsi="Arial" w:cs="Arial"/>
        </w:rPr>
        <w:t xml:space="preserve">CY </w:t>
      </w:r>
      <w:r w:rsidRPr="00581A04">
        <w:rPr>
          <w:rFonts w:ascii="Arial" w:hAnsi="Arial" w:cs="Arial"/>
        </w:rPr>
        <w:t>2011, these items still exist. It must be emphasized that the non-issuances of dormant/</w:t>
      </w:r>
      <w:r w:rsidR="00C85740">
        <w:rPr>
          <w:rFonts w:ascii="Arial" w:hAnsi="Arial" w:cs="Arial"/>
        </w:rPr>
        <w:br/>
      </w:r>
      <w:r w:rsidRPr="00581A04">
        <w:rPr>
          <w:rFonts w:ascii="Arial" w:hAnsi="Arial" w:cs="Arial"/>
        </w:rPr>
        <w:t>non-moving inventories may lead to deterioration/expiration of the supplies if it remained unused or unissued.</w:t>
      </w:r>
    </w:p>
    <w:p w14:paraId="75874B25" w14:textId="77777777" w:rsidR="00704C80" w:rsidRPr="00581A04" w:rsidRDefault="00704C80" w:rsidP="0041449C">
      <w:pPr>
        <w:pStyle w:val="NoSpacing"/>
        <w:ind w:left="1080"/>
        <w:jc w:val="both"/>
        <w:rPr>
          <w:rFonts w:ascii="Arial" w:hAnsi="Arial" w:cs="Arial"/>
        </w:rPr>
      </w:pPr>
    </w:p>
    <w:p w14:paraId="410015A9" w14:textId="021AB6DF" w:rsidR="00EF0BA5" w:rsidRPr="00581A04" w:rsidRDefault="00C85740" w:rsidP="00A47C57">
      <w:pPr>
        <w:pStyle w:val="NoSpacing"/>
        <w:numPr>
          <w:ilvl w:val="1"/>
          <w:numId w:val="16"/>
        </w:numPr>
        <w:ind w:left="1080" w:hanging="720"/>
        <w:jc w:val="both"/>
        <w:rPr>
          <w:rFonts w:ascii="Arial" w:hAnsi="Arial" w:cs="Arial"/>
        </w:rPr>
      </w:pPr>
      <w:r>
        <w:rPr>
          <w:rFonts w:ascii="Arial" w:hAnsi="Arial" w:cs="Arial"/>
        </w:rPr>
        <w:t>T</w:t>
      </w:r>
      <w:r w:rsidR="00704C80" w:rsidRPr="00581A04">
        <w:rPr>
          <w:rFonts w:ascii="Arial" w:hAnsi="Arial" w:cs="Arial"/>
        </w:rPr>
        <w:t>he deficiencies noted above</w:t>
      </w:r>
      <w:r>
        <w:rPr>
          <w:rFonts w:ascii="Arial" w:hAnsi="Arial" w:cs="Arial"/>
        </w:rPr>
        <w:t xml:space="preserve"> indicated that</w:t>
      </w:r>
      <w:r w:rsidR="00704C80" w:rsidRPr="00581A04">
        <w:rPr>
          <w:rFonts w:ascii="Arial" w:hAnsi="Arial" w:cs="Arial"/>
        </w:rPr>
        <w:t xml:space="preserve"> various inventory controls required in the MNGAS for LGUs were not adhered to. Thus, the correctness of inventory accounts totaling P1,140,175,959.35 could not be ascertained.</w:t>
      </w:r>
    </w:p>
    <w:p w14:paraId="653F5076" w14:textId="77777777" w:rsidR="00EF0BA5" w:rsidRPr="00581A04" w:rsidRDefault="00EF0BA5" w:rsidP="00510036">
      <w:pPr>
        <w:ind w:right="18"/>
        <w:jc w:val="both"/>
        <w:rPr>
          <w:rFonts w:ascii="Arial" w:hAnsi="Arial" w:cs="Arial"/>
          <w:b/>
          <w:sz w:val="22"/>
          <w:szCs w:val="22"/>
        </w:rPr>
      </w:pPr>
    </w:p>
    <w:p w14:paraId="38526465" w14:textId="60B801B9" w:rsidR="00510036" w:rsidRPr="00581A04" w:rsidRDefault="00510036" w:rsidP="0011469B">
      <w:pPr>
        <w:pStyle w:val="ListParagraph"/>
        <w:numPr>
          <w:ilvl w:val="1"/>
          <w:numId w:val="3"/>
        </w:numPr>
        <w:ind w:left="1080" w:hanging="720"/>
        <w:jc w:val="both"/>
        <w:rPr>
          <w:rFonts w:ascii="Arial" w:hAnsi="Arial" w:cs="Arial"/>
          <w:b/>
          <w:bCs/>
          <w:sz w:val="22"/>
          <w:szCs w:val="22"/>
        </w:rPr>
      </w:pPr>
      <w:r w:rsidRPr="00581A04">
        <w:rPr>
          <w:rFonts w:ascii="Arial" w:hAnsi="Arial" w:cs="Arial"/>
          <w:b/>
          <w:bCs/>
          <w:sz w:val="22"/>
          <w:szCs w:val="22"/>
        </w:rPr>
        <w:t>We recommend</w:t>
      </w:r>
      <w:r w:rsidR="00FD6B0F" w:rsidRPr="00581A04">
        <w:rPr>
          <w:rFonts w:ascii="Arial" w:hAnsi="Arial" w:cs="Arial"/>
          <w:b/>
          <w:bCs/>
          <w:sz w:val="22"/>
          <w:szCs w:val="22"/>
        </w:rPr>
        <w:t>ed</w:t>
      </w:r>
      <w:r w:rsidR="00267A97" w:rsidRPr="00581A04">
        <w:rPr>
          <w:rFonts w:ascii="Arial" w:hAnsi="Arial" w:cs="Arial"/>
          <w:sz w:val="22"/>
          <w:szCs w:val="22"/>
        </w:rPr>
        <w:t xml:space="preserve"> </w:t>
      </w:r>
      <w:r w:rsidR="00267A97" w:rsidRPr="00581A04">
        <w:rPr>
          <w:rFonts w:ascii="Arial" w:hAnsi="Arial" w:cs="Arial"/>
          <w:b/>
          <w:bCs/>
          <w:sz w:val="22"/>
          <w:szCs w:val="22"/>
        </w:rPr>
        <w:t>that the Management instruct:</w:t>
      </w:r>
    </w:p>
    <w:p w14:paraId="7EA1B085" w14:textId="77777777" w:rsidR="00267A97" w:rsidRPr="00581A04" w:rsidRDefault="00267A97" w:rsidP="00267A97">
      <w:pPr>
        <w:pStyle w:val="ListParagraph"/>
        <w:rPr>
          <w:rFonts w:ascii="Arial" w:hAnsi="Arial" w:cs="Arial"/>
          <w:bCs/>
          <w:sz w:val="22"/>
          <w:szCs w:val="22"/>
        </w:rPr>
      </w:pPr>
    </w:p>
    <w:p w14:paraId="1BFDE1F8" w14:textId="7EB0C1CD" w:rsidR="00267A97" w:rsidRPr="00581A04" w:rsidRDefault="00267A97" w:rsidP="00A47C57">
      <w:pPr>
        <w:pStyle w:val="ListParagraph"/>
        <w:numPr>
          <w:ilvl w:val="0"/>
          <w:numId w:val="22"/>
        </w:numPr>
        <w:ind w:left="1368" w:hanging="288"/>
        <w:contextualSpacing w:val="0"/>
        <w:jc w:val="both"/>
        <w:rPr>
          <w:rFonts w:ascii="Arial" w:hAnsi="Arial" w:cs="Arial"/>
          <w:b/>
          <w:sz w:val="22"/>
          <w:szCs w:val="22"/>
        </w:rPr>
      </w:pPr>
      <w:r w:rsidRPr="00581A04">
        <w:rPr>
          <w:rFonts w:ascii="Arial" w:hAnsi="Arial" w:cs="Arial"/>
          <w:b/>
          <w:sz w:val="22"/>
          <w:szCs w:val="22"/>
        </w:rPr>
        <w:t>The OGS</w:t>
      </w:r>
      <w:r w:rsidR="00306B19" w:rsidRPr="00306B19">
        <w:rPr>
          <w:rFonts w:ascii="Arial" w:hAnsi="Arial" w:cs="Arial"/>
          <w:b/>
          <w:sz w:val="22"/>
          <w:szCs w:val="22"/>
        </w:rPr>
        <w:t xml:space="preserve"> to submit to the CAO the SSMI together with the RIS bearing complete details according to the instruction provided in Annexes 35 and 33 of the MNGAS for LGUs, respectively, for the proper and timely recording of issuances of inventories</w:t>
      </w:r>
      <w:r w:rsidR="00306B19">
        <w:rPr>
          <w:rFonts w:ascii="Arial" w:hAnsi="Arial" w:cs="Arial"/>
          <w:b/>
          <w:sz w:val="22"/>
          <w:szCs w:val="22"/>
        </w:rPr>
        <w:t>; and</w:t>
      </w:r>
    </w:p>
    <w:p w14:paraId="75D2B70A" w14:textId="77777777" w:rsidR="00267A97" w:rsidRPr="00581A04" w:rsidRDefault="00267A97" w:rsidP="00267A97">
      <w:pPr>
        <w:pStyle w:val="ListParagraph"/>
        <w:ind w:left="1211"/>
        <w:rPr>
          <w:rFonts w:ascii="Arial" w:hAnsi="Arial" w:cs="Arial"/>
          <w:b/>
          <w:sz w:val="22"/>
          <w:szCs w:val="22"/>
        </w:rPr>
      </w:pPr>
    </w:p>
    <w:p w14:paraId="64D3DC25" w14:textId="2321EA79" w:rsidR="00306B19" w:rsidRPr="00306B19" w:rsidRDefault="00267A97" w:rsidP="00A47C57">
      <w:pPr>
        <w:pStyle w:val="ListParagraph"/>
        <w:numPr>
          <w:ilvl w:val="0"/>
          <w:numId w:val="22"/>
        </w:numPr>
        <w:ind w:left="1418"/>
        <w:jc w:val="both"/>
        <w:rPr>
          <w:rFonts w:ascii="Arial" w:hAnsi="Arial" w:cs="Arial"/>
          <w:b/>
          <w:sz w:val="22"/>
          <w:szCs w:val="22"/>
        </w:rPr>
      </w:pPr>
      <w:r w:rsidRPr="00306B19">
        <w:rPr>
          <w:rFonts w:ascii="Arial" w:hAnsi="Arial" w:cs="Arial"/>
          <w:b/>
          <w:sz w:val="22"/>
          <w:szCs w:val="22"/>
        </w:rPr>
        <w:t>The CAO to</w:t>
      </w:r>
      <w:r w:rsidR="00306B19" w:rsidRPr="00306B19">
        <w:rPr>
          <w:rFonts w:ascii="Arial" w:hAnsi="Arial" w:cs="Arial"/>
          <w:b/>
          <w:sz w:val="22"/>
          <w:szCs w:val="22"/>
        </w:rPr>
        <w:t xml:space="preserve"> review the SLCs for inventory accounts with dormant/</w:t>
      </w:r>
      <w:r w:rsidR="00306B19">
        <w:rPr>
          <w:rFonts w:ascii="Arial" w:hAnsi="Arial" w:cs="Arial"/>
          <w:b/>
          <w:sz w:val="22"/>
          <w:szCs w:val="22"/>
        </w:rPr>
        <w:br/>
      </w:r>
      <w:r w:rsidR="00306B19" w:rsidRPr="00306B19">
        <w:rPr>
          <w:rFonts w:ascii="Arial" w:hAnsi="Arial" w:cs="Arial"/>
          <w:b/>
          <w:sz w:val="22"/>
          <w:szCs w:val="22"/>
        </w:rPr>
        <w:t>non-moving items, coordinate with the OGS whether these items are already consumed/issued, and effect the appropriate adjustments, if necessary.</w:t>
      </w:r>
    </w:p>
    <w:p w14:paraId="08CC4F72" w14:textId="77777777" w:rsidR="00267A97" w:rsidRPr="00581A04" w:rsidRDefault="00267A97" w:rsidP="009223FA">
      <w:pPr>
        <w:pStyle w:val="ListParagraph"/>
        <w:ind w:left="1368"/>
        <w:contextualSpacing w:val="0"/>
        <w:jc w:val="both"/>
        <w:rPr>
          <w:rFonts w:ascii="Arial" w:hAnsi="Arial" w:cs="Arial"/>
          <w:b/>
          <w:sz w:val="22"/>
          <w:szCs w:val="22"/>
        </w:rPr>
      </w:pPr>
    </w:p>
    <w:p w14:paraId="2E4E9218" w14:textId="77777777" w:rsidR="00FD6B0F" w:rsidRPr="00581A04" w:rsidRDefault="00FD6B0F" w:rsidP="006D1491">
      <w:pPr>
        <w:pStyle w:val="ListParagraph"/>
        <w:ind w:left="360"/>
        <w:jc w:val="both"/>
        <w:rPr>
          <w:rFonts w:ascii="Arial" w:hAnsi="Arial" w:cs="Arial"/>
          <w:b/>
          <w:sz w:val="22"/>
          <w:szCs w:val="22"/>
        </w:rPr>
      </w:pPr>
      <w:r w:rsidRPr="00581A04">
        <w:rPr>
          <w:rFonts w:ascii="Arial" w:eastAsiaTheme="minorHAnsi" w:hAnsi="Arial" w:cs="Arial"/>
          <w:sz w:val="22"/>
          <w:szCs w:val="22"/>
          <w:lang w:val="id-ID"/>
        </w:rPr>
        <w:t xml:space="preserve">Management </w:t>
      </w:r>
      <w:r w:rsidRPr="00581A04">
        <w:rPr>
          <w:rFonts w:ascii="Arial" w:eastAsiaTheme="minorHAnsi" w:hAnsi="Arial" w:cs="Arial"/>
          <w:sz w:val="22"/>
          <w:szCs w:val="22"/>
        </w:rPr>
        <w:t>c</w:t>
      </w:r>
      <w:r w:rsidRPr="00581A04">
        <w:rPr>
          <w:rFonts w:ascii="Arial" w:eastAsiaTheme="minorHAnsi" w:hAnsi="Arial" w:cs="Arial"/>
          <w:sz w:val="22"/>
          <w:szCs w:val="22"/>
          <w:lang w:val="id-ID"/>
        </w:rPr>
        <w:t>omment</w:t>
      </w:r>
      <w:r w:rsidRPr="00581A04">
        <w:rPr>
          <w:rFonts w:ascii="Arial" w:eastAsiaTheme="minorHAnsi" w:hAnsi="Arial" w:cs="Arial"/>
          <w:sz w:val="22"/>
          <w:szCs w:val="22"/>
        </w:rPr>
        <w:t>s/a</w:t>
      </w:r>
      <w:r w:rsidRPr="00581A04">
        <w:rPr>
          <w:rFonts w:ascii="Arial" w:eastAsiaTheme="minorHAnsi" w:hAnsi="Arial" w:cs="Arial"/>
          <w:sz w:val="22"/>
          <w:szCs w:val="22"/>
          <w:lang w:val="id-ID"/>
        </w:rPr>
        <w:t>ction</w:t>
      </w:r>
      <w:r w:rsidRPr="00581A04">
        <w:rPr>
          <w:rFonts w:ascii="Arial" w:eastAsiaTheme="minorHAnsi" w:hAnsi="Arial" w:cs="Arial"/>
          <w:sz w:val="22"/>
          <w:szCs w:val="22"/>
        </w:rPr>
        <w:t>s:</w:t>
      </w:r>
    </w:p>
    <w:p w14:paraId="17477A3D" w14:textId="77777777" w:rsidR="00FD6B0F" w:rsidRPr="00581A04" w:rsidRDefault="00FD6B0F" w:rsidP="00FD6B0F">
      <w:pPr>
        <w:ind w:left="450"/>
        <w:jc w:val="both"/>
        <w:rPr>
          <w:rFonts w:ascii="Arial" w:eastAsiaTheme="minorHAnsi" w:hAnsi="Arial" w:cs="Arial"/>
          <w:sz w:val="22"/>
          <w:szCs w:val="22"/>
          <w:lang w:val="id-ID"/>
        </w:rPr>
      </w:pPr>
    </w:p>
    <w:p w14:paraId="1325B701" w14:textId="4C65A450" w:rsidR="00013411" w:rsidRPr="00306B19" w:rsidRDefault="00FD6B0F" w:rsidP="00A47C57">
      <w:pPr>
        <w:pStyle w:val="NoSpacing"/>
        <w:numPr>
          <w:ilvl w:val="1"/>
          <w:numId w:val="16"/>
        </w:numPr>
        <w:ind w:left="1080" w:hanging="720"/>
        <w:jc w:val="both"/>
        <w:rPr>
          <w:rFonts w:ascii="Arial" w:hAnsi="Arial" w:cs="Arial"/>
        </w:rPr>
      </w:pPr>
      <w:r w:rsidRPr="00306B19">
        <w:rPr>
          <w:rFonts w:ascii="Arial" w:hAnsi="Arial" w:cs="Arial"/>
        </w:rPr>
        <w:t xml:space="preserve">The </w:t>
      </w:r>
      <w:r w:rsidR="00306B19" w:rsidRPr="00306B19">
        <w:rPr>
          <w:rFonts w:ascii="Arial" w:hAnsi="Arial" w:cs="Arial"/>
        </w:rPr>
        <w:t xml:space="preserve">OGS commented that: they will ensure that the SSMI together with the RIS will be in prescribed format provided in Annexes 35 and 33 of the MNGAS for </w:t>
      </w:r>
      <w:r w:rsidR="00306B19">
        <w:rPr>
          <w:rFonts w:ascii="Arial" w:hAnsi="Arial" w:cs="Arial"/>
        </w:rPr>
        <w:t>LGUs.</w:t>
      </w:r>
    </w:p>
    <w:p w14:paraId="3C3D7C50" w14:textId="77777777" w:rsidR="0017779A" w:rsidRPr="00581A04" w:rsidRDefault="0017779A" w:rsidP="0017779A">
      <w:pPr>
        <w:jc w:val="both"/>
        <w:rPr>
          <w:rFonts w:ascii="Arial" w:hAnsi="Arial" w:cs="Arial"/>
          <w:sz w:val="22"/>
          <w:szCs w:val="22"/>
        </w:rPr>
      </w:pPr>
    </w:p>
    <w:p w14:paraId="4F7861DC" w14:textId="638E0646" w:rsidR="00E46AAB" w:rsidRPr="00581A04" w:rsidRDefault="00E46AAB" w:rsidP="00A47C57">
      <w:pPr>
        <w:pStyle w:val="NoSpacing"/>
        <w:numPr>
          <w:ilvl w:val="1"/>
          <w:numId w:val="16"/>
        </w:numPr>
        <w:ind w:left="1080" w:hanging="720"/>
        <w:jc w:val="both"/>
        <w:rPr>
          <w:rFonts w:ascii="Arial" w:hAnsi="Arial" w:cs="Arial"/>
        </w:rPr>
      </w:pPr>
      <w:r w:rsidRPr="00581A04">
        <w:rPr>
          <w:rFonts w:ascii="Arial" w:hAnsi="Arial" w:cs="Arial"/>
        </w:rPr>
        <w:t xml:space="preserve">The </w:t>
      </w:r>
      <w:r w:rsidR="00306B19" w:rsidRPr="00306B19">
        <w:rPr>
          <w:rFonts w:ascii="Arial" w:hAnsi="Arial" w:cs="Arial"/>
        </w:rPr>
        <w:t xml:space="preserve">CAO commented that they have been regularly bringing the attention of the OGS and warehouse depot to the remaining unexpended inventory recorded in the accounting books. Also, the CAO has conducted quarterly meetings with the OGS and other warehouses to </w:t>
      </w:r>
      <w:r w:rsidR="00E334D4" w:rsidRPr="00581A04">
        <w:rPr>
          <w:rFonts w:ascii="Arial" w:hAnsi="Arial" w:cs="Arial"/>
        </w:rPr>
        <w:t>update the records.</w:t>
      </w:r>
    </w:p>
    <w:p w14:paraId="5B4C4F0A" w14:textId="77777777" w:rsidR="00742183" w:rsidRPr="00581A04" w:rsidRDefault="00742183" w:rsidP="00742183">
      <w:pPr>
        <w:pStyle w:val="NoSpacing"/>
        <w:ind w:left="1080"/>
        <w:jc w:val="both"/>
        <w:rPr>
          <w:rFonts w:ascii="Arial" w:hAnsi="Arial" w:cs="Arial"/>
        </w:rPr>
      </w:pPr>
    </w:p>
    <w:p w14:paraId="61FD20C7" w14:textId="77777777" w:rsidR="008B5F65" w:rsidRPr="00581A04" w:rsidRDefault="008B5F65" w:rsidP="00742183">
      <w:pPr>
        <w:pStyle w:val="NoSpacing"/>
        <w:ind w:left="1080"/>
        <w:jc w:val="both"/>
        <w:rPr>
          <w:rFonts w:ascii="Arial" w:hAnsi="Arial" w:cs="Arial"/>
        </w:rPr>
      </w:pPr>
    </w:p>
    <w:p w14:paraId="5724115F" w14:textId="6B82F62C" w:rsidR="00E00B50" w:rsidRDefault="004B3C36" w:rsidP="00A47C57">
      <w:pPr>
        <w:pStyle w:val="NoSpacing"/>
        <w:numPr>
          <w:ilvl w:val="0"/>
          <w:numId w:val="16"/>
        </w:numPr>
        <w:jc w:val="both"/>
        <w:rPr>
          <w:rFonts w:ascii="Arial" w:hAnsi="Arial" w:cs="Arial"/>
          <w:b/>
        </w:rPr>
      </w:pPr>
      <w:r w:rsidRPr="00581A04">
        <w:rPr>
          <w:rFonts w:ascii="Arial" w:hAnsi="Arial" w:cs="Arial"/>
          <w:b/>
        </w:rPr>
        <w:t xml:space="preserve">Donated Inventories </w:t>
      </w:r>
      <w:r w:rsidR="00D013E4">
        <w:rPr>
          <w:rFonts w:ascii="Arial" w:hAnsi="Arial" w:cs="Arial"/>
          <w:b/>
        </w:rPr>
        <w:t xml:space="preserve">received </w:t>
      </w:r>
      <w:r w:rsidRPr="00581A04">
        <w:rPr>
          <w:rFonts w:ascii="Arial" w:hAnsi="Arial" w:cs="Arial"/>
          <w:b/>
        </w:rPr>
        <w:t>from Department o</w:t>
      </w:r>
      <w:r w:rsidR="00A35BC2" w:rsidRPr="00581A04">
        <w:rPr>
          <w:rFonts w:ascii="Arial" w:hAnsi="Arial" w:cs="Arial"/>
          <w:b/>
        </w:rPr>
        <w:t xml:space="preserve">f Health (DOH) amounting to </w:t>
      </w:r>
      <w:r w:rsidR="00A35BC2" w:rsidRPr="00581A04">
        <w:rPr>
          <w:rFonts w:ascii="Arial" w:hAnsi="Arial" w:cs="Arial"/>
          <w:b/>
        </w:rPr>
        <w:br/>
        <w:t>P37.005 million,</w:t>
      </w:r>
      <w:r w:rsidRPr="00581A04">
        <w:rPr>
          <w:rFonts w:ascii="Arial" w:hAnsi="Arial" w:cs="Arial"/>
          <w:b/>
        </w:rPr>
        <w:t xml:space="preserve"> were not properly recorded in the books</w:t>
      </w:r>
      <w:r w:rsidR="00D013E4">
        <w:rPr>
          <w:rFonts w:ascii="Arial" w:hAnsi="Arial" w:cs="Arial"/>
          <w:b/>
        </w:rPr>
        <w:t xml:space="preserve"> and issuances thereof were not fully accounted for,</w:t>
      </w:r>
      <w:r w:rsidRPr="00581A04">
        <w:rPr>
          <w:rFonts w:ascii="Arial" w:hAnsi="Arial" w:cs="Arial"/>
          <w:b/>
        </w:rPr>
        <w:t xml:space="preserve"> which is not in compliance with Paragraph 27 of IPSAS 1, Sections 145 and 146 of COA Circular No. 92-386, and Sections 120 and 121, Chapter 7, of the MNGAS for LGUs, </w:t>
      </w:r>
      <w:r w:rsidR="00D013E4" w:rsidRPr="00581A04">
        <w:rPr>
          <w:rFonts w:ascii="Arial" w:hAnsi="Arial" w:cs="Arial"/>
          <w:b/>
        </w:rPr>
        <w:t xml:space="preserve">Volume </w:t>
      </w:r>
      <w:r w:rsidR="00D013E4">
        <w:rPr>
          <w:rFonts w:ascii="Arial" w:hAnsi="Arial" w:cs="Arial"/>
          <w:b/>
        </w:rPr>
        <w:t>I,</w:t>
      </w:r>
      <w:r w:rsidR="00D013E4" w:rsidRPr="00581A04">
        <w:rPr>
          <w:rFonts w:ascii="Arial" w:hAnsi="Arial" w:cs="Arial"/>
          <w:b/>
        </w:rPr>
        <w:t xml:space="preserve"> </w:t>
      </w:r>
      <w:r w:rsidRPr="00581A04">
        <w:rPr>
          <w:rFonts w:ascii="Arial" w:hAnsi="Arial" w:cs="Arial"/>
          <w:b/>
        </w:rPr>
        <w:t>thereby resulting in the understatement of the inventory and related expense accounts.</w:t>
      </w:r>
    </w:p>
    <w:p w14:paraId="3202F361" w14:textId="77777777" w:rsidR="00BE3F31" w:rsidRPr="00581A04" w:rsidRDefault="00BE3F31" w:rsidP="009223FA">
      <w:pPr>
        <w:pStyle w:val="NoSpacing"/>
        <w:ind w:left="360"/>
        <w:jc w:val="both"/>
        <w:rPr>
          <w:rFonts w:ascii="Arial" w:hAnsi="Arial" w:cs="Arial"/>
          <w:b/>
        </w:rPr>
      </w:pPr>
    </w:p>
    <w:p w14:paraId="67795DAB" w14:textId="1DB0C2AB" w:rsidR="00081DCB" w:rsidRPr="00581A04" w:rsidRDefault="00081DCB" w:rsidP="00A47C57">
      <w:pPr>
        <w:pStyle w:val="NoSpacing"/>
        <w:numPr>
          <w:ilvl w:val="1"/>
          <w:numId w:val="16"/>
        </w:numPr>
        <w:ind w:left="1080" w:hanging="720"/>
        <w:jc w:val="both"/>
        <w:rPr>
          <w:rFonts w:ascii="Arial" w:hAnsi="Arial" w:cs="Arial"/>
        </w:rPr>
      </w:pPr>
      <w:r w:rsidRPr="00581A04">
        <w:rPr>
          <w:rFonts w:ascii="Arial" w:hAnsi="Arial" w:cs="Arial"/>
        </w:rPr>
        <w:t xml:space="preserve">Paragraph 27 of IPSAS 1 - Presentation of Financial Statements, provides that – </w:t>
      </w:r>
    </w:p>
    <w:p w14:paraId="39A8E8A8" w14:textId="77777777" w:rsidR="002D4016" w:rsidRPr="00581A04" w:rsidRDefault="002D4016" w:rsidP="000D0CB2">
      <w:pPr>
        <w:ind w:right="27"/>
        <w:rPr>
          <w:rFonts w:ascii="Arial" w:hAnsi="Arial" w:cs="Arial"/>
          <w:sz w:val="22"/>
          <w:szCs w:val="22"/>
        </w:rPr>
      </w:pPr>
    </w:p>
    <w:p w14:paraId="036630A2" w14:textId="77777777" w:rsidR="009C4104" w:rsidRPr="00581A04" w:rsidRDefault="009C4104" w:rsidP="009C4104">
      <w:pPr>
        <w:pStyle w:val="ListParagraph"/>
        <w:ind w:left="1440" w:right="747"/>
        <w:jc w:val="both"/>
        <w:rPr>
          <w:rFonts w:ascii="Arial" w:hAnsi="Arial" w:cs="Arial"/>
          <w:bCs/>
          <w:i/>
          <w:sz w:val="22"/>
          <w:szCs w:val="22"/>
        </w:rPr>
      </w:pPr>
      <w:r w:rsidRPr="00581A04">
        <w:rPr>
          <w:rFonts w:ascii="Arial" w:hAnsi="Arial" w:cs="Arial"/>
          <w:bCs/>
          <w:i/>
          <w:sz w:val="22"/>
          <w:szCs w:val="22"/>
        </w:rPr>
        <w:t>Financial statements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 The application of IPSASs, with additional disclosures, when necessary, is presumed to result in financial statements that achieve a fair presentation.</w:t>
      </w:r>
    </w:p>
    <w:p w14:paraId="63D0ED59" w14:textId="77777777" w:rsidR="009C4104" w:rsidRPr="00581A04" w:rsidRDefault="009C4104" w:rsidP="00A47C57">
      <w:pPr>
        <w:pStyle w:val="NoSpacing"/>
        <w:numPr>
          <w:ilvl w:val="1"/>
          <w:numId w:val="16"/>
        </w:numPr>
        <w:ind w:left="1080" w:hanging="720"/>
        <w:jc w:val="both"/>
        <w:rPr>
          <w:rFonts w:ascii="Arial" w:hAnsi="Arial" w:cs="Arial"/>
        </w:rPr>
      </w:pPr>
      <w:r w:rsidRPr="00581A04">
        <w:rPr>
          <w:rFonts w:ascii="Arial" w:hAnsi="Arial" w:cs="Arial"/>
        </w:rPr>
        <w:lastRenderedPageBreak/>
        <w:t xml:space="preserve">Furthermore, Sections 145 and 146 of COA Circular No. 92-386 specify the responsibility and duty of persons immediately and primarily accountable for supplies and property, as follows –   </w:t>
      </w:r>
    </w:p>
    <w:p w14:paraId="612E4A72" w14:textId="77777777" w:rsidR="009C4104" w:rsidRPr="00581A04" w:rsidRDefault="009C4104" w:rsidP="009C4104">
      <w:pPr>
        <w:pStyle w:val="ListParagraph"/>
        <w:ind w:left="900"/>
        <w:rPr>
          <w:rFonts w:ascii="Arial" w:hAnsi="Arial" w:cs="Arial"/>
          <w:bCs/>
        </w:rPr>
      </w:pPr>
    </w:p>
    <w:p w14:paraId="47EAE376" w14:textId="77777777" w:rsidR="009C4104" w:rsidRPr="00581A04" w:rsidRDefault="009C4104" w:rsidP="009C4104">
      <w:pPr>
        <w:pStyle w:val="ListParagraph"/>
        <w:ind w:left="1440" w:right="747"/>
        <w:jc w:val="both"/>
        <w:rPr>
          <w:rFonts w:ascii="Arial" w:hAnsi="Arial" w:cs="Arial"/>
          <w:bCs/>
          <w:i/>
          <w:sz w:val="22"/>
          <w:szCs w:val="22"/>
        </w:rPr>
      </w:pPr>
      <w:r w:rsidRPr="00581A04">
        <w:rPr>
          <w:rFonts w:ascii="Arial" w:hAnsi="Arial" w:cs="Arial"/>
          <w:bCs/>
          <w:i/>
          <w:sz w:val="22"/>
          <w:szCs w:val="22"/>
        </w:rPr>
        <w:t>Sec. 145. Responsibility and Duty of a Person Immediately Accountable – The person in actual physical possession of or entrusted with the custody or control of supplies or property shall be responsible for the proper use and care of the same and shall exercise due diligence in the utilization and safekeeping thereof. Further, he shall keep a complete and updated record of the same and shall render an account thereof semi-annually to the head of department or office concerned.</w:t>
      </w:r>
    </w:p>
    <w:p w14:paraId="1924FCDD" w14:textId="77777777" w:rsidR="009C4104" w:rsidRPr="00581A04" w:rsidRDefault="009C4104" w:rsidP="009C4104">
      <w:pPr>
        <w:pStyle w:val="ListParagraph"/>
        <w:ind w:left="1440" w:right="747"/>
        <w:jc w:val="both"/>
        <w:rPr>
          <w:rFonts w:ascii="Arial" w:hAnsi="Arial" w:cs="Arial"/>
          <w:bCs/>
          <w:i/>
          <w:sz w:val="22"/>
          <w:szCs w:val="22"/>
        </w:rPr>
      </w:pPr>
    </w:p>
    <w:p w14:paraId="3B055957" w14:textId="77777777" w:rsidR="009C4104" w:rsidRPr="00581A04" w:rsidRDefault="009C4104" w:rsidP="009C4104">
      <w:pPr>
        <w:pStyle w:val="ListParagraph"/>
        <w:ind w:left="1440" w:right="747"/>
        <w:jc w:val="both"/>
        <w:rPr>
          <w:rFonts w:ascii="Arial" w:hAnsi="Arial" w:cs="Arial"/>
          <w:bCs/>
          <w:i/>
          <w:sz w:val="22"/>
          <w:szCs w:val="22"/>
        </w:rPr>
      </w:pPr>
      <w:r w:rsidRPr="00581A04">
        <w:rPr>
          <w:rFonts w:ascii="Arial" w:hAnsi="Arial" w:cs="Arial"/>
          <w:bCs/>
          <w:i/>
          <w:sz w:val="22"/>
          <w:szCs w:val="22"/>
        </w:rPr>
        <w:t>Sec. 146. Duty of a Person Primarily Accountable – It shall be the duty of every head of a department or office to keep a complete record of all supplies or property under his charge and render his accounts thereof semi-annually to the local chief executive thru the provincial or city general services officer; xxx</w:t>
      </w:r>
    </w:p>
    <w:p w14:paraId="57413B24" w14:textId="77777777" w:rsidR="009C4104" w:rsidRPr="00581A04" w:rsidRDefault="009C4104" w:rsidP="009C4104">
      <w:pPr>
        <w:pStyle w:val="ListParagraph"/>
        <w:ind w:left="1440" w:right="747"/>
        <w:rPr>
          <w:rFonts w:ascii="Arial" w:hAnsi="Arial" w:cs="Arial"/>
          <w:bCs/>
          <w:i/>
        </w:rPr>
      </w:pPr>
    </w:p>
    <w:p w14:paraId="7C86BA6D" w14:textId="6D8CE14D" w:rsidR="009C4104" w:rsidRPr="00581A04" w:rsidRDefault="009C4104" w:rsidP="00A47C57">
      <w:pPr>
        <w:pStyle w:val="NoSpacing"/>
        <w:numPr>
          <w:ilvl w:val="1"/>
          <w:numId w:val="16"/>
        </w:numPr>
        <w:ind w:left="1080" w:hanging="720"/>
        <w:jc w:val="both"/>
        <w:rPr>
          <w:rFonts w:ascii="Arial" w:hAnsi="Arial" w:cs="Arial"/>
        </w:rPr>
      </w:pPr>
      <w:r w:rsidRPr="00581A04">
        <w:rPr>
          <w:rFonts w:ascii="Arial" w:hAnsi="Arial" w:cs="Arial"/>
        </w:rPr>
        <w:t>In relation thereto, Sections 120 and 121, Chapter 7 of MNGAS for LGUs</w:t>
      </w:r>
      <w:r w:rsidR="00FD2E96">
        <w:rPr>
          <w:rFonts w:ascii="Arial" w:hAnsi="Arial" w:cs="Arial"/>
        </w:rPr>
        <w:t xml:space="preserve">, </w:t>
      </w:r>
      <w:r w:rsidR="00FD2E96" w:rsidRPr="00581A04">
        <w:rPr>
          <w:rFonts w:ascii="Arial" w:hAnsi="Arial" w:cs="Arial"/>
        </w:rPr>
        <w:t xml:space="preserve">Volume </w:t>
      </w:r>
      <w:r w:rsidR="00FD2E96">
        <w:rPr>
          <w:rFonts w:ascii="Arial" w:hAnsi="Arial" w:cs="Arial"/>
        </w:rPr>
        <w:t>I,</w:t>
      </w:r>
      <w:r w:rsidRPr="00581A04">
        <w:rPr>
          <w:rFonts w:ascii="Arial" w:hAnsi="Arial" w:cs="Arial"/>
        </w:rPr>
        <w:t xml:space="preserve"> prescribe the recording of deliveries and issuances of supplies/materials respectively, quoted hereunder – </w:t>
      </w:r>
    </w:p>
    <w:p w14:paraId="57AAEC72" w14:textId="77777777" w:rsidR="009C4104" w:rsidRPr="00581A04" w:rsidRDefault="009C4104" w:rsidP="009C4104">
      <w:pPr>
        <w:pStyle w:val="ListParagraph"/>
        <w:ind w:left="851" w:right="747"/>
        <w:rPr>
          <w:rFonts w:ascii="Arial" w:hAnsi="Arial" w:cs="Arial"/>
          <w:bCs/>
          <w:iCs/>
        </w:rPr>
      </w:pPr>
    </w:p>
    <w:p w14:paraId="533DAD33" w14:textId="77777777" w:rsidR="009C4104" w:rsidRPr="00581A04" w:rsidRDefault="009C4104" w:rsidP="009C4104">
      <w:pPr>
        <w:pStyle w:val="ListParagraph"/>
        <w:ind w:left="1440" w:right="747"/>
        <w:jc w:val="both"/>
        <w:rPr>
          <w:rFonts w:ascii="Arial" w:hAnsi="Arial" w:cs="Arial"/>
          <w:bCs/>
          <w:i/>
          <w:sz w:val="22"/>
          <w:szCs w:val="22"/>
        </w:rPr>
      </w:pPr>
      <w:r w:rsidRPr="00581A04">
        <w:rPr>
          <w:rFonts w:ascii="Arial" w:hAnsi="Arial" w:cs="Arial"/>
          <w:bCs/>
          <w:i/>
          <w:sz w:val="22"/>
          <w:szCs w:val="22"/>
        </w:rPr>
        <w:t>Sec. 120. Recording of Deliveries of Supplies or Property in the Books of Accounts. – The Chief Accountant shall maintain Supplies Ledger Cards per stock number; Property, Plant and Equipment Ledger Cards for each category of assets; and Real Property Ledger Cards for land.</w:t>
      </w:r>
    </w:p>
    <w:p w14:paraId="002A6AED" w14:textId="77777777" w:rsidR="009C4104" w:rsidRPr="00581A04" w:rsidRDefault="009C4104" w:rsidP="009C4104">
      <w:pPr>
        <w:pStyle w:val="ListParagraph"/>
        <w:ind w:left="1440" w:right="747"/>
        <w:jc w:val="both"/>
        <w:rPr>
          <w:rFonts w:ascii="Arial" w:hAnsi="Arial" w:cs="Arial"/>
          <w:bCs/>
          <w:i/>
          <w:sz w:val="22"/>
          <w:szCs w:val="22"/>
        </w:rPr>
      </w:pPr>
    </w:p>
    <w:p w14:paraId="7654C110" w14:textId="77777777" w:rsidR="009C4104" w:rsidRPr="00581A04" w:rsidRDefault="009C4104" w:rsidP="009C4104">
      <w:pPr>
        <w:pStyle w:val="ListParagraph"/>
        <w:ind w:left="1440" w:right="747"/>
        <w:jc w:val="both"/>
        <w:rPr>
          <w:rFonts w:ascii="Arial" w:hAnsi="Arial" w:cs="Arial"/>
          <w:bCs/>
          <w:i/>
          <w:sz w:val="22"/>
          <w:szCs w:val="22"/>
        </w:rPr>
      </w:pPr>
      <w:r w:rsidRPr="00581A04">
        <w:rPr>
          <w:rFonts w:ascii="Arial" w:hAnsi="Arial" w:cs="Arial"/>
          <w:bCs/>
          <w:i/>
          <w:sz w:val="22"/>
          <w:szCs w:val="22"/>
        </w:rPr>
        <w:t>Upon receipt of the AIR and other supporting documents, the Chief Accountant shall record the deliveries in the appropriate ledger cards. xxx</w:t>
      </w:r>
    </w:p>
    <w:p w14:paraId="2C7F8125" w14:textId="77777777" w:rsidR="009C4104" w:rsidRPr="00581A04" w:rsidRDefault="009C4104" w:rsidP="009C4104">
      <w:pPr>
        <w:pStyle w:val="ListParagraph"/>
        <w:ind w:left="1440" w:right="747"/>
        <w:jc w:val="both"/>
        <w:rPr>
          <w:rFonts w:ascii="Arial" w:hAnsi="Arial" w:cs="Arial"/>
          <w:bCs/>
          <w:i/>
          <w:sz w:val="22"/>
          <w:szCs w:val="22"/>
        </w:rPr>
      </w:pPr>
    </w:p>
    <w:p w14:paraId="328A33BF" w14:textId="6AE2B8DA" w:rsidR="009C4104" w:rsidRPr="00581A04" w:rsidRDefault="009C4104" w:rsidP="009C4104">
      <w:pPr>
        <w:pStyle w:val="ListParagraph"/>
        <w:ind w:left="1440" w:right="747"/>
        <w:jc w:val="both"/>
        <w:rPr>
          <w:rFonts w:ascii="Arial" w:hAnsi="Arial" w:cs="Arial"/>
          <w:bCs/>
          <w:i/>
          <w:sz w:val="22"/>
          <w:szCs w:val="22"/>
        </w:rPr>
      </w:pPr>
      <w:r w:rsidRPr="00581A04">
        <w:rPr>
          <w:rFonts w:ascii="Arial" w:hAnsi="Arial" w:cs="Arial"/>
          <w:bCs/>
          <w:i/>
          <w:sz w:val="22"/>
          <w:szCs w:val="22"/>
        </w:rPr>
        <w:t>Sec. 121. Reporting on Issuance of Supplies/materials. – The General Services Officer or the Local Treasurer, as the case maybe, shall consolidate weekly the RIS for which supplies and materials were issued using the</w:t>
      </w:r>
      <w:r w:rsidR="00A332DD" w:rsidRPr="00581A04">
        <w:rPr>
          <w:rFonts w:ascii="Arial" w:hAnsi="Arial" w:cs="Arial"/>
          <w:bCs/>
          <w:i/>
          <w:sz w:val="22"/>
          <w:szCs w:val="22"/>
        </w:rPr>
        <w:t xml:space="preserve"> </w:t>
      </w:r>
      <w:r w:rsidRPr="00581A04">
        <w:rPr>
          <w:rFonts w:ascii="Arial" w:hAnsi="Arial" w:cs="Arial"/>
          <w:bCs/>
          <w:i/>
          <w:sz w:val="22"/>
          <w:szCs w:val="22"/>
        </w:rPr>
        <w:t>SSMI. The SSMI together with the original copy of the RIS shall be submitted to the Chief Accountant, who shall compute cost of supplies issued and ending inventory using the moving average method. Based on the SSMI, a JEV shall be prepared to record the expenditures using appropriate expenditure accounts.</w:t>
      </w:r>
    </w:p>
    <w:p w14:paraId="7AEFEEEA" w14:textId="77777777" w:rsidR="009C4104" w:rsidRPr="00581A04" w:rsidRDefault="009C4104" w:rsidP="009C4104">
      <w:pPr>
        <w:ind w:right="747"/>
        <w:rPr>
          <w:rFonts w:ascii="Arial" w:hAnsi="Arial" w:cs="Arial"/>
          <w:bCs/>
          <w:i/>
        </w:rPr>
      </w:pPr>
    </w:p>
    <w:p w14:paraId="61AD809D" w14:textId="50AC4633" w:rsidR="009C4104" w:rsidRPr="00581A04" w:rsidRDefault="009C4104" w:rsidP="00A47C57">
      <w:pPr>
        <w:pStyle w:val="NoSpacing"/>
        <w:numPr>
          <w:ilvl w:val="1"/>
          <w:numId w:val="16"/>
        </w:numPr>
        <w:ind w:left="1080" w:hanging="720"/>
        <w:jc w:val="both"/>
        <w:rPr>
          <w:rFonts w:ascii="Arial" w:hAnsi="Arial" w:cs="Arial"/>
        </w:rPr>
      </w:pPr>
      <w:r w:rsidRPr="00581A04">
        <w:rPr>
          <w:rFonts w:ascii="Arial" w:hAnsi="Arial" w:cs="Arial"/>
        </w:rPr>
        <w:t xml:space="preserve">In CY 2024, the City received donations from DOH various medicines and medical supplies </w:t>
      </w:r>
      <w:r w:rsidR="00FD2E96">
        <w:rPr>
          <w:rFonts w:ascii="Arial" w:hAnsi="Arial" w:cs="Arial"/>
        </w:rPr>
        <w:t>totaling</w:t>
      </w:r>
      <w:r w:rsidRPr="00581A04">
        <w:rPr>
          <w:rFonts w:ascii="Arial" w:hAnsi="Arial" w:cs="Arial"/>
        </w:rPr>
        <w:t xml:space="preserve"> P37,004,605.97. Details of which are shown below.</w:t>
      </w:r>
    </w:p>
    <w:p w14:paraId="582BFFBE" w14:textId="77777777" w:rsidR="009C4104" w:rsidRPr="00581A04" w:rsidRDefault="009C4104" w:rsidP="009C4104">
      <w:pPr>
        <w:rPr>
          <w:rFonts w:ascii="Arial" w:hAnsi="Arial" w:cs="Arial"/>
          <w:bCs/>
        </w:rPr>
      </w:pPr>
    </w:p>
    <w:tbl>
      <w:tblPr>
        <w:tblStyle w:val="TableGrid"/>
        <w:tblW w:w="0" w:type="auto"/>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060"/>
        <w:gridCol w:w="1809"/>
      </w:tblGrid>
      <w:tr w:rsidR="005C06F6" w:rsidRPr="00581A04" w14:paraId="7A7BA199" w14:textId="77777777" w:rsidTr="009223FA">
        <w:trPr>
          <w:tblHeader/>
        </w:trPr>
        <w:tc>
          <w:tcPr>
            <w:tcW w:w="3060" w:type="dxa"/>
            <w:tcBorders>
              <w:top w:val="single" w:sz="4" w:space="0" w:color="auto"/>
              <w:bottom w:val="single" w:sz="4" w:space="0" w:color="auto"/>
            </w:tcBorders>
            <w:vAlign w:val="center"/>
          </w:tcPr>
          <w:p w14:paraId="2AFF0DC4" w14:textId="77777777" w:rsidR="009C4104" w:rsidRPr="00581A04" w:rsidRDefault="009C4104" w:rsidP="008436EA">
            <w:pPr>
              <w:jc w:val="center"/>
              <w:rPr>
                <w:rFonts w:ascii="Arial" w:hAnsi="Arial" w:cs="Arial"/>
                <w:b/>
                <w:sz w:val="20"/>
                <w:szCs w:val="20"/>
              </w:rPr>
            </w:pPr>
            <w:r w:rsidRPr="00581A04">
              <w:rPr>
                <w:rFonts w:ascii="Arial" w:hAnsi="Arial" w:cs="Arial"/>
                <w:b/>
                <w:sz w:val="20"/>
                <w:szCs w:val="20"/>
              </w:rPr>
              <w:t>Dates of AIR</w:t>
            </w:r>
          </w:p>
        </w:tc>
        <w:tc>
          <w:tcPr>
            <w:tcW w:w="3060" w:type="dxa"/>
            <w:tcBorders>
              <w:top w:val="single" w:sz="4" w:space="0" w:color="auto"/>
              <w:bottom w:val="single" w:sz="4" w:space="0" w:color="auto"/>
            </w:tcBorders>
          </w:tcPr>
          <w:p w14:paraId="15BFE7B4" w14:textId="7C0DFCD9" w:rsidR="009C4104" w:rsidRPr="00581A04" w:rsidRDefault="009C4104" w:rsidP="00F15C50">
            <w:pPr>
              <w:jc w:val="center"/>
              <w:rPr>
                <w:rFonts w:ascii="Arial" w:hAnsi="Arial" w:cs="Arial"/>
                <w:b/>
                <w:sz w:val="20"/>
                <w:szCs w:val="20"/>
              </w:rPr>
            </w:pPr>
            <w:r w:rsidRPr="00581A04">
              <w:rPr>
                <w:rFonts w:ascii="Arial" w:hAnsi="Arial" w:cs="Arial"/>
                <w:b/>
                <w:sz w:val="20"/>
                <w:szCs w:val="20"/>
              </w:rPr>
              <w:t xml:space="preserve">Dates of </w:t>
            </w:r>
            <w:r w:rsidR="008436EA" w:rsidRPr="00581A04">
              <w:rPr>
                <w:rFonts w:ascii="Arial" w:hAnsi="Arial" w:cs="Arial"/>
                <w:b/>
                <w:sz w:val="20"/>
                <w:szCs w:val="20"/>
              </w:rPr>
              <w:t>P</w:t>
            </w:r>
            <w:r w:rsidR="008436EA">
              <w:rPr>
                <w:rFonts w:ascii="Arial" w:hAnsi="Arial" w:cs="Arial"/>
                <w:b/>
                <w:sz w:val="20"/>
                <w:szCs w:val="20"/>
              </w:rPr>
              <w:t>roperty Transfer Tax</w:t>
            </w:r>
          </w:p>
        </w:tc>
        <w:tc>
          <w:tcPr>
            <w:tcW w:w="1809" w:type="dxa"/>
            <w:tcBorders>
              <w:top w:val="single" w:sz="4" w:space="0" w:color="auto"/>
              <w:bottom w:val="single" w:sz="4" w:space="0" w:color="auto"/>
            </w:tcBorders>
          </w:tcPr>
          <w:p w14:paraId="7E28B383" w14:textId="77777777" w:rsidR="009C4104" w:rsidRPr="00581A04" w:rsidRDefault="009C4104" w:rsidP="00F15C50">
            <w:pPr>
              <w:jc w:val="center"/>
              <w:rPr>
                <w:rFonts w:ascii="Arial" w:hAnsi="Arial" w:cs="Arial"/>
                <w:b/>
                <w:sz w:val="20"/>
                <w:szCs w:val="20"/>
              </w:rPr>
            </w:pPr>
            <w:r w:rsidRPr="00581A04">
              <w:rPr>
                <w:rFonts w:ascii="Arial" w:hAnsi="Arial" w:cs="Arial"/>
                <w:b/>
                <w:sz w:val="20"/>
                <w:szCs w:val="20"/>
              </w:rPr>
              <w:t>Amount</w:t>
            </w:r>
          </w:p>
        </w:tc>
      </w:tr>
      <w:tr w:rsidR="005C06F6" w:rsidRPr="00581A04" w14:paraId="5C579FF8" w14:textId="77777777" w:rsidTr="009223FA">
        <w:tc>
          <w:tcPr>
            <w:tcW w:w="3060" w:type="dxa"/>
            <w:tcBorders>
              <w:top w:val="single" w:sz="4" w:space="0" w:color="auto"/>
            </w:tcBorders>
            <w:vAlign w:val="center"/>
          </w:tcPr>
          <w:p w14:paraId="73F351E8" w14:textId="68F95E6C"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2/13/2024 to 3/15/2024</w:t>
            </w:r>
          </w:p>
        </w:tc>
        <w:tc>
          <w:tcPr>
            <w:tcW w:w="3060" w:type="dxa"/>
            <w:tcBorders>
              <w:top w:val="single" w:sz="4" w:space="0" w:color="auto"/>
            </w:tcBorders>
            <w:vAlign w:val="center"/>
          </w:tcPr>
          <w:p w14:paraId="589A1DB4" w14:textId="10021F74"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 xml:space="preserve">2/13/2024 to </w:t>
            </w:r>
            <w:r>
              <w:rPr>
                <w:rFonts w:ascii="Arial" w:hAnsi="Arial" w:cs="Arial"/>
                <w:sz w:val="20"/>
                <w:szCs w:val="20"/>
              </w:rPr>
              <w:t>0</w:t>
            </w:r>
            <w:r w:rsidR="009C4104" w:rsidRPr="00581A04">
              <w:rPr>
                <w:rFonts w:ascii="Arial" w:hAnsi="Arial" w:cs="Arial"/>
                <w:sz w:val="20"/>
                <w:szCs w:val="20"/>
              </w:rPr>
              <w:t>3/13/2024</w:t>
            </w:r>
          </w:p>
        </w:tc>
        <w:tc>
          <w:tcPr>
            <w:tcW w:w="1809" w:type="dxa"/>
            <w:tcBorders>
              <w:top w:val="single" w:sz="4" w:space="0" w:color="auto"/>
            </w:tcBorders>
          </w:tcPr>
          <w:p w14:paraId="2B7255F0" w14:textId="3FAA075E"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P2,051,564.16 </w:t>
            </w:r>
          </w:p>
        </w:tc>
      </w:tr>
      <w:tr w:rsidR="005C06F6" w:rsidRPr="00581A04" w14:paraId="7B82B77B" w14:textId="77777777" w:rsidTr="009223FA">
        <w:tc>
          <w:tcPr>
            <w:tcW w:w="3060" w:type="dxa"/>
            <w:vAlign w:val="center"/>
          </w:tcPr>
          <w:p w14:paraId="28A0C762" w14:textId="21B043D5"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3/26/2024 to 4/24/2024</w:t>
            </w:r>
          </w:p>
        </w:tc>
        <w:tc>
          <w:tcPr>
            <w:tcW w:w="3060" w:type="dxa"/>
            <w:vAlign w:val="center"/>
          </w:tcPr>
          <w:p w14:paraId="3B0DCFB9" w14:textId="4C630265"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 xml:space="preserve">3/13/2024 to </w:t>
            </w:r>
            <w:r>
              <w:rPr>
                <w:rFonts w:ascii="Arial" w:hAnsi="Arial" w:cs="Arial"/>
                <w:sz w:val="20"/>
                <w:szCs w:val="20"/>
              </w:rPr>
              <w:t>0</w:t>
            </w:r>
            <w:r w:rsidR="009C4104" w:rsidRPr="00581A04">
              <w:rPr>
                <w:rFonts w:ascii="Arial" w:hAnsi="Arial" w:cs="Arial"/>
                <w:sz w:val="20"/>
                <w:szCs w:val="20"/>
              </w:rPr>
              <w:t>4/24/2024</w:t>
            </w:r>
          </w:p>
        </w:tc>
        <w:tc>
          <w:tcPr>
            <w:tcW w:w="1809" w:type="dxa"/>
          </w:tcPr>
          <w:p w14:paraId="1BE6ACDF"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3,550,056.61 </w:t>
            </w:r>
          </w:p>
        </w:tc>
      </w:tr>
      <w:tr w:rsidR="005C06F6" w:rsidRPr="00581A04" w14:paraId="3BA8B771" w14:textId="77777777" w:rsidTr="009223FA">
        <w:tc>
          <w:tcPr>
            <w:tcW w:w="3060" w:type="dxa"/>
            <w:vAlign w:val="center"/>
          </w:tcPr>
          <w:p w14:paraId="60C5ED08" w14:textId="77777777" w:rsidR="009C4104" w:rsidRPr="00581A04" w:rsidRDefault="009C4104" w:rsidP="00FD2E96">
            <w:pPr>
              <w:rPr>
                <w:rFonts w:ascii="Arial" w:hAnsi="Arial" w:cs="Arial"/>
                <w:bCs/>
                <w:sz w:val="20"/>
                <w:szCs w:val="20"/>
              </w:rPr>
            </w:pPr>
            <w:r w:rsidRPr="00581A04">
              <w:rPr>
                <w:rFonts w:ascii="Arial" w:hAnsi="Arial" w:cs="Arial"/>
                <w:sz w:val="20"/>
                <w:szCs w:val="20"/>
              </w:rPr>
              <w:t>05/08/24</w:t>
            </w:r>
          </w:p>
        </w:tc>
        <w:tc>
          <w:tcPr>
            <w:tcW w:w="3060" w:type="dxa"/>
            <w:vAlign w:val="center"/>
          </w:tcPr>
          <w:p w14:paraId="242335C8" w14:textId="77777777" w:rsidR="009C4104" w:rsidRPr="00581A04" w:rsidRDefault="009C4104" w:rsidP="00FD2E96">
            <w:pPr>
              <w:rPr>
                <w:rFonts w:ascii="Arial" w:hAnsi="Arial" w:cs="Arial"/>
                <w:bCs/>
                <w:sz w:val="20"/>
                <w:szCs w:val="20"/>
              </w:rPr>
            </w:pPr>
            <w:r w:rsidRPr="00581A04">
              <w:rPr>
                <w:rFonts w:ascii="Arial" w:hAnsi="Arial" w:cs="Arial"/>
                <w:sz w:val="20"/>
                <w:szCs w:val="20"/>
              </w:rPr>
              <w:t>05/08/24</w:t>
            </w:r>
          </w:p>
        </w:tc>
        <w:tc>
          <w:tcPr>
            <w:tcW w:w="1809" w:type="dxa"/>
          </w:tcPr>
          <w:p w14:paraId="75D30661"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12,250.00 </w:t>
            </w:r>
          </w:p>
        </w:tc>
      </w:tr>
      <w:tr w:rsidR="005C06F6" w:rsidRPr="00581A04" w14:paraId="78CCD927" w14:textId="77777777" w:rsidTr="009223FA">
        <w:tc>
          <w:tcPr>
            <w:tcW w:w="3060" w:type="dxa"/>
            <w:vAlign w:val="center"/>
          </w:tcPr>
          <w:p w14:paraId="52923BCC" w14:textId="77777777" w:rsidR="009C4104" w:rsidRPr="00581A04" w:rsidRDefault="009C4104" w:rsidP="00FD2E96">
            <w:pPr>
              <w:rPr>
                <w:rFonts w:ascii="Arial" w:hAnsi="Arial" w:cs="Arial"/>
                <w:bCs/>
                <w:sz w:val="20"/>
                <w:szCs w:val="20"/>
              </w:rPr>
            </w:pPr>
            <w:r w:rsidRPr="00581A04">
              <w:rPr>
                <w:rFonts w:ascii="Arial" w:hAnsi="Arial" w:cs="Arial"/>
                <w:sz w:val="20"/>
                <w:szCs w:val="20"/>
              </w:rPr>
              <w:lastRenderedPageBreak/>
              <w:t>03/26/24</w:t>
            </w:r>
          </w:p>
        </w:tc>
        <w:tc>
          <w:tcPr>
            <w:tcW w:w="3060" w:type="dxa"/>
            <w:vAlign w:val="center"/>
          </w:tcPr>
          <w:p w14:paraId="4F0CE177" w14:textId="77777777" w:rsidR="009C4104" w:rsidRPr="00581A04" w:rsidRDefault="009C4104" w:rsidP="00FD2E96">
            <w:pPr>
              <w:rPr>
                <w:rFonts w:ascii="Arial" w:hAnsi="Arial" w:cs="Arial"/>
                <w:bCs/>
                <w:sz w:val="20"/>
                <w:szCs w:val="20"/>
              </w:rPr>
            </w:pPr>
            <w:r w:rsidRPr="00581A04">
              <w:rPr>
                <w:rFonts w:ascii="Arial" w:hAnsi="Arial" w:cs="Arial"/>
                <w:sz w:val="20"/>
                <w:szCs w:val="20"/>
              </w:rPr>
              <w:t>03/22/24</w:t>
            </w:r>
          </w:p>
        </w:tc>
        <w:tc>
          <w:tcPr>
            <w:tcW w:w="1809" w:type="dxa"/>
          </w:tcPr>
          <w:p w14:paraId="3C3282B3"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40,778.64 </w:t>
            </w:r>
          </w:p>
        </w:tc>
      </w:tr>
      <w:tr w:rsidR="005C06F6" w:rsidRPr="00581A04" w14:paraId="7C8C914D" w14:textId="77777777" w:rsidTr="009223FA">
        <w:tc>
          <w:tcPr>
            <w:tcW w:w="3060" w:type="dxa"/>
            <w:vAlign w:val="center"/>
          </w:tcPr>
          <w:p w14:paraId="65B39BFC" w14:textId="77777777" w:rsidR="009C4104" w:rsidRPr="00581A04" w:rsidRDefault="009C4104" w:rsidP="00FD2E96">
            <w:pPr>
              <w:rPr>
                <w:rFonts w:ascii="Arial" w:hAnsi="Arial" w:cs="Arial"/>
                <w:bCs/>
                <w:sz w:val="20"/>
                <w:szCs w:val="20"/>
              </w:rPr>
            </w:pPr>
            <w:r w:rsidRPr="00581A04">
              <w:rPr>
                <w:rFonts w:ascii="Arial" w:hAnsi="Arial" w:cs="Arial"/>
                <w:sz w:val="20"/>
                <w:szCs w:val="20"/>
              </w:rPr>
              <w:t>05/22/24</w:t>
            </w:r>
          </w:p>
        </w:tc>
        <w:tc>
          <w:tcPr>
            <w:tcW w:w="3060" w:type="dxa"/>
            <w:vAlign w:val="center"/>
          </w:tcPr>
          <w:p w14:paraId="36740543" w14:textId="77777777" w:rsidR="009C4104" w:rsidRPr="00581A04" w:rsidRDefault="009C4104" w:rsidP="00FD2E96">
            <w:pPr>
              <w:rPr>
                <w:rFonts w:ascii="Arial" w:hAnsi="Arial" w:cs="Arial"/>
                <w:bCs/>
                <w:sz w:val="20"/>
                <w:szCs w:val="20"/>
              </w:rPr>
            </w:pPr>
            <w:r w:rsidRPr="00581A04">
              <w:rPr>
                <w:rFonts w:ascii="Arial" w:hAnsi="Arial" w:cs="Arial"/>
                <w:sz w:val="20"/>
                <w:szCs w:val="20"/>
              </w:rPr>
              <w:t>05/21/24</w:t>
            </w:r>
          </w:p>
        </w:tc>
        <w:tc>
          <w:tcPr>
            <w:tcW w:w="1809" w:type="dxa"/>
          </w:tcPr>
          <w:p w14:paraId="1BFAB8B4"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357,168.00 </w:t>
            </w:r>
          </w:p>
        </w:tc>
      </w:tr>
      <w:tr w:rsidR="005C06F6" w:rsidRPr="00581A04" w14:paraId="7F8DC131" w14:textId="77777777" w:rsidTr="009223FA">
        <w:tc>
          <w:tcPr>
            <w:tcW w:w="3060" w:type="dxa"/>
            <w:vAlign w:val="center"/>
          </w:tcPr>
          <w:p w14:paraId="37AF34DA" w14:textId="77777777" w:rsidR="009C4104" w:rsidRPr="00581A04" w:rsidRDefault="009C4104" w:rsidP="00FD2E96">
            <w:pPr>
              <w:rPr>
                <w:rFonts w:ascii="Arial" w:hAnsi="Arial" w:cs="Arial"/>
                <w:bCs/>
                <w:sz w:val="20"/>
                <w:szCs w:val="20"/>
              </w:rPr>
            </w:pPr>
            <w:r w:rsidRPr="00581A04">
              <w:rPr>
                <w:rFonts w:ascii="Arial" w:hAnsi="Arial" w:cs="Arial"/>
                <w:sz w:val="20"/>
                <w:szCs w:val="20"/>
              </w:rPr>
              <w:t>05/03/24</w:t>
            </w:r>
          </w:p>
        </w:tc>
        <w:tc>
          <w:tcPr>
            <w:tcW w:w="3060" w:type="dxa"/>
            <w:vAlign w:val="center"/>
          </w:tcPr>
          <w:p w14:paraId="578B6F07" w14:textId="224C0CD7"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 xml:space="preserve">4/18/2024 to </w:t>
            </w:r>
            <w:r>
              <w:rPr>
                <w:rFonts w:ascii="Arial" w:hAnsi="Arial" w:cs="Arial"/>
                <w:sz w:val="20"/>
                <w:szCs w:val="20"/>
              </w:rPr>
              <w:t>0</w:t>
            </w:r>
            <w:r w:rsidR="009C4104" w:rsidRPr="00581A04">
              <w:rPr>
                <w:rFonts w:ascii="Arial" w:hAnsi="Arial" w:cs="Arial"/>
                <w:sz w:val="20"/>
                <w:szCs w:val="20"/>
              </w:rPr>
              <w:t>5/3/2024</w:t>
            </w:r>
          </w:p>
        </w:tc>
        <w:tc>
          <w:tcPr>
            <w:tcW w:w="1809" w:type="dxa"/>
          </w:tcPr>
          <w:p w14:paraId="1B2F4599"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301,104.06 </w:t>
            </w:r>
          </w:p>
        </w:tc>
      </w:tr>
      <w:tr w:rsidR="005C06F6" w:rsidRPr="00581A04" w14:paraId="31F3865A" w14:textId="77777777" w:rsidTr="009223FA">
        <w:tc>
          <w:tcPr>
            <w:tcW w:w="3060" w:type="dxa"/>
            <w:vAlign w:val="center"/>
          </w:tcPr>
          <w:p w14:paraId="7C3960FE" w14:textId="132F7983"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5/20/2024 to 05/22/2024</w:t>
            </w:r>
          </w:p>
        </w:tc>
        <w:tc>
          <w:tcPr>
            <w:tcW w:w="3060" w:type="dxa"/>
            <w:vAlign w:val="center"/>
          </w:tcPr>
          <w:p w14:paraId="404AFB91" w14:textId="6E22BEF8"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5/13/2024 to 05/22/2024</w:t>
            </w:r>
          </w:p>
        </w:tc>
        <w:tc>
          <w:tcPr>
            <w:tcW w:w="1809" w:type="dxa"/>
          </w:tcPr>
          <w:p w14:paraId="17A1B6EE"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153,642.42 </w:t>
            </w:r>
          </w:p>
        </w:tc>
      </w:tr>
      <w:tr w:rsidR="005C06F6" w:rsidRPr="00581A04" w14:paraId="6E4EFDEC" w14:textId="77777777" w:rsidTr="009223FA">
        <w:tc>
          <w:tcPr>
            <w:tcW w:w="3060" w:type="dxa"/>
            <w:vAlign w:val="center"/>
          </w:tcPr>
          <w:p w14:paraId="667605E2" w14:textId="77777777" w:rsidR="009C4104" w:rsidRPr="00581A04" w:rsidRDefault="009C4104" w:rsidP="00FD2E96">
            <w:pPr>
              <w:rPr>
                <w:rFonts w:ascii="Arial" w:hAnsi="Arial" w:cs="Arial"/>
                <w:bCs/>
                <w:sz w:val="20"/>
                <w:szCs w:val="20"/>
              </w:rPr>
            </w:pPr>
            <w:r w:rsidRPr="00581A04">
              <w:rPr>
                <w:rFonts w:ascii="Arial" w:hAnsi="Arial" w:cs="Arial"/>
                <w:sz w:val="20"/>
                <w:szCs w:val="20"/>
              </w:rPr>
              <w:t>05/30/24</w:t>
            </w:r>
          </w:p>
        </w:tc>
        <w:tc>
          <w:tcPr>
            <w:tcW w:w="3060" w:type="dxa"/>
            <w:vAlign w:val="center"/>
          </w:tcPr>
          <w:p w14:paraId="58CC8B1D" w14:textId="77777777" w:rsidR="009C4104" w:rsidRPr="00581A04" w:rsidRDefault="009C4104" w:rsidP="00FD2E96">
            <w:pPr>
              <w:rPr>
                <w:rFonts w:ascii="Arial" w:hAnsi="Arial" w:cs="Arial"/>
                <w:bCs/>
                <w:sz w:val="20"/>
                <w:szCs w:val="20"/>
              </w:rPr>
            </w:pPr>
            <w:r w:rsidRPr="00581A04">
              <w:rPr>
                <w:rFonts w:ascii="Arial" w:hAnsi="Arial" w:cs="Arial"/>
                <w:sz w:val="20"/>
                <w:szCs w:val="20"/>
              </w:rPr>
              <w:t>05/28/24</w:t>
            </w:r>
          </w:p>
        </w:tc>
        <w:tc>
          <w:tcPr>
            <w:tcW w:w="1809" w:type="dxa"/>
          </w:tcPr>
          <w:p w14:paraId="3A01B379"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24,692.07 </w:t>
            </w:r>
          </w:p>
        </w:tc>
      </w:tr>
      <w:tr w:rsidR="005C06F6" w:rsidRPr="00581A04" w14:paraId="17E56627" w14:textId="77777777" w:rsidTr="009223FA">
        <w:tc>
          <w:tcPr>
            <w:tcW w:w="3060" w:type="dxa"/>
            <w:vAlign w:val="center"/>
          </w:tcPr>
          <w:p w14:paraId="6770462F" w14:textId="77777777" w:rsidR="009C4104" w:rsidRPr="00581A04" w:rsidRDefault="009C4104" w:rsidP="00FD2E96">
            <w:pPr>
              <w:rPr>
                <w:rFonts w:ascii="Arial" w:hAnsi="Arial" w:cs="Arial"/>
                <w:bCs/>
                <w:sz w:val="20"/>
                <w:szCs w:val="20"/>
              </w:rPr>
            </w:pPr>
            <w:r w:rsidRPr="00581A04">
              <w:rPr>
                <w:rFonts w:ascii="Arial" w:hAnsi="Arial" w:cs="Arial"/>
                <w:sz w:val="20"/>
                <w:szCs w:val="20"/>
              </w:rPr>
              <w:t>06/10/24</w:t>
            </w:r>
          </w:p>
        </w:tc>
        <w:tc>
          <w:tcPr>
            <w:tcW w:w="3060" w:type="dxa"/>
            <w:vAlign w:val="center"/>
          </w:tcPr>
          <w:p w14:paraId="5941783A" w14:textId="77777777" w:rsidR="009C4104" w:rsidRPr="00581A04" w:rsidRDefault="009C4104" w:rsidP="00FD2E96">
            <w:pPr>
              <w:rPr>
                <w:rFonts w:ascii="Arial" w:hAnsi="Arial" w:cs="Arial"/>
                <w:bCs/>
                <w:sz w:val="20"/>
                <w:szCs w:val="20"/>
              </w:rPr>
            </w:pPr>
            <w:r w:rsidRPr="00581A04">
              <w:rPr>
                <w:rFonts w:ascii="Arial" w:hAnsi="Arial" w:cs="Arial"/>
                <w:sz w:val="20"/>
                <w:szCs w:val="20"/>
              </w:rPr>
              <w:t>06/05/24</w:t>
            </w:r>
          </w:p>
        </w:tc>
        <w:tc>
          <w:tcPr>
            <w:tcW w:w="1809" w:type="dxa"/>
          </w:tcPr>
          <w:p w14:paraId="3FAE2C47"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1,771,228.00 </w:t>
            </w:r>
          </w:p>
        </w:tc>
      </w:tr>
      <w:tr w:rsidR="005C06F6" w:rsidRPr="00581A04" w14:paraId="70820E04" w14:textId="77777777" w:rsidTr="009223FA">
        <w:tc>
          <w:tcPr>
            <w:tcW w:w="3060" w:type="dxa"/>
            <w:vAlign w:val="center"/>
          </w:tcPr>
          <w:p w14:paraId="568CAF26" w14:textId="77777777" w:rsidR="009C4104" w:rsidRPr="00581A04" w:rsidRDefault="009C4104" w:rsidP="00FD2E96">
            <w:pPr>
              <w:rPr>
                <w:rFonts w:ascii="Arial" w:hAnsi="Arial" w:cs="Arial"/>
                <w:bCs/>
                <w:sz w:val="20"/>
                <w:szCs w:val="20"/>
              </w:rPr>
            </w:pPr>
            <w:r w:rsidRPr="00581A04">
              <w:rPr>
                <w:rFonts w:ascii="Arial" w:hAnsi="Arial" w:cs="Arial"/>
                <w:sz w:val="20"/>
                <w:szCs w:val="20"/>
              </w:rPr>
              <w:t>05/30/24</w:t>
            </w:r>
          </w:p>
        </w:tc>
        <w:tc>
          <w:tcPr>
            <w:tcW w:w="3060" w:type="dxa"/>
            <w:vAlign w:val="center"/>
          </w:tcPr>
          <w:p w14:paraId="6E281B7F" w14:textId="77777777" w:rsidR="009C4104" w:rsidRPr="00581A04" w:rsidRDefault="009C4104" w:rsidP="00FD2E96">
            <w:pPr>
              <w:rPr>
                <w:rFonts w:ascii="Arial" w:hAnsi="Arial" w:cs="Arial"/>
                <w:bCs/>
                <w:sz w:val="20"/>
                <w:szCs w:val="20"/>
              </w:rPr>
            </w:pPr>
            <w:r w:rsidRPr="00581A04">
              <w:rPr>
                <w:rFonts w:ascii="Arial" w:hAnsi="Arial" w:cs="Arial"/>
                <w:sz w:val="20"/>
                <w:szCs w:val="20"/>
              </w:rPr>
              <w:t>05/29/24</w:t>
            </w:r>
          </w:p>
        </w:tc>
        <w:tc>
          <w:tcPr>
            <w:tcW w:w="1809" w:type="dxa"/>
          </w:tcPr>
          <w:p w14:paraId="13B3B70C"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2,084,480.27 </w:t>
            </w:r>
          </w:p>
        </w:tc>
      </w:tr>
      <w:tr w:rsidR="005C06F6" w:rsidRPr="00581A04" w14:paraId="198263A8" w14:textId="77777777" w:rsidTr="009223FA">
        <w:tc>
          <w:tcPr>
            <w:tcW w:w="3060" w:type="dxa"/>
            <w:vAlign w:val="center"/>
          </w:tcPr>
          <w:p w14:paraId="4860944E" w14:textId="70195D01"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6/13/2024 to 6/14/2024</w:t>
            </w:r>
          </w:p>
        </w:tc>
        <w:tc>
          <w:tcPr>
            <w:tcW w:w="3060" w:type="dxa"/>
            <w:vAlign w:val="center"/>
          </w:tcPr>
          <w:p w14:paraId="3C26610F" w14:textId="77777777" w:rsidR="009C4104" w:rsidRPr="00581A04" w:rsidRDefault="009C4104" w:rsidP="00FD2E96">
            <w:pPr>
              <w:rPr>
                <w:rFonts w:ascii="Arial" w:hAnsi="Arial" w:cs="Arial"/>
                <w:bCs/>
                <w:sz w:val="20"/>
                <w:szCs w:val="20"/>
              </w:rPr>
            </w:pPr>
            <w:r w:rsidRPr="00581A04">
              <w:rPr>
                <w:rFonts w:ascii="Arial" w:hAnsi="Arial" w:cs="Arial"/>
                <w:sz w:val="20"/>
                <w:szCs w:val="20"/>
              </w:rPr>
              <w:t>06/13/24</w:t>
            </w:r>
          </w:p>
        </w:tc>
        <w:tc>
          <w:tcPr>
            <w:tcW w:w="1809" w:type="dxa"/>
          </w:tcPr>
          <w:p w14:paraId="2766456E"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3,258,479.84 </w:t>
            </w:r>
          </w:p>
        </w:tc>
      </w:tr>
      <w:tr w:rsidR="005C06F6" w:rsidRPr="00581A04" w14:paraId="4CE36190" w14:textId="77777777" w:rsidTr="009223FA">
        <w:tc>
          <w:tcPr>
            <w:tcW w:w="3060" w:type="dxa"/>
            <w:vAlign w:val="center"/>
          </w:tcPr>
          <w:p w14:paraId="3A35DD94" w14:textId="77777777" w:rsidR="009C4104" w:rsidRPr="00581A04" w:rsidRDefault="009C4104" w:rsidP="00FD2E96">
            <w:pPr>
              <w:rPr>
                <w:rFonts w:ascii="Arial" w:hAnsi="Arial" w:cs="Arial"/>
                <w:bCs/>
                <w:sz w:val="20"/>
                <w:szCs w:val="20"/>
              </w:rPr>
            </w:pPr>
            <w:r w:rsidRPr="00581A04">
              <w:rPr>
                <w:rFonts w:ascii="Arial" w:hAnsi="Arial" w:cs="Arial"/>
                <w:sz w:val="20"/>
                <w:szCs w:val="20"/>
              </w:rPr>
              <w:t>08/01/24</w:t>
            </w:r>
          </w:p>
        </w:tc>
        <w:tc>
          <w:tcPr>
            <w:tcW w:w="3060" w:type="dxa"/>
            <w:vAlign w:val="center"/>
          </w:tcPr>
          <w:p w14:paraId="3F823D6C" w14:textId="77777777" w:rsidR="009C4104" w:rsidRPr="00581A04" w:rsidRDefault="009C4104" w:rsidP="00FD2E96">
            <w:pPr>
              <w:rPr>
                <w:rFonts w:ascii="Arial" w:hAnsi="Arial" w:cs="Arial"/>
                <w:bCs/>
                <w:sz w:val="20"/>
                <w:szCs w:val="20"/>
              </w:rPr>
            </w:pPr>
            <w:r w:rsidRPr="00581A04">
              <w:rPr>
                <w:rFonts w:ascii="Arial" w:hAnsi="Arial" w:cs="Arial"/>
                <w:sz w:val="20"/>
                <w:szCs w:val="20"/>
              </w:rPr>
              <w:t>08/01/24</w:t>
            </w:r>
          </w:p>
        </w:tc>
        <w:tc>
          <w:tcPr>
            <w:tcW w:w="1809" w:type="dxa"/>
          </w:tcPr>
          <w:p w14:paraId="027B3D18"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398,323.31 </w:t>
            </w:r>
          </w:p>
        </w:tc>
      </w:tr>
      <w:tr w:rsidR="005C06F6" w:rsidRPr="00581A04" w14:paraId="4F42AC46" w14:textId="77777777" w:rsidTr="009223FA">
        <w:tc>
          <w:tcPr>
            <w:tcW w:w="3060" w:type="dxa"/>
            <w:vAlign w:val="center"/>
          </w:tcPr>
          <w:p w14:paraId="4A22B2B9" w14:textId="77777777" w:rsidR="009C4104" w:rsidRPr="00581A04" w:rsidRDefault="009C4104" w:rsidP="00FD2E96">
            <w:pPr>
              <w:rPr>
                <w:rFonts w:ascii="Arial" w:hAnsi="Arial" w:cs="Arial"/>
                <w:bCs/>
                <w:sz w:val="20"/>
                <w:szCs w:val="20"/>
              </w:rPr>
            </w:pPr>
            <w:r w:rsidRPr="00581A04">
              <w:rPr>
                <w:rFonts w:ascii="Arial" w:hAnsi="Arial" w:cs="Arial"/>
                <w:sz w:val="20"/>
                <w:szCs w:val="20"/>
              </w:rPr>
              <w:t>07/15/24</w:t>
            </w:r>
          </w:p>
        </w:tc>
        <w:tc>
          <w:tcPr>
            <w:tcW w:w="3060" w:type="dxa"/>
            <w:vAlign w:val="center"/>
          </w:tcPr>
          <w:p w14:paraId="302F32C8" w14:textId="77777777" w:rsidR="009C4104" w:rsidRPr="00581A04" w:rsidRDefault="009C4104" w:rsidP="00FD2E96">
            <w:pPr>
              <w:rPr>
                <w:rFonts w:ascii="Arial" w:hAnsi="Arial" w:cs="Arial"/>
                <w:bCs/>
                <w:sz w:val="20"/>
                <w:szCs w:val="20"/>
              </w:rPr>
            </w:pPr>
            <w:r w:rsidRPr="00581A04">
              <w:rPr>
                <w:rFonts w:ascii="Arial" w:hAnsi="Arial" w:cs="Arial"/>
                <w:sz w:val="20"/>
                <w:szCs w:val="20"/>
              </w:rPr>
              <w:t>07/15/24</w:t>
            </w:r>
          </w:p>
        </w:tc>
        <w:tc>
          <w:tcPr>
            <w:tcW w:w="1809" w:type="dxa"/>
          </w:tcPr>
          <w:p w14:paraId="1DBBF8C0"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1,044,500.08 </w:t>
            </w:r>
          </w:p>
        </w:tc>
      </w:tr>
      <w:tr w:rsidR="005C06F6" w:rsidRPr="00581A04" w14:paraId="2B2AE942" w14:textId="77777777" w:rsidTr="009223FA">
        <w:tc>
          <w:tcPr>
            <w:tcW w:w="3060" w:type="dxa"/>
            <w:vAlign w:val="center"/>
          </w:tcPr>
          <w:p w14:paraId="4BD7E10E" w14:textId="77777777" w:rsidR="009C4104" w:rsidRPr="00581A04" w:rsidRDefault="009C4104" w:rsidP="00FD2E96">
            <w:pPr>
              <w:rPr>
                <w:rFonts w:ascii="Arial" w:hAnsi="Arial" w:cs="Arial"/>
                <w:bCs/>
                <w:sz w:val="20"/>
                <w:szCs w:val="20"/>
              </w:rPr>
            </w:pPr>
            <w:r w:rsidRPr="00581A04">
              <w:rPr>
                <w:rFonts w:ascii="Arial" w:hAnsi="Arial" w:cs="Arial"/>
                <w:sz w:val="20"/>
                <w:szCs w:val="20"/>
              </w:rPr>
              <w:t>08/22/24</w:t>
            </w:r>
          </w:p>
        </w:tc>
        <w:tc>
          <w:tcPr>
            <w:tcW w:w="3060" w:type="dxa"/>
            <w:vAlign w:val="center"/>
          </w:tcPr>
          <w:p w14:paraId="33E1B7F1" w14:textId="3FC0D869"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 xml:space="preserve">8/18/2024 to </w:t>
            </w:r>
            <w:r>
              <w:rPr>
                <w:rFonts w:ascii="Arial" w:hAnsi="Arial" w:cs="Arial"/>
                <w:sz w:val="20"/>
                <w:szCs w:val="20"/>
              </w:rPr>
              <w:t>0</w:t>
            </w:r>
            <w:r w:rsidR="009C4104" w:rsidRPr="00581A04">
              <w:rPr>
                <w:rFonts w:ascii="Arial" w:hAnsi="Arial" w:cs="Arial"/>
                <w:sz w:val="20"/>
                <w:szCs w:val="20"/>
              </w:rPr>
              <w:t>8/21/2024</w:t>
            </w:r>
          </w:p>
        </w:tc>
        <w:tc>
          <w:tcPr>
            <w:tcW w:w="1809" w:type="dxa"/>
          </w:tcPr>
          <w:p w14:paraId="755A7AEE"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1,617,734.00 </w:t>
            </w:r>
          </w:p>
        </w:tc>
      </w:tr>
      <w:tr w:rsidR="005C06F6" w:rsidRPr="00581A04" w14:paraId="4F9B16EB" w14:textId="77777777" w:rsidTr="009223FA">
        <w:tc>
          <w:tcPr>
            <w:tcW w:w="3060" w:type="dxa"/>
            <w:vAlign w:val="center"/>
          </w:tcPr>
          <w:p w14:paraId="284358ED" w14:textId="77777777" w:rsidR="009C4104" w:rsidRPr="00581A04" w:rsidRDefault="009C4104" w:rsidP="00FD2E96">
            <w:pPr>
              <w:rPr>
                <w:rFonts w:ascii="Arial" w:hAnsi="Arial" w:cs="Arial"/>
                <w:bCs/>
                <w:sz w:val="20"/>
                <w:szCs w:val="20"/>
              </w:rPr>
            </w:pPr>
            <w:r w:rsidRPr="00581A04">
              <w:rPr>
                <w:rFonts w:ascii="Arial" w:hAnsi="Arial" w:cs="Arial"/>
                <w:sz w:val="20"/>
                <w:szCs w:val="20"/>
              </w:rPr>
              <w:t>08/14/24</w:t>
            </w:r>
          </w:p>
        </w:tc>
        <w:tc>
          <w:tcPr>
            <w:tcW w:w="3060" w:type="dxa"/>
            <w:vAlign w:val="center"/>
          </w:tcPr>
          <w:p w14:paraId="3AB74EAB" w14:textId="47B88304"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 xml:space="preserve">8/13/2024 to </w:t>
            </w:r>
            <w:r>
              <w:rPr>
                <w:rFonts w:ascii="Arial" w:hAnsi="Arial" w:cs="Arial"/>
                <w:sz w:val="20"/>
                <w:szCs w:val="20"/>
              </w:rPr>
              <w:t>0</w:t>
            </w:r>
            <w:r w:rsidR="009C4104" w:rsidRPr="00581A04">
              <w:rPr>
                <w:rFonts w:ascii="Arial" w:hAnsi="Arial" w:cs="Arial"/>
                <w:sz w:val="20"/>
                <w:szCs w:val="20"/>
              </w:rPr>
              <w:t>8/14/2024</w:t>
            </w:r>
          </w:p>
        </w:tc>
        <w:tc>
          <w:tcPr>
            <w:tcW w:w="1809" w:type="dxa"/>
          </w:tcPr>
          <w:p w14:paraId="2551D668"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2,113,525.71 </w:t>
            </w:r>
          </w:p>
        </w:tc>
      </w:tr>
      <w:tr w:rsidR="005C06F6" w:rsidRPr="00581A04" w14:paraId="20609DB4" w14:textId="77777777" w:rsidTr="009223FA">
        <w:tc>
          <w:tcPr>
            <w:tcW w:w="3060" w:type="dxa"/>
            <w:vAlign w:val="center"/>
          </w:tcPr>
          <w:p w14:paraId="0BCB059F" w14:textId="77777777" w:rsidR="009C4104" w:rsidRPr="00581A04" w:rsidRDefault="009C4104" w:rsidP="00FD2E96">
            <w:pPr>
              <w:rPr>
                <w:rFonts w:ascii="Arial" w:hAnsi="Arial" w:cs="Arial"/>
                <w:bCs/>
                <w:sz w:val="20"/>
                <w:szCs w:val="20"/>
              </w:rPr>
            </w:pPr>
            <w:r w:rsidRPr="00581A04">
              <w:rPr>
                <w:rFonts w:ascii="Arial" w:hAnsi="Arial" w:cs="Arial"/>
                <w:sz w:val="20"/>
                <w:szCs w:val="20"/>
              </w:rPr>
              <w:t>09/23/24</w:t>
            </w:r>
          </w:p>
        </w:tc>
        <w:tc>
          <w:tcPr>
            <w:tcW w:w="3060" w:type="dxa"/>
            <w:vAlign w:val="center"/>
          </w:tcPr>
          <w:p w14:paraId="06A36CD9" w14:textId="77777777" w:rsidR="009C4104" w:rsidRPr="00581A04" w:rsidRDefault="009C4104" w:rsidP="00FD2E96">
            <w:pPr>
              <w:rPr>
                <w:rFonts w:ascii="Arial" w:hAnsi="Arial" w:cs="Arial"/>
                <w:bCs/>
                <w:sz w:val="20"/>
                <w:szCs w:val="20"/>
              </w:rPr>
            </w:pPr>
            <w:r w:rsidRPr="00581A04">
              <w:rPr>
                <w:rFonts w:ascii="Arial" w:hAnsi="Arial" w:cs="Arial"/>
                <w:sz w:val="20"/>
                <w:szCs w:val="20"/>
              </w:rPr>
              <w:t>09/23/2024</w:t>
            </w:r>
          </w:p>
        </w:tc>
        <w:tc>
          <w:tcPr>
            <w:tcW w:w="1809" w:type="dxa"/>
          </w:tcPr>
          <w:p w14:paraId="46936A44"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268,193.99 </w:t>
            </w:r>
          </w:p>
        </w:tc>
      </w:tr>
      <w:tr w:rsidR="005C06F6" w:rsidRPr="00581A04" w14:paraId="3473A0AE" w14:textId="77777777" w:rsidTr="009223FA">
        <w:tc>
          <w:tcPr>
            <w:tcW w:w="3060" w:type="dxa"/>
            <w:vAlign w:val="center"/>
          </w:tcPr>
          <w:p w14:paraId="358EC48E" w14:textId="77777777" w:rsidR="009C4104" w:rsidRPr="00581A04" w:rsidRDefault="009C4104" w:rsidP="00FD2E96">
            <w:pPr>
              <w:rPr>
                <w:rFonts w:ascii="Arial" w:hAnsi="Arial" w:cs="Arial"/>
                <w:bCs/>
                <w:sz w:val="20"/>
                <w:szCs w:val="20"/>
              </w:rPr>
            </w:pPr>
            <w:r w:rsidRPr="00581A04">
              <w:rPr>
                <w:rFonts w:ascii="Arial" w:hAnsi="Arial" w:cs="Arial"/>
                <w:sz w:val="20"/>
                <w:szCs w:val="20"/>
              </w:rPr>
              <w:t>09/06/24</w:t>
            </w:r>
          </w:p>
        </w:tc>
        <w:tc>
          <w:tcPr>
            <w:tcW w:w="3060" w:type="dxa"/>
            <w:vAlign w:val="center"/>
          </w:tcPr>
          <w:p w14:paraId="41173DF9" w14:textId="77777777" w:rsidR="009C4104" w:rsidRPr="00581A04" w:rsidRDefault="009C4104" w:rsidP="00FD2E96">
            <w:pPr>
              <w:rPr>
                <w:rFonts w:ascii="Arial" w:hAnsi="Arial" w:cs="Arial"/>
                <w:bCs/>
                <w:sz w:val="20"/>
                <w:szCs w:val="20"/>
              </w:rPr>
            </w:pPr>
            <w:r w:rsidRPr="00581A04">
              <w:rPr>
                <w:rFonts w:ascii="Arial" w:hAnsi="Arial" w:cs="Arial"/>
                <w:sz w:val="20"/>
                <w:szCs w:val="20"/>
              </w:rPr>
              <w:t>09/06/2024</w:t>
            </w:r>
          </w:p>
        </w:tc>
        <w:tc>
          <w:tcPr>
            <w:tcW w:w="1809" w:type="dxa"/>
          </w:tcPr>
          <w:p w14:paraId="33B150C0"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566,119.98 </w:t>
            </w:r>
          </w:p>
        </w:tc>
      </w:tr>
      <w:tr w:rsidR="005C06F6" w:rsidRPr="00581A04" w14:paraId="3DC4FF8C" w14:textId="77777777" w:rsidTr="009223FA">
        <w:tc>
          <w:tcPr>
            <w:tcW w:w="3060" w:type="dxa"/>
            <w:vAlign w:val="center"/>
          </w:tcPr>
          <w:p w14:paraId="52E7FF43" w14:textId="77777777" w:rsidR="009C4104" w:rsidRPr="00581A04" w:rsidRDefault="009C4104" w:rsidP="00FD2E96">
            <w:pPr>
              <w:rPr>
                <w:rFonts w:ascii="Arial" w:hAnsi="Arial" w:cs="Arial"/>
                <w:bCs/>
                <w:sz w:val="20"/>
                <w:szCs w:val="20"/>
              </w:rPr>
            </w:pPr>
            <w:r w:rsidRPr="00581A04">
              <w:rPr>
                <w:rFonts w:ascii="Arial" w:hAnsi="Arial" w:cs="Arial"/>
                <w:sz w:val="20"/>
                <w:szCs w:val="20"/>
              </w:rPr>
              <w:t>09/13/24</w:t>
            </w:r>
          </w:p>
        </w:tc>
        <w:tc>
          <w:tcPr>
            <w:tcW w:w="3060" w:type="dxa"/>
            <w:vAlign w:val="center"/>
          </w:tcPr>
          <w:p w14:paraId="29389531" w14:textId="686EF6FC"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 xml:space="preserve">9/3/2024 to </w:t>
            </w:r>
            <w:r>
              <w:rPr>
                <w:rFonts w:ascii="Arial" w:hAnsi="Arial" w:cs="Arial"/>
                <w:sz w:val="20"/>
                <w:szCs w:val="20"/>
              </w:rPr>
              <w:t>0</w:t>
            </w:r>
            <w:r w:rsidR="009C4104" w:rsidRPr="00581A04">
              <w:rPr>
                <w:rFonts w:ascii="Arial" w:hAnsi="Arial" w:cs="Arial"/>
                <w:sz w:val="20"/>
                <w:szCs w:val="20"/>
              </w:rPr>
              <w:t>9/4/2024</w:t>
            </w:r>
          </w:p>
        </w:tc>
        <w:tc>
          <w:tcPr>
            <w:tcW w:w="1809" w:type="dxa"/>
          </w:tcPr>
          <w:p w14:paraId="7AC04932"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30,779.93 </w:t>
            </w:r>
          </w:p>
        </w:tc>
      </w:tr>
      <w:tr w:rsidR="005C06F6" w:rsidRPr="00581A04" w14:paraId="6B3BF89E" w14:textId="77777777" w:rsidTr="009223FA">
        <w:tc>
          <w:tcPr>
            <w:tcW w:w="3060" w:type="dxa"/>
            <w:vAlign w:val="center"/>
          </w:tcPr>
          <w:p w14:paraId="498C656A" w14:textId="77777777" w:rsidR="009C4104" w:rsidRPr="00581A04" w:rsidRDefault="009C4104" w:rsidP="00FD2E96">
            <w:pPr>
              <w:rPr>
                <w:rFonts w:ascii="Arial" w:hAnsi="Arial" w:cs="Arial"/>
                <w:bCs/>
                <w:sz w:val="20"/>
                <w:szCs w:val="20"/>
              </w:rPr>
            </w:pPr>
            <w:r w:rsidRPr="00581A04">
              <w:rPr>
                <w:rFonts w:ascii="Arial" w:hAnsi="Arial" w:cs="Arial"/>
                <w:sz w:val="20"/>
                <w:szCs w:val="20"/>
              </w:rPr>
              <w:t>09/12/24</w:t>
            </w:r>
          </w:p>
        </w:tc>
        <w:tc>
          <w:tcPr>
            <w:tcW w:w="3060" w:type="dxa"/>
            <w:vAlign w:val="center"/>
          </w:tcPr>
          <w:p w14:paraId="2A1B7F42" w14:textId="1BD0CC56" w:rsidR="009C4104" w:rsidRPr="00581A04" w:rsidRDefault="007A0CD8" w:rsidP="00FD2E96">
            <w:pPr>
              <w:rPr>
                <w:rFonts w:ascii="Arial" w:hAnsi="Arial" w:cs="Arial"/>
                <w:bCs/>
                <w:sz w:val="20"/>
                <w:szCs w:val="20"/>
              </w:rPr>
            </w:pPr>
            <w:r>
              <w:rPr>
                <w:rFonts w:ascii="Arial" w:hAnsi="Arial" w:cs="Arial"/>
                <w:sz w:val="20"/>
                <w:szCs w:val="20"/>
              </w:rPr>
              <w:t>0</w:t>
            </w:r>
            <w:r w:rsidR="009C4104" w:rsidRPr="00581A04">
              <w:rPr>
                <w:rFonts w:ascii="Arial" w:hAnsi="Arial" w:cs="Arial"/>
                <w:sz w:val="20"/>
                <w:szCs w:val="20"/>
              </w:rPr>
              <w:t xml:space="preserve">9/3/2024 to </w:t>
            </w:r>
            <w:r>
              <w:rPr>
                <w:rFonts w:ascii="Arial" w:hAnsi="Arial" w:cs="Arial"/>
                <w:sz w:val="20"/>
                <w:szCs w:val="20"/>
              </w:rPr>
              <w:t>0</w:t>
            </w:r>
            <w:r w:rsidR="009C4104" w:rsidRPr="00581A04">
              <w:rPr>
                <w:rFonts w:ascii="Arial" w:hAnsi="Arial" w:cs="Arial"/>
                <w:sz w:val="20"/>
                <w:szCs w:val="20"/>
              </w:rPr>
              <w:t>9/11/2024</w:t>
            </w:r>
          </w:p>
        </w:tc>
        <w:tc>
          <w:tcPr>
            <w:tcW w:w="1809" w:type="dxa"/>
          </w:tcPr>
          <w:p w14:paraId="7BEDC217"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3,389,339.80 </w:t>
            </w:r>
          </w:p>
        </w:tc>
      </w:tr>
      <w:tr w:rsidR="005C06F6" w:rsidRPr="00581A04" w14:paraId="233EB49E" w14:textId="77777777" w:rsidTr="009223FA">
        <w:tc>
          <w:tcPr>
            <w:tcW w:w="3060" w:type="dxa"/>
            <w:vAlign w:val="center"/>
          </w:tcPr>
          <w:p w14:paraId="76BDC6CC" w14:textId="77777777" w:rsidR="009C4104" w:rsidRPr="00581A04" w:rsidRDefault="009C4104" w:rsidP="00FD2E96">
            <w:pPr>
              <w:rPr>
                <w:rFonts w:ascii="Arial" w:hAnsi="Arial" w:cs="Arial"/>
                <w:bCs/>
                <w:sz w:val="20"/>
                <w:szCs w:val="20"/>
              </w:rPr>
            </w:pPr>
            <w:r w:rsidRPr="00581A04">
              <w:rPr>
                <w:rFonts w:ascii="Arial" w:hAnsi="Arial" w:cs="Arial"/>
                <w:sz w:val="20"/>
                <w:szCs w:val="20"/>
              </w:rPr>
              <w:t>11/14/24</w:t>
            </w:r>
          </w:p>
        </w:tc>
        <w:tc>
          <w:tcPr>
            <w:tcW w:w="3060" w:type="dxa"/>
            <w:vAlign w:val="center"/>
          </w:tcPr>
          <w:p w14:paraId="6980749F" w14:textId="77777777" w:rsidR="009C4104" w:rsidRPr="00581A04" w:rsidRDefault="009C4104" w:rsidP="00FD2E96">
            <w:pPr>
              <w:rPr>
                <w:rFonts w:ascii="Arial" w:hAnsi="Arial" w:cs="Arial"/>
                <w:bCs/>
                <w:sz w:val="20"/>
                <w:szCs w:val="20"/>
              </w:rPr>
            </w:pPr>
            <w:r w:rsidRPr="00581A04">
              <w:rPr>
                <w:rFonts w:ascii="Arial" w:hAnsi="Arial" w:cs="Arial"/>
                <w:sz w:val="20"/>
                <w:szCs w:val="20"/>
              </w:rPr>
              <w:t>11/12/24</w:t>
            </w:r>
          </w:p>
        </w:tc>
        <w:tc>
          <w:tcPr>
            <w:tcW w:w="1809" w:type="dxa"/>
          </w:tcPr>
          <w:p w14:paraId="0006E2FD"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1,505,839.36 </w:t>
            </w:r>
          </w:p>
        </w:tc>
      </w:tr>
      <w:tr w:rsidR="005C06F6" w:rsidRPr="00581A04" w14:paraId="790102F7" w14:textId="77777777" w:rsidTr="009223FA">
        <w:tc>
          <w:tcPr>
            <w:tcW w:w="3060" w:type="dxa"/>
            <w:vAlign w:val="center"/>
          </w:tcPr>
          <w:p w14:paraId="37A3C76D" w14:textId="77777777" w:rsidR="009C4104" w:rsidRPr="00581A04" w:rsidRDefault="009C4104" w:rsidP="00FD2E96">
            <w:pPr>
              <w:rPr>
                <w:rFonts w:ascii="Arial" w:hAnsi="Arial" w:cs="Arial"/>
                <w:bCs/>
                <w:sz w:val="20"/>
                <w:szCs w:val="20"/>
              </w:rPr>
            </w:pPr>
            <w:r w:rsidRPr="00581A04">
              <w:rPr>
                <w:rFonts w:ascii="Arial" w:hAnsi="Arial" w:cs="Arial"/>
                <w:sz w:val="20"/>
                <w:szCs w:val="20"/>
              </w:rPr>
              <w:t>10/28/24</w:t>
            </w:r>
          </w:p>
        </w:tc>
        <w:tc>
          <w:tcPr>
            <w:tcW w:w="3060" w:type="dxa"/>
            <w:vAlign w:val="center"/>
          </w:tcPr>
          <w:p w14:paraId="2126604A" w14:textId="77777777" w:rsidR="009C4104" w:rsidRPr="00581A04" w:rsidRDefault="009C4104" w:rsidP="00FD2E96">
            <w:pPr>
              <w:rPr>
                <w:rFonts w:ascii="Arial" w:hAnsi="Arial" w:cs="Arial"/>
                <w:bCs/>
                <w:sz w:val="20"/>
                <w:szCs w:val="20"/>
              </w:rPr>
            </w:pPr>
            <w:r w:rsidRPr="00581A04">
              <w:rPr>
                <w:rFonts w:ascii="Arial" w:hAnsi="Arial" w:cs="Arial"/>
                <w:sz w:val="20"/>
                <w:szCs w:val="20"/>
              </w:rPr>
              <w:t>10/22/2024 to 10/28/2024</w:t>
            </w:r>
          </w:p>
        </w:tc>
        <w:tc>
          <w:tcPr>
            <w:tcW w:w="1809" w:type="dxa"/>
          </w:tcPr>
          <w:p w14:paraId="5848B97E"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201,834.56 </w:t>
            </w:r>
          </w:p>
        </w:tc>
      </w:tr>
      <w:tr w:rsidR="005C06F6" w:rsidRPr="00581A04" w14:paraId="2B3C712B" w14:textId="77777777" w:rsidTr="009223FA">
        <w:tc>
          <w:tcPr>
            <w:tcW w:w="3060" w:type="dxa"/>
            <w:vAlign w:val="center"/>
          </w:tcPr>
          <w:p w14:paraId="36DBC906" w14:textId="77777777" w:rsidR="009C4104" w:rsidRPr="00581A04" w:rsidRDefault="009C4104" w:rsidP="00FD2E96">
            <w:pPr>
              <w:rPr>
                <w:rFonts w:ascii="Arial" w:hAnsi="Arial" w:cs="Arial"/>
                <w:bCs/>
                <w:sz w:val="20"/>
                <w:szCs w:val="20"/>
              </w:rPr>
            </w:pPr>
            <w:r w:rsidRPr="00581A04">
              <w:rPr>
                <w:rFonts w:ascii="Arial" w:hAnsi="Arial" w:cs="Arial"/>
                <w:sz w:val="20"/>
                <w:szCs w:val="20"/>
              </w:rPr>
              <w:t>11/12/24</w:t>
            </w:r>
          </w:p>
        </w:tc>
        <w:tc>
          <w:tcPr>
            <w:tcW w:w="3060" w:type="dxa"/>
            <w:vAlign w:val="center"/>
          </w:tcPr>
          <w:p w14:paraId="28BBB86F" w14:textId="77777777" w:rsidR="009C4104" w:rsidRPr="00581A04" w:rsidRDefault="009C4104" w:rsidP="00FD2E96">
            <w:pPr>
              <w:rPr>
                <w:rFonts w:ascii="Arial" w:hAnsi="Arial" w:cs="Arial"/>
                <w:bCs/>
                <w:sz w:val="20"/>
                <w:szCs w:val="20"/>
              </w:rPr>
            </w:pPr>
            <w:r w:rsidRPr="00581A04">
              <w:rPr>
                <w:rFonts w:ascii="Arial" w:hAnsi="Arial" w:cs="Arial"/>
                <w:sz w:val="20"/>
                <w:szCs w:val="20"/>
              </w:rPr>
              <w:t>11/11/2024 to 11/12/2024</w:t>
            </w:r>
          </w:p>
        </w:tc>
        <w:tc>
          <w:tcPr>
            <w:tcW w:w="1809" w:type="dxa"/>
          </w:tcPr>
          <w:p w14:paraId="449F3837"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214,700.20 </w:t>
            </w:r>
          </w:p>
        </w:tc>
      </w:tr>
      <w:tr w:rsidR="005C06F6" w:rsidRPr="00581A04" w14:paraId="48383BC9" w14:textId="77777777" w:rsidTr="009223FA">
        <w:tc>
          <w:tcPr>
            <w:tcW w:w="3060" w:type="dxa"/>
            <w:vAlign w:val="center"/>
          </w:tcPr>
          <w:p w14:paraId="48CE5AA2" w14:textId="77777777" w:rsidR="009C4104" w:rsidRPr="00581A04" w:rsidRDefault="009C4104" w:rsidP="00FD2E96">
            <w:pPr>
              <w:rPr>
                <w:rFonts w:ascii="Arial" w:hAnsi="Arial" w:cs="Arial"/>
                <w:bCs/>
                <w:sz w:val="20"/>
                <w:szCs w:val="20"/>
              </w:rPr>
            </w:pPr>
            <w:r w:rsidRPr="00581A04">
              <w:rPr>
                <w:rFonts w:ascii="Arial" w:hAnsi="Arial" w:cs="Arial"/>
                <w:sz w:val="20"/>
                <w:szCs w:val="20"/>
              </w:rPr>
              <w:t>10/10/24</w:t>
            </w:r>
          </w:p>
        </w:tc>
        <w:tc>
          <w:tcPr>
            <w:tcW w:w="3060" w:type="dxa"/>
            <w:vAlign w:val="center"/>
          </w:tcPr>
          <w:p w14:paraId="2F77D4CA" w14:textId="56AF37DE" w:rsidR="009C4104" w:rsidRPr="00581A04" w:rsidRDefault="009C4104" w:rsidP="00FD2E96">
            <w:pPr>
              <w:rPr>
                <w:rFonts w:ascii="Arial" w:hAnsi="Arial" w:cs="Arial"/>
                <w:bCs/>
                <w:sz w:val="20"/>
                <w:szCs w:val="20"/>
              </w:rPr>
            </w:pPr>
            <w:r w:rsidRPr="00581A04">
              <w:rPr>
                <w:rFonts w:ascii="Arial" w:hAnsi="Arial" w:cs="Arial"/>
                <w:bCs/>
                <w:sz w:val="20"/>
                <w:szCs w:val="20"/>
              </w:rPr>
              <w:t>N</w:t>
            </w:r>
            <w:r w:rsidR="007A0CD8">
              <w:rPr>
                <w:rFonts w:ascii="Arial" w:hAnsi="Arial" w:cs="Arial"/>
                <w:bCs/>
                <w:sz w:val="20"/>
                <w:szCs w:val="20"/>
              </w:rPr>
              <w:t>/</w:t>
            </w:r>
            <w:r w:rsidRPr="00581A04">
              <w:rPr>
                <w:rFonts w:ascii="Arial" w:hAnsi="Arial" w:cs="Arial"/>
                <w:bCs/>
                <w:sz w:val="20"/>
                <w:szCs w:val="20"/>
              </w:rPr>
              <w:t>A</w:t>
            </w:r>
          </w:p>
        </w:tc>
        <w:tc>
          <w:tcPr>
            <w:tcW w:w="1809" w:type="dxa"/>
          </w:tcPr>
          <w:p w14:paraId="232B1E5B"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1,564,536.00 </w:t>
            </w:r>
          </w:p>
        </w:tc>
      </w:tr>
      <w:tr w:rsidR="005C06F6" w:rsidRPr="00581A04" w14:paraId="21F06FDC" w14:textId="77777777" w:rsidTr="009223FA">
        <w:tc>
          <w:tcPr>
            <w:tcW w:w="3060" w:type="dxa"/>
            <w:vAlign w:val="center"/>
          </w:tcPr>
          <w:p w14:paraId="305A66BC" w14:textId="77777777" w:rsidR="009C4104" w:rsidRPr="00581A04" w:rsidRDefault="009C4104" w:rsidP="00FD2E96">
            <w:pPr>
              <w:rPr>
                <w:rFonts w:ascii="Arial" w:hAnsi="Arial" w:cs="Arial"/>
                <w:bCs/>
                <w:sz w:val="20"/>
                <w:szCs w:val="20"/>
              </w:rPr>
            </w:pPr>
            <w:r w:rsidRPr="00581A04">
              <w:rPr>
                <w:rFonts w:ascii="Arial" w:hAnsi="Arial" w:cs="Arial"/>
                <w:sz w:val="20"/>
                <w:szCs w:val="20"/>
              </w:rPr>
              <w:t>09/23/24</w:t>
            </w:r>
          </w:p>
        </w:tc>
        <w:tc>
          <w:tcPr>
            <w:tcW w:w="3060" w:type="dxa"/>
            <w:vAlign w:val="center"/>
          </w:tcPr>
          <w:p w14:paraId="17241689" w14:textId="77777777" w:rsidR="009C4104" w:rsidRPr="00581A04" w:rsidRDefault="009C4104" w:rsidP="00FD2E96">
            <w:pPr>
              <w:rPr>
                <w:rFonts w:ascii="Arial" w:hAnsi="Arial" w:cs="Arial"/>
                <w:bCs/>
                <w:sz w:val="20"/>
                <w:szCs w:val="20"/>
              </w:rPr>
            </w:pPr>
            <w:r w:rsidRPr="00581A04">
              <w:rPr>
                <w:rFonts w:ascii="Arial" w:hAnsi="Arial" w:cs="Arial"/>
                <w:sz w:val="20"/>
                <w:szCs w:val="20"/>
              </w:rPr>
              <w:t>09/23/25</w:t>
            </w:r>
          </w:p>
        </w:tc>
        <w:tc>
          <w:tcPr>
            <w:tcW w:w="1809" w:type="dxa"/>
          </w:tcPr>
          <w:p w14:paraId="5E81503F"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8,580.00 </w:t>
            </w:r>
          </w:p>
        </w:tc>
      </w:tr>
      <w:tr w:rsidR="005C06F6" w:rsidRPr="00581A04" w14:paraId="7B7C749A" w14:textId="77777777" w:rsidTr="009223FA">
        <w:tc>
          <w:tcPr>
            <w:tcW w:w="3060" w:type="dxa"/>
            <w:vAlign w:val="center"/>
          </w:tcPr>
          <w:p w14:paraId="1FFFFEC6" w14:textId="77777777" w:rsidR="009C4104" w:rsidRPr="00581A04" w:rsidRDefault="009C4104" w:rsidP="00FD2E96">
            <w:pPr>
              <w:rPr>
                <w:rFonts w:ascii="Arial" w:hAnsi="Arial" w:cs="Arial"/>
                <w:bCs/>
                <w:sz w:val="20"/>
                <w:szCs w:val="20"/>
              </w:rPr>
            </w:pPr>
            <w:r w:rsidRPr="00581A04">
              <w:rPr>
                <w:rFonts w:ascii="Arial" w:hAnsi="Arial" w:cs="Arial"/>
                <w:sz w:val="20"/>
                <w:szCs w:val="20"/>
              </w:rPr>
              <w:t>11/21/24</w:t>
            </w:r>
          </w:p>
        </w:tc>
        <w:tc>
          <w:tcPr>
            <w:tcW w:w="3060" w:type="dxa"/>
            <w:vAlign w:val="center"/>
          </w:tcPr>
          <w:p w14:paraId="3ADDC015" w14:textId="77777777" w:rsidR="009C4104" w:rsidRPr="00581A04" w:rsidRDefault="009C4104" w:rsidP="00FD2E96">
            <w:pPr>
              <w:rPr>
                <w:rFonts w:ascii="Arial" w:hAnsi="Arial" w:cs="Arial"/>
                <w:bCs/>
                <w:sz w:val="20"/>
                <w:szCs w:val="20"/>
              </w:rPr>
            </w:pPr>
            <w:r w:rsidRPr="00581A04">
              <w:rPr>
                <w:rFonts w:ascii="Arial" w:hAnsi="Arial" w:cs="Arial"/>
                <w:sz w:val="20"/>
                <w:szCs w:val="20"/>
              </w:rPr>
              <w:t>11/21/2024</w:t>
            </w:r>
          </w:p>
        </w:tc>
        <w:tc>
          <w:tcPr>
            <w:tcW w:w="1809" w:type="dxa"/>
          </w:tcPr>
          <w:p w14:paraId="681EAA69"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4,969,606.68 </w:t>
            </w:r>
          </w:p>
        </w:tc>
      </w:tr>
      <w:tr w:rsidR="005C06F6" w:rsidRPr="00581A04" w14:paraId="79C2C642" w14:textId="77777777" w:rsidTr="009223FA">
        <w:tc>
          <w:tcPr>
            <w:tcW w:w="3060" w:type="dxa"/>
            <w:vAlign w:val="center"/>
          </w:tcPr>
          <w:p w14:paraId="70923ED0" w14:textId="77777777" w:rsidR="009C4104" w:rsidRPr="00581A04" w:rsidRDefault="009C4104" w:rsidP="00FD2E96">
            <w:pPr>
              <w:rPr>
                <w:rFonts w:ascii="Arial" w:hAnsi="Arial" w:cs="Arial"/>
                <w:bCs/>
                <w:sz w:val="20"/>
                <w:szCs w:val="20"/>
              </w:rPr>
            </w:pPr>
            <w:r w:rsidRPr="00581A04">
              <w:rPr>
                <w:rFonts w:ascii="Arial" w:hAnsi="Arial" w:cs="Arial"/>
                <w:sz w:val="20"/>
                <w:szCs w:val="20"/>
              </w:rPr>
              <w:t>11/28/24</w:t>
            </w:r>
          </w:p>
        </w:tc>
        <w:tc>
          <w:tcPr>
            <w:tcW w:w="3060" w:type="dxa"/>
            <w:vAlign w:val="center"/>
          </w:tcPr>
          <w:p w14:paraId="3580AFF8" w14:textId="77777777" w:rsidR="009C4104" w:rsidRPr="00581A04" w:rsidRDefault="009C4104" w:rsidP="00FD2E96">
            <w:pPr>
              <w:rPr>
                <w:rFonts w:ascii="Arial" w:hAnsi="Arial" w:cs="Arial"/>
                <w:bCs/>
                <w:sz w:val="20"/>
                <w:szCs w:val="20"/>
              </w:rPr>
            </w:pPr>
            <w:r w:rsidRPr="00581A04">
              <w:rPr>
                <w:rFonts w:ascii="Arial" w:hAnsi="Arial" w:cs="Arial"/>
                <w:sz w:val="20"/>
                <w:szCs w:val="20"/>
              </w:rPr>
              <w:t>11/27/24</w:t>
            </w:r>
          </w:p>
        </w:tc>
        <w:tc>
          <w:tcPr>
            <w:tcW w:w="1809" w:type="dxa"/>
          </w:tcPr>
          <w:p w14:paraId="24EB810E"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397,818.46 </w:t>
            </w:r>
          </w:p>
        </w:tc>
      </w:tr>
      <w:tr w:rsidR="005C06F6" w:rsidRPr="00581A04" w14:paraId="2D624D7A" w14:textId="77777777" w:rsidTr="009223FA">
        <w:tc>
          <w:tcPr>
            <w:tcW w:w="3060" w:type="dxa"/>
            <w:vAlign w:val="center"/>
          </w:tcPr>
          <w:p w14:paraId="403CB974" w14:textId="77777777" w:rsidR="009C4104" w:rsidRPr="00581A04" w:rsidRDefault="009C4104" w:rsidP="00FD2E96">
            <w:pPr>
              <w:rPr>
                <w:rFonts w:ascii="Arial" w:hAnsi="Arial" w:cs="Arial"/>
                <w:bCs/>
                <w:sz w:val="20"/>
                <w:szCs w:val="20"/>
              </w:rPr>
            </w:pPr>
            <w:r w:rsidRPr="00581A04">
              <w:rPr>
                <w:rFonts w:ascii="Arial" w:hAnsi="Arial" w:cs="Arial"/>
                <w:sz w:val="20"/>
                <w:szCs w:val="20"/>
              </w:rPr>
              <w:t>12/04/24</w:t>
            </w:r>
          </w:p>
        </w:tc>
        <w:tc>
          <w:tcPr>
            <w:tcW w:w="3060" w:type="dxa"/>
            <w:vAlign w:val="center"/>
          </w:tcPr>
          <w:p w14:paraId="74A36B22" w14:textId="77777777" w:rsidR="009C4104" w:rsidRPr="00581A04" w:rsidRDefault="009C4104" w:rsidP="00FD2E96">
            <w:pPr>
              <w:rPr>
                <w:rFonts w:ascii="Arial" w:hAnsi="Arial" w:cs="Arial"/>
                <w:bCs/>
                <w:sz w:val="20"/>
                <w:szCs w:val="20"/>
              </w:rPr>
            </w:pPr>
            <w:r w:rsidRPr="00581A04">
              <w:rPr>
                <w:rFonts w:ascii="Arial" w:hAnsi="Arial" w:cs="Arial"/>
                <w:sz w:val="20"/>
                <w:szCs w:val="20"/>
              </w:rPr>
              <w:t>10/28/2024 to 11/18/2024</w:t>
            </w:r>
          </w:p>
        </w:tc>
        <w:tc>
          <w:tcPr>
            <w:tcW w:w="1809" w:type="dxa"/>
          </w:tcPr>
          <w:p w14:paraId="3C51E8F2"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461,418.80 </w:t>
            </w:r>
          </w:p>
        </w:tc>
      </w:tr>
      <w:tr w:rsidR="005C06F6" w:rsidRPr="00581A04" w14:paraId="11A974B6" w14:textId="77777777" w:rsidTr="009223FA">
        <w:tc>
          <w:tcPr>
            <w:tcW w:w="3060" w:type="dxa"/>
            <w:vAlign w:val="center"/>
          </w:tcPr>
          <w:p w14:paraId="2F4318B0" w14:textId="77777777" w:rsidR="009C4104" w:rsidRPr="00581A04" w:rsidRDefault="009C4104" w:rsidP="00FD2E96">
            <w:pPr>
              <w:rPr>
                <w:rFonts w:ascii="Arial" w:hAnsi="Arial" w:cs="Arial"/>
                <w:bCs/>
                <w:sz w:val="20"/>
                <w:szCs w:val="20"/>
              </w:rPr>
            </w:pPr>
            <w:r w:rsidRPr="00581A04">
              <w:rPr>
                <w:rFonts w:ascii="Arial" w:hAnsi="Arial" w:cs="Arial"/>
                <w:sz w:val="20"/>
                <w:szCs w:val="20"/>
              </w:rPr>
              <w:t>12/4/2024 to 12/9/2024</w:t>
            </w:r>
          </w:p>
        </w:tc>
        <w:tc>
          <w:tcPr>
            <w:tcW w:w="3060" w:type="dxa"/>
            <w:vAlign w:val="center"/>
          </w:tcPr>
          <w:p w14:paraId="3C16E9D6" w14:textId="77777777" w:rsidR="009C4104" w:rsidRPr="00581A04" w:rsidRDefault="009C4104" w:rsidP="00FD2E96">
            <w:pPr>
              <w:rPr>
                <w:rFonts w:ascii="Arial" w:hAnsi="Arial" w:cs="Arial"/>
                <w:bCs/>
                <w:sz w:val="20"/>
                <w:szCs w:val="20"/>
              </w:rPr>
            </w:pPr>
            <w:r w:rsidRPr="00581A04">
              <w:rPr>
                <w:rFonts w:ascii="Arial" w:hAnsi="Arial" w:cs="Arial"/>
                <w:sz w:val="20"/>
                <w:szCs w:val="20"/>
              </w:rPr>
              <w:t>12/3/2024 to 12/9/2024</w:t>
            </w:r>
          </w:p>
        </w:tc>
        <w:tc>
          <w:tcPr>
            <w:tcW w:w="1809" w:type="dxa"/>
          </w:tcPr>
          <w:p w14:paraId="56157EAC"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691,364.00 </w:t>
            </w:r>
          </w:p>
        </w:tc>
      </w:tr>
      <w:tr w:rsidR="005C06F6" w:rsidRPr="00581A04" w14:paraId="684DC44E" w14:textId="77777777" w:rsidTr="009223FA">
        <w:tc>
          <w:tcPr>
            <w:tcW w:w="3060" w:type="dxa"/>
            <w:tcBorders>
              <w:bottom w:val="single" w:sz="4" w:space="0" w:color="auto"/>
            </w:tcBorders>
            <w:vAlign w:val="center"/>
          </w:tcPr>
          <w:p w14:paraId="2CEF36FF" w14:textId="77777777" w:rsidR="009C4104" w:rsidRPr="00581A04" w:rsidRDefault="009C4104" w:rsidP="00FD2E96">
            <w:pPr>
              <w:rPr>
                <w:rFonts w:ascii="Arial" w:hAnsi="Arial" w:cs="Arial"/>
                <w:bCs/>
                <w:sz w:val="20"/>
                <w:szCs w:val="20"/>
              </w:rPr>
            </w:pPr>
            <w:r w:rsidRPr="00581A04">
              <w:rPr>
                <w:rFonts w:ascii="Arial" w:hAnsi="Arial" w:cs="Arial"/>
                <w:sz w:val="20"/>
                <w:szCs w:val="20"/>
              </w:rPr>
              <w:t>12/04/24</w:t>
            </w:r>
          </w:p>
        </w:tc>
        <w:tc>
          <w:tcPr>
            <w:tcW w:w="3060" w:type="dxa"/>
            <w:tcBorders>
              <w:bottom w:val="single" w:sz="4" w:space="0" w:color="auto"/>
            </w:tcBorders>
            <w:vAlign w:val="center"/>
          </w:tcPr>
          <w:p w14:paraId="701D960C" w14:textId="77777777" w:rsidR="009C4104" w:rsidRPr="00581A04" w:rsidRDefault="009C4104" w:rsidP="00FD2E96">
            <w:pPr>
              <w:rPr>
                <w:rFonts w:ascii="Arial" w:hAnsi="Arial" w:cs="Arial"/>
                <w:bCs/>
                <w:sz w:val="20"/>
                <w:szCs w:val="20"/>
              </w:rPr>
            </w:pPr>
            <w:r w:rsidRPr="00581A04">
              <w:rPr>
                <w:rFonts w:ascii="Arial" w:hAnsi="Arial" w:cs="Arial"/>
                <w:sz w:val="20"/>
                <w:szCs w:val="20"/>
              </w:rPr>
              <w:t>11/18/24</w:t>
            </w:r>
          </w:p>
        </w:tc>
        <w:tc>
          <w:tcPr>
            <w:tcW w:w="1809" w:type="dxa"/>
            <w:tcBorders>
              <w:bottom w:val="single" w:sz="4" w:space="0" w:color="auto"/>
            </w:tcBorders>
          </w:tcPr>
          <w:p w14:paraId="3A123A27" w14:textId="77777777" w:rsidR="009C4104" w:rsidRPr="00581A04" w:rsidRDefault="009C4104" w:rsidP="00F15C50">
            <w:pPr>
              <w:jc w:val="right"/>
              <w:rPr>
                <w:rFonts w:ascii="Arial" w:hAnsi="Arial" w:cs="Arial"/>
                <w:bCs/>
                <w:sz w:val="20"/>
                <w:szCs w:val="20"/>
              </w:rPr>
            </w:pPr>
            <w:r w:rsidRPr="00581A04">
              <w:rPr>
                <w:rFonts w:ascii="Arial" w:hAnsi="Arial" w:cs="Arial"/>
                <w:sz w:val="20"/>
                <w:szCs w:val="20"/>
              </w:rPr>
              <w:t xml:space="preserve"> 3,954,947.04 </w:t>
            </w:r>
          </w:p>
        </w:tc>
      </w:tr>
      <w:tr w:rsidR="007A0CD8" w:rsidRPr="00581A04" w14:paraId="5D717FCE" w14:textId="77777777" w:rsidTr="008D3990">
        <w:tc>
          <w:tcPr>
            <w:tcW w:w="6120" w:type="dxa"/>
            <w:gridSpan w:val="2"/>
            <w:tcBorders>
              <w:top w:val="single" w:sz="4" w:space="0" w:color="auto"/>
              <w:bottom w:val="single" w:sz="4" w:space="0" w:color="auto"/>
            </w:tcBorders>
          </w:tcPr>
          <w:p w14:paraId="25309402" w14:textId="11A8C2B5" w:rsidR="007A0CD8" w:rsidRPr="00581A04" w:rsidRDefault="007A0CD8" w:rsidP="009223FA">
            <w:pPr>
              <w:jc w:val="center"/>
              <w:rPr>
                <w:rFonts w:ascii="Arial" w:hAnsi="Arial" w:cs="Arial"/>
                <w:b/>
                <w:sz w:val="20"/>
                <w:szCs w:val="20"/>
              </w:rPr>
            </w:pPr>
            <w:r w:rsidRPr="00581A04">
              <w:rPr>
                <w:rFonts w:ascii="Arial" w:hAnsi="Arial" w:cs="Arial"/>
                <w:b/>
                <w:sz w:val="20"/>
                <w:szCs w:val="20"/>
              </w:rPr>
              <w:t>Total</w:t>
            </w:r>
          </w:p>
        </w:tc>
        <w:tc>
          <w:tcPr>
            <w:tcW w:w="1809" w:type="dxa"/>
            <w:tcBorders>
              <w:top w:val="single" w:sz="4" w:space="0" w:color="auto"/>
              <w:bottom w:val="single" w:sz="4" w:space="0" w:color="auto"/>
            </w:tcBorders>
          </w:tcPr>
          <w:p w14:paraId="53AAE073" w14:textId="77777777" w:rsidR="007A0CD8" w:rsidRPr="00581A04" w:rsidRDefault="007A0CD8" w:rsidP="00F15C50">
            <w:pPr>
              <w:jc w:val="right"/>
              <w:rPr>
                <w:rFonts w:ascii="Arial" w:hAnsi="Arial" w:cs="Arial"/>
                <w:b/>
                <w:sz w:val="20"/>
                <w:szCs w:val="20"/>
              </w:rPr>
            </w:pPr>
            <w:r w:rsidRPr="00581A04">
              <w:rPr>
                <w:rFonts w:ascii="Arial" w:hAnsi="Arial" w:cs="Arial"/>
                <w:b/>
                <w:sz w:val="20"/>
                <w:szCs w:val="20"/>
              </w:rPr>
              <w:t>P37,004,605.97</w:t>
            </w:r>
          </w:p>
        </w:tc>
      </w:tr>
    </w:tbl>
    <w:p w14:paraId="5773E65C" w14:textId="6AA98DEA" w:rsidR="00FD2E96" w:rsidRDefault="00FD2E96" w:rsidP="009223FA">
      <w:pPr>
        <w:pStyle w:val="NoSpacing"/>
        <w:jc w:val="both"/>
        <w:rPr>
          <w:rFonts w:ascii="Arial" w:hAnsi="Arial" w:cs="Arial"/>
        </w:rPr>
      </w:pPr>
    </w:p>
    <w:p w14:paraId="3E0C65AD" w14:textId="7ED21A62" w:rsidR="00FD2E96" w:rsidRPr="00581A04" w:rsidRDefault="00FD2E96" w:rsidP="00A47C57">
      <w:pPr>
        <w:pStyle w:val="NoSpacing"/>
        <w:numPr>
          <w:ilvl w:val="1"/>
          <w:numId w:val="16"/>
        </w:numPr>
        <w:ind w:left="1080" w:hanging="720"/>
        <w:jc w:val="both"/>
        <w:rPr>
          <w:rFonts w:ascii="Arial" w:hAnsi="Arial" w:cs="Arial"/>
        </w:rPr>
      </w:pPr>
      <w:r>
        <w:rPr>
          <w:rFonts w:ascii="Arial" w:hAnsi="Arial" w:cs="Arial"/>
        </w:rPr>
        <w:t xml:space="preserve">Inquiry </w:t>
      </w:r>
      <w:r w:rsidRPr="00581A04">
        <w:rPr>
          <w:rFonts w:ascii="Arial" w:hAnsi="Arial" w:cs="Arial"/>
        </w:rPr>
        <w:t xml:space="preserve">with </w:t>
      </w:r>
      <w:r w:rsidR="007755C7">
        <w:rPr>
          <w:rFonts w:ascii="Arial" w:hAnsi="Arial" w:cs="Arial"/>
        </w:rPr>
        <w:t>M</w:t>
      </w:r>
      <w:r w:rsidRPr="00581A04">
        <w:rPr>
          <w:rFonts w:ascii="Arial" w:hAnsi="Arial" w:cs="Arial"/>
        </w:rPr>
        <w:t>anagement revealed that the donor notifies the City prior to making the donation. Upon delivery of the donated items, the concerned department/warehouse prepares AIR and PTR to document the donation.</w:t>
      </w:r>
    </w:p>
    <w:p w14:paraId="670C9343" w14:textId="77777777" w:rsidR="009C4104" w:rsidRPr="00581A04" w:rsidRDefault="009C4104" w:rsidP="009C4104">
      <w:pPr>
        <w:pStyle w:val="ListParagraph"/>
        <w:ind w:left="360"/>
        <w:rPr>
          <w:rFonts w:ascii="Arial" w:hAnsi="Arial" w:cs="Arial"/>
          <w:bCs/>
        </w:rPr>
      </w:pPr>
    </w:p>
    <w:p w14:paraId="687A50DF" w14:textId="77777777" w:rsidR="009C4104" w:rsidRPr="00581A04" w:rsidRDefault="009C4104" w:rsidP="00A47C57">
      <w:pPr>
        <w:pStyle w:val="NoSpacing"/>
        <w:numPr>
          <w:ilvl w:val="1"/>
          <w:numId w:val="16"/>
        </w:numPr>
        <w:ind w:left="1080" w:hanging="720"/>
        <w:jc w:val="both"/>
        <w:rPr>
          <w:rFonts w:ascii="Arial" w:hAnsi="Arial" w:cs="Arial"/>
        </w:rPr>
      </w:pPr>
      <w:r w:rsidRPr="00581A04">
        <w:rPr>
          <w:rFonts w:ascii="Arial" w:hAnsi="Arial" w:cs="Arial"/>
        </w:rPr>
        <w:t xml:space="preserve">Further inquiry revealed that although copies of the AIR, RIS and SSMI were forwarded to the CAO, however, it was noted that not all donations were completely and promptly submitted. Moreover, the OGS was not duly notified on time about the donation, as the donated inventories were directly delivered to the warehouse/hospitals or end-user. </w:t>
      </w:r>
    </w:p>
    <w:p w14:paraId="377D6B8E" w14:textId="77777777" w:rsidR="009C4104" w:rsidRPr="00581A04" w:rsidRDefault="009C4104" w:rsidP="009C4104">
      <w:pPr>
        <w:pStyle w:val="ListParagraph"/>
        <w:ind w:left="360"/>
        <w:rPr>
          <w:rFonts w:ascii="Arial" w:hAnsi="Arial" w:cs="Arial"/>
          <w:bCs/>
        </w:rPr>
      </w:pPr>
    </w:p>
    <w:p w14:paraId="6193F9AE" w14:textId="78DC1A8F" w:rsidR="009C4104" w:rsidRPr="00581A04" w:rsidRDefault="009C4104" w:rsidP="00A47C57">
      <w:pPr>
        <w:pStyle w:val="NoSpacing"/>
        <w:numPr>
          <w:ilvl w:val="1"/>
          <w:numId w:val="16"/>
        </w:numPr>
        <w:ind w:left="1080" w:hanging="720"/>
        <w:jc w:val="both"/>
        <w:rPr>
          <w:rFonts w:ascii="Arial" w:hAnsi="Arial" w:cs="Arial"/>
        </w:rPr>
      </w:pPr>
      <w:r w:rsidRPr="00581A04">
        <w:rPr>
          <w:rFonts w:ascii="Arial" w:hAnsi="Arial" w:cs="Arial"/>
        </w:rPr>
        <w:t xml:space="preserve">Review and verification of the accounting records, particularly the </w:t>
      </w:r>
      <w:r w:rsidR="007A0CD8">
        <w:rPr>
          <w:rFonts w:ascii="Arial" w:hAnsi="Arial" w:cs="Arial"/>
        </w:rPr>
        <w:t>SLC</w:t>
      </w:r>
      <w:r w:rsidRPr="00581A04">
        <w:rPr>
          <w:rFonts w:ascii="Arial" w:hAnsi="Arial" w:cs="Arial"/>
        </w:rPr>
        <w:t>, which shows details of the inventory movements including the receipts and issuances, revealed that none of the donated inventories listed in the table above were recorded therein, as copies of AIR, PTR and Deed of Donation were not submitted to CAO.</w:t>
      </w:r>
    </w:p>
    <w:p w14:paraId="5DD6810F" w14:textId="77777777" w:rsidR="0032480B" w:rsidRPr="00581A04" w:rsidRDefault="0032480B" w:rsidP="0032480B">
      <w:pPr>
        <w:pStyle w:val="NoSpacing"/>
        <w:ind w:left="1080"/>
        <w:jc w:val="both"/>
        <w:rPr>
          <w:rFonts w:ascii="Arial" w:hAnsi="Arial" w:cs="Arial"/>
        </w:rPr>
      </w:pPr>
    </w:p>
    <w:p w14:paraId="64EB214B" w14:textId="591F75A0" w:rsidR="009C4104" w:rsidRPr="00581A04" w:rsidRDefault="009C4104" w:rsidP="00A47C57">
      <w:pPr>
        <w:pStyle w:val="NoSpacing"/>
        <w:numPr>
          <w:ilvl w:val="1"/>
          <w:numId w:val="16"/>
        </w:numPr>
        <w:ind w:left="1080" w:hanging="720"/>
        <w:jc w:val="both"/>
        <w:rPr>
          <w:rFonts w:ascii="Arial" w:hAnsi="Arial" w:cs="Arial"/>
        </w:rPr>
      </w:pPr>
      <w:r w:rsidRPr="00581A04">
        <w:rPr>
          <w:rFonts w:ascii="Arial" w:hAnsi="Arial" w:cs="Arial"/>
        </w:rPr>
        <w:t xml:space="preserve">Additionally, review of the submitted Report on the Physical Count of Inventories (RPCI), </w:t>
      </w:r>
      <w:r w:rsidR="00D7307B">
        <w:rPr>
          <w:rFonts w:ascii="Arial" w:hAnsi="Arial" w:cs="Arial"/>
        </w:rPr>
        <w:t>disclosed</w:t>
      </w:r>
      <w:r w:rsidRPr="00581A04">
        <w:rPr>
          <w:rFonts w:ascii="Arial" w:hAnsi="Arial" w:cs="Arial"/>
        </w:rPr>
        <w:t xml:space="preserve"> that the report only listed 18 types of medical supplies received from DOH. This simply implies that most of the donated inventories were either consumed or used up as at year-end or were never properly recorded in the first place.</w:t>
      </w:r>
    </w:p>
    <w:p w14:paraId="15A1140F" w14:textId="77777777" w:rsidR="00A332DD" w:rsidRPr="00581A04" w:rsidRDefault="00A332DD" w:rsidP="00A332DD">
      <w:pPr>
        <w:pStyle w:val="NoSpacing"/>
        <w:jc w:val="both"/>
        <w:rPr>
          <w:rFonts w:ascii="Arial" w:hAnsi="Arial" w:cs="Arial"/>
        </w:rPr>
      </w:pPr>
    </w:p>
    <w:p w14:paraId="7DE8CB79" w14:textId="17EDF506" w:rsidR="009C4104" w:rsidRPr="00581A04" w:rsidRDefault="009C4104" w:rsidP="00A47C57">
      <w:pPr>
        <w:pStyle w:val="NoSpacing"/>
        <w:numPr>
          <w:ilvl w:val="1"/>
          <w:numId w:val="16"/>
        </w:numPr>
        <w:ind w:left="1080" w:hanging="720"/>
        <w:jc w:val="both"/>
        <w:rPr>
          <w:rFonts w:ascii="Arial" w:hAnsi="Arial" w:cs="Arial"/>
        </w:rPr>
      </w:pPr>
      <w:r w:rsidRPr="00581A04">
        <w:rPr>
          <w:rFonts w:ascii="Arial" w:hAnsi="Arial" w:cs="Arial"/>
        </w:rPr>
        <w:lastRenderedPageBreak/>
        <w:t xml:space="preserve">The </w:t>
      </w:r>
      <w:r w:rsidR="00D7307B" w:rsidRPr="00D7307B">
        <w:rPr>
          <w:rFonts w:ascii="Arial" w:hAnsi="Arial" w:cs="Arial"/>
        </w:rPr>
        <w:t>lack of communication among the warehouse keepers, CHD, OGS and CAO prevented the proper and timely recording of the receipt and issuances of the donated inventories. In effect, balances of the inventory and related expense accounts were understated by P37,004,605.97, rendering the inventory account balance doubtful</w:t>
      </w:r>
      <w:r w:rsidRPr="00581A04">
        <w:rPr>
          <w:rFonts w:ascii="Arial" w:hAnsi="Arial" w:cs="Arial"/>
        </w:rPr>
        <w:t>.</w:t>
      </w:r>
    </w:p>
    <w:p w14:paraId="15DC3301" w14:textId="77777777" w:rsidR="002D4016" w:rsidRPr="00581A04" w:rsidRDefault="002D4016" w:rsidP="0032480B">
      <w:pPr>
        <w:rPr>
          <w:rFonts w:ascii="Arial" w:hAnsi="Arial" w:cs="Arial"/>
          <w:sz w:val="22"/>
          <w:szCs w:val="22"/>
        </w:rPr>
      </w:pPr>
    </w:p>
    <w:p w14:paraId="3B9D591F" w14:textId="57828006" w:rsidR="002D4016" w:rsidRPr="00581A04" w:rsidRDefault="002D4016" w:rsidP="005F68BF">
      <w:pPr>
        <w:pStyle w:val="ListParagraph"/>
        <w:numPr>
          <w:ilvl w:val="1"/>
          <w:numId w:val="3"/>
        </w:numPr>
        <w:ind w:left="1080" w:hanging="720"/>
        <w:jc w:val="both"/>
        <w:rPr>
          <w:rFonts w:ascii="Arial" w:hAnsi="Arial" w:cs="Arial"/>
          <w:b/>
          <w:sz w:val="22"/>
          <w:szCs w:val="22"/>
        </w:rPr>
      </w:pPr>
      <w:r w:rsidRPr="00581A04">
        <w:rPr>
          <w:rFonts w:ascii="Arial" w:hAnsi="Arial" w:cs="Arial"/>
          <w:b/>
          <w:sz w:val="22"/>
          <w:szCs w:val="22"/>
        </w:rPr>
        <w:t xml:space="preserve">We recommended </w:t>
      </w:r>
      <w:r w:rsidR="0032480B" w:rsidRPr="00581A04">
        <w:rPr>
          <w:rFonts w:ascii="Arial" w:hAnsi="Arial" w:cs="Arial"/>
          <w:b/>
          <w:sz w:val="22"/>
          <w:szCs w:val="22"/>
        </w:rPr>
        <w:t>that the Management instruct:</w:t>
      </w:r>
    </w:p>
    <w:p w14:paraId="74AEE535" w14:textId="77777777" w:rsidR="000A2D56" w:rsidRPr="00581A04" w:rsidRDefault="000A2D56" w:rsidP="000A2D56">
      <w:pPr>
        <w:pStyle w:val="ListParagraph"/>
        <w:rPr>
          <w:rFonts w:ascii="Arial" w:hAnsi="Arial" w:cs="Arial"/>
          <w:bCs/>
          <w:sz w:val="22"/>
          <w:szCs w:val="22"/>
        </w:rPr>
      </w:pPr>
    </w:p>
    <w:p w14:paraId="749C1CD5" w14:textId="77777777" w:rsidR="000A2D56" w:rsidRPr="00581A04" w:rsidRDefault="000A2D56" w:rsidP="00A47C57">
      <w:pPr>
        <w:pStyle w:val="ListParagraph"/>
        <w:numPr>
          <w:ilvl w:val="0"/>
          <w:numId w:val="23"/>
        </w:numPr>
        <w:ind w:left="1368" w:hanging="288"/>
        <w:contextualSpacing w:val="0"/>
        <w:jc w:val="both"/>
        <w:rPr>
          <w:rFonts w:ascii="Arial" w:hAnsi="Arial" w:cs="Arial"/>
          <w:b/>
          <w:sz w:val="22"/>
          <w:szCs w:val="22"/>
        </w:rPr>
      </w:pPr>
      <w:r w:rsidRPr="00581A04">
        <w:rPr>
          <w:rFonts w:ascii="Arial" w:hAnsi="Arial" w:cs="Arial"/>
          <w:b/>
          <w:sz w:val="22"/>
          <w:szCs w:val="22"/>
        </w:rPr>
        <w:t xml:space="preserve">The OGS to – </w:t>
      </w:r>
    </w:p>
    <w:p w14:paraId="240B1DE1" w14:textId="77777777" w:rsidR="000A2D56" w:rsidRPr="00581A04" w:rsidRDefault="000A2D56" w:rsidP="000A2D56">
      <w:pPr>
        <w:pStyle w:val="ListParagraph"/>
        <w:ind w:left="1211"/>
        <w:rPr>
          <w:rFonts w:ascii="Arial" w:hAnsi="Arial" w:cs="Arial"/>
          <w:b/>
          <w:sz w:val="22"/>
          <w:szCs w:val="22"/>
        </w:rPr>
      </w:pPr>
    </w:p>
    <w:p w14:paraId="5985F603" w14:textId="77777777" w:rsidR="000A2D56" w:rsidRPr="00581A04" w:rsidRDefault="000A2D56"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Closely coordinate with the warehouse keepers regarding the acceptance of donated inventories from DOH and other donors, if any;</w:t>
      </w:r>
    </w:p>
    <w:p w14:paraId="033BB08D" w14:textId="77777777" w:rsidR="000A2D56" w:rsidRPr="00581A04" w:rsidRDefault="000A2D56" w:rsidP="000A2D56">
      <w:pPr>
        <w:pStyle w:val="ListParagraph"/>
        <w:ind w:left="1931"/>
        <w:rPr>
          <w:rFonts w:ascii="Arial" w:hAnsi="Arial" w:cs="Arial"/>
          <w:b/>
          <w:sz w:val="22"/>
          <w:szCs w:val="22"/>
        </w:rPr>
      </w:pPr>
    </w:p>
    <w:p w14:paraId="23F0D46F" w14:textId="77777777" w:rsidR="000A2D56" w:rsidRPr="00581A04" w:rsidRDefault="000A2D56"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Ensure that all receipt and issuances of the donated inventories from all the donors are properly documented;</w:t>
      </w:r>
    </w:p>
    <w:p w14:paraId="69127D8A" w14:textId="77777777" w:rsidR="000A2D56" w:rsidRPr="00581A04" w:rsidRDefault="000A2D56" w:rsidP="000A2D56">
      <w:pPr>
        <w:pStyle w:val="ListParagraph"/>
        <w:ind w:left="1931"/>
        <w:rPr>
          <w:rFonts w:ascii="Arial" w:hAnsi="Arial" w:cs="Arial"/>
          <w:b/>
          <w:sz w:val="22"/>
          <w:szCs w:val="22"/>
        </w:rPr>
      </w:pPr>
    </w:p>
    <w:p w14:paraId="05671877" w14:textId="77777777" w:rsidR="000A2D56" w:rsidRPr="00581A04" w:rsidRDefault="000A2D56"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Regularly submit the PTR, AIR and SSMI together with their supporting documents to the CAO for the timely recording of the receipt and issuances of the inventories in the books; and</w:t>
      </w:r>
    </w:p>
    <w:p w14:paraId="5F222DF9" w14:textId="77777777" w:rsidR="000A2D56" w:rsidRPr="00581A04" w:rsidRDefault="000A2D56" w:rsidP="000A2D56">
      <w:pPr>
        <w:rPr>
          <w:rFonts w:ascii="Arial" w:hAnsi="Arial" w:cs="Arial"/>
          <w:b/>
          <w:sz w:val="22"/>
          <w:szCs w:val="22"/>
        </w:rPr>
      </w:pPr>
    </w:p>
    <w:p w14:paraId="53F80B24" w14:textId="0F63A227" w:rsidR="004B4D2F" w:rsidRPr="00581A04" w:rsidRDefault="000A2D56" w:rsidP="00A47C57">
      <w:pPr>
        <w:pStyle w:val="ListParagraph"/>
        <w:numPr>
          <w:ilvl w:val="0"/>
          <w:numId w:val="19"/>
        </w:numPr>
        <w:ind w:left="1701" w:right="86" w:hanging="351"/>
        <w:contextualSpacing w:val="0"/>
        <w:jc w:val="both"/>
        <w:rPr>
          <w:rFonts w:ascii="Arial" w:hAnsi="Arial" w:cs="Arial"/>
          <w:b/>
          <w:sz w:val="22"/>
          <w:szCs w:val="22"/>
        </w:rPr>
      </w:pPr>
      <w:r w:rsidRPr="00581A04">
        <w:rPr>
          <w:rFonts w:ascii="Arial" w:hAnsi="Arial" w:cs="Arial"/>
          <w:b/>
          <w:sz w:val="22"/>
          <w:szCs w:val="22"/>
        </w:rPr>
        <w:t>Include the unissued donated inventories on the RPCI, if any.</w:t>
      </w:r>
    </w:p>
    <w:p w14:paraId="6DD058AA" w14:textId="77777777" w:rsidR="004B4D2F" w:rsidRPr="00581A04" w:rsidRDefault="004B4D2F" w:rsidP="000A2D56">
      <w:pPr>
        <w:pStyle w:val="ListParagraph"/>
        <w:rPr>
          <w:rFonts w:ascii="Arial" w:hAnsi="Arial" w:cs="Arial"/>
          <w:b/>
          <w:sz w:val="22"/>
          <w:szCs w:val="22"/>
        </w:rPr>
      </w:pPr>
    </w:p>
    <w:p w14:paraId="4F109716" w14:textId="40D95AC4" w:rsidR="000A2D56" w:rsidRPr="00B6796F" w:rsidRDefault="000A2D56" w:rsidP="00A47C57">
      <w:pPr>
        <w:pStyle w:val="ListParagraph"/>
        <w:numPr>
          <w:ilvl w:val="0"/>
          <w:numId w:val="23"/>
        </w:numPr>
        <w:ind w:left="1368" w:hanging="288"/>
        <w:contextualSpacing w:val="0"/>
        <w:jc w:val="both"/>
        <w:rPr>
          <w:rFonts w:ascii="Arial" w:hAnsi="Arial" w:cs="Arial"/>
          <w:b/>
          <w:sz w:val="22"/>
          <w:szCs w:val="22"/>
        </w:rPr>
      </w:pPr>
      <w:r w:rsidRPr="00581A04">
        <w:rPr>
          <w:rFonts w:ascii="Arial" w:hAnsi="Arial" w:cs="Arial"/>
          <w:b/>
          <w:sz w:val="22"/>
          <w:szCs w:val="22"/>
        </w:rPr>
        <w:t xml:space="preserve"> The CAO to </w:t>
      </w:r>
      <w:r w:rsidR="00B6796F">
        <w:rPr>
          <w:rFonts w:ascii="Arial" w:hAnsi="Arial" w:cs="Arial"/>
          <w:b/>
          <w:sz w:val="22"/>
          <w:szCs w:val="22"/>
        </w:rPr>
        <w:t>u</w:t>
      </w:r>
      <w:r w:rsidRPr="00B6796F">
        <w:rPr>
          <w:rFonts w:ascii="Arial" w:hAnsi="Arial" w:cs="Arial"/>
          <w:b/>
          <w:sz w:val="22"/>
          <w:szCs w:val="22"/>
        </w:rPr>
        <w:t>pdate the books to reflect the receipt and issuance of donated items, upon receipt of the PTR, AIR and SSMI submitted by the OGS</w:t>
      </w:r>
      <w:r w:rsidR="00B6796F">
        <w:rPr>
          <w:rFonts w:ascii="Arial" w:hAnsi="Arial" w:cs="Arial"/>
          <w:b/>
          <w:sz w:val="22"/>
          <w:szCs w:val="22"/>
        </w:rPr>
        <w:t>; and</w:t>
      </w:r>
    </w:p>
    <w:p w14:paraId="4A8118E2" w14:textId="77777777" w:rsidR="000A2D56" w:rsidRPr="00581A04" w:rsidRDefault="000A2D56" w:rsidP="000A2D56">
      <w:pPr>
        <w:pStyle w:val="ListParagraph"/>
        <w:ind w:left="1931"/>
        <w:rPr>
          <w:rFonts w:ascii="Arial" w:hAnsi="Arial" w:cs="Arial"/>
          <w:b/>
          <w:sz w:val="22"/>
          <w:szCs w:val="22"/>
        </w:rPr>
      </w:pPr>
    </w:p>
    <w:p w14:paraId="619838D9" w14:textId="0D7956D4" w:rsidR="000A2D56" w:rsidRPr="00B6796F" w:rsidRDefault="000A2D56" w:rsidP="00A47C57">
      <w:pPr>
        <w:pStyle w:val="ListParagraph"/>
        <w:numPr>
          <w:ilvl w:val="0"/>
          <w:numId w:val="23"/>
        </w:numPr>
        <w:ind w:left="1368" w:hanging="288"/>
        <w:contextualSpacing w:val="0"/>
        <w:jc w:val="both"/>
        <w:rPr>
          <w:rFonts w:ascii="Arial" w:hAnsi="Arial" w:cs="Arial"/>
          <w:b/>
          <w:sz w:val="22"/>
          <w:szCs w:val="22"/>
        </w:rPr>
      </w:pPr>
      <w:r w:rsidRPr="00581A04">
        <w:rPr>
          <w:rFonts w:ascii="Arial" w:hAnsi="Arial" w:cs="Arial"/>
          <w:b/>
          <w:sz w:val="22"/>
          <w:szCs w:val="22"/>
        </w:rPr>
        <w:t xml:space="preserve">The </w:t>
      </w:r>
      <w:r w:rsidR="00CB226C">
        <w:rPr>
          <w:rFonts w:ascii="Arial" w:hAnsi="Arial" w:cs="Arial"/>
          <w:b/>
          <w:sz w:val="22"/>
          <w:szCs w:val="22"/>
        </w:rPr>
        <w:t>CH</w:t>
      </w:r>
      <w:r w:rsidR="00182B75">
        <w:rPr>
          <w:rFonts w:ascii="Arial" w:hAnsi="Arial" w:cs="Arial"/>
          <w:b/>
          <w:sz w:val="22"/>
          <w:szCs w:val="22"/>
        </w:rPr>
        <w:t>D</w:t>
      </w:r>
      <w:r w:rsidR="00CB226C" w:rsidRPr="00581A04">
        <w:rPr>
          <w:rFonts w:ascii="Arial" w:hAnsi="Arial" w:cs="Arial"/>
          <w:b/>
          <w:sz w:val="22"/>
          <w:szCs w:val="22"/>
        </w:rPr>
        <w:t xml:space="preserve"> </w:t>
      </w:r>
      <w:r w:rsidRPr="00581A04">
        <w:rPr>
          <w:rFonts w:ascii="Arial" w:hAnsi="Arial" w:cs="Arial"/>
          <w:b/>
          <w:sz w:val="22"/>
          <w:szCs w:val="22"/>
        </w:rPr>
        <w:t xml:space="preserve">to </w:t>
      </w:r>
      <w:r w:rsidR="00B6796F">
        <w:rPr>
          <w:rFonts w:ascii="Arial" w:hAnsi="Arial" w:cs="Arial"/>
          <w:b/>
          <w:sz w:val="22"/>
          <w:szCs w:val="22"/>
        </w:rPr>
        <w:t>r</w:t>
      </w:r>
      <w:r w:rsidRPr="00B6796F">
        <w:rPr>
          <w:rFonts w:ascii="Arial" w:hAnsi="Arial" w:cs="Arial"/>
          <w:b/>
          <w:sz w:val="22"/>
          <w:szCs w:val="22"/>
        </w:rPr>
        <w:t>egularly and timely notify OGS of the receipt of the donated inventories.</w:t>
      </w:r>
    </w:p>
    <w:p w14:paraId="2F9DAE28" w14:textId="77777777" w:rsidR="00742183" w:rsidRPr="00581A04" w:rsidRDefault="00742183" w:rsidP="00742183">
      <w:pPr>
        <w:pStyle w:val="ListParagraph"/>
        <w:ind w:left="1701" w:right="86"/>
        <w:contextualSpacing w:val="0"/>
        <w:jc w:val="both"/>
        <w:rPr>
          <w:rFonts w:ascii="Arial" w:hAnsi="Arial" w:cs="Arial"/>
          <w:b/>
          <w:sz w:val="22"/>
          <w:szCs w:val="22"/>
        </w:rPr>
      </w:pPr>
    </w:p>
    <w:p w14:paraId="43671E7D" w14:textId="77777777" w:rsidR="00742183" w:rsidRPr="00581A04" w:rsidRDefault="00742183" w:rsidP="00742183">
      <w:pPr>
        <w:pStyle w:val="ListParagraph"/>
        <w:ind w:left="360"/>
        <w:jc w:val="both"/>
        <w:rPr>
          <w:rFonts w:ascii="Arial" w:hAnsi="Arial" w:cs="Arial"/>
          <w:b/>
          <w:sz w:val="22"/>
          <w:szCs w:val="22"/>
        </w:rPr>
      </w:pPr>
      <w:r w:rsidRPr="00581A04">
        <w:rPr>
          <w:rFonts w:ascii="Arial" w:eastAsiaTheme="minorHAnsi" w:hAnsi="Arial" w:cs="Arial"/>
          <w:sz w:val="22"/>
          <w:szCs w:val="22"/>
        </w:rPr>
        <w:t>Management</w:t>
      </w:r>
      <w:r w:rsidRPr="00581A04">
        <w:rPr>
          <w:rFonts w:ascii="Arial" w:eastAsiaTheme="minorHAnsi" w:hAnsi="Arial" w:cs="Arial"/>
          <w:sz w:val="22"/>
          <w:szCs w:val="22"/>
          <w:lang w:val="id-ID"/>
        </w:rPr>
        <w:t xml:space="preserve"> </w:t>
      </w:r>
      <w:r w:rsidRPr="00581A04">
        <w:rPr>
          <w:rFonts w:ascii="Arial" w:eastAsiaTheme="minorHAnsi" w:hAnsi="Arial" w:cs="Arial"/>
          <w:sz w:val="22"/>
          <w:szCs w:val="22"/>
        </w:rPr>
        <w:t>c</w:t>
      </w:r>
      <w:r w:rsidRPr="00581A04">
        <w:rPr>
          <w:rFonts w:ascii="Arial" w:eastAsiaTheme="minorHAnsi" w:hAnsi="Arial" w:cs="Arial"/>
          <w:sz w:val="22"/>
          <w:szCs w:val="22"/>
          <w:lang w:val="id-ID"/>
        </w:rPr>
        <w:t>omment</w:t>
      </w:r>
      <w:r w:rsidRPr="00581A04">
        <w:rPr>
          <w:rFonts w:ascii="Arial" w:eastAsiaTheme="minorHAnsi" w:hAnsi="Arial" w:cs="Arial"/>
          <w:sz w:val="22"/>
          <w:szCs w:val="22"/>
        </w:rPr>
        <w:t>s/a</w:t>
      </w:r>
      <w:r w:rsidRPr="00581A04">
        <w:rPr>
          <w:rFonts w:ascii="Arial" w:eastAsiaTheme="minorHAnsi" w:hAnsi="Arial" w:cs="Arial"/>
          <w:sz w:val="22"/>
          <w:szCs w:val="22"/>
          <w:lang w:val="id-ID"/>
        </w:rPr>
        <w:t>ction</w:t>
      </w:r>
      <w:r w:rsidRPr="00581A04">
        <w:rPr>
          <w:rFonts w:ascii="Arial" w:eastAsiaTheme="minorHAnsi" w:hAnsi="Arial" w:cs="Arial"/>
          <w:sz w:val="22"/>
          <w:szCs w:val="22"/>
        </w:rPr>
        <w:t>s:</w:t>
      </w:r>
    </w:p>
    <w:p w14:paraId="66097CF8" w14:textId="77777777" w:rsidR="00742183" w:rsidRPr="00581A04" w:rsidRDefault="00742183" w:rsidP="00742183">
      <w:pPr>
        <w:pStyle w:val="ListParagraph"/>
        <w:rPr>
          <w:rFonts w:ascii="Arial" w:hAnsi="Arial" w:cs="Arial"/>
          <w:b/>
          <w:sz w:val="22"/>
          <w:szCs w:val="22"/>
        </w:rPr>
      </w:pPr>
    </w:p>
    <w:p w14:paraId="150C34F3" w14:textId="0B25074D" w:rsidR="00742183" w:rsidRPr="00581A04" w:rsidRDefault="00742183" w:rsidP="00A47C57">
      <w:pPr>
        <w:pStyle w:val="NoSpacing"/>
        <w:numPr>
          <w:ilvl w:val="1"/>
          <w:numId w:val="16"/>
        </w:numPr>
        <w:ind w:left="1080" w:hanging="720"/>
        <w:jc w:val="both"/>
        <w:rPr>
          <w:rFonts w:ascii="Arial" w:hAnsi="Arial" w:cs="Arial"/>
        </w:rPr>
      </w:pPr>
      <w:r w:rsidRPr="00581A04">
        <w:rPr>
          <w:rFonts w:ascii="Arial" w:hAnsi="Arial" w:cs="Arial"/>
        </w:rPr>
        <w:t xml:space="preserve">The </w:t>
      </w:r>
      <w:r w:rsidR="000655FC" w:rsidRPr="00581A04">
        <w:rPr>
          <w:rFonts w:ascii="Arial" w:hAnsi="Arial" w:cs="Arial"/>
        </w:rPr>
        <w:t>OGS</w:t>
      </w:r>
      <w:r w:rsidRPr="00581A04">
        <w:rPr>
          <w:rFonts w:ascii="Arial" w:hAnsi="Arial" w:cs="Arial"/>
        </w:rPr>
        <w:t xml:space="preserve"> commented that:</w:t>
      </w:r>
    </w:p>
    <w:p w14:paraId="1058159D" w14:textId="77777777" w:rsidR="00742183" w:rsidRPr="00581A04" w:rsidRDefault="00742183" w:rsidP="00742183">
      <w:pPr>
        <w:pStyle w:val="ListParagraph"/>
        <w:ind w:left="900" w:right="18"/>
        <w:jc w:val="both"/>
        <w:rPr>
          <w:rFonts w:ascii="Arial" w:hAnsi="Arial" w:cs="Arial"/>
          <w:sz w:val="22"/>
          <w:szCs w:val="22"/>
        </w:rPr>
      </w:pPr>
    </w:p>
    <w:p w14:paraId="5F1C076F" w14:textId="13C82180" w:rsidR="00742183" w:rsidRPr="00581A04" w:rsidRDefault="000655FC" w:rsidP="00D927DF">
      <w:pPr>
        <w:pStyle w:val="ListParagraph"/>
        <w:numPr>
          <w:ilvl w:val="0"/>
          <w:numId w:val="7"/>
        </w:numPr>
        <w:ind w:left="1368" w:hanging="288"/>
        <w:jc w:val="both"/>
        <w:rPr>
          <w:rFonts w:ascii="Arial" w:hAnsi="Arial" w:cs="Arial"/>
          <w:sz w:val="22"/>
          <w:szCs w:val="22"/>
        </w:rPr>
      </w:pPr>
      <w:r w:rsidRPr="00581A04">
        <w:rPr>
          <w:rFonts w:ascii="Arial" w:hAnsi="Arial" w:cs="Arial"/>
          <w:sz w:val="22"/>
          <w:szCs w:val="22"/>
        </w:rPr>
        <w:t>The OGS-C</w:t>
      </w:r>
      <w:r w:rsidR="000E5CDC" w:rsidRPr="00581A04">
        <w:rPr>
          <w:rFonts w:ascii="Arial" w:hAnsi="Arial" w:cs="Arial"/>
          <w:sz w:val="22"/>
          <w:szCs w:val="22"/>
        </w:rPr>
        <w:t xml:space="preserve">entral </w:t>
      </w:r>
      <w:r w:rsidRPr="00581A04">
        <w:rPr>
          <w:rFonts w:ascii="Arial" w:hAnsi="Arial" w:cs="Arial"/>
          <w:sz w:val="22"/>
          <w:szCs w:val="22"/>
        </w:rPr>
        <w:t>S</w:t>
      </w:r>
      <w:r w:rsidR="000E5CDC" w:rsidRPr="00581A04">
        <w:rPr>
          <w:rFonts w:ascii="Arial" w:hAnsi="Arial" w:cs="Arial"/>
          <w:sz w:val="22"/>
          <w:szCs w:val="22"/>
        </w:rPr>
        <w:t xml:space="preserve">upply </w:t>
      </w:r>
      <w:r w:rsidRPr="00581A04">
        <w:rPr>
          <w:rFonts w:ascii="Arial" w:hAnsi="Arial" w:cs="Arial"/>
          <w:sz w:val="22"/>
          <w:szCs w:val="22"/>
        </w:rPr>
        <w:t>M</w:t>
      </w:r>
      <w:r w:rsidR="000E5CDC" w:rsidRPr="00581A04">
        <w:rPr>
          <w:rFonts w:ascii="Arial" w:hAnsi="Arial" w:cs="Arial"/>
          <w:sz w:val="22"/>
          <w:szCs w:val="22"/>
        </w:rPr>
        <w:t xml:space="preserve">anagement </w:t>
      </w:r>
      <w:r w:rsidRPr="00581A04">
        <w:rPr>
          <w:rFonts w:ascii="Arial" w:hAnsi="Arial" w:cs="Arial"/>
          <w:sz w:val="22"/>
          <w:szCs w:val="22"/>
        </w:rPr>
        <w:t>D</w:t>
      </w:r>
      <w:r w:rsidR="000E5CDC" w:rsidRPr="00581A04">
        <w:rPr>
          <w:rFonts w:ascii="Arial" w:hAnsi="Arial" w:cs="Arial"/>
          <w:sz w:val="22"/>
          <w:szCs w:val="22"/>
        </w:rPr>
        <w:t>ivision (CSMD)</w:t>
      </w:r>
      <w:r w:rsidRPr="00581A04">
        <w:rPr>
          <w:rFonts w:ascii="Arial" w:hAnsi="Arial" w:cs="Arial"/>
          <w:sz w:val="22"/>
          <w:szCs w:val="22"/>
        </w:rPr>
        <w:t xml:space="preserve"> will be in close coordination with </w:t>
      </w:r>
      <w:r w:rsidR="003E598A">
        <w:rPr>
          <w:rFonts w:ascii="Arial" w:hAnsi="Arial" w:cs="Arial"/>
          <w:sz w:val="22"/>
          <w:szCs w:val="22"/>
        </w:rPr>
        <w:t>CHD</w:t>
      </w:r>
      <w:r w:rsidRPr="00581A04">
        <w:rPr>
          <w:rFonts w:ascii="Arial" w:hAnsi="Arial" w:cs="Arial"/>
          <w:sz w:val="22"/>
          <w:szCs w:val="22"/>
        </w:rPr>
        <w:t xml:space="preserve"> and OGS-</w:t>
      </w:r>
      <w:r w:rsidR="000E5CDC" w:rsidRPr="00581A04">
        <w:rPr>
          <w:rFonts w:ascii="Arial" w:hAnsi="Arial" w:cs="Arial"/>
          <w:sz w:val="22"/>
          <w:szCs w:val="22"/>
        </w:rPr>
        <w:t>AMD</w:t>
      </w:r>
      <w:r w:rsidRPr="00581A04">
        <w:rPr>
          <w:rFonts w:ascii="Arial" w:hAnsi="Arial" w:cs="Arial"/>
          <w:sz w:val="22"/>
          <w:szCs w:val="22"/>
        </w:rPr>
        <w:t xml:space="preserve"> and warehouse keepers regarding acceptance of donated inventories from DOH and other donors to ensure proper and complete documentation moving forward</w:t>
      </w:r>
      <w:r w:rsidR="0041753F" w:rsidRPr="00581A04">
        <w:rPr>
          <w:rFonts w:ascii="Arial" w:hAnsi="Arial" w:cs="Arial"/>
          <w:sz w:val="22"/>
          <w:szCs w:val="22"/>
        </w:rPr>
        <w:t xml:space="preserve">;  </w:t>
      </w:r>
    </w:p>
    <w:p w14:paraId="6D81C773" w14:textId="77777777" w:rsidR="000655FC" w:rsidRPr="00581A04" w:rsidRDefault="000655FC" w:rsidP="0041753F">
      <w:pPr>
        <w:pStyle w:val="ListParagraph"/>
        <w:ind w:left="1368"/>
        <w:jc w:val="both"/>
        <w:rPr>
          <w:rFonts w:ascii="Arial" w:hAnsi="Arial" w:cs="Arial"/>
          <w:sz w:val="22"/>
          <w:szCs w:val="22"/>
        </w:rPr>
      </w:pPr>
    </w:p>
    <w:p w14:paraId="6E01550C" w14:textId="7FB9DE5F" w:rsidR="00742183" w:rsidRPr="00581A04" w:rsidRDefault="0041753F" w:rsidP="00D927DF">
      <w:pPr>
        <w:pStyle w:val="ListParagraph"/>
        <w:numPr>
          <w:ilvl w:val="0"/>
          <w:numId w:val="7"/>
        </w:numPr>
        <w:ind w:left="1368" w:hanging="288"/>
        <w:jc w:val="both"/>
        <w:rPr>
          <w:rFonts w:ascii="Arial" w:hAnsi="Arial" w:cs="Arial"/>
          <w:sz w:val="22"/>
          <w:szCs w:val="22"/>
        </w:rPr>
      </w:pPr>
      <w:r w:rsidRPr="00581A04">
        <w:rPr>
          <w:rFonts w:ascii="Arial" w:hAnsi="Arial" w:cs="Arial"/>
          <w:sz w:val="22"/>
          <w:szCs w:val="22"/>
        </w:rPr>
        <w:t xml:space="preserve">Guidelines shall be issued thru a memorandum relative to acceptance, documentation and issuance/release of donated items to ensure timely recording and monitoring purposes of donated supplies and materials in compliance with the provisions and guidelines of IPSAS 1, COA Circular </w:t>
      </w:r>
      <w:r w:rsidR="00FF3DC4">
        <w:rPr>
          <w:rFonts w:ascii="Arial" w:hAnsi="Arial" w:cs="Arial"/>
          <w:sz w:val="22"/>
          <w:szCs w:val="22"/>
        </w:rPr>
        <w:br/>
      </w:r>
      <w:r w:rsidRPr="00581A04">
        <w:rPr>
          <w:rFonts w:ascii="Arial" w:hAnsi="Arial" w:cs="Arial"/>
          <w:sz w:val="22"/>
          <w:szCs w:val="22"/>
        </w:rPr>
        <w:t xml:space="preserve">No. 92-386 and MNGAS for LGUs; and </w:t>
      </w:r>
    </w:p>
    <w:p w14:paraId="39FC81E6" w14:textId="77777777" w:rsidR="0041753F" w:rsidRPr="00581A04" w:rsidRDefault="0041753F" w:rsidP="0041753F">
      <w:pPr>
        <w:pStyle w:val="ListParagraph"/>
        <w:rPr>
          <w:rFonts w:ascii="Arial" w:hAnsi="Arial" w:cs="Arial"/>
          <w:sz w:val="22"/>
          <w:szCs w:val="22"/>
        </w:rPr>
      </w:pPr>
    </w:p>
    <w:p w14:paraId="5D7704B5" w14:textId="24B5E230" w:rsidR="0041753F" w:rsidRPr="00581A04" w:rsidRDefault="0041753F" w:rsidP="00D927DF">
      <w:pPr>
        <w:pStyle w:val="ListParagraph"/>
        <w:numPr>
          <w:ilvl w:val="0"/>
          <w:numId w:val="7"/>
        </w:numPr>
        <w:ind w:left="1368" w:hanging="288"/>
        <w:jc w:val="both"/>
        <w:rPr>
          <w:rFonts w:ascii="Arial" w:hAnsi="Arial" w:cs="Arial"/>
          <w:sz w:val="22"/>
          <w:szCs w:val="22"/>
        </w:rPr>
      </w:pPr>
      <w:r w:rsidRPr="00581A04">
        <w:rPr>
          <w:rFonts w:ascii="Arial" w:hAnsi="Arial" w:cs="Arial"/>
          <w:sz w:val="22"/>
          <w:szCs w:val="22"/>
        </w:rPr>
        <w:t>The OGS shall require monthly submission of reports regarding deliveries and issuances of donated inventories for reconciliation purposes vis</w:t>
      </w:r>
      <w:r w:rsidR="003E598A">
        <w:rPr>
          <w:rFonts w:ascii="Arial" w:hAnsi="Arial" w:cs="Arial"/>
          <w:sz w:val="22"/>
          <w:szCs w:val="22"/>
        </w:rPr>
        <w:t>-</w:t>
      </w:r>
      <w:r w:rsidRPr="00581A04">
        <w:rPr>
          <w:rFonts w:ascii="Arial" w:hAnsi="Arial" w:cs="Arial"/>
          <w:sz w:val="22"/>
          <w:szCs w:val="22"/>
        </w:rPr>
        <w:t>a</w:t>
      </w:r>
      <w:r w:rsidR="003E598A">
        <w:rPr>
          <w:rFonts w:ascii="Arial" w:hAnsi="Arial" w:cs="Arial"/>
          <w:sz w:val="22"/>
          <w:szCs w:val="22"/>
        </w:rPr>
        <w:t>-v</w:t>
      </w:r>
      <w:r w:rsidRPr="00581A04">
        <w:rPr>
          <w:rFonts w:ascii="Arial" w:hAnsi="Arial" w:cs="Arial"/>
          <w:sz w:val="22"/>
          <w:szCs w:val="22"/>
        </w:rPr>
        <w:t>is RPCI.</w:t>
      </w:r>
    </w:p>
    <w:p w14:paraId="0B9E92C0" w14:textId="77777777" w:rsidR="0041753F" w:rsidRPr="00581A04" w:rsidRDefault="0041753F" w:rsidP="0041753F">
      <w:pPr>
        <w:pStyle w:val="NoSpacing"/>
        <w:ind w:left="1080"/>
        <w:jc w:val="both"/>
        <w:rPr>
          <w:rFonts w:ascii="Arial" w:hAnsi="Arial" w:cs="Arial"/>
        </w:rPr>
      </w:pPr>
    </w:p>
    <w:p w14:paraId="36C62FFE" w14:textId="36CBA0AF" w:rsidR="00742183" w:rsidRPr="00581A04" w:rsidRDefault="00742183" w:rsidP="00A47C57">
      <w:pPr>
        <w:pStyle w:val="NoSpacing"/>
        <w:numPr>
          <w:ilvl w:val="1"/>
          <w:numId w:val="16"/>
        </w:numPr>
        <w:ind w:left="1080" w:hanging="720"/>
        <w:jc w:val="both"/>
        <w:rPr>
          <w:rFonts w:ascii="Arial" w:hAnsi="Arial" w:cs="Arial"/>
        </w:rPr>
      </w:pPr>
      <w:r w:rsidRPr="00581A04">
        <w:rPr>
          <w:rFonts w:ascii="Arial" w:hAnsi="Arial" w:cs="Arial"/>
        </w:rPr>
        <w:t xml:space="preserve">The </w:t>
      </w:r>
      <w:r w:rsidR="004425ED" w:rsidRPr="00581A04">
        <w:rPr>
          <w:rFonts w:ascii="Arial" w:hAnsi="Arial" w:cs="Arial"/>
        </w:rPr>
        <w:t>CAO</w:t>
      </w:r>
      <w:r w:rsidRPr="00581A04">
        <w:rPr>
          <w:rFonts w:ascii="Arial" w:hAnsi="Arial" w:cs="Arial"/>
        </w:rPr>
        <w:t xml:space="preserve"> commented that</w:t>
      </w:r>
      <w:r w:rsidR="004425ED" w:rsidRPr="00581A04">
        <w:rPr>
          <w:rFonts w:ascii="Arial" w:hAnsi="Arial" w:cs="Arial"/>
        </w:rPr>
        <w:t xml:space="preserve"> most of the supporting documents regarding donations of various medicines and medical supplies received from DOH were </w:t>
      </w:r>
      <w:r w:rsidR="004425ED" w:rsidRPr="00581A04">
        <w:rPr>
          <w:rFonts w:ascii="Arial" w:hAnsi="Arial" w:cs="Arial"/>
        </w:rPr>
        <w:lastRenderedPageBreak/>
        <w:t>received by CAO in CY</w:t>
      </w:r>
      <w:r w:rsidR="00FF3DC4">
        <w:rPr>
          <w:rFonts w:ascii="Arial" w:hAnsi="Arial" w:cs="Arial"/>
        </w:rPr>
        <w:t xml:space="preserve"> </w:t>
      </w:r>
      <w:r w:rsidR="004425ED" w:rsidRPr="00581A04">
        <w:rPr>
          <w:rFonts w:ascii="Arial" w:hAnsi="Arial" w:cs="Arial"/>
        </w:rPr>
        <w:t>2025. Out of the total received donations, most were recorded in the books.</w:t>
      </w:r>
    </w:p>
    <w:p w14:paraId="0B06B944" w14:textId="77777777" w:rsidR="004425ED" w:rsidRPr="00581A04" w:rsidRDefault="004425ED" w:rsidP="004425ED">
      <w:pPr>
        <w:pStyle w:val="ListParagraph"/>
        <w:ind w:left="1368"/>
        <w:jc w:val="both"/>
        <w:rPr>
          <w:rFonts w:ascii="Arial" w:hAnsi="Arial" w:cs="Arial"/>
          <w:sz w:val="22"/>
          <w:szCs w:val="22"/>
        </w:rPr>
      </w:pPr>
    </w:p>
    <w:p w14:paraId="6C2C073A" w14:textId="70B32499" w:rsidR="00742183" w:rsidRPr="00581A04" w:rsidRDefault="008341B0" w:rsidP="00A47C57">
      <w:pPr>
        <w:pStyle w:val="NoSpacing"/>
        <w:numPr>
          <w:ilvl w:val="1"/>
          <w:numId w:val="16"/>
        </w:numPr>
        <w:ind w:left="1080" w:hanging="720"/>
        <w:jc w:val="both"/>
        <w:rPr>
          <w:rFonts w:ascii="Arial" w:hAnsi="Arial" w:cs="Arial"/>
        </w:rPr>
      </w:pPr>
      <w:r w:rsidRPr="00581A04">
        <w:rPr>
          <w:rFonts w:ascii="Arial" w:hAnsi="Arial" w:cs="Arial"/>
        </w:rPr>
        <w:t xml:space="preserve">The Medical Supplies Depot of the CHD regularly transmits the AIR and PTR to the OGS upon receipt of donated inventories from DOH. The copies of AIR and PTR were submitted to the Asset Division of the OGS as compliance. </w:t>
      </w:r>
      <w:r w:rsidR="00FF3DC4">
        <w:rPr>
          <w:rFonts w:ascii="Arial" w:hAnsi="Arial" w:cs="Arial"/>
        </w:rPr>
        <w:br/>
      </w:r>
      <w:r w:rsidRPr="00581A04">
        <w:rPr>
          <w:rFonts w:ascii="Arial" w:hAnsi="Arial" w:cs="Arial"/>
        </w:rPr>
        <w:t>However, due to the procedural requirement, the reports had to first be submitted to OGS-</w:t>
      </w:r>
      <w:r w:rsidR="003E598A">
        <w:rPr>
          <w:rFonts w:ascii="Arial" w:hAnsi="Arial" w:cs="Arial"/>
        </w:rPr>
        <w:t>AMD</w:t>
      </w:r>
      <w:r w:rsidRPr="00581A04">
        <w:rPr>
          <w:rFonts w:ascii="Arial" w:hAnsi="Arial" w:cs="Arial"/>
        </w:rPr>
        <w:t>, for their inspection and approval prior to being forwarded to accounting for processing.</w:t>
      </w:r>
      <w:r w:rsidR="00742183" w:rsidRPr="00581A04">
        <w:rPr>
          <w:rFonts w:ascii="Arial" w:hAnsi="Arial" w:cs="Arial"/>
        </w:rPr>
        <w:t xml:space="preserve"> </w:t>
      </w:r>
    </w:p>
    <w:p w14:paraId="701E21BF" w14:textId="77777777" w:rsidR="00742183" w:rsidRPr="00581A04" w:rsidRDefault="00742183" w:rsidP="00742183">
      <w:pPr>
        <w:pStyle w:val="ListParagraph"/>
        <w:rPr>
          <w:rFonts w:ascii="Arial" w:hAnsi="Arial" w:cs="Arial"/>
          <w:sz w:val="22"/>
          <w:szCs w:val="22"/>
        </w:rPr>
      </w:pPr>
    </w:p>
    <w:p w14:paraId="7A4F7AF2" w14:textId="239007A1" w:rsidR="00742183" w:rsidRPr="00581A04" w:rsidRDefault="00742183" w:rsidP="00742183">
      <w:pPr>
        <w:pStyle w:val="ListParagraph"/>
        <w:ind w:left="360"/>
        <w:jc w:val="both"/>
        <w:rPr>
          <w:rFonts w:ascii="Arial" w:hAnsi="Arial" w:cs="Arial"/>
          <w:b/>
          <w:sz w:val="22"/>
          <w:szCs w:val="22"/>
        </w:rPr>
      </w:pPr>
      <w:r w:rsidRPr="00581A04">
        <w:rPr>
          <w:rFonts w:ascii="Arial" w:eastAsiaTheme="minorHAnsi" w:hAnsi="Arial" w:cs="Arial"/>
          <w:sz w:val="22"/>
          <w:szCs w:val="22"/>
        </w:rPr>
        <w:t xml:space="preserve">Auditor’s </w:t>
      </w:r>
      <w:r w:rsidR="003E598A">
        <w:rPr>
          <w:rFonts w:ascii="Arial" w:eastAsiaTheme="minorHAnsi" w:hAnsi="Arial" w:cs="Arial"/>
          <w:sz w:val="22"/>
          <w:szCs w:val="22"/>
        </w:rPr>
        <w:t>r</w:t>
      </w:r>
      <w:r w:rsidRPr="00581A04">
        <w:rPr>
          <w:rFonts w:ascii="Arial" w:eastAsiaTheme="minorHAnsi" w:hAnsi="Arial" w:cs="Arial"/>
          <w:sz w:val="22"/>
          <w:szCs w:val="22"/>
        </w:rPr>
        <w:t>ejoinder:</w:t>
      </w:r>
    </w:p>
    <w:p w14:paraId="562C9750" w14:textId="77777777" w:rsidR="00742183" w:rsidRPr="00581A04" w:rsidRDefault="00742183" w:rsidP="00742183">
      <w:pPr>
        <w:tabs>
          <w:tab w:val="left" w:pos="-2520"/>
        </w:tabs>
        <w:rPr>
          <w:rFonts w:ascii="Arial" w:hAnsi="Arial" w:cs="Arial"/>
          <w:sz w:val="22"/>
          <w:szCs w:val="22"/>
        </w:rPr>
      </w:pPr>
    </w:p>
    <w:p w14:paraId="07B5CC94" w14:textId="3AE66A85" w:rsidR="00742183" w:rsidRPr="00581A04" w:rsidRDefault="00742183" w:rsidP="00A47C57">
      <w:pPr>
        <w:pStyle w:val="NoSpacing"/>
        <w:numPr>
          <w:ilvl w:val="1"/>
          <w:numId w:val="16"/>
        </w:numPr>
        <w:ind w:left="1080" w:hanging="720"/>
        <w:jc w:val="both"/>
        <w:rPr>
          <w:rFonts w:ascii="Arial" w:hAnsi="Arial" w:cs="Arial"/>
          <w:b/>
          <w:bCs/>
        </w:rPr>
      </w:pPr>
      <w:r w:rsidRPr="00581A04">
        <w:rPr>
          <w:rFonts w:ascii="Arial" w:hAnsi="Arial" w:cs="Arial"/>
        </w:rPr>
        <w:t xml:space="preserve">The CAO should </w:t>
      </w:r>
      <w:r w:rsidR="00AD2193" w:rsidRPr="00581A04">
        <w:rPr>
          <w:rFonts w:ascii="Arial" w:hAnsi="Arial" w:cs="Arial"/>
        </w:rPr>
        <w:t xml:space="preserve">be furnished with </w:t>
      </w:r>
      <w:r w:rsidR="00AD2193" w:rsidRPr="00581A04">
        <w:rPr>
          <w:rFonts w:ascii="Arial" w:eastAsia="Arial" w:hAnsi="Arial" w:cs="Arial"/>
        </w:rPr>
        <w:t>PTR, AIR and SSMI on a regular and timely basis</w:t>
      </w:r>
      <w:r w:rsidR="003E598A">
        <w:rPr>
          <w:rFonts w:ascii="Arial" w:eastAsia="Arial" w:hAnsi="Arial" w:cs="Arial"/>
        </w:rPr>
        <w:t>.</w:t>
      </w:r>
    </w:p>
    <w:p w14:paraId="27C9BD0B" w14:textId="77777777" w:rsidR="000A2D56" w:rsidRPr="00581A04" w:rsidRDefault="000A2D56" w:rsidP="00CB5F38">
      <w:pPr>
        <w:pStyle w:val="ListParagraph"/>
        <w:ind w:left="1211"/>
        <w:rPr>
          <w:rFonts w:ascii="Arial" w:hAnsi="Arial" w:cs="Arial"/>
          <w:b/>
          <w:sz w:val="22"/>
          <w:szCs w:val="22"/>
        </w:rPr>
      </w:pPr>
    </w:p>
    <w:p w14:paraId="1024FBED" w14:textId="77777777" w:rsidR="0080076F" w:rsidRPr="00581A04" w:rsidRDefault="0080076F" w:rsidP="00CB5F38">
      <w:pPr>
        <w:pStyle w:val="NormalWeb"/>
        <w:spacing w:before="0" w:beforeAutospacing="0" w:after="0" w:afterAutospacing="0"/>
        <w:jc w:val="both"/>
        <w:textAlignment w:val="baseline"/>
        <w:rPr>
          <w:rFonts w:ascii="Arial" w:hAnsi="Arial" w:cs="Arial"/>
          <w:sz w:val="22"/>
          <w:szCs w:val="22"/>
        </w:rPr>
      </w:pPr>
    </w:p>
    <w:p w14:paraId="04090F2D" w14:textId="5D94263B" w:rsidR="00C5455C" w:rsidRPr="00581A04" w:rsidRDefault="00C5455C" w:rsidP="00A47C57">
      <w:pPr>
        <w:pStyle w:val="NoSpacing"/>
        <w:numPr>
          <w:ilvl w:val="0"/>
          <w:numId w:val="16"/>
        </w:numPr>
        <w:jc w:val="both"/>
        <w:rPr>
          <w:rFonts w:ascii="Arial" w:hAnsi="Arial" w:cs="Arial"/>
          <w:b/>
          <w:bCs/>
        </w:rPr>
      </w:pPr>
      <w:r w:rsidRPr="00581A04">
        <w:rPr>
          <w:rFonts w:ascii="Arial" w:hAnsi="Arial" w:cs="Arial"/>
          <w:b/>
          <w:bCs/>
        </w:rPr>
        <w:t>The reported balance of the  Cash in Bank (CIB) – Local Currency Account (LCA), comprised of Current, Savings and Time Depos</w:t>
      </w:r>
      <w:r w:rsidR="004B4D2F" w:rsidRPr="00581A04">
        <w:rPr>
          <w:rFonts w:ascii="Arial" w:hAnsi="Arial" w:cs="Arial"/>
          <w:b/>
          <w:bCs/>
        </w:rPr>
        <w:t xml:space="preserve">its (TD) accounts, totaling </w:t>
      </w:r>
      <w:r w:rsidR="004B4D2F" w:rsidRPr="00581A04">
        <w:rPr>
          <w:rFonts w:ascii="Arial" w:hAnsi="Arial" w:cs="Arial"/>
          <w:b/>
          <w:bCs/>
        </w:rPr>
        <w:br/>
        <w:t>P26.060 billion</w:t>
      </w:r>
      <w:r w:rsidRPr="00581A04">
        <w:rPr>
          <w:rFonts w:ascii="Arial" w:hAnsi="Arial" w:cs="Arial"/>
          <w:b/>
          <w:bCs/>
        </w:rPr>
        <w:t xml:space="preserve"> as of December 31, 2024</w:t>
      </w:r>
      <w:r w:rsidR="003E598A">
        <w:rPr>
          <w:rFonts w:ascii="Arial" w:hAnsi="Arial" w:cs="Arial"/>
          <w:b/>
          <w:bCs/>
        </w:rPr>
        <w:t xml:space="preserve">, </w:t>
      </w:r>
      <w:r w:rsidR="003E598A" w:rsidRPr="003E598A">
        <w:rPr>
          <w:rFonts w:ascii="Arial" w:hAnsi="Arial" w:cs="Arial"/>
          <w:b/>
          <w:bCs/>
        </w:rPr>
        <w:t>and the related income, expense, liability and equity accounts were</w:t>
      </w:r>
      <w:r w:rsidRPr="00581A04">
        <w:rPr>
          <w:rFonts w:ascii="Arial" w:hAnsi="Arial" w:cs="Arial"/>
          <w:b/>
          <w:bCs/>
        </w:rPr>
        <w:t xml:space="preserve"> unreliable due to unrecorded book re</w:t>
      </w:r>
      <w:r w:rsidR="001803D2" w:rsidRPr="00581A04">
        <w:rPr>
          <w:rFonts w:ascii="Arial" w:hAnsi="Arial" w:cs="Arial"/>
          <w:b/>
          <w:bCs/>
        </w:rPr>
        <w:t>conciling items amounting to P1.102 million</w:t>
      </w:r>
      <w:r w:rsidRPr="00581A04">
        <w:rPr>
          <w:rFonts w:ascii="Arial" w:hAnsi="Arial" w:cs="Arial"/>
          <w:b/>
          <w:bCs/>
        </w:rPr>
        <w:t xml:space="preserve"> composed of the net effect of debit and credit memos, PhilHealth receipts, collections through debit/credit card and online payment, and disbursements without supporting documents, contrary to Sections 111 and 112 of PD No. 1445, COA Circular No. 96-011 and Paragraph 27 of IPSAS 1.</w:t>
      </w:r>
    </w:p>
    <w:p w14:paraId="6A97E981" w14:textId="77777777" w:rsidR="00C5455C" w:rsidRPr="00581A04" w:rsidRDefault="00C5455C" w:rsidP="00C5455C">
      <w:pPr>
        <w:jc w:val="both"/>
        <w:rPr>
          <w:rFonts w:ascii="Arial" w:hAnsi="Arial" w:cs="Arial"/>
          <w:b/>
        </w:rPr>
      </w:pPr>
    </w:p>
    <w:p w14:paraId="60E5EC3D" w14:textId="77777777"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 xml:space="preserve">Sections 111 and 112 of PD No. 1445 or the Government Auditing Code of the Philippines provide – </w:t>
      </w:r>
    </w:p>
    <w:p w14:paraId="6FA4D7BE" w14:textId="77777777" w:rsidR="00C5455C" w:rsidRPr="00581A04" w:rsidRDefault="00C5455C" w:rsidP="00C5455C">
      <w:pPr>
        <w:pStyle w:val="ListParagraph"/>
        <w:ind w:left="360"/>
        <w:rPr>
          <w:rFonts w:ascii="Arial" w:hAnsi="Arial" w:cs="Arial"/>
        </w:rPr>
      </w:pPr>
    </w:p>
    <w:p w14:paraId="21F59055" w14:textId="77777777" w:rsidR="00C5455C" w:rsidRPr="00581A04" w:rsidRDefault="00C5455C" w:rsidP="00C5455C">
      <w:pPr>
        <w:pStyle w:val="ListParagraph"/>
        <w:ind w:left="1440" w:right="747"/>
        <w:jc w:val="both"/>
        <w:rPr>
          <w:rFonts w:ascii="Arial" w:hAnsi="Arial" w:cs="Arial"/>
          <w:i/>
          <w:sz w:val="22"/>
          <w:szCs w:val="22"/>
        </w:rPr>
      </w:pPr>
      <w:r w:rsidRPr="00581A04">
        <w:rPr>
          <w:rFonts w:ascii="Arial" w:hAnsi="Arial" w:cs="Arial"/>
          <w:bCs/>
          <w:i/>
          <w:sz w:val="22"/>
          <w:szCs w:val="22"/>
        </w:rPr>
        <w:t>Section</w:t>
      </w:r>
      <w:r w:rsidRPr="00581A04">
        <w:rPr>
          <w:rFonts w:ascii="Arial" w:hAnsi="Arial" w:cs="Arial"/>
          <w:i/>
          <w:sz w:val="22"/>
          <w:szCs w:val="22"/>
        </w:rPr>
        <w:t xml:space="preserve"> 111. Keeping of accounts.</w:t>
      </w:r>
    </w:p>
    <w:p w14:paraId="64AECD8A" w14:textId="77777777" w:rsidR="00C5455C" w:rsidRPr="00581A04" w:rsidRDefault="00C5455C" w:rsidP="00C5455C">
      <w:pPr>
        <w:pStyle w:val="ListParagraph"/>
        <w:ind w:left="1080" w:right="927"/>
        <w:rPr>
          <w:rFonts w:ascii="Arial" w:hAnsi="Arial" w:cs="Arial"/>
          <w:i/>
          <w:sz w:val="22"/>
          <w:szCs w:val="22"/>
        </w:rPr>
      </w:pPr>
    </w:p>
    <w:p w14:paraId="21101DF9" w14:textId="77777777" w:rsidR="00C5455C" w:rsidRPr="00581A04" w:rsidRDefault="00C5455C" w:rsidP="00A47C57">
      <w:pPr>
        <w:pStyle w:val="ListParagraph"/>
        <w:numPr>
          <w:ilvl w:val="0"/>
          <w:numId w:val="24"/>
        </w:numPr>
        <w:ind w:right="815"/>
        <w:contextualSpacing w:val="0"/>
        <w:jc w:val="both"/>
        <w:rPr>
          <w:rFonts w:ascii="Arial" w:hAnsi="Arial" w:cs="Arial"/>
          <w:i/>
          <w:sz w:val="22"/>
          <w:szCs w:val="22"/>
        </w:rPr>
      </w:pPr>
      <w:r w:rsidRPr="00581A04">
        <w:rPr>
          <w:rFonts w:ascii="Arial" w:hAnsi="Arial" w:cs="Arial"/>
          <w:i/>
          <w:sz w:val="22"/>
          <w:szCs w:val="22"/>
        </w:rPr>
        <w:t>The accounts of an agency shall be kept in such detail as is necessary to meet the needs of the agency and at the same time be adequate to furnish the information needed by fiscal or control agencies of the government.</w:t>
      </w:r>
    </w:p>
    <w:p w14:paraId="025A9015" w14:textId="77777777" w:rsidR="00C5455C" w:rsidRPr="00581A04" w:rsidRDefault="00C5455C" w:rsidP="00C5455C">
      <w:pPr>
        <w:pStyle w:val="ListParagraph"/>
        <w:ind w:left="1980" w:right="815"/>
        <w:rPr>
          <w:rFonts w:ascii="Arial" w:hAnsi="Arial" w:cs="Arial"/>
          <w:i/>
          <w:sz w:val="22"/>
          <w:szCs w:val="22"/>
        </w:rPr>
      </w:pPr>
    </w:p>
    <w:p w14:paraId="67563910" w14:textId="77777777" w:rsidR="00C5455C" w:rsidRPr="00581A04" w:rsidRDefault="00C5455C" w:rsidP="00A47C57">
      <w:pPr>
        <w:pStyle w:val="ListParagraph"/>
        <w:numPr>
          <w:ilvl w:val="0"/>
          <w:numId w:val="24"/>
        </w:numPr>
        <w:ind w:right="815"/>
        <w:contextualSpacing w:val="0"/>
        <w:jc w:val="both"/>
        <w:rPr>
          <w:rFonts w:ascii="Arial" w:hAnsi="Arial" w:cs="Arial"/>
          <w:i/>
          <w:sz w:val="22"/>
          <w:szCs w:val="22"/>
        </w:rPr>
      </w:pPr>
      <w:r w:rsidRPr="00581A04">
        <w:rPr>
          <w:rFonts w:ascii="Arial" w:hAnsi="Arial" w:cs="Arial"/>
          <w:i/>
          <w:sz w:val="22"/>
          <w:szCs w:val="22"/>
        </w:rPr>
        <w:t>The highest standards of honesty, objectivity and consistency shall be observed in the keeping of accounts to safeguard against inaccurate or misleading information.</w:t>
      </w:r>
    </w:p>
    <w:p w14:paraId="71D806EF" w14:textId="77777777" w:rsidR="00C5455C" w:rsidRPr="00581A04" w:rsidRDefault="00C5455C" w:rsidP="00C5455C">
      <w:pPr>
        <w:pStyle w:val="ListParagraph"/>
        <w:rPr>
          <w:rFonts w:ascii="Arial" w:hAnsi="Arial" w:cs="Arial"/>
          <w:i/>
          <w:sz w:val="22"/>
          <w:szCs w:val="22"/>
        </w:rPr>
      </w:pPr>
    </w:p>
    <w:p w14:paraId="078EF3CB" w14:textId="77777777" w:rsidR="00C5455C" w:rsidRPr="00581A04" w:rsidRDefault="00C5455C" w:rsidP="00C5455C">
      <w:pPr>
        <w:pStyle w:val="ListParagraph"/>
        <w:ind w:left="1440" w:right="747"/>
        <w:jc w:val="both"/>
        <w:rPr>
          <w:rFonts w:ascii="Arial" w:hAnsi="Arial" w:cs="Arial"/>
          <w:i/>
          <w:sz w:val="22"/>
          <w:szCs w:val="22"/>
        </w:rPr>
      </w:pPr>
      <w:r w:rsidRPr="00581A04">
        <w:rPr>
          <w:rFonts w:ascii="Arial" w:hAnsi="Arial" w:cs="Arial"/>
          <w:i/>
          <w:sz w:val="22"/>
          <w:szCs w:val="22"/>
        </w:rPr>
        <w:t xml:space="preserve">Section 112. </w:t>
      </w:r>
      <w:r w:rsidRPr="00581A04">
        <w:rPr>
          <w:rFonts w:ascii="Arial" w:hAnsi="Arial" w:cs="Arial"/>
          <w:i/>
          <w:iCs/>
          <w:sz w:val="22"/>
          <w:szCs w:val="22"/>
        </w:rPr>
        <w:t>Recording of financial transactions.</w:t>
      </w:r>
      <w:r w:rsidRPr="00581A04">
        <w:rPr>
          <w:rFonts w:ascii="Arial" w:hAnsi="Arial" w:cs="Arial"/>
          <w:i/>
          <w:sz w:val="22"/>
          <w:szCs w:val="22"/>
        </w:rPr>
        <w:t xml:space="preserve"> Each government </w:t>
      </w:r>
      <w:r w:rsidRPr="00581A04">
        <w:rPr>
          <w:rFonts w:ascii="Arial" w:hAnsi="Arial" w:cs="Arial"/>
          <w:bCs/>
          <w:i/>
          <w:sz w:val="22"/>
          <w:szCs w:val="22"/>
        </w:rPr>
        <w:t>agency</w:t>
      </w:r>
      <w:r w:rsidRPr="00581A04">
        <w:rPr>
          <w:rFonts w:ascii="Arial" w:hAnsi="Arial" w:cs="Arial"/>
          <w:i/>
          <w:sz w:val="22"/>
          <w:szCs w:val="22"/>
        </w:rPr>
        <w:t xml:space="preserve"> shall record its financial transactions and operations conformably with generally accepted accounting principles and in accordance with pertinent laws and regulations.</w:t>
      </w:r>
    </w:p>
    <w:p w14:paraId="122B54B1" w14:textId="77777777" w:rsidR="00C5455C" w:rsidRPr="00581A04" w:rsidRDefault="00C5455C" w:rsidP="00C5455C">
      <w:pPr>
        <w:pStyle w:val="ListParagraph"/>
        <w:ind w:left="1080" w:right="927"/>
        <w:rPr>
          <w:rFonts w:ascii="Arial" w:hAnsi="Arial" w:cs="Arial"/>
          <w:i/>
        </w:rPr>
      </w:pPr>
    </w:p>
    <w:p w14:paraId="021C7345" w14:textId="4A22129E"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Relatedly, Paragraph 3.3 of COA Circular No. 96-011 dated October 2, 1996</w:t>
      </w:r>
      <w:r w:rsidR="003E598A">
        <w:rPr>
          <w:rFonts w:ascii="Arial" w:hAnsi="Arial" w:cs="Arial"/>
        </w:rPr>
        <w:t>,</w:t>
      </w:r>
      <w:r w:rsidRPr="00581A04">
        <w:rPr>
          <w:rFonts w:ascii="Arial" w:hAnsi="Arial" w:cs="Arial"/>
        </w:rPr>
        <w:t xml:space="preserve"> states that the accountant shall draw journal vouchers to record all valid reconciling items that require adjustment and correction in the G</w:t>
      </w:r>
      <w:r w:rsidR="00FF3DC4">
        <w:rPr>
          <w:rFonts w:ascii="Arial" w:hAnsi="Arial" w:cs="Arial"/>
        </w:rPr>
        <w:t xml:space="preserve">eneral </w:t>
      </w:r>
      <w:r w:rsidRPr="00581A04">
        <w:rPr>
          <w:rFonts w:ascii="Arial" w:hAnsi="Arial" w:cs="Arial"/>
        </w:rPr>
        <w:t>L</w:t>
      </w:r>
      <w:r w:rsidR="00FF3DC4">
        <w:rPr>
          <w:rFonts w:ascii="Arial" w:hAnsi="Arial" w:cs="Arial"/>
        </w:rPr>
        <w:t>edger</w:t>
      </w:r>
      <w:r w:rsidRPr="00581A04">
        <w:rPr>
          <w:rFonts w:ascii="Arial" w:hAnsi="Arial" w:cs="Arial"/>
        </w:rPr>
        <w:t>.</w:t>
      </w:r>
    </w:p>
    <w:p w14:paraId="187ED5E4" w14:textId="77777777" w:rsidR="00C5455C" w:rsidRPr="00581A04" w:rsidRDefault="00C5455C" w:rsidP="00C5455C">
      <w:pPr>
        <w:pStyle w:val="ListParagraph"/>
        <w:ind w:left="360"/>
        <w:rPr>
          <w:rFonts w:ascii="Arial" w:hAnsi="Arial" w:cs="Arial"/>
        </w:rPr>
      </w:pPr>
    </w:p>
    <w:p w14:paraId="60A98F5F" w14:textId="178B91DC"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 xml:space="preserve">In addition, Paragraph 27 of IPSAS 1 – Presentation of Financial Statements requires that financial statement shall present fairly the financial position, </w:t>
      </w:r>
      <w:r w:rsidRPr="00581A04">
        <w:rPr>
          <w:rFonts w:ascii="Arial" w:hAnsi="Arial" w:cs="Arial"/>
        </w:rPr>
        <w:lastRenderedPageBreak/>
        <w:t xml:space="preserve">financial performance, and cash flows of an entity. Fair presentation requires faithful representation of the effects of transactions, other events, and conditions in accordance with the definitions and recognition criteria for assets, liabilities, revenue, and expenses set out in IPSAS. </w:t>
      </w:r>
    </w:p>
    <w:p w14:paraId="63EE1603" w14:textId="77777777" w:rsidR="00C5455C" w:rsidRPr="00581A04" w:rsidRDefault="00C5455C" w:rsidP="00C5455C">
      <w:pPr>
        <w:ind w:right="927"/>
        <w:rPr>
          <w:rFonts w:ascii="Arial" w:hAnsi="Arial" w:cs="Arial"/>
          <w:i/>
        </w:rPr>
      </w:pPr>
    </w:p>
    <w:p w14:paraId="3FCF5D83" w14:textId="76C2BDB7"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 xml:space="preserve">As of December 31, 2024 the balances of the CIB-LCA Current, Savings and </w:t>
      </w:r>
      <w:r w:rsidR="00FF3DC4">
        <w:rPr>
          <w:rFonts w:ascii="Arial" w:hAnsi="Arial" w:cs="Arial"/>
        </w:rPr>
        <w:t>TD</w:t>
      </w:r>
      <w:r w:rsidRPr="00581A04">
        <w:rPr>
          <w:rFonts w:ascii="Arial" w:hAnsi="Arial" w:cs="Arial"/>
        </w:rPr>
        <w:t xml:space="preserve"> accounts under GF, SEF and TF totaled P26,059,525,648.46, as follows:</w:t>
      </w:r>
    </w:p>
    <w:p w14:paraId="11433E10" w14:textId="77777777" w:rsidR="00C5455C" w:rsidRPr="00581A04" w:rsidRDefault="00C5455C" w:rsidP="00C5455C">
      <w:pPr>
        <w:rPr>
          <w:rFonts w:ascii="Arial" w:hAnsi="Arial" w:cs="Arial"/>
        </w:rPr>
      </w:pPr>
    </w:p>
    <w:tbl>
      <w:tblPr>
        <w:tblStyle w:val="TableGrid"/>
        <w:tblW w:w="8481" w:type="dxa"/>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
        <w:gridCol w:w="1994"/>
        <w:gridCol w:w="1740"/>
        <w:gridCol w:w="2018"/>
        <w:gridCol w:w="2024"/>
      </w:tblGrid>
      <w:tr w:rsidR="005C06F6" w:rsidRPr="00581A04" w14:paraId="3046E084" w14:textId="77777777" w:rsidTr="009223FA">
        <w:tc>
          <w:tcPr>
            <w:tcW w:w="705" w:type="dxa"/>
            <w:vMerge w:val="restart"/>
            <w:tcBorders>
              <w:top w:val="single" w:sz="4" w:space="0" w:color="auto"/>
            </w:tcBorders>
            <w:vAlign w:val="center"/>
          </w:tcPr>
          <w:p w14:paraId="5BB0ACA0" w14:textId="77777777" w:rsidR="00C5455C" w:rsidRPr="00581A04" w:rsidRDefault="00C5455C" w:rsidP="00F15C50">
            <w:pPr>
              <w:jc w:val="center"/>
              <w:rPr>
                <w:rFonts w:ascii="Arial" w:hAnsi="Arial" w:cs="Arial"/>
                <w:sz w:val="20"/>
                <w:szCs w:val="20"/>
              </w:rPr>
            </w:pPr>
            <w:r w:rsidRPr="00581A04">
              <w:rPr>
                <w:rFonts w:ascii="Arial" w:hAnsi="Arial" w:cs="Arial"/>
                <w:b/>
                <w:bCs/>
                <w:sz w:val="20"/>
                <w:szCs w:val="20"/>
              </w:rPr>
              <w:t>Fund</w:t>
            </w:r>
          </w:p>
        </w:tc>
        <w:tc>
          <w:tcPr>
            <w:tcW w:w="7776" w:type="dxa"/>
            <w:gridSpan w:val="4"/>
            <w:tcBorders>
              <w:top w:val="single" w:sz="4" w:space="0" w:color="auto"/>
              <w:bottom w:val="single" w:sz="4" w:space="0" w:color="auto"/>
            </w:tcBorders>
          </w:tcPr>
          <w:p w14:paraId="23DB5489" w14:textId="77777777" w:rsidR="00C5455C" w:rsidRPr="00581A04" w:rsidRDefault="00C5455C" w:rsidP="00F15C50">
            <w:pPr>
              <w:jc w:val="center"/>
              <w:rPr>
                <w:rFonts w:ascii="Arial" w:hAnsi="Arial" w:cs="Arial"/>
                <w:sz w:val="20"/>
                <w:szCs w:val="20"/>
              </w:rPr>
            </w:pPr>
            <w:r w:rsidRPr="00581A04">
              <w:rPr>
                <w:rFonts w:ascii="Arial" w:hAnsi="Arial" w:cs="Arial"/>
                <w:b/>
                <w:bCs/>
                <w:sz w:val="20"/>
                <w:szCs w:val="20"/>
              </w:rPr>
              <w:t>CIB - LCA</w:t>
            </w:r>
          </w:p>
        </w:tc>
      </w:tr>
      <w:tr w:rsidR="005C06F6" w:rsidRPr="00581A04" w14:paraId="65D72A20" w14:textId="77777777" w:rsidTr="009223FA">
        <w:tc>
          <w:tcPr>
            <w:tcW w:w="705" w:type="dxa"/>
            <w:vMerge/>
            <w:tcBorders>
              <w:bottom w:val="single" w:sz="4" w:space="0" w:color="auto"/>
            </w:tcBorders>
          </w:tcPr>
          <w:p w14:paraId="2A1FEC24" w14:textId="77777777" w:rsidR="00C5455C" w:rsidRPr="00581A04" w:rsidRDefault="00C5455C" w:rsidP="00F15C50">
            <w:pPr>
              <w:jc w:val="center"/>
              <w:rPr>
                <w:rFonts w:ascii="Arial" w:hAnsi="Arial" w:cs="Arial"/>
                <w:b/>
                <w:bCs/>
                <w:sz w:val="20"/>
                <w:szCs w:val="20"/>
              </w:rPr>
            </w:pPr>
          </w:p>
        </w:tc>
        <w:tc>
          <w:tcPr>
            <w:tcW w:w="1994" w:type="dxa"/>
            <w:tcBorders>
              <w:top w:val="single" w:sz="4" w:space="0" w:color="auto"/>
              <w:bottom w:val="single" w:sz="4" w:space="0" w:color="auto"/>
            </w:tcBorders>
          </w:tcPr>
          <w:p w14:paraId="25B2DFCC" w14:textId="77777777" w:rsidR="00C5455C" w:rsidRPr="00581A04" w:rsidRDefault="00C5455C" w:rsidP="00F15C50">
            <w:pPr>
              <w:jc w:val="center"/>
              <w:rPr>
                <w:rFonts w:ascii="Arial" w:hAnsi="Arial" w:cs="Arial"/>
                <w:b/>
                <w:bCs/>
                <w:sz w:val="20"/>
                <w:szCs w:val="20"/>
              </w:rPr>
            </w:pPr>
            <w:r w:rsidRPr="00581A04">
              <w:rPr>
                <w:rFonts w:ascii="Arial" w:hAnsi="Arial" w:cs="Arial"/>
                <w:b/>
                <w:bCs/>
                <w:sz w:val="20"/>
                <w:szCs w:val="20"/>
              </w:rPr>
              <w:t>Current</w:t>
            </w:r>
          </w:p>
        </w:tc>
        <w:tc>
          <w:tcPr>
            <w:tcW w:w="1740" w:type="dxa"/>
            <w:tcBorders>
              <w:top w:val="single" w:sz="4" w:space="0" w:color="auto"/>
              <w:bottom w:val="single" w:sz="4" w:space="0" w:color="auto"/>
            </w:tcBorders>
          </w:tcPr>
          <w:p w14:paraId="5A4049DC" w14:textId="77777777" w:rsidR="00C5455C" w:rsidRPr="00581A04" w:rsidRDefault="00C5455C" w:rsidP="00F15C50">
            <w:pPr>
              <w:jc w:val="center"/>
              <w:rPr>
                <w:rFonts w:ascii="Arial" w:hAnsi="Arial" w:cs="Arial"/>
                <w:b/>
                <w:bCs/>
                <w:sz w:val="20"/>
                <w:szCs w:val="20"/>
              </w:rPr>
            </w:pPr>
            <w:r w:rsidRPr="00581A04">
              <w:rPr>
                <w:rFonts w:ascii="Arial" w:hAnsi="Arial" w:cs="Arial"/>
                <w:b/>
                <w:bCs/>
                <w:sz w:val="20"/>
                <w:szCs w:val="20"/>
              </w:rPr>
              <w:t>Savings</w:t>
            </w:r>
          </w:p>
        </w:tc>
        <w:tc>
          <w:tcPr>
            <w:tcW w:w="2018" w:type="dxa"/>
            <w:tcBorders>
              <w:top w:val="single" w:sz="4" w:space="0" w:color="auto"/>
              <w:bottom w:val="single" w:sz="4" w:space="0" w:color="auto"/>
            </w:tcBorders>
          </w:tcPr>
          <w:p w14:paraId="6F5E51F7" w14:textId="77777777" w:rsidR="00C5455C" w:rsidRPr="00581A04" w:rsidRDefault="00C5455C" w:rsidP="00F15C50">
            <w:pPr>
              <w:jc w:val="center"/>
              <w:rPr>
                <w:rFonts w:ascii="Arial" w:hAnsi="Arial" w:cs="Arial"/>
                <w:b/>
                <w:bCs/>
                <w:sz w:val="20"/>
                <w:szCs w:val="20"/>
              </w:rPr>
            </w:pPr>
            <w:r w:rsidRPr="00581A04">
              <w:rPr>
                <w:rFonts w:ascii="Arial" w:hAnsi="Arial" w:cs="Arial"/>
                <w:b/>
                <w:bCs/>
                <w:sz w:val="20"/>
                <w:szCs w:val="20"/>
              </w:rPr>
              <w:t>TD</w:t>
            </w:r>
          </w:p>
        </w:tc>
        <w:tc>
          <w:tcPr>
            <w:tcW w:w="2024" w:type="dxa"/>
            <w:tcBorders>
              <w:top w:val="single" w:sz="4" w:space="0" w:color="auto"/>
              <w:bottom w:val="single" w:sz="4" w:space="0" w:color="auto"/>
            </w:tcBorders>
          </w:tcPr>
          <w:p w14:paraId="107B50CB" w14:textId="77777777" w:rsidR="00C5455C" w:rsidRPr="00581A04" w:rsidRDefault="00C5455C" w:rsidP="00F15C50">
            <w:pPr>
              <w:jc w:val="center"/>
              <w:rPr>
                <w:rFonts w:ascii="Arial" w:hAnsi="Arial" w:cs="Arial"/>
                <w:b/>
                <w:bCs/>
                <w:sz w:val="20"/>
                <w:szCs w:val="20"/>
              </w:rPr>
            </w:pPr>
            <w:r w:rsidRPr="00581A04">
              <w:rPr>
                <w:rFonts w:ascii="Arial" w:hAnsi="Arial" w:cs="Arial"/>
                <w:b/>
                <w:bCs/>
                <w:sz w:val="20"/>
                <w:szCs w:val="20"/>
              </w:rPr>
              <w:t>Total</w:t>
            </w:r>
          </w:p>
        </w:tc>
      </w:tr>
      <w:tr w:rsidR="005C06F6" w:rsidRPr="00581A04" w14:paraId="374EEA76" w14:textId="77777777" w:rsidTr="00E721EE">
        <w:tc>
          <w:tcPr>
            <w:tcW w:w="705" w:type="dxa"/>
            <w:tcBorders>
              <w:top w:val="single" w:sz="4" w:space="0" w:color="auto"/>
            </w:tcBorders>
          </w:tcPr>
          <w:p w14:paraId="0A77F82D" w14:textId="77777777" w:rsidR="00C5455C" w:rsidRPr="00581A04" w:rsidRDefault="00C5455C" w:rsidP="00F15C50">
            <w:pPr>
              <w:jc w:val="center"/>
              <w:rPr>
                <w:rFonts w:ascii="Arial" w:hAnsi="Arial" w:cs="Arial"/>
                <w:sz w:val="20"/>
                <w:szCs w:val="20"/>
              </w:rPr>
            </w:pPr>
            <w:r w:rsidRPr="00581A04">
              <w:rPr>
                <w:rFonts w:ascii="Arial" w:hAnsi="Arial" w:cs="Arial"/>
                <w:sz w:val="20"/>
                <w:szCs w:val="20"/>
              </w:rPr>
              <w:t>GF</w:t>
            </w:r>
          </w:p>
        </w:tc>
        <w:tc>
          <w:tcPr>
            <w:tcW w:w="1994" w:type="dxa"/>
            <w:tcBorders>
              <w:top w:val="single" w:sz="4" w:space="0" w:color="auto"/>
            </w:tcBorders>
          </w:tcPr>
          <w:p w14:paraId="37789510"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P2,886,484,390.63</w:t>
            </w:r>
          </w:p>
        </w:tc>
        <w:tc>
          <w:tcPr>
            <w:tcW w:w="1740" w:type="dxa"/>
            <w:tcBorders>
              <w:top w:val="single" w:sz="4" w:space="0" w:color="auto"/>
            </w:tcBorders>
          </w:tcPr>
          <w:p w14:paraId="27FB61ED"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P421,532,980.06</w:t>
            </w:r>
          </w:p>
        </w:tc>
        <w:tc>
          <w:tcPr>
            <w:tcW w:w="2018" w:type="dxa"/>
            <w:tcBorders>
              <w:top w:val="single" w:sz="4" w:space="0" w:color="auto"/>
            </w:tcBorders>
          </w:tcPr>
          <w:p w14:paraId="71E89623"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P19,378,556,434.43</w:t>
            </w:r>
          </w:p>
        </w:tc>
        <w:tc>
          <w:tcPr>
            <w:tcW w:w="2024" w:type="dxa"/>
            <w:tcBorders>
              <w:top w:val="single" w:sz="4" w:space="0" w:color="auto"/>
            </w:tcBorders>
          </w:tcPr>
          <w:p w14:paraId="02D4C324" w14:textId="77777777" w:rsidR="00C5455C" w:rsidRPr="00581A04" w:rsidRDefault="00C5455C" w:rsidP="00F15C50">
            <w:pPr>
              <w:ind w:left="-810" w:right="-18"/>
              <w:jc w:val="right"/>
              <w:rPr>
                <w:rFonts w:ascii="Arial" w:hAnsi="Arial" w:cs="Arial"/>
                <w:sz w:val="20"/>
                <w:szCs w:val="20"/>
              </w:rPr>
            </w:pPr>
            <w:r w:rsidRPr="00581A04">
              <w:rPr>
                <w:rFonts w:ascii="Arial" w:hAnsi="Arial" w:cs="Arial"/>
                <w:sz w:val="20"/>
                <w:szCs w:val="20"/>
              </w:rPr>
              <w:t>P22,686,573,805.12</w:t>
            </w:r>
          </w:p>
        </w:tc>
      </w:tr>
      <w:tr w:rsidR="005C06F6" w:rsidRPr="00581A04" w14:paraId="135108E5" w14:textId="77777777" w:rsidTr="00E721EE">
        <w:tc>
          <w:tcPr>
            <w:tcW w:w="705" w:type="dxa"/>
          </w:tcPr>
          <w:p w14:paraId="6985750D" w14:textId="77777777" w:rsidR="00C5455C" w:rsidRPr="00581A04" w:rsidRDefault="00C5455C" w:rsidP="00F15C50">
            <w:pPr>
              <w:jc w:val="center"/>
              <w:rPr>
                <w:rFonts w:ascii="Arial" w:hAnsi="Arial" w:cs="Arial"/>
                <w:sz w:val="20"/>
                <w:szCs w:val="20"/>
              </w:rPr>
            </w:pPr>
            <w:r w:rsidRPr="00581A04">
              <w:rPr>
                <w:rFonts w:ascii="Arial" w:hAnsi="Arial" w:cs="Arial"/>
                <w:sz w:val="20"/>
                <w:szCs w:val="20"/>
              </w:rPr>
              <w:t>SEF</w:t>
            </w:r>
          </w:p>
        </w:tc>
        <w:tc>
          <w:tcPr>
            <w:tcW w:w="1994" w:type="dxa"/>
          </w:tcPr>
          <w:p w14:paraId="3FE86FCE"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2,748,026,421.94</w:t>
            </w:r>
          </w:p>
        </w:tc>
        <w:tc>
          <w:tcPr>
            <w:tcW w:w="1740" w:type="dxa"/>
          </w:tcPr>
          <w:p w14:paraId="531603E2"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14,856,391.85</w:t>
            </w:r>
          </w:p>
        </w:tc>
        <w:tc>
          <w:tcPr>
            <w:tcW w:w="2018" w:type="dxa"/>
          </w:tcPr>
          <w:p w14:paraId="0E9FCAF9"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w:t>
            </w:r>
          </w:p>
        </w:tc>
        <w:tc>
          <w:tcPr>
            <w:tcW w:w="2024" w:type="dxa"/>
          </w:tcPr>
          <w:p w14:paraId="233A6C14" w14:textId="77777777" w:rsidR="00C5455C" w:rsidRPr="00581A04" w:rsidRDefault="00C5455C" w:rsidP="00F15C50">
            <w:pPr>
              <w:ind w:left="-810" w:right="-18"/>
              <w:jc w:val="right"/>
              <w:rPr>
                <w:rFonts w:ascii="Arial" w:hAnsi="Arial" w:cs="Arial"/>
                <w:sz w:val="20"/>
                <w:szCs w:val="20"/>
              </w:rPr>
            </w:pPr>
            <w:r w:rsidRPr="00581A04">
              <w:rPr>
                <w:rFonts w:ascii="Arial" w:hAnsi="Arial" w:cs="Arial"/>
                <w:sz w:val="20"/>
                <w:szCs w:val="20"/>
              </w:rPr>
              <w:t>2,762,882,813.79</w:t>
            </w:r>
          </w:p>
        </w:tc>
      </w:tr>
      <w:tr w:rsidR="005C06F6" w:rsidRPr="00581A04" w14:paraId="7AFB1898" w14:textId="77777777" w:rsidTr="00E721EE">
        <w:tc>
          <w:tcPr>
            <w:tcW w:w="705" w:type="dxa"/>
            <w:tcBorders>
              <w:bottom w:val="single" w:sz="4" w:space="0" w:color="auto"/>
            </w:tcBorders>
          </w:tcPr>
          <w:p w14:paraId="26CEF390" w14:textId="77777777" w:rsidR="00C5455C" w:rsidRPr="00581A04" w:rsidRDefault="00C5455C" w:rsidP="00F15C50">
            <w:pPr>
              <w:jc w:val="center"/>
              <w:rPr>
                <w:rFonts w:ascii="Arial" w:hAnsi="Arial" w:cs="Arial"/>
                <w:sz w:val="20"/>
                <w:szCs w:val="20"/>
              </w:rPr>
            </w:pPr>
            <w:r w:rsidRPr="00581A04">
              <w:rPr>
                <w:rFonts w:ascii="Arial" w:hAnsi="Arial" w:cs="Arial"/>
                <w:sz w:val="20"/>
                <w:szCs w:val="20"/>
              </w:rPr>
              <w:t>TF</w:t>
            </w:r>
          </w:p>
        </w:tc>
        <w:tc>
          <w:tcPr>
            <w:tcW w:w="1994" w:type="dxa"/>
            <w:tcBorders>
              <w:bottom w:val="single" w:sz="4" w:space="0" w:color="auto"/>
            </w:tcBorders>
          </w:tcPr>
          <w:p w14:paraId="6C62A1E4"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610,069,029.55</w:t>
            </w:r>
          </w:p>
        </w:tc>
        <w:tc>
          <w:tcPr>
            <w:tcW w:w="1740" w:type="dxa"/>
            <w:tcBorders>
              <w:bottom w:val="single" w:sz="4" w:space="0" w:color="auto"/>
            </w:tcBorders>
          </w:tcPr>
          <w:p w14:paraId="1EE9AC14"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w:t>
            </w:r>
          </w:p>
        </w:tc>
        <w:tc>
          <w:tcPr>
            <w:tcW w:w="2018" w:type="dxa"/>
            <w:tcBorders>
              <w:bottom w:val="single" w:sz="4" w:space="0" w:color="auto"/>
            </w:tcBorders>
          </w:tcPr>
          <w:p w14:paraId="057B45AC"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w:t>
            </w:r>
          </w:p>
        </w:tc>
        <w:tc>
          <w:tcPr>
            <w:tcW w:w="2024" w:type="dxa"/>
            <w:tcBorders>
              <w:bottom w:val="single" w:sz="4" w:space="0" w:color="auto"/>
            </w:tcBorders>
          </w:tcPr>
          <w:p w14:paraId="652C991F" w14:textId="77777777" w:rsidR="00C5455C" w:rsidRPr="00581A04" w:rsidRDefault="00C5455C" w:rsidP="00F15C50">
            <w:pPr>
              <w:ind w:left="-810" w:right="-18"/>
              <w:jc w:val="right"/>
              <w:rPr>
                <w:rFonts w:ascii="Arial" w:hAnsi="Arial" w:cs="Arial"/>
                <w:sz w:val="20"/>
                <w:szCs w:val="20"/>
              </w:rPr>
            </w:pPr>
            <w:r w:rsidRPr="00581A04">
              <w:rPr>
                <w:rFonts w:ascii="Arial" w:hAnsi="Arial" w:cs="Arial"/>
                <w:sz w:val="20"/>
                <w:szCs w:val="20"/>
              </w:rPr>
              <w:t>610,069,029.55</w:t>
            </w:r>
          </w:p>
        </w:tc>
      </w:tr>
      <w:tr w:rsidR="00C5455C" w:rsidRPr="00581A04" w14:paraId="3E50B6BC" w14:textId="77777777" w:rsidTr="00E721EE">
        <w:tc>
          <w:tcPr>
            <w:tcW w:w="705" w:type="dxa"/>
            <w:tcBorders>
              <w:top w:val="single" w:sz="4" w:space="0" w:color="auto"/>
              <w:bottom w:val="single" w:sz="4" w:space="0" w:color="auto"/>
            </w:tcBorders>
          </w:tcPr>
          <w:p w14:paraId="0DEB735C" w14:textId="77777777" w:rsidR="00C5455C" w:rsidRPr="00581A04" w:rsidRDefault="00C5455C" w:rsidP="00F15C50">
            <w:pPr>
              <w:jc w:val="center"/>
              <w:rPr>
                <w:rFonts w:ascii="Arial" w:hAnsi="Arial" w:cs="Arial"/>
                <w:b/>
                <w:bCs/>
                <w:sz w:val="20"/>
                <w:szCs w:val="20"/>
              </w:rPr>
            </w:pPr>
            <w:r w:rsidRPr="00581A04">
              <w:rPr>
                <w:rFonts w:ascii="Arial" w:hAnsi="Arial" w:cs="Arial"/>
                <w:b/>
                <w:bCs/>
                <w:sz w:val="20"/>
                <w:szCs w:val="20"/>
              </w:rPr>
              <w:t>Total</w:t>
            </w:r>
          </w:p>
        </w:tc>
        <w:tc>
          <w:tcPr>
            <w:tcW w:w="1994" w:type="dxa"/>
            <w:tcBorders>
              <w:top w:val="single" w:sz="4" w:space="0" w:color="auto"/>
              <w:bottom w:val="single" w:sz="4" w:space="0" w:color="auto"/>
            </w:tcBorders>
          </w:tcPr>
          <w:p w14:paraId="1CB558E1" w14:textId="77777777" w:rsidR="00C5455C" w:rsidRPr="00581A04" w:rsidRDefault="00C5455C" w:rsidP="00F15C50">
            <w:pPr>
              <w:jc w:val="right"/>
              <w:rPr>
                <w:rFonts w:ascii="Arial" w:hAnsi="Arial" w:cs="Arial"/>
                <w:b/>
                <w:bCs/>
                <w:sz w:val="20"/>
                <w:szCs w:val="20"/>
              </w:rPr>
            </w:pPr>
            <w:r w:rsidRPr="00581A04">
              <w:rPr>
                <w:rFonts w:ascii="Arial" w:hAnsi="Arial" w:cs="Arial"/>
                <w:b/>
                <w:bCs/>
                <w:sz w:val="20"/>
                <w:szCs w:val="20"/>
              </w:rPr>
              <w:t>P6,244,579,842.12</w:t>
            </w:r>
          </w:p>
        </w:tc>
        <w:tc>
          <w:tcPr>
            <w:tcW w:w="1740" w:type="dxa"/>
            <w:tcBorders>
              <w:top w:val="single" w:sz="4" w:space="0" w:color="auto"/>
              <w:bottom w:val="single" w:sz="4" w:space="0" w:color="auto"/>
            </w:tcBorders>
          </w:tcPr>
          <w:p w14:paraId="741F7C03" w14:textId="77777777" w:rsidR="00C5455C" w:rsidRPr="00581A04" w:rsidRDefault="00C5455C" w:rsidP="00F15C50">
            <w:pPr>
              <w:jc w:val="right"/>
              <w:rPr>
                <w:rFonts w:ascii="Arial" w:hAnsi="Arial" w:cs="Arial"/>
                <w:b/>
                <w:bCs/>
                <w:sz w:val="20"/>
                <w:szCs w:val="20"/>
              </w:rPr>
            </w:pPr>
            <w:r w:rsidRPr="00581A04">
              <w:rPr>
                <w:rFonts w:ascii="Arial" w:hAnsi="Arial" w:cs="Arial"/>
                <w:b/>
                <w:bCs/>
                <w:sz w:val="20"/>
                <w:szCs w:val="20"/>
              </w:rPr>
              <w:t>P436,389,371.91</w:t>
            </w:r>
          </w:p>
        </w:tc>
        <w:tc>
          <w:tcPr>
            <w:tcW w:w="2018" w:type="dxa"/>
            <w:tcBorders>
              <w:top w:val="single" w:sz="4" w:space="0" w:color="auto"/>
              <w:bottom w:val="single" w:sz="4" w:space="0" w:color="auto"/>
            </w:tcBorders>
          </w:tcPr>
          <w:p w14:paraId="76E57BD8" w14:textId="77777777" w:rsidR="00C5455C" w:rsidRPr="00581A04" w:rsidRDefault="00C5455C" w:rsidP="00F15C50">
            <w:pPr>
              <w:jc w:val="right"/>
              <w:rPr>
                <w:rFonts w:ascii="Arial" w:hAnsi="Arial" w:cs="Arial"/>
                <w:b/>
                <w:bCs/>
                <w:sz w:val="20"/>
                <w:szCs w:val="20"/>
              </w:rPr>
            </w:pPr>
            <w:r w:rsidRPr="00581A04">
              <w:rPr>
                <w:rFonts w:ascii="Arial" w:hAnsi="Arial" w:cs="Arial"/>
                <w:b/>
                <w:bCs/>
                <w:sz w:val="20"/>
                <w:szCs w:val="20"/>
              </w:rPr>
              <w:t>P19,378,556,434.43</w:t>
            </w:r>
          </w:p>
        </w:tc>
        <w:tc>
          <w:tcPr>
            <w:tcW w:w="2024" w:type="dxa"/>
            <w:tcBorders>
              <w:top w:val="single" w:sz="4" w:space="0" w:color="auto"/>
              <w:bottom w:val="single" w:sz="4" w:space="0" w:color="auto"/>
            </w:tcBorders>
          </w:tcPr>
          <w:p w14:paraId="5CCCF7F1" w14:textId="77777777" w:rsidR="00C5455C" w:rsidRPr="00581A04" w:rsidRDefault="00C5455C" w:rsidP="00F15C50">
            <w:pPr>
              <w:ind w:left="-810" w:right="-18"/>
              <w:jc w:val="right"/>
              <w:rPr>
                <w:rFonts w:ascii="Arial" w:hAnsi="Arial" w:cs="Arial"/>
                <w:b/>
                <w:bCs/>
                <w:sz w:val="20"/>
                <w:szCs w:val="20"/>
              </w:rPr>
            </w:pPr>
            <w:r w:rsidRPr="00581A04">
              <w:rPr>
                <w:rFonts w:ascii="Arial" w:hAnsi="Arial" w:cs="Arial"/>
                <w:b/>
                <w:bCs/>
                <w:sz w:val="20"/>
                <w:szCs w:val="20"/>
              </w:rPr>
              <w:t>P26,059,525,648.46</w:t>
            </w:r>
          </w:p>
        </w:tc>
      </w:tr>
    </w:tbl>
    <w:p w14:paraId="397F3080" w14:textId="77777777" w:rsidR="00C5455C" w:rsidRPr="00581A04" w:rsidRDefault="00C5455C" w:rsidP="00C5455C">
      <w:pPr>
        <w:rPr>
          <w:rFonts w:ascii="Arial" w:hAnsi="Arial" w:cs="Arial"/>
        </w:rPr>
      </w:pPr>
    </w:p>
    <w:p w14:paraId="5F746F0C" w14:textId="2E7A5A79"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Review of the Bank Reconciliation Statement (BRS), Bank Confirmation Inquiry (BCI) and S</w:t>
      </w:r>
      <w:r w:rsidR="007C5826" w:rsidRPr="00581A04">
        <w:rPr>
          <w:rFonts w:ascii="Arial" w:hAnsi="Arial" w:cs="Arial"/>
        </w:rPr>
        <w:t>L</w:t>
      </w:r>
      <w:r w:rsidRPr="00581A04">
        <w:rPr>
          <w:rFonts w:ascii="Arial" w:hAnsi="Arial" w:cs="Arial"/>
        </w:rPr>
        <w:t xml:space="preserve"> disclosed the existence of the following reconciling items.</w:t>
      </w:r>
    </w:p>
    <w:p w14:paraId="10D50351" w14:textId="77777777" w:rsidR="00C5455C" w:rsidRPr="00581A04" w:rsidRDefault="00C5455C" w:rsidP="00C5455C">
      <w:pPr>
        <w:rPr>
          <w:rFonts w:ascii="Arial" w:hAnsi="Arial" w:cs="Arial"/>
        </w:rPr>
      </w:pPr>
    </w:p>
    <w:tbl>
      <w:tblPr>
        <w:tblW w:w="10121" w:type="dxa"/>
        <w:tblInd w:w="-702" w:type="dxa"/>
        <w:tblLook w:val="04A0" w:firstRow="1" w:lastRow="0" w:firstColumn="1" w:lastColumn="0" w:noHBand="0" w:noVBand="1"/>
      </w:tblPr>
      <w:tblGrid>
        <w:gridCol w:w="1190"/>
        <w:gridCol w:w="2030"/>
        <w:gridCol w:w="1838"/>
        <w:gridCol w:w="1919"/>
        <w:gridCol w:w="1722"/>
        <w:gridCol w:w="1428"/>
      </w:tblGrid>
      <w:tr w:rsidR="005C06F6" w:rsidRPr="00581A04" w14:paraId="5E892314" w14:textId="77777777" w:rsidTr="009223FA">
        <w:trPr>
          <w:trHeight w:val="75"/>
          <w:tblHeader/>
        </w:trPr>
        <w:tc>
          <w:tcPr>
            <w:tcW w:w="1190" w:type="dxa"/>
            <w:vMerge w:val="restart"/>
            <w:tcBorders>
              <w:top w:val="single" w:sz="4" w:space="0" w:color="auto"/>
            </w:tcBorders>
            <w:shd w:val="clear" w:color="auto" w:fill="auto"/>
            <w:noWrap/>
            <w:vAlign w:val="center"/>
            <w:hideMark/>
          </w:tcPr>
          <w:p w14:paraId="56ECF9BD"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Account / Fund</w:t>
            </w:r>
          </w:p>
        </w:tc>
        <w:tc>
          <w:tcPr>
            <w:tcW w:w="2030" w:type="dxa"/>
            <w:vMerge w:val="restart"/>
            <w:tcBorders>
              <w:top w:val="single" w:sz="4" w:space="0" w:color="auto"/>
            </w:tcBorders>
            <w:shd w:val="clear" w:color="auto" w:fill="auto"/>
            <w:vAlign w:val="center"/>
            <w:hideMark/>
          </w:tcPr>
          <w:p w14:paraId="5C35B428"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Balance per BRS</w:t>
            </w:r>
          </w:p>
        </w:tc>
        <w:tc>
          <w:tcPr>
            <w:tcW w:w="1832" w:type="dxa"/>
            <w:vMerge w:val="restart"/>
            <w:tcBorders>
              <w:top w:val="single" w:sz="4" w:space="0" w:color="auto"/>
            </w:tcBorders>
            <w:shd w:val="clear" w:color="auto" w:fill="auto"/>
            <w:vAlign w:val="center"/>
            <w:hideMark/>
          </w:tcPr>
          <w:p w14:paraId="134D3CF9"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Balance per BCI</w:t>
            </w:r>
          </w:p>
        </w:tc>
        <w:tc>
          <w:tcPr>
            <w:tcW w:w="1919" w:type="dxa"/>
            <w:vMerge w:val="restart"/>
            <w:tcBorders>
              <w:top w:val="single" w:sz="4" w:space="0" w:color="auto"/>
            </w:tcBorders>
            <w:shd w:val="clear" w:color="auto" w:fill="auto"/>
            <w:noWrap/>
            <w:vAlign w:val="center"/>
            <w:hideMark/>
          </w:tcPr>
          <w:p w14:paraId="1528D927"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Balance per SL</w:t>
            </w:r>
          </w:p>
        </w:tc>
        <w:tc>
          <w:tcPr>
            <w:tcW w:w="3150" w:type="dxa"/>
            <w:gridSpan w:val="2"/>
            <w:tcBorders>
              <w:top w:val="single" w:sz="4" w:space="0" w:color="auto"/>
              <w:bottom w:val="single" w:sz="4" w:space="0" w:color="auto"/>
            </w:tcBorders>
            <w:shd w:val="clear" w:color="auto" w:fill="auto"/>
            <w:noWrap/>
            <w:vAlign w:val="center"/>
            <w:hideMark/>
          </w:tcPr>
          <w:p w14:paraId="5B1F6596"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Variance</w:t>
            </w:r>
          </w:p>
        </w:tc>
      </w:tr>
      <w:tr w:rsidR="005C06F6" w:rsidRPr="00581A04" w14:paraId="12A20301" w14:textId="77777777" w:rsidTr="009223FA">
        <w:trPr>
          <w:trHeight w:val="75"/>
          <w:tblHeader/>
        </w:trPr>
        <w:tc>
          <w:tcPr>
            <w:tcW w:w="1190" w:type="dxa"/>
            <w:vMerge/>
            <w:tcBorders>
              <w:bottom w:val="single" w:sz="4" w:space="0" w:color="auto"/>
            </w:tcBorders>
            <w:vAlign w:val="center"/>
            <w:hideMark/>
          </w:tcPr>
          <w:p w14:paraId="4E138C35" w14:textId="77777777" w:rsidR="00C5455C" w:rsidRPr="00581A04" w:rsidRDefault="00C5455C" w:rsidP="00F15C50">
            <w:pPr>
              <w:jc w:val="center"/>
              <w:rPr>
                <w:rFonts w:ascii="Arial" w:hAnsi="Arial" w:cs="Arial"/>
                <w:b/>
                <w:bCs/>
                <w:sz w:val="18"/>
                <w:szCs w:val="18"/>
              </w:rPr>
            </w:pPr>
          </w:p>
        </w:tc>
        <w:tc>
          <w:tcPr>
            <w:tcW w:w="2030" w:type="dxa"/>
            <w:vMerge/>
            <w:tcBorders>
              <w:bottom w:val="single" w:sz="4" w:space="0" w:color="auto"/>
            </w:tcBorders>
            <w:vAlign w:val="center"/>
            <w:hideMark/>
          </w:tcPr>
          <w:p w14:paraId="5EF6B434" w14:textId="77777777" w:rsidR="00C5455C" w:rsidRPr="00581A04" w:rsidRDefault="00C5455C" w:rsidP="00F15C50">
            <w:pPr>
              <w:jc w:val="center"/>
              <w:rPr>
                <w:rFonts w:ascii="Arial" w:hAnsi="Arial" w:cs="Arial"/>
                <w:b/>
                <w:bCs/>
                <w:sz w:val="18"/>
                <w:szCs w:val="18"/>
              </w:rPr>
            </w:pPr>
          </w:p>
        </w:tc>
        <w:tc>
          <w:tcPr>
            <w:tcW w:w="1832" w:type="dxa"/>
            <w:vMerge/>
            <w:tcBorders>
              <w:bottom w:val="single" w:sz="4" w:space="0" w:color="auto"/>
            </w:tcBorders>
            <w:vAlign w:val="center"/>
            <w:hideMark/>
          </w:tcPr>
          <w:p w14:paraId="396C1EC2" w14:textId="77777777" w:rsidR="00C5455C" w:rsidRPr="00581A04" w:rsidRDefault="00C5455C" w:rsidP="00F15C50">
            <w:pPr>
              <w:jc w:val="center"/>
              <w:rPr>
                <w:rFonts w:ascii="Arial" w:hAnsi="Arial" w:cs="Arial"/>
                <w:b/>
                <w:bCs/>
                <w:sz w:val="18"/>
                <w:szCs w:val="18"/>
              </w:rPr>
            </w:pPr>
          </w:p>
        </w:tc>
        <w:tc>
          <w:tcPr>
            <w:tcW w:w="1919" w:type="dxa"/>
            <w:vMerge/>
            <w:tcBorders>
              <w:bottom w:val="single" w:sz="4" w:space="0" w:color="auto"/>
            </w:tcBorders>
            <w:vAlign w:val="center"/>
            <w:hideMark/>
          </w:tcPr>
          <w:p w14:paraId="03E4D996" w14:textId="77777777" w:rsidR="00C5455C" w:rsidRPr="00581A04" w:rsidRDefault="00C5455C" w:rsidP="00F15C50">
            <w:pPr>
              <w:jc w:val="center"/>
              <w:rPr>
                <w:rFonts w:ascii="Arial" w:hAnsi="Arial" w:cs="Arial"/>
                <w:b/>
                <w:bCs/>
                <w:sz w:val="18"/>
                <w:szCs w:val="18"/>
              </w:rPr>
            </w:pPr>
          </w:p>
        </w:tc>
        <w:tc>
          <w:tcPr>
            <w:tcW w:w="1722" w:type="dxa"/>
            <w:tcBorders>
              <w:top w:val="single" w:sz="4" w:space="0" w:color="auto"/>
              <w:bottom w:val="single" w:sz="4" w:space="0" w:color="auto"/>
            </w:tcBorders>
            <w:shd w:val="clear" w:color="auto" w:fill="auto"/>
            <w:vAlign w:val="center"/>
            <w:hideMark/>
          </w:tcPr>
          <w:p w14:paraId="7D7C128D"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BRS v. BCI</w:t>
            </w:r>
          </w:p>
        </w:tc>
        <w:tc>
          <w:tcPr>
            <w:tcW w:w="1428" w:type="dxa"/>
            <w:tcBorders>
              <w:top w:val="single" w:sz="4" w:space="0" w:color="auto"/>
              <w:bottom w:val="single" w:sz="4" w:space="0" w:color="auto"/>
            </w:tcBorders>
            <w:shd w:val="clear" w:color="auto" w:fill="auto"/>
            <w:vAlign w:val="center"/>
            <w:hideMark/>
          </w:tcPr>
          <w:p w14:paraId="1BE09ADE"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BRS v. SL</w:t>
            </w:r>
          </w:p>
        </w:tc>
      </w:tr>
      <w:tr w:rsidR="005C06F6" w:rsidRPr="00581A04" w14:paraId="520053B3" w14:textId="77777777" w:rsidTr="009223FA">
        <w:trPr>
          <w:trHeight w:val="75"/>
        </w:trPr>
        <w:tc>
          <w:tcPr>
            <w:tcW w:w="10118" w:type="dxa"/>
            <w:gridSpan w:val="6"/>
            <w:tcBorders>
              <w:top w:val="single" w:sz="4" w:space="0" w:color="auto"/>
            </w:tcBorders>
            <w:shd w:val="clear" w:color="auto" w:fill="auto"/>
            <w:noWrap/>
            <w:vAlign w:val="bottom"/>
            <w:hideMark/>
          </w:tcPr>
          <w:p w14:paraId="6C59F45C" w14:textId="77777777" w:rsidR="00C5455C" w:rsidRPr="00581A04" w:rsidRDefault="00C5455C" w:rsidP="00F15C50">
            <w:pPr>
              <w:rPr>
                <w:rFonts w:ascii="Arial" w:hAnsi="Arial" w:cs="Arial"/>
                <w:b/>
                <w:bCs/>
                <w:sz w:val="18"/>
                <w:szCs w:val="18"/>
              </w:rPr>
            </w:pPr>
            <w:r w:rsidRPr="00581A04">
              <w:rPr>
                <w:rFonts w:ascii="Arial" w:hAnsi="Arial" w:cs="Arial"/>
                <w:b/>
                <w:bCs/>
                <w:sz w:val="18"/>
                <w:szCs w:val="18"/>
              </w:rPr>
              <w:t>GF</w:t>
            </w:r>
          </w:p>
        </w:tc>
      </w:tr>
      <w:tr w:rsidR="005C06F6" w:rsidRPr="00581A04" w14:paraId="2DB2944B" w14:textId="77777777" w:rsidTr="009223FA">
        <w:trPr>
          <w:trHeight w:val="75"/>
        </w:trPr>
        <w:tc>
          <w:tcPr>
            <w:tcW w:w="1190" w:type="dxa"/>
            <w:shd w:val="clear" w:color="auto" w:fill="auto"/>
            <w:noWrap/>
            <w:vAlign w:val="bottom"/>
            <w:hideMark/>
          </w:tcPr>
          <w:p w14:paraId="7197D19E" w14:textId="77777777" w:rsidR="00C5455C" w:rsidRPr="00581A04" w:rsidRDefault="00C5455C" w:rsidP="00F15C50">
            <w:pPr>
              <w:rPr>
                <w:rFonts w:ascii="Arial" w:hAnsi="Arial" w:cs="Arial"/>
                <w:sz w:val="18"/>
                <w:szCs w:val="18"/>
              </w:rPr>
            </w:pPr>
            <w:r w:rsidRPr="00581A04">
              <w:rPr>
                <w:rFonts w:ascii="Arial" w:hAnsi="Arial" w:cs="Arial"/>
                <w:sz w:val="18"/>
                <w:szCs w:val="18"/>
              </w:rPr>
              <w:t>CIB - LCCA</w:t>
            </w:r>
          </w:p>
        </w:tc>
        <w:tc>
          <w:tcPr>
            <w:tcW w:w="2030" w:type="dxa"/>
            <w:shd w:val="clear" w:color="auto" w:fill="auto"/>
            <w:noWrap/>
            <w:vAlign w:val="bottom"/>
            <w:hideMark/>
          </w:tcPr>
          <w:p w14:paraId="68518133"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P2,887,454,826.38</w:t>
            </w:r>
          </w:p>
        </w:tc>
        <w:tc>
          <w:tcPr>
            <w:tcW w:w="1832" w:type="dxa"/>
            <w:shd w:val="clear" w:color="auto" w:fill="auto"/>
            <w:noWrap/>
            <w:vAlign w:val="bottom"/>
            <w:hideMark/>
          </w:tcPr>
          <w:p w14:paraId="19D66376"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P2,968,576,064.08</w:t>
            </w:r>
          </w:p>
        </w:tc>
        <w:tc>
          <w:tcPr>
            <w:tcW w:w="1919" w:type="dxa"/>
            <w:shd w:val="clear" w:color="auto" w:fill="auto"/>
            <w:noWrap/>
            <w:vAlign w:val="bottom"/>
            <w:hideMark/>
          </w:tcPr>
          <w:p w14:paraId="50B268DA"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P2,886,484,390.63</w:t>
            </w:r>
          </w:p>
        </w:tc>
        <w:tc>
          <w:tcPr>
            <w:tcW w:w="1722" w:type="dxa"/>
            <w:shd w:val="clear" w:color="auto" w:fill="auto"/>
            <w:noWrap/>
            <w:vAlign w:val="bottom"/>
            <w:hideMark/>
          </w:tcPr>
          <w:p w14:paraId="676D5BDE" w14:textId="00FD045D" w:rsidR="00C5455C" w:rsidRPr="00581A04" w:rsidRDefault="00C5455C" w:rsidP="00FF3DC4">
            <w:pPr>
              <w:jc w:val="right"/>
              <w:rPr>
                <w:rFonts w:ascii="Arial" w:hAnsi="Arial" w:cs="Arial"/>
                <w:sz w:val="18"/>
                <w:szCs w:val="18"/>
              </w:rPr>
            </w:pPr>
            <w:r w:rsidRPr="00581A04">
              <w:rPr>
                <w:rFonts w:ascii="Arial" w:hAnsi="Arial" w:cs="Arial"/>
                <w:sz w:val="18"/>
                <w:szCs w:val="18"/>
              </w:rPr>
              <w:t>(</w:t>
            </w:r>
            <w:r w:rsidR="00E6412D">
              <w:rPr>
                <w:rFonts w:ascii="Arial" w:hAnsi="Arial" w:cs="Arial"/>
                <w:sz w:val="18"/>
                <w:szCs w:val="18"/>
              </w:rPr>
              <w:t>P</w:t>
            </w:r>
            <w:r w:rsidRPr="00581A04">
              <w:rPr>
                <w:rFonts w:ascii="Arial" w:hAnsi="Arial" w:cs="Arial"/>
                <w:sz w:val="18"/>
                <w:szCs w:val="18"/>
              </w:rPr>
              <w:t>81,121,237.70)</w:t>
            </w:r>
          </w:p>
        </w:tc>
        <w:tc>
          <w:tcPr>
            <w:tcW w:w="1428" w:type="dxa"/>
            <w:shd w:val="clear" w:color="auto" w:fill="auto"/>
            <w:noWrap/>
            <w:vAlign w:val="bottom"/>
            <w:hideMark/>
          </w:tcPr>
          <w:p w14:paraId="696A4A55"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P970,435.75</w:t>
            </w:r>
          </w:p>
        </w:tc>
      </w:tr>
      <w:tr w:rsidR="005C06F6" w:rsidRPr="00581A04" w14:paraId="67632FF1" w14:textId="77777777" w:rsidTr="009223FA">
        <w:trPr>
          <w:trHeight w:val="75"/>
        </w:trPr>
        <w:tc>
          <w:tcPr>
            <w:tcW w:w="1190" w:type="dxa"/>
            <w:shd w:val="clear" w:color="auto" w:fill="auto"/>
            <w:noWrap/>
            <w:vAlign w:val="bottom"/>
            <w:hideMark/>
          </w:tcPr>
          <w:p w14:paraId="36EFCCED" w14:textId="77777777" w:rsidR="00C5455C" w:rsidRPr="00581A04" w:rsidRDefault="00C5455C" w:rsidP="00F15C50">
            <w:pPr>
              <w:rPr>
                <w:rFonts w:ascii="Arial" w:hAnsi="Arial" w:cs="Arial"/>
                <w:sz w:val="18"/>
                <w:szCs w:val="18"/>
              </w:rPr>
            </w:pPr>
            <w:r w:rsidRPr="00581A04">
              <w:rPr>
                <w:rFonts w:ascii="Arial" w:hAnsi="Arial" w:cs="Arial"/>
                <w:sz w:val="18"/>
                <w:szCs w:val="18"/>
              </w:rPr>
              <w:t>CIB - LCSA</w:t>
            </w:r>
          </w:p>
        </w:tc>
        <w:tc>
          <w:tcPr>
            <w:tcW w:w="2030" w:type="dxa"/>
            <w:shd w:val="clear" w:color="auto" w:fill="auto"/>
            <w:noWrap/>
            <w:vAlign w:val="bottom"/>
            <w:hideMark/>
          </w:tcPr>
          <w:p w14:paraId="2895651C"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421,224,131.63</w:t>
            </w:r>
          </w:p>
        </w:tc>
        <w:tc>
          <w:tcPr>
            <w:tcW w:w="1832" w:type="dxa"/>
            <w:shd w:val="clear" w:color="auto" w:fill="auto"/>
            <w:noWrap/>
            <w:vAlign w:val="bottom"/>
            <w:hideMark/>
          </w:tcPr>
          <w:p w14:paraId="0654A1D1"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421,224,131.63</w:t>
            </w:r>
          </w:p>
        </w:tc>
        <w:tc>
          <w:tcPr>
            <w:tcW w:w="1919" w:type="dxa"/>
            <w:shd w:val="clear" w:color="auto" w:fill="auto"/>
            <w:noWrap/>
            <w:vAlign w:val="bottom"/>
            <w:hideMark/>
          </w:tcPr>
          <w:p w14:paraId="77D07CB4"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421,532,980.06</w:t>
            </w:r>
          </w:p>
        </w:tc>
        <w:tc>
          <w:tcPr>
            <w:tcW w:w="1722" w:type="dxa"/>
            <w:shd w:val="clear" w:color="auto" w:fill="auto"/>
            <w:noWrap/>
            <w:vAlign w:val="bottom"/>
            <w:hideMark/>
          </w:tcPr>
          <w:p w14:paraId="144D04EC"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428" w:type="dxa"/>
            <w:shd w:val="clear" w:color="auto" w:fill="auto"/>
            <w:noWrap/>
            <w:vAlign w:val="bottom"/>
            <w:hideMark/>
          </w:tcPr>
          <w:p w14:paraId="69C28B34"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(308,848.43)</w:t>
            </w:r>
          </w:p>
        </w:tc>
      </w:tr>
      <w:tr w:rsidR="005C06F6" w:rsidRPr="00581A04" w14:paraId="0893F6AE" w14:textId="77777777" w:rsidTr="009223FA">
        <w:trPr>
          <w:trHeight w:val="90"/>
        </w:trPr>
        <w:tc>
          <w:tcPr>
            <w:tcW w:w="1190" w:type="dxa"/>
            <w:tcBorders>
              <w:bottom w:val="single" w:sz="4" w:space="0" w:color="auto"/>
            </w:tcBorders>
            <w:shd w:val="clear" w:color="auto" w:fill="auto"/>
            <w:noWrap/>
            <w:vAlign w:val="bottom"/>
            <w:hideMark/>
          </w:tcPr>
          <w:p w14:paraId="63331986" w14:textId="059D019C" w:rsidR="00C5455C" w:rsidRPr="00581A04" w:rsidRDefault="00C5455C" w:rsidP="00F15C50">
            <w:pPr>
              <w:tabs>
                <w:tab w:val="left" w:pos="1026"/>
              </w:tabs>
              <w:rPr>
                <w:rFonts w:ascii="Arial" w:hAnsi="Arial" w:cs="Arial"/>
                <w:sz w:val="18"/>
                <w:szCs w:val="18"/>
              </w:rPr>
            </w:pPr>
            <w:r w:rsidRPr="00581A04">
              <w:rPr>
                <w:rFonts w:ascii="Arial" w:hAnsi="Arial" w:cs="Arial"/>
                <w:sz w:val="18"/>
                <w:szCs w:val="18"/>
              </w:rPr>
              <w:t xml:space="preserve">CIB </w:t>
            </w:r>
            <w:r w:rsidR="001427CC" w:rsidRPr="00581A04">
              <w:rPr>
                <w:rFonts w:ascii="Arial" w:hAnsi="Arial" w:cs="Arial"/>
                <w:sz w:val="18"/>
                <w:szCs w:val="18"/>
              </w:rPr>
              <w:t>-</w:t>
            </w:r>
            <w:r w:rsidRPr="00581A04">
              <w:rPr>
                <w:rFonts w:ascii="Arial" w:hAnsi="Arial" w:cs="Arial"/>
                <w:sz w:val="18"/>
                <w:szCs w:val="18"/>
              </w:rPr>
              <w:t xml:space="preserve"> LCTD</w:t>
            </w:r>
          </w:p>
        </w:tc>
        <w:tc>
          <w:tcPr>
            <w:tcW w:w="2030" w:type="dxa"/>
            <w:tcBorders>
              <w:bottom w:val="single" w:sz="4" w:space="0" w:color="auto"/>
            </w:tcBorders>
            <w:shd w:val="clear" w:color="auto" w:fill="auto"/>
            <w:noWrap/>
            <w:vAlign w:val="bottom"/>
            <w:hideMark/>
          </w:tcPr>
          <w:p w14:paraId="3A6715E0"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19,378,556,434.43</w:t>
            </w:r>
          </w:p>
        </w:tc>
        <w:tc>
          <w:tcPr>
            <w:tcW w:w="1832" w:type="dxa"/>
            <w:tcBorders>
              <w:bottom w:val="single" w:sz="4" w:space="0" w:color="auto"/>
            </w:tcBorders>
            <w:shd w:val="clear" w:color="auto" w:fill="auto"/>
            <w:noWrap/>
            <w:vAlign w:val="bottom"/>
            <w:hideMark/>
          </w:tcPr>
          <w:p w14:paraId="1FBF174E"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19,378,556,434.43</w:t>
            </w:r>
          </w:p>
        </w:tc>
        <w:tc>
          <w:tcPr>
            <w:tcW w:w="1919" w:type="dxa"/>
            <w:tcBorders>
              <w:bottom w:val="single" w:sz="4" w:space="0" w:color="auto"/>
            </w:tcBorders>
            <w:shd w:val="clear" w:color="auto" w:fill="auto"/>
            <w:noWrap/>
            <w:vAlign w:val="bottom"/>
            <w:hideMark/>
          </w:tcPr>
          <w:p w14:paraId="00EDD884"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19,378,556,434.43</w:t>
            </w:r>
          </w:p>
        </w:tc>
        <w:tc>
          <w:tcPr>
            <w:tcW w:w="1722" w:type="dxa"/>
            <w:tcBorders>
              <w:bottom w:val="single" w:sz="4" w:space="0" w:color="auto"/>
            </w:tcBorders>
            <w:shd w:val="clear" w:color="auto" w:fill="auto"/>
            <w:noWrap/>
            <w:vAlign w:val="bottom"/>
            <w:hideMark/>
          </w:tcPr>
          <w:p w14:paraId="3F97F6E0"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428" w:type="dxa"/>
            <w:tcBorders>
              <w:bottom w:val="single" w:sz="4" w:space="0" w:color="auto"/>
            </w:tcBorders>
            <w:shd w:val="clear" w:color="auto" w:fill="auto"/>
            <w:noWrap/>
            <w:vAlign w:val="bottom"/>
            <w:hideMark/>
          </w:tcPr>
          <w:p w14:paraId="43E6CEAF"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r>
      <w:tr w:rsidR="005C06F6" w:rsidRPr="00581A04" w14:paraId="47F0987E" w14:textId="77777777" w:rsidTr="009223FA">
        <w:trPr>
          <w:trHeight w:val="75"/>
        </w:trPr>
        <w:tc>
          <w:tcPr>
            <w:tcW w:w="1190" w:type="dxa"/>
            <w:tcBorders>
              <w:top w:val="single" w:sz="4" w:space="0" w:color="auto"/>
              <w:bottom w:val="single" w:sz="4" w:space="0" w:color="auto"/>
            </w:tcBorders>
            <w:shd w:val="clear" w:color="auto" w:fill="auto"/>
            <w:noWrap/>
            <w:vAlign w:val="bottom"/>
            <w:hideMark/>
          </w:tcPr>
          <w:p w14:paraId="2F6B224A" w14:textId="77777777" w:rsidR="00C5455C" w:rsidRPr="00581A04" w:rsidRDefault="00C5455C" w:rsidP="009223FA">
            <w:pPr>
              <w:jc w:val="center"/>
              <w:rPr>
                <w:rFonts w:ascii="Arial" w:hAnsi="Arial" w:cs="Arial"/>
                <w:b/>
                <w:bCs/>
                <w:sz w:val="18"/>
                <w:szCs w:val="18"/>
              </w:rPr>
            </w:pPr>
            <w:r w:rsidRPr="00581A04">
              <w:rPr>
                <w:rFonts w:ascii="Arial" w:hAnsi="Arial" w:cs="Arial"/>
                <w:b/>
                <w:bCs/>
                <w:sz w:val="18"/>
                <w:szCs w:val="18"/>
              </w:rPr>
              <w:t>Subtotal</w:t>
            </w:r>
          </w:p>
        </w:tc>
        <w:tc>
          <w:tcPr>
            <w:tcW w:w="2030" w:type="dxa"/>
            <w:tcBorders>
              <w:top w:val="single" w:sz="4" w:space="0" w:color="auto"/>
              <w:bottom w:val="single" w:sz="4" w:space="0" w:color="auto"/>
            </w:tcBorders>
            <w:shd w:val="clear" w:color="auto" w:fill="auto"/>
            <w:noWrap/>
            <w:vAlign w:val="bottom"/>
            <w:hideMark/>
          </w:tcPr>
          <w:p w14:paraId="3C0F49C0"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22,687,235,392.44</w:t>
            </w:r>
          </w:p>
        </w:tc>
        <w:tc>
          <w:tcPr>
            <w:tcW w:w="1832" w:type="dxa"/>
            <w:tcBorders>
              <w:top w:val="single" w:sz="4" w:space="0" w:color="auto"/>
              <w:bottom w:val="single" w:sz="4" w:space="0" w:color="auto"/>
            </w:tcBorders>
            <w:shd w:val="clear" w:color="auto" w:fill="auto"/>
            <w:noWrap/>
            <w:vAlign w:val="bottom"/>
            <w:hideMark/>
          </w:tcPr>
          <w:p w14:paraId="318D0E90"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22,768,356,630.14</w:t>
            </w:r>
          </w:p>
        </w:tc>
        <w:tc>
          <w:tcPr>
            <w:tcW w:w="1919" w:type="dxa"/>
            <w:tcBorders>
              <w:top w:val="single" w:sz="4" w:space="0" w:color="auto"/>
              <w:bottom w:val="single" w:sz="4" w:space="0" w:color="auto"/>
            </w:tcBorders>
            <w:shd w:val="clear" w:color="auto" w:fill="auto"/>
            <w:noWrap/>
            <w:vAlign w:val="bottom"/>
            <w:hideMark/>
          </w:tcPr>
          <w:p w14:paraId="0B746C8D"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22,686,573,805.12</w:t>
            </w:r>
          </w:p>
        </w:tc>
        <w:tc>
          <w:tcPr>
            <w:tcW w:w="1722" w:type="dxa"/>
            <w:tcBorders>
              <w:top w:val="single" w:sz="4" w:space="0" w:color="auto"/>
              <w:bottom w:val="single" w:sz="4" w:space="0" w:color="auto"/>
            </w:tcBorders>
            <w:shd w:val="clear" w:color="auto" w:fill="auto"/>
            <w:noWrap/>
            <w:vAlign w:val="bottom"/>
            <w:hideMark/>
          </w:tcPr>
          <w:p w14:paraId="0C752695"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(81,121,237.70)</w:t>
            </w:r>
          </w:p>
        </w:tc>
        <w:tc>
          <w:tcPr>
            <w:tcW w:w="1428" w:type="dxa"/>
            <w:tcBorders>
              <w:top w:val="single" w:sz="4" w:space="0" w:color="auto"/>
              <w:bottom w:val="single" w:sz="4" w:space="0" w:color="auto"/>
            </w:tcBorders>
            <w:shd w:val="clear" w:color="auto" w:fill="auto"/>
            <w:noWrap/>
            <w:vAlign w:val="bottom"/>
            <w:hideMark/>
          </w:tcPr>
          <w:p w14:paraId="0555CEF1"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661,587.32</w:t>
            </w:r>
          </w:p>
        </w:tc>
      </w:tr>
      <w:tr w:rsidR="005C06F6" w:rsidRPr="00581A04" w14:paraId="2CF49D95" w14:textId="77777777" w:rsidTr="009223FA">
        <w:trPr>
          <w:trHeight w:val="75"/>
        </w:trPr>
        <w:tc>
          <w:tcPr>
            <w:tcW w:w="10118" w:type="dxa"/>
            <w:gridSpan w:val="6"/>
            <w:tcBorders>
              <w:top w:val="single" w:sz="4" w:space="0" w:color="auto"/>
            </w:tcBorders>
            <w:shd w:val="clear" w:color="auto" w:fill="auto"/>
            <w:noWrap/>
            <w:vAlign w:val="bottom"/>
            <w:hideMark/>
          </w:tcPr>
          <w:p w14:paraId="7416E24D" w14:textId="77777777" w:rsidR="00C5455C" w:rsidRPr="00581A04" w:rsidRDefault="00C5455C" w:rsidP="00F15C50">
            <w:pPr>
              <w:rPr>
                <w:rFonts w:ascii="Arial" w:hAnsi="Arial" w:cs="Arial"/>
                <w:b/>
                <w:bCs/>
                <w:sz w:val="18"/>
                <w:szCs w:val="18"/>
              </w:rPr>
            </w:pPr>
            <w:r w:rsidRPr="00581A04">
              <w:rPr>
                <w:rFonts w:ascii="Arial" w:hAnsi="Arial" w:cs="Arial"/>
                <w:b/>
                <w:bCs/>
                <w:sz w:val="18"/>
                <w:szCs w:val="18"/>
              </w:rPr>
              <w:t>SEF</w:t>
            </w:r>
          </w:p>
        </w:tc>
      </w:tr>
      <w:tr w:rsidR="005C06F6" w:rsidRPr="00581A04" w14:paraId="01DCD706" w14:textId="77777777" w:rsidTr="009223FA">
        <w:trPr>
          <w:trHeight w:val="75"/>
        </w:trPr>
        <w:tc>
          <w:tcPr>
            <w:tcW w:w="1190" w:type="dxa"/>
            <w:shd w:val="clear" w:color="auto" w:fill="auto"/>
            <w:noWrap/>
            <w:vAlign w:val="bottom"/>
            <w:hideMark/>
          </w:tcPr>
          <w:p w14:paraId="3F4E2F7A" w14:textId="77777777" w:rsidR="00C5455C" w:rsidRPr="00581A04" w:rsidRDefault="00C5455C" w:rsidP="00F15C50">
            <w:pPr>
              <w:rPr>
                <w:rFonts w:ascii="Arial" w:hAnsi="Arial" w:cs="Arial"/>
                <w:sz w:val="18"/>
                <w:szCs w:val="18"/>
              </w:rPr>
            </w:pPr>
            <w:r w:rsidRPr="00581A04">
              <w:rPr>
                <w:rFonts w:ascii="Arial" w:hAnsi="Arial" w:cs="Arial"/>
                <w:sz w:val="18"/>
                <w:szCs w:val="18"/>
              </w:rPr>
              <w:t>CIB - LCCA</w:t>
            </w:r>
          </w:p>
        </w:tc>
        <w:tc>
          <w:tcPr>
            <w:tcW w:w="2030" w:type="dxa"/>
            <w:shd w:val="clear" w:color="auto" w:fill="auto"/>
            <w:noWrap/>
            <w:vAlign w:val="bottom"/>
            <w:hideMark/>
          </w:tcPr>
          <w:p w14:paraId="358026B3"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2,747,123,674.98</w:t>
            </w:r>
          </w:p>
        </w:tc>
        <w:tc>
          <w:tcPr>
            <w:tcW w:w="1832" w:type="dxa"/>
            <w:shd w:val="clear" w:color="auto" w:fill="auto"/>
            <w:noWrap/>
            <w:vAlign w:val="bottom"/>
            <w:hideMark/>
          </w:tcPr>
          <w:p w14:paraId="10597088"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2,747,724,677.96</w:t>
            </w:r>
          </w:p>
        </w:tc>
        <w:tc>
          <w:tcPr>
            <w:tcW w:w="1919" w:type="dxa"/>
            <w:shd w:val="clear" w:color="auto" w:fill="auto"/>
            <w:noWrap/>
            <w:vAlign w:val="bottom"/>
            <w:hideMark/>
          </w:tcPr>
          <w:p w14:paraId="523EBA2B"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2,748,026,421.94</w:t>
            </w:r>
          </w:p>
        </w:tc>
        <w:tc>
          <w:tcPr>
            <w:tcW w:w="1722" w:type="dxa"/>
            <w:shd w:val="clear" w:color="auto" w:fill="auto"/>
            <w:noWrap/>
            <w:vAlign w:val="bottom"/>
            <w:hideMark/>
          </w:tcPr>
          <w:p w14:paraId="4B78D644"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(601,002.98)</w:t>
            </w:r>
          </w:p>
        </w:tc>
        <w:tc>
          <w:tcPr>
            <w:tcW w:w="1428" w:type="dxa"/>
            <w:shd w:val="clear" w:color="auto" w:fill="auto"/>
            <w:noWrap/>
            <w:vAlign w:val="bottom"/>
            <w:hideMark/>
          </w:tcPr>
          <w:p w14:paraId="75C0D5F4"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(902,746.96)</w:t>
            </w:r>
          </w:p>
        </w:tc>
      </w:tr>
      <w:tr w:rsidR="005C06F6" w:rsidRPr="00581A04" w14:paraId="29BCE017" w14:textId="77777777" w:rsidTr="009223FA">
        <w:trPr>
          <w:trHeight w:val="75"/>
        </w:trPr>
        <w:tc>
          <w:tcPr>
            <w:tcW w:w="1190" w:type="dxa"/>
            <w:tcBorders>
              <w:bottom w:val="single" w:sz="4" w:space="0" w:color="auto"/>
            </w:tcBorders>
            <w:shd w:val="clear" w:color="auto" w:fill="auto"/>
            <w:noWrap/>
            <w:vAlign w:val="bottom"/>
            <w:hideMark/>
          </w:tcPr>
          <w:p w14:paraId="1031AB84" w14:textId="77777777" w:rsidR="00C5455C" w:rsidRPr="00581A04" w:rsidRDefault="00C5455C" w:rsidP="00F15C50">
            <w:pPr>
              <w:rPr>
                <w:rFonts w:ascii="Arial" w:hAnsi="Arial" w:cs="Arial"/>
                <w:sz w:val="18"/>
                <w:szCs w:val="18"/>
              </w:rPr>
            </w:pPr>
            <w:r w:rsidRPr="00581A04">
              <w:rPr>
                <w:rFonts w:ascii="Arial" w:hAnsi="Arial" w:cs="Arial"/>
                <w:sz w:val="18"/>
                <w:szCs w:val="18"/>
              </w:rPr>
              <w:t>CIB - LCSA</w:t>
            </w:r>
          </w:p>
        </w:tc>
        <w:tc>
          <w:tcPr>
            <w:tcW w:w="2030" w:type="dxa"/>
            <w:tcBorders>
              <w:bottom w:val="single" w:sz="4" w:space="0" w:color="auto"/>
            </w:tcBorders>
            <w:shd w:val="clear" w:color="auto" w:fill="auto"/>
            <w:noWrap/>
            <w:vAlign w:val="bottom"/>
            <w:hideMark/>
          </w:tcPr>
          <w:p w14:paraId="5C8DB27B"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14,856,391.85</w:t>
            </w:r>
          </w:p>
        </w:tc>
        <w:tc>
          <w:tcPr>
            <w:tcW w:w="1832" w:type="dxa"/>
            <w:tcBorders>
              <w:bottom w:val="single" w:sz="4" w:space="0" w:color="auto"/>
            </w:tcBorders>
            <w:shd w:val="clear" w:color="auto" w:fill="auto"/>
            <w:noWrap/>
            <w:vAlign w:val="bottom"/>
            <w:hideMark/>
          </w:tcPr>
          <w:p w14:paraId="43050D1F"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14,856,391.85</w:t>
            </w:r>
          </w:p>
        </w:tc>
        <w:tc>
          <w:tcPr>
            <w:tcW w:w="1919" w:type="dxa"/>
            <w:tcBorders>
              <w:bottom w:val="single" w:sz="4" w:space="0" w:color="auto"/>
            </w:tcBorders>
            <w:shd w:val="clear" w:color="auto" w:fill="auto"/>
            <w:noWrap/>
            <w:vAlign w:val="bottom"/>
            <w:hideMark/>
          </w:tcPr>
          <w:p w14:paraId="33D54271"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14,856,391.85</w:t>
            </w:r>
          </w:p>
        </w:tc>
        <w:tc>
          <w:tcPr>
            <w:tcW w:w="1722" w:type="dxa"/>
            <w:tcBorders>
              <w:bottom w:val="single" w:sz="4" w:space="0" w:color="auto"/>
            </w:tcBorders>
            <w:shd w:val="clear" w:color="auto" w:fill="auto"/>
            <w:noWrap/>
            <w:vAlign w:val="bottom"/>
            <w:hideMark/>
          </w:tcPr>
          <w:p w14:paraId="1762BD46"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428" w:type="dxa"/>
            <w:tcBorders>
              <w:bottom w:val="single" w:sz="4" w:space="0" w:color="auto"/>
            </w:tcBorders>
            <w:shd w:val="clear" w:color="auto" w:fill="auto"/>
            <w:noWrap/>
            <w:vAlign w:val="bottom"/>
            <w:hideMark/>
          </w:tcPr>
          <w:p w14:paraId="4203E033"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r>
      <w:tr w:rsidR="005C06F6" w:rsidRPr="00581A04" w14:paraId="0A75F65A" w14:textId="77777777" w:rsidTr="009223FA">
        <w:trPr>
          <w:trHeight w:val="75"/>
        </w:trPr>
        <w:tc>
          <w:tcPr>
            <w:tcW w:w="1190" w:type="dxa"/>
            <w:tcBorders>
              <w:top w:val="single" w:sz="4" w:space="0" w:color="auto"/>
              <w:bottom w:val="single" w:sz="4" w:space="0" w:color="auto"/>
            </w:tcBorders>
            <w:shd w:val="clear" w:color="auto" w:fill="auto"/>
            <w:noWrap/>
            <w:vAlign w:val="bottom"/>
            <w:hideMark/>
          </w:tcPr>
          <w:p w14:paraId="4DEDAAD8" w14:textId="77777777" w:rsidR="00C5455C" w:rsidRPr="00581A04" w:rsidRDefault="00C5455C" w:rsidP="009223FA">
            <w:pPr>
              <w:jc w:val="center"/>
              <w:rPr>
                <w:rFonts w:ascii="Arial" w:hAnsi="Arial" w:cs="Arial"/>
                <w:b/>
                <w:bCs/>
                <w:sz w:val="18"/>
                <w:szCs w:val="18"/>
              </w:rPr>
            </w:pPr>
            <w:r w:rsidRPr="00581A04">
              <w:rPr>
                <w:rFonts w:ascii="Arial" w:hAnsi="Arial" w:cs="Arial"/>
                <w:b/>
                <w:bCs/>
                <w:sz w:val="18"/>
                <w:szCs w:val="18"/>
              </w:rPr>
              <w:t>Subtotal</w:t>
            </w:r>
          </w:p>
        </w:tc>
        <w:tc>
          <w:tcPr>
            <w:tcW w:w="2030" w:type="dxa"/>
            <w:tcBorders>
              <w:top w:val="single" w:sz="4" w:space="0" w:color="auto"/>
              <w:bottom w:val="single" w:sz="4" w:space="0" w:color="auto"/>
            </w:tcBorders>
            <w:shd w:val="clear" w:color="auto" w:fill="auto"/>
            <w:noWrap/>
            <w:vAlign w:val="bottom"/>
            <w:hideMark/>
          </w:tcPr>
          <w:p w14:paraId="31C00E2A"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2,761,980,066.83</w:t>
            </w:r>
          </w:p>
        </w:tc>
        <w:tc>
          <w:tcPr>
            <w:tcW w:w="1832" w:type="dxa"/>
            <w:tcBorders>
              <w:top w:val="single" w:sz="4" w:space="0" w:color="auto"/>
              <w:bottom w:val="single" w:sz="4" w:space="0" w:color="auto"/>
            </w:tcBorders>
            <w:shd w:val="clear" w:color="auto" w:fill="auto"/>
            <w:noWrap/>
            <w:vAlign w:val="bottom"/>
            <w:hideMark/>
          </w:tcPr>
          <w:p w14:paraId="2FEC381A"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2,762,581,069.81</w:t>
            </w:r>
          </w:p>
        </w:tc>
        <w:tc>
          <w:tcPr>
            <w:tcW w:w="1919" w:type="dxa"/>
            <w:tcBorders>
              <w:top w:val="single" w:sz="4" w:space="0" w:color="auto"/>
              <w:bottom w:val="single" w:sz="4" w:space="0" w:color="auto"/>
            </w:tcBorders>
            <w:shd w:val="clear" w:color="auto" w:fill="auto"/>
            <w:noWrap/>
            <w:vAlign w:val="bottom"/>
            <w:hideMark/>
          </w:tcPr>
          <w:p w14:paraId="143104EE"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2,762,882,813.79</w:t>
            </w:r>
          </w:p>
        </w:tc>
        <w:tc>
          <w:tcPr>
            <w:tcW w:w="1722" w:type="dxa"/>
            <w:tcBorders>
              <w:top w:val="single" w:sz="4" w:space="0" w:color="auto"/>
              <w:bottom w:val="single" w:sz="4" w:space="0" w:color="auto"/>
            </w:tcBorders>
            <w:shd w:val="clear" w:color="auto" w:fill="auto"/>
            <w:noWrap/>
            <w:vAlign w:val="bottom"/>
            <w:hideMark/>
          </w:tcPr>
          <w:p w14:paraId="3796DCE1"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(601,002.98)</w:t>
            </w:r>
          </w:p>
        </w:tc>
        <w:tc>
          <w:tcPr>
            <w:tcW w:w="1428" w:type="dxa"/>
            <w:tcBorders>
              <w:top w:val="single" w:sz="4" w:space="0" w:color="auto"/>
              <w:bottom w:val="single" w:sz="4" w:space="0" w:color="auto"/>
            </w:tcBorders>
            <w:shd w:val="clear" w:color="auto" w:fill="auto"/>
            <w:noWrap/>
            <w:vAlign w:val="bottom"/>
            <w:hideMark/>
          </w:tcPr>
          <w:p w14:paraId="31A462FB"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(902,746.96)</w:t>
            </w:r>
          </w:p>
        </w:tc>
      </w:tr>
      <w:tr w:rsidR="005C06F6" w:rsidRPr="00581A04" w14:paraId="2EA81783" w14:textId="77777777" w:rsidTr="009223FA">
        <w:trPr>
          <w:trHeight w:val="75"/>
        </w:trPr>
        <w:tc>
          <w:tcPr>
            <w:tcW w:w="10118" w:type="dxa"/>
            <w:gridSpan w:val="6"/>
            <w:tcBorders>
              <w:top w:val="single" w:sz="4" w:space="0" w:color="auto"/>
            </w:tcBorders>
            <w:shd w:val="clear" w:color="auto" w:fill="auto"/>
            <w:noWrap/>
            <w:vAlign w:val="bottom"/>
            <w:hideMark/>
          </w:tcPr>
          <w:p w14:paraId="6A7892E4" w14:textId="77777777" w:rsidR="00C5455C" w:rsidRPr="00581A04" w:rsidRDefault="00C5455C" w:rsidP="00F15C50">
            <w:pPr>
              <w:rPr>
                <w:rFonts w:ascii="Arial" w:hAnsi="Arial" w:cs="Arial"/>
                <w:b/>
                <w:bCs/>
                <w:sz w:val="18"/>
                <w:szCs w:val="18"/>
              </w:rPr>
            </w:pPr>
            <w:r w:rsidRPr="00581A04">
              <w:rPr>
                <w:rFonts w:ascii="Arial" w:hAnsi="Arial" w:cs="Arial"/>
                <w:b/>
                <w:bCs/>
                <w:sz w:val="18"/>
                <w:szCs w:val="18"/>
              </w:rPr>
              <w:t>TF</w:t>
            </w:r>
          </w:p>
        </w:tc>
      </w:tr>
      <w:tr w:rsidR="005C06F6" w:rsidRPr="00581A04" w14:paraId="163BF286" w14:textId="77777777" w:rsidTr="009223FA">
        <w:trPr>
          <w:trHeight w:val="75"/>
        </w:trPr>
        <w:tc>
          <w:tcPr>
            <w:tcW w:w="1190" w:type="dxa"/>
            <w:tcBorders>
              <w:bottom w:val="single" w:sz="4" w:space="0" w:color="auto"/>
            </w:tcBorders>
            <w:shd w:val="clear" w:color="auto" w:fill="auto"/>
            <w:noWrap/>
            <w:vAlign w:val="bottom"/>
            <w:hideMark/>
          </w:tcPr>
          <w:p w14:paraId="019AB889" w14:textId="77777777" w:rsidR="00C5455C" w:rsidRPr="00581A04" w:rsidRDefault="00C5455C" w:rsidP="00F15C50">
            <w:pPr>
              <w:rPr>
                <w:rFonts w:ascii="Arial" w:hAnsi="Arial" w:cs="Arial"/>
                <w:sz w:val="18"/>
                <w:szCs w:val="18"/>
              </w:rPr>
            </w:pPr>
            <w:r w:rsidRPr="00581A04">
              <w:rPr>
                <w:rFonts w:ascii="Arial" w:hAnsi="Arial" w:cs="Arial"/>
                <w:sz w:val="18"/>
                <w:szCs w:val="18"/>
              </w:rPr>
              <w:t>CIB - LCCA</w:t>
            </w:r>
          </w:p>
        </w:tc>
        <w:tc>
          <w:tcPr>
            <w:tcW w:w="2030" w:type="dxa"/>
            <w:tcBorders>
              <w:bottom w:val="single" w:sz="4" w:space="0" w:color="auto"/>
            </w:tcBorders>
            <w:shd w:val="clear" w:color="auto" w:fill="auto"/>
            <w:noWrap/>
            <w:vAlign w:val="bottom"/>
            <w:hideMark/>
          </w:tcPr>
          <w:p w14:paraId="27A61F3C"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611,412,010.11</w:t>
            </w:r>
          </w:p>
        </w:tc>
        <w:tc>
          <w:tcPr>
            <w:tcW w:w="1832" w:type="dxa"/>
            <w:tcBorders>
              <w:bottom w:val="single" w:sz="4" w:space="0" w:color="auto"/>
            </w:tcBorders>
            <w:shd w:val="clear" w:color="auto" w:fill="auto"/>
            <w:noWrap/>
            <w:vAlign w:val="bottom"/>
            <w:hideMark/>
          </w:tcPr>
          <w:p w14:paraId="2B0914DF"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612,422,010.11</w:t>
            </w:r>
          </w:p>
        </w:tc>
        <w:tc>
          <w:tcPr>
            <w:tcW w:w="1919" w:type="dxa"/>
            <w:tcBorders>
              <w:bottom w:val="single" w:sz="4" w:space="0" w:color="auto"/>
            </w:tcBorders>
            <w:shd w:val="clear" w:color="auto" w:fill="auto"/>
            <w:noWrap/>
            <w:vAlign w:val="bottom"/>
            <w:hideMark/>
          </w:tcPr>
          <w:p w14:paraId="16726659"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610,069,029.55</w:t>
            </w:r>
          </w:p>
        </w:tc>
        <w:tc>
          <w:tcPr>
            <w:tcW w:w="1722" w:type="dxa"/>
            <w:tcBorders>
              <w:bottom w:val="single" w:sz="4" w:space="0" w:color="auto"/>
            </w:tcBorders>
            <w:shd w:val="clear" w:color="auto" w:fill="auto"/>
            <w:noWrap/>
            <w:vAlign w:val="bottom"/>
            <w:hideMark/>
          </w:tcPr>
          <w:p w14:paraId="3DCD306C"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(1,010,000.00)</w:t>
            </w:r>
          </w:p>
        </w:tc>
        <w:tc>
          <w:tcPr>
            <w:tcW w:w="1428" w:type="dxa"/>
            <w:tcBorders>
              <w:bottom w:val="single" w:sz="4" w:space="0" w:color="auto"/>
            </w:tcBorders>
            <w:shd w:val="clear" w:color="auto" w:fill="auto"/>
            <w:noWrap/>
            <w:vAlign w:val="bottom"/>
            <w:hideMark/>
          </w:tcPr>
          <w:p w14:paraId="03C77764"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1,342,980.56</w:t>
            </w:r>
          </w:p>
        </w:tc>
      </w:tr>
      <w:tr w:rsidR="005C06F6" w:rsidRPr="00581A04" w14:paraId="429E9562" w14:textId="77777777" w:rsidTr="009223FA">
        <w:trPr>
          <w:trHeight w:val="75"/>
        </w:trPr>
        <w:tc>
          <w:tcPr>
            <w:tcW w:w="1190" w:type="dxa"/>
            <w:tcBorders>
              <w:top w:val="single" w:sz="4" w:space="0" w:color="auto"/>
              <w:bottom w:val="single" w:sz="4" w:space="0" w:color="auto"/>
            </w:tcBorders>
            <w:shd w:val="clear" w:color="auto" w:fill="auto"/>
            <w:noWrap/>
            <w:vAlign w:val="bottom"/>
            <w:hideMark/>
          </w:tcPr>
          <w:p w14:paraId="14D3C531" w14:textId="77777777" w:rsidR="00C5455C" w:rsidRPr="00581A04" w:rsidRDefault="00C5455C" w:rsidP="009223FA">
            <w:pPr>
              <w:jc w:val="center"/>
              <w:rPr>
                <w:rFonts w:ascii="Arial" w:hAnsi="Arial" w:cs="Arial"/>
                <w:b/>
                <w:bCs/>
                <w:sz w:val="18"/>
                <w:szCs w:val="18"/>
              </w:rPr>
            </w:pPr>
            <w:r w:rsidRPr="00581A04">
              <w:rPr>
                <w:rFonts w:ascii="Arial" w:hAnsi="Arial" w:cs="Arial"/>
                <w:b/>
                <w:bCs/>
                <w:sz w:val="18"/>
                <w:szCs w:val="18"/>
              </w:rPr>
              <w:t>Subtotal</w:t>
            </w:r>
          </w:p>
        </w:tc>
        <w:tc>
          <w:tcPr>
            <w:tcW w:w="2030" w:type="dxa"/>
            <w:tcBorders>
              <w:top w:val="single" w:sz="4" w:space="0" w:color="auto"/>
              <w:bottom w:val="single" w:sz="4" w:space="0" w:color="auto"/>
            </w:tcBorders>
            <w:shd w:val="clear" w:color="auto" w:fill="auto"/>
            <w:noWrap/>
            <w:vAlign w:val="bottom"/>
            <w:hideMark/>
          </w:tcPr>
          <w:p w14:paraId="1B40995B"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611,412,010.11</w:t>
            </w:r>
          </w:p>
        </w:tc>
        <w:tc>
          <w:tcPr>
            <w:tcW w:w="1832" w:type="dxa"/>
            <w:tcBorders>
              <w:top w:val="single" w:sz="4" w:space="0" w:color="auto"/>
              <w:bottom w:val="single" w:sz="4" w:space="0" w:color="auto"/>
            </w:tcBorders>
            <w:shd w:val="clear" w:color="auto" w:fill="auto"/>
            <w:noWrap/>
            <w:vAlign w:val="bottom"/>
            <w:hideMark/>
          </w:tcPr>
          <w:p w14:paraId="18480683"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612,422,010.11</w:t>
            </w:r>
          </w:p>
        </w:tc>
        <w:tc>
          <w:tcPr>
            <w:tcW w:w="1919" w:type="dxa"/>
            <w:tcBorders>
              <w:top w:val="single" w:sz="4" w:space="0" w:color="auto"/>
              <w:bottom w:val="single" w:sz="4" w:space="0" w:color="auto"/>
            </w:tcBorders>
            <w:shd w:val="clear" w:color="auto" w:fill="auto"/>
            <w:noWrap/>
            <w:vAlign w:val="bottom"/>
            <w:hideMark/>
          </w:tcPr>
          <w:p w14:paraId="1E2E89E3"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610,069,029.55</w:t>
            </w:r>
          </w:p>
        </w:tc>
        <w:tc>
          <w:tcPr>
            <w:tcW w:w="1722" w:type="dxa"/>
            <w:tcBorders>
              <w:top w:val="single" w:sz="4" w:space="0" w:color="auto"/>
              <w:bottom w:val="single" w:sz="4" w:space="0" w:color="auto"/>
            </w:tcBorders>
            <w:shd w:val="clear" w:color="auto" w:fill="auto"/>
            <w:noWrap/>
            <w:vAlign w:val="bottom"/>
            <w:hideMark/>
          </w:tcPr>
          <w:p w14:paraId="7A6C8913"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(1,010,000.00)</w:t>
            </w:r>
          </w:p>
        </w:tc>
        <w:tc>
          <w:tcPr>
            <w:tcW w:w="1428" w:type="dxa"/>
            <w:tcBorders>
              <w:top w:val="single" w:sz="4" w:space="0" w:color="auto"/>
              <w:bottom w:val="single" w:sz="4" w:space="0" w:color="auto"/>
            </w:tcBorders>
            <w:shd w:val="clear" w:color="auto" w:fill="auto"/>
            <w:noWrap/>
            <w:vAlign w:val="bottom"/>
            <w:hideMark/>
          </w:tcPr>
          <w:p w14:paraId="30D3A646"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1,342,980.56</w:t>
            </w:r>
          </w:p>
        </w:tc>
      </w:tr>
      <w:tr w:rsidR="005C06F6" w:rsidRPr="00581A04" w14:paraId="4C78D371" w14:textId="77777777" w:rsidTr="009223FA">
        <w:trPr>
          <w:trHeight w:val="75"/>
        </w:trPr>
        <w:tc>
          <w:tcPr>
            <w:tcW w:w="1190" w:type="dxa"/>
            <w:tcBorders>
              <w:top w:val="single" w:sz="4" w:space="0" w:color="auto"/>
              <w:bottom w:val="single" w:sz="4" w:space="0" w:color="auto"/>
            </w:tcBorders>
            <w:shd w:val="clear" w:color="auto" w:fill="auto"/>
            <w:noWrap/>
            <w:vAlign w:val="bottom"/>
            <w:hideMark/>
          </w:tcPr>
          <w:p w14:paraId="58D5B527" w14:textId="73537C63" w:rsidR="00C5455C" w:rsidRPr="00581A04" w:rsidRDefault="00FF3DC4" w:rsidP="009223FA">
            <w:pPr>
              <w:jc w:val="center"/>
              <w:rPr>
                <w:rFonts w:ascii="Arial" w:hAnsi="Arial" w:cs="Arial"/>
                <w:b/>
                <w:bCs/>
                <w:sz w:val="18"/>
                <w:szCs w:val="18"/>
              </w:rPr>
            </w:pPr>
            <w:r>
              <w:rPr>
                <w:rFonts w:ascii="Arial" w:hAnsi="Arial" w:cs="Arial"/>
                <w:b/>
                <w:bCs/>
                <w:sz w:val="18"/>
                <w:szCs w:val="18"/>
              </w:rPr>
              <w:t>Total</w:t>
            </w:r>
          </w:p>
        </w:tc>
        <w:tc>
          <w:tcPr>
            <w:tcW w:w="2030" w:type="dxa"/>
            <w:tcBorders>
              <w:top w:val="single" w:sz="4" w:space="0" w:color="auto"/>
              <w:bottom w:val="single" w:sz="4" w:space="0" w:color="auto"/>
            </w:tcBorders>
            <w:shd w:val="clear" w:color="auto" w:fill="auto"/>
            <w:noWrap/>
            <w:vAlign w:val="bottom"/>
            <w:hideMark/>
          </w:tcPr>
          <w:p w14:paraId="1993903B"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P26,060,627,469.38</w:t>
            </w:r>
          </w:p>
        </w:tc>
        <w:tc>
          <w:tcPr>
            <w:tcW w:w="1832" w:type="dxa"/>
            <w:tcBorders>
              <w:top w:val="single" w:sz="4" w:space="0" w:color="auto"/>
              <w:bottom w:val="single" w:sz="4" w:space="0" w:color="auto"/>
            </w:tcBorders>
            <w:shd w:val="clear" w:color="auto" w:fill="auto"/>
            <w:noWrap/>
            <w:vAlign w:val="bottom"/>
            <w:hideMark/>
          </w:tcPr>
          <w:p w14:paraId="4D10F2F6"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P26,143,359,710.06</w:t>
            </w:r>
          </w:p>
        </w:tc>
        <w:tc>
          <w:tcPr>
            <w:tcW w:w="1919" w:type="dxa"/>
            <w:tcBorders>
              <w:top w:val="single" w:sz="4" w:space="0" w:color="auto"/>
              <w:bottom w:val="single" w:sz="4" w:space="0" w:color="auto"/>
            </w:tcBorders>
            <w:shd w:val="clear" w:color="auto" w:fill="auto"/>
            <w:noWrap/>
            <w:vAlign w:val="bottom"/>
            <w:hideMark/>
          </w:tcPr>
          <w:p w14:paraId="1E45A4CE"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P26,059,525,648.46</w:t>
            </w:r>
          </w:p>
        </w:tc>
        <w:tc>
          <w:tcPr>
            <w:tcW w:w="1722" w:type="dxa"/>
            <w:tcBorders>
              <w:top w:val="single" w:sz="4" w:space="0" w:color="auto"/>
              <w:bottom w:val="single" w:sz="4" w:space="0" w:color="auto"/>
            </w:tcBorders>
            <w:shd w:val="clear" w:color="auto" w:fill="auto"/>
            <w:noWrap/>
            <w:vAlign w:val="bottom"/>
            <w:hideMark/>
          </w:tcPr>
          <w:p w14:paraId="70D039B7" w14:textId="64D7C893"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w:t>
            </w:r>
            <w:r w:rsidR="00E6412D">
              <w:rPr>
                <w:rFonts w:ascii="Arial" w:hAnsi="Arial" w:cs="Arial"/>
                <w:b/>
                <w:bCs/>
                <w:sz w:val="18"/>
                <w:szCs w:val="18"/>
              </w:rPr>
              <w:t>P</w:t>
            </w:r>
            <w:r w:rsidRPr="00581A04">
              <w:rPr>
                <w:rFonts w:ascii="Arial" w:hAnsi="Arial" w:cs="Arial"/>
                <w:b/>
                <w:bCs/>
                <w:sz w:val="18"/>
                <w:szCs w:val="18"/>
              </w:rPr>
              <w:t>82,732,240.68)</w:t>
            </w:r>
          </w:p>
        </w:tc>
        <w:tc>
          <w:tcPr>
            <w:tcW w:w="1428" w:type="dxa"/>
            <w:tcBorders>
              <w:top w:val="single" w:sz="4" w:space="0" w:color="auto"/>
              <w:bottom w:val="single" w:sz="4" w:space="0" w:color="auto"/>
            </w:tcBorders>
            <w:shd w:val="clear" w:color="auto" w:fill="auto"/>
            <w:noWrap/>
            <w:vAlign w:val="bottom"/>
            <w:hideMark/>
          </w:tcPr>
          <w:p w14:paraId="7F431B3C"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P1,101,820.92</w:t>
            </w:r>
          </w:p>
        </w:tc>
      </w:tr>
    </w:tbl>
    <w:p w14:paraId="52547FA0" w14:textId="77777777" w:rsidR="00C5455C" w:rsidRPr="00581A04" w:rsidRDefault="00C5455C" w:rsidP="00C5455C">
      <w:pPr>
        <w:rPr>
          <w:rFonts w:ascii="Arial" w:hAnsi="Arial" w:cs="Arial"/>
        </w:rPr>
      </w:pPr>
    </w:p>
    <w:p w14:paraId="0EB0F458" w14:textId="45368B7D"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 xml:space="preserve">Further review of the variances </w:t>
      </w:r>
      <w:r w:rsidR="00B356F2" w:rsidRPr="00581A04">
        <w:rPr>
          <w:rFonts w:ascii="Arial" w:hAnsi="Arial" w:cs="Arial"/>
        </w:rPr>
        <w:t>show</w:t>
      </w:r>
      <w:r w:rsidR="00B356F2">
        <w:rPr>
          <w:rFonts w:ascii="Arial" w:hAnsi="Arial" w:cs="Arial"/>
        </w:rPr>
        <w:t>ed</w:t>
      </w:r>
      <w:r w:rsidR="00B356F2" w:rsidRPr="00581A04">
        <w:rPr>
          <w:rFonts w:ascii="Arial" w:hAnsi="Arial" w:cs="Arial"/>
        </w:rPr>
        <w:t xml:space="preserve"> </w:t>
      </w:r>
      <w:r w:rsidRPr="00581A04">
        <w:rPr>
          <w:rFonts w:ascii="Arial" w:hAnsi="Arial" w:cs="Arial"/>
        </w:rPr>
        <w:t>that the difference between the BRS and BCI amounting to P82,732,240.68 constitutes outstanding checks as of December 31, 2024 which the CAO properly recorded the same as of the cut-off date. On the other hand, the discrepancy between the BRS and the SL amounting to P1,101,820.92 constitutes the net effect of unrecorded book reconciling items, accounted as follows:</w:t>
      </w:r>
    </w:p>
    <w:p w14:paraId="359A97EE" w14:textId="77777777" w:rsidR="00C5455C" w:rsidRPr="00581A04" w:rsidRDefault="00C5455C" w:rsidP="00C5455C">
      <w:pPr>
        <w:jc w:val="both"/>
        <w:rPr>
          <w:rFonts w:ascii="Arial" w:hAnsi="Arial" w:cs="Arial"/>
        </w:rPr>
      </w:pPr>
      <w:r w:rsidRPr="00581A04">
        <w:rPr>
          <w:rFonts w:ascii="Arial" w:hAnsi="Arial" w:cs="Arial"/>
        </w:rPr>
        <w:tab/>
      </w:r>
    </w:p>
    <w:tbl>
      <w:tblPr>
        <w:tblW w:w="8343" w:type="dxa"/>
        <w:tblInd w:w="567" w:type="dxa"/>
        <w:tblLayout w:type="fixed"/>
        <w:tblLook w:val="04A0" w:firstRow="1" w:lastRow="0" w:firstColumn="1" w:lastColumn="0" w:noHBand="0" w:noVBand="1"/>
      </w:tblPr>
      <w:tblGrid>
        <w:gridCol w:w="426"/>
        <w:gridCol w:w="6027"/>
        <w:gridCol w:w="1890"/>
      </w:tblGrid>
      <w:tr w:rsidR="004B53AC" w:rsidRPr="004B53AC" w14:paraId="0CF04670" w14:textId="77777777" w:rsidTr="008B1CCE">
        <w:trPr>
          <w:trHeight w:val="88"/>
        </w:trPr>
        <w:tc>
          <w:tcPr>
            <w:tcW w:w="426" w:type="dxa"/>
            <w:tcBorders>
              <w:top w:val="single" w:sz="4" w:space="0" w:color="auto"/>
            </w:tcBorders>
          </w:tcPr>
          <w:p w14:paraId="7363E7BE" w14:textId="77777777" w:rsidR="004B53AC" w:rsidRPr="009223FA" w:rsidRDefault="004B53AC" w:rsidP="00F15C50">
            <w:pPr>
              <w:rPr>
                <w:rFonts w:ascii="Arial" w:hAnsi="Arial" w:cs="Arial"/>
                <w:b/>
                <w:bCs/>
                <w:sz w:val="20"/>
                <w:szCs w:val="20"/>
              </w:rPr>
            </w:pPr>
          </w:p>
        </w:tc>
        <w:tc>
          <w:tcPr>
            <w:tcW w:w="6027" w:type="dxa"/>
            <w:tcBorders>
              <w:top w:val="single" w:sz="4" w:space="0" w:color="auto"/>
            </w:tcBorders>
            <w:shd w:val="clear" w:color="auto" w:fill="auto"/>
            <w:noWrap/>
            <w:vAlign w:val="bottom"/>
          </w:tcPr>
          <w:p w14:paraId="5ABE57C9" w14:textId="537C2DF4" w:rsidR="004B53AC" w:rsidRPr="009223FA" w:rsidRDefault="004B53AC" w:rsidP="009223FA">
            <w:pPr>
              <w:jc w:val="center"/>
              <w:rPr>
                <w:rFonts w:ascii="Arial" w:hAnsi="Arial" w:cs="Arial"/>
                <w:b/>
                <w:bCs/>
                <w:sz w:val="20"/>
                <w:szCs w:val="20"/>
              </w:rPr>
            </w:pPr>
            <w:r w:rsidRPr="009223FA">
              <w:rPr>
                <w:rFonts w:ascii="Arial" w:hAnsi="Arial" w:cs="Arial"/>
                <w:b/>
                <w:bCs/>
                <w:sz w:val="20"/>
                <w:szCs w:val="20"/>
              </w:rPr>
              <w:t>Particulars</w:t>
            </w:r>
          </w:p>
        </w:tc>
        <w:tc>
          <w:tcPr>
            <w:tcW w:w="1890" w:type="dxa"/>
            <w:tcBorders>
              <w:top w:val="single" w:sz="4" w:space="0" w:color="auto"/>
            </w:tcBorders>
            <w:shd w:val="clear" w:color="auto" w:fill="auto"/>
            <w:noWrap/>
            <w:vAlign w:val="bottom"/>
          </w:tcPr>
          <w:p w14:paraId="533AAC49" w14:textId="6DF88CF0" w:rsidR="004B53AC" w:rsidRPr="009223FA" w:rsidRDefault="004B53AC" w:rsidP="009223FA">
            <w:pPr>
              <w:jc w:val="center"/>
              <w:rPr>
                <w:rFonts w:ascii="Arial" w:hAnsi="Arial" w:cs="Arial"/>
                <w:b/>
                <w:bCs/>
                <w:sz w:val="20"/>
                <w:szCs w:val="20"/>
              </w:rPr>
            </w:pPr>
            <w:r w:rsidRPr="009223FA">
              <w:rPr>
                <w:rFonts w:ascii="Arial" w:hAnsi="Arial" w:cs="Arial"/>
                <w:b/>
                <w:bCs/>
                <w:sz w:val="20"/>
                <w:szCs w:val="20"/>
              </w:rPr>
              <w:t>Amount</w:t>
            </w:r>
          </w:p>
        </w:tc>
      </w:tr>
      <w:tr w:rsidR="00B3084F" w:rsidRPr="00581A04" w14:paraId="1974D5F3" w14:textId="77777777" w:rsidTr="008B1CCE">
        <w:trPr>
          <w:trHeight w:val="88"/>
        </w:trPr>
        <w:tc>
          <w:tcPr>
            <w:tcW w:w="426" w:type="dxa"/>
            <w:tcBorders>
              <w:top w:val="single" w:sz="4" w:space="0" w:color="auto"/>
            </w:tcBorders>
          </w:tcPr>
          <w:p w14:paraId="06C355A3" w14:textId="77777777" w:rsidR="00C5455C" w:rsidRPr="00581A04" w:rsidRDefault="00C5455C" w:rsidP="00F15C50">
            <w:pPr>
              <w:rPr>
                <w:rFonts w:ascii="Arial" w:hAnsi="Arial" w:cs="Arial"/>
                <w:sz w:val="20"/>
                <w:szCs w:val="20"/>
              </w:rPr>
            </w:pPr>
            <w:r w:rsidRPr="00581A04">
              <w:rPr>
                <w:rFonts w:ascii="Arial" w:hAnsi="Arial" w:cs="Arial"/>
                <w:sz w:val="20"/>
                <w:szCs w:val="20"/>
              </w:rPr>
              <w:t xml:space="preserve">a. </w:t>
            </w:r>
          </w:p>
        </w:tc>
        <w:tc>
          <w:tcPr>
            <w:tcW w:w="6027" w:type="dxa"/>
            <w:tcBorders>
              <w:top w:val="single" w:sz="4" w:space="0" w:color="auto"/>
            </w:tcBorders>
            <w:shd w:val="clear" w:color="auto" w:fill="auto"/>
            <w:noWrap/>
            <w:vAlign w:val="bottom"/>
            <w:hideMark/>
          </w:tcPr>
          <w:p w14:paraId="0EB90F55" w14:textId="77777777" w:rsidR="00C5455C" w:rsidRPr="00581A04" w:rsidRDefault="00C5455C" w:rsidP="00F15C50">
            <w:pPr>
              <w:rPr>
                <w:rFonts w:ascii="Arial" w:hAnsi="Arial" w:cs="Arial"/>
                <w:sz w:val="20"/>
                <w:szCs w:val="20"/>
              </w:rPr>
            </w:pPr>
            <w:r w:rsidRPr="00581A04">
              <w:rPr>
                <w:rFonts w:ascii="Arial" w:hAnsi="Arial" w:cs="Arial"/>
                <w:sz w:val="20"/>
                <w:szCs w:val="20"/>
              </w:rPr>
              <w:t>Debit Memos (DMs)</w:t>
            </w:r>
          </w:p>
        </w:tc>
        <w:tc>
          <w:tcPr>
            <w:tcW w:w="1890" w:type="dxa"/>
            <w:tcBorders>
              <w:top w:val="single" w:sz="4" w:space="0" w:color="auto"/>
            </w:tcBorders>
            <w:shd w:val="clear" w:color="auto" w:fill="auto"/>
            <w:noWrap/>
            <w:vAlign w:val="bottom"/>
            <w:hideMark/>
          </w:tcPr>
          <w:p w14:paraId="6C8DDD6F" w14:textId="787B7D45" w:rsidR="00C5455C" w:rsidRPr="00581A04" w:rsidRDefault="00C5455C" w:rsidP="00F15C50">
            <w:pPr>
              <w:jc w:val="right"/>
              <w:rPr>
                <w:rFonts w:ascii="Arial" w:hAnsi="Arial" w:cs="Arial"/>
                <w:sz w:val="20"/>
                <w:szCs w:val="20"/>
              </w:rPr>
            </w:pPr>
            <w:r w:rsidRPr="00581A04">
              <w:rPr>
                <w:rFonts w:ascii="Arial" w:hAnsi="Arial" w:cs="Arial"/>
                <w:sz w:val="20"/>
                <w:szCs w:val="20"/>
              </w:rPr>
              <w:t>(</w:t>
            </w:r>
            <w:r w:rsidR="00E6412D">
              <w:rPr>
                <w:rFonts w:ascii="Arial" w:hAnsi="Arial" w:cs="Arial"/>
                <w:sz w:val="20"/>
                <w:szCs w:val="20"/>
              </w:rPr>
              <w:t>P</w:t>
            </w:r>
            <w:r w:rsidRPr="00581A04">
              <w:rPr>
                <w:rFonts w:ascii="Arial" w:hAnsi="Arial" w:cs="Arial"/>
                <w:sz w:val="20"/>
                <w:szCs w:val="20"/>
              </w:rPr>
              <w:t>3,140,272.53)</w:t>
            </w:r>
          </w:p>
        </w:tc>
      </w:tr>
      <w:tr w:rsidR="00B3084F" w:rsidRPr="00581A04" w14:paraId="5E45EEEB" w14:textId="77777777" w:rsidTr="00F15C50">
        <w:trPr>
          <w:trHeight w:val="81"/>
        </w:trPr>
        <w:tc>
          <w:tcPr>
            <w:tcW w:w="426" w:type="dxa"/>
          </w:tcPr>
          <w:p w14:paraId="32409109" w14:textId="77777777" w:rsidR="00C5455C" w:rsidRPr="00581A04" w:rsidRDefault="00C5455C" w:rsidP="00F15C50">
            <w:pPr>
              <w:rPr>
                <w:rFonts w:ascii="Arial" w:hAnsi="Arial" w:cs="Arial"/>
                <w:sz w:val="20"/>
                <w:szCs w:val="20"/>
              </w:rPr>
            </w:pPr>
            <w:r w:rsidRPr="00581A04">
              <w:rPr>
                <w:rFonts w:ascii="Arial" w:hAnsi="Arial" w:cs="Arial"/>
                <w:sz w:val="20"/>
                <w:szCs w:val="20"/>
              </w:rPr>
              <w:t>b.</w:t>
            </w:r>
          </w:p>
        </w:tc>
        <w:tc>
          <w:tcPr>
            <w:tcW w:w="6027" w:type="dxa"/>
            <w:shd w:val="clear" w:color="auto" w:fill="auto"/>
            <w:noWrap/>
            <w:vAlign w:val="bottom"/>
            <w:hideMark/>
          </w:tcPr>
          <w:p w14:paraId="7208E43A" w14:textId="77777777" w:rsidR="00C5455C" w:rsidRPr="00581A04" w:rsidRDefault="00C5455C" w:rsidP="009223FA">
            <w:pPr>
              <w:ind w:left="286" w:hanging="286"/>
              <w:rPr>
                <w:rFonts w:ascii="Arial" w:hAnsi="Arial" w:cs="Arial"/>
                <w:sz w:val="20"/>
                <w:szCs w:val="20"/>
              </w:rPr>
            </w:pPr>
            <w:r w:rsidRPr="00581A04">
              <w:rPr>
                <w:rFonts w:ascii="Arial" w:hAnsi="Arial" w:cs="Arial"/>
                <w:sz w:val="20"/>
                <w:szCs w:val="20"/>
              </w:rPr>
              <w:t>Credit Memos (CMs), net of PhilHealth receipts and debit/credit card collections</w:t>
            </w:r>
          </w:p>
        </w:tc>
        <w:tc>
          <w:tcPr>
            <w:tcW w:w="1890" w:type="dxa"/>
            <w:shd w:val="clear" w:color="auto" w:fill="auto"/>
            <w:noWrap/>
            <w:hideMark/>
          </w:tcPr>
          <w:p w14:paraId="5A287CBB"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5,507,509.98</w:t>
            </w:r>
          </w:p>
        </w:tc>
      </w:tr>
      <w:tr w:rsidR="00B3084F" w:rsidRPr="00581A04" w14:paraId="3B69CAD8" w14:textId="77777777" w:rsidTr="00F15C50">
        <w:trPr>
          <w:trHeight w:val="90"/>
        </w:trPr>
        <w:tc>
          <w:tcPr>
            <w:tcW w:w="426" w:type="dxa"/>
          </w:tcPr>
          <w:p w14:paraId="3BEB972C" w14:textId="77777777" w:rsidR="00C5455C" w:rsidRPr="00581A04" w:rsidRDefault="00C5455C" w:rsidP="00F15C50">
            <w:pPr>
              <w:rPr>
                <w:rFonts w:ascii="Arial" w:hAnsi="Arial" w:cs="Arial"/>
                <w:sz w:val="20"/>
                <w:szCs w:val="20"/>
              </w:rPr>
            </w:pPr>
            <w:r w:rsidRPr="00581A04">
              <w:rPr>
                <w:rFonts w:ascii="Arial" w:hAnsi="Arial" w:cs="Arial"/>
                <w:sz w:val="20"/>
                <w:szCs w:val="20"/>
              </w:rPr>
              <w:t>c.</w:t>
            </w:r>
          </w:p>
        </w:tc>
        <w:tc>
          <w:tcPr>
            <w:tcW w:w="6027" w:type="dxa"/>
            <w:shd w:val="clear" w:color="auto" w:fill="auto"/>
            <w:noWrap/>
            <w:vAlign w:val="bottom"/>
            <w:hideMark/>
          </w:tcPr>
          <w:p w14:paraId="581338BE" w14:textId="70AB8988" w:rsidR="00C5455C" w:rsidRPr="00581A04" w:rsidRDefault="00C5455C" w:rsidP="00F15C50">
            <w:pPr>
              <w:rPr>
                <w:rFonts w:ascii="Arial" w:hAnsi="Arial" w:cs="Arial"/>
                <w:sz w:val="20"/>
                <w:szCs w:val="20"/>
              </w:rPr>
            </w:pPr>
            <w:r w:rsidRPr="00581A04">
              <w:rPr>
                <w:rFonts w:ascii="Arial" w:hAnsi="Arial" w:cs="Arial"/>
                <w:sz w:val="20"/>
                <w:szCs w:val="20"/>
              </w:rPr>
              <w:t xml:space="preserve">Unreconciled </w:t>
            </w:r>
            <w:r w:rsidR="0032400C">
              <w:rPr>
                <w:rFonts w:ascii="Arial" w:hAnsi="Arial" w:cs="Arial"/>
                <w:sz w:val="20"/>
                <w:szCs w:val="20"/>
              </w:rPr>
              <w:t>o</w:t>
            </w:r>
            <w:r w:rsidRPr="00581A04">
              <w:rPr>
                <w:rFonts w:ascii="Arial" w:hAnsi="Arial" w:cs="Arial"/>
                <w:sz w:val="20"/>
                <w:szCs w:val="20"/>
              </w:rPr>
              <w:t xml:space="preserve">nline </w:t>
            </w:r>
            <w:r w:rsidR="0032400C">
              <w:rPr>
                <w:rFonts w:ascii="Arial" w:hAnsi="Arial" w:cs="Arial"/>
                <w:sz w:val="20"/>
                <w:szCs w:val="20"/>
              </w:rPr>
              <w:t>c</w:t>
            </w:r>
            <w:r w:rsidRPr="00581A04">
              <w:rPr>
                <w:rFonts w:ascii="Arial" w:hAnsi="Arial" w:cs="Arial"/>
                <w:sz w:val="20"/>
                <w:szCs w:val="20"/>
              </w:rPr>
              <w:t>ollection</w:t>
            </w:r>
          </w:p>
        </w:tc>
        <w:tc>
          <w:tcPr>
            <w:tcW w:w="1890" w:type="dxa"/>
            <w:shd w:val="clear" w:color="auto" w:fill="auto"/>
            <w:noWrap/>
            <w:vAlign w:val="bottom"/>
            <w:hideMark/>
          </w:tcPr>
          <w:p w14:paraId="7474AEFB"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336,944.09</w:t>
            </w:r>
          </w:p>
        </w:tc>
      </w:tr>
      <w:tr w:rsidR="00B3084F" w:rsidRPr="00581A04" w14:paraId="2B531FA9" w14:textId="77777777" w:rsidTr="009223FA">
        <w:trPr>
          <w:trHeight w:val="81"/>
        </w:trPr>
        <w:tc>
          <w:tcPr>
            <w:tcW w:w="426" w:type="dxa"/>
          </w:tcPr>
          <w:p w14:paraId="64979D74" w14:textId="77777777" w:rsidR="00C5455C" w:rsidRPr="00581A04" w:rsidRDefault="00C5455C" w:rsidP="00F15C50">
            <w:pPr>
              <w:rPr>
                <w:rFonts w:ascii="Arial" w:hAnsi="Arial" w:cs="Arial"/>
                <w:sz w:val="20"/>
                <w:szCs w:val="20"/>
              </w:rPr>
            </w:pPr>
            <w:r w:rsidRPr="00581A04">
              <w:rPr>
                <w:rFonts w:ascii="Arial" w:hAnsi="Arial" w:cs="Arial"/>
                <w:sz w:val="20"/>
                <w:szCs w:val="20"/>
              </w:rPr>
              <w:t>d.</w:t>
            </w:r>
          </w:p>
        </w:tc>
        <w:tc>
          <w:tcPr>
            <w:tcW w:w="6027" w:type="dxa"/>
            <w:shd w:val="clear" w:color="auto" w:fill="auto"/>
            <w:noWrap/>
            <w:vAlign w:val="bottom"/>
            <w:hideMark/>
          </w:tcPr>
          <w:p w14:paraId="278054F1" w14:textId="77777777" w:rsidR="00C5455C" w:rsidRPr="00581A04" w:rsidRDefault="00C5455C" w:rsidP="00F15C50">
            <w:pPr>
              <w:rPr>
                <w:rFonts w:ascii="Arial" w:hAnsi="Arial" w:cs="Arial"/>
                <w:sz w:val="20"/>
                <w:szCs w:val="20"/>
              </w:rPr>
            </w:pPr>
            <w:r w:rsidRPr="00581A04">
              <w:rPr>
                <w:rFonts w:ascii="Arial" w:hAnsi="Arial" w:cs="Arial"/>
                <w:sz w:val="20"/>
                <w:szCs w:val="20"/>
              </w:rPr>
              <w:t>Documents awaiting to be received from Treasury</w:t>
            </w:r>
          </w:p>
        </w:tc>
        <w:tc>
          <w:tcPr>
            <w:tcW w:w="1890" w:type="dxa"/>
            <w:shd w:val="clear" w:color="auto" w:fill="auto"/>
            <w:noWrap/>
            <w:vAlign w:val="bottom"/>
            <w:hideMark/>
          </w:tcPr>
          <w:p w14:paraId="01476750"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(1,632,360.62)</w:t>
            </w:r>
          </w:p>
        </w:tc>
      </w:tr>
      <w:tr w:rsidR="00B3084F" w:rsidRPr="00581A04" w14:paraId="214913E0" w14:textId="77777777" w:rsidTr="009223FA">
        <w:trPr>
          <w:trHeight w:val="81"/>
        </w:trPr>
        <w:tc>
          <w:tcPr>
            <w:tcW w:w="426" w:type="dxa"/>
            <w:tcBorders>
              <w:bottom w:val="single" w:sz="4" w:space="0" w:color="auto"/>
            </w:tcBorders>
          </w:tcPr>
          <w:p w14:paraId="2EF267B2" w14:textId="77777777" w:rsidR="00C5455C" w:rsidRPr="00581A04" w:rsidRDefault="00C5455C" w:rsidP="00F15C50">
            <w:pPr>
              <w:rPr>
                <w:rFonts w:ascii="Arial" w:hAnsi="Arial" w:cs="Arial"/>
                <w:sz w:val="20"/>
                <w:szCs w:val="20"/>
              </w:rPr>
            </w:pPr>
            <w:r w:rsidRPr="00581A04">
              <w:rPr>
                <w:rFonts w:ascii="Arial" w:hAnsi="Arial" w:cs="Arial"/>
                <w:sz w:val="20"/>
                <w:szCs w:val="20"/>
              </w:rPr>
              <w:t xml:space="preserve">e. </w:t>
            </w:r>
          </w:p>
        </w:tc>
        <w:tc>
          <w:tcPr>
            <w:tcW w:w="6027" w:type="dxa"/>
            <w:tcBorders>
              <w:bottom w:val="single" w:sz="4" w:space="0" w:color="auto"/>
            </w:tcBorders>
            <w:shd w:val="clear" w:color="auto" w:fill="auto"/>
            <w:noWrap/>
            <w:vAlign w:val="bottom"/>
          </w:tcPr>
          <w:p w14:paraId="2480D9B7" w14:textId="77777777" w:rsidR="00C5455C" w:rsidRPr="00581A04" w:rsidRDefault="00C5455C" w:rsidP="00F15C50">
            <w:pPr>
              <w:rPr>
                <w:rFonts w:ascii="Arial" w:hAnsi="Arial" w:cs="Arial"/>
                <w:sz w:val="20"/>
                <w:szCs w:val="20"/>
              </w:rPr>
            </w:pPr>
            <w:r w:rsidRPr="00581A04">
              <w:rPr>
                <w:rFonts w:ascii="Arial" w:hAnsi="Arial" w:cs="Arial"/>
                <w:sz w:val="20"/>
                <w:szCs w:val="20"/>
              </w:rPr>
              <w:t>Funds allocated for Special Health Fund (SHF)</w:t>
            </w:r>
          </w:p>
        </w:tc>
        <w:tc>
          <w:tcPr>
            <w:tcW w:w="1890" w:type="dxa"/>
            <w:tcBorders>
              <w:bottom w:val="single" w:sz="4" w:space="0" w:color="auto"/>
            </w:tcBorders>
            <w:shd w:val="clear" w:color="auto" w:fill="auto"/>
            <w:noWrap/>
            <w:vAlign w:val="bottom"/>
          </w:tcPr>
          <w:p w14:paraId="7E2D0C98"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30,000.00</w:t>
            </w:r>
          </w:p>
        </w:tc>
      </w:tr>
      <w:tr w:rsidR="00C5455C" w:rsidRPr="00581A04" w14:paraId="601244E7" w14:textId="77777777" w:rsidTr="009223FA">
        <w:trPr>
          <w:trHeight w:val="165"/>
        </w:trPr>
        <w:tc>
          <w:tcPr>
            <w:tcW w:w="426" w:type="dxa"/>
            <w:tcBorders>
              <w:top w:val="single" w:sz="4" w:space="0" w:color="auto"/>
              <w:bottom w:val="single" w:sz="4" w:space="0" w:color="auto"/>
            </w:tcBorders>
          </w:tcPr>
          <w:p w14:paraId="0B8C42C8" w14:textId="77777777" w:rsidR="00C5455C" w:rsidRPr="00581A04" w:rsidRDefault="00C5455C" w:rsidP="00F15C50">
            <w:pPr>
              <w:rPr>
                <w:rFonts w:ascii="Arial" w:hAnsi="Arial" w:cs="Arial"/>
                <w:sz w:val="20"/>
                <w:szCs w:val="20"/>
              </w:rPr>
            </w:pPr>
          </w:p>
        </w:tc>
        <w:tc>
          <w:tcPr>
            <w:tcW w:w="6027" w:type="dxa"/>
            <w:tcBorders>
              <w:top w:val="single" w:sz="4" w:space="0" w:color="auto"/>
              <w:bottom w:val="single" w:sz="4" w:space="0" w:color="auto"/>
            </w:tcBorders>
            <w:shd w:val="clear" w:color="auto" w:fill="auto"/>
            <w:noWrap/>
            <w:vAlign w:val="bottom"/>
            <w:hideMark/>
          </w:tcPr>
          <w:p w14:paraId="1EEAB44C" w14:textId="77777777" w:rsidR="00C5455C" w:rsidRPr="00581A04" w:rsidRDefault="00C5455C" w:rsidP="009223FA">
            <w:pPr>
              <w:jc w:val="center"/>
              <w:rPr>
                <w:rFonts w:ascii="Arial" w:hAnsi="Arial" w:cs="Arial"/>
                <w:b/>
                <w:bCs/>
                <w:sz w:val="20"/>
                <w:szCs w:val="20"/>
              </w:rPr>
            </w:pPr>
            <w:r w:rsidRPr="00581A04">
              <w:rPr>
                <w:rFonts w:ascii="Arial" w:hAnsi="Arial" w:cs="Arial"/>
                <w:b/>
                <w:bCs/>
                <w:sz w:val="20"/>
                <w:szCs w:val="20"/>
              </w:rPr>
              <w:t>Total</w:t>
            </w:r>
          </w:p>
        </w:tc>
        <w:tc>
          <w:tcPr>
            <w:tcW w:w="1890" w:type="dxa"/>
            <w:tcBorders>
              <w:top w:val="single" w:sz="4" w:space="0" w:color="auto"/>
              <w:bottom w:val="single" w:sz="4" w:space="0" w:color="auto"/>
            </w:tcBorders>
            <w:shd w:val="clear" w:color="auto" w:fill="auto"/>
            <w:noWrap/>
            <w:vAlign w:val="bottom"/>
            <w:hideMark/>
          </w:tcPr>
          <w:p w14:paraId="2D137F95" w14:textId="77777777" w:rsidR="00C5455C" w:rsidRPr="00581A04" w:rsidRDefault="00C5455C" w:rsidP="00F15C50">
            <w:pPr>
              <w:jc w:val="right"/>
              <w:rPr>
                <w:rFonts w:ascii="Arial" w:hAnsi="Arial" w:cs="Arial"/>
                <w:b/>
                <w:bCs/>
                <w:sz w:val="20"/>
                <w:szCs w:val="20"/>
              </w:rPr>
            </w:pPr>
            <w:r w:rsidRPr="00581A04">
              <w:rPr>
                <w:rFonts w:ascii="Arial" w:hAnsi="Arial" w:cs="Arial"/>
                <w:b/>
                <w:bCs/>
                <w:sz w:val="20"/>
                <w:szCs w:val="20"/>
              </w:rPr>
              <w:t>P1,101,820.92</w:t>
            </w:r>
          </w:p>
        </w:tc>
      </w:tr>
    </w:tbl>
    <w:p w14:paraId="37EA4096" w14:textId="33D35926" w:rsidR="003557F7" w:rsidRDefault="003557F7" w:rsidP="00C5455C">
      <w:pPr>
        <w:jc w:val="both"/>
        <w:rPr>
          <w:rFonts w:ascii="Arial" w:hAnsi="Arial" w:cs="Arial"/>
          <w:i/>
          <w:iCs/>
        </w:rPr>
      </w:pPr>
    </w:p>
    <w:p w14:paraId="4E0FC5E5" w14:textId="77777777" w:rsidR="003557F7" w:rsidRDefault="003557F7">
      <w:pPr>
        <w:rPr>
          <w:rFonts w:ascii="Arial" w:hAnsi="Arial" w:cs="Arial"/>
          <w:i/>
          <w:iCs/>
        </w:rPr>
      </w:pPr>
      <w:r>
        <w:rPr>
          <w:rFonts w:ascii="Arial" w:hAnsi="Arial" w:cs="Arial"/>
          <w:i/>
          <w:iCs/>
        </w:rPr>
        <w:br w:type="page"/>
      </w:r>
    </w:p>
    <w:p w14:paraId="30BC9F32" w14:textId="77777777" w:rsidR="00C5455C" w:rsidRPr="00581A04" w:rsidRDefault="00C5455C" w:rsidP="00D33BA2">
      <w:pPr>
        <w:tabs>
          <w:tab w:val="left" w:pos="450"/>
        </w:tabs>
        <w:ind w:left="360"/>
        <w:jc w:val="both"/>
        <w:rPr>
          <w:rFonts w:ascii="Arial" w:hAnsi="Arial" w:cs="Arial"/>
          <w:i/>
          <w:iCs/>
          <w:sz w:val="22"/>
          <w:szCs w:val="22"/>
        </w:rPr>
      </w:pPr>
      <w:r w:rsidRPr="00581A04">
        <w:rPr>
          <w:rFonts w:ascii="Arial" w:hAnsi="Arial" w:cs="Arial"/>
          <w:i/>
          <w:iCs/>
          <w:sz w:val="22"/>
          <w:szCs w:val="22"/>
        </w:rPr>
        <w:lastRenderedPageBreak/>
        <w:t>Debit Memos – P3,140,272.53</w:t>
      </w:r>
    </w:p>
    <w:p w14:paraId="4F341FCC" w14:textId="77777777" w:rsidR="00C5455C" w:rsidRPr="00581A04" w:rsidRDefault="00C5455C" w:rsidP="00C5455C">
      <w:pPr>
        <w:ind w:firstLine="426"/>
        <w:jc w:val="both"/>
        <w:rPr>
          <w:rFonts w:ascii="Arial" w:hAnsi="Arial" w:cs="Arial"/>
          <w:i/>
          <w:iCs/>
        </w:rPr>
      </w:pPr>
    </w:p>
    <w:p w14:paraId="1DB4BEC3" w14:textId="7FC82256"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 xml:space="preserve">Our audit revealed that of the total debit memos </w:t>
      </w:r>
      <w:r w:rsidR="00B356F2">
        <w:rPr>
          <w:rFonts w:ascii="Arial" w:hAnsi="Arial" w:cs="Arial"/>
        </w:rPr>
        <w:t>totaling</w:t>
      </w:r>
      <w:r w:rsidRPr="00581A04">
        <w:rPr>
          <w:rFonts w:ascii="Arial" w:hAnsi="Arial" w:cs="Arial"/>
        </w:rPr>
        <w:t xml:space="preserve"> P3,140,272.53, P2,620,775.02 can be traced back to prior years as summarized below:</w:t>
      </w:r>
    </w:p>
    <w:p w14:paraId="3A06F6AA" w14:textId="77777777" w:rsidR="00C5455C" w:rsidRPr="00581A04" w:rsidRDefault="00C5455C" w:rsidP="00C5455C">
      <w:pPr>
        <w:pStyle w:val="ListParagraph"/>
        <w:ind w:left="1134"/>
        <w:rPr>
          <w:rFonts w:ascii="Arial" w:hAnsi="Arial" w:cs="Arial"/>
        </w:rPr>
      </w:pPr>
    </w:p>
    <w:tbl>
      <w:tblPr>
        <w:tblW w:w="5096" w:type="dxa"/>
        <w:jc w:val="center"/>
        <w:tblLook w:val="04A0" w:firstRow="1" w:lastRow="0" w:firstColumn="1" w:lastColumn="0" w:noHBand="0" w:noVBand="1"/>
      </w:tblPr>
      <w:tblGrid>
        <w:gridCol w:w="2688"/>
        <w:gridCol w:w="2408"/>
      </w:tblGrid>
      <w:tr w:rsidR="00701363" w:rsidRPr="00581A04" w14:paraId="3EEB69FF" w14:textId="77777777" w:rsidTr="009223FA">
        <w:trPr>
          <w:trHeight w:val="20"/>
          <w:tblHeader/>
          <w:jc w:val="center"/>
        </w:trPr>
        <w:tc>
          <w:tcPr>
            <w:tcW w:w="2688" w:type="dxa"/>
            <w:tcBorders>
              <w:top w:val="single" w:sz="4" w:space="0" w:color="auto"/>
              <w:left w:val="nil"/>
              <w:bottom w:val="nil"/>
              <w:right w:val="nil"/>
            </w:tcBorders>
            <w:shd w:val="clear" w:color="auto" w:fill="auto"/>
            <w:vAlign w:val="bottom"/>
          </w:tcPr>
          <w:p w14:paraId="5BE8D16C" w14:textId="31F72AB3" w:rsidR="00701363" w:rsidRPr="00701363" w:rsidRDefault="00701363" w:rsidP="009223FA">
            <w:pPr>
              <w:jc w:val="center"/>
              <w:rPr>
                <w:rFonts w:ascii="Arial" w:hAnsi="Arial" w:cs="Arial"/>
                <w:sz w:val="20"/>
                <w:szCs w:val="20"/>
              </w:rPr>
            </w:pPr>
            <w:r w:rsidRPr="00AF45A3">
              <w:rPr>
                <w:rFonts w:ascii="Arial" w:hAnsi="Arial" w:cs="Arial"/>
                <w:b/>
                <w:bCs/>
                <w:sz w:val="20"/>
                <w:szCs w:val="20"/>
              </w:rPr>
              <w:t>Particulars</w:t>
            </w:r>
          </w:p>
        </w:tc>
        <w:tc>
          <w:tcPr>
            <w:tcW w:w="2408" w:type="dxa"/>
            <w:tcBorders>
              <w:top w:val="single" w:sz="4" w:space="0" w:color="auto"/>
              <w:left w:val="nil"/>
              <w:bottom w:val="nil"/>
              <w:right w:val="nil"/>
            </w:tcBorders>
            <w:shd w:val="clear" w:color="auto" w:fill="auto"/>
            <w:vAlign w:val="bottom"/>
          </w:tcPr>
          <w:p w14:paraId="0DB6F541" w14:textId="722DF562" w:rsidR="00701363" w:rsidRPr="00581A04" w:rsidRDefault="00701363" w:rsidP="009223FA">
            <w:pPr>
              <w:jc w:val="center"/>
              <w:rPr>
                <w:rFonts w:ascii="Arial" w:hAnsi="Arial" w:cs="Arial"/>
                <w:sz w:val="20"/>
                <w:szCs w:val="20"/>
              </w:rPr>
            </w:pPr>
            <w:r w:rsidRPr="00AF45A3">
              <w:rPr>
                <w:rFonts w:ascii="Arial" w:hAnsi="Arial" w:cs="Arial"/>
                <w:b/>
                <w:bCs/>
                <w:sz w:val="20"/>
                <w:szCs w:val="20"/>
              </w:rPr>
              <w:t>Amount</w:t>
            </w:r>
          </w:p>
        </w:tc>
      </w:tr>
      <w:tr w:rsidR="005C06F6" w:rsidRPr="00581A04" w14:paraId="29AC6AF2" w14:textId="77777777" w:rsidTr="00BC0C7E">
        <w:trPr>
          <w:trHeight w:val="20"/>
          <w:jc w:val="center"/>
        </w:trPr>
        <w:tc>
          <w:tcPr>
            <w:tcW w:w="2688" w:type="dxa"/>
            <w:tcBorders>
              <w:top w:val="single" w:sz="4" w:space="0" w:color="auto"/>
              <w:left w:val="nil"/>
              <w:bottom w:val="nil"/>
              <w:right w:val="nil"/>
            </w:tcBorders>
            <w:shd w:val="clear" w:color="auto" w:fill="auto"/>
            <w:vAlign w:val="center"/>
            <w:hideMark/>
          </w:tcPr>
          <w:p w14:paraId="38319799" w14:textId="700B9D39" w:rsidR="00C5455C" w:rsidRPr="009223FA" w:rsidRDefault="00C5455C" w:rsidP="00F15C50">
            <w:pPr>
              <w:rPr>
                <w:rFonts w:ascii="Arial" w:hAnsi="Arial" w:cs="Arial"/>
                <w:sz w:val="20"/>
                <w:szCs w:val="20"/>
              </w:rPr>
            </w:pPr>
            <w:r w:rsidRPr="009223FA">
              <w:rPr>
                <w:rFonts w:ascii="Arial" w:hAnsi="Arial" w:cs="Arial"/>
                <w:sz w:val="20"/>
                <w:szCs w:val="20"/>
              </w:rPr>
              <w:t>Prior Years' DMs</w:t>
            </w:r>
            <w:r w:rsidR="00701363">
              <w:rPr>
                <w:rFonts w:ascii="Arial" w:hAnsi="Arial" w:cs="Arial"/>
                <w:sz w:val="20"/>
                <w:szCs w:val="20"/>
              </w:rPr>
              <w:t>:</w:t>
            </w:r>
          </w:p>
        </w:tc>
        <w:tc>
          <w:tcPr>
            <w:tcW w:w="2408" w:type="dxa"/>
            <w:tcBorders>
              <w:top w:val="single" w:sz="4" w:space="0" w:color="auto"/>
              <w:left w:val="nil"/>
              <w:bottom w:val="nil"/>
              <w:right w:val="nil"/>
            </w:tcBorders>
            <w:shd w:val="clear" w:color="auto" w:fill="auto"/>
            <w:vAlign w:val="center"/>
            <w:hideMark/>
          </w:tcPr>
          <w:p w14:paraId="61919921" w14:textId="77777777" w:rsidR="00C5455C" w:rsidRPr="00581A04" w:rsidRDefault="00C5455C" w:rsidP="00F15C50">
            <w:pPr>
              <w:rPr>
                <w:rFonts w:ascii="Arial" w:hAnsi="Arial" w:cs="Arial"/>
                <w:sz w:val="20"/>
                <w:szCs w:val="20"/>
              </w:rPr>
            </w:pPr>
          </w:p>
        </w:tc>
      </w:tr>
      <w:tr w:rsidR="005C06F6" w:rsidRPr="00581A04" w14:paraId="4E2B0B1D" w14:textId="77777777" w:rsidTr="00BC0C7E">
        <w:trPr>
          <w:trHeight w:val="20"/>
          <w:jc w:val="center"/>
        </w:trPr>
        <w:tc>
          <w:tcPr>
            <w:tcW w:w="2688" w:type="dxa"/>
            <w:tcBorders>
              <w:top w:val="nil"/>
              <w:left w:val="nil"/>
              <w:bottom w:val="nil"/>
              <w:right w:val="nil"/>
            </w:tcBorders>
            <w:shd w:val="clear" w:color="auto" w:fill="auto"/>
            <w:noWrap/>
            <w:vAlign w:val="bottom"/>
            <w:hideMark/>
          </w:tcPr>
          <w:p w14:paraId="568F853A" w14:textId="77777777" w:rsidR="00C5455C" w:rsidRPr="00581A04" w:rsidRDefault="00C5455C" w:rsidP="00F15C50">
            <w:pPr>
              <w:rPr>
                <w:rFonts w:ascii="Arial" w:hAnsi="Arial" w:cs="Arial"/>
                <w:sz w:val="20"/>
                <w:szCs w:val="20"/>
              </w:rPr>
            </w:pPr>
            <w:r w:rsidRPr="00581A04">
              <w:rPr>
                <w:rFonts w:ascii="Arial" w:hAnsi="Arial" w:cs="Arial"/>
                <w:sz w:val="20"/>
                <w:szCs w:val="20"/>
              </w:rPr>
              <w:t>2016</w:t>
            </w:r>
          </w:p>
        </w:tc>
        <w:tc>
          <w:tcPr>
            <w:tcW w:w="2408" w:type="dxa"/>
            <w:tcBorders>
              <w:top w:val="nil"/>
              <w:left w:val="nil"/>
              <w:bottom w:val="nil"/>
              <w:right w:val="nil"/>
            </w:tcBorders>
            <w:shd w:val="clear" w:color="auto" w:fill="auto"/>
            <w:noWrap/>
            <w:vAlign w:val="bottom"/>
            <w:hideMark/>
          </w:tcPr>
          <w:p w14:paraId="5AF6EE91" w14:textId="3B383568" w:rsidR="00C5455C" w:rsidRPr="00581A04" w:rsidRDefault="00C5455C" w:rsidP="00F15C50">
            <w:pPr>
              <w:jc w:val="right"/>
              <w:rPr>
                <w:rFonts w:ascii="Arial" w:hAnsi="Arial" w:cs="Arial"/>
                <w:sz w:val="20"/>
                <w:szCs w:val="20"/>
              </w:rPr>
            </w:pPr>
            <w:r w:rsidRPr="00581A04">
              <w:rPr>
                <w:rFonts w:ascii="Arial" w:hAnsi="Arial" w:cs="Arial"/>
                <w:sz w:val="20"/>
                <w:szCs w:val="20"/>
              </w:rPr>
              <w:t xml:space="preserve">               (</w:t>
            </w:r>
            <w:r w:rsidR="005A1BC8">
              <w:rPr>
                <w:rFonts w:ascii="Arial" w:hAnsi="Arial" w:cs="Arial"/>
                <w:sz w:val="20"/>
                <w:szCs w:val="20"/>
              </w:rPr>
              <w:t>P</w:t>
            </w:r>
            <w:r w:rsidRPr="00581A04">
              <w:rPr>
                <w:rFonts w:ascii="Arial" w:hAnsi="Arial" w:cs="Arial"/>
                <w:sz w:val="20"/>
                <w:szCs w:val="20"/>
              </w:rPr>
              <w:t xml:space="preserve">24,080.00) </w:t>
            </w:r>
          </w:p>
        </w:tc>
      </w:tr>
      <w:tr w:rsidR="005C06F6" w:rsidRPr="00581A04" w14:paraId="726A11CC" w14:textId="77777777" w:rsidTr="00BC0C7E">
        <w:trPr>
          <w:trHeight w:val="20"/>
          <w:jc w:val="center"/>
        </w:trPr>
        <w:tc>
          <w:tcPr>
            <w:tcW w:w="2688" w:type="dxa"/>
            <w:tcBorders>
              <w:top w:val="nil"/>
              <w:left w:val="nil"/>
              <w:bottom w:val="nil"/>
              <w:right w:val="nil"/>
            </w:tcBorders>
            <w:shd w:val="clear" w:color="auto" w:fill="auto"/>
            <w:noWrap/>
            <w:vAlign w:val="bottom"/>
            <w:hideMark/>
          </w:tcPr>
          <w:p w14:paraId="64563A97" w14:textId="77777777" w:rsidR="00C5455C" w:rsidRPr="00581A04" w:rsidRDefault="00C5455C" w:rsidP="00F15C50">
            <w:pPr>
              <w:rPr>
                <w:rFonts w:ascii="Arial" w:hAnsi="Arial" w:cs="Arial"/>
                <w:sz w:val="20"/>
                <w:szCs w:val="20"/>
              </w:rPr>
            </w:pPr>
            <w:r w:rsidRPr="00581A04">
              <w:rPr>
                <w:rFonts w:ascii="Arial" w:hAnsi="Arial" w:cs="Arial"/>
                <w:sz w:val="20"/>
                <w:szCs w:val="20"/>
              </w:rPr>
              <w:t>2017</w:t>
            </w:r>
          </w:p>
        </w:tc>
        <w:tc>
          <w:tcPr>
            <w:tcW w:w="2408" w:type="dxa"/>
            <w:tcBorders>
              <w:top w:val="nil"/>
              <w:left w:val="nil"/>
              <w:bottom w:val="nil"/>
              <w:right w:val="nil"/>
            </w:tcBorders>
            <w:shd w:val="clear" w:color="auto" w:fill="auto"/>
            <w:noWrap/>
            <w:vAlign w:val="bottom"/>
            <w:hideMark/>
          </w:tcPr>
          <w:p w14:paraId="5B1291A3"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 xml:space="preserve">               (54,195.57) </w:t>
            </w:r>
          </w:p>
        </w:tc>
      </w:tr>
      <w:tr w:rsidR="005C06F6" w:rsidRPr="00581A04" w14:paraId="45CF303E" w14:textId="77777777" w:rsidTr="00BC0C7E">
        <w:trPr>
          <w:trHeight w:val="20"/>
          <w:jc w:val="center"/>
        </w:trPr>
        <w:tc>
          <w:tcPr>
            <w:tcW w:w="2688" w:type="dxa"/>
            <w:tcBorders>
              <w:top w:val="nil"/>
              <w:left w:val="nil"/>
              <w:bottom w:val="nil"/>
              <w:right w:val="nil"/>
            </w:tcBorders>
            <w:shd w:val="clear" w:color="auto" w:fill="auto"/>
            <w:noWrap/>
            <w:vAlign w:val="bottom"/>
            <w:hideMark/>
          </w:tcPr>
          <w:p w14:paraId="6A39BB6A" w14:textId="77777777" w:rsidR="00C5455C" w:rsidRPr="00581A04" w:rsidRDefault="00C5455C" w:rsidP="00F15C50">
            <w:pPr>
              <w:rPr>
                <w:rFonts w:ascii="Arial" w:hAnsi="Arial" w:cs="Arial"/>
                <w:sz w:val="20"/>
                <w:szCs w:val="20"/>
              </w:rPr>
            </w:pPr>
            <w:r w:rsidRPr="00581A04">
              <w:rPr>
                <w:rFonts w:ascii="Arial" w:hAnsi="Arial" w:cs="Arial"/>
                <w:sz w:val="20"/>
                <w:szCs w:val="20"/>
              </w:rPr>
              <w:t>2018</w:t>
            </w:r>
          </w:p>
        </w:tc>
        <w:tc>
          <w:tcPr>
            <w:tcW w:w="2408" w:type="dxa"/>
            <w:tcBorders>
              <w:top w:val="nil"/>
              <w:left w:val="nil"/>
              <w:bottom w:val="nil"/>
              <w:right w:val="nil"/>
            </w:tcBorders>
            <w:shd w:val="clear" w:color="auto" w:fill="auto"/>
            <w:noWrap/>
            <w:vAlign w:val="bottom"/>
            <w:hideMark/>
          </w:tcPr>
          <w:p w14:paraId="43D7B889"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 xml:space="preserve">               (73,115.29) </w:t>
            </w:r>
          </w:p>
        </w:tc>
      </w:tr>
      <w:tr w:rsidR="005C06F6" w:rsidRPr="00581A04" w14:paraId="478C124D" w14:textId="77777777" w:rsidTr="00BC0C7E">
        <w:trPr>
          <w:trHeight w:val="20"/>
          <w:jc w:val="center"/>
        </w:trPr>
        <w:tc>
          <w:tcPr>
            <w:tcW w:w="2688" w:type="dxa"/>
            <w:tcBorders>
              <w:top w:val="nil"/>
              <w:left w:val="nil"/>
              <w:bottom w:val="nil"/>
              <w:right w:val="nil"/>
            </w:tcBorders>
            <w:shd w:val="clear" w:color="auto" w:fill="auto"/>
            <w:noWrap/>
            <w:vAlign w:val="bottom"/>
            <w:hideMark/>
          </w:tcPr>
          <w:p w14:paraId="387A9783" w14:textId="77777777" w:rsidR="00C5455C" w:rsidRPr="00581A04" w:rsidRDefault="00C5455C" w:rsidP="00F15C50">
            <w:pPr>
              <w:rPr>
                <w:rFonts w:ascii="Arial" w:hAnsi="Arial" w:cs="Arial"/>
                <w:sz w:val="20"/>
                <w:szCs w:val="20"/>
              </w:rPr>
            </w:pPr>
            <w:r w:rsidRPr="00581A04">
              <w:rPr>
                <w:rFonts w:ascii="Arial" w:hAnsi="Arial" w:cs="Arial"/>
                <w:sz w:val="20"/>
                <w:szCs w:val="20"/>
              </w:rPr>
              <w:t>2019</w:t>
            </w:r>
          </w:p>
        </w:tc>
        <w:tc>
          <w:tcPr>
            <w:tcW w:w="2408" w:type="dxa"/>
            <w:tcBorders>
              <w:top w:val="nil"/>
              <w:left w:val="nil"/>
              <w:bottom w:val="nil"/>
              <w:right w:val="nil"/>
            </w:tcBorders>
            <w:shd w:val="clear" w:color="auto" w:fill="auto"/>
            <w:noWrap/>
            <w:vAlign w:val="bottom"/>
            <w:hideMark/>
          </w:tcPr>
          <w:p w14:paraId="52134006"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 xml:space="preserve">             (555,475.82) </w:t>
            </w:r>
          </w:p>
        </w:tc>
      </w:tr>
      <w:tr w:rsidR="005C06F6" w:rsidRPr="00581A04" w14:paraId="00C8952D" w14:textId="77777777" w:rsidTr="00BC0C7E">
        <w:trPr>
          <w:trHeight w:val="20"/>
          <w:jc w:val="center"/>
        </w:trPr>
        <w:tc>
          <w:tcPr>
            <w:tcW w:w="2688" w:type="dxa"/>
            <w:tcBorders>
              <w:top w:val="nil"/>
              <w:left w:val="nil"/>
              <w:bottom w:val="nil"/>
              <w:right w:val="nil"/>
            </w:tcBorders>
            <w:shd w:val="clear" w:color="auto" w:fill="auto"/>
            <w:noWrap/>
            <w:vAlign w:val="bottom"/>
            <w:hideMark/>
          </w:tcPr>
          <w:p w14:paraId="63A6F1EE" w14:textId="77777777" w:rsidR="00C5455C" w:rsidRPr="00581A04" w:rsidRDefault="00C5455C" w:rsidP="00F15C50">
            <w:pPr>
              <w:rPr>
                <w:rFonts w:ascii="Arial" w:hAnsi="Arial" w:cs="Arial"/>
                <w:sz w:val="20"/>
                <w:szCs w:val="20"/>
              </w:rPr>
            </w:pPr>
            <w:r w:rsidRPr="00581A04">
              <w:rPr>
                <w:rFonts w:ascii="Arial" w:hAnsi="Arial" w:cs="Arial"/>
                <w:sz w:val="20"/>
                <w:szCs w:val="20"/>
              </w:rPr>
              <w:t>2020</w:t>
            </w:r>
          </w:p>
        </w:tc>
        <w:tc>
          <w:tcPr>
            <w:tcW w:w="2408" w:type="dxa"/>
            <w:tcBorders>
              <w:top w:val="nil"/>
              <w:left w:val="nil"/>
              <w:bottom w:val="nil"/>
              <w:right w:val="nil"/>
            </w:tcBorders>
            <w:shd w:val="clear" w:color="auto" w:fill="auto"/>
            <w:noWrap/>
            <w:vAlign w:val="bottom"/>
            <w:hideMark/>
          </w:tcPr>
          <w:p w14:paraId="169C2F20"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 xml:space="preserve">             (403,639.09) </w:t>
            </w:r>
          </w:p>
        </w:tc>
      </w:tr>
      <w:tr w:rsidR="005C06F6" w:rsidRPr="00581A04" w14:paraId="36E349EC" w14:textId="77777777" w:rsidTr="00BC0C7E">
        <w:trPr>
          <w:trHeight w:val="20"/>
          <w:jc w:val="center"/>
        </w:trPr>
        <w:tc>
          <w:tcPr>
            <w:tcW w:w="2688" w:type="dxa"/>
            <w:tcBorders>
              <w:top w:val="nil"/>
              <w:left w:val="nil"/>
              <w:bottom w:val="nil"/>
              <w:right w:val="nil"/>
            </w:tcBorders>
            <w:shd w:val="clear" w:color="auto" w:fill="auto"/>
            <w:noWrap/>
            <w:vAlign w:val="bottom"/>
            <w:hideMark/>
          </w:tcPr>
          <w:p w14:paraId="2A0F9BD1" w14:textId="77777777" w:rsidR="00C5455C" w:rsidRPr="00581A04" w:rsidRDefault="00C5455C" w:rsidP="00F15C50">
            <w:pPr>
              <w:rPr>
                <w:rFonts w:ascii="Arial" w:hAnsi="Arial" w:cs="Arial"/>
                <w:sz w:val="20"/>
                <w:szCs w:val="20"/>
              </w:rPr>
            </w:pPr>
            <w:r w:rsidRPr="00581A04">
              <w:rPr>
                <w:rFonts w:ascii="Arial" w:hAnsi="Arial" w:cs="Arial"/>
                <w:sz w:val="20"/>
                <w:szCs w:val="20"/>
              </w:rPr>
              <w:t>2021</w:t>
            </w:r>
          </w:p>
        </w:tc>
        <w:tc>
          <w:tcPr>
            <w:tcW w:w="2408" w:type="dxa"/>
            <w:tcBorders>
              <w:top w:val="nil"/>
              <w:left w:val="nil"/>
              <w:bottom w:val="nil"/>
              <w:right w:val="nil"/>
            </w:tcBorders>
            <w:shd w:val="clear" w:color="auto" w:fill="auto"/>
            <w:noWrap/>
            <w:vAlign w:val="bottom"/>
            <w:hideMark/>
          </w:tcPr>
          <w:p w14:paraId="33D96ACF"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 xml:space="preserve">             (689,342.34) </w:t>
            </w:r>
          </w:p>
        </w:tc>
      </w:tr>
      <w:tr w:rsidR="005C06F6" w:rsidRPr="00581A04" w14:paraId="4633DA4E" w14:textId="77777777" w:rsidTr="00BC0C7E">
        <w:trPr>
          <w:trHeight w:val="20"/>
          <w:jc w:val="center"/>
        </w:trPr>
        <w:tc>
          <w:tcPr>
            <w:tcW w:w="2688" w:type="dxa"/>
            <w:tcBorders>
              <w:top w:val="nil"/>
              <w:left w:val="nil"/>
              <w:bottom w:val="nil"/>
              <w:right w:val="nil"/>
            </w:tcBorders>
            <w:shd w:val="clear" w:color="auto" w:fill="auto"/>
            <w:noWrap/>
            <w:vAlign w:val="bottom"/>
            <w:hideMark/>
          </w:tcPr>
          <w:p w14:paraId="4897C634" w14:textId="77777777" w:rsidR="00C5455C" w:rsidRPr="00581A04" w:rsidRDefault="00C5455C" w:rsidP="00F15C50">
            <w:pPr>
              <w:rPr>
                <w:rFonts w:ascii="Arial" w:hAnsi="Arial" w:cs="Arial"/>
                <w:sz w:val="20"/>
                <w:szCs w:val="20"/>
              </w:rPr>
            </w:pPr>
            <w:r w:rsidRPr="00581A04">
              <w:rPr>
                <w:rFonts w:ascii="Arial" w:hAnsi="Arial" w:cs="Arial"/>
                <w:sz w:val="20"/>
                <w:szCs w:val="20"/>
              </w:rPr>
              <w:t>2022</w:t>
            </w:r>
          </w:p>
        </w:tc>
        <w:tc>
          <w:tcPr>
            <w:tcW w:w="2408" w:type="dxa"/>
            <w:tcBorders>
              <w:top w:val="nil"/>
              <w:left w:val="nil"/>
              <w:bottom w:val="nil"/>
              <w:right w:val="nil"/>
            </w:tcBorders>
            <w:shd w:val="clear" w:color="auto" w:fill="auto"/>
            <w:noWrap/>
            <w:vAlign w:val="bottom"/>
            <w:hideMark/>
          </w:tcPr>
          <w:p w14:paraId="019B846C"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 xml:space="preserve">             (438,433.45) </w:t>
            </w:r>
          </w:p>
        </w:tc>
      </w:tr>
      <w:tr w:rsidR="005C06F6" w:rsidRPr="00581A04" w14:paraId="54F7731A" w14:textId="77777777" w:rsidTr="00BC0C7E">
        <w:trPr>
          <w:trHeight w:val="20"/>
          <w:jc w:val="center"/>
        </w:trPr>
        <w:tc>
          <w:tcPr>
            <w:tcW w:w="2688" w:type="dxa"/>
            <w:tcBorders>
              <w:top w:val="nil"/>
              <w:left w:val="nil"/>
              <w:bottom w:val="single" w:sz="4" w:space="0" w:color="auto"/>
              <w:right w:val="nil"/>
            </w:tcBorders>
            <w:shd w:val="clear" w:color="auto" w:fill="auto"/>
            <w:noWrap/>
            <w:vAlign w:val="bottom"/>
            <w:hideMark/>
          </w:tcPr>
          <w:p w14:paraId="4E4ACF95" w14:textId="77777777" w:rsidR="00C5455C" w:rsidRPr="00581A04" w:rsidRDefault="00C5455C" w:rsidP="00F15C50">
            <w:pPr>
              <w:rPr>
                <w:rFonts w:ascii="Arial" w:hAnsi="Arial" w:cs="Arial"/>
                <w:sz w:val="20"/>
                <w:szCs w:val="20"/>
              </w:rPr>
            </w:pPr>
            <w:r w:rsidRPr="00581A04">
              <w:rPr>
                <w:rFonts w:ascii="Arial" w:hAnsi="Arial" w:cs="Arial"/>
                <w:sz w:val="20"/>
                <w:szCs w:val="20"/>
              </w:rPr>
              <w:t>2023</w:t>
            </w:r>
          </w:p>
        </w:tc>
        <w:tc>
          <w:tcPr>
            <w:tcW w:w="2408" w:type="dxa"/>
            <w:tcBorders>
              <w:top w:val="nil"/>
              <w:left w:val="nil"/>
              <w:bottom w:val="single" w:sz="4" w:space="0" w:color="auto"/>
              <w:right w:val="nil"/>
            </w:tcBorders>
            <w:shd w:val="clear" w:color="auto" w:fill="auto"/>
            <w:noWrap/>
            <w:vAlign w:val="bottom"/>
            <w:hideMark/>
          </w:tcPr>
          <w:p w14:paraId="270A65FD"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 xml:space="preserve">             (382,493.46) </w:t>
            </w:r>
          </w:p>
        </w:tc>
      </w:tr>
      <w:tr w:rsidR="005C06F6" w:rsidRPr="00581A04" w14:paraId="43E99EE4" w14:textId="77777777" w:rsidTr="00BC0C7E">
        <w:trPr>
          <w:trHeight w:val="20"/>
          <w:jc w:val="center"/>
        </w:trPr>
        <w:tc>
          <w:tcPr>
            <w:tcW w:w="2688" w:type="dxa"/>
            <w:tcBorders>
              <w:top w:val="single" w:sz="4" w:space="0" w:color="auto"/>
              <w:left w:val="nil"/>
              <w:bottom w:val="single" w:sz="4" w:space="0" w:color="auto"/>
              <w:right w:val="nil"/>
            </w:tcBorders>
            <w:shd w:val="clear" w:color="auto" w:fill="auto"/>
            <w:noWrap/>
            <w:vAlign w:val="bottom"/>
            <w:hideMark/>
          </w:tcPr>
          <w:p w14:paraId="34077E45" w14:textId="77777777" w:rsidR="00C5455C" w:rsidRPr="00581A04" w:rsidRDefault="00C5455C" w:rsidP="009223FA">
            <w:pPr>
              <w:jc w:val="center"/>
              <w:rPr>
                <w:rFonts w:ascii="Arial" w:hAnsi="Arial" w:cs="Arial"/>
                <w:b/>
                <w:bCs/>
                <w:sz w:val="20"/>
                <w:szCs w:val="20"/>
              </w:rPr>
            </w:pPr>
            <w:r w:rsidRPr="00581A04">
              <w:rPr>
                <w:rFonts w:ascii="Arial" w:hAnsi="Arial" w:cs="Arial"/>
                <w:b/>
                <w:bCs/>
                <w:sz w:val="20"/>
                <w:szCs w:val="20"/>
              </w:rPr>
              <w:t>Subtotal</w:t>
            </w:r>
          </w:p>
        </w:tc>
        <w:tc>
          <w:tcPr>
            <w:tcW w:w="2408" w:type="dxa"/>
            <w:tcBorders>
              <w:top w:val="single" w:sz="4" w:space="0" w:color="auto"/>
              <w:left w:val="nil"/>
              <w:bottom w:val="single" w:sz="4" w:space="0" w:color="auto"/>
              <w:right w:val="nil"/>
            </w:tcBorders>
            <w:shd w:val="clear" w:color="auto" w:fill="auto"/>
            <w:noWrap/>
            <w:vAlign w:val="bottom"/>
            <w:hideMark/>
          </w:tcPr>
          <w:p w14:paraId="1E83DE08" w14:textId="77777777" w:rsidR="00C5455C" w:rsidRPr="00581A04" w:rsidRDefault="00C5455C" w:rsidP="00F15C50">
            <w:pPr>
              <w:jc w:val="right"/>
              <w:rPr>
                <w:rFonts w:ascii="Arial" w:hAnsi="Arial" w:cs="Arial"/>
                <w:b/>
                <w:bCs/>
                <w:sz w:val="20"/>
                <w:szCs w:val="20"/>
              </w:rPr>
            </w:pPr>
            <w:r w:rsidRPr="00581A04">
              <w:rPr>
                <w:rFonts w:ascii="Arial" w:hAnsi="Arial" w:cs="Arial"/>
                <w:b/>
                <w:bCs/>
                <w:sz w:val="20"/>
                <w:szCs w:val="20"/>
              </w:rPr>
              <w:t xml:space="preserve">         </w:t>
            </w:r>
            <w:r w:rsidRPr="00581A04">
              <w:rPr>
                <w:rFonts w:ascii="Arial" w:hAnsi="Arial" w:cs="Arial"/>
                <w:sz w:val="20"/>
                <w:szCs w:val="20"/>
              </w:rPr>
              <w:t>(</w:t>
            </w:r>
            <w:r w:rsidRPr="00581A04">
              <w:rPr>
                <w:rFonts w:ascii="Arial" w:hAnsi="Arial" w:cs="Arial"/>
                <w:b/>
                <w:bCs/>
                <w:sz w:val="20"/>
                <w:szCs w:val="20"/>
              </w:rPr>
              <w:t>2,620,775.02</w:t>
            </w:r>
            <w:r w:rsidRPr="00581A04">
              <w:rPr>
                <w:rFonts w:ascii="Arial" w:hAnsi="Arial" w:cs="Arial"/>
                <w:sz w:val="20"/>
                <w:szCs w:val="20"/>
              </w:rPr>
              <w:t>)</w:t>
            </w:r>
            <w:r w:rsidRPr="00581A04">
              <w:rPr>
                <w:rFonts w:ascii="Arial" w:hAnsi="Arial" w:cs="Arial"/>
                <w:b/>
                <w:bCs/>
                <w:sz w:val="20"/>
                <w:szCs w:val="20"/>
              </w:rPr>
              <w:t xml:space="preserve"> </w:t>
            </w:r>
          </w:p>
        </w:tc>
      </w:tr>
      <w:tr w:rsidR="005C06F6" w:rsidRPr="00581A04" w14:paraId="21E64AD1" w14:textId="77777777" w:rsidTr="00BC0C7E">
        <w:trPr>
          <w:trHeight w:val="20"/>
          <w:jc w:val="center"/>
        </w:trPr>
        <w:tc>
          <w:tcPr>
            <w:tcW w:w="5096" w:type="dxa"/>
            <w:gridSpan w:val="2"/>
            <w:tcBorders>
              <w:top w:val="single" w:sz="4" w:space="0" w:color="auto"/>
              <w:left w:val="nil"/>
              <w:bottom w:val="nil"/>
              <w:right w:val="nil"/>
            </w:tcBorders>
            <w:shd w:val="clear" w:color="auto" w:fill="auto"/>
            <w:noWrap/>
            <w:vAlign w:val="bottom"/>
            <w:hideMark/>
          </w:tcPr>
          <w:p w14:paraId="74815D54" w14:textId="7665B4BD" w:rsidR="00C5455C" w:rsidRPr="009223FA" w:rsidRDefault="00C5455C" w:rsidP="00F15C50">
            <w:pPr>
              <w:rPr>
                <w:rFonts w:ascii="Arial" w:hAnsi="Arial" w:cs="Arial"/>
                <w:sz w:val="20"/>
                <w:szCs w:val="20"/>
              </w:rPr>
            </w:pPr>
            <w:r w:rsidRPr="009223FA">
              <w:rPr>
                <w:rFonts w:ascii="Arial" w:hAnsi="Arial" w:cs="Arial"/>
                <w:sz w:val="20"/>
                <w:szCs w:val="20"/>
              </w:rPr>
              <w:t>Current Year DM</w:t>
            </w:r>
            <w:r w:rsidR="00701363">
              <w:rPr>
                <w:rFonts w:ascii="Arial" w:hAnsi="Arial" w:cs="Arial"/>
                <w:sz w:val="20"/>
                <w:szCs w:val="20"/>
              </w:rPr>
              <w:t>:</w:t>
            </w:r>
          </w:p>
        </w:tc>
      </w:tr>
      <w:tr w:rsidR="005C06F6" w:rsidRPr="00581A04" w14:paraId="66F1719F" w14:textId="77777777" w:rsidTr="009223FA">
        <w:trPr>
          <w:trHeight w:val="20"/>
          <w:jc w:val="center"/>
        </w:trPr>
        <w:tc>
          <w:tcPr>
            <w:tcW w:w="2688" w:type="dxa"/>
            <w:tcBorders>
              <w:top w:val="nil"/>
              <w:left w:val="nil"/>
              <w:bottom w:val="single" w:sz="4" w:space="0" w:color="auto"/>
              <w:right w:val="nil"/>
            </w:tcBorders>
            <w:shd w:val="clear" w:color="auto" w:fill="auto"/>
            <w:noWrap/>
            <w:vAlign w:val="bottom"/>
            <w:hideMark/>
          </w:tcPr>
          <w:p w14:paraId="1AD0EB9A" w14:textId="77777777" w:rsidR="00C5455C" w:rsidRPr="00581A04" w:rsidRDefault="00C5455C" w:rsidP="00F15C50">
            <w:pPr>
              <w:rPr>
                <w:rFonts w:ascii="Arial" w:hAnsi="Arial" w:cs="Arial"/>
                <w:sz w:val="20"/>
                <w:szCs w:val="20"/>
              </w:rPr>
            </w:pPr>
            <w:r w:rsidRPr="00581A04">
              <w:rPr>
                <w:rFonts w:ascii="Arial" w:hAnsi="Arial" w:cs="Arial"/>
                <w:sz w:val="20"/>
                <w:szCs w:val="20"/>
              </w:rPr>
              <w:t>2024</w:t>
            </w:r>
          </w:p>
        </w:tc>
        <w:tc>
          <w:tcPr>
            <w:tcW w:w="2408" w:type="dxa"/>
            <w:tcBorders>
              <w:top w:val="nil"/>
              <w:left w:val="nil"/>
              <w:bottom w:val="single" w:sz="4" w:space="0" w:color="auto"/>
              <w:right w:val="nil"/>
            </w:tcBorders>
            <w:shd w:val="clear" w:color="auto" w:fill="auto"/>
            <w:noWrap/>
            <w:vAlign w:val="bottom"/>
            <w:hideMark/>
          </w:tcPr>
          <w:p w14:paraId="5BEB24D9" w14:textId="77777777" w:rsidR="00C5455C" w:rsidRPr="00581A04" w:rsidRDefault="00C5455C" w:rsidP="00F15C50">
            <w:pPr>
              <w:jc w:val="right"/>
              <w:rPr>
                <w:rFonts w:ascii="Arial" w:hAnsi="Arial" w:cs="Arial"/>
                <w:sz w:val="20"/>
                <w:szCs w:val="20"/>
              </w:rPr>
            </w:pPr>
            <w:r w:rsidRPr="00581A04">
              <w:rPr>
                <w:rFonts w:ascii="Arial" w:hAnsi="Arial" w:cs="Arial"/>
                <w:sz w:val="20"/>
                <w:szCs w:val="20"/>
              </w:rPr>
              <w:t xml:space="preserve">             (519,497.51) </w:t>
            </w:r>
          </w:p>
        </w:tc>
      </w:tr>
      <w:tr w:rsidR="005C06F6" w:rsidRPr="00581A04" w14:paraId="6012761F" w14:textId="77777777" w:rsidTr="009223FA">
        <w:trPr>
          <w:trHeight w:val="20"/>
          <w:jc w:val="center"/>
        </w:trPr>
        <w:tc>
          <w:tcPr>
            <w:tcW w:w="2688" w:type="dxa"/>
            <w:tcBorders>
              <w:top w:val="single" w:sz="4" w:space="0" w:color="auto"/>
              <w:left w:val="nil"/>
              <w:bottom w:val="single" w:sz="4" w:space="0" w:color="auto"/>
              <w:right w:val="nil"/>
            </w:tcBorders>
            <w:shd w:val="clear" w:color="auto" w:fill="auto"/>
            <w:noWrap/>
            <w:vAlign w:val="bottom"/>
            <w:hideMark/>
          </w:tcPr>
          <w:p w14:paraId="57A0C3F7" w14:textId="77777777" w:rsidR="00C5455C" w:rsidRPr="00581A04" w:rsidRDefault="00C5455C" w:rsidP="009223FA">
            <w:pPr>
              <w:jc w:val="center"/>
              <w:rPr>
                <w:rFonts w:ascii="Arial" w:hAnsi="Arial" w:cs="Arial"/>
                <w:b/>
                <w:bCs/>
                <w:sz w:val="20"/>
                <w:szCs w:val="20"/>
              </w:rPr>
            </w:pPr>
            <w:r w:rsidRPr="00581A04">
              <w:rPr>
                <w:rFonts w:ascii="Arial" w:hAnsi="Arial" w:cs="Arial"/>
                <w:b/>
                <w:bCs/>
                <w:sz w:val="20"/>
                <w:szCs w:val="20"/>
              </w:rPr>
              <w:t>Total</w:t>
            </w:r>
          </w:p>
        </w:tc>
        <w:tc>
          <w:tcPr>
            <w:tcW w:w="2408" w:type="dxa"/>
            <w:tcBorders>
              <w:top w:val="single" w:sz="4" w:space="0" w:color="auto"/>
              <w:left w:val="nil"/>
              <w:bottom w:val="single" w:sz="4" w:space="0" w:color="auto"/>
              <w:right w:val="nil"/>
            </w:tcBorders>
            <w:shd w:val="clear" w:color="auto" w:fill="auto"/>
            <w:noWrap/>
            <w:vAlign w:val="bottom"/>
            <w:hideMark/>
          </w:tcPr>
          <w:p w14:paraId="4D8AC773" w14:textId="080DDDE4" w:rsidR="00C5455C" w:rsidRPr="00581A04" w:rsidRDefault="00C5455C" w:rsidP="00F15C50">
            <w:pPr>
              <w:jc w:val="right"/>
              <w:rPr>
                <w:rFonts w:ascii="Arial" w:hAnsi="Arial" w:cs="Arial"/>
                <w:b/>
                <w:bCs/>
                <w:sz w:val="20"/>
                <w:szCs w:val="20"/>
              </w:rPr>
            </w:pPr>
            <w:r w:rsidRPr="00581A04">
              <w:rPr>
                <w:rFonts w:ascii="Arial" w:hAnsi="Arial" w:cs="Arial"/>
                <w:b/>
                <w:bCs/>
                <w:sz w:val="20"/>
                <w:szCs w:val="20"/>
              </w:rPr>
              <w:t xml:space="preserve">          </w:t>
            </w:r>
            <w:r w:rsidRPr="009223FA">
              <w:rPr>
                <w:rFonts w:ascii="Arial" w:hAnsi="Arial" w:cs="Arial"/>
                <w:b/>
                <w:bCs/>
                <w:sz w:val="20"/>
                <w:szCs w:val="20"/>
              </w:rPr>
              <w:t>(</w:t>
            </w:r>
            <w:r w:rsidR="005A1BC8" w:rsidRPr="009223FA">
              <w:rPr>
                <w:rFonts w:ascii="Arial" w:hAnsi="Arial" w:cs="Arial"/>
                <w:b/>
                <w:bCs/>
                <w:sz w:val="20"/>
                <w:szCs w:val="20"/>
              </w:rPr>
              <w:t>P</w:t>
            </w:r>
            <w:r w:rsidRPr="005A1BC8">
              <w:rPr>
                <w:rFonts w:ascii="Arial" w:hAnsi="Arial" w:cs="Arial"/>
                <w:b/>
                <w:bCs/>
                <w:sz w:val="20"/>
                <w:szCs w:val="20"/>
              </w:rPr>
              <w:t>3</w:t>
            </w:r>
            <w:r w:rsidRPr="00581A04">
              <w:rPr>
                <w:rFonts w:ascii="Arial" w:hAnsi="Arial" w:cs="Arial"/>
                <w:b/>
                <w:bCs/>
                <w:sz w:val="20"/>
                <w:szCs w:val="20"/>
              </w:rPr>
              <w:t xml:space="preserve">,140,272.53)  </w:t>
            </w:r>
          </w:p>
        </w:tc>
      </w:tr>
    </w:tbl>
    <w:p w14:paraId="3C2BC524" w14:textId="77777777" w:rsidR="00701363" w:rsidRDefault="00701363" w:rsidP="009223FA">
      <w:pPr>
        <w:pStyle w:val="NoSpacing"/>
        <w:ind w:left="1080"/>
        <w:jc w:val="both"/>
        <w:rPr>
          <w:rFonts w:ascii="Arial" w:hAnsi="Arial" w:cs="Arial"/>
        </w:rPr>
      </w:pPr>
    </w:p>
    <w:p w14:paraId="2269C58D" w14:textId="6A1ED705"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 xml:space="preserve">Interview with the concerned personnel of City Treasurer’s Office (CTO) and CAO disclosed that the authorized government depository bank (AGDB) did not </w:t>
      </w:r>
      <w:r w:rsidR="009B596E" w:rsidRPr="00581A04">
        <w:rPr>
          <w:rFonts w:ascii="Arial" w:hAnsi="Arial" w:cs="Arial"/>
        </w:rPr>
        <w:t>furnish</w:t>
      </w:r>
      <w:r w:rsidRPr="00581A04">
        <w:rPr>
          <w:rFonts w:ascii="Arial" w:hAnsi="Arial" w:cs="Arial"/>
        </w:rPr>
        <w:t xml:space="preserve"> the CTO copies of the DMs which provide details of the subject debit </w:t>
      </w:r>
      <w:r w:rsidR="009B596E" w:rsidRPr="00581A04">
        <w:rPr>
          <w:rFonts w:ascii="Arial" w:hAnsi="Arial" w:cs="Arial"/>
        </w:rPr>
        <w:t>memos,</w:t>
      </w:r>
      <w:r w:rsidRPr="00581A04">
        <w:rPr>
          <w:rFonts w:ascii="Arial" w:hAnsi="Arial" w:cs="Arial"/>
        </w:rPr>
        <w:t xml:space="preserve"> thus, the CAO was not </w:t>
      </w:r>
      <w:r w:rsidR="009B596E" w:rsidRPr="00581A04">
        <w:rPr>
          <w:rFonts w:ascii="Arial" w:hAnsi="Arial" w:cs="Arial"/>
        </w:rPr>
        <w:t>able to</w:t>
      </w:r>
      <w:r w:rsidRPr="00581A04">
        <w:rPr>
          <w:rFonts w:ascii="Arial" w:hAnsi="Arial" w:cs="Arial"/>
        </w:rPr>
        <w:t xml:space="preserve"> draw the necessary journal entry to record/recognize the corresponding expense account.</w:t>
      </w:r>
    </w:p>
    <w:p w14:paraId="4ECC78E1" w14:textId="77777777" w:rsidR="00C5455C" w:rsidRPr="00581A04" w:rsidRDefault="00C5455C" w:rsidP="00C5455C">
      <w:pPr>
        <w:ind w:left="426"/>
        <w:jc w:val="both"/>
        <w:rPr>
          <w:rFonts w:ascii="Arial" w:hAnsi="Arial" w:cs="Arial"/>
        </w:rPr>
      </w:pPr>
    </w:p>
    <w:p w14:paraId="15463498" w14:textId="238BEC43"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 xml:space="preserve">The existence of these debit memos, specifically those pertaining to  prior years transactions, indicates that expenses related thereto were not recognized in the books of accounts of the </w:t>
      </w:r>
      <w:r w:rsidR="00936E86">
        <w:rPr>
          <w:rFonts w:ascii="Arial" w:hAnsi="Arial" w:cs="Arial"/>
        </w:rPr>
        <w:t>C</w:t>
      </w:r>
      <w:r w:rsidRPr="00581A04">
        <w:rPr>
          <w:rFonts w:ascii="Arial" w:hAnsi="Arial" w:cs="Arial"/>
        </w:rPr>
        <w:t xml:space="preserve">ity in the year they were incurred and also, due to failure to observe proper cut-off date, thus, overstating the accounts CIB – LCA and Government Equity </w:t>
      </w:r>
      <w:r w:rsidR="00936E86">
        <w:rPr>
          <w:rFonts w:ascii="Arial" w:hAnsi="Arial" w:cs="Arial"/>
        </w:rPr>
        <w:t>by</w:t>
      </w:r>
      <w:r w:rsidRPr="00581A04">
        <w:rPr>
          <w:rFonts w:ascii="Arial" w:hAnsi="Arial" w:cs="Arial"/>
        </w:rPr>
        <w:t xml:space="preserve"> P3,140,272.53 and P2,620,775.02, respectively, and understating the related expense accounts </w:t>
      </w:r>
      <w:r w:rsidR="00936E86">
        <w:rPr>
          <w:rFonts w:ascii="Arial" w:hAnsi="Arial" w:cs="Arial"/>
        </w:rPr>
        <w:t>by</w:t>
      </w:r>
      <w:r w:rsidRPr="00581A04">
        <w:rPr>
          <w:rFonts w:ascii="Arial" w:hAnsi="Arial" w:cs="Arial"/>
        </w:rPr>
        <w:t xml:space="preserve"> P519,497.51.</w:t>
      </w:r>
    </w:p>
    <w:p w14:paraId="415C716D" w14:textId="77777777" w:rsidR="00C5455C" w:rsidRPr="00581A04" w:rsidRDefault="00C5455C" w:rsidP="00C5455C">
      <w:pPr>
        <w:ind w:left="426"/>
        <w:jc w:val="both"/>
        <w:rPr>
          <w:rFonts w:ascii="Arial" w:hAnsi="Arial" w:cs="Arial"/>
        </w:rPr>
      </w:pPr>
    </w:p>
    <w:p w14:paraId="12784402" w14:textId="77777777" w:rsidR="00C5455C" w:rsidRPr="00581A04" w:rsidRDefault="00C5455C" w:rsidP="00D33BA2">
      <w:pPr>
        <w:tabs>
          <w:tab w:val="left" w:pos="450"/>
        </w:tabs>
        <w:ind w:left="360"/>
        <w:jc w:val="both"/>
        <w:rPr>
          <w:rFonts w:ascii="Arial" w:hAnsi="Arial" w:cs="Arial"/>
          <w:i/>
          <w:iCs/>
          <w:sz w:val="22"/>
          <w:szCs w:val="22"/>
        </w:rPr>
      </w:pPr>
      <w:r w:rsidRPr="00581A04">
        <w:rPr>
          <w:rFonts w:ascii="Arial" w:hAnsi="Arial" w:cs="Arial"/>
          <w:i/>
          <w:iCs/>
          <w:sz w:val="22"/>
          <w:szCs w:val="22"/>
        </w:rPr>
        <w:t>Credit Memos net of PhilHealth Receipts and Debit/Credit Card Collections - P5,507,509.98</w:t>
      </w:r>
    </w:p>
    <w:p w14:paraId="2AD5B94D" w14:textId="77777777" w:rsidR="00C5455C" w:rsidRPr="00581A04" w:rsidRDefault="00C5455C" w:rsidP="00C5455C">
      <w:pPr>
        <w:ind w:left="426" w:hanging="66"/>
        <w:rPr>
          <w:rFonts w:ascii="Arial" w:hAnsi="Arial" w:cs="Arial"/>
          <w:i/>
          <w:iCs/>
        </w:rPr>
      </w:pPr>
    </w:p>
    <w:p w14:paraId="643277C4" w14:textId="77777777"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 xml:space="preserve">Scrutiny of records also revealed that the City has unrecorded CMs amounting to P5,507,509.98. These have been reconciling items since CY 2017 up to the current year which accumulated to P461,021,209.48. The CAO and CTO exerted efforts to account these CMs which were attributed to PhilHealth receipts and revenue collections through debit/credit card payments amounting to P152,897,324.29 and P302,616,375.21, respectively, details of which are presented below: </w:t>
      </w:r>
    </w:p>
    <w:p w14:paraId="7F298E43" w14:textId="77777777" w:rsidR="00C5455C" w:rsidRPr="00581A04" w:rsidRDefault="00C5455C" w:rsidP="00C5455C">
      <w:pPr>
        <w:rPr>
          <w:rFonts w:ascii="Arial" w:hAnsi="Arial" w:cs="Arial"/>
        </w:rPr>
      </w:pPr>
    </w:p>
    <w:tbl>
      <w:tblPr>
        <w:tblW w:w="8280" w:type="dxa"/>
        <w:tblInd w:w="828" w:type="dxa"/>
        <w:tblLayout w:type="fixed"/>
        <w:tblLook w:val="04A0" w:firstRow="1" w:lastRow="0" w:firstColumn="1" w:lastColumn="0" w:noHBand="0" w:noVBand="1"/>
      </w:tblPr>
      <w:tblGrid>
        <w:gridCol w:w="1260"/>
        <w:gridCol w:w="1625"/>
        <w:gridCol w:w="1872"/>
        <w:gridCol w:w="1723"/>
        <w:gridCol w:w="1800"/>
      </w:tblGrid>
      <w:tr w:rsidR="00B3084F" w:rsidRPr="00581A04" w14:paraId="1C8A5396" w14:textId="77777777" w:rsidTr="009223FA">
        <w:trPr>
          <w:trHeight w:val="20"/>
          <w:tblHeader/>
        </w:trPr>
        <w:tc>
          <w:tcPr>
            <w:tcW w:w="1260" w:type="dxa"/>
            <w:tcBorders>
              <w:top w:val="single" w:sz="4" w:space="0" w:color="auto"/>
              <w:left w:val="nil"/>
              <w:bottom w:val="single" w:sz="4" w:space="0" w:color="auto"/>
              <w:right w:val="nil"/>
            </w:tcBorders>
            <w:shd w:val="clear" w:color="auto" w:fill="auto"/>
            <w:noWrap/>
            <w:vAlign w:val="center"/>
            <w:hideMark/>
          </w:tcPr>
          <w:p w14:paraId="7843AE67"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CY</w:t>
            </w:r>
          </w:p>
        </w:tc>
        <w:tc>
          <w:tcPr>
            <w:tcW w:w="1625" w:type="dxa"/>
            <w:tcBorders>
              <w:top w:val="single" w:sz="4" w:space="0" w:color="auto"/>
              <w:left w:val="nil"/>
              <w:bottom w:val="single" w:sz="4" w:space="0" w:color="auto"/>
              <w:right w:val="nil"/>
            </w:tcBorders>
            <w:shd w:val="clear" w:color="auto" w:fill="auto"/>
            <w:vAlign w:val="center"/>
            <w:hideMark/>
          </w:tcPr>
          <w:p w14:paraId="57868E3E"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CMs</w:t>
            </w:r>
          </w:p>
        </w:tc>
        <w:tc>
          <w:tcPr>
            <w:tcW w:w="1872" w:type="dxa"/>
            <w:tcBorders>
              <w:top w:val="single" w:sz="4" w:space="0" w:color="auto"/>
              <w:left w:val="nil"/>
              <w:bottom w:val="single" w:sz="4" w:space="0" w:color="auto"/>
              <w:right w:val="nil"/>
            </w:tcBorders>
            <w:shd w:val="clear" w:color="auto" w:fill="auto"/>
            <w:vAlign w:val="center"/>
            <w:hideMark/>
          </w:tcPr>
          <w:p w14:paraId="600BBEDB"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PhilHealth Receipts</w:t>
            </w:r>
          </w:p>
        </w:tc>
        <w:tc>
          <w:tcPr>
            <w:tcW w:w="1723" w:type="dxa"/>
            <w:tcBorders>
              <w:top w:val="single" w:sz="4" w:space="0" w:color="auto"/>
              <w:left w:val="nil"/>
              <w:bottom w:val="single" w:sz="4" w:space="0" w:color="auto"/>
              <w:right w:val="nil"/>
            </w:tcBorders>
            <w:shd w:val="clear" w:color="auto" w:fill="auto"/>
            <w:vAlign w:val="center"/>
            <w:hideMark/>
          </w:tcPr>
          <w:p w14:paraId="3DA5CBB3"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Debit/Credit Card Collections</w:t>
            </w:r>
          </w:p>
        </w:tc>
        <w:tc>
          <w:tcPr>
            <w:tcW w:w="1800" w:type="dxa"/>
            <w:tcBorders>
              <w:top w:val="single" w:sz="4" w:space="0" w:color="auto"/>
              <w:left w:val="nil"/>
              <w:bottom w:val="single" w:sz="4" w:space="0" w:color="auto"/>
              <w:right w:val="nil"/>
            </w:tcBorders>
            <w:vAlign w:val="center"/>
          </w:tcPr>
          <w:p w14:paraId="1C845A56" w14:textId="77777777"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Unaccounted CMs</w:t>
            </w:r>
          </w:p>
        </w:tc>
      </w:tr>
      <w:tr w:rsidR="00B3084F" w:rsidRPr="008E6090" w14:paraId="0136C515" w14:textId="77777777" w:rsidTr="00BC0C7E">
        <w:trPr>
          <w:trHeight w:val="20"/>
        </w:trPr>
        <w:tc>
          <w:tcPr>
            <w:tcW w:w="2885" w:type="dxa"/>
            <w:gridSpan w:val="2"/>
            <w:tcBorders>
              <w:top w:val="single" w:sz="4" w:space="0" w:color="auto"/>
              <w:left w:val="nil"/>
              <w:bottom w:val="nil"/>
              <w:right w:val="nil"/>
            </w:tcBorders>
            <w:shd w:val="clear" w:color="auto" w:fill="auto"/>
            <w:noWrap/>
            <w:vAlign w:val="bottom"/>
            <w:hideMark/>
          </w:tcPr>
          <w:p w14:paraId="01B559C4" w14:textId="77777777" w:rsidR="00C5455C" w:rsidRPr="009223FA" w:rsidRDefault="00C5455C" w:rsidP="00F15C50">
            <w:pPr>
              <w:rPr>
                <w:rFonts w:ascii="Arial" w:hAnsi="Arial" w:cs="Arial"/>
                <w:sz w:val="18"/>
                <w:szCs w:val="18"/>
              </w:rPr>
            </w:pPr>
            <w:r w:rsidRPr="009223FA">
              <w:rPr>
                <w:rFonts w:ascii="Arial" w:hAnsi="Arial" w:cs="Arial"/>
                <w:sz w:val="18"/>
                <w:szCs w:val="18"/>
              </w:rPr>
              <w:t>GF</w:t>
            </w:r>
          </w:p>
        </w:tc>
        <w:tc>
          <w:tcPr>
            <w:tcW w:w="1872" w:type="dxa"/>
            <w:tcBorders>
              <w:top w:val="single" w:sz="4" w:space="0" w:color="auto"/>
              <w:left w:val="nil"/>
              <w:bottom w:val="nil"/>
              <w:right w:val="nil"/>
            </w:tcBorders>
            <w:shd w:val="clear" w:color="auto" w:fill="auto"/>
            <w:noWrap/>
            <w:vAlign w:val="bottom"/>
            <w:hideMark/>
          </w:tcPr>
          <w:p w14:paraId="2541777E" w14:textId="77777777" w:rsidR="00C5455C" w:rsidRPr="009223FA" w:rsidRDefault="00C5455C" w:rsidP="00F15C50">
            <w:pPr>
              <w:rPr>
                <w:rFonts w:ascii="Arial" w:hAnsi="Arial" w:cs="Arial"/>
                <w:sz w:val="18"/>
                <w:szCs w:val="18"/>
              </w:rPr>
            </w:pPr>
          </w:p>
        </w:tc>
        <w:tc>
          <w:tcPr>
            <w:tcW w:w="1723" w:type="dxa"/>
            <w:tcBorders>
              <w:top w:val="single" w:sz="4" w:space="0" w:color="auto"/>
              <w:left w:val="nil"/>
              <w:bottom w:val="nil"/>
              <w:right w:val="nil"/>
            </w:tcBorders>
            <w:shd w:val="clear" w:color="auto" w:fill="auto"/>
            <w:noWrap/>
            <w:vAlign w:val="bottom"/>
            <w:hideMark/>
          </w:tcPr>
          <w:p w14:paraId="5B91D499" w14:textId="77777777" w:rsidR="00C5455C" w:rsidRPr="008E6090" w:rsidRDefault="00C5455C" w:rsidP="00F15C50">
            <w:pPr>
              <w:rPr>
                <w:rFonts w:ascii="Arial" w:hAnsi="Arial" w:cs="Arial"/>
                <w:sz w:val="18"/>
                <w:szCs w:val="18"/>
              </w:rPr>
            </w:pPr>
          </w:p>
        </w:tc>
        <w:tc>
          <w:tcPr>
            <w:tcW w:w="1800" w:type="dxa"/>
            <w:tcBorders>
              <w:top w:val="single" w:sz="4" w:space="0" w:color="auto"/>
              <w:left w:val="nil"/>
              <w:bottom w:val="nil"/>
              <w:right w:val="nil"/>
            </w:tcBorders>
          </w:tcPr>
          <w:p w14:paraId="0495C86E" w14:textId="77777777" w:rsidR="00C5455C" w:rsidRPr="008E6090" w:rsidRDefault="00C5455C" w:rsidP="00F15C50">
            <w:pPr>
              <w:rPr>
                <w:rFonts w:ascii="Arial" w:hAnsi="Arial" w:cs="Arial"/>
                <w:sz w:val="18"/>
                <w:szCs w:val="18"/>
              </w:rPr>
            </w:pPr>
          </w:p>
        </w:tc>
      </w:tr>
      <w:tr w:rsidR="00B3084F" w:rsidRPr="00581A04" w14:paraId="75CDD3AD" w14:textId="77777777" w:rsidTr="00BC0C7E">
        <w:trPr>
          <w:trHeight w:val="20"/>
        </w:trPr>
        <w:tc>
          <w:tcPr>
            <w:tcW w:w="1260" w:type="dxa"/>
            <w:tcBorders>
              <w:top w:val="nil"/>
              <w:left w:val="nil"/>
              <w:bottom w:val="nil"/>
              <w:right w:val="nil"/>
            </w:tcBorders>
            <w:shd w:val="clear" w:color="auto" w:fill="auto"/>
            <w:vAlign w:val="center"/>
            <w:hideMark/>
          </w:tcPr>
          <w:p w14:paraId="2D33750C"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2017</w:t>
            </w:r>
          </w:p>
        </w:tc>
        <w:tc>
          <w:tcPr>
            <w:tcW w:w="1625" w:type="dxa"/>
            <w:tcBorders>
              <w:top w:val="nil"/>
              <w:left w:val="nil"/>
              <w:bottom w:val="nil"/>
              <w:right w:val="nil"/>
            </w:tcBorders>
            <w:shd w:val="clear" w:color="auto" w:fill="auto"/>
            <w:vAlign w:val="center"/>
            <w:hideMark/>
          </w:tcPr>
          <w:p w14:paraId="2A1E0C9A"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P57,527.00</w:t>
            </w:r>
          </w:p>
        </w:tc>
        <w:tc>
          <w:tcPr>
            <w:tcW w:w="1872" w:type="dxa"/>
            <w:tcBorders>
              <w:top w:val="nil"/>
              <w:left w:val="nil"/>
              <w:bottom w:val="nil"/>
              <w:right w:val="nil"/>
            </w:tcBorders>
            <w:shd w:val="clear" w:color="auto" w:fill="auto"/>
            <w:vAlign w:val="center"/>
            <w:hideMark/>
          </w:tcPr>
          <w:p w14:paraId="5DD63A9C" w14:textId="49F397A3"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723" w:type="dxa"/>
            <w:tcBorders>
              <w:top w:val="nil"/>
              <w:left w:val="nil"/>
              <w:bottom w:val="nil"/>
              <w:right w:val="nil"/>
            </w:tcBorders>
            <w:shd w:val="clear" w:color="auto" w:fill="auto"/>
            <w:vAlign w:val="center"/>
            <w:hideMark/>
          </w:tcPr>
          <w:p w14:paraId="7E935FE0" w14:textId="210D2521"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800" w:type="dxa"/>
            <w:tcBorders>
              <w:top w:val="nil"/>
              <w:left w:val="nil"/>
              <w:bottom w:val="nil"/>
              <w:right w:val="nil"/>
            </w:tcBorders>
          </w:tcPr>
          <w:p w14:paraId="76D21DCA"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P57,527.00</w:t>
            </w:r>
          </w:p>
        </w:tc>
      </w:tr>
      <w:tr w:rsidR="00B3084F" w:rsidRPr="00581A04" w14:paraId="448A89F3" w14:textId="77777777" w:rsidTr="00BC0C7E">
        <w:trPr>
          <w:trHeight w:val="20"/>
        </w:trPr>
        <w:tc>
          <w:tcPr>
            <w:tcW w:w="1260" w:type="dxa"/>
            <w:tcBorders>
              <w:top w:val="nil"/>
              <w:left w:val="nil"/>
              <w:bottom w:val="nil"/>
              <w:right w:val="nil"/>
            </w:tcBorders>
            <w:shd w:val="clear" w:color="auto" w:fill="auto"/>
            <w:noWrap/>
            <w:vAlign w:val="center"/>
            <w:hideMark/>
          </w:tcPr>
          <w:p w14:paraId="743E9971"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2018</w:t>
            </w:r>
          </w:p>
        </w:tc>
        <w:tc>
          <w:tcPr>
            <w:tcW w:w="1625" w:type="dxa"/>
            <w:tcBorders>
              <w:top w:val="nil"/>
              <w:left w:val="nil"/>
              <w:bottom w:val="nil"/>
              <w:right w:val="nil"/>
            </w:tcBorders>
            <w:shd w:val="clear" w:color="auto" w:fill="auto"/>
            <w:noWrap/>
            <w:vAlign w:val="bottom"/>
            <w:hideMark/>
          </w:tcPr>
          <w:p w14:paraId="20917F29"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6,581,840.28</w:t>
            </w:r>
          </w:p>
        </w:tc>
        <w:tc>
          <w:tcPr>
            <w:tcW w:w="1872" w:type="dxa"/>
            <w:tcBorders>
              <w:top w:val="nil"/>
              <w:left w:val="nil"/>
              <w:bottom w:val="nil"/>
              <w:right w:val="nil"/>
            </w:tcBorders>
            <w:shd w:val="clear" w:color="auto" w:fill="auto"/>
            <w:noWrap/>
            <w:vAlign w:val="bottom"/>
            <w:hideMark/>
          </w:tcPr>
          <w:p w14:paraId="08C80C28" w14:textId="05DD4D3D" w:rsidR="00C5455C" w:rsidRPr="00581A04" w:rsidRDefault="008E6090" w:rsidP="00F15C50">
            <w:pPr>
              <w:jc w:val="right"/>
              <w:rPr>
                <w:rFonts w:ascii="Arial" w:hAnsi="Arial" w:cs="Arial"/>
                <w:sz w:val="18"/>
                <w:szCs w:val="18"/>
              </w:rPr>
            </w:pPr>
            <w:r>
              <w:rPr>
                <w:rFonts w:ascii="Arial" w:hAnsi="Arial" w:cs="Arial"/>
                <w:sz w:val="18"/>
                <w:szCs w:val="18"/>
              </w:rPr>
              <w:t>P</w:t>
            </w:r>
            <w:r w:rsidR="00C5455C" w:rsidRPr="00581A04">
              <w:rPr>
                <w:rFonts w:ascii="Arial" w:hAnsi="Arial" w:cs="Arial"/>
                <w:sz w:val="18"/>
                <w:szCs w:val="18"/>
              </w:rPr>
              <w:t>(2,268,675.00)</w:t>
            </w:r>
          </w:p>
        </w:tc>
        <w:tc>
          <w:tcPr>
            <w:tcW w:w="1723" w:type="dxa"/>
            <w:tcBorders>
              <w:top w:val="nil"/>
              <w:left w:val="nil"/>
              <w:bottom w:val="nil"/>
              <w:right w:val="nil"/>
            </w:tcBorders>
            <w:shd w:val="clear" w:color="auto" w:fill="auto"/>
            <w:noWrap/>
            <w:vAlign w:val="bottom"/>
            <w:hideMark/>
          </w:tcPr>
          <w:p w14:paraId="7D872036" w14:textId="651EABC1" w:rsidR="00C5455C" w:rsidRPr="00581A04" w:rsidRDefault="008E6090" w:rsidP="00F15C50">
            <w:pPr>
              <w:jc w:val="right"/>
              <w:rPr>
                <w:rFonts w:ascii="Arial" w:hAnsi="Arial" w:cs="Arial"/>
                <w:sz w:val="18"/>
                <w:szCs w:val="18"/>
              </w:rPr>
            </w:pPr>
            <w:r>
              <w:rPr>
                <w:rFonts w:ascii="Arial" w:hAnsi="Arial" w:cs="Arial"/>
                <w:sz w:val="18"/>
                <w:szCs w:val="18"/>
              </w:rPr>
              <w:t>P</w:t>
            </w:r>
            <w:r w:rsidR="00C5455C" w:rsidRPr="00581A04">
              <w:rPr>
                <w:rFonts w:ascii="Arial" w:hAnsi="Arial" w:cs="Arial"/>
                <w:sz w:val="18"/>
                <w:szCs w:val="18"/>
              </w:rPr>
              <w:t>(3,373,926.22)</w:t>
            </w:r>
          </w:p>
        </w:tc>
        <w:tc>
          <w:tcPr>
            <w:tcW w:w="1800" w:type="dxa"/>
            <w:tcBorders>
              <w:top w:val="nil"/>
              <w:left w:val="nil"/>
              <w:bottom w:val="nil"/>
              <w:right w:val="nil"/>
            </w:tcBorders>
          </w:tcPr>
          <w:p w14:paraId="43EBB4F9"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939,239.06</w:t>
            </w:r>
          </w:p>
        </w:tc>
      </w:tr>
      <w:tr w:rsidR="00B3084F" w:rsidRPr="00581A04" w14:paraId="0BC124B6" w14:textId="77777777" w:rsidTr="00BC0C7E">
        <w:trPr>
          <w:trHeight w:val="20"/>
        </w:trPr>
        <w:tc>
          <w:tcPr>
            <w:tcW w:w="1260" w:type="dxa"/>
            <w:tcBorders>
              <w:top w:val="nil"/>
              <w:left w:val="nil"/>
              <w:bottom w:val="nil"/>
              <w:right w:val="nil"/>
            </w:tcBorders>
            <w:shd w:val="clear" w:color="auto" w:fill="auto"/>
            <w:noWrap/>
            <w:vAlign w:val="center"/>
            <w:hideMark/>
          </w:tcPr>
          <w:p w14:paraId="11DB12C9"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2019</w:t>
            </w:r>
          </w:p>
        </w:tc>
        <w:tc>
          <w:tcPr>
            <w:tcW w:w="1625" w:type="dxa"/>
            <w:tcBorders>
              <w:top w:val="nil"/>
              <w:left w:val="nil"/>
              <w:bottom w:val="nil"/>
              <w:right w:val="nil"/>
            </w:tcBorders>
            <w:shd w:val="clear" w:color="auto" w:fill="auto"/>
            <w:noWrap/>
            <w:vAlign w:val="bottom"/>
            <w:hideMark/>
          </w:tcPr>
          <w:p w14:paraId="1C6C64E4"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9,675,020.37</w:t>
            </w:r>
          </w:p>
        </w:tc>
        <w:tc>
          <w:tcPr>
            <w:tcW w:w="1872" w:type="dxa"/>
            <w:tcBorders>
              <w:top w:val="nil"/>
              <w:left w:val="nil"/>
              <w:bottom w:val="nil"/>
              <w:right w:val="nil"/>
            </w:tcBorders>
            <w:shd w:val="clear" w:color="auto" w:fill="auto"/>
            <w:noWrap/>
            <w:vAlign w:val="bottom"/>
            <w:hideMark/>
          </w:tcPr>
          <w:p w14:paraId="05673754"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(5,302,030.00)</w:t>
            </w:r>
          </w:p>
        </w:tc>
        <w:tc>
          <w:tcPr>
            <w:tcW w:w="1723" w:type="dxa"/>
            <w:tcBorders>
              <w:top w:val="nil"/>
              <w:left w:val="nil"/>
              <w:bottom w:val="nil"/>
              <w:right w:val="nil"/>
            </w:tcBorders>
            <w:shd w:val="clear" w:color="auto" w:fill="auto"/>
            <w:noWrap/>
            <w:vAlign w:val="bottom"/>
            <w:hideMark/>
          </w:tcPr>
          <w:p w14:paraId="63C24357"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(4,680,122.43)</w:t>
            </w:r>
          </w:p>
        </w:tc>
        <w:tc>
          <w:tcPr>
            <w:tcW w:w="1800" w:type="dxa"/>
            <w:tcBorders>
              <w:top w:val="nil"/>
              <w:left w:val="nil"/>
              <w:bottom w:val="nil"/>
              <w:right w:val="nil"/>
            </w:tcBorders>
          </w:tcPr>
          <w:p w14:paraId="2E9E58CB"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(307,132.06)</w:t>
            </w:r>
          </w:p>
        </w:tc>
      </w:tr>
      <w:tr w:rsidR="00B3084F" w:rsidRPr="00581A04" w14:paraId="3BC0B8C4" w14:textId="77777777" w:rsidTr="00BC0C7E">
        <w:trPr>
          <w:trHeight w:val="20"/>
        </w:trPr>
        <w:tc>
          <w:tcPr>
            <w:tcW w:w="1260" w:type="dxa"/>
            <w:tcBorders>
              <w:top w:val="nil"/>
              <w:left w:val="nil"/>
              <w:bottom w:val="nil"/>
              <w:right w:val="nil"/>
            </w:tcBorders>
            <w:shd w:val="clear" w:color="auto" w:fill="auto"/>
            <w:noWrap/>
            <w:vAlign w:val="center"/>
            <w:hideMark/>
          </w:tcPr>
          <w:p w14:paraId="0BAA201B"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2020</w:t>
            </w:r>
          </w:p>
        </w:tc>
        <w:tc>
          <w:tcPr>
            <w:tcW w:w="1625" w:type="dxa"/>
            <w:tcBorders>
              <w:top w:val="nil"/>
              <w:left w:val="nil"/>
              <w:bottom w:val="nil"/>
              <w:right w:val="nil"/>
            </w:tcBorders>
            <w:shd w:val="clear" w:color="auto" w:fill="auto"/>
            <w:noWrap/>
            <w:vAlign w:val="bottom"/>
            <w:hideMark/>
          </w:tcPr>
          <w:p w14:paraId="189E51F3"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12,658,727.36</w:t>
            </w:r>
          </w:p>
        </w:tc>
        <w:tc>
          <w:tcPr>
            <w:tcW w:w="1872" w:type="dxa"/>
            <w:tcBorders>
              <w:top w:val="nil"/>
              <w:left w:val="nil"/>
              <w:bottom w:val="nil"/>
              <w:right w:val="nil"/>
            </w:tcBorders>
            <w:shd w:val="clear" w:color="auto" w:fill="auto"/>
            <w:noWrap/>
            <w:vAlign w:val="bottom"/>
            <w:hideMark/>
          </w:tcPr>
          <w:p w14:paraId="0CBA9C37"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(6,208,080.92)</w:t>
            </w:r>
          </w:p>
        </w:tc>
        <w:tc>
          <w:tcPr>
            <w:tcW w:w="1723" w:type="dxa"/>
            <w:tcBorders>
              <w:top w:val="nil"/>
              <w:left w:val="nil"/>
              <w:bottom w:val="nil"/>
              <w:right w:val="nil"/>
            </w:tcBorders>
            <w:shd w:val="clear" w:color="auto" w:fill="auto"/>
            <w:noWrap/>
            <w:vAlign w:val="bottom"/>
            <w:hideMark/>
          </w:tcPr>
          <w:p w14:paraId="6E07A1A6"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(5,943,872.80)</w:t>
            </w:r>
          </w:p>
        </w:tc>
        <w:tc>
          <w:tcPr>
            <w:tcW w:w="1800" w:type="dxa"/>
            <w:tcBorders>
              <w:top w:val="nil"/>
              <w:left w:val="nil"/>
              <w:bottom w:val="nil"/>
              <w:right w:val="nil"/>
            </w:tcBorders>
          </w:tcPr>
          <w:p w14:paraId="35D15BEF"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506,773.64</w:t>
            </w:r>
          </w:p>
        </w:tc>
      </w:tr>
      <w:tr w:rsidR="00B3084F" w:rsidRPr="00581A04" w14:paraId="44249832" w14:textId="77777777" w:rsidTr="00BC0C7E">
        <w:trPr>
          <w:trHeight w:val="20"/>
        </w:trPr>
        <w:tc>
          <w:tcPr>
            <w:tcW w:w="1260" w:type="dxa"/>
            <w:tcBorders>
              <w:top w:val="nil"/>
              <w:left w:val="nil"/>
              <w:bottom w:val="nil"/>
              <w:right w:val="nil"/>
            </w:tcBorders>
            <w:shd w:val="clear" w:color="auto" w:fill="auto"/>
            <w:noWrap/>
            <w:vAlign w:val="center"/>
            <w:hideMark/>
          </w:tcPr>
          <w:p w14:paraId="6B7D01FB"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2021</w:t>
            </w:r>
          </w:p>
        </w:tc>
        <w:tc>
          <w:tcPr>
            <w:tcW w:w="1625" w:type="dxa"/>
            <w:tcBorders>
              <w:top w:val="nil"/>
              <w:left w:val="nil"/>
              <w:bottom w:val="nil"/>
              <w:right w:val="nil"/>
            </w:tcBorders>
            <w:shd w:val="clear" w:color="auto" w:fill="auto"/>
            <w:noWrap/>
            <w:vAlign w:val="bottom"/>
            <w:hideMark/>
          </w:tcPr>
          <w:p w14:paraId="35C1DEAA"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10,610,328.90</w:t>
            </w:r>
          </w:p>
        </w:tc>
        <w:tc>
          <w:tcPr>
            <w:tcW w:w="1872" w:type="dxa"/>
            <w:tcBorders>
              <w:top w:val="nil"/>
              <w:left w:val="nil"/>
              <w:bottom w:val="nil"/>
              <w:right w:val="nil"/>
            </w:tcBorders>
            <w:shd w:val="clear" w:color="auto" w:fill="auto"/>
            <w:noWrap/>
            <w:vAlign w:val="bottom"/>
            <w:hideMark/>
          </w:tcPr>
          <w:p w14:paraId="6987E98F"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(538,150.00)</w:t>
            </w:r>
          </w:p>
        </w:tc>
        <w:tc>
          <w:tcPr>
            <w:tcW w:w="1723" w:type="dxa"/>
            <w:tcBorders>
              <w:top w:val="nil"/>
              <w:left w:val="nil"/>
              <w:bottom w:val="nil"/>
              <w:right w:val="nil"/>
            </w:tcBorders>
            <w:shd w:val="clear" w:color="auto" w:fill="auto"/>
            <w:noWrap/>
            <w:vAlign w:val="bottom"/>
            <w:hideMark/>
          </w:tcPr>
          <w:p w14:paraId="1E180FEF"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(11,185,985.54)</w:t>
            </w:r>
          </w:p>
        </w:tc>
        <w:tc>
          <w:tcPr>
            <w:tcW w:w="1800" w:type="dxa"/>
            <w:tcBorders>
              <w:top w:val="nil"/>
              <w:left w:val="nil"/>
              <w:bottom w:val="nil"/>
              <w:right w:val="nil"/>
            </w:tcBorders>
          </w:tcPr>
          <w:p w14:paraId="1C27F667"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(1,113,806.64)</w:t>
            </w:r>
          </w:p>
        </w:tc>
      </w:tr>
      <w:tr w:rsidR="00B3084F" w:rsidRPr="00581A04" w14:paraId="754C1EA4" w14:textId="77777777" w:rsidTr="00BC0C7E">
        <w:trPr>
          <w:trHeight w:val="20"/>
        </w:trPr>
        <w:tc>
          <w:tcPr>
            <w:tcW w:w="1260" w:type="dxa"/>
            <w:tcBorders>
              <w:top w:val="nil"/>
              <w:left w:val="nil"/>
              <w:bottom w:val="nil"/>
              <w:right w:val="nil"/>
            </w:tcBorders>
            <w:shd w:val="clear" w:color="auto" w:fill="auto"/>
            <w:noWrap/>
            <w:vAlign w:val="center"/>
            <w:hideMark/>
          </w:tcPr>
          <w:p w14:paraId="4AEF9AA4"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2022</w:t>
            </w:r>
          </w:p>
        </w:tc>
        <w:tc>
          <w:tcPr>
            <w:tcW w:w="1625" w:type="dxa"/>
            <w:tcBorders>
              <w:top w:val="nil"/>
              <w:left w:val="nil"/>
              <w:bottom w:val="nil"/>
              <w:right w:val="nil"/>
            </w:tcBorders>
            <w:shd w:val="clear" w:color="auto" w:fill="auto"/>
            <w:noWrap/>
            <w:vAlign w:val="bottom"/>
            <w:hideMark/>
          </w:tcPr>
          <w:p w14:paraId="650C75AB"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53,819,381.65</w:t>
            </w:r>
          </w:p>
        </w:tc>
        <w:tc>
          <w:tcPr>
            <w:tcW w:w="1872" w:type="dxa"/>
            <w:tcBorders>
              <w:top w:val="nil"/>
              <w:left w:val="nil"/>
              <w:bottom w:val="nil"/>
              <w:right w:val="nil"/>
            </w:tcBorders>
            <w:shd w:val="clear" w:color="auto" w:fill="auto"/>
            <w:noWrap/>
            <w:vAlign w:val="bottom"/>
            <w:hideMark/>
          </w:tcPr>
          <w:p w14:paraId="2A0B1723"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723" w:type="dxa"/>
            <w:tcBorders>
              <w:top w:val="nil"/>
              <w:left w:val="nil"/>
              <w:bottom w:val="nil"/>
              <w:right w:val="nil"/>
            </w:tcBorders>
            <w:shd w:val="clear" w:color="auto" w:fill="auto"/>
            <w:noWrap/>
            <w:vAlign w:val="bottom"/>
            <w:hideMark/>
          </w:tcPr>
          <w:p w14:paraId="0683506B"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(56,835,958.66)</w:t>
            </w:r>
          </w:p>
        </w:tc>
        <w:tc>
          <w:tcPr>
            <w:tcW w:w="1800" w:type="dxa"/>
            <w:tcBorders>
              <w:top w:val="nil"/>
              <w:left w:val="nil"/>
              <w:bottom w:val="nil"/>
              <w:right w:val="nil"/>
            </w:tcBorders>
          </w:tcPr>
          <w:p w14:paraId="76B0BCE9"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(3,016,577.01)</w:t>
            </w:r>
          </w:p>
        </w:tc>
      </w:tr>
      <w:tr w:rsidR="00B3084F" w:rsidRPr="00581A04" w14:paraId="330418EB" w14:textId="77777777" w:rsidTr="00BC0C7E">
        <w:trPr>
          <w:trHeight w:val="20"/>
        </w:trPr>
        <w:tc>
          <w:tcPr>
            <w:tcW w:w="1260" w:type="dxa"/>
            <w:tcBorders>
              <w:top w:val="nil"/>
              <w:left w:val="nil"/>
              <w:bottom w:val="nil"/>
              <w:right w:val="nil"/>
            </w:tcBorders>
            <w:shd w:val="clear" w:color="auto" w:fill="auto"/>
            <w:noWrap/>
            <w:vAlign w:val="center"/>
            <w:hideMark/>
          </w:tcPr>
          <w:p w14:paraId="04407E48"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lastRenderedPageBreak/>
              <w:t>2023</w:t>
            </w:r>
          </w:p>
        </w:tc>
        <w:tc>
          <w:tcPr>
            <w:tcW w:w="1625" w:type="dxa"/>
            <w:tcBorders>
              <w:top w:val="nil"/>
              <w:left w:val="nil"/>
              <w:bottom w:val="nil"/>
              <w:right w:val="nil"/>
            </w:tcBorders>
            <w:shd w:val="clear" w:color="auto" w:fill="auto"/>
            <w:noWrap/>
            <w:vAlign w:val="bottom"/>
            <w:hideMark/>
          </w:tcPr>
          <w:p w14:paraId="393937A5"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33,909,756.83</w:t>
            </w:r>
          </w:p>
        </w:tc>
        <w:tc>
          <w:tcPr>
            <w:tcW w:w="1872" w:type="dxa"/>
            <w:tcBorders>
              <w:top w:val="nil"/>
              <w:left w:val="nil"/>
              <w:bottom w:val="nil"/>
              <w:right w:val="nil"/>
            </w:tcBorders>
            <w:shd w:val="clear" w:color="auto" w:fill="auto"/>
            <w:noWrap/>
            <w:vAlign w:val="bottom"/>
            <w:hideMark/>
          </w:tcPr>
          <w:p w14:paraId="63188437"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723" w:type="dxa"/>
            <w:tcBorders>
              <w:top w:val="nil"/>
              <w:left w:val="nil"/>
              <w:bottom w:val="nil"/>
              <w:right w:val="nil"/>
            </w:tcBorders>
            <w:shd w:val="clear" w:color="auto" w:fill="auto"/>
            <w:noWrap/>
            <w:vAlign w:val="bottom"/>
            <w:hideMark/>
          </w:tcPr>
          <w:p w14:paraId="3E951290"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(34,012,002.54)</w:t>
            </w:r>
          </w:p>
        </w:tc>
        <w:tc>
          <w:tcPr>
            <w:tcW w:w="1800" w:type="dxa"/>
            <w:tcBorders>
              <w:top w:val="nil"/>
              <w:left w:val="nil"/>
              <w:bottom w:val="nil"/>
              <w:right w:val="nil"/>
            </w:tcBorders>
          </w:tcPr>
          <w:p w14:paraId="77F5FD52"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(102,245.71)</w:t>
            </w:r>
          </w:p>
        </w:tc>
      </w:tr>
      <w:tr w:rsidR="00B3084F" w:rsidRPr="00581A04" w14:paraId="6ED17034" w14:textId="77777777" w:rsidTr="00BC0C7E">
        <w:trPr>
          <w:trHeight w:val="20"/>
        </w:trPr>
        <w:tc>
          <w:tcPr>
            <w:tcW w:w="1260" w:type="dxa"/>
            <w:tcBorders>
              <w:top w:val="nil"/>
              <w:left w:val="nil"/>
              <w:bottom w:val="nil"/>
              <w:right w:val="nil"/>
            </w:tcBorders>
            <w:shd w:val="clear" w:color="auto" w:fill="auto"/>
            <w:noWrap/>
            <w:vAlign w:val="center"/>
            <w:hideMark/>
          </w:tcPr>
          <w:p w14:paraId="3F3CB907"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2024</w:t>
            </w:r>
          </w:p>
        </w:tc>
        <w:tc>
          <w:tcPr>
            <w:tcW w:w="1625" w:type="dxa"/>
            <w:tcBorders>
              <w:top w:val="nil"/>
              <w:left w:val="nil"/>
              <w:bottom w:val="nil"/>
              <w:right w:val="nil"/>
            </w:tcBorders>
            <w:shd w:val="clear" w:color="auto" w:fill="auto"/>
            <w:noWrap/>
            <w:vAlign w:val="bottom"/>
            <w:hideMark/>
          </w:tcPr>
          <w:p w14:paraId="17930A3A"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192,163,397.10</w:t>
            </w:r>
          </w:p>
        </w:tc>
        <w:tc>
          <w:tcPr>
            <w:tcW w:w="1872" w:type="dxa"/>
            <w:tcBorders>
              <w:top w:val="nil"/>
              <w:left w:val="nil"/>
              <w:bottom w:val="nil"/>
              <w:right w:val="nil"/>
            </w:tcBorders>
            <w:shd w:val="clear" w:color="auto" w:fill="auto"/>
            <w:noWrap/>
            <w:vAlign w:val="bottom"/>
            <w:hideMark/>
          </w:tcPr>
          <w:p w14:paraId="7EFC0DE3"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(10,500.00)</w:t>
            </w:r>
          </w:p>
        </w:tc>
        <w:tc>
          <w:tcPr>
            <w:tcW w:w="1723" w:type="dxa"/>
            <w:tcBorders>
              <w:top w:val="nil"/>
              <w:left w:val="nil"/>
              <w:bottom w:val="nil"/>
              <w:right w:val="nil"/>
            </w:tcBorders>
            <w:shd w:val="clear" w:color="auto" w:fill="auto"/>
            <w:noWrap/>
            <w:vAlign w:val="bottom"/>
            <w:hideMark/>
          </w:tcPr>
          <w:p w14:paraId="26ADADDC"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(186,584,507.02)</w:t>
            </w:r>
          </w:p>
        </w:tc>
        <w:tc>
          <w:tcPr>
            <w:tcW w:w="1800" w:type="dxa"/>
            <w:tcBorders>
              <w:top w:val="nil"/>
              <w:left w:val="nil"/>
              <w:bottom w:val="nil"/>
              <w:right w:val="nil"/>
            </w:tcBorders>
          </w:tcPr>
          <w:p w14:paraId="6FF39614"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5,568,390.08</w:t>
            </w:r>
          </w:p>
        </w:tc>
      </w:tr>
      <w:tr w:rsidR="00B3084F" w:rsidRPr="00581A04" w14:paraId="04F29B17" w14:textId="77777777" w:rsidTr="00BC0C7E">
        <w:trPr>
          <w:trHeight w:val="20"/>
        </w:trPr>
        <w:tc>
          <w:tcPr>
            <w:tcW w:w="1260" w:type="dxa"/>
            <w:tcBorders>
              <w:top w:val="single" w:sz="4" w:space="0" w:color="auto"/>
              <w:left w:val="nil"/>
              <w:bottom w:val="single" w:sz="4" w:space="0" w:color="auto"/>
              <w:right w:val="nil"/>
            </w:tcBorders>
            <w:shd w:val="clear" w:color="auto" w:fill="auto"/>
            <w:noWrap/>
            <w:vAlign w:val="bottom"/>
            <w:hideMark/>
          </w:tcPr>
          <w:p w14:paraId="73CA6D4E" w14:textId="10561F75"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Subtotal</w:t>
            </w:r>
          </w:p>
        </w:tc>
        <w:tc>
          <w:tcPr>
            <w:tcW w:w="1625" w:type="dxa"/>
            <w:tcBorders>
              <w:top w:val="single" w:sz="4" w:space="0" w:color="auto"/>
              <w:left w:val="nil"/>
              <w:bottom w:val="single" w:sz="4" w:space="0" w:color="auto"/>
              <w:right w:val="nil"/>
            </w:tcBorders>
            <w:shd w:val="clear" w:color="auto" w:fill="auto"/>
            <w:noWrap/>
            <w:vAlign w:val="bottom"/>
            <w:hideMark/>
          </w:tcPr>
          <w:p w14:paraId="37D03143"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319,475,979.49</w:t>
            </w:r>
          </w:p>
        </w:tc>
        <w:tc>
          <w:tcPr>
            <w:tcW w:w="1872" w:type="dxa"/>
            <w:tcBorders>
              <w:top w:val="single" w:sz="4" w:space="0" w:color="auto"/>
              <w:left w:val="nil"/>
              <w:bottom w:val="single" w:sz="4" w:space="0" w:color="auto"/>
              <w:right w:val="nil"/>
            </w:tcBorders>
            <w:shd w:val="clear" w:color="auto" w:fill="auto"/>
            <w:noWrap/>
            <w:vAlign w:val="bottom"/>
            <w:hideMark/>
          </w:tcPr>
          <w:p w14:paraId="48FEAEC8"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(14,327,435.92)</w:t>
            </w:r>
          </w:p>
        </w:tc>
        <w:tc>
          <w:tcPr>
            <w:tcW w:w="1723" w:type="dxa"/>
            <w:tcBorders>
              <w:top w:val="single" w:sz="4" w:space="0" w:color="auto"/>
              <w:left w:val="nil"/>
              <w:bottom w:val="single" w:sz="4" w:space="0" w:color="auto"/>
              <w:right w:val="nil"/>
            </w:tcBorders>
            <w:shd w:val="clear" w:color="auto" w:fill="auto"/>
            <w:noWrap/>
            <w:vAlign w:val="bottom"/>
            <w:hideMark/>
          </w:tcPr>
          <w:p w14:paraId="6D840785"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(302,616,375.21)</w:t>
            </w:r>
          </w:p>
        </w:tc>
        <w:tc>
          <w:tcPr>
            <w:tcW w:w="1800" w:type="dxa"/>
            <w:tcBorders>
              <w:top w:val="single" w:sz="4" w:space="0" w:color="auto"/>
              <w:left w:val="nil"/>
              <w:bottom w:val="single" w:sz="4" w:space="0" w:color="auto"/>
              <w:right w:val="nil"/>
            </w:tcBorders>
          </w:tcPr>
          <w:p w14:paraId="7D21637D"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2,532,168.36</w:t>
            </w:r>
          </w:p>
        </w:tc>
      </w:tr>
      <w:tr w:rsidR="00B3084F" w:rsidRPr="008E6090" w14:paraId="7F701160" w14:textId="77777777" w:rsidTr="00BC0C7E">
        <w:trPr>
          <w:trHeight w:val="20"/>
        </w:trPr>
        <w:tc>
          <w:tcPr>
            <w:tcW w:w="1260" w:type="dxa"/>
            <w:tcBorders>
              <w:top w:val="nil"/>
              <w:left w:val="nil"/>
              <w:bottom w:val="nil"/>
              <w:right w:val="nil"/>
            </w:tcBorders>
            <w:shd w:val="clear" w:color="auto" w:fill="auto"/>
            <w:noWrap/>
            <w:vAlign w:val="bottom"/>
            <w:hideMark/>
          </w:tcPr>
          <w:p w14:paraId="6A346B63" w14:textId="77777777" w:rsidR="00C5455C" w:rsidRPr="009223FA" w:rsidRDefault="00C5455C" w:rsidP="00F15C50">
            <w:pPr>
              <w:rPr>
                <w:rFonts w:ascii="Arial" w:hAnsi="Arial" w:cs="Arial"/>
                <w:sz w:val="18"/>
                <w:szCs w:val="18"/>
              </w:rPr>
            </w:pPr>
            <w:r w:rsidRPr="009223FA">
              <w:rPr>
                <w:rFonts w:ascii="Arial" w:hAnsi="Arial" w:cs="Arial"/>
                <w:sz w:val="18"/>
                <w:szCs w:val="18"/>
              </w:rPr>
              <w:t>TF</w:t>
            </w:r>
          </w:p>
        </w:tc>
        <w:tc>
          <w:tcPr>
            <w:tcW w:w="1625" w:type="dxa"/>
            <w:tcBorders>
              <w:top w:val="nil"/>
              <w:left w:val="nil"/>
              <w:bottom w:val="nil"/>
              <w:right w:val="nil"/>
            </w:tcBorders>
            <w:shd w:val="clear" w:color="auto" w:fill="auto"/>
            <w:noWrap/>
            <w:vAlign w:val="bottom"/>
            <w:hideMark/>
          </w:tcPr>
          <w:p w14:paraId="7808B158" w14:textId="77777777" w:rsidR="00C5455C" w:rsidRPr="009223FA" w:rsidRDefault="00C5455C" w:rsidP="00F15C50">
            <w:pPr>
              <w:jc w:val="right"/>
              <w:rPr>
                <w:rFonts w:ascii="Arial" w:hAnsi="Arial" w:cs="Arial"/>
                <w:sz w:val="18"/>
                <w:szCs w:val="18"/>
              </w:rPr>
            </w:pPr>
          </w:p>
        </w:tc>
        <w:tc>
          <w:tcPr>
            <w:tcW w:w="1872" w:type="dxa"/>
            <w:tcBorders>
              <w:top w:val="nil"/>
              <w:left w:val="nil"/>
              <w:bottom w:val="nil"/>
              <w:right w:val="nil"/>
            </w:tcBorders>
            <w:shd w:val="clear" w:color="auto" w:fill="auto"/>
            <w:noWrap/>
            <w:vAlign w:val="bottom"/>
            <w:hideMark/>
          </w:tcPr>
          <w:p w14:paraId="00886AE5" w14:textId="77777777" w:rsidR="00C5455C" w:rsidRPr="008E6090" w:rsidRDefault="00C5455C" w:rsidP="00F15C50">
            <w:pPr>
              <w:jc w:val="right"/>
              <w:rPr>
                <w:rFonts w:ascii="Arial" w:hAnsi="Arial" w:cs="Arial"/>
                <w:sz w:val="18"/>
                <w:szCs w:val="18"/>
              </w:rPr>
            </w:pPr>
          </w:p>
        </w:tc>
        <w:tc>
          <w:tcPr>
            <w:tcW w:w="1723" w:type="dxa"/>
            <w:tcBorders>
              <w:top w:val="nil"/>
              <w:left w:val="nil"/>
              <w:bottom w:val="nil"/>
              <w:right w:val="nil"/>
            </w:tcBorders>
            <w:shd w:val="clear" w:color="auto" w:fill="auto"/>
            <w:noWrap/>
            <w:vAlign w:val="bottom"/>
            <w:hideMark/>
          </w:tcPr>
          <w:p w14:paraId="0C79724A" w14:textId="77777777" w:rsidR="00C5455C" w:rsidRPr="008E6090" w:rsidRDefault="00C5455C" w:rsidP="00F15C50">
            <w:pPr>
              <w:jc w:val="right"/>
              <w:rPr>
                <w:rFonts w:ascii="Arial" w:hAnsi="Arial" w:cs="Arial"/>
                <w:sz w:val="18"/>
                <w:szCs w:val="18"/>
              </w:rPr>
            </w:pPr>
          </w:p>
        </w:tc>
        <w:tc>
          <w:tcPr>
            <w:tcW w:w="1800" w:type="dxa"/>
            <w:tcBorders>
              <w:top w:val="nil"/>
              <w:left w:val="nil"/>
              <w:bottom w:val="nil"/>
              <w:right w:val="nil"/>
            </w:tcBorders>
          </w:tcPr>
          <w:p w14:paraId="2A2242F9" w14:textId="77777777" w:rsidR="00C5455C" w:rsidRPr="008E6090" w:rsidRDefault="00C5455C" w:rsidP="00F15C50">
            <w:pPr>
              <w:jc w:val="right"/>
              <w:rPr>
                <w:rFonts w:ascii="Arial" w:hAnsi="Arial" w:cs="Arial"/>
                <w:sz w:val="18"/>
                <w:szCs w:val="18"/>
              </w:rPr>
            </w:pPr>
          </w:p>
        </w:tc>
      </w:tr>
      <w:tr w:rsidR="00B3084F" w:rsidRPr="00581A04" w14:paraId="4419385A" w14:textId="77777777" w:rsidTr="00BC0C7E">
        <w:trPr>
          <w:trHeight w:val="20"/>
        </w:trPr>
        <w:tc>
          <w:tcPr>
            <w:tcW w:w="1260" w:type="dxa"/>
            <w:tcBorders>
              <w:top w:val="nil"/>
              <w:left w:val="nil"/>
              <w:bottom w:val="nil"/>
              <w:right w:val="nil"/>
            </w:tcBorders>
            <w:shd w:val="clear" w:color="auto" w:fill="auto"/>
            <w:noWrap/>
            <w:vAlign w:val="center"/>
            <w:hideMark/>
          </w:tcPr>
          <w:p w14:paraId="095779F1"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2018</w:t>
            </w:r>
          </w:p>
        </w:tc>
        <w:tc>
          <w:tcPr>
            <w:tcW w:w="1625" w:type="dxa"/>
            <w:tcBorders>
              <w:top w:val="nil"/>
              <w:left w:val="nil"/>
              <w:bottom w:val="nil"/>
              <w:right w:val="nil"/>
            </w:tcBorders>
            <w:shd w:val="clear" w:color="auto" w:fill="auto"/>
            <w:noWrap/>
            <w:vAlign w:val="bottom"/>
            <w:hideMark/>
          </w:tcPr>
          <w:p w14:paraId="7BEDB730"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20,977,244.00</w:t>
            </w:r>
          </w:p>
        </w:tc>
        <w:tc>
          <w:tcPr>
            <w:tcW w:w="1872" w:type="dxa"/>
            <w:tcBorders>
              <w:top w:val="nil"/>
              <w:left w:val="nil"/>
              <w:bottom w:val="nil"/>
              <w:right w:val="nil"/>
            </w:tcBorders>
            <w:shd w:val="clear" w:color="auto" w:fill="auto"/>
            <w:noWrap/>
            <w:vAlign w:val="bottom"/>
            <w:hideMark/>
          </w:tcPr>
          <w:p w14:paraId="6999A5D2"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(19,731,164.00)</w:t>
            </w:r>
          </w:p>
        </w:tc>
        <w:tc>
          <w:tcPr>
            <w:tcW w:w="1723" w:type="dxa"/>
            <w:tcBorders>
              <w:top w:val="nil"/>
              <w:left w:val="nil"/>
              <w:bottom w:val="nil"/>
              <w:right w:val="nil"/>
            </w:tcBorders>
            <w:shd w:val="clear" w:color="auto" w:fill="auto"/>
            <w:noWrap/>
            <w:vAlign w:val="bottom"/>
            <w:hideMark/>
          </w:tcPr>
          <w:p w14:paraId="467B4D05"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800" w:type="dxa"/>
            <w:tcBorders>
              <w:top w:val="nil"/>
              <w:left w:val="nil"/>
              <w:bottom w:val="nil"/>
              <w:right w:val="nil"/>
            </w:tcBorders>
          </w:tcPr>
          <w:p w14:paraId="03468998"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1,246,080.00</w:t>
            </w:r>
          </w:p>
        </w:tc>
      </w:tr>
      <w:tr w:rsidR="00B3084F" w:rsidRPr="00581A04" w14:paraId="1A7597C7" w14:textId="77777777" w:rsidTr="00BC0C7E">
        <w:trPr>
          <w:trHeight w:val="20"/>
        </w:trPr>
        <w:tc>
          <w:tcPr>
            <w:tcW w:w="1260" w:type="dxa"/>
            <w:tcBorders>
              <w:top w:val="nil"/>
              <w:left w:val="nil"/>
              <w:bottom w:val="nil"/>
              <w:right w:val="nil"/>
            </w:tcBorders>
            <w:shd w:val="clear" w:color="auto" w:fill="auto"/>
            <w:noWrap/>
            <w:vAlign w:val="center"/>
            <w:hideMark/>
          </w:tcPr>
          <w:p w14:paraId="1693AE04"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2019</w:t>
            </w:r>
          </w:p>
        </w:tc>
        <w:tc>
          <w:tcPr>
            <w:tcW w:w="1625" w:type="dxa"/>
            <w:tcBorders>
              <w:top w:val="nil"/>
              <w:left w:val="nil"/>
              <w:bottom w:val="nil"/>
              <w:right w:val="nil"/>
            </w:tcBorders>
            <w:shd w:val="clear" w:color="auto" w:fill="auto"/>
            <w:noWrap/>
            <w:vAlign w:val="bottom"/>
            <w:hideMark/>
          </w:tcPr>
          <w:p w14:paraId="3A87875A"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42,211,452.00</w:t>
            </w:r>
          </w:p>
        </w:tc>
        <w:tc>
          <w:tcPr>
            <w:tcW w:w="1872" w:type="dxa"/>
            <w:tcBorders>
              <w:top w:val="nil"/>
              <w:left w:val="nil"/>
              <w:bottom w:val="nil"/>
              <w:right w:val="nil"/>
            </w:tcBorders>
            <w:shd w:val="clear" w:color="auto" w:fill="auto"/>
            <w:noWrap/>
            <w:vAlign w:val="bottom"/>
            <w:hideMark/>
          </w:tcPr>
          <w:p w14:paraId="7C604E80"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(42,661,802.00)</w:t>
            </w:r>
          </w:p>
        </w:tc>
        <w:tc>
          <w:tcPr>
            <w:tcW w:w="1723" w:type="dxa"/>
            <w:tcBorders>
              <w:top w:val="nil"/>
              <w:left w:val="nil"/>
              <w:bottom w:val="nil"/>
              <w:right w:val="nil"/>
            </w:tcBorders>
            <w:shd w:val="clear" w:color="auto" w:fill="auto"/>
            <w:noWrap/>
            <w:vAlign w:val="bottom"/>
            <w:hideMark/>
          </w:tcPr>
          <w:p w14:paraId="15B0774B"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800" w:type="dxa"/>
            <w:tcBorders>
              <w:top w:val="nil"/>
              <w:left w:val="nil"/>
              <w:bottom w:val="nil"/>
              <w:right w:val="nil"/>
            </w:tcBorders>
          </w:tcPr>
          <w:p w14:paraId="2DDD3637"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(450,350.00)</w:t>
            </w:r>
          </w:p>
        </w:tc>
      </w:tr>
      <w:tr w:rsidR="00B3084F" w:rsidRPr="00581A04" w14:paraId="67A56BD0" w14:textId="77777777" w:rsidTr="00BC0C7E">
        <w:trPr>
          <w:trHeight w:val="20"/>
        </w:trPr>
        <w:tc>
          <w:tcPr>
            <w:tcW w:w="1260" w:type="dxa"/>
            <w:tcBorders>
              <w:top w:val="nil"/>
              <w:left w:val="nil"/>
              <w:bottom w:val="nil"/>
              <w:right w:val="nil"/>
            </w:tcBorders>
            <w:shd w:val="clear" w:color="auto" w:fill="auto"/>
            <w:noWrap/>
            <w:vAlign w:val="center"/>
            <w:hideMark/>
          </w:tcPr>
          <w:p w14:paraId="2C4C5ED2"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2020</w:t>
            </w:r>
          </w:p>
        </w:tc>
        <w:tc>
          <w:tcPr>
            <w:tcW w:w="1625" w:type="dxa"/>
            <w:tcBorders>
              <w:top w:val="nil"/>
              <w:left w:val="nil"/>
              <w:bottom w:val="nil"/>
              <w:right w:val="nil"/>
            </w:tcBorders>
            <w:shd w:val="clear" w:color="auto" w:fill="auto"/>
            <w:noWrap/>
            <w:vAlign w:val="bottom"/>
            <w:hideMark/>
          </w:tcPr>
          <w:p w14:paraId="08DE7A9B"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25,540,500.44</w:t>
            </w:r>
          </w:p>
        </w:tc>
        <w:tc>
          <w:tcPr>
            <w:tcW w:w="1872" w:type="dxa"/>
            <w:tcBorders>
              <w:top w:val="nil"/>
              <w:left w:val="nil"/>
              <w:bottom w:val="nil"/>
              <w:right w:val="nil"/>
            </w:tcBorders>
            <w:shd w:val="clear" w:color="auto" w:fill="auto"/>
            <w:noWrap/>
            <w:vAlign w:val="bottom"/>
            <w:hideMark/>
          </w:tcPr>
          <w:p w14:paraId="5A123764"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(25,885,868.00)</w:t>
            </w:r>
          </w:p>
        </w:tc>
        <w:tc>
          <w:tcPr>
            <w:tcW w:w="1723" w:type="dxa"/>
            <w:tcBorders>
              <w:top w:val="nil"/>
              <w:left w:val="nil"/>
              <w:bottom w:val="nil"/>
              <w:right w:val="nil"/>
            </w:tcBorders>
            <w:shd w:val="clear" w:color="auto" w:fill="auto"/>
            <w:noWrap/>
            <w:vAlign w:val="bottom"/>
            <w:hideMark/>
          </w:tcPr>
          <w:p w14:paraId="07E3E22E"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800" w:type="dxa"/>
            <w:tcBorders>
              <w:top w:val="nil"/>
              <w:left w:val="nil"/>
              <w:bottom w:val="nil"/>
              <w:right w:val="nil"/>
            </w:tcBorders>
          </w:tcPr>
          <w:p w14:paraId="4C68B2EF"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(345,367.56)</w:t>
            </w:r>
          </w:p>
        </w:tc>
      </w:tr>
      <w:tr w:rsidR="00B3084F" w:rsidRPr="00581A04" w14:paraId="24205C94" w14:textId="77777777" w:rsidTr="00BC0C7E">
        <w:trPr>
          <w:trHeight w:val="20"/>
        </w:trPr>
        <w:tc>
          <w:tcPr>
            <w:tcW w:w="1260" w:type="dxa"/>
            <w:tcBorders>
              <w:top w:val="nil"/>
              <w:left w:val="nil"/>
              <w:bottom w:val="nil"/>
              <w:right w:val="nil"/>
            </w:tcBorders>
            <w:shd w:val="clear" w:color="auto" w:fill="auto"/>
            <w:noWrap/>
            <w:vAlign w:val="center"/>
            <w:hideMark/>
          </w:tcPr>
          <w:p w14:paraId="50260778"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2021</w:t>
            </w:r>
          </w:p>
        </w:tc>
        <w:tc>
          <w:tcPr>
            <w:tcW w:w="1625" w:type="dxa"/>
            <w:tcBorders>
              <w:top w:val="nil"/>
              <w:left w:val="nil"/>
              <w:bottom w:val="nil"/>
              <w:right w:val="nil"/>
            </w:tcBorders>
            <w:shd w:val="clear" w:color="auto" w:fill="auto"/>
            <w:noWrap/>
            <w:vAlign w:val="bottom"/>
            <w:hideMark/>
          </w:tcPr>
          <w:p w14:paraId="5DF95890"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11,961,570.00</w:t>
            </w:r>
          </w:p>
        </w:tc>
        <w:tc>
          <w:tcPr>
            <w:tcW w:w="1872" w:type="dxa"/>
            <w:tcBorders>
              <w:top w:val="nil"/>
              <w:left w:val="nil"/>
              <w:bottom w:val="nil"/>
              <w:right w:val="nil"/>
            </w:tcBorders>
            <w:shd w:val="clear" w:color="auto" w:fill="auto"/>
            <w:noWrap/>
            <w:vAlign w:val="bottom"/>
            <w:hideMark/>
          </w:tcPr>
          <w:p w14:paraId="41C78193"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(12,286,182.00)</w:t>
            </w:r>
          </w:p>
        </w:tc>
        <w:tc>
          <w:tcPr>
            <w:tcW w:w="1723" w:type="dxa"/>
            <w:tcBorders>
              <w:top w:val="nil"/>
              <w:left w:val="nil"/>
              <w:bottom w:val="nil"/>
              <w:right w:val="nil"/>
            </w:tcBorders>
            <w:shd w:val="clear" w:color="auto" w:fill="auto"/>
            <w:noWrap/>
            <w:vAlign w:val="bottom"/>
            <w:hideMark/>
          </w:tcPr>
          <w:p w14:paraId="1DC2C882"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800" w:type="dxa"/>
            <w:tcBorders>
              <w:top w:val="nil"/>
              <w:left w:val="nil"/>
              <w:bottom w:val="nil"/>
              <w:right w:val="nil"/>
            </w:tcBorders>
          </w:tcPr>
          <w:p w14:paraId="5492F07A"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(324,612.00)</w:t>
            </w:r>
          </w:p>
        </w:tc>
      </w:tr>
      <w:tr w:rsidR="00B3084F" w:rsidRPr="00581A04" w14:paraId="254DB3B9" w14:textId="77777777" w:rsidTr="00BC0C7E">
        <w:trPr>
          <w:trHeight w:val="20"/>
        </w:trPr>
        <w:tc>
          <w:tcPr>
            <w:tcW w:w="1260" w:type="dxa"/>
            <w:tcBorders>
              <w:top w:val="nil"/>
              <w:left w:val="nil"/>
              <w:bottom w:val="nil"/>
              <w:right w:val="nil"/>
            </w:tcBorders>
            <w:shd w:val="clear" w:color="auto" w:fill="auto"/>
            <w:noWrap/>
            <w:vAlign w:val="center"/>
            <w:hideMark/>
          </w:tcPr>
          <w:p w14:paraId="088C4E98"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2022</w:t>
            </w:r>
          </w:p>
        </w:tc>
        <w:tc>
          <w:tcPr>
            <w:tcW w:w="1625" w:type="dxa"/>
            <w:tcBorders>
              <w:top w:val="nil"/>
              <w:left w:val="nil"/>
              <w:bottom w:val="nil"/>
              <w:right w:val="nil"/>
            </w:tcBorders>
            <w:shd w:val="clear" w:color="auto" w:fill="auto"/>
            <w:noWrap/>
            <w:vAlign w:val="bottom"/>
            <w:hideMark/>
          </w:tcPr>
          <w:p w14:paraId="09AFD2DF"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14,375,034.00</w:t>
            </w:r>
          </w:p>
        </w:tc>
        <w:tc>
          <w:tcPr>
            <w:tcW w:w="1872" w:type="dxa"/>
            <w:tcBorders>
              <w:top w:val="nil"/>
              <w:left w:val="nil"/>
              <w:bottom w:val="nil"/>
              <w:right w:val="nil"/>
            </w:tcBorders>
            <w:shd w:val="clear" w:color="auto" w:fill="auto"/>
            <w:noWrap/>
            <w:vAlign w:val="bottom"/>
            <w:hideMark/>
          </w:tcPr>
          <w:p w14:paraId="39396A96"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(14,414,817.22)</w:t>
            </w:r>
          </w:p>
        </w:tc>
        <w:tc>
          <w:tcPr>
            <w:tcW w:w="1723" w:type="dxa"/>
            <w:tcBorders>
              <w:top w:val="nil"/>
              <w:left w:val="nil"/>
              <w:bottom w:val="nil"/>
              <w:right w:val="nil"/>
            </w:tcBorders>
            <w:shd w:val="clear" w:color="auto" w:fill="auto"/>
            <w:noWrap/>
            <w:vAlign w:val="bottom"/>
            <w:hideMark/>
          </w:tcPr>
          <w:p w14:paraId="6ABAD175"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800" w:type="dxa"/>
            <w:tcBorders>
              <w:top w:val="nil"/>
              <w:left w:val="nil"/>
              <w:bottom w:val="nil"/>
              <w:right w:val="nil"/>
            </w:tcBorders>
          </w:tcPr>
          <w:p w14:paraId="1C0274F6"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(39,783.22)</w:t>
            </w:r>
          </w:p>
        </w:tc>
      </w:tr>
      <w:tr w:rsidR="00B3084F" w:rsidRPr="00581A04" w14:paraId="5159EF06" w14:textId="77777777" w:rsidTr="00BC0C7E">
        <w:trPr>
          <w:trHeight w:val="20"/>
        </w:trPr>
        <w:tc>
          <w:tcPr>
            <w:tcW w:w="1260" w:type="dxa"/>
            <w:tcBorders>
              <w:top w:val="nil"/>
              <w:left w:val="nil"/>
              <w:bottom w:val="nil"/>
              <w:right w:val="nil"/>
            </w:tcBorders>
            <w:shd w:val="clear" w:color="auto" w:fill="auto"/>
            <w:noWrap/>
            <w:vAlign w:val="center"/>
            <w:hideMark/>
          </w:tcPr>
          <w:p w14:paraId="30F47615"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2023</w:t>
            </w:r>
          </w:p>
        </w:tc>
        <w:tc>
          <w:tcPr>
            <w:tcW w:w="1625" w:type="dxa"/>
            <w:tcBorders>
              <w:top w:val="nil"/>
              <w:left w:val="nil"/>
              <w:bottom w:val="nil"/>
              <w:right w:val="nil"/>
            </w:tcBorders>
            <w:shd w:val="clear" w:color="auto" w:fill="auto"/>
            <w:noWrap/>
            <w:vAlign w:val="bottom"/>
            <w:hideMark/>
          </w:tcPr>
          <w:p w14:paraId="2D62CE1C"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18,473,851.43</w:t>
            </w:r>
          </w:p>
        </w:tc>
        <w:tc>
          <w:tcPr>
            <w:tcW w:w="1872" w:type="dxa"/>
            <w:tcBorders>
              <w:top w:val="nil"/>
              <w:left w:val="nil"/>
              <w:bottom w:val="nil"/>
              <w:right w:val="nil"/>
            </w:tcBorders>
            <w:shd w:val="clear" w:color="auto" w:fill="auto"/>
            <w:noWrap/>
            <w:vAlign w:val="bottom"/>
            <w:hideMark/>
          </w:tcPr>
          <w:p w14:paraId="4289D0C7"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(16,290,581.43)</w:t>
            </w:r>
          </w:p>
        </w:tc>
        <w:tc>
          <w:tcPr>
            <w:tcW w:w="1723" w:type="dxa"/>
            <w:tcBorders>
              <w:top w:val="nil"/>
              <w:left w:val="nil"/>
              <w:bottom w:val="nil"/>
              <w:right w:val="nil"/>
            </w:tcBorders>
            <w:shd w:val="clear" w:color="auto" w:fill="auto"/>
            <w:noWrap/>
            <w:vAlign w:val="bottom"/>
            <w:hideMark/>
          </w:tcPr>
          <w:p w14:paraId="3C1B3C82"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800" w:type="dxa"/>
            <w:tcBorders>
              <w:top w:val="nil"/>
              <w:left w:val="nil"/>
              <w:bottom w:val="nil"/>
              <w:right w:val="nil"/>
            </w:tcBorders>
          </w:tcPr>
          <w:p w14:paraId="7BED1560"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2,183,270.00</w:t>
            </w:r>
          </w:p>
        </w:tc>
      </w:tr>
      <w:tr w:rsidR="00B3084F" w:rsidRPr="00581A04" w14:paraId="04C84532" w14:textId="77777777" w:rsidTr="00BC0C7E">
        <w:trPr>
          <w:trHeight w:val="20"/>
        </w:trPr>
        <w:tc>
          <w:tcPr>
            <w:tcW w:w="1260" w:type="dxa"/>
            <w:tcBorders>
              <w:top w:val="nil"/>
              <w:left w:val="nil"/>
              <w:bottom w:val="nil"/>
              <w:right w:val="nil"/>
            </w:tcBorders>
            <w:shd w:val="clear" w:color="auto" w:fill="auto"/>
            <w:noWrap/>
            <w:vAlign w:val="center"/>
            <w:hideMark/>
          </w:tcPr>
          <w:p w14:paraId="0233896F" w14:textId="77777777" w:rsidR="00C5455C" w:rsidRPr="00581A04" w:rsidRDefault="00C5455C" w:rsidP="00F15C50">
            <w:pPr>
              <w:jc w:val="center"/>
              <w:rPr>
                <w:rFonts w:ascii="Arial" w:hAnsi="Arial" w:cs="Arial"/>
                <w:sz w:val="18"/>
                <w:szCs w:val="18"/>
              </w:rPr>
            </w:pPr>
            <w:r w:rsidRPr="00581A04">
              <w:rPr>
                <w:rFonts w:ascii="Arial" w:hAnsi="Arial" w:cs="Arial"/>
                <w:sz w:val="18"/>
                <w:szCs w:val="18"/>
              </w:rPr>
              <w:t>2024</w:t>
            </w:r>
          </w:p>
        </w:tc>
        <w:tc>
          <w:tcPr>
            <w:tcW w:w="1625" w:type="dxa"/>
            <w:tcBorders>
              <w:top w:val="nil"/>
              <w:left w:val="nil"/>
              <w:bottom w:val="nil"/>
              <w:right w:val="nil"/>
            </w:tcBorders>
            <w:shd w:val="clear" w:color="auto" w:fill="auto"/>
            <w:noWrap/>
            <w:vAlign w:val="bottom"/>
            <w:hideMark/>
          </w:tcPr>
          <w:p w14:paraId="0E2C090C"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8,005,578.12</w:t>
            </w:r>
          </w:p>
        </w:tc>
        <w:tc>
          <w:tcPr>
            <w:tcW w:w="1872" w:type="dxa"/>
            <w:tcBorders>
              <w:top w:val="nil"/>
              <w:left w:val="nil"/>
              <w:bottom w:val="nil"/>
              <w:right w:val="nil"/>
            </w:tcBorders>
            <w:shd w:val="clear" w:color="auto" w:fill="auto"/>
            <w:noWrap/>
            <w:vAlign w:val="bottom"/>
            <w:hideMark/>
          </w:tcPr>
          <w:p w14:paraId="4A63BACC"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(7,299,473.72)</w:t>
            </w:r>
          </w:p>
        </w:tc>
        <w:tc>
          <w:tcPr>
            <w:tcW w:w="1723" w:type="dxa"/>
            <w:tcBorders>
              <w:top w:val="nil"/>
              <w:left w:val="nil"/>
              <w:bottom w:val="nil"/>
              <w:right w:val="nil"/>
            </w:tcBorders>
            <w:shd w:val="clear" w:color="auto" w:fill="auto"/>
            <w:noWrap/>
            <w:vAlign w:val="bottom"/>
            <w:hideMark/>
          </w:tcPr>
          <w:p w14:paraId="6F01FFBE"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w:t>
            </w:r>
          </w:p>
        </w:tc>
        <w:tc>
          <w:tcPr>
            <w:tcW w:w="1800" w:type="dxa"/>
            <w:tcBorders>
              <w:top w:val="nil"/>
              <w:left w:val="nil"/>
              <w:bottom w:val="nil"/>
              <w:right w:val="nil"/>
            </w:tcBorders>
          </w:tcPr>
          <w:p w14:paraId="3ABD21D9" w14:textId="77777777" w:rsidR="00C5455C" w:rsidRPr="00581A04" w:rsidRDefault="00C5455C" w:rsidP="00F15C50">
            <w:pPr>
              <w:jc w:val="right"/>
              <w:rPr>
                <w:rFonts w:ascii="Arial" w:hAnsi="Arial" w:cs="Arial"/>
                <w:sz w:val="18"/>
                <w:szCs w:val="18"/>
              </w:rPr>
            </w:pPr>
            <w:r w:rsidRPr="00581A04">
              <w:rPr>
                <w:rFonts w:ascii="Arial" w:hAnsi="Arial" w:cs="Arial"/>
                <w:sz w:val="18"/>
                <w:szCs w:val="18"/>
              </w:rPr>
              <w:t>706,104.40</w:t>
            </w:r>
          </w:p>
        </w:tc>
      </w:tr>
      <w:tr w:rsidR="00B3084F" w:rsidRPr="00581A04" w14:paraId="61EA8DB4" w14:textId="77777777" w:rsidTr="009223FA">
        <w:trPr>
          <w:trHeight w:val="20"/>
        </w:trPr>
        <w:tc>
          <w:tcPr>
            <w:tcW w:w="1260" w:type="dxa"/>
            <w:tcBorders>
              <w:top w:val="single" w:sz="4" w:space="0" w:color="auto"/>
              <w:left w:val="nil"/>
              <w:bottom w:val="single" w:sz="4" w:space="0" w:color="auto"/>
              <w:right w:val="nil"/>
            </w:tcBorders>
            <w:shd w:val="clear" w:color="auto" w:fill="auto"/>
            <w:noWrap/>
            <w:vAlign w:val="bottom"/>
            <w:hideMark/>
          </w:tcPr>
          <w:p w14:paraId="12134DF5" w14:textId="53019562"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Subtotal</w:t>
            </w:r>
          </w:p>
        </w:tc>
        <w:tc>
          <w:tcPr>
            <w:tcW w:w="1625" w:type="dxa"/>
            <w:tcBorders>
              <w:top w:val="single" w:sz="4" w:space="0" w:color="auto"/>
              <w:left w:val="nil"/>
              <w:bottom w:val="single" w:sz="4" w:space="0" w:color="auto"/>
              <w:right w:val="nil"/>
            </w:tcBorders>
            <w:shd w:val="clear" w:color="auto" w:fill="auto"/>
            <w:noWrap/>
            <w:vAlign w:val="bottom"/>
            <w:hideMark/>
          </w:tcPr>
          <w:p w14:paraId="09A26BBA"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141,545,229.99</w:t>
            </w:r>
          </w:p>
        </w:tc>
        <w:tc>
          <w:tcPr>
            <w:tcW w:w="1872" w:type="dxa"/>
            <w:tcBorders>
              <w:top w:val="single" w:sz="4" w:space="0" w:color="auto"/>
              <w:left w:val="nil"/>
              <w:bottom w:val="single" w:sz="4" w:space="0" w:color="auto"/>
              <w:right w:val="nil"/>
            </w:tcBorders>
            <w:shd w:val="clear" w:color="auto" w:fill="auto"/>
            <w:noWrap/>
            <w:vAlign w:val="bottom"/>
            <w:hideMark/>
          </w:tcPr>
          <w:p w14:paraId="370B6921"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(138,569,888.370</w:t>
            </w:r>
          </w:p>
        </w:tc>
        <w:tc>
          <w:tcPr>
            <w:tcW w:w="1723" w:type="dxa"/>
            <w:tcBorders>
              <w:top w:val="single" w:sz="4" w:space="0" w:color="auto"/>
              <w:left w:val="nil"/>
              <w:bottom w:val="single" w:sz="4" w:space="0" w:color="auto"/>
              <w:right w:val="nil"/>
            </w:tcBorders>
            <w:shd w:val="clear" w:color="auto" w:fill="auto"/>
            <w:noWrap/>
            <w:vAlign w:val="bottom"/>
            <w:hideMark/>
          </w:tcPr>
          <w:p w14:paraId="4BCCF76C"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w:t>
            </w:r>
          </w:p>
        </w:tc>
        <w:tc>
          <w:tcPr>
            <w:tcW w:w="1800" w:type="dxa"/>
            <w:tcBorders>
              <w:top w:val="single" w:sz="4" w:space="0" w:color="auto"/>
              <w:left w:val="nil"/>
              <w:bottom w:val="single" w:sz="4" w:space="0" w:color="auto"/>
              <w:right w:val="nil"/>
            </w:tcBorders>
          </w:tcPr>
          <w:p w14:paraId="113CBB4F"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2,975,341.62</w:t>
            </w:r>
          </w:p>
        </w:tc>
      </w:tr>
      <w:tr w:rsidR="00C5455C" w:rsidRPr="00581A04" w14:paraId="4E1627FB" w14:textId="77777777" w:rsidTr="009223FA">
        <w:trPr>
          <w:trHeight w:val="20"/>
        </w:trPr>
        <w:tc>
          <w:tcPr>
            <w:tcW w:w="1260" w:type="dxa"/>
            <w:tcBorders>
              <w:top w:val="single" w:sz="4" w:space="0" w:color="auto"/>
              <w:left w:val="nil"/>
              <w:bottom w:val="single" w:sz="4" w:space="0" w:color="auto"/>
              <w:right w:val="nil"/>
            </w:tcBorders>
            <w:shd w:val="clear" w:color="auto" w:fill="auto"/>
            <w:noWrap/>
            <w:vAlign w:val="bottom"/>
            <w:hideMark/>
          </w:tcPr>
          <w:p w14:paraId="7E4B2195" w14:textId="7ECCAE2F" w:rsidR="00C5455C" w:rsidRPr="00581A04" w:rsidRDefault="00C5455C" w:rsidP="00F15C50">
            <w:pPr>
              <w:jc w:val="center"/>
              <w:rPr>
                <w:rFonts w:ascii="Arial" w:hAnsi="Arial" w:cs="Arial"/>
                <w:b/>
                <w:bCs/>
                <w:sz w:val="18"/>
                <w:szCs w:val="18"/>
              </w:rPr>
            </w:pPr>
            <w:r w:rsidRPr="00581A04">
              <w:rPr>
                <w:rFonts w:ascii="Arial" w:hAnsi="Arial" w:cs="Arial"/>
                <w:b/>
                <w:bCs/>
                <w:sz w:val="18"/>
                <w:szCs w:val="18"/>
              </w:rPr>
              <w:t>Total</w:t>
            </w:r>
          </w:p>
        </w:tc>
        <w:tc>
          <w:tcPr>
            <w:tcW w:w="1625" w:type="dxa"/>
            <w:tcBorders>
              <w:top w:val="single" w:sz="4" w:space="0" w:color="auto"/>
              <w:left w:val="nil"/>
              <w:bottom w:val="single" w:sz="4" w:space="0" w:color="auto"/>
              <w:right w:val="nil"/>
            </w:tcBorders>
            <w:shd w:val="clear" w:color="auto" w:fill="auto"/>
            <w:noWrap/>
            <w:vAlign w:val="bottom"/>
            <w:hideMark/>
          </w:tcPr>
          <w:p w14:paraId="23544040"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P461,021,209.48</w:t>
            </w:r>
          </w:p>
        </w:tc>
        <w:tc>
          <w:tcPr>
            <w:tcW w:w="1872" w:type="dxa"/>
            <w:tcBorders>
              <w:top w:val="single" w:sz="4" w:space="0" w:color="auto"/>
              <w:left w:val="nil"/>
              <w:bottom w:val="single" w:sz="4" w:space="0" w:color="auto"/>
              <w:right w:val="nil"/>
            </w:tcBorders>
            <w:shd w:val="clear" w:color="auto" w:fill="auto"/>
            <w:noWrap/>
            <w:vAlign w:val="bottom"/>
            <w:hideMark/>
          </w:tcPr>
          <w:p w14:paraId="7231991C"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P(152,897,324.29)</w:t>
            </w:r>
          </w:p>
        </w:tc>
        <w:tc>
          <w:tcPr>
            <w:tcW w:w="1723" w:type="dxa"/>
            <w:tcBorders>
              <w:top w:val="single" w:sz="4" w:space="0" w:color="auto"/>
              <w:left w:val="nil"/>
              <w:bottom w:val="single" w:sz="4" w:space="0" w:color="auto"/>
              <w:right w:val="nil"/>
            </w:tcBorders>
            <w:shd w:val="clear" w:color="auto" w:fill="auto"/>
            <w:noWrap/>
            <w:vAlign w:val="bottom"/>
            <w:hideMark/>
          </w:tcPr>
          <w:p w14:paraId="73CBBA69"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P(302,616,375.21)</w:t>
            </w:r>
          </w:p>
        </w:tc>
        <w:tc>
          <w:tcPr>
            <w:tcW w:w="1800" w:type="dxa"/>
            <w:tcBorders>
              <w:top w:val="single" w:sz="4" w:space="0" w:color="auto"/>
              <w:left w:val="nil"/>
              <w:bottom w:val="single" w:sz="4" w:space="0" w:color="auto"/>
              <w:right w:val="nil"/>
            </w:tcBorders>
          </w:tcPr>
          <w:p w14:paraId="69BB3611" w14:textId="77777777" w:rsidR="00C5455C" w:rsidRPr="00581A04" w:rsidRDefault="00C5455C" w:rsidP="00F15C50">
            <w:pPr>
              <w:jc w:val="right"/>
              <w:rPr>
                <w:rFonts w:ascii="Arial" w:hAnsi="Arial" w:cs="Arial"/>
                <w:b/>
                <w:bCs/>
                <w:sz w:val="18"/>
                <w:szCs w:val="18"/>
              </w:rPr>
            </w:pPr>
            <w:r w:rsidRPr="00581A04">
              <w:rPr>
                <w:rFonts w:ascii="Arial" w:hAnsi="Arial" w:cs="Arial"/>
                <w:b/>
                <w:bCs/>
                <w:sz w:val="18"/>
                <w:szCs w:val="18"/>
              </w:rPr>
              <w:t>P5,507,509.98</w:t>
            </w:r>
          </w:p>
        </w:tc>
      </w:tr>
    </w:tbl>
    <w:p w14:paraId="4308A10C" w14:textId="77777777" w:rsidR="00C5455C" w:rsidRPr="00581A04" w:rsidRDefault="00C5455C" w:rsidP="00C5455C">
      <w:pPr>
        <w:pStyle w:val="ListParagraph"/>
        <w:ind w:left="426"/>
        <w:rPr>
          <w:rFonts w:ascii="Arial" w:hAnsi="Arial" w:cs="Arial"/>
        </w:rPr>
      </w:pPr>
    </w:p>
    <w:p w14:paraId="3D173389" w14:textId="77777777"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Interview with the concerned personnel of CTO disclosed that the unaccounted balance of CMs amounting to P5,507,509.98 could be attributable to City’s reimbursable claims to PhilHealth, and payments of taxes or tuition fees via debit/credit card.</w:t>
      </w:r>
    </w:p>
    <w:p w14:paraId="3E20D102" w14:textId="77777777" w:rsidR="00C5455C" w:rsidRPr="00581A04" w:rsidRDefault="00C5455C" w:rsidP="008C1475">
      <w:pPr>
        <w:pStyle w:val="NoSpacing"/>
        <w:ind w:left="1080"/>
        <w:jc w:val="both"/>
        <w:rPr>
          <w:rFonts w:ascii="Arial" w:hAnsi="Arial" w:cs="Arial"/>
        </w:rPr>
      </w:pPr>
    </w:p>
    <w:p w14:paraId="0BFF0316" w14:textId="77777777"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It should be emphasized that the non-recording of the subject items raises concerns about the accuracy of the financial information presented in the books of accounts.</w:t>
      </w:r>
    </w:p>
    <w:p w14:paraId="51260FCC" w14:textId="77777777" w:rsidR="00C5455C" w:rsidRPr="00581A04" w:rsidRDefault="00C5455C" w:rsidP="00BF3BE1">
      <w:pPr>
        <w:pStyle w:val="NoSpacing"/>
        <w:ind w:left="1080"/>
        <w:jc w:val="both"/>
        <w:rPr>
          <w:rFonts w:ascii="Arial" w:hAnsi="Arial" w:cs="Arial"/>
        </w:rPr>
      </w:pPr>
    </w:p>
    <w:p w14:paraId="3C38F6C7" w14:textId="77777777" w:rsidR="00C5455C" w:rsidRPr="00581A04" w:rsidRDefault="00C5455C" w:rsidP="00D33BA2">
      <w:pPr>
        <w:tabs>
          <w:tab w:val="left" w:pos="450"/>
        </w:tabs>
        <w:ind w:left="360"/>
        <w:jc w:val="both"/>
        <w:rPr>
          <w:rFonts w:ascii="Arial" w:hAnsi="Arial" w:cs="Arial"/>
          <w:i/>
          <w:iCs/>
          <w:sz w:val="22"/>
          <w:szCs w:val="22"/>
        </w:rPr>
      </w:pPr>
      <w:r w:rsidRPr="00581A04">
        <w:rPr>
          <w:rFonts w:ascii="Arial" w:hAnsi="Arial" w:cs="Arial"/>
          <w:i/>
          <w:iCs/>
          <w:sz w:val="22"/>
          <w:szCs w:val="22"/>
        </w:rPr>
        <w:t>Unreconciled Online Collection – P336,944.09</w:t>
      </w:r>
    </w:p>
    <w:p w14:paraId="705FF8D2" w14:textId="77777777" w:rsidR="00C5455C" w:rsidRPr="00581A04" w:rsidRDefault="00C5455C" w:rsidP="00C5455C">
      <w:pPr>
        <w:ind w:left="426"/>
        <w:rPr>
          <w:rFonts w:ascii="Arial" w:hAnsi="Arial" w:cs="Arial"/>
          <w:i/>
          <w:iCs/>
        </w:rPr>
      </w:pPr>
    </w:p>
    <w:p w14:paraId="2CD989E6" w14:textId="0D433C42"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 xml:space="preserve">As of December 31, 2024, the cumulative balance of unaccounted online collections amounted to P336,944.09. Inquiry revealed that the aforementioned reconciling item </w:t>
      </w:r>
      <w:r w:rsidR="005A6BEC" w:rsidRPr="00581A04">
        <w:rPr>
          <w:rFonts w:ascii="Arial" w:hAnsi="Arial" w:cs="Arial"/>
        </w:rPr>
        <w:t>remain</w:t>
      </w:r>
      <w:r w:rsidR="005A6BEC">
        <w:rPr>
          <w:rFonts w:ascii="Arial" w:hAnsi="Arial" w:cs="Arial"/>
        </w:rPr>
        <w:t>e</w:t>
      </w:r>
      <w:r w:rsidR="00ED4029">
        <w:rPr>
          <w:rFonts w:ascii="Arial" w:hAnsi="Arial" w:cs="Arial"/>
        </w:rPr>
        <w:t>d</w:t>
      </w:r>
      <w:r w:rsidR="005A6BEC" w:rsidRPr="00581A04">
        <w:rPr>
          <w:rFonts w:ascii="Arial" w:hAnsi="Arial" w:cs="Arial"/>
        </w:rPr>
        <w:t xml:space="preserve"> </w:t>
      </w:r>
      <w:r w:rsidRPr="00581A04">
        <w:rPr>
          <w:rFonts w:ascii="Arial" w:hAnsi="Arial" w:cs="Arial"/>
        </w:rPr>
        <w:t>unrecorded due to the unavailability of supporting documents and transaction details for submission to the CAO as basis of recording.</w:t>
      </w:r>
    </w:p>
    <w:p w14:paraId="21D83F4C" w14:textId="77777777" w:rsidR="00C5455C" w:rsidRPr="00581A04" w:rsidRDefault="00C5455C" w:rsidP="00BF3BE1">
      <w:pPr>
        <w:rPr>
          <w:rFonts w:ascii="Arial" w:hAnsi="Arial" w:cs="Arial"/>
          <w:i/>
          <w:iCs/>
        </w:rPr>
      </w:pPr>
    </w:p>
    <w:p w14:paraId="00011942" w14:textId="77777777" w:rsidR="00C5455C" w:rsidRPr="00581A04" w:rsidRDefault="00C5455C" w:rsidP="00D33BA2">
      <w:pPr>
        <w:tabs>
          <w:tab w:val="left" w:pos="450"/>
        </w:tabs>
        <w:ind w:left="360"/>
        <w:jc w:val="both"/>
        <w:rPr>
          <w:rFonts w:ascii="Arial" w:hAnsi="Arial" w:cs="Arial"/>
          <w:i/>
          <w:iCs/>
          <w:sz w:val="22"/>
          <w:szCs w:val="22"/>
        </w:rPr>
      </w:pPr>
      <w:r w:rsidRPr="00581A04">
        <w:rPr>
          <w:rFonts w:ascii="Arial" w:hAnsi="Arial" w:cs="Arial"/>
          <w:i/>
          <w:iCs/>
          <w:sz w:val="22"/>
          <w:szCs w:val="22"/>
        </w:rPr>
        <w:t>Documents awaiting to be received from Treasury - P1,632,360.62</w:t>
      </w:r>
    </w:p>
    <w:p w14:paraId="4532B9DD" w14:textId="77777777" w:rsidR="00C5455C" w:rsidRPr="00581A04" w:rsidRDefault="00C5455C" w:rsidP="00C5455C">
      <w:pPr>
        <w:ind w:left="426"/>
        <w:rPr>
          <w:rFonts w:ascii="Arial" w:hAnsi="Arial" w:cs="Arial"/>
          <w:i/>
          <w:iCs/>
        </w:rPr>
      </w:pPr>
    </w:p>
    <w:p w14:paraId="461138AA" w14:textId="676B7B21"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These reconciling items consist of withdrawals totaling P1,665,112.12 less outstanding check amounting to P32,751.50 that are yet to be recorded. Interview with concerned personnel revealed that the existence of these reconciling items was due to non-submission of disbursement vouchers as well as their supporting documents from the CTO to CAO to book up the related transactions.</w:t>
      </w:r>
      <w:r w:rsidR="00AF0891">
        <w:rPr>
          <w:rFonts w:ascii="Arial" w:hAnsi="Arial" w:cs="Arial"/>
        </w:rPr>
        <w:t xml:space="preserve"> </w:t>
      </w:r>
    </w:p>
    <w:p w14:paraId="1DB7B03F" w14:textId="77777777" w:rsidR="00C5455C" w:rsidRPr="00581A04" w:rsidRDefault="00C5455C" w:rsidP="00BF3BE1">
      <w:pPr>
        <w:pStyle w:val="NoSpacing"/>
        <w:ind w:left="1080"/>
        <w:jc w:val="both"/>
        <w:rPr>
          <w:rFonts w:ascii="Arial" w:hAnsi="Arial" w:cs="Arial"/>
        </w:rPr>
      </w:pPr>
    </w:p>
    <w:p w14:paraId="2AF1163D" w14:textId="6808FC66" w:rsidR="00C5455C" w:rsidRPr="00581A04" w:rsidRDefault="00940413" w:rsidP="00D33BA2">
      <w:pPr>
        <w:tabs>
          <w:tab w:val="left" w:pos="450"/>
        </w:tabs>
        <w:ind w:left="360"/>
        <w:jc w:val="both"/>
        <w:rPr>
          <w:rFonts w:ascii="Arial" w:hAnsi="Arial" w:cs="Arial"/>
          <w:i/>
          <w:iCs/>
          <w:sz w:val="22"/>
          <w:szCs w:val="22"/>
        </w:rPr>
      </w:pPr>
      <w:r>
        <w:rPr>
          <w:rFonts w:ascii="Arial" w:hAnsi="Arial" w:cs="Arial"/>
          <w:i/>
          <w:iCs/>
          <w:sz w:val="22"/>
          <w:szCs w:val="22"/>
        </w:rPr>
        <w:t>SHF</w:t>
      </w:r>
      <w:r w:rsidR="00C5455C" w:rsidRPr="00581A04">
        <w:rPr>
          <w:rFonts w:ascii="Arial" w:hAnsi="Arial" w:cs="Arial"/>
          <w:i/>
          <w:iCs/>
          <w:sz w:val="22"/>
          <w:szCs w:val="22"/>
        </w:rPr>
        <w:t xml:space="preserve"> – P30,000.00</w:t>
      </w:r>
    </w:p>
    <w:p w14:paraId="7DEEE238" w14:textId="77777777" w:rsidR="00C5455C" w:rsidRPr="00581A04" w:rsidRDefault="00C5455C" w:rsidP="00C5455C">
      <w:pPr>
        <w:rPr>
          <w:rFonts w:ascii="Arial" w:hAnsi="Arial" w:cs="Arial"/>
          <w:i/>
          <w:iCs/>
        </w:rPr>
      </w:pPr>
    </w:p>
    <w:p w14:paraId="50698A29" w14:textId="3BC7CCF1"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 xml:space="preserve">On December 27, 2024 JEV No. 101-2024-12-12775, crediting CIB-LCCA and debiting Due from Other Funds – </w:t>
      </w:r>
      <w:r w:rsidR="00940413">
        <w:rPr>
          <w:rFonts w:ascii="Arial" w:hAnsi="Arial" w:cs="Arial"/>
        </w:rPr>
        <w:t>SHF</w:t>
      </w:r>
      <w:r w:rsidRPr="00581A04">
        <w:rPr>
          <w:rFonts w:ascii="Arial" w:hAnsi="Arial" w:cs="Arial"/>
        </w:rPr>
        <w:t xml:space="preserve">, was drawn to record transfer of cash from GF to SHF. However, reciprocal journal entry was not made due to </w:t>
      </w:r>
      <w:r w:rsidR="00940413">
        <w:rPr>
          <w:rFonts w:ascii="Arial" w:hAnsi="Arial" w:cs="Arial"/>
        </w:rPr>
        <w:br/>
      </w:r>
      <w:r w:rsidRPr="00581A04">
        <w:rPr>
          <w:rFonts w:ascii="Arial" w:hAnsi="Arial" w:cs="Arial"/>
        </w:rPr>
        <w:t>non-establishment of the books of accounts for SHF.</w:t>
      </w:r>
    </w:p>
    <w:p w14:paraId="7BE61EA2" w14:textId="77777777" w:rsidR="00C5455C" w:rsidRPr="00581A04" w:rsidRDefault="00C5455C" w:rsidP="00BF3BE1">
      <w:pPr>
        <w:pStyle w:val="NoSpacing"/>
        <w:ind w:left="1080"/>
        <w:jc w:val="both"/>
        <w:rPr>
          <w:rFonts w:ascii="Arial" w:hAnsi="Arial" w:cs="Arial"/>
        </w:rPr>
      </w:pPr>
    </w:p>
    <w:p w14:paraId="46322197" w14:textId="0EFF2F89" w:rsidR="00C5455C" w:rsidRPr="00581A04" w:rsidRDefault="00C5455C" w:rsidP="00A47C57">
      <w:pPr>
        <w:pStyle w:val="NoSpacing"/>
        <w:numPr>
          <w:ilvl w:val="1"/>
          <w:numId w:val="16"/>
        </w:numPr>
        <w:ind w:left="1080" w:hanging="720"/>
        <w:jc w:val="both"/>
        <w:rPr>
          <w:rFonts w:ascii="Arial" w:hAnsi="Arial" w:cs="Arial"/>
        </w:rPr>
      </w:pPr>
      <w:r w:rsidRPr="00581A04">
        <w:rPr>
          <w:rFonts w:ascii="Arial" w:hAnsi="Arial" w:cs="Arial"/>
        </w:rPr>
        <w:t>The existence of these substantial number of unrecorded reconciling items indicates that the City’s accounts have not been properly maintained in sufficient detail</w:t>
      </w:r>
      <w:r w:rsidR="004A4455">
        <w:rPr>
          <w:rFonts w:ascii="Arial" w:hAnsi="Arial" w:cs="Arial"/>
        </w:rPr>
        <w:t>s</w:t>
      </w:r>
      <w:r w:rsidRPr="00581A04">
        <w:rPr>
          <w:rFonts w:ascii="Arial" w:hAnsi="Arial" w:cs="Arial"/>
        </w:rPr>
        <w:t xml:space="preserve"> to provide reliable financial information. This lack of proper record-keeping result</w:t>
      </w:r>
      <w:r w:rsidR="004A4455">
        <w:rPr>
          <w:rFonts w:ascii="Arial" w:hAnsi="Arial" w:cs="Arial"/>
        </w:rPr>
        <w:t>ed</w:t>
      </w:r>
      <w:r w:rsidRPr="00581A04">
        <w:rPr>
          <w:rFonts w:ascii="Arial" w:hAnsi="Arial" w:cs="Arial"/>
        </w:rPr>
        <w:t xml:space="preserve"> in inaccurate or misleading financial data. Additionally, the </w:t>
      </w:r>
      <w:r w:rsidR="00940413">
        <w:rPr>
          <w:rFonts w:ascii="Arial" w:hAnsi="Arial" w:cs="Arial"/>
        </w:rPr>
        <w:br/>
      </w:r>
      <w:r w:rsidRPr="00581A04">
        <w:rPr>
          <w:rFonts w:ascii="Arial" w:hAnsi="Arial" w:cs="Arial"/>
        </w:rPr>
        <w:lastRenderedPageBreak/>
        <w:t xml:space="preserve">non-recognition of these reconciling items is inconsistent with the applicable laws, rules, and regulations, which mandate that all financial transactions </w:t>
      </w:r>
      <w:r w:rsidR="004A4455">
        <w:rPr>
          <w:rFonts w:ascii="Arial" w:hAnsi="Arial" w:cs="Arial"/>
        </w:rPr>
        <w:t>are</w:t>
      </w:r>
      <w:r w:rsidR="004A4455" w:rsidRPr="00581A04">
        <w:rPr>
          <w:rFonts w:ascii="Arial" w:hAnsi="Arial" w:cs="Arial"/>
        </w:rPr>
        <w:t xml:space="preserve"> </w:t>
      </w:r>
      <w:r w:rsidRPr="00581A04">
        <w:rPr>
          <w:rFonts w:ascii="Arial" w:hAnsi="Arial" w:cs="Arial"/>
        </w:rPr>
        <w:t xml:space="preserve">recorded in accordance with generally accepted accounting principles and that all valid reconciling items </w:t>
      </w:r>
      <w:r w:rsidR="004A4455">
        <w:rPr>
          <w:rFonts w:ascii="Arial" w:hAnsi="Arial" w:cs="Arial"/>
        </w:rPr>
        <w:t>are</w:t>
      </w:r>
      <w:r w:rsidR="004A4455" w:rsidRPr="00581A04">
        <w:rPr>
          <w:rFonts w:ascii="Arial" w:hAnsi="Arial" w:cs="Arial"/>
        </w:rPr>
        <w:t xml:space="preserve"> </w:t>
      </w:r>
      <w:r w:rsidRPr="00581A04">
        <w:rPr>
          <w:rFonts w:ascii="Arial" w:hAnsi="Arial" w:cs="Arial"/>
        </w:rPr>
        <w:t xml:space="preserve">properly adjusted and reflected in the books.  </w:t>
      </w:r>
    </w:p>
    <w:p w14:paraId="53E0794C" w14:textId="77777777" w:rsidR="00FE5FFE" w:rsidRPr="00581A04" w:rsidRDefault="00FE5FFE" w:rsidP="00FE5FFE">
      <w:pPr>
        <w:ind w:left="1800" w:right="792"/>
        <w:jc w:val="both"/>
        <w:rPr>
          <w:rFonts w:ascii="Arial" w:hAnsi="Arial" w:cs="Arial"/>
          <w:sz w:val="22"/>
          <w:szCs w:val="22"/>
        </w:rPr>
      </w:pPr>
    </w:p>
    <w:p w14:paraId="04DB1F9A" w14:textId="6B7FCB06" w:rsidR="00936E74" w:rsidRPr="00581A04" w:rsidRDefault="00936E74" w:rsidP="00936E74">
      <w:pPr>
        <w:pStyle w:val="ListParagraph"/>
        <w:numPr>
          <w:ilvl w:val="1"/>
          <w:numId w:val="3"/>
        </w:numPr>
        <w:ind w:left="1080" w:hanging="720"/>
        <w:jc w:val="both"/>
        <w:rPr>
          <w:rFonts w:ascii="Arial" w:hAnsi="Arial" w:cs="Arial"/>
          <w:b/>
          <w:sz w:val="22"/>
          <w:szCs w:val="22"/>
        </w:rPr>
      </w:pPr>
      <w:r w:rsidRPr="00581A04">
        <w:rPr>
          <w:rFonts w:ascii="Arial" w:hAnsi="Arial" w:cs="Arial"/>
          <w:b/>
          <w:sz w:val="22"/>
          <w:szCs w:val="22"/>
        </w:rPr>
        <w:t xml:space="preserve">We </w:t>
      </w:r>
      <w:r w:rsidR="004A4455" w:rsidRPr="002047E5">
        <w:rPr>
          <w:rFonts w:ascii="Arial" w:hAnsi="Arial" w:cs="Arial"/>
          <w:b/>
          <w:sz w:val="22"/>
          <w:szCs w:val="22"/>
        </w:rPr>
        <w:t>recommended that Management instruct the</w:t>
      </w:r>
      <w:r w:rsidR="004A4455">
        <w:rPr>
          <w:rFonts w:ascii="Arial" w:hAnsi="Arial" w:cs="Arial"/>
          <w:b/>
          <w:sz w:val="22"/>
          <w:szCs w:val="22"/>
        </w:rPr>
        <w:t xml:space="preserve"> </w:t>
      </w:r>
      <w:r w:rsidR="004A4455" w:rsidRPr="00BB1A7E">
        <w:rPr>
          <w:rFonts w:ascii="Arial" w:hAnsi="Arial" w:cs="Arial"/>
          <w:b/>
          <w:sz w:val="22"/>
          <w:szCs w:val="22"/>
        </w:rPr>
        <w:t xml:space="preserve">CAO to make the necessary adjusting journal entries for book reconciling items after preparing the BRS to reflect the accurate balances of Cash in Bank – Local Currency, including Current, Savings, and </w:t>
      </w:r>
      <w:r w:rsidR="00D46067">
        <w:rPr>
          <w:rFonts w:ascii="Arial" w:hAnsi="Arial" w:cs="Arial"/>
          <w:b/>
          <w:sz w:val="22"/>
          <w:szCs w:val="22"/>
        </w:rPr>
        <w:t>TD</w:t>
      </w:r>
      <w:r w:rsidR="004A4455">
        <w:rPr>
          <w:rFonts w:ascii="Arial" w:hAnsi="Arial" w:cs="Arial"/>
          <w:b/>
          <w:sz w:val="22"/>
          <w:szCs w:val="22"/>
        </w:rPr>
        <w:t xml:space="preserve"> accounts.</w:t>
      </w:r>
    </w:p>
    <w:p w14:paraId="65581878" w14:textId="77777777" w:rsidR="00936E74" w:rsidRPr="00581A04" w:rsidRDefault="00936E74" w:rsidP="00BF3BE1">
      <w:pPr>
        <w:pStyle w:val="ListParagraph"/>
        <w:ind w:left="1080"/>
        <w:jc w:val="both"/>
        <w:rPr>
          <w:rFonts w:ascii="Arial" w:hAnsi="Arial" w:cs="Arial"/>
          <w:b/>
          <w:sz w:val="22"/>
          <w:szCs w:val="22"/>
        </w:rPr>
      </w:pPr>
    </w:p>
    <w:p w14:paraId="335865CF" w14:textId="3491DA97" w:rsidR="00CB33F8" w:rsidRPr="00581A04" w:rsidRDefault="00CB33F8" w:rsidP="007E2C50">
      <w:pPr>
        <w:rPr>
          <w:rFonts w:ascii="Arial" w:hAnsi="Arial" w:cs="Arial"/>
          <w:b/>
          <w:sz w:val="22"/>
          <w:szCs w:val="22"/>
        </w:rPr>
      </w:pPr>
      <w:r w:rsidRPr="00581A04">
        <w:rPr>
          <w:rFonts w:ascii="Arial" w:eastAsiaTheme="minorHAnsi" w:hAnsi="Arial" w:cs="Arial"/>
          <w:sz w:val="22"/>
          <w:szCs w:val="22"/>
          <w:lang w:val="id-ID"/>
        </w:rPr>
        <w:t xml:space="preserve">Management </w:t>
      </w:r>
      <w:r w:rsidRPr="00581A04">
        <w:rPr>
          <w:rFonts w:ascii="Arial" w:eastAsiaTheme="minorHAnsi" w:hAnsi="Arial" w:cs="Arial"/>
          <w:sz w:val="22"/>
          <w:szCs w:val="22"/>
        </w:rPr>
        <w:t>c</w:t>
      </w:r>
      <w:r w:rsidRPr="00581A04">
        <w:rPr>
          <w:rFonts w:ascii="Arial" w:eastAsiaTheme="minorHAnsi" w:hAnsi="Arial" w:cs="Arial"/>
          <w:sz w:val="22"/>
          <w:szCs w:val="22"/>
          <w:lang w:val="id-ID"/>
        </w:rPr>
        <w:t>omment</w:t>
      </w:r>
      <w:r w:rsidRPr="00581A04">
        <w:rPr>
          <w:rFonts w:ascii="Arial" w:eastAsiaTheme="minorHAnsi" w:hAnsi="Arial" w:cs="Arial"/>
          <w:sz w:val="22"/>
          <w:szCs w:val="22"/>
        </w:rPr>
        <w:t>s/a</w:t>
      </w:r>
      <w:r w:rsidRPr="00581A04">
        <w:rPr>
          <w:rFonts w:ascii="Arial" w:eastAsiaTheme="minorHAnsi" w:hAnsi="Arial" w:cs="Arial"/>
          <w:sz w:val="22"/>
          <w:szCs w:val="22"/>
          <w:lang w:val="id-ID"/>
        </w:rPr>
        <w:t>ction</w:t>
      </w:r>
      <w:r w:rsidR="008E7867" w:rsidRPr="00581A04">
        <w:rPr>
          <w:rFonts w:ascii="Arial" w:eastAsiaTheme="minorHAnsi" w:hAnsi="Arial" w:cs="Arial"/>
          <w:sz w:val="22"/>
          <w:szCs w:val="22"/>
        </w:rPr>
        <w:t>s</w:t>
      </w:r>
      <w:r w:rsidRPr="00581A04">
        <w:rPr>
          <w:rFonts w:ascii="Arial" w:eastAsiaTheme="minorHAnsi" w:hAnsi="Arial" w:cs="Arial"/>
          <w:sz w:val="22"/>
          <w:szCs w:val="22"/>
        </w:rPr>
        <w:t>:</w:t>
      </w:r>
    </w:p>
    <w:p w14:paraId="614681BA" w14:textId="77777777" w:rsidR="00CB33F8" w:rsidRPr="00581A04" w:rsidRDefault="00CB33F8" w:rsidP="00043935">
      <w:pPr>
        <w:ind w:right="18"/>
        <w:jc w:val="both"/>
        <w:rPr>
          <w:rFonts w:ascii="Arial" w:hAnsi="Arial" w:cs="Arial"/>
          <w:sz w:val="22"/>
          <w:szCs w:val="22"/>
        </w:rPr>
      </w:pPr>
    </w:p>
    <w:p w14:paraId="5A0C53D1" w14:textId="06D764D8" w:rsidR="0031721D" w:rsidRPr="00581A04" w:rsidRDefault="0031721D" w:rsidP="00A47C57">
      <w:pPr>
        <w:pStyle w:val="NoSpacing"/>
        <w:numPr>
          <w:ilvl w:val="1"/>
          <w:numId w:val="16"/>
        </w:numPr>
        <w:ind w:left="1080" w:hanging="720"/>
        <w:jc w:val="both"/>
        <w:rPr>
          <w:rFonts w:ascii="Arial" w:hAnsi="Arial" w:cs="Arial"/>
        </w:rPr>
      </w:pPr>
      <w:r w:rsidRPr="00581A04">
        <w:rPr>
          <w:rFonts w:ascii="Arial" w:hAnsi="Arial" w:cs="Arial"/>
        </w:rPr>
        <w:t>The</w:t>
      </w:r>
      <w:r w:rsidRPr="00581A04">
        <w:rPr>
          <w:rFonts w:ascii="Arial" w:hAnsi="Arial" w:cs="Arial"/>
          <w:bCs/>
          <w:iCs/>
        </w:rPr>
        <w:t xml:space="preserve"> </w:t>
      </w:r>
      <w:r w:rsidR="0053198C" w:rsidRPr="00581A04">
        <w:rPr>
          <w:rFonts w:ascii="Arial" w:hAnsi="Arial" w:cs="Arial"/>
        </w:rPr>
        <w:t>Management commented that CAO is constantly coordinating with CTO by providing monthly BRS. In addition, debit/credit memos provided by CTO was either recorded through journal entries or reflected in the BRS.</w:t>
      </w:r>
    </w:p>
    <w:p w14:paraId="25F864AD" w14:textId="77777777" w:rsidR="0031721D" w:rsidRPr="00581A04" w:rsidRDefault="0031721D" w:rsidP="00043935">
      <w:pPr>
        <w:rPr>
          <w:rFonts w:ascii="Arial" w:hAnsi="Arial" w:cs="Arial"/>
          <w:bCs/>
          <w:iCs/>
          <w:sz w:val="22"/>
          <w:szCs w:val="22"/>
        </w:rPr>
      </w:pPr>
    </w:p>
    <w:p w14:paraId="70063883" w14:textId="0046AE7A" w:rsidR="00BD4E0C" w:rsidRPr="00581A04" w:rsidRDefault="0053198C" w:rsidP="00A47C57">
      <w:pPr>
        <w:pStyle w:val="NoSpacing"/>
        <w:numPr>
          <w:ilvl w:val="1"/>
          <w:numId w:val="16"/>
        </w:numPr>
        <w:ind w:left="1080" w:hanging="720"/>
        <w:jc w:val="both"/>
        <w:rPr>
          <w:rFonts w:ascii="Arial" w:hAnsi="Arial" w:cs="Arial"/>
        </w:rPr>
      </w:pPr>
      <w:r w:rsidRPr="00581A04">
        <w:rPr>
          <w:rFonts w:ascii="Arial" w:hAnsi="Arial" w:cs="Arial"/>
          <w:bCs/>
          <w:iCs/>
        </w:rPr>
        <w:t>CAO</w:t>
      </w:r>
      <w:r w:rsidRPr="00581A04">
        <w:rPr>
          <w:rFonts w:ascii="Arial" w:eastAsiaTheme="minorHAnsi" w:hAnsi="Arial" w:cs="Arial"/>
          <w:bCs/>
          <w:iCs/>
        </w:rPr>
        <w:t xml:space="preserve"> commented that they will record the P30,000</w:t>
      </w:r>
      <w:r w:rsidR="00940413">
        <w:rPr>
          <w:rFonts w:ascii="Arial" w:eastAsiaTheme="minorHAnsi" w:hAnsi="Arial" w:cs="Arial"/>
          <w:bCs/>
          <w:iCs/>
        </w:rPr>
        <w:t>.00</w:t>
      </w:r>
      <w:r w:rsidRPr="00581A04">
        <w:rPr>
          <w:rFonts w:ascii="Arial" w:eastAsiaTheme="minorHAnsi" w:hAnsi="Arial" w:cs="Arial"/>
          <w:bCs/>
          <w:iCs/>
        </w:rPr>
        <w:t xml:space="preserve"> funds allocated to </w:t>
      </w:r>
      <w:r w:rsidR="00940413">
        <w:rPr>
          <w:rFonts w:ascii="Arial" w:eastAsiaTheme="minorHAnsi" w:hAnsi="Arial" w:cs="Arial"/>
          <w:bCs/>
          <w:iCs/>
        </w:rPr>
        <w:t>SHF</w:t>
      </w:r>
      <w:r w:rsidRPr="00581A04">
        <w:rPr>
          <w:rFonts w:ascii="Arial" w:eastAsiaTheme="minorHAnsi" w:hAnsi="Arial" w:cs="Arial"/>
          <w:bCs/>
          <w:iCs/>
        </w:rPr>
        <w:t xml:space="preserve"> once the separate book was set-up with the assistance of </w:t>
      </w:r>
      <w:r w:rsidR="00940413" w:rsidRPr="00940413">
        <w:rPr>
          <w:rFonts w:ascii="Arial" w:eastAsiaTheme="minorHAnsi" w:hAnsi="Arial" w:cs="Arial"/>
          <w:bCs/>
          <w:iCs/>
        </w:rPr>
        <w:t>Management Information Systems Office</w:t>
      </w:r>
      <w:r w:rsidR="00940413">
        <w:rPr>
          <w:rFonts w:ascii="Arial" w:eastAsiaTheme="minorHAnsi" w:hAnsi="Arial" w:cs="Arial"/>
          <w:bCs/>
          <w:iCs/>
        </w:rPr>
        <w:t xml:space="preserve"> (</w:t>
      </w:r>
      <w:r w:rsidRPr="00581A04">
        <w:rPr>
          <w:rFonts w:ascii="Arial" w:eastAsiaTheme="minorHAnsi" w:hAnsi="Arial" w:cs="Arial"/>
          <w:bCs/>
          <w:iCs/>
        </w:rPr>
        <w:t>MISO</w:t>
      </w:r>
      <w:r w:rsidR="00940413">
        <w:rPr>
          <w:rFonts w:ascii="Arial" w:eastAsiaTheme="minorHAnsi" w:hAnsi="Arial" w:cs="Arial"/>
          <w:bCs/>
          <w:iCs/>
        </w:rPr>
        <w:t>)</w:t>
      </w:r>
      <w:r w:rsidRPr="00581A04">
        <w:rPr>
          <w:rFonts w:ascii="Arial" w:eastAsiaTheme="minorHAnsi" w:hAnsi="Arial" w:cs="Arial"/>
          <w:bCs/>
          <w:iCs/>
        </w:rPr>
        <w:t>. Further, they stated that there is already an on-going discussion between CAO and MISO on the said creation of books.</w:t>
      </w:r>
    </w:p>
    <w:p w14:paraId="1FA73A44" w14:textId="77777777" w:rsidR="00044D9A" w:rsidRDefault="00044D9A" w:rsidP="00697CE4">
      <w:pPr>
        <w:ind w:right="18"/>
        <w:jc w:val="both"/>
        <w:rPr>
          <w:rFonts w:ascii="Arial" w:hAnsi="Arial" w:cs="Arial"/>
          <w:sz w:val="22"/>
          <w:szCs w:val="22"/>
        </w:rPr>
      </w:pPr>
    </w:p>
    <w:p w14:paraId="12FAF813" w14:textId="77777777" w:rsidR="008461D5" w:rsidRPr="00581A04" w:rsidRDefault="008461D5" w:rsidP="00697CE4">
      <w:pPr>
        <w:ind w:right="18"/>
        <w:jc w:val="both"/>
        <w:rPr>
          <w:rFonts w:ascii="Arial" w:hAnsi="Arial" w:cs="Arial"/>
          <w:sz w:val="22"/>
          <w:szCs w:val="22"/>
        </w:rPr>
      </w:pPr>
    </w:p>
    <w:p w14:paraId="65709B3F" w14:textId="32A03E16" w:rsidR="00E420BE" w:rsidRPr="00581A04" w:rsidRDefault="00E420BE" w:rsidP="00A47C57">
      <w:pPr>
        <w:pStyle w:val="NoSpacing"/>
        <w:numPr>
          <w:ilvl w:val="0"/>
          <w:numId w:val="16"/>
        </w:numPr>
        <w:jc w:val="both"/>
        <w:rPr>
          <w:rFonts w:ascii="Arial" w:hAnsi="Arial" w:cs="Arial"/>
          <w:b/>
          <w:bCs/>
        </w:rPr>
      </w:pPr>
      <w:r w:rsidRPr="00581A04">
        <w:rPr>
          <w:rFonts w:ascii="Arial" w:hAnsi="Arial" w:cs="Arial"/>
          <w:b/>
          <w:bCs/>
        </w:rPr>
        <w:t xml:space="preserve">Cash advances (CAs) </w:t>
      </w:r>
      <w:r w:rsidR="008461D5">
        <w:rPr>
          <w:rFonts w:ascii="Arial" w:hAnsi="Arial" w:cs="Arial"/>
          <w:b/>
          <w:bCs/>
        </w:rPr>
        <w:t>totaling</w:t>
      </w:r>
      <w:r w:rsidRPr="00581A04">
        <w:rPr>
          <w:rFonts w:ascii="Arial" w:hAnsi="Arial" w:cs="Arial"/>
          <w:b/>
          <w:bCs/>
        </w:rPr>
        <w:t xml:space="preserve"> P63.942 million remained unliquidated as of year-end due to failure of the Accountable Officers </w:t>
      </w:r>
      <w:r w:rsidR="00081AF7">
        <w:rPr>
          <w:rFonts w:ascii="Arial" w:hAnsi="Arial" w:cs="Arial"/>
          <w:b/>
          <w:bCs/>
        </w:rPr>
        <w:t xml:space="preserve">(AOs) </w:t>
      </w:r>
      <w:r w:rsidRPr="00581A04">
        <w:rPr>
          <w:rFonts w:ascii="Arial" w:hAnsi="Arial" w:cs="Arial"/>
          <w:b/>
          <w:bCs/>
        </w:rPr>
        <w:t>to submit complete liquidation on time, contrary to Section 89 of PD No. 1445 and Items 4.1.3, 5.1 and 5.8 of COA Circular No. 97-002 dated February 10, 1997, thus overstating the asset and government equity accounts while understating the related expense accounts.</w:t>
      </w:r>
    </w:p>
    <w:p w14:paraId="2C009A5D" w14:textId="77777777" w:rsidR="00E420BE" w:rsidRPr="00581A04" w:rsidRDefault="00E420BE" w:rsidP="00E420BE">
      <w:pPr>
        <w:pBdr>
          <w:top w:val="nil"/>
          <w:left w:val="nil"/>
          <w:bottom w:val="nil"/>
          <w:right w:val="nil"/>
          <w:between w:val="nil"/>
        </w:pBdr>
        <w:tabs>
          <w:tab w:val="left" w:pos="3135"/>
        </w:tabs>
        <w:jc w:val="both"/>
        <w:rPr>
          <w:rFonts w:ascii="Arial" w:eastAsia="Arial" w:hAnsi="Arial" w:cs="Arial"/>
          <w:bCs/>
        </w:rPr>
      </w:pPr>
    </w:p>
    <w:p w14:paraId="3B7D0103" w14:textId="22AF2681" w:rsidR="00E420BE" w:rsidRPr="00581A04" w:rsidRDefault="00E420BE" w:rsidP="00A47C57">
      <w:pPr>
        <w:pStyle w:val="NoSpacing"/>
        <w:numPr>
          <w:ilvl w:val="1"/>
          <w:numId w:val="16"/>
        </w:numPr>
        <w:ind w:left="1080" w:hanging="720"/>
        <w:jc w:val="both"/>
        <w:rPr>
          <w:rFonts w:ascii="Arial" w:hAnsi="Arial" w:cs="Arial"/>
          <w:bCs/>
          <w:iCs/>
        </w:rPr>
      </w:pPr>
      <w:r w:rsidRPr="00581A04">
        <w:rPr>
          <w:rFonts w:ascii="Arial" w:hAnsi="Arial" w:cs="Arial"/>
          <w:bCs/>
          <w:iCs/>
        </w:rPr>
        <w:t>Section 89 of PD No. 1445 states that</w:t>
      </w:r>
      <w:r w:rsidR="00F627B5" w:rsidRPr="00581A04">
        <w:rPr>
          <w:rFonts w:ascii="Arial" w:hAnsi="Arial" w:cs="Arial"/>
          <w:bCs/>
          <w:iCs/>
        </w:rPr>
        <w:t xml:space="preserve"> a </w:t>
      </w:r>
      <w:r w:rsidRPr="00581A04">
        <w:rPr>
          <w:rFonts w:ascii="Arial" w:hAnsi="Arial" w:cs="Arial"/>
          <w:bCs/>
          <w:iCs/>
        </w:rPr>
        <w:t xml:space="preserve">CA shall be reported and liquidated as soon as the purpose for which it was given has been served. No additional </w:t>
      </w:r>
      <w:r w:rsidR="00081AF7">
        <w:rPr>
          <w:rFonts w:ascii="Arial" w:hAnsi="Arial" w:cs="Arial"/>
          <w:bCs/>
          <w:iCs/>
        </w:rPr>
        <w:t>CA</w:t>
      </w:r>
      <w:r w:rsidRPr="00581A04">
        <w:rPr>
          <w:rFonts w:ascii="Arial" w:hAnsi="Arial" w:cs="Arial"/>
          <w:bCs/>
          <w:iCs/>
        </w:rPr>
        <w:t xml:space="preserve"> shall be allowed to any official or employee unless the previous </w:t>
      </w:r>
      <w:r w:rsidR="00081AF7">
        <w:rPr>
          <w:rFonts w:ascii="Arial" w:hAnsi="Arial" w:cs="Arial"/>
          <w:bCs/>
          <w:iCs/>
        </w:rPr>
        <w:t>CA</w:t>
      </w:r>
      <w:r w:rsidRPr="00581A04">
        <w:rPr>
          <w:rFonts w:ascii="Arial" w:hAnsi="Arial" w:cs="Arial"/>
          <w:bCs/>
          <w:iCs/>
        </w:rPr>
        <w:t xml:space="preserve"> given to him is first settled or a proper accounting thereof is made.</w:t>
      </w:r>
    </w:p>
    <w:p w14:paraId="459CA416" w14:textId="77777777" w:rsidR="00E420BE" w:rsidRPr="00581A04" w:rsidRDefault="00E420BE" w:rsidP="00E420BE">
      <w:pPr>
        <w:pStyle w:val="ListParagraph"/>
        <w:pBdr>
          <w:top w:val="nil"/>
          <w:left w:val="nil"/>
          <w:bottom w:val="nil"/>
          <w:right w:val="nil"/>
          <w:between w:val="nil"/>
        </w:pBdr>
        <w:tabs>
          <w:tab w:val="left" w:pos="3135"/>
        </w:tabs>
        <w:ind w:left="567"/>
        <w:jc w:val="both"/>
        <w:rPr>
          <w:rFonts w:ascii="Arial" w:eastAsia="Arial" w:hAnsi="Arial" w:cs="Arial"/>
          <w:bCs/>
        </w:rPr>
      </w:pPr>
    </w:p>
    <w:p w14:paraId="254FAB39" w14:textId="712BF8AD" w:rsidR="00E420BE" w:rsidRPr="00581A04" w:rsidRDefault="00E420BE" w:rsidP="00A47C57">
      <w:pPr>
        <w:pStyle w:val="NoSpacing"/>
        <w:numPr>
          <w:ilvl w:val="1"/>
          <w:numId w:val="16"/>
        </w:numPr>
        <w:ind w:left="1080" w:hanging="720"/>
        <w:jc w:val="both"/>
        <w:rPr>
          <w:rFonts w:ascii="Arial" w:hAnsi="Arial" w:cs="Arial"/>
          <w:bCs/>
          <w:iCs/>
        </w:rPr>
      </w:pPr>
      <w:r w:rsidRPr="00581A04">
        <w:rPr>
          <w:rFonts w:ascii="Arial" w:hAnsi="Arial" w:cs="Arial"/>
          <w:bCs/>
          <w:iCs/>
        </w:rPr>
        <w:t>Items 5.1 and 5.8 COA Circular No. 97-002 dated February 10, 1997</w:t>
      </w:r>
      <w:r w:rsidR="008461D5">
        <w:rPr>
          <w:rFonts w:ascii="Arial" w:hAnsi="Arial" w:cs="Arial"/>
          <w:bCs/>
          <w:iCs/>
        </w:rPr>
        <w:t>,</w:t>
      </w:r>
      <w:r w:rsidRPr="00581A04">
        <w:rPr>
          <w:rFonts w:ascii="Arial" w:hAnsi="Arial" w:cs="Arial"/>
          <w:bCs/>
          <w:iCs/>
        </w:rPr>
        <w:t xml:space="preserve"> provide liquidation period of CAs, depending on its type, as follows:</w:t>
      </w:r>
    </w:p>
    <w:p w14:paraId="7C686B44" w14:textId="77777777" w:rsidR="00E420BE" w:rsidRPr="00581A04" w:rsidRDefault="00E420BE" w:rsidP="00E420BE">
      <w:pPr>
        <w:pStyle w:val="ListParagraph"/>
        <w:pBdr>
          <w:top w:val="nil"/>
          <w:left w:val="nil"/>
          <w:bottom w:val="nil"/>
          <w:right w:val="nil"/>
          <w:between w:val="nil"/>
        </w:pBdr>
        <w:tabs>
          <w:tab w:val="left" w:pos="3135"/>
        </w:tabs>
        <w:ind w:left="567"/>
        <w:jc w:val="both"/>
        <w:rPr>
          <w:rFonts w:ascii="Arial" w:eastAsia="Arial" w:hAnsi="Arial" w:cs="Arial"/>
          <w:bCs/>
        </w:rPr>
      </w:pPr>
    </w:p>
    <w:p w14:paraId="4CE80D6F" w14:textId="77777777" w:rsidR="00E420BE" w:rsidRPr="00581A04" w:rsidRDefault="00E420BE" w:rsidP="00542131">
      <w:pPr>
        <w:pStyle w:val="ListParagraph"/>
        <w:ind w:left="1440" w:right="747"/>
        <w:jc w:val="both"/>
        <w:rPr>
          <w:rFonts w:ascii="Arial" w:hAnsi="Arial" w:cs="Arial"/>
          <w:i/>
          <w:sz w:val="22"/>
          <w:szCs w:val="22"/>
        </w:rPr>
      </w:pPr>
      <w:r w:rsidRPr="00581A04">
        <w:rPr>
          <w:rFonts w:ascii="Arial" w:hAnsi="Arial" w:cs="Arial"/>
          <w:i/>
          <w:sz w:val="22"/>
          <w:szCs w:val="22"/>
        </w:rPr>
        <w:t>51.1. Salaries, Wages, etc. - within five (5) days after each fifteen (15) day/end of the month pay period.</w:t>
      </w:r>
    </w:p>
    <w:p w14:paraId="7D582D5E" w14:textId="77777777" w:rsidR="00E420BE" w:rsidRPr="00581A04" w:rsidRDefault="00E420BE" w:rsidP="00E420BE">
      <w:pPr>
        <w:pStyle w:val="ListParagraph"/>
        <w:pBdr>
          <w:top w:val="nil"/>
          <w:left w:val="nil"/>
          <w:bottom w:val="nil"/>
          <w:right w:val="nil"/>
          <w:between w:val="nil"/>
        </w:pBdr>
        <w:tabs>
          <w:tab w:val="left" w:pos="3135"/>
        </w:tabs>
        <w:ind w:left="1620" w:right="386" w:hanging="540"/>
        <w:jc w:val="both"/>
        <w:rPr>
          <w:rFonts w:ascii="Arial" w:eastAsia="Arial" w:hAnsi="Arial" w:cs="Arial"/>
          <w:bCs/>
          <w:i/>
          <w:iCs/>
        </w:rPr>
      </w:pPr>
    </w:p>
    <w:p w14:paraId="3AD16B61" w14:textId="77777777" w:rsidR="00E420BE" w:rsidRPr="00581A04" w:rsidRDefault="00E420BE" w:rsidP="00542131">
      <w:pPr>
        <w:pStyle w:val="ListParagraph"/>
        <w:ind w:left="1440" w:right="747"/>
        <w:jc w:val="both"/>
        <w:rPr>
          <w:rFonts w:ascii="Arial" w:hAnsi="Arial" w:cs="Arial"/>
          <w:i/>
          <w:sz w:val="22"/>
          <w:szCs w:val="22"/>
        </w:rPr>
      </w:pPr>
      <w:r w:rsidRPr="00581A04">
        <w:rPr>
          <w:rFonts w:ascii="Arial" w:hAnsi="Arial" w:cs="Arial"/>
          <w:i/>
          <w:sz w:val="22"/>
          <w:szCs w:val="22"/>
        </w:rPr>
        <w:t>5.1.2 Petty Operating Expenses and Field Operating Expenses - within twenty (20) days after the end of the year; subject to replenishment as frequently as necessary during the year.</w:t>
      </w:r>
    </w:p>
    <w:p w14:paraId="0F114860" w14:textId="77777777" w:rsidR="00E420BE" w:rsidRPr="00581A04" w:rsidRDefault="00E420BE" w:rsidP="00E420BE">
      <w:pPr>
        <w:pStyle w:val="ListParagraph"/>
        <w:pBdr>
          <w:top w:val="nil"/>
          <w:left w:val="nil"/>
          <w:bottom w:val="nil"/>
          <w:right w:val="nil"/>
          <w:between w:val="nil"/>
        </w:pBdr>
        <w:tabs>
          <w:tab w:val="left" w:pos="3135"/>
        </w:tabs>
        <w:ind w:left="1620" w:right="386" w:hanging="540"/>
        <w:jc w:val="both"/>
        <w:rPr>
          <w:rFonts w:ascii="Arial" w:hAnsi="Arial" w:cs="Arial"/>
          <w:i/>
          <w:sz w:val="22"/>
          <w:szCs w:val="22"/>
        </w:rPr>
      </w:pPr>
    </w:p>
    <w:p w14:paraId="25124013" w14:textId="77777777" w:rsidR="00E420BE" w:rsidRPr="00581A04" w:rsidRDefault="00E420BE" w:rsidP="00542131">
      <w:pPr>
        <w:pStyle w:val="ListParagraph"/>
        <w:ind w:left="1440" w:right="747"/>
        <w:jc w:val="both"/>
        <w:rPr>
          <w:rFonts w:ascii="Arial" w:hAnsi="Arial" w:cs="Arial"/>
          <w:i/>
          <w:sz w:val="22"/>
          <w:szCs w:val="22"/>
        </w:rPr>
      </w:pPr>
      <w:r w:rsidRPr="00581A04">
        <w:rPr>
          <w:rFonts w:ascii="Arial" w:hAnsi="Arial" w:cs="Arial"/>
          <w:i/>
          <w:sz w:val="22"/>
          <w:szCs w:val="22"/>
        </w:rPr>
        <w:t>5.1.3 Official Travel - within sixty (60) days after return to the Philippines in the case of foreign travel or within thirty (30) days after return to his permanent official station in the case of local travel, as provided for in EO 248 and COA Circular No. 96-004.</w:t>
      </w:r>
    </w:p>
    <w:p w14:paraId="4830F164" w14:textId="77777777" w:rsidR="00E420BE" w:rsidRPr="00581A04" w:rsidRDefault="00E420BE" w:rsidP="00E420BE">
      <w:pPr>
        <w:pStyle w:val="ListParagraph"/>
        <w:pBdr>
          <w:top w:val="nil"/>
          <w:left w:val="nil"/>
          <w:bottom w:val="nil"/>
          <w:right w:val="nil"/>
          <w:between w:val="nil"/>
        </w:pBdr>
        <w:tabs>
          <w:tab w:val="left" w:pos="3135"/>
        </w:tabs>
        <w:ind w:left="1620" w:right="386" w:hanging="540"/>
        <w:jc w:val="both"/>
        <w:rPr>
          <w:rFonts w:ascii="Arial" w:eastAsia="Arial" w:hAnsi="Arial" w:cs="Arial"/>
          <w:bCs/>
          <w:i/>
          <w:iCs/>
        </w:rPr>
      </w:pPr>
    </w:p>
    <w:p w14:paraId="18A97707" w14:textId="77777777" w:rsidR="00E420BE" w:rsidRDefault="00E420BE" w:rsidP="00542131">
      <w:pPr>
        <w:pStyle w:val="ListParagraph"/>
        <w:ind w:left="1440" w:right="747"/>
        <w:jc w:val="both"/>
        <w:rPr>
          <w:rFonts w:ascii="Arial" w:hAnsi="Arial" w:cs="Arial"/>
          <w:i/>
          <w:sz w:val="22"/>
          <w:szCs w:val="22"/>
        </w:rPr>
      </w:pPr>
      <w:r w:rsidRPr="00581A04">
        <w:rPr>
          <w:rFonts w:ascii="Arial" w:hAnsi="Arial" w:cs="Arial"/>
          <w:i/>
          <w:sz w:val="22"/>
          <w:szCs w:val="22"/>
        </w:rPr>
        <w:lastRenderedPageBreak/>
        <w:t>Failure of the accountable officer (AO) to liquidate his cash advance within the prescribed period shall constitute a valid cause for the withholding of his salary and the instruction of other sanctions as provided for under paragraphs 9.2 and 9.3 hereof.</w:t>
      </w:r>
    </w:p>
    <w:p w14:paraId="27D2F996" w14:textId="77777777" w:rsidR="00907E6A" w:rsidRPr="00581A04" w:rsidRDefault="00907E6A" w:rsidP="00542131">
      <w:pPr>
        <w:pStyle w:val="ListParagraph"/>
        <w:ind w:left="1440" w:right="747"/>
        <w:jc w:val="both"/>
        <w:rPr>
          <w:rFonts w:ascii="Arial" w:hAnsi="Arial" w:cs="Arial"/>
          <w:i/>
          <w:sz w:val="22"/>
          <w:szCs w:val="22"/>
        </w:rPr>
      </w:pPr>
    </w:p>
    <w:p w14:paraId="3C02C5A9" w14:textId="77777777" w:rsidR="00E420BE" w:rsidRPr="00581A04" w:rsidRDefault="00E420BE" w:rsidP="00542131">
      <w:pPr>
        <w:pStyle w:val="ListParagraph"/>
        <w:ind w:left="1440" w:right="747"/>
        <w:jc w:val="both"/>
        <w:rPr>
          <w:rFonts w:ascii="Arial" w:hAnsi="Arial" w:cs="Arial"/>
          <w:i/>
          <w:sz w:val="22"/>
          <w:szCs w:val="22"/>
        </w:rPr>
      </w:pPr>
      <w:r w:rsidRPr="00581A04">
        <w:rPr>
          <w:rFonts w:ascii="Arial" w:hAnsi="Arial" w:cs="Arial"/>
          <w:i/>
          <w:sz w:val="22"/>
          <w:szCs w:val="22"/>
        </w:rPr>
        <w:t>5.8   All cash advances shall be fully liquidated at the end of each year. Except for petty cash fund, the AO shall refund any unexpended balance to the cashier/collecting officer who will issue the necessary official receipt.</w:t>
      </w:r>
    </w:p>
    <w:p w14:paraId="5165C92C" w14:textId="77777777" w:rsidR="00E420BE" w:rsidRPr="00581A04" w:rsidRDefault="00E420BE" w:rsidP="00E420BE">
      <w:pPr>
        <w:pStyle w:val="ListParagraph"/>
        <w:pBdr>
          <w:top w:val="nil"/>
          <w:left w:val="nil"/>
          <w:bottom w:val="nil"/>
          <w:right w:val="nil"/>
          <w:between w:val="nil"/>
        </w:pBdr>
        <w:tabs>
          <w:tab w:val="left" w:pos="3135"/>
        </w:tabs>
        <w:ind w:left="567"/>
        <w:jc w:val="both"/>
        <w:rPr>
          <w:rFonts w:ascii="Arial" w:eastAsia="Arial" w:hAnsi="Arial" w:cs="Arial"/>
          <w:bCs/>
        </w:rPr>
      </w:pPr>
    </w:p>
    <w:p w14:paraId="48E38296" w14:textId="05DA8A19" w:rsidR="00E420BE" w:rsidRPr="00581A04" w:rsidRDefault="00E420BE" w:rsidP="00A47C57">
      <w:pPr>
        <w:pStyle w:val="NoSpacing"/>
        <w:numPr>
          <w:ilvl w:val="1"/>
          <w:numId w:val="16"/>
        </w:numPr>
        <w:ind w:left="1080" w:hanging="720"/>
        <w:jc w:val="both"/>
        <w:rPr>
          <w:rFonts w:ascii="Arial" w:hAnsi="Arial" w:cs="Arial"/>
          <w:bCs/>
          <w:iCs/>
        </w:rPr>
      </w:pPr>
      <w:r w:rsidRPr="00581A04">
        <w:rPr>
          <w:rFonts w:ascii="Arial" w:hAnsi="Arial" w:cs="Arial"/>
          <w:bCs/>
          <w:iCs/>
        </w:rPr>
        <w:t>Upon review and validation of the CAO</w:t>
      </w:r>
      <w:r w:rsidR="00CB4CB0" w:rsidRPr="00581A04">
        <w:rPr>
          <w:rFonts w:ascii="Arial" w:hAnsi="Arial" w:cs="Arial"/>
          <w:bCs/>
          <w:iCs/>
        </w:rPr>
        <w:t>’s</w:t>
      </w:r>
      <w:r w:rsidRPr="00581A04">
        <w:rPr>
          <w:rFonts w:ascii="Arial" w:hAnsi="Arial" w:cs="Arial"/>
          <w:bCs/>
          <w:iCs/>
        </w:rPr>
        <w:t xml:space="preserve"> subsidiary ledgers and status of unliquidated CAs submitted last February 11, 2025, it was noted that during the year, advances were drawn to cover expenses for salaries and wages, student’s internet connectivity allowance, financial assistance, operating expenses, official travels and others. However, a total of P63,942,150.97 remained outstanding as of year-end, broken down per fund as follows:</w:t>
      </w:r>
    </w:p>
    <w:p w14:paraId="5B159A05" w14:textId="77777777" w:rsidR="00E420BE" w:rsidRPr="00581A04" w:rsidRDefault="00E420BE" w:rsidP="00580B28">
      <w:pPr>
        <w:pStyle w:val="NoSpacing"/>
        <w:ind w:left="1080"/>
        <w:jc w:val="both"/>
        <w:rPr>
          <w:rFonts w:ascii="Arial" w:hAnsi="Arial" w:cs="Arial"/>
          <w:bCs/>
          <w:iCs/>
        </w:rPr>
      </w:pPr>
    </w:p>
    <w:tbl>
      <w:tblPr>
        <w:tblW w:w="8716" w:type="dxa"/>
        <w:tblInd w:w="392" w:type="dxa"/>
        <w:tblLayout w:type="fixed"/>
        <w:tblLook w:val="04A0" w:firstRow="1" w:lastRow="0" w:firstColumn="1" w:lastColumn="0" w:noHBand="0" w:noVBand="1"/>
      </w:tblPr>
      <w:tblGrid>
        <w:gridCol w:w="2416"/>
        <w:gridCol w:w="1620"/>
        <w:gridCol w:w="1800"/>
        <w:gridCol w:w="1260"/>
        <w:gridCol w:w="1620"/>
      </w:tblGrid>
      <w:tr w:rsidR="00B3084F" w:rsidRPr="00581A04" w14:paraId="5AA3E7DC" w14:textId="77777777" w:rsidTr="009223FA">
        <w:trPr>
          <w:trHeight w:val="20"/>
          <w:tblHeader/>
        </w:trPr>
        <w:tc>
          <w:tcPr>
            <w:tcW w:w="2416" w:type="dxa"/>
            <w:tcBorders>
              <w:top w:val="single" w:sz="4" w:space="0" w:color="auto"/>
              <w:bottom w:val="single" w:sz="4" w:space="0" w:color="auto"/>
            </w:tcBorders>
            <w:shd w:val="clear" w:color="auto" w:fill="auto"/>
            <w:noWrap/>
            <w:vAlign w:val="center"/>
            <w:hideMark/>
          </w:tcPr>
          <w:p w14:paraId="75EDEB19" w14:textId="08C79894" w:rsidR="00E420BE" w:rsidRPr="00581A04" w:rsidRDefault="00081AF7" w:rsidP="00081AF7">
            <w:pPr>
              <w:jc w:val="center"/>
              <w:rPr>
                <w:rFonts w:ascii="Arial" w:hAnsi="Arial" w:cs="Arial"/>
                <w:b/>
                <w:bCs/>
                <w:sz w:val="19"/>
                <w:szCs w:val="19"/>
              </w:rPr>
            </w:pPr>
            <w:r>
              <w:rPr>
                <w:rFonts w:ascii="Arial" w:hAnsi="Arial" w:cs="Arial"/>
                <w:b/>
                <w:bCs/>
                <w:sz w:val="19"/>
                <w:szCs w:val="19"/>
              </w:rPr>
              <w:t>Account</w:t>
            </w:r>
          </w:p>
        </w:tc>
        <w:tc>
          <w:tcPr>
            <w:tcW w:w="1620" w:type="dxa"/>
            <w:tcBorders>
              <w:top w:val="single" w:sz="4" w:space="0" w:color="auto"/>
              <w:bottom w:val="single" w:sz="4" w:space="0" w:color="auto"/>
            </w:tcBorders>
            <w:shd w:val="clear" w:color="auto" w:fill="auto"/>
            <w:noWrap/>
            <w:vAlign w:val="center"/>
            <w:hideMark/>
          </w:tcPr>
          <w:p w14:paraId="436116A4" w14:textId="3464DD02" w:rsidR="00E420BE" w:rsidRPr="00581A04" w:rsidRDefault="00081AF7" w:rsidP="00081AF7">
            <w:pPr>
              <w:jc w:val="center"/>
              <w:rPr>
                <w:rFonts w:ascii="Arial" w:hAnsi="Arial" w:cs="Arial"/>
                <w:b/>
                <w:bCs/>
                <w:sz w:val="19"/>
                <w:szCs w:val="19"/>
              </w:rPr>
            </w:pPr>
            <w:r>
              <w:rPr>
                <w:rFonts w:ascii="Arial" w:hAnsi="Arial" w:cs="Arial"/>
                <w:b/>
                <w:bCs/>
                <w:sz w:val="19"/>
                <w:szCs w:val="19"/>
              </w:rPr>
              <w:t>GF</w:t>
            </w:r>
          </w:p>
        </w:tc>
        <w:tc>
          <w:tcPr>
            <w:tcW w:w="1800" w:type="dxa"/>
            <w:tcBorders>
              <w:top w:val="single" w:sz="4" w:space="0" w:color="auto"/>
              <w:bottom w:val="single" w:sz="4" w:space="0" w:color="auto"/>
            </w:tcBorders>
            <w:shd w:val="clear" w:color="auto" w:fill="auto"/>
            <w:noWrap/>
            <w:vAlign w:val="center"/>
            <w:hideMark/>
          </w:tcPr>
          <w:p w14:paraId="7EAE7574" w14:textId="1C7F6DC5" w:rsidR="00E420BE" w:rsidRPr="00581A04" w:rsidRDefault="00081AF7" w:rsidP="00081AF7">
            <w:pPr>
              <w:jc w:val="center"/>
              <w:rPr>
                <w:rFonts w:ascii="Arial" w:hAnsi="Arial" w:cs="Arial"/>
                <w:b/>
                <w:bCs/>
                <w:sz w:val="19"/>
                <w:szCs w:val="19"/>
              </w:rPr>
            </w:pPr>
            <w:r>
              <w:rPr>
                <w:rFonts w:ascii="Arial" w:hAnsi="Arial" w:cs="Arial"/>
                <w:b/>
                <w:bCs/>
                <w:sz w:val="19"/>
                <w:szCs w:val="19"/>
              </w:rPr>
              <w:t>SEF</w:t>
            </w:r>
          </w:p>
        </w:tc>
        <w:tc>
          <w:tcPr>
            <w:tcW w:w="1260" w:type="dxa"/>
            <w:tcBorders>
              <w:top w:val="single" w:sz="4" w:space="0" w:color="auto"/>
              <w:bottom w:val="single" w:sz="4" w:space="0" w:color="auto"/>
            </w:tcBorders>
            <w:shd w:val="clear" w:color="auto" w:fill="auto"/>
            <w:noWrap/>
            <w:vAlign w:val="center"/>
            <w:hideMark/>
          </w:tcPr>
          <w:p w14:paraId="05DCE838" w14:textId="5FA2E273" w:rsidR="00E420BE" w:rsidRPr="00581A04" w:rsidRDefault="00081AF7" w:rsidP="00081AF7">
            <w:pPr>
              <w:jc w:val="center"/>
              <w:rPr>
                <w:rFonts w:ascii="Arial" w:hAnsi="Arial" w:cs="Arial"/>
                <w:b/>
                <w:bCs/>
                <w:sz w:val="19"/>
                <w:szCs w:val="19"/>
              </w:rPr>
            </w:pPr>
            <w:r>
              <w:rPr>
                <w:rFonts w:ascii="Arial" w:hAnsi="Arial" w:cs="Arial"/>
                <w:b/>
                <w:bCs/>
                <w:sz w:val="19"/>
                <w:szCs w:val="19"/>
              </w:rPr>
              <w:t>TF</w:t>
            </w:r>
          </w:p>
        </w:tc>
        <w:tc>
          <w:tcPr>
            <w:tcW w:w="1620" w:type="dxa"/>
            <w:tcBorders>
              <w:top w:val="single" w:sz="4" w:space="0" w:color="auto"/>
              <w:bottom w:val="single" w:sz="4" w:space="0" w:color="auto"/>
            </w:tcBorders>
            <w:shd w:val="clear" w:color="auto" w:fill="auto"/>
            <w:noWrap/>
            <w:vAlign w:val="center"/>
            <w:hideMark/>
          </w:tcPr>
          <w:p w14:paraId="06C5503D" w14:textId="6321B9C9" w:rsidR="00E420BE" w:rsidRPr="00581A04" w:rsidRDefault="00081AF7" w:rsidP="009223FA">
            <w:pPr>
              <w:jc w:val="center"/>
              <w:rPr>
                <w:rFonts w:ascii="Arial" w:hAnsi="Arial" w:cs="Arial"/>
                <w:b/>
                <w:bCs/>
                <w:sz w:val="19"/>
                <w:szCs w:val="19"/>
              </w:rPr>
            </w:pPr>
            <w:r>
              <w:rPr>
                <w:rFonts w:ascii="Arial" w:hAnsi="Arial" w:cs="Arial"/>
                <w:b/>
                <w:bCs/>
                <w:sz w:val="19"/>
                <w:szCs w:val="19"/>
              </w:rPr>
              <w:t>Total</w:t>
            </w:r>
          </w:p>
        </w:tc>
      </w:tr>
      <w:tr w:rsidR="00B3084F" w:rsidRPr="00581A04" w14:paraId="5EF657A0" w14:textId="77777777" w:rsidTr="009223FA">
        <w:trPr>
          <w:trHeight w:val="20"/>
        </w:trPr>
        <w:tc>
          <w:tcPr>
            <w:tcW w:w="2416" w:type="dxa"/>
            <w:tcBorders>
              <w:top w:val="single" w:sz="4" w:space="0" w:color="auto"/>
            </w:tcBorders>
            <w:shd w:val="clear" w:color="auto" w:fill="auto"/>
            <w:noWrap/>
            <w:hideMark/>
          </w:tcPr>
          <w:p w14:paraId="5D02C97F" w14:textId="50EE04F1" w:rsidR="00E420BE" w:rsidRPr="00581A04" w:rsidRDefault="00E420BE" w:rsidP="00F15C50">
            <w:pPr>
              <w:rPr>
                <w:rFonts w:ascii="Arial" w:hAnsi="Arial" w:cs="Arial"/>
                <w:sz w:val="19"/>
                <w:szCs w:val="19"/>
              </w:rPr>
            </w:pPr>
            <w:r w:rsidRPr="00581A04">
              <w:rPr>
                <w:rFonts w:ascii="Arial" w:hAnsi="Arial" w:cs="Arial"/>
                <w:sz w:val="19"/>
                <w:szCs w:val="19"/>
              </w:rPr>
              <w:t>Petty Cash</w:t>
            </w:r>
          </w:p>
        </w:tc>
        <w:tc>
          <w:tcPr>
            <w:tcW w:w="1620" w:type="dxa"/>
            <w:tcBorders>
              <w:top w:val="single" w:sz="4" w:space="0" w:color="auto"/>
            </w:tcBorders>
            <w:shd w:val="clear" w:color="auto" w:fill="auto"/>
            <w:noWrap/>
            <w:hideMark/>
          </w:tcPr>
          <w:p w14:paraId="4EF90087"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P1,642,405.21 </w:t>
            </w:r>
          </w:p>
        </w:tc>
        <w:tc>
          <w:tcPr>
            <w:tcW w:w="1800" w:type="dxa"/>
            <w:tcBorders>
              <w:top w:val="single" w:sz="4" w:space="0" w:color="auto"/>
            </w:tcBorders>
            <w:shd w:val="clear" w:color="auto" w:fill="auto"/>
            <w:noWrap/>
            <w:hideMark/>
          </w:tcPr>
          <w:p w14:paraId="41960A64" w14:textId="06D64559"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                         -   </w:t>
            </w:r>
          </w:p>
        </w:tc>
        <w:tc>
          <w:tcPr>
            <w:tcW w:w="1260" w:type="dxa"/>
            <w:tcBorders>
              <w:top w:val="single" w:sz="4" w:space="0" w:color="auto"/>
            </w:tcBorders>
            <w:shd w:val="clear" w:color="auto" w:fill="auto"/>
            <w:noWrap/>
            <w:hideMark/>
          </w:tcPr>
          <w:p w14:paraId="341985E1" w14:textId="652F2C90"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               -   </w:t>
            </w:r>
          </w:p>
        </w:tc>
        <w:tc>
          <w:tcPr>
            <w:tcW w:w="1620" w:type="dxa"/>
            <w:tcBorders>
              <w:top w:val="single" w:sz="4" w:space="0" w:color="auto"/>
            </w:tcBorders>
            <w:shd w:val="clear" w:color="auto" w:fill="auto"/>
            <w:noWrap/>
            <w:hideMark/>
          </w:tcPr>
          <w:p w14:paraId="5231E3A0"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P1,642,405.21 </w:t>
            </w:r>
          </w:p>
        </w:tc>
      </w:tr>
      <w:tr w:rsidR="00B3084F" w:rsidRPr="00581A04" w14:paraId="15CEE479" w14:textId="77777777" w:rsidTr="009223FA">
        <w:trPr>
          <w:trHeight w:val="20"/>
        </w:trPr>
        <w:tc>
          <w:tcPr>
            <w:tcW w:w="2416" w:type="dxa"/>
            <w:shd w:val="clear" w:color="auto" w:fill="auto"/>
            <w:noWrap/>
            <w:hideMark/>
          </w:tcPr>
          <w:p w14:paraId="2B8C818C" w14:textId="77777777" w:rsidR="00E420BE" w:rsidRPr="00581A04" w:rsidRDefault="00E420BE" w:rsidP="00F15C50">
            <w:pPr>
              <w:jc w:val="both"/>
              <w:rPr>
                <w:rFonts w:ascii="Arial" w:hAnsi="Arial" w:cs="Arial"/>
                <w:sz w:val="19"/>
                <w:szCs w:val="19"/>
              </w:rPr>
            </w:pPr>
            <w:r w:rsidRPr="00581A04">
              <w:rPr>
                <w:rFonts w:ascii="Arial" w:hAnsi="Arial" w:cs="Arial"/>
                <w:sz w:val="19"/>
                <w:szCs w:val="19"/>
              </w:rPr>
              <w:t>Advances for Payroll</w:t>
            </w:r>
          </w:p>
        </w:tc>
        <w:tc>
          <w:tcPr>
            <w:tcW w:w="1620" w:type="dxa"/>
            <w:shd w:val="clear" w:color="auto" w:fill="auto"/>
            <w:noWrap/>
            <w:hideMark/>
          </w:tcPr>
          <w:p w14:paraId="4852AB54"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     2,656.73</w:t>
            </w:r>
          </w:p>
        </w:tc>
        <w:tc>
          <w:tcPr>
            <w:tcW w:w="1800" w:type="dxa"/>
            <w:shd w:val="clear" w:color="auto" w:fill="auto"/>
            <w:noWrap/>
            <w:hideMark/>
          </w:tcPr>
          <w:p w14:paraId="26839CB2" w14:textId="77777777" w:rsidR="00E420BE" w:rsidRPr="00581A04" w:rsidRDefault="00E420BE" w:rsidP="009223FA">
            <w:pPr>
              <w:tabs>
                <w:tab w:val="center" w:pos="760"/>
                <w:tab w:val="right" w:pos="1521"/>
              </w:tabs>
              <w:jc w:val="right"/>
              <w:rPr>
                <w:rFonts w:ascii="Arial" w:hAnsi="Arial" w:cs="Arial"/>
                <w:sz w:val="19"/>
                <w:szCs w:val="19"/>
              </w:rPr>
            </w:pPr>
            <w:r w:rsidRPr="00581A04">
              <w:rPr>
                <w:rFonts w:ascii="Arial" w:hAnsi="Arial" w:cs="Arial"/>
                <w:sz w:val="19"/>
                <w:szCs w:val="19"/>
              </w:rPr>
              <w:tab/>
            </w:r>
            <w:r w:rsidRPr="00581A04">
              <w:rPr>
                <w:rFonts w:ascii="Arial" w:hAnsi="Arial" w:cs="Arial"/>
                <w:sz w:val="19"/>
                <w:szCs w:val="19"/>
              </w:rPr>
              <w:tab/>
              <w:t xml:space="preserve"> -   </w:t>
            </w:r>
          </w:p>
        </w:tc>
        <w:tc>
          <w:tcPr>
            <w:tcW w:w="1260" w:type="dxa"/>
            <w:shd w:val="clear" w:color="auto" w:fill="auto"/>
            <w:noWrap/>
            <w:hideMark/>
          </w:tcPr>
          <w:p w14:paraId="221F10B6"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   </w:t>
            </w:r>
          </w:p>
        </w:tc>
        <w:tc>
          <w:tcPr>
            <w:tcW w:w="1620" w:type="dxa"/>
            <w:shd w:val="clear" w:color="auto" w:fill="auto"/>
            <w:noWrap/>
            <w:hideMark/>
          </w:tcPr>
          <w:p w14:paraId="1CD0EADD"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2,656.73 </w:t>
            </w:r>
          </w:p>
        </w:tc>
      </w:tr>
      <w:tr w:rsidR="00B3084F" w:rsidRPr="00581A04" w14:paraId="787688BB" w14:textId="77777777" w:rsidTr="009223FA">
        <w:trPr>
          <w:trHeight w:val="20"/>
        </w:trPr>
        <w:tc>
          <w:tcPr>
            <w:tcW w:w="2416" w:type="dxa"/>
            <w:shd w:val="clear" w:color="auto" w:fill="auto"/>
            <w:noWrap/>
            <w:hideMark/>
          </w:tcPr>
          <w:p w14:paraId="3D1FB4AC" w14:textId="77777777" w:rsidR="00E420BE" w:rsidRPr="00581A04" w:rsidRDefault="00E420BE" w:rsidP="009223FA">
            <w:pPr>
              <w:ind w:left="177" w:hanging="177"/>
              <w:jc w:val="both"/>
              <w:rPr>
                <w:rFonts w:ascii="Arial" w:hAnsi="Arial" w:cs="Arial"/>
                <w:sz w:val="19"/>
                <w:szCs w:val="19"/>
              </w:rPr>
            </w:pPr>
            <w:r w:rsidRPr="00581A04">
              <w:rPr>
                <w:rFonts w:ascii="Arial" w:hAnsi="Arial" w:cs="Arial"/>
                <w:sz w:val="19"/>
                <w:szCs w:val="19"/>
              </w:rPr>
              <w:t>Advances to Special Disbursing Officers (SDO)</w:t>
            </w:r>
          </w:p>
        </w:tc>
        <w:tc>
          <w:tcPr>
            <w:tcW w:w="1620" w:type="dxa"/>
            <w:shd w:val="clear" w:color="auto" w:fill="auto"/>
            <w:noWrap/>
            <w:hideMark/>
          </w:tcPr>
          <w:p w14:paraId="0463059A"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48,672,434.40 </w:t>
            </w:r>
          </w:p>
        </w:tc>
        <w:tc>
          <w:tcPr>
            <w:tcW w:w="1800" w:type="dxa"/>
            <w:shd w:val="clear" w:color="auto" w:fill="auto"/>
            <w:noWrap/>
            <w:hideMark/>
          </w:tcPr>
          <w:p w14:paraId="65DA93A0" w14:textId="65BCCF05"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  </w:t>
            </w:r>
            <w:r w:rsidR="00081AF7">
              <w:rPr>
                <w:rFonts w:ascii="Arial" w:hAnsi="Arial" w:cs="Arial"/>
                <w:sz w:val="19"/>
                <w:szCs w:val="19"/>
              </w:rPr>
              <w:t>P</w:t>
            </w:r>
            <w:r w:rsidRPr="00581A04">
              <w:rPr>
                <w:rFonts w:ascii="Arial" w:hAnsi="Arial" w:cs="Arial"/>
                <w:sz w:val="19"/>
                <w:szCs w:val="19"/>
              </w:rPr>
              <w:t xml:space="preserve">12,953,240.30 </w:t>
            </w:r>
          </w:p>
        </w:tc>
        <w:tc>
          <w:tcPr>
            <w:tcW w:w="1260" w:type="dxa"/>
            <w:shd w:val="clear" w:color="auto" w:fill="auto"/>
            <w:noWrap/>
            <w:hideMark/>
          </w:tcPr>
          <w:p w14:paraId="0D5E4130" w14:textId="127DD7A6" w:rsidR="00E420BE" w:rsidRPr="00581A04" w:rsidRDefault="00081AF7" w:rsidP="00081AF7">
            <w:pPr>
              <w:jc w:val="right"/>
              <w:rPr>
                <w:rFonts w:ascii="Arial" w:hAnsi="Arial" w:cs="Arial"/>
                <w:sz w:val="19"/>
                <w:szCs w:val="19"/>
              </w:rPr>
            </w:pPr>
            <w:r>
              <w:rPr>
                <w:rFonts w:ascii="Arial" w:hAnsi="Arial" w:cs="Arial"/>
                <w:sz w:val="19"/>
                <w:szCs w:val="19"/>
              </w:rPr>
              <w:t>P</w:t>
            </w:r>
            <w:r w:rsidR="00E420BE" w:rsidRPr="00581A04">
              <w:rPr>
                <w:rFonts w:ascii="Arial" w:hAnsi="Arial" w:cs="Arial"/>
                <w:sz w:val="19"/>
                <w:szCs w:val="19"/>
              </w:rPr>
              <w:t xml:space="preserve">91,006.83 </w:t>
            </w:r>
          </w:p>
        </w:tc>
        <w:tc>
          <w:tcPr>
            <w:tcW w:w="1620" w:type="dxa"/>
            <w:shd w:val="clear" w:color="auto" w:fill="auto"/>
            <w:noWrap/>
            <w:hideMark/>
          </w:tcPr>
          <w:p w14:paraId="73F77CAA"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61,716,681.53 </w:t>
            </w:r>
          </w:p>
        </w:tc>
      </w:tr>
      <w:tr w:rsidR="00B3084F" w:rsidRPr="00581A04" w14:paraId="30F8EA8F" w14:textId="77777777" w:rsidTr="009223FA">
        <w:trPr>
          <w:trHeight w:val="20"/>
        </w:trPr>
        <w:tc>
          <w:tcPr>
            <w:tcW w:w="2416" w:type="dxa"/>
            <w:tcBorders>
              <w:bottom w:val="single" w:sz="4" w:space="0" w:color="auto"/>
            </w:tcBorders>
            <w:shd w:val="clear" w:color="auto" w:fill="auto"/>
            <w:noWrap/>
            <w:hideMark/>
          </w:tcPr>
          <w:p w14:paraId="76685B40" w14:textId="77777777" w:rsidR="00E420BE" w:rsidRPr="00581A04" w:rsidRDefault="00E420BE" w:rsidP="009223FA">
            <w:pPr>
              <w:ind w:left="177" w:hanging="177"/>
              <w:jc w:val="both"/>
              <w:rPr>
                <w:rFonts w:ascii="Arial" w:hAnsi="Arial" w:cs="Arial"/>
                <w:sz w:val="19"/>
                <w:szCs w:val="19"/>
              </w:rPr>
            </w:pPr>
            <w:r w:rsidRPr="00581A04">
              <w:rPr>
                <w:rFonts w:ascii="Arial" w:hAnsi="Arial" w:cs="Arial"/>
                <w:sz w:val="19"/>
                <w:szCs w:val="19"/>
              </w:rPr>
              <w:t>Advances to Officers and Employees</w:t>
            </w:r>
          </w:p>
        </w:tc>
        <w:tc>
          <w:tcPr>
            <w:tcW w:w="1620" w:type="dxa"/>
            <w:tcBorders>
              <w:bottom w:val="single" w:sz="4" w:space="0" w:color="auto"/>
            </w:tcBorders>
            <w:shd w:val="clear" w:color="auto" w:fill="auto"/>
            <w:noWrap/>
            <w:hideMark/>
          </w:tcPr>
          <w:p w14:paraId="1C81A70E"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 580,407.50 </w:t>
            </w:r>
          </w:p>
        </w:tc>
        <w:tc>
          <w:tcPr>
            <w:tcW w:w="1800" w:type="dxa"/>
            <w:tcBorders>
              <w:bottom w:val="single" w:sz="4" w:space="0" w:color="auto"/>
            </w:tcBorders>
            <w:shd w:val="clear" w:color="auto" w:fill="auto"/>
            <w:noWrap/>
            <w:hideMark/>
          </w:tcPr>
          <w:p w14:paraId="34F280DB"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                         -   </w:t>
            </w:r>
          </w:p>
        </w:tc>
        <w:tc>
          <w:tcPr>
            <w:tcW w:w="1260" w:type="dxa"/>
            <w:tcBorders>
              <w:bottom w:val="single" w:sz="4" w:space="0" w:color="auto"/>
            </w:tcBorders>
            <w:shd w:val="clear" w:color="auto" w:fill="auto"/>
            <w:noWrap/>
            <w:hideMark/>
          </w:tcPr>
          <w:p w14:paraId="564610F2"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               -   </w:t>
            </w:r>
          </w:p>
        </w:tc>
        <w:tc>
          <w:tcPr>
            <w:tcW w:w="1620" w:type="dxa"/>
            <w:tcBorders>
              <w:bottom w:val="single" w:sz="4" w:space="0" w:color="auto"/>
            </w:tcBorders>
            <w:shd w:val="clear" w:color="auto" w:fill="auto"/>
            <w:noWrap/>
            <w:hideMark/>
          </w:tcPr>
          <w:p w14:paraId="59050761" w14:textId="77777777" w:rsidR="00E420BE" w:rsidRPr="00581A04" w:rsidRDefault="00E420BE" w:rsidP="00081AF7">
            <w:pPr>
              <w:jc w:val="right"/>
              <w:rPr>
                <w:rFonts w:ascii="Arial" w:hAnsi="Arial" w:cs="Arial"/>
                <w:sz w:val="19"/>
                <w:szCs w:val="19"/>
              </w:rPr>
            </w:pPr>
            <w:r w:rsidRPr="00581A04">
              <w:rPr>
                <w:rFonts w:ascii="Arial" w:hAnsi="Arial" w:cs="Arial"/>
                <w:sz w:val="19"/>
                <w:szCs w:val="19"/>
              </w:rPr>
              <w:t xml:space="preserve">  580,407.50 </w:t>
            </w:r>
          </w:p>
        </w:tc>
      </w:tr>
      <w:tr w:rsidR="00E420BE" w:rsidRPr="00581A04" w14:paraId="3D2740F1" w14:textId="77777777" w:rsidTr="00211866">
        <w:trPr>
          <w:trHeight w:val="50"/>
        </w:trPr>
        <w:tc>
          <w:tcPr>
            <w:tcW w:w="2416" w:type="dxa"/>
            <w:tcBorders>
              <w:top w:val="single" w:sz="4" w:space="0" w:color="auto"/>
              <w:bottom w:val="single" w:sz="4" w:space="0" w:color="auto"/>
            </w:tcBorders>
            <w:shd w:val="clear" w:color="auto" w:fill="auto"/>
            <w:noWrap/>
            <w:hideMark/>
          </w:tcPr>
          <w:p w14:paraId="584B2D04" w14:textId="77777777" w:rsidR="00E420BE" w:rsidRPr="00581A04" w:rsidRDefault="00E420BE" w:rsidP="009223FA">
            <w:pPr>
              <w:jc w:val="center"/>
              <w:rPr>
                <w:rFonts w:ascii="Arial" w:hAnsi="Arial" w:cs="Arial"/>
                <w:b/>
                <w:bCs/>
                <w:sz w:val="19"/>
                <w:szCs w:val="19"/>
              </w:rPr>
            </w:pPr>
            <w:r w:rsidRPr="00581A04">
              <w:rPr>
                <w:rFonts w:ascii="Arial" w:hAnsi="Arial" w:cs="Arial"/>
                <w:b/>
                <w:bCs/>
                <w:sz w:val="19"/>
                <w:szCs w:val="19"/>
              </w:rPr>
              <w:t>Total</w:t>
            </w:r>
          </w:p>
        </w:tc>
        <w:tc>
          <w:tcPr>
            <w:tcW w:w="1620" w:type="dxa"/>
            <w:tcBorders>
              <w:top w:val="single" w:sz="4" w:space="0" w:color="auto"/>
              <w:bottom w:val="single" w:sz="4" w:space="0" w:color="auto"/>
            </w:tcBorders>
            <w:shd w:val="clear" w:color="auto" w:fill="auto"/>
            <w:noWrap/>
            <w:hideMark/>
          </w:tcPr>
          <w:p w14:paraId="570ACDB7" w14:textId="77777777" w:rsidR="00E420BE" w:rsidRPr="00581A04" w:rsidRDefault="00E420BE" w:rsidP="00F15C50">
            <w:pPr>
              <w:jc w:val="right"/>
              <w:rPr>
                <w:rFonts w:ascii="Arial" w:hAnsi="Arial" w:cs="Arial"/>
                <w:b/>
                <w:bCs/>
                <w:sz w:val="19"/>
                <w:szCs w:val="19"/>
              </w:rPr>
            </w:pPr>
            <w:r w:rsidRPr="00581A04">
              <w:rPr>
                <w:rFonts w:ascii="Arial" w:hAnsi="Arial" w:cs="Arial"/>
                <w:b/>
                <w:bCs/>
                <w:sz w:val="19"/>
                <w:szCs w:val="19"/>
              </w:rPr>
              <w:t xml:space="preserve">P50,897,903.84 </w:t>
            </w:r>
          </w:p>
        </w:tc>
        <w:tc>
          <w:tcPr>
            <w:tcW w:w="1800" w:type="dxa"/>
            <w:tcBorders>
              <w:top w:val="single" w:sz="4" w:space="0" w:color="auto"/>
              <w:bottom w:val="single" w:sz="4" w:space="0" w:color="auto"/>
            </w:tcBorders>
            <w:shd w:val="clear" w:color="auto" w:fill="auto"/>
            <w:noWrap/>
            <w:hideMark/>
          </w:tcPr>
          <w:p w14:paraId="5482C876" w14:textId="77777777" w:rsidR="00E420BE" w:rsidRPr="00581A04" w:rsidRDefault="00E420BE" w:rsidP="00211866">
            <w:pPr>
              <w:ind w:left="-110"/>
              <w:jc w:val="right"/>
              <w:rPr>
                <w:rFonts w:ascii="Arial" w:hAnsi="Arial" w:cs="Arial"/>
                <w:b/>
                <w:bCs/>
                <w:sz w:val="19"/>
                <w:szCs w:val="19"/>
              </w:rPr>
            </w:pPr>
            <w:r w:rsidRPr="00581A04">
              <w:rPr>
                <w:rFonts w:ascii="Arial" w:hAnsi="Arial" w:cs="Arial"/>
                <w:b/>
                <w:bCs/>
                <w:sz w:val="19"/>
                <w:szCs w:val="19"/>
              </w:rPr>
              <w:t xml:space="preserve">   P12,953,240.30 </w:t>
            </w:r>
          </w:p>
        </w:tc>
        <w:tc>
          <w:tcPr>
            <w:tcW w:w="1260" w:type="dxa"/>
            <w:tcBorders>
              <w:top w:val="single" w:sz="4" w:space="0" w:color="auto"/>
              <w:bottom w:val="single" w:sz="4" w:space="0" w:color="auto"/>
            </w:tcBorders>
            <w:shd w:val="clear" w:color="auto" w:fill="auto"/>
            <w:noWrap/>
            <w:hideMark/>
          </w:tcPr>
          <w:p w14:paraId="38512EAF" w14:textId="77777777" w:rsidR="00E420BE" w:rsidRPr="00581A04" w:rsidRDefault="00E420BE" w:rsidP="00F15C50">
            <w:pPr>
              <w:jc w:val="right"/>
              <w:rPr>
                <w:rFonts w:ascii="Arial" w:hAnsi="Arial" w:cs="Arial"/>
                <w:b/>
                <w:bCs/>
                <w:sz w:val="19"/>
                <w:szCs w:val="19"/>
              </w:rPr>
            </w:pPr>
            <w:r w:rsidRPr="00581A04">
              <w:rPr>
                <w:rFonts w:ascii="Arial" w:hAnsi="Arial" w:cs="Arial"/>
                <w:b/>
                <w:bCs/>
                <w:sz w:val="19"/>
                <w:szCs w:val="19"/>
              </w:rPr>
              <w:t xml:space="preserve">P91,006.83 </w:t>
            </w:r>
          </w:p>
        </w:tc>
        <w:tc>
          <w:tcPr>
            <w:tcW w:w="1620" w:type="dxa"/>
            <w:tcBorders>
              <w:top w:val="single" w:sz="4" w:space="0" w:color="auto"/>
              <w:bottom w:val="single" w:sz="4" w:space="0" w:color="auto"/>
            </w:tcBorders>
            <w:shd w:val="clear" w:color="auto" w:fill="auto"/>
            <w:noWrap/>
            <w:hideMark/>
          </w:tcPr>
          <w:p w14:paraId="1D78C4EC" w14:textId="77777777" w:rsidR="00E420BE" w:rsidRPr="00581A04" w:rsidRDefault="00E420BE" w:rsidP="00F15C50">
            <w:pPr>
              <w:jc w:val="right"/>
              <w:rPr>
                <w:rFonts w:ascii="Arial" w:hAnsi="Arial" w:cs="Arial"/>
                <w:b/>
                <w:bCs/>
                <w:sz w:val="19"/>
                <w:szCs w:val="19"/>
              </w:rPr>
            </w:pPr>
            <w:r w:rsidRPr="00581A04">
              <w:rPr>
                <w:rFonts w:ascii="Arial" w:hAnsi="Arial" w:cs="Arial"/>
                <w:b/>
                <w:bCs/>
                <w:sz w:val="19"/>
                <w:szCs w:val="19"/>
              </w:rPr>
              <w:t xml:space="preserve">P63,942,150.97 </w:t>
            </w:r>
          </w:p>
        </w:tc>
      </w:tr>
    </w:tbl>
    <w:p w14:paraId="25F321AA" w14:textId="77777777" w:rsidR="00E420BE" w:rsidRPr="00581A04" w:rsidRDefault="00E420BE" w:rsidP="00E420BE">
      <w:pPr>
        <w:pBdr>
          <w:top w:val="nil"/>
          <w:left w:val="nil"/>
          <w:bottom w:val="nil"/>
          <w:right w:val="nil"/>
          <w:between w:val="nil"/>
        </w:pBdr>
        <w:tabs>
          <w:tab w:val="left" w:pos="3135"/>
        </w:tabs>
        <w:jc w:val="both"/>
        <w:rPr>
          <w:rFonts w:ascii="Arial" w:eastAsia="Arial" w:hAnsi="Arial" w:cs="Arial"/>
          <w:bCs/>
        </w:rPr>
      </w:pPr>
    </w:p>
    <w:p w14:paraId="7B5F2E80" w14:textId="1EE1AA06" w:rsidR="00E420BE" w:rsidRPr="00581A04" w:rsidRDefault="00E420BE" w:rsidP="00A47C57">
      <w:pPr>
        <w:pStyle w:val="NoSpacing"/>
        <w:numPr>
          <w:ilvl w:val="1"/>
          <w:numId w:val="16"/>
        </w:numPr>
        <w:ind w:left="1080" w:hanging="720"/>
        <w:jc w:val="both"/>
        <w:rPr>
          <w:rFonts w:ascii="Arial" w:hAnsi="Arial" w:cs="Arial"/>
          <w:bCs/>
          <w:iCs/>
        </w:rPr>
      </w:pPr>
      <w:r w:rsidRPr="00581A04">
        <w:rPr>
          <w:rFonts w:ascii="Arial" w:hAnsi="Arial" w:cs="Arial"/>
          <w:bCs/>
          <w:iCs/>
        </w:rPr>
        <w:t xml:space="preserve">The bulk of these unliquidated CAs were those granted to SDOs for special </w:t>
      </w:r>
      <w:r w:rsidR="00580B28" w:rsidRPr="00581A04">
        <w:rPr>
          <w:rFonts w:ascii="Arial" w:hAnsi="Arial" w:cs="Arial"/>
          <w:bCs/>
          <w:iCs/>
        </w:rPr>
        <w:t>purposes, aged</w:t>
      </w:r>
      <w:r w:rsidRPr="00581A04">
        <w:rPr>
          <w:rFonts w:ascii="Arial" w:hAnsi="Arial" w:cs="Arial"/>
          <w:bCs/>
          <w:iCs/>
        </w:rPr>
        <w:t xml:space="preserve"> </w:t>
      </w:r>
      <w:r w:rsidR="00580B28" w:rsidRPr="00581A04">
        <w:rPr>
          <w:rFonts w:ascii="Arial" w:hAnsi="Arial" w:cs="Arial"/>
          <w:bCs/>
          <w:iCs/>
        </w:rPr>
        <w:t xml:space="preserve">from zero to </w:t>
      </w:r>
      <w:r w:rsidRPr="00581A04">
        <w:rPr>
          <w:rFonts w:ascii="Arial" w:hAnsi="Arial" w:cs="Arial"/>
          <w:bCs/>
          <w:iCs/>
        </w:rPr>
        <w:t>30 days, which should have been liquidated as soon as the purpose for which it was given has been served, as shown below:</w:t>
      </w:r>
    </w:p>
    <w:p w14:paraId="0D87EA1A" w14:textId="77777777" w:rsidR="00E420BE" w:rsidRPr="00581A04" w:rsidRDefault="00E420BE" w:rsidP="00E420BE">
      <w:pPr>
        <w:pBdr>
          <w:top w:val="nil"/>
          <w:left w:val="nil"/>
          <w:bottom w:val="nil"/>
          <w:right w:val="nil"/>
          <w:between w:val="nil"/>
        </w:pBdr>
        <w:tabs>
          <w:tab w:val="left" w:pos="3135"/>
        </w:tabs>
        <w:jc w:val="both"/>
        <w:rPr>
          <w:rFonts w:ascii="Arial" w:eastAsia="Arial" w:hAnsi="Arial" w:cs="Arial"/>
          <w:bCs/>
        </w:rPr>
      </w:pPr>
    </w:p>
    <w:tbl>
      <w:tblPr>
        <w:tblW w:w="9248" w:type="dxa"/>
        <w:tblInd w:w="18" w:type="dxa"/>
        <w:tblLayout w:type="fixed"/>
        <w:tblLook w:val="04A0" w:firstRow="1" w:lastRow="0" w:firstColumn="1" w:lastColumn="0" w:noHBand="0" w:noVBand="1"/>
      </w:tblPr>
      <w:tblGrid>
        <w:gridCol w:w="1508"/>
        <w:gridCol w:w="1530"/>
        <w:gridCol w:w="1530"/>
        <w:gridCol w:w="1530"/>
        <w:gridCol w:w="1530"/>
        <w:gridCol w:w="1620"/>
      </w:tblGrid>
      <w:tr w:rsidR="009E3F48" w:rsidRPr="00581A04" w14:paraId="0A535480" w14:textId="77777777" w:rsidTr="009223FA">
        <w:trPr>
          <w:trHeight w:val="50"/>
          <w:tblHeader/>
        </w:trPr>
        <w:tc>
          <w:tcPr>
            <w:tcW w:w="1508" w:type="dxa"/>
            <w:vMerge w:val="restart"/>
            <w:tcBorders>
              <w:top w:val="single" w:sz="4" w:space="0" w:color="auto"/>
              <w:bottom w:val="single" w:sz="4" w:space="0" w:color="auto"/>
            </w:tcBorders>
            <w:shd w:val="clear" w:color="auto" w:fill="auto"/>
            <w:noWrap/>
            <w:vAlign w:val="center"/>
          </w:tcPr>
          <w:p w14:paraId="322C95D4" w14:textId="77777777" w:rsidR="009E3F48" w:rsidRPr="00581A04" w:rsidRDefault="009E3F48" w:rsidP="00F15C50">
            <w:pPr>
              <w:jc w:val="center"/>
              <w:rPr>
                <w:rFonts w:ascii="Arial" w:hAnsi="Arial" w:cs="Arial"/>
                <w:b/>
                <w:bCs/>
                <w:sz w:val="18"/>
                <w:szCs w:val="18"/>
              </w:rPr>
            </w:pPr>
            <w:r w:rsidRPr="00581A04">
              <w:rPr>
                <w:rFonts w:ascii="Arial" w:hAnsi="Arial" w:cs="Arial"/>
                <w:b/>
                <w:bCs/>
                <w:sz w:val="18"/>
                <w:szCs w:val="18"/>
              </w:rPr>
              <w:t>Particulars</w:t>
            </w:r>
          </w:p>
        </w:tc>
        <w:tc>
          <w:tcPr>
            <w:tcW w:w="6120" w:type="dxa"/>
            <w:gridSpan w:val="4"/>
            <w:tcBorders>
              <w:top w:val="single" w:sz="4" w:space="0" w:color="auto"/>
              <w:bottom w:val="single" w:sz="4" w:space="0" w:color="auto"/>
            </w:tcBorders>
            <w:shd w:val="clear" w:color="auto" w:fill="auto"/>
            <w:noWrap/>
            <w:vAlign w:val="center"/>
          </w:tcPr>
          <w:p w14:paraId="737CAA33" w14:textId="313C747D" w:rsidR="009E3F48" w:rsidRPr="00581A04" w:rsidRDefault="009E3F48" w:rsidP="00F15C50">
            <w:pPr>
              <w:jc w:val="center"/>
              <w:rPr>
                <w:rFonts w:ascii="Arial" w:hAnsi="Arial" w:cs="Arial"/>
                <w:b/>
                <w:bCs/>
                <w:sz w:val="18"/>
                <w:szCs w:val="18"/>
              </w:rPr>
            </w:pPr>
            <w:r w:rsidRPr="00581A04">
              <w:rPr>
                <w:rFonts w:ascii="Arial" w:hAnsi="Arial" w:cs="Arial"/>
                <w:b/>
                <w:bCs/>
                <w:sz w:val="18"/>
                <w:szCs w:val="18"/>
              </w:rPr>
              <w:t xml:space="preserve">Age of </w:t>
            </w:r>
            <w:r w:rsidR="005524BE">
              <w:rPr>
                <w:rFonts w:ascii="Arial" w:hAnsi="Arial" w:cs="Arial"/>
                <w:b/>
                <w:bCs/>
                <w:sz w:val="18"/>
                <w:szCs w:val="18"/>
              </w:rPr>
              <w:t>CAs</w:t>
            </w:r>
          </w:p>
        </w:tc>
        <w:tc>
          <w:tcPr>
            <w:tcW w:w="1620" w:type="dxa"/>
            <w:vMerge w:val="restart"/>
            <w:tcBorders>
              <w:top w:val="single" w:sz="4" w:space="0" w:color="auto"/>
              <w:bottom w:val="single" w:sz="4" w:space="0" w:color="auto"/>
            </w:tcBorders>
            <w:shd w:val="clear" w:color="auto" w:fill="auto"/>
            <w:noWrap/>
            <w:vAlign w:val="center"/>
          </w:tcPr>
          <w:p w14:paraId="109A4B9C" w14:textId="77777777" w:rsidR="009E3F48" w:rsidRPr="00581A04" w:rsidRDefault="009E3F48" w:rsidP="00F15C50">
            <w:pPr>
              <w:jc w:val="center"/>
              <w:rPr>
                <w:rFonts w:ascii="Arial" w:hAnsi="Arial" w:cs="Arial"/>
                <w:b/>
                <w:bCs/>
                <w:sz w:val="18"/>
                <w:szCs w:val="18"/>
              </w:rPr>
            </w:pPr>
            <w:r w:rsidRPr="00581A04">
              <w:rPr>
                <w:rFonts w:ascii="Arial" w:hAnsi="Arial" w:cs="Arial"/>
                <w:b/>
                <w:bCs/>
                <w:sz w:val="18"/>
                <w:szCs w:val="18"/>
              </w:rPr>
              <w:t>Total</w:t>
            </w:r>
          </w:p>
        </w:tc>
      </w:tr>
      <w:tr w:rsidR="009E3F48" w:rsidRPr="00581A04" w14:paraId="6021828B" w14:textId="77777777" w:rsidTr="009223FA">
        <w:trPr>
          <w:trHeight w:val="50"/>
          <w:tblHeader/>
        </w:trPr>
        <w:tc>
          <w:tcPr>
            <w:tcW w:w="1508" w:type="dxa"/>
            <w:vMerge/>
            <w:tcBorders>
              <w:top w:val="single" w:sz="4" w:space="0" w:color="auto"/>
              <w:bottom w:val="single" w:sz="4" w:space="0" w:color="auto"/>
            </w:tcBorders>
            <w:shd w:val="clear" w:color="auto" w:fill="auto"/>
            <w:noWrap/>
            <w:hideMark/>
          </w:tcPr>
          <w:p w14:paraId="39DD6826" w14:textId="77777777" w:rsidR="009E3F48" w:rsidRPr="00581A04" w:rsidRDefault="009E3F48" w:rsidP="00F15C50">
            <w:pPr>
              <w:rPr>
                <w:rFonts w:ascii="Arial" w:hAnsi="Arial" w:cs="Arial"/>
                <w:b/>
                <w:bCs/>
                <w:sz w:val="18"/>
                <w:szCs w:val="18"/>
              </w:rPr>
            </w:pPr>
          </w:p>
        </w:tc>
        <w:tc>
          <w:tcPr>
            <w:tcW w:w="1530" w:type="dxa"/>
            <w:tcBorders>
              <w:top w:val="single" w:sz="4" w:space="0" w:color="auto"/>
              <w:bottom w:val="single" w:sz="4" w:space="0" w:color="auto"/>
            </w:tcBorders>
            <w:shd w:val="clear" w:color="auto" w:fill="auto"/>
            <w:noWrap/>
            <w:vAlign w:val="center"/>
            <w:hideMark/>
          </w:tcPr>
          <w:p w14:paraId="7DF155BD" w14:textId="77777777" w:rsidR="009E3F48" w:rsidRPr="00581A04" w:rsidRDefault="009E3F48" w:rsidP="00F15C50">
            <w:pPr>
              <w:jc w:val="center"/>
              <w:rPr>
                <w:rFonts w:ascii="Arial" w:hAnsi="Arial" w:cs="Arial"/>
                <w:b/>
                <w:bCs/>
                <w:sz w:val="18"/>
                <w:szCs w:val="18"/>
              </w:rPr>
            </w:pPr>
            <w:r w:rsidRPr="00581A04">
              <w:rPr>
                <w:rFonts w:ascii="Arial" w:hAnsi="Arial" w:cs="Arial"/>
                <w:b/>
                <w:bCs/>
                <w:sz w:val="18"/>
                <w:szCs w:val="18"/>
              </w:rPr>
              <w:t>0-30 days</w:t>
            </w:r>
          </w:p>
        </w:tc>
        <w:tc>
          <w:tcPr>
            <w:tcW w:w="1530" w:type="dxa"/>
            <w:tcBorders>
              <w:top w:val="single" w:sz="4" w:space="0" w:color="auto"/>
              <w:bottom w:val="single" w:sz="4" w:space="0" w:color="auto"/>
            </w:tcBorders>
            <w:shd w:val="clear" w:color="auto" w:fill="auto"/>
            <w:noWrap/>
            <w:vAlign w:val="center"/>
            <w:hideMark/>
          </w:tcPr>
          <w:p w14:paraId="2E732EFE" w14:textId="77777777" w:rsidR="009E3F48" w:rsidRPr="00581A04" w:rsidRDefault="009E3F48" w:rsidP="00F15C50">
            <w:pPr>
              <w:jc w:val="center"/>
              <w:rPr>
                <w:rFonts w:ascii="Arial" w:hAnsi="Arial" w:cs="Arial"/>
                <w:b/>
                <w:bCs/>
                <w:sz w:val="18"/>
                <w:szCs w:val="18"/>
              </w:rPr>
            </w:pPr>
            <w:r w:rsidRPr="00581A04">
              <w:rPr>
                <w:rFonts w:ascii="Arial" w:hAnsi="Arial" w:cs="Arial"/>
                <w:b/>
                <w:bCs/>
                <w:sz w:val="18"/>
                <w:szCs w:val="18"/>
              </w:rPr>
              <w:t>31-90 days</w:t>
            </w:r>
          </w:p>
        </w:tc>
        <w:tc>
          <w:tcPr>
            <w:tcW w:w="1530" w:type="dxa"/>
            <w:tcBorders>
              <w:top w:val="single" w:sz="4" w:space="0" w:color="auto"/>
              <w:bottom w:val="single" w:sz="4" w:space="0" w:color="auto"/>
            </w:tcBorders>
            <w:shd w:val="clear" w:color="auto" w:fill="auto"/>
            <w:noWrap/>
            <w:vAlign w:val="center"/>
            <w:hideMark/>
          </w:tcPr>
          <w:p w14:paraId="13DE9F84" w14:textId="77777777" w:rsidR="009E3F48" w:rsidRPr="00581A04" w:rsidRDefault="009E3F48" w:rsidP="00F15C50">
            <w:pPr>
              <w:jc w:val="center"/>
              <w:rPr>
                <w:rFonts w:ascii="Arial" w:hAnsi="Arial" w:cs="Arial"/>
                <w:b/>
                <w:bCs/>
                <w:sz w:val="18"/>
                <w:szCs w:val="18"/>
              </w:rPr>
            </w:pPr>
            <w:r w:rsidRPr="00581A04">
              <w:rPr>
                <w:rFonts w:ascii="Arial" w:hAnsi="Arial" w:cs="Arial"/>
                <w:b/>
                <w:bCs/>
                <w:sz w:val="18"/>
                <w:szCs w:val="18"/>
              </w:rPr>
              <w:t>91-180 days</w:t>
            </w:r>
          </w:p>
        </w:tc>
        <w:tc>
          <w:tcPr>
            <w:tcW w:w="1530" w:type="dxa"/>
            <w:tcBorders>
              <w:top w:val="single" w:sz="4" w:space="0" w:color="auto"/>
              <w:bottom w:val="single" w:sz="4" w:space="0" w:color="auto"/>
            </w:tcBorders>
            <w:shd w:val="clear" w:color="auto" w:fill="auto"/>
            <w:noWrap/>
            <w:vAlign w:val="center"/>
            <w:hideMark/>
          </w:tcPr>
          <w:p w14:paraId="5E9A4B3D" w14:textId="77777777" w:rsidR="009E3F48" w:rsidRPr="00581A04" w:rsidRDefault="009E3F48" w:rsidP="00F15C50">
            <w:pPr>
              <w:jc w:val="center"/>
              <w:rPr>
                <w:rFonts w:ascii="Arial" w:hAnsi="Arial" w:cs="Arial"/>
                <w:b/>
                <w:bCs/>
                <w:sz w:val="18"/>
                <w:szCs w:val="18"/>
              </w:rPr>
            </w:pPr>
            <w:r w:rsidRPr="00581A04">
              <w:rPr>
                <w:rFonts w:ascii="Arial" w:hAnsi="Arial" w:cs="Arial"/>
                <w:b/>
                <w:bCs/>
                <w:sz w:val="18"/>
                <w:szCs w:val="18"/>
              </w:rPr>
              <w:t>&gt; 180 days</w:t>
            </w:r>
          </w:p>
        </w:tc>
        <w:tc>
          <w:tcPr>
            <w:tcW w:w="1620" w:type="dxa"/>
            <w:vMerge/>
            <w:tcBorders>
              <w:top w:val="single" w:sz="4" w:space="0" w:color="auto"/>
              <w:bottom w:val="single" w:sz="4" w:space="0" w:color="auto"/>
            </w:tcBorders>
            <w:shd w:val="clear" w:color="auto" w:fill="auto"/>
            <w:noWrap/>
            <w:hideMark/>
          </w:tcPr>
          <w:p w14:paraId="60455D84" w14:textId="77777777" w:rsidR="009E3F48" w:rsidRPr="00581A04" w:rsidRDefault="009E3F48" w:rsidP="00F15C50">
            <w:pPr>
              <w:jc w:val="center"/>
              <w:rPr>
                <w:rFonts w:ascii="Arial" w:hAnsi="Arial" w:cs="Arial"/>
                <w:b/>
                <w:bCs/>
                <w:sz w:val="18"/>
                <w:szCs w:val="18"/>
              </w:rPr>
            </w:pPr>
          </w:p>
        </w:tc>
      </w:tr>
      <w:tr w:rsidR="00B3084F" w:rsidRPr="00581A04" w14:paraId="58F101C0" w14:textId="77777777" w:rsidTr="009223FA">
        <w:trPr>
          <w:trHeight w:val="50"/>
        </w:trPr>
        <w:tc>
          <w:tcPr>
            <w:tcW w:w="1508" w:type="dxa"/>
            <w:tcBorders>
              <w:top w:val="single" w:sz="4" w:space="0" w:color="auto"/>
            </w:tcBorders>
            <w:shd w:val="clear" w:color="auto" w:fill="auto"/>
            <w:noWrap/>
            <w:hideMark/>
          </w:tcPr>
          <w:p w14:paraId="0099F66D" w14:textId="5695C0A3" w:rsidR="00E420BE" w:rsidRPr="00581A04" w:rsidRDefault="00E420BE" w:rsidP="009223FA">
            <w:pPr>
              <w:ind w:left="264" w:hanging="264"/>
              <w:rPr>
                <w:rFonts w:ascii="Arial" w:hAnsi="Arial" w:cs="Arial"/>
                <w:sz w:val="18"/>
                <w:szCs w:val="18"/>
              </w:rPr>
            </w:pPr>
            <w:r w:rsidRPr="00581A04">
              <w:rPr>
                <w:rFonts w:ascii="Arial" w:hAnsi="Arial" w:cs="Arial"/>
                <w:sz w:val="18"/>
                <w:szCs w:val="18"/>
              </w:rPr>
              <w:t>Petty Cash</w:t>
            </w:r>
          </w:p>
        </w:tc>
        <w:tc>
          <w:tcPr>
            <w:tcW w:w="1530" w:type="dxa"/>
            <w:tcBorders>
              <w:top w:val="single" w:sz="4" w:space="0" w:color="auto"/>
            </w:tcBorders>
            <w:shd w:val="clear" w:color="auto" w:fill="auto"/>
            <w:noWrap/>
            <w:hideMark/>
          </w:tcPr>
          <w:p w14:paraId="2D8F649A" w14:textId="774DB9B2"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w:t>
            </w:r>
          </w:p>
        </w:tc>
        <w:tc>
          <w:tcPr>
            <w:tcW w:w="1530" w:type="dxa"/>
            <w:tcBorders>
              <w:top w:val="single" w:sz="4" w:space="0" w:color="auto"/>
            </w:tcBorders>
            <w:shd w:val="clear" w:color="auto" w:fill="auto"/>
            <w:noWrap/>
            <w:hideMark/>
          </w:tcPr>
          <w:p w14:paraId="711339D7" w14:textId="7BD9DD24"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P15,000.00 </w:t>
            </w:r>
          </w:p>
        </w:tc>
        <w:tc>
          <w:tcPr>
            <w:tcW w:w="1530" w:type="dxa"/>
            <w:tcBorders>
              <w:top w:val="single" w:sz="4" w:space="0" w:color="auto"/>
            </w:tcBorders>
            <w:shd w:val="clear" w:color="auto" w:fill="auto"/>
            <w:noWrap/>
            <w:hideMark/>
          </w:tcPr>
          <w:p w14:paraId="099EE6E8" w14:textId="7005BB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w:t>
            </w:r>
          </w:p>
        </w:tc>
        <w:tc>
          <w:tcPr>
            <w:tcW w:w="1530" w:type="dxa"/>
            <w:tcBorders>
              <w:top w:val="single" w:sz="4" w:space="0" w:color="auto"/>
            </w:tcBorders>
            <w:shd w:val="clear" w:color="auto" w:fill="auto"/>
            <w:noWrap/>
            <w:hideMark/>
          </w:tcPr>
          <w:p w14:paraId="300CFC78" w14:textId="26F5BB25"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P1,627,405.21 </w:t>
            </w:r>
          </w:p>
        </w:tc>
        <w:tc>
          <w:tcPr>
            <w:tcW w:w="1620" w:type="dxa"/>
            <w:tcBorders>
              <w:top w:val="single" w:sz="4" w:space="0" w:color="auto"/>
            </w:tcBorders>
            <w:shd w:val="clear" w:color="auto" w:fill="auto"/>
            <w:noWrap/>
            <w:hideMark/>
          </w:tcPr>
          <w:p w14:paraId="7D3E452E" w14:textId="3C19381C"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P1,642,405.21 </w:t>
            </w:r>
          </w:p>
        </w:tc>
      </w:tr>
      <w:tr w:rsidR="00B3084F" w:rsidRPr="00581A04" w14:paraId="1BE8BD56" w14:textId="77777777" w:rsidTr="009223FA">
        <w:trPr>
          <w:trHeight w:val="50"/>
        </w:trPr>
        <w:tc>
          <w:tcPr>
            <w:tcW w:w="1508" w:type="dxa"/>
            <w:shd w:val="clear" w:color="auto" w:fill="auto"/>
            <w:noWrap/>
            <w:hideMark/>
          </w:tcPr>
          <w:p w14:paraId="30DD0F53" w14:textId="77777777" w:rsidR="00E420BE" w:rsidRPr="00581A04" w:rsidRDefault="00E420BE" w:rsidP="009223FA">
            <w:pPr>
              <w:ind w:left="264" w:hanging="264"/>
              <w:rPr>
                <w:rFonts w:ascii="Arial" w:hAnsi="Arial" w:cs="Arial"/>
                <w:sz w:val="18"/>
                <w:szCs w:val="18"/>
              </w:rPr>
            </w:pPr>
            <w:r w:rsidRPr="00581A04">
              <w:rPr>
                <w:rFonts w:ascii="Arial" w:hAnsi="Arial" w:cs="Arial"/>
                <w:sz w:val="18"/>
                <w:szCs w:val="18"/>
              </w:rPr>
              <w:t>Advances to SDO</w:t>
            </w:r>
          </w:p>
        </w:tc>
        <w:tc>
          <w:tcPr>
            <w:tcW w:w="1530" w:type="dxa"/>
            <w:shd w:val="clear" w:color="auto" w:fill="auto"/>
            <w:noWrap/>
            <w:hideMark/>
          </w:tcPr>
          <w:p w14:paraId="2BA19E33" w14:textId="4E1CE4D5" w:rsidR="00E420BE" w:rsidRPr="00581A04" w:rsidRDefault="005524BE" w:rsidP="00BE3F31">
            <w:pPr>
              <w:jc w:val="right"/>
              <w:rPr>
                <w:rFonts w:ascii="Arial" w:hAnsi="Arial" w:cs="Arial"/>
                <w:sz w:val="18"/>
                <w:szCs w:val="18"/>
              </w:rPr>
            </w:pPr>
            <w:r>
              <w:rPr>
                <w:rFonts w:ascii="Arial" w:hAnsi="Arial" w:cs="Arial"/>
                <w:sz w:val="18"/>
                <w:szCs w:val="18"/>
              </w:rPr>
              <w:t>P</w:t>
            </w:r>
            <w:r w:rsidR="00E420BE" w:rsidRPr="00581A04">
              <w:rPr>
                <w:rFonts w:ascii="Arial" w:hAnsi="Arial" w:cs="Arial"/>
                <w:sz w:val="18"/>
                <w:szCs w:val="18"/>
              </w:rPr>
              <w:t>54,982,133.24</w:t>
            </w:r>
          </w:p>
        </w:tc>
        <w:tc>
          <w:tcPr>
            <w:tcW w:w="1530" w:type="dxa"/>
            <w:shd w:val="clear" w:color="auto" w:fill="auto"/>
            <w:noWrap/>
            <w:hideMark/>
          </w:tcPr>
          <w:p w14:paraId="723EC318"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2,841,997.34 </w:t>
            </w:r>
          </w:p>
        </w:tc>
        <w:tc>
          <w:tcPr>
            <w:tcW w:w="1530" w:type="dxa"/>
            <w:shd w:val="clear" w:color="auto" w:fill="auto"/>
            <w:noWrap/>
            <w:hideMark/>
          </w:tcPr>
          <w:p w14:paraId="6CCF753D" w14:textId="2B4EBD1B"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w:t>
            </w:r>
            <w:r w:rsidR="005524BE">
              <w:rPr>
                <w:rFonts w:ascii="Arial" w:hAnsi="Arial" w:cs="Arial"/>
                <w:sz w:val="18"/>
                <w:szCs w:val="18"/>
              </w:rPr>
              <w:t>P</w:t>
            </w:r>
            <w:r w:rsidRPr="00581A04">
              <w:rPr>
                <w:rFonts w:ascii="Arial" w:hAnsi="Arial" w:cs="Arial"/>
                <w:sz w:val="18"/>
                <w:szCs w:val="18"/>
              </w:rPr>
              <w:t xml:space="preserve">3,892,550.95 </w:t>
            </w:r>
          </w:p>
        </w:tc>
        <w:tc>
          <w:tcPr>
            <w:tcW w:w="1530" w:type="dxa"/>
            <w:shd w:val="clear" w:color="auto" w:fill="auto"/>
            <w:noWrap/>
            <w:hideMark/>
          </w:tcPr>
          <w:p w14:paraId="6DD1995F"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   </w:t>
            </w:r>
          </w:p>
        </w:tc>
        <w:tc>
          <w:tcPr>
            <w:tcW w:w="1620" w:type="dxa"/>
            <w:shd w:val="clear" w:color="auto" w:fill="auto"/>
            <w:noWrap/>
            <w:hideMark/>
          </w:tcPr>
          <w:p w14:paraId="1CF5C73A"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61,716,681.53 </w:t>
            </w:r>
          </w:p>
        </w:tc>
      </w:tr>
      <w:tr w:rsidR="00B3084F" w:rsidRPr="00581A04" w14:paraId="7F8C5B29" w14:textId="77777777" w:rsidTr="009223FA">
        <w:trPr>
          <w:trHeight w:val="50"/>
        </w:trPr>
        <w:tc>
          <w:tcPr>
            <w:tcW w:w="1508" w:type="dxa"/>
            <w:shd w:val="clear" w:color="auto" w:fill="auto"/>
            <w:noWrap/>
            <w:hideMark/>
          </w:tcPr>
          <w:p w14:paraId="4AB447BC" w14:textId="77777777" w:rsidR="00E420BE" w:rsidRPr="00581A04" w:rsidRDefault="00E420BE" w:rsidP="009223FA">
            <w:pPr>
              <w:ind w:left="264" w:hanging="264"/>
              <w:rPr>
                <w:rFonts w:ascii="Arial" w:hAnsi="Arial" w:cs="Arial"/>
                <w:sz w:val="18"/>
                <w:szCs w:val="18"/>
              </w:rPr>
            </w:pPr>
            <w:r w:rsidRPr="00581A04">
              <w:rPr>
                <w:rFonts w:ascii="Arial" w:hAnsi="Arial" w:cs="Arial"/>
                <w:sz w:val="18"/>
                <w:szCs w:val="18"/>
              </w:rPr>
              <w:t>Advances for Payroll</w:t>
            </w:r>
          </w:p>
        </w:tc>
        <w:tc>
          <w:tcPr>
            <w:tcW w:w="1530" w:type="dxa"/>
            <w:shd w:val="clear" w:color="auto" w:fill="auto"/>
            <w:noWrap/>
            <w:hideMark/>
          </w:tcPr>
          <w:p w14:paraId="0130D9AF"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2,656.73 </w:t>
            </w:r>
          </w:p>
        </w:tc>
        <w:tc>
          <w:tcPr>
            <w:tcW w:w="1530" w:type="dxa"/>
            <w:shd w:val="clear" w:color="auto" w:fill="auto"/>
            <w:noWrap/>
            <w:hideMark/>
          </w:tcPr>
          <w:p w14:paraId="4A1BAEA5"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   </w:t>
            </w:r>
          </w:p>
        </w:tc>
        <w:tc>
          <w:tcPr>
            <w:tcW w:w="1530" w:type="dxa"/>
            <w:shd w:val="clear" w:color="auto" w:fill="auto"/>
            <w:noWrap/>
            <w:hideMark/>
          </w:tcPr>
          <w:p w14:paraId="2307BFE5"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   </w:t>
            </w:r>
          </w:p>
        </w:tc>
        <w:tc>
          <w:tcPr>
            <w:tcW w:w="1530" w:type="dxa"/>
            <w:shd w:val="clear" w:color="auto" w:fill="auto"/>
            <w:noWrap/>
            <w:hideMark/>
          </w:tcPr>
          <w:p w14:paraId="7B596BDC"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   </w:t>
            </w:r>
          </w:p>
        </w:tc>
        <w:tc>
          <w:tcPr>
            <w:tcW w:w="1620" w:type="dxa"/>
            <w:shd w:val="clear" w:color="auto" w:fill="auto"/>
            <w:noWrap/>
            <w:hideMark/>
          </w:tcPr>
          <w:p w14:paraId="308BD58D"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2,656.73 </w:t>
            </w:r>
          </w:p>
        </w:tc>
      </w:tr>
      <w:tr w:rsidR="00B3084F" w:rsidRPr="00581A04" w14:paraId="39CC1FC0" w14:textId="77777777" w:rsidTr="009223FA">
        <w:trPr>
          <w:trHeight w:val="255"/>
        </w:trPr>
        <w:tc>
          <w:tcPr>
            <w:tcW w:w="1508" w:type="dxa"/>
            <w:tcBorders>
              <w:bottom w:val="single" w:sz="4" w:space="0" w:color="auto"/>
            </w:tcBorders>
            <w:shd w:val="clear" w:color="auto" w:fill="auto"/>
            <w:noWrap/>
            <w:hideMark/>
          </w:tcPr>
          <w:p w14:paraId="46922509" w14:textId="77777777" w:rsidR="00E420BE" w:rsidRPr="00581A04" w:rsidRDefault="00E420BE" w:rsidP="009223FA">
            <w:pPr>
              <w:ind w:left="264" w:hanging="264"/>
              <w:rPr>
                <w:rFonts w:ascii="Arial" w:hAnsi="Arial" w:cs="Arial"/>
                <w:sz w:val="18"/>
                <w:szCs w:val="18"/>
              </w:rPr>
            </w:pPr>
            <w:r w:rsidRPr="00581A04">
              <w:rPr>
                <w:rFonts w:ascii="Arial" w:hAnsi="Arial" w:cs="Arial"/>
                <w:sz w:val="18"/>
                <w:szCs w:val="18"/>
              </w:rPr>
              <w:t>Advances to Officers and Employees</w:t>
            </w:r>
          </w:p>
        </w:tc>
        <w:tc>
          <w:tcPr>
            <w:tcW w:w="1530" w:type="dxa"/>
            <w:tcBorders>
              <w:bottom w:val="single" w:sz="4" w:space="0" w:color="auto"/>
            </w:tcBorders>
            <w:shd w:val="clear" w:color="auto" w:fill="auto"/>
            <w:noWrap/>
            <w:hideMark/>
          </w:tcPr>
          <w:p w14:paraId="6FA3AEE5"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497,381.50 </w:t>
            </w:r>
          </w:p>
        </w:tc>
        <w:tc>
          <w:tcPr>
            <w:tcW w:w="1530" w:type="dxa"/>
            <w:tcBorders>
              <w:bottom w:val="single" w:sz="4" w:space="0" w:color="auto"/>
            </w:tcBorders>
            <w:shd w:val="clear" w:color="auto" w:fill="auto"/>
            <w:noWrap/>
            <w:hideMark/>
          </w:tcPr>
          <w:p w14:paraId="75798538"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22,776.00 </w:t>
            </w:r>
          </w:p>
        </w:tc>
        <w:tc>
          <w:tcPr>
            <w:tcW w:w="1530" w:type="dxa"/>
            <w:tcBorders>
              <w:bottom w:val="single" w:sz="4" w:space="0" w:color="auto"/>
            </w:tcBorders>
            <w:shd w:val="clear" w:color="auto" w:fill="auto"/>
            <w:noWrap/>
            <w:hideMark/>
          </w:tcPr>
          <w:p w14:paraId="51F8A343"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60,250.00 </w:t>
            </w:r>
          </w:p>
        </w:tc>
        <w:tc>
          <w:tcPr>
            <w:tcW w:w="1530" w:type="dxa"/>
            <w:tcBorders>
              <w:bottom w:val="single" w:sz="4" w:space="0" w:color="auto"/>
            </w:tcBorders>
            <w:shd w:val="clear" w:color="auto" w:fill="auto"/>
            <w:noWrap/>
            <w:hideMark/>
          </w:tcPr>
          <w:p w14:paraId="4A9C2D29"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   </w:t>
            </w:r>
          </w:p>
        </w:tc>
        <w:tc>
          <w:tcPr>
            <w:tcW w:w="1620" w:type="dxa"/>
            <w:tcBorders>
              <w:bottom w:val="single" w:sz="4" w:space="0" w:color="auto"/>
            </w:tcBorders>
            <w:shd w:val="clear" w:color="auto" w:fill="auto"/>
            <w:noWrap/>
            <w:hideMark/>
          </w:tcPr>
          <w:p w14:paraId="647D6658" w14:textId="77777777" w:rsidR="00E420BE" w:rsidRPr="00581A04" w:rsidRDefault="00E420BE" w:rsidP="005524BE">
            <w:pPr>
              <w:jc w:val="right"/>
              <w:rPr>
                <w:rFonts w:ascii="Arial" w:hAnsi="Arial" w:cs="Arial"/>
                <w:sz w:val="18"/>
                <w:szCs w:val="18"/>
              </w:rPr>
            </w:pPr>
            <w:r w:rsidRPr="00581A04">
              <w:rPr>
                <w:rFonts w:ascii="Arial" w:hAnsi="Arial" w:cs="Arial"/>
                <w:sz w:val="18"/>
                <w:szCs w:val="18"/>
              </w:rPr>
              <w:t xml:space="preserve"> 580,407.50 </w:t>
            </w:r>
          </w:p>
        </w:tc>
      </w:tr>
      <w:tr w:rsidR="00E420BE" w:rsidRPr="00581A04" w14:paraId="36049C50" w14:textId="77777777" w:rsidTr="009223FA">
        <w:trPr>
          <w:trHeight w:val="70"/>
        </w:trPr>
        <w:tc>
          <w:tcPr>
            <w:tcW w:w="1508" w:type="dxa"/>
            <w:tcBorders>
              <w:top w:val="single" w:sz="4" w:space="0" w:color="auto"/>
              <w:bottom w:val="single" w:sz="4" w:space="0" w:color="auto"/>
            </w:tcBorders>
            <w:shd w:val="clear" w:color="auto" w:fill="auto"/>
            <w:noWrap/>
            <w:hideMark/>
          </w:tcPr>
          <w:p w14:paraId="66EAE429" w14:textId="77777777" w:rsidR="00E420BE" w:rsidRPr="00581A04" w:rsidRDefault="00E420BE" w:rsidP="009223FA">
            <w:pPr>
              <w:jc w:val="center"/>
              <w:rPr>
                <w:rFonts w:ascii="Arial" w:hAnsi="Arial" w:cs="Arial"/>
                <w:b/>
                <w:bCs/>
                <w:sz w:val="18"/>
                <w:szCs w:val="18"/>
              </w:rPr>
            </w:pPr>
            <w:r w:rsidRPr="00581A04">
              <w:rPr>
                <w:rFonts w:ascii="Arial" w:hAnsi="Arial" w:cs="Arial"/>
                <w:b/>
                <w:bCs/>
                <w:sz w:val="18"/>
                <w:szCs w:val="18"/>
              </w:rPr>
              <w:t>Total</w:t>
            </w:r>
          </w:p>
        </w:tc>
        <w:tc>
          <w:tcPr>
            <w:tcW w:w="1530" w:type="dxa"/>
            <w:tcBorders>
              <w:top w:val="single" w:sz="4" w:space="0" w:color="auto"/>
              <w:bottom w:val="single" w:sz="4" w:space="0" w:color="auto"/>
            </w:tcBorders>
            <w:shd w:val="clear" w:color="auto" w:fill="auto"/>
            <w:noWrap/>
            <w:hideMark/>
          </w:tcPr>
          <w:p w14:paraId="5C3FE9CF" w14:textId="77777777" w:rsidR="00E420BE" w:rsidRPr="00581A04" w:rsidRDefault="00E420BE" w:rsidP="005524BE">
            <w:pPr>
              <w:jc w:val="right"/>
              <w:rPr>
                <w:rFonts w:ascii="Arial" w:hAnsi="Arial" w:cs="Arial"/>
                <w:b/>
                <w:bCs/>
                <w:sz w:val="18"/>
                <w:szCs w:val="18"/>
              </w:rPr>
            </w:pPr>
            <w:r w:rsidRPr="00581A04">
              <w:rPr>
                <w:rFonts w:ascii="Arial" w:hAnsi="Arial" w:cs="Arial"/>
                <w:b/>
                <w:bCs/>
                <w:sz w:val="18"/>
                <w:szCs w:val="18"/>
              </w:rPr>
              <w:t xml:space="preserve">P55,482,171.47 </w:t>
            </w:r>
          </w:p>
        </w:tc>
        <w:tc>
          <w:tcPr>
            <w:tcW w:w="1530" w:type="dxa"/>
            <w:tcBorders>
              <w:top w:val="single" w:sz="4" w:space="0" w:color="auto"/>
              <w:bottom w:val="single" w:sz="4" w:space="0" w:color="auto"/>
            </w:tcBorders>
            <w:shd w:val="clear" w:color="auto" w:fill="auto"/>
            <w:noWrap/>
            <w:hideMark/>
          </w:tcPr>
          <w:p w14:paraId="1AF9A024" w14:textId="2E8A5075" w:rsidR="00E420BE" w:rsidRPr="00581A04" w:rsidRDefault="00E420BE" w:rsidP="005524BE">
            <w:pPr>
              <w:jc w:val="right"/>
              <w:rPr>
                <w:rFonts w:ascii="Arial" w:hAnsi="Arial" w:cs="Arial"/>
                <w:b/>
                <w:bCs/>
                <w:sz w:val="18"/>
                <w:szCs w:val="18"/>
              </w:rPr>
            </w:pPr>
            <w:r w:rsidRPr="00581A04">
              <w:rPr>
                <w:rFonts w:ascii="Arial" w:hAnsi="Arial" w:cs="Arial"/>
                <w:b/>
                <w:bCs/>
                <w:sz w:val="18"/>
                <w:szCs w:val="18"/>
              </w:rPr>
              <w:t xml:space="preserve"> P2,879,773.34 </w:t>
            </w:r>
          </w:p>
        </w:tc>
        <w:tc>
          <w:tcPr>
            <w:tcW w:w="1530" w:type="dxa"/>
            <w:tcBorders>
              <w:top w:val="single" w:sz="4" w:space="0" w:color="auto"/>
              <w:bottom w:val="single" w:sz="4" w:space="0" w:color="auto"/>
            </w:tcBorders>
            <w:shd w:val="clear" w:color="auto" w:fill="auto"/>
            <w:noWrap/>
            <w:hideMark/>
          </w:tcPr>
          <w:p w14:paraId="758134CE" w14:textId="0B3D5A85" w:rsidR="00E420BE" w:rsidRPr="00581A04" w:rsidRDefault="00E420BE" w:rsidP="005524BE">
            <w:pPr>
              <w:jc w:val="right"/>
              <w:rPr>
                <w:rFonts w:ascii="Arial" w:hAnsi="Arial" w:cs="Arial"/>
                <w:b/>
                <w:bCs/>
                <w:sz w:val="18"/>
                <w:szCs w:val="18"/>
              </w:rPr>
            </w:pPr>
            <w:r w:rsidRPr="00581A04">
              <w:rPr>
                <w:rFonts w:ascii="Arial" w:hAnsi="Arial" w:cs="Arial"/>
                <w:b/>
                <w:bCs/>
                <w:sz w:val="18"/>
                <w:szCs w:val="18"/>
              </w:rPr>
              <w:t xml:space="preserve"> P3,952,800.95 </w:t>
            </w:r>
          </w:p>
        </w:tc>
        <w:tc>
          <w:tcPr>
            <w:tcW w:w="1530" w:type="dxa"/>
            <w:tcBorders>
              <w:top w:val="single" w:sz="4" w:space="0" w:color="auto"/>
              <w:bottom w:val="single" w:sz="4" w:space="0" w:color="auto"/>
            </w:tcBorders>
            <w:shd w:val="clear" w:color="auto" w:fill="auto"/>
            <w:noWrap/>
            <w:hideMark/>
          </w:tcPr>
          <w:p w14:paraId="78D3B7B9" w14:textId="4BC654C4" w:rsidR="00E420BE" w:rsidRPr="00581A04" w:rsidRDefault="00E420BE" w:rsidP="005524BE">
            <w:pPr>
              <w:jc w:val="right"/>
              <w:rPr>
                <w:rFonts w:ascii="Arial" w:hAnsi="Arial" w:cs="Arial"/>
                <w:b/>
                <w:bCs/>
                <w:sz w:val="18"/>
                <w:szCs w:val="18"/>
              </w:rPr>
            </w:pPr>
            <w:r w:rsidRPr="00581A04">
              <w:rPr>
                <w:rFonts w:ascii="Arial" w:hAnsi="Arial" w:cs="Arial"/>
                <w:b/>
                <w:bCs/>
                <w:sz w:val="18"/>
                <w:szCs w:val="18"/>
              </w:rPr>
              <w:t xml:space="preserve"> P1,627,405.21 </w:t>
            </w:r>
          </w:p>
        </w:tc>
        <w:tc>
          <w:tcPr>
            <w:tcW w:w="1620" w:type="dxa"/>
            <w:tcBorders>
              <w:top w:val="single" w:sz="4" w:space="0" w:color="auto"/>
              <w:bottom w:val="single" w:sz="4" w:space="0" w:color="auto"/>
            </w:tcBorders>
            <w:shd w:val="clear" w:color="auto" w:fill="auto"/>
            <w:noWrap/>
            <w:hideMark/>
          </w:tcPr>
          <w:p w14:paraId="6D3C1BD5" w14:textId="12AEC2BD" w:rsidR="00E420BE" w:rsidRPr="00581A04" w:rsidRDefault="00E420BE" w:rsidP="005524BE">
            <w:pPr>
              <w:jc w:val="right"/>
              <w:rPr>
                <w:rFonts w:ascii="Arial" w:hAnsi="Arial" w:cs="Arial"/>
                <w:b/>
                <w:bCs/>
                <w:sz w:val="18"/>
                <w:szCs w:val="18"/>
              </w:rPr>
            </w:pPr>
            <w:r w:rsidRPr="00581A04">
              <w:rPr>
                <w:rFonts w:ascii="Arial" w:hAnsi="Arial" w:cs="Arial"/>
                <w:b/>
                <w:bCs/>
                <w:sz w:val="18"/>
                <w:szCs w:val="18"/>
              </w:rPr>
              <w:t xml:space="preserve"> P63,942,150.97 </w:t>
            </w:r>
          </w:p>
        </w:tc>
      </w:tr>
    </w:tbl>
    <w:p w14:paraId="69ED6C1F" w14:textId="77777777" w:rsidR="00E420BE" w:rsidRDefault="00E420BE" w:rsidP="00E420BE">
      <w:pPr>
        <w:pStyle w:val="ListParagraph"/>
        <w:pBdr>
          <w:top w:val="nil"/>
          <w:left w:val="nil"/>
          <w:bottom w:val="nil"/>
          <w:right w:val="nil"/>
          <w:between w:val="nil"/>
        </w:pBdr>
        <w:tabs>
          <w:tab w:val="left" w:pos="3135"/>
        </w:tabs>
        <w:ind w:left="567"/>
        <w:jc w:val="both"/>
        <w:rPr>
          <w:rFonts w:ascii="Arial" w:eastAsia="Arial" w:hAnsi="Arial" w:cs="Arial"/>
          <w:bCs/>
        </w:rPr>
      </w:pPr>
    </w:p>
    <w:p w14:paraId="5459D0E7" w14:textId="77777777" w:rsidR="00E420BE" w:rsidRPr="00581A04" w:rsidRDefault="00E420BE" w:rsidP="00A47C57">
      <w:pPr>
        <w:pStyle w:val="NoSpacing"/>
        <w:numPr>
          <w:ilvl w:val="1"/>
          <w:numId w:val="16"/>
        </w:numPr>
        <w:ind w:left="1080" w:hanging="720"/>
        <w:jc w:val="both"/>
        <w:rPr>
          <w:rFonts w:ascii="Arial" w:hAnsi="Arial" w:cs="Arial"/>
          <w:bCs/>
          <w:iCs/>
        </w:rPr>
      </w:pPr>
      <w:r w:rsidRPr="00581A04">
        <w:rPr>
          <w:rFonts w:ascii="Arial" w:hAnsi="Arial" w:cs="Arial"/>
          <w:bCs/>
          <w:iCs/>
        </w:rPr>
        <w:t>Further analysis revealed the following:</w:t>
      </w:r>
    </w:p>
    <w:p w14:paraId="14B0207C" w14:textId="77777777" w:rsidR="00E420BE" w:rsidRPr="00581A04" w:rsidRDefault="00E420BE" w:rsidP="00E420BE">
      <w:pPr>
        <w:pStyle w:val="ListParagraph"/>
        <w:pBdr>
          <w:top w:val="nil"/>
          <w:left w:val="nil"/>
          <w:bottom w:val="nil"/>
          <w:right w:val="nil"/>
          <w:between w:val="nil"/>
        </w:pBdr>
        <w:tabs>
          <w:tab w:val="left" w:pos="3135"/>
        </w:tabs>
        <w:ind w:left="567"/>
        <w:jc w:val="both"/>
        <w:rPr>
          <w:rFonts w:ascii="Arial" w:eastAsia="Arial" w:hAnsi="Arial" w:cs="Arial"/>
          <w:bCs/>
        </w:rPr>
      </w:pPr>
    </w:p>
    <w:p w14:paraId="43DB0479" w14:textId="6CAE04E0" w:rsidR="00E420BE" w:rsidRPr="00581A04" w:rsidRDefault="00E420BE" w:rsidP="00A47C57">
      <w:pPr>
        <w:pStyle w:val="BodyText"/>
        <w:numPr>
          <w:ilvl w:val="0"/>
          <w:numId w:val="18"/>
        </w:numPr>
        <w:ind w:left="1350" w:hanging="270"/>
        <w:rPr>
          <w:rFonts w:ascii="Arial" w:eastAsia="Calibri" w:hAnsi="Arial" w:cs="Arial"/>
          <w:sz w:val="22"/>
          <w:szCs w:val="22"/>
        </w:rPr>
      </w:pPr>
      <w:r w:rsidRPr="00581A04">
        <w:rPr>
          <w:rFonts w:ascii="Arial" w:eastAsia="Calibri" w:hAnsi="Arial" w:cs="Arial"/>
          <w:sz w:val="22"/>
          <w:szCs w:val="22"/>
        </w:rPr>
        <w:t>Significant number of CAs were granted even after their intended purpose has been fulfilled;</w:t>
      </w:r>
      <w:r w:rsidR="008461D5">
        <w:rPr>
          <w:rFonts w:ascii="Arial" w:eastAsia="Calibri" w:hAnsi="Arial" w:cs="Arial"/>
          <w:sz w:val="22"/>
          <w:szCs w:val="22"/>
        </w:rPr>
        <w:t xml:space="preserve"> and</w:t>
      </w:r>
    </w:p>
    <w:p w14:paraId="44475E1D" w14:textId="01B48934" w:rsidR="00E420BE" w:rsidRPr="00581A04" w:rsidRDefault="00E420BE" w:rsidP="00A47C57">
      <w:pPr>
        <w:pStyle w:val="BodyText"/>
        <w:numPr>
          <w:ilvl w:val="0"/>
          <w:numId w:val="18"/>
        </w:numPr>
        <w:ind w:left="1350" w:hanging="270"/>
        <w:rPr>
          <w:rFonts w:ascii="Arial" w:eastAsia="Calibri" w:hAnsi="Arial" w:cs="Arial"/>
          <w:sz w:val="22"/>
          <w:szCs w:val="22"/>
        </w:rPr>
      </w:pPr>
      <w:r w:rsidRPr="00581A04">
        <w:rPr>
          <w:rFonts w:ascii="Arial" w:eastAsia="Calibri" w:hAnsi="Arial" w:cs="Arial"/>
          <w:sz w:val="22"/>
          <w:szCs w:val="22"/>
        </w:rPr>
        <w:t>Some CAs were granted in as early as February 2024 but still remained outstanding as at December 31, 2024</w:t>
      </w:r>
      <w:r w:rsidR="008461D5">
        <w:rPr>
          <w:rFonts w:ascii="Arial" w:eastAsia="Calibri" w:hAnsi="Arial" w:cs="Arial"/>
          <w:sz w:val="22"/>
          <w:szCs w:val="22"/>
        </w:rPr>
        <w:t>.</w:t>
      </w:r>
    </w:p>
    <w:p w14:paraId="6BBF51D9" w14:textId="25081617" w:rsidR="003E243A" w:rsidRDefault="003E243A">
      <w:pPr>
        <w:rPr>
          <w:rFonts w:ascii="Arial" w:eastAsia="Arial" w:hAnsi="Arial" w:cs="Arial"/>
          <w:bCs/>
        </w:rPr>
      </w:pPr>
      <w:r>
        <w:rPr>
          <w:rFonts w:ascii="Arial" w:eastAsia="Arial" w:hAnsi="Arial" w:cs="Arial"/>
          <w:bCs/>
        </w:rPr>
        <w:br w:type="page"/>
      </w:r>
    </w:p>
    <w:p w14:paraId="25B3DABC" w14:textId="2A8AD7E2" w:rsidR="00E420BE" w:rsidRPr="00581A04" w:rsidRDefault="00E420BE" w:rsidP="00A47C57">
      <w:pPr>
        <w:pStyle w:val="NoSpacing"/>
        <w:numPr>
          <w:ilvl w:val="1"/>
          <w:numId w:val="16"/>
        </w:numPr>
        <w:ind w:left="1080" w:hanging="720"/>
        <w:jc w:val="both"/>
        <w:rPr>
          <w:rFonts w:ascii="Arial" w:hAnsi="Arial" w:cs="Arial"/>
          <w:bCs/>
          <w:iCs/>
        </w:rPr>
      </w:pPr>
      <w:r w:rsidRPr="00581A04">
        <w:rPr>
          <w:rFonts w:ascii="Arial" w:hAnsi="Arial" w:cs="Arial"/>
          <w:bCs/>
          <w:iCs/>
        </w:rPr>
        <w:lastRenderedPageBreak/>
        <w:t xml:space="preserve">Related thereto, demand letters were sent out last February 12, 2025 to </w:t>
      </w:r>
      <w:r w:rsidR="00D4545D" w:rsidRPr="00581A04">
        <w:rPr>
          <w:rFonts w:ascii="Arial" w:hAnsi="Arial" w:cs="Arial"/>
          <w:bCs/>
          <w:iCs/>
        </w:rPr>
        <w:t>concerned AOs</w:t>
      </w:r>
      <w:r w:rsidRPr="00581A04">
        <w:rPr>
          <w:rFonts w:ascii="Arial" w:hAnsi="Arial" w:cs="Arial"/>
          <w:bCs/>
          <w:iCs/>
        </w:rPr>
        <w:t xml:space="preserve"> with outstanding balances at year-end. Upon verification of the responses received, it was observed that the common reasons for the delays in the liquidation of CAs include:</w:t>
      </w:r>
    </w:p>
    <w:p w14:paraId="7FDB28B2" w14:textId="77777777" w:rsidR="00E420BE" w:rsidRPr="00581A04" w:rsidRDefault="00E420BE" w:rsidP="00E420BE">
      <w:pPr>
        <w:pStyle w:val="ListParagraph"/>
        <w:pBdr>
          <w:top w:val="nil"/>
          <w:left w:val="nil"/>
          <w:bottom w:val="nil"/>
          <w:right w:val="nil"/>
          <w:between w:val="nil"/>
        </w:pBdr>
        <w:tabs>
          <w:tab w:val="left" w:pos="3135"/>
        </w:tabs>
        <w:ind w:left="567"/>
        <w:jc w:val="both"/>
        <w:rPr>
          <w:rFonts w:ascii="Arial" w:eastAsia="Arial" w:hAnsi="Arial" w:cs="Arial"/>
          <w:bCs/>
        </w:rPr>
      </w:pPr>
    </w:p>
    <w:p w14:paraId="15B54308" w14:textId="77777777" w:rsidR="00E420BE" w:rsidRPr="00581A04" w:rsidRDefault="00E420BE" w:rsidP="00A47C57">
      <w:pPr>
        <w:pStyle w:val="BodyText"/>
        <w:numPr>
          <w:ilvl w:val="0"/>
          <w:numId w:val="18"/>
        </w:numPr>
        <w:ind w:left="1350" w:hanging="270"/>
        <w:rPr>
          <w:rFonts w:ascii="Arial" w:eastAsia="Calibri" w:hAnsi="Arial" w:cs="Arial"/>
          <w:sz w:val="22"/>
          <w:szCs w:val="22"/>
        </w:rPr>
      </w:pPr>
      <w:r w:rsidRPr="00581A04">
        <w:rPr>
          <w:rFonts w:ascii="Arial" w:eastAsia="Calibri" w:hAnsi="Arial" w:cs="Arial"/>
          <w:sz w:val="22"/>
          <w:szCs w:val="22"/>
        </w:rPr>
        <w:t>Late submission of Liquidation Reports (LRs) and supporting documents to the CAO;</w:t>
      </w:r>
    </w:p>
    <w:p w14:paraId="65D941E0" w14:textId="312FED5B" w:rsidR="00E420BE" w:rsidRPr="00581A04" w:rsidRDefault="00E420BE" w:rsidP="00A47C57">
      <w:pPr>
        <w:pStyle w:val="BodyText"/>
        <w:numPr>
          <w:ilvl w:val="0"/>
          <w:numId w:val="18"/>
        </w:numPr>
        <w:ind w:left="1350" w:hanging="270"/>
        <w:rPr>
          <w:rFonts w:ascii="Arial" w:eastAsia="Calibri" w:hAnsi="Arial" w:cs="Arial"/>
          <w:sz w:val="22"/>
          <w:szCs w:val="22"/>
        </w:rPr>
      </w:pPr>
      <w:r w:rsidRPr="00581A04">
        <w:rPr>
          <w:rFonts w:ascii="Arial" w:eastAsia="Calibri" w:hAnsi="Arial" w:cs="Arial"/>
          <w:sz w:val="22"/>
          <w:szCs w:val="22"/>
        </w:rPr>
        <w:t>Incomplete supporting documents attached to the LRs;</w:t>
      </w:r>
      <w:r w:rsidR="005524BE">
        <w:rPr>
          <w:rFonts w:ascii="Arial" w:eastAsia="Calibri" w:hAnsi="Arial" w:cs="Arial"/>
          <w:sz w:val="22"/>
          <w:szCs w:val="22"/>
        </w:rPr>
        <w:t xml:space="preserve"> and</w:t>
      </w:r>
    </w:p>
    <w:p w14:paraId="5AC12283" w14:textId="77777777" w:rsidR="00E420BE" w:rsidRPr="00581A04" w:rsidRDefault="00E420BE" w:rsidP="00A47C57">
      <w:pPr>
        <w:pStyle w:val="BodyText"/>
        <w:numPr>
          <w:ilvl w:val="0"/>
          <w:numId w:val="18"/>
        </w:numPr>
        <w:ind w:left="1350" w:hanging="270"/>
        <w:rPr>
          <w:rFonts w:ascii="Arial" w:eastAsia="Calibri" w:hAnsi="Arial" w:cs="Arial"/>
          <w:sz w:val="22"/>
          <w:szCs w:val="22"/>
        </w:rPr>
      </w:pPr>
      <w:r w:rsidRPr="00581A04">
        <w:rPr>
          <w:rFonts w:ascii="Arial" w:eastAsia="Calibri" w:hAnsi="Arial" w:cs="Arial"/>
          <w:sz w:val="22"/>
          <w:szCs w:val="22"/>
        </w:rPr>
        <w:t>Delays on the part of CAO in checking and recording the liquidation in the books due to volume of workload of assigned personnel.</w:t>
      </w:r>
    </w:p>
    <w:p w14:paraId="3E55EA42" w14:textId="77777777" w:rsidR="00E420BE" w:rsidRPr="00581A04" w:rsidRDefault="00E420BE" w:rsidP="00E420BE">
      <w:pPr>
        <w:pStyle w:val="ListParagraph"/>
        <w:pBdr>
          <w:top w:val="nil"/>
          <w:left w:val="nil"/>
          <w:bottom w:val="nil"/>
          <w:right w:val="nil"/>
          <w:between w:val="nil"/>
        </w:pBdr>
        <w:tabs>
          <w:tab w:val="left" w:pos="3135"/>
        </w:tabs>
        <w:ind w:left="540"/>
        <w:jc w:val="both"/>
        <w:rPr>
          <w:rFonts w:ascii="Arial" w:eastAsia="Arial" w:hAnsi="Arial" w:cs="Arial"/>
          <w:bCs/>
        </w:rPr>
      </w:pPr>
    </w:p>
    <w:p w14:paraId="0108CAAF" w14:textId="55AC01B9" w:rsidR="00E420BE" w:rsidRPr="00581A04" w:rsidRDefault="00E420BE" w:rsidP="00A47C57">
      <w:pPr>
        <w:pStyle w:val="NoSpacing"/>
        <w:numPr>
          <w:ilvl w:val="1"/>
          <w:numId w:val="16"/>
        </w:numPr>
        <w:ind w:left="1080" w:hanging="720"/>
        <w:jc w:val="both"/>
        <w:rPr>
          <w:rFonts w:ascii="Arial" w:hAnsi="Arial" w:cs="Arial"/>
          <w:bCs/>
          <w:iCs/>
        </w:rPr>
      </w:pPr>
      <w:r w:rsidRPr="00581A04">
        <w:rPr>
          <w:rFonts w:ascii="Arial" w:hAnsi="Arial" w:cs="Arial"/>
          <w:bCs/>
          <w:iCs/>
        </w:rPr>
        <w:t xml:space="preserve">Since these CAs were drawn to cover the City’s current operating costs, and as prescribed by rules and regulations, such should have been liquidated on time and the related expenses be recorded in the same year. The late or </w:t>
      </w:r>
      <w:r w:rsidR="005524BE">
        <w:rPr>
          <w:rFonts w:ascii="Arial" w:hAnsi="Arial" w:cs="Arial"/>
          <w:bCs/>
          <w:iCs/>
        </w:rPr>
        <w:br/>
      </w:r>
      <w:r w:rsidRPr="00581A04">
        <w:rPr>
          <w:rFonts w:ascii="Arial" w:hAnsi="Arial" w:cs="Arial"/>
          <w:bCs/>
          <w:iCs/>
        </w:rPr>
        <w:t xml:space="preserve">non-liquidation at year-end is not in accordance with Section 89 of PD No. 1445 and COA Circular No. 97-002, thus resulted </w:t>
      </w:r>
      <w:r w:rsidR="006D242C">
        <w:rPr>
          <w:rFonts w:ascii="Arial" w:hAnsi="Arial" w:cs="Arial"/>
          <w:bCs/>
          <w:iCs/>
        </w:rPr>
        <w:t>in</w:t>
      </w:r>
      <w:r w:rsidRPr="00581A04">
        <w:rPr>
          <w:rFonts w:ascii="Arial" w:hAnsi="Arial" w:cs="Arial"/>
          <w:bCs/>
          <w:iCs/>
        </w:rPr>
        <w:t xml:space="preserve"> overstatement of assets and government equity accounts while understating the related expense accounts.</w:t>
      </w:r>
    </w:p>
    <w:p w14:paraId="388AF849" w14:textId="77777777" w:rsidR="00A15917" w:rsidRPr="00581A04" w:rsidRDefault="00A15917" w:rsidP="00A15917">
      <w:pPr>
        <w:pStyle w:val="ListParagraph"/>
        <w:ind w:left="1368"/>
        <w:jc w:val="both"/>
        <w:rPr>
          <w:rFonts w:ascii="Arial" w:hAnsi="Arial" w:cs="Arial"/>
          <w:b/>
          <w:bCs/>
          <w:sz w:val="22"/>
          <w:szCs w:val="22"/>
        </w:rPr>
      </w:pPr>
    </w:p>
    <w:p w14:paraId="396FA552" w14:textId="2350D5C5" w:rsidR="00A15917" w:rsidRPr="00581A04" w:rsidRDefault="00A15917" w:rsidP="00A15917">
      <w:pPr>
        <w:pStyle w:val="ListParagraph"/>
        <w:numPr>
          <w:ilvl w:val="1"/>
          <w:numId w:val="3"/>
        </w:numPr>
        <w:ind w:left="1080" w:hanging="720"/>
        <w:jc w:val="both"/>
        <w:rPr>
          <w:rFonts w:ascii="Arial" w:hAnsi="Arial" w:cs="Arial"/>
          <w:b/>
          <w:sz w:val="22"/>
          <w:szCs w:val="22"/>
        </w:rPr>
      </w:pPr>
      <w:r w:rsidRPr="00581A04">
        <w:rPr>
          <w:rFonts w:ascii="Arial" w:hAnsi="Arial" w:cs="Arial"/>
          <w:b/>
          <w:sz w:val="22"/>
          <w:szCs w:val="22"/>
        </w:rPr>
        <w:t>We recommend</w:t>
      </w:r>
      <w:r w:rsidR="007B5BDE">
        <w:rPr>
          <w:rFonts w:ascii="Arial" w:hAnsi="Arial" w:cs="Arial"/>
          <w:b/>
          <w:sz w:val="22"/>
          <w:szCs w:val="22"/>
        </w:rPr>
        <w:t>ed that</w:t>
      </w:r>
      <w:r w:rsidRPr="00581A04">
        <w:rPr>
          <w:rFonts w:ascii="Arial" w:hAnsi="Arial" w:cs="Arial"/>
          <w:b/>
          <w:sz w:val="22"/>
          <w:szCs w:val="22"/>
        </w:rPr>
        <w:t xml:space="preserve"> Management instruct the concerned AOs and </w:t>
      </w:r>
      <w:r w:rsidR="00CB4CB0" w:rsidRPr="00581A04">
        <w:rPr>
          <w:rFonts w:ascii="Arial" w:hAnsi="Arial" w:cs="Arial"/>
          <w:b/>
          <w:sz w:val="22"/>
          <w:szCs w:val="22"/>
        </w:rPr>
        <w:t>CAO</w:t>
      </w:r>
      <w:r w:rsidRPr="00581A04">
        <w:rPr>
          <w:rFonts w:ascii="Arial" w:hAnsi="Arial" w:cs="Arial"/>
          <w:b/>
          <w:sz w:val="22"/>
          <w:szCs w:val="22"/>
        </w:rPr>
        <w:t xml:space="preserve"> to:</w:t>
      </w:r>
    </w:p>
    <w:p w14:paraId="0B261A07" w14:textId="77777777" w:rsidR="00A15917" w:rsidRPr="00581A04" w:rsidRDefault="00A15917" w:rsidP="00A15917">
      <w:pPr>
        <w:pStyle w:val="ListParagraph"/>
        <w:ind w:left="1080"/>
        <w:jc w:val="both"/>
        <w:rPr>
          <w:rFonts w:ascii="Arial" w:hAnsi="Arial" w:cs="Arial"/>
          <w:b/>
          <w:sz w:val="22"/>
          <w:szCs w:val="22"/>
        </w:rPr>
      </w:pPr>
    </w:p>
    <w:p w14:paraId="4FC12CD9" w14:textId="3DB7F750" w:rsidR="00A15917" w:rsidRPr="00581A04" w:rsidRDefault="00A15917" w:rsidP="00A47C57">
      <w:pPr>
        <w:pStyle w:val="ListParagraph"/>
        <w:numPr>
          <w:ilvl w:val="0"/>
          <w:numId w:val="25"/>
        </w:numPr>
        <w:ind w:left="1368" w:hanging="288"/>
        <w:jc w:val="both"/>
        <w:rPr>
          <w:rFonts w:ascii="Arial" w:hAnsi="Arial" w:cs="Arial"/>
          <w:b/>
          <w:bCs/>
          <w:sz w:val="22"/>
          <w:szCs w:val="22"/>
        </w:rPr>
      </w:pPr>
      <w:r w:rsidRPr="00581A04">
        <w:rPr>
          <w:rFonts w:ascii="Arial" w:hAnsi="Arial" w:cs="Arial"/>
          <w:b/>
          <w:bCs/>
          <w:sz w:val="22"/>
          <w:szCs w:val="22"/>
        </w:rPr>
        <w:t xml:space="preserve">Strictly enforce submission of the complete liquidation of CAs </w:t>
      </w:r>
      <w:r w:rsidR="00542131" w:rsidRPr="00581A04">
        <w:rPr>
          <w:rFonts w:ascii="Arial" w:hAnsi="Arial" w:cs="Arial"/>
          <w:b/>
          <w:bCs/>
          <w:sz w:val="22"/>
          <w:szCs w:val="22"/>
        </w:rPr>
        <w:t>granted within</w:t>
      </w:r>
      <w:r w:rsidRPr="00581A04">
        <w:rPr>
          <w:rFonts w:ascii="Arial" w:hAnsi="Arial" w:cs="Arial"/>
          <w:b/>
          <w:bCs/>
          <w:sz w:val="22"/>
          <w:szCs w:val="22"/>
        </w:rPr>
        <w:t xml:space="preserve"> the prescribed period;</w:t>
      </w:r>
    </w:p>
    <w:p w14:paraId="5AE4F850" w14:textId="77777777" w:rsidR="00A15917" w:rsidRPr="00581A04" w:rsidRDefault="00A15917" w:rsidP="00A15917">
      <w:pPr>
        <w:pStyle w:val="ListParagraph"/>
        <w:ind w:left="1368"/>
        <w:jc w:val="both"/>
        <w:rPr>
          <w:rFonts w:ascii="Arial" w:hAnsi="Arial" w:cs="Arial"/>
          <w:b/>
          <w:bCs/>
          <w:sz w:val="22"/>
          <w:szCs w:val="22"/>
        </w:rPr>
      </w:pPr>
    </w:p>
    <w:p w14:paraId="40E26469" w14:textId="72F2D1BC" w:rsidR="00A15917" w:rsidRPr="00581A04" w:rsidRDefault="00A15917" w:rsidP="00A47C57">
      <w:pPr>
        <w:pStyle w:val="ListParagraph"/>
        <w:numPr>
          <w:ilvl w:val="0"/>
          <w:numId w:val="25"/>
        </w:numPr>
        <w:ind w:left="1368" w:hanging="288"/>
        <w:jc w:val="both"/>
        <w:rPr>
          <w:rFonts w:ascii="Arial" w:hAnsi="Arial" w:cs="Arial"/>
          <w:b/>
          <w:bCs/>
          <w:sz w:val="22"/>
          <w:szCs w:val="22"/>
        </w:rPr>
      </w:pPr>
      <w:r w:rsidRPr="00581A04">
        <w:rPr>
          <w:rFonts w:ascii="Arial" w:hAnsi="Arial" w:cs="Arial"/>
          <w:b/>
          <w:bCs/>
          <w:sz w:val="22"/>
          <w:szCs w:val="22"/>
        </w:rPr>
        <w:t xml:space="preserve">Timely record the AOs’ liquidation in the books; </w:t>
      </w:r>
      <w:r w:rsidR="00D10273">
        <w:rPr>
          <w:rFonts w:ascii="Arial" w:hAnsi="Arial" w:cs="Arial"/>
          <w:b/>
          <w:bCs/>
          <w:sz w:val="22"/>
          <w:szCs w:val="22"/>
        </w:rPr>
        <w:t>and</w:t>
      </w:r>
    </w:p>
    <w:p w14:paraId="468BD895" w14:textId="77777777" w:rsidR="00A15917" w:rsidRPr="00581A04" w:rsidRDefault="00A15917" w:rsidP="00A15917">
      <w:pPr>
        <w:pStyle w:val="ListParagraph"/>
        <w:rPr>
          <w:rFonts w:ascii="Arial" w:hAnsi="Arial" w:cs="Arial"/>
          <w:b/>
          <w:bCs/>
          <w:sz w:val="22"/>
          <w:szCs w:val="22"/>
        </w:rPr>
      </w:pPr>
    </w:p>
    <w:p w14:paraId="4832F958" w14:textId="62F624EF" w:rsidR="00A15917" w:rsidRPr="00581A04" w:rsidRDefault="00A15917" w:rsidP="00A47C57">
      <w:pPr>
        <w:pStyle w:val="ListParagraph"/>
        <w:numPr>
          <w:ilvl w:val="0"/>
          <w:numId w:val="25"/>
        </w:numPr>
        <w:ind w:left="1368" w:hanging="288"/>
        <w:jc w:val="both"/>
        <w:rPr>
          <w:rFonts w:ascii="Arial" w:hAnsi="Arial" w:cs="Arial"/>
          <w:b/>
          <w:bCs/>
          <w:sz w:val="22"/>
          <w:szCs w:val="22"/>
        </w:rPr>
      </w:pPr>
      <w:r w:rsidRPr="00581A04">
        <w:rPr>
          <w:rFonts w:ascii="Arial" w:hAnsi="Arial" w:cs="Arial"/>
          <w:b/>
          <w:bCs/>
          <w:sz w:val="22"/>
          <w:szCs w:val="22"/>
        </w:rPr>
        <w:t>Enforce immediate withholding of salaries of such AOs who failed to liquidate their CA</w:t>
      </w:r>
      <w:r w:rsidR="00BE734A">
        <w:rPr>
          <w:rFonts w:ascii="Arial" w:hAnsi="Arial" w:cs="Arial"/>
          <w:b/>
          <w:bCs/>
          <w:sz w:val="22"/>
          <w:szCs w:val="22"/>
        </w:rPr>
        <w:t>s</w:t>
      </w:r>
      <w:r w:rsidR="0008476E">
        <w:rPr>
          <w:rFonts w:ascii="Arial" w:hAnsi="Arial" w:cs="Arial"/>
          <w:b/>
          <w:bCs/>
          <w:sz w:val="22"/>
          <w:szCs w:val="22"/>
        </w:rPr>
        <w:t>.</w:t>
      </w:r>
    </w:p>
    <w:p w14:paraId="1ECE77AE" w14:textId="77777777" w:rsidR="00A15917" w:rsidRPr="00581A04" w:rsidRDefault="00A15917" w:rsidP="00A15917">
      <w:pPr>
        <w:pStyle w:val="ListParagraph"/>
        <w:rPr>
          <w:rFonts w:ascii="Arial" w:hAnsi="Arial" w:cs="Arial"/>
          <w:b/>
          <w:bCs/>
          <w:sz w:val="22"/>
          <w:szCs w:val="22"/>
        </w:rPr>
      </w:pPr>
    </w:p>
    <w:p w14:paraId="533EE1A3" w14:textId="77777777" w:rsidR="009F33B7" w:rsidRPr="00581A04" w:rsidRDefault="009F33B7" w:rsidP="009F33B7">
      <w:pPr>
        <w:pStyle w:val="ListParagraph"/>
        <w:ind w:left="360"/>
        <w:jc w:val="both"/>
        <w:rPr>
          <w:rFonts w:ascii="Arial" w:hAnsi="Arial" w:cs="Arial"/>
          <w:b/>
          <w:sz w:val="22"/>
          <w:szCs w:val="22"/>
        </w:rPr>
      </w:pPr>
      <w:r w:rsidRPr="00581A04">
        <w:rPr>
          <w:rFonts w:ascii="Arial" w:eastAsiaTheme="minorHAnsi" w:hAnsi="Arial" w:cs="Arial"/>
          <w:sz w:val="22"/>
          <w:szCs w:val="22"/>
          <w:lang w:val="id-ID"/>
        </w:rPr>
        <w:t xml:space="preserve">Management </w:t>
      </w:r>
      <w:r w:rsidRPr="00581A04">
        <w:rPr>
          <w:rFonts w:ascii="Arial" w:eastAsiaTheme="minorHAnsi" w:hAnsi="Arial" w:cs="Arial"/>
          <w:sz w:val="22"/>
          <w:szCs w:val="22"/>
        </w:rPr>
        <w:t>c</w:t>
      </w:r>
      <w:r w:rsidRPr="00581A04">
        <w:rPr>
          <w:rFonts w:ascii="Arial" w:eastAsiaTheme="minorHAnsi" w:hAnsi="Arial" w:cs="Arial"/>
          <w:sz w:val="22"/>
          <w:szCs w:val="22"/>
          <w:lang w:val="id-ID"/>
        </w:rPr>
        <w:t>omment</w:t>
      </w:r>
      <w:r w:rsidRPr="00581A04">
        <w:rPr>
          <w:rFonts w:ascii="Arial" w:eastAsiaTheme="minorHAnsi" w:hAnsi="Arial" w:cs="Arial"/>
          <w:sz w:val="22"/>
          <w:szCs w:val="22"/>
        </w:rPr>
        <w:t>s/a</w:t>
      </w:r>
      <w:r w:rsidRPr="00581A04">
        <w:rPr>
          <w:rFonts w:ascii="Arial" w:eastAsiaTheme="minorHAnsi" w:hAnsi="Arial" w:cs="Arial"/>
          <w:sz w:val="22"/>
          <w:szCs w:val="22"/>
          <w:lang w:val="id-ID"/>
        </w:rPr>
        <w:t>ction</w:t>
      </w:r>
      <w:r w:rsidRPr="00581A04">
        <w:rPr>
          <w:rFonts w:ascii="Arial" w:eastAsiaTheme="minorHAnsi" w:hAnsi="Arial" w:cs="Arial"/>
          <w:sz w:val="22"/>
          <w:szCs w:val="22"/>
        </w:rPr>
        <w:t>s:</w:t>
      </w:r>
    </w:p>
    <w:p w14:paraId="2E631D75" w14:textId="77777777" w:rsidR="009F33B7" w:rsidRPr="00581A04" w:rsidRDefault="009F33B7" w:rsidP="009F33B7">
      <w:pPr>
        <w:ind w:left="450"/>
        <w:jc w:val="both"/>
        <w:rPr>
          <w:rFonts w:ascii="Arial" w:eastAsiaTheme="minorHAnsi" w:hAnsi="Arial" w:cs="Arial"/>
          <w:sz w:val="22"/>
          <w:szCs w:val="22"/>
          <w:lang w:val="id-ID"/>
        </w:rPr>
      </w:pPr>
    </w:p>
    <w:p w14:paraId="2B6DE14E" w14:textId="4A27C1EC" w:rsidR="009F33B7" w:rsidRPr="00581A04" w:rsidRDefault="009F33B7" w:rsidP="00A47C57">
      <w:pPr>
        <w:pStyle w:val="NoSpacing"/>
        <w:numPr>
          <w:ilvl w:val="1"/>
          <w:numId w:val="16"/>
        </w:numPr>
        <w:ind w:left="1080" w:hanging="720"/>
        <w:jc w:val="both"/>
        <w:rPr>
          <w:rFonts w:ascii="Arial" w:hAnsi="Arial" w:cs="Arial"/>
        </w:rPr>
      </w:pPr>
      <w:r w:rsidRPr="00581A04">
        <w:rPr>
          <w:rFonts w:ascii="Arial" w:hAnsi="Arial" w:cs="Arial"/>
        </w:rPr>
        <w:t>The C</w:t>
      </w:r>
      <w:r w:rsidR="00CB4CB0" w:rsidRPr="00581A04">
        <w:rPr>
          <w:rFonts w:ascii="Arial" w:hAnsi="Arial" w:cs="Arial"/>
        </w:rPr>
        <w:t>AO</w:t>
      </w:r>
      <w:r w:rsidRPr="00581A04">
        <w:rPr>
          <w:rFonts w:ascii="Arial" w:hAnsi="Arial" w:cs="Arial"/>
        </w:rPr>
        <w:t xml:space="preserve"> commented that following:</w:t>
      </w:r>
    </w:p>
    <w:p w14:paraId="316931F9" w14:textId="77777777" w:rsidR="009F33B7" w:rsidRPr="00581A04" w:rsidRDefault="009F33B7" w:rsidP="009F33B7">
      <w:pPr>
        <w:pStyle w:val="NoSpacing"/>
        <w:ind w:left="1080"/>
        <w:jc w:val="both"/>
        <w:rPr>
          <w:rFonts w:ascii="Arial" w:hAnsi="Arial" w:cs="Arial"/>
        </w:rPr>
      </w:pPr>
    </w:p>
    <w:p w14:paraId="333C7016" w14:textId="1668D5B9" w:rsidR="009F33B7" w:rsidRPr="00581A04" w:rsidRDefault="009F33B7" w:rsidP="009F33B7">
      <w:pPr>
        <w:pStyle w:val="NoSpacing"/>
        <w:numPr>
          <w:ilvl w:val="0"/>
          <w:numId w:val="4"/>
        </w:numPr>
        <w:ind w:left="1368" w:hanging="288"/>
        <w:jc w:val="both"/>
        <w:rPr>
          <w:rFonts w:ascii="Arial" w:hAnsi="Arial" w:cs="Arial"/>
        </w:rPr>
      </w:pPr>
      <w:r w:rsidRPr="00581A04">
        <w:rPr>
          <w:rFonts w:ascii="Arial" w:eastAsia="Arial" w:hAnsi="Arial" w:cs="Arial"/>
        </w:rPr>
        <w:t>Demand letters were issued to AOs with outstanding CAs prior to the closing of books wherein it was emphasized therein that failure to submit the liquidation documents would result in withholding of the AO’s salary;</w:t>
      </w:r>
    </w:p>
    <w:p w14:paraId="61C7A03C" w14:textId="77777777" w:rsidR="009F33B7" w:rsidRPr="00581A04" w:rsidRDefault="009F33B7" w:rsidP="009F33B7">
      <w:pPr>
        <w:pStyle w:val="NoSpacing"/>
        <w:ind w:left="1368"/>
        <w:jc w:val="both"/>
        <w:rPr>
          <w:rFonts w:ascii="Arial" w:hAnsi="Arial" w:cs="Arial"/>
        </w:rPr>
      </w:pPr>
    </w:p>
    <w:p w14:paraId="24A39F2F" w14:textId="2C0007DF" w:rsidR="009F33B7" w:rsidRPr="00581A04" w:rsidRDefault="009F33B7" w:rsidP="009F33B7">
      <w:pPr>
        <w:pStyle w:val="NoSpacing"/>
        <w:numPr>
          <w:ilvl w:val="0"/>
          <w:numId w:val="4"/>
        </w:numPr>
        <w:ind w:left="1368" w:hanging="288"/>
        <w:jc w:val="both"/>
        <w:rPr>
          <w:rFonts w:ascii="Arial" w:hAnsi="Arial" w:cs="Arial"/>
        </w:rPr>
      </w:pPr>
      <w:r w:rsidRPr="00581A04">
        <w:rPr>
          <w:rFonts w:ascii="Arial" w:eastAsia="Arial" w:hAnsi="Arial" w:cs="Arial"/>
        </w:rPr>
        <w:t xml:space="preserve">The CAO diligently recorded all received liquidation documents within </w:t>
      </w:r>
      <w:r w:rsidR="005524BE">
        <w:rPr>
          <w:rFonts w:ascii="Arial" w:eastAsia="Arial" w:hAnsi="Arial" w:cs="Arial"/>
        </w:rPr>
        <w:br/>
      </w:r>
      <w:r w:rsidRPr="00581A04">
        <w:rPr>
          <w:rFonts w:ascii="Arial" w:eastAsia="Arial" w:hAnsi="Arial" w:cs="Arial"/>
        </w:rPr>
        <w:t xml:space="preserve">CY 2024. Consequently, only one staff was assigned in liquidating all CAs under GF and SEF while liquidation of CAs under TF remains with the TF Accountant; and </w:t>
      </w:r>
    </w:p>
    <w:p w14:paraId="752B337A" w14:textId="77777777" w:rsidR="009F33B7" w:rsidRPr="00581A04" w:rsidRDefault="009F33B7" w:rsidP="009F33B7">
      <w:pPr>
        <w:pStyle w:val="ListParagraph"/>
        <w:rPr>
          <w:rFonts w:ascii="Arial" w:hAnsi="Arial" w:cs="Arial"/>
        </w:rPr>
      </w:pPr>
    </w:p>
    <w:p w14:paraId="44699C73" w14:textId="106A85B7" w:rsidR="009F33B7" w:rsidRPr="00581A04" w:rsidRDefault="009F33B7" w:rsidP="009F33B7">
      <w:pPr>
        <w:pStyle w:val="NoSpacing"/>
        <w:numPr>
          <w:ilvl w:val="0"/>
          <w:numId w:val="4"/>
        </w:numPr>
        <w:ind w:left="1368" w:hanging="288"/>
        <w:jc w:val="both"/>
        <w:rPr>
          <w:rFonts w:ascii="Arial" w:hAnsi="Arial" w:cs="Arial"/>
        </w:rPr>
      </w:pPr>
      <w:r w:rsidRPr="00581A04">
        <w:rPr>
          <w:rFonts w:ascii="Arial" w:eastAsia="Arial" w:hAnsi="Arial" w:cs="Arial"/>
        </w:rPr>
        <w:t>CAO forwards endorsement to the Human Resource Department Office</w:t>
      </w:r>
      <w:r w:rsidR="004322FD">
        <w:rPr>
          <w:rFonts w:ascii="Arial" w:eastAsia="Arial" w:hAnsi="Arial" w:cs="Arial"/>
        </w:rPr>
        <w:t xml:space="preserve"> (HRDO)</w:t>
      </w:r>
      <w:r w:rsidRPr="00581A04">
        <w:rPr>
          <w:rFonts w:ascii="Arial" w:eastAsia="Arial" w:hAnsi="Arial" w:cs="Arial"/>
        </w:rPr>
        <w:t xml:space="preserve"> to withhold salary of AOs with unliquidated CAs after two demand letters. Starting </w:t>
      </w:r>
      <w:r w:rsidR="008F23A0">
        <w:rPr>
          <w:rFonts w:ascii="Arial" w:eastAsia="Arial" w:hAnsi="Arial" w:cs="Arial"/>
        </w:rPr>
        <w:t xml:space="preserve">CY </w:t>
      </w:r>
      <w:r w:rsidRPr="00581A04">
        <w:rPr>
          <w:rFonts w:ascii="Arial" w:eastAsia="Arial" w:hAnsi="Arial" w:cs="Arial"/>
        </w:rPr>
        <w:t>2025, non</w:t>
      </w:r>
      <w:r w:rsidR="003347DE">
        <w:rPr>
          <w:rFonts w:ascii="Arial" w:eastAsia="Arial" w:hAnsi="Arial" w:cs="Arial"/>
        </w:rPr>
        <w:t>-</w:t>
      </w:r>
      <w:r w:rsidRPr="00581A04">
        <w:rPr>
          <w:rFonts w:ascii="Arial" w:eastAsia="Arial" w:hAnsi="Arial" w:cs="Arial"/>
        </w:rPr>
        <w:t>compliance with one demand letter will be immediately followed by an endorsement to withhold the salary of the AO.</w:t>
      </w:r>
      <w:r w:rsidR="004322FD">
        <w:rPr>
          <w:rFonts w:ascii="Arial" w:eastAsia="Arial" w:hAnsi="Arial" w:cs="Arial"/>
        </w:rPr>
        <w:t xml:space="preserve"> </w:t>
      </w:r>
    </w:p>
    <w:p w14:paraId="50F91748" w14:textId="2A4B9A6A" w:rsidR="00EE53EF" w:rsidRDefault="00EE53EF">
      <w:pPr>
        <w:rPr>
          <w:rFonts w:ascii="Arial" w:hAnsi="Arial" w:cs="Arial"/>
          <w:b/>
          <w:sz w:val="22"/>
          <w:szCs w:val="22"/>
        </w:rPr>
      </w:pPr>
      <w:r>
        <w:rPr>
          <w:rFonts w:ascii="Arial" w:hAnsi="Arial" w:cs="Arial"/>
          <w:b/>
          <w:sz w:val="22"/>
          <w:szCs w:val="22"/>
        </w:rPr>
        <w:br w:type="page"/>
      </w:r>
    </w:p>
    <w:p w14:paraId="1216B474" w14:textId="08EB525B" w:rsidR="00C47E19" w:rsidRDefault="00344D14" w:rsidP="00A47C57">
      <w:pPr>
        <w:pStyle w:val="NoSpacing"/>
        <w:numPr>
          <w:ilvl w:val="0"/>
          <w:numId w:val="52"/>
        </w:numPr>
        <w:jc w:val="both"/>
        <w:rPr>
          <w:rFonts w:ascii="Arial" w:hAnsi="Arial" w:cs="Arial"/>
          <w:b/>
          <w:bCs/>
        </w:rPr>
      </w:pPr>
      <w:r w:rsidRPr="00581A04">
        <w:rPr>
          <w:rFonts w:ascii="Arial" w:hAnsi="Arial" w:cs="Arial"/>
          <w:b/>
          <w:bCs/>
        </w:rPr>
        <w:lastRenderedPageBreak/>
        <w:t xml:space="preserve">Discrepancies </w:t>
      </w:r>
      <w:r w:rsidR="00C47E19" w:rsidRPr="005C06F6">
        <w:rPr>
          <w:rFonts w:ascii="Arial" w:hAnsi="Arial" w:cs="Arial"/>
          <w:b/>
          <w:bCs/>
        </w:rPr>
        <w:t xml:space="preserve">were observed </w:t>
      </w:r>
      <w:r w:rsidR="00C47E19">
        <w:rPr>
          <w:rFonts w:ascii="Arial" w:hAnsi="Arial" w:cs="Arial"/>
          <w:b/>
          <w:bCs/>
        </w:rPr>
        <w:t xml:space="preserve">on </w:t>
      </w:r>
      <w:r w:rsidR="00C47E19" w:rsidRPr="005C06F6">
        <w:rPr>
          <w:rFonts w:ascii="Arial" w:hAnsi="Arial" w:cs="Arial"/>
          <w:b/>
          <w:bCs/>
        </w:rPr>
        <w:t>the recognition and recording of transactions of HF and Health Care Institutions (HCIs) owned and managed by the City</w:t>
      </w:r>
      <w:r w:rsidR="00C47E19">
        <w:rPr>
          <w:rFonts w:ascii="Arial" w:hAnsi="Arial" w:cs="Arial"/>
          <w:b/>
          <w:bCs/>
        </w:rPr>
        <w:t>,</w:t>
      </w:r>
      <w:r w:rsidR="00C47E19" w:rsidRPr="00AA5C0F">
        <w:rPr>
          <w:rFonts w:ascii="Arial" w:hAnsi="Arial" w:cs="Arial"/>
          <w:b/>
          <w:bCs/>
        </w:rPr>
        <w:t xml:space="preserve"> </w:t>
      </w:r>
      <w:r w:rsidR="00C47E19" w:rsidRPr="005C06F6">
        <w:rPr>
          <w:rFonts w:ascii="Arial" w:hAnsi="Arial" w:cs="Arial"/>
          <w:b/>
          <w:bCs/>
        </w:rPr>
        <w:t xml:space="preserve">and unreconciled </w:t>
      </w:r>
      <w:r w:rsidR="00C47E19">
        <w:rPr>
          <w:rFonts w:ascii="Arial" w:hAnsi="Arial" w:cs="Arial"/>
          <w:b/>
          <w:bCs/>
        </w:rPr>
        <w:t xml:space="preserve">receivable </w:t>
      </w:r>
      <w:r w:rsidR="00C47E19" w:rsidRPr="005C06F6">
        <w:rPr>
          <w:rFonts w:ascii="Arial" w:hAnsi="Arial" w:cs="Arial"/>
          <w:b/>
          <w:bCs/>
        </w:rPr>
        <w:t>balances between the City and PhilHealth</w:t>
      </w:r>
      <w:r w:rsidR="00C47E19">
        <w:rPr>
          <w:rFonts w:ascii="Arial" w:hAnsi="Arial" w:cs="Arial"/>
          <w:b/>
          <w:bCs/>
        </w:rPr>
        <w:t>,</w:t>
      </w:r>
      <w:r w:rsidR="00C47E19" w:rsidRPr="005C06F6">
        <w:rPr>
          <w:rFonts w:ascii="Arial" w:hAnsi="Arial" w:cs="Arial"/>
          <w:b/>
          <w:bCs/>
        </w:rPr>
        <w:t xml:space="preserve"> contrary to I</w:t>
      </w:r>
      <w:r w:rsidR="00C47E19">
        <w:rPr>
          <w:rFonts w:ascii="Arial" w:hAnsi="Arial" w:cs="Arial"/>
          <w:b/>
          <w:bCs/>
        </w:rPr>
        <w:t>PSAS</w:t>
      </w:r>
      <w:r w:rsidR="00C47E19" w:rsidRPr="005C06F6">
        <w:rPr>
          <w:rFonts w:ascii="Arial" w:hAnsi="Arial" w:cs="Arial"/>
          <w:b/>
          <w:bCs/>
        </w:rPr>
        <w:t xml:space="preserve"> 1 and 9</w:t>
      </w:r>
      <w:r w:rsidR="00C47E19">
        <w:rPr>
          <w:rFonts w:ascii="Arial" w:hAnsi="Arial" w:cs="Arial"/>
          <w:b/>
          <w:bCs/>
        </w:rPr>
        <w:t>,</w:t>
      </w:r>
      <w:r w:rsidR="00C47E19" w:rsidRPr="005C06F6">
        <w:rPr>
          <w:rFonts w:ascii="Arial" w:hAnsi="Arial" w:cs="Arial"/>
          <w:b/>
          <w:bCs/>
        </w:rPr>
        <w:t xml:space="preserve"> and PhilHealth Circular Nos. 2019-0001 and 2024-008, hence, affecting the fair presentation of the City’s financial statements</w:t>
      </w:r>
      <w:r w:rsidR="00C47E19">
        <w:rPr>
          <w:rFonts w:ascii="Arial" w:hAnsi="Arial" w:cs="Arial"/>
          <w:b/>
          <w:bCs/>
        </w:rPr>
        <w:t xml:space="preserve">. </w:t>
      </w:r>
    </w:p>
    <w:p w14:paraId="16F1E44F" w14:textId="77777777" w:rsidR="00BE3F31" w:rsidRDefault="00BE3F31" w:rsidP="009223FA">
      <w:pPr>
        <w:pStyle w:val="NoSpacing"/>
        <w:ind w:left="360"/>
        <w:jc w:val="both"/>
        <w:rPr>
          <w:rFonts w:ascii="Arial" w:hAnsi="Arial" w:cs="Arial"/>
          <w:b/>
          <w:bCs/>
        </w:rPr>
      </w:pPr>
    </w:p>
    <w:p w14:paraId="3C6548EF" w14:textId="32930C6F" w:rsidR="00344D14" w:rsidRPr="00581A04" w:rsidRDefault="00C47E19" w:rsidP="009223FA">
      <w:pPr>
        <w:pStyle w:val="NoSpacing"/>
        <w:ind w:left="360"/>
        <w:jc w:val="both"/>
        <w:rPr>
          <w:rFonts w:ascii="Arial" w:hAnsi="Arial" w:cs="Arial"/>
          <w:b/>
          <w:bCs/>
        </w:rPr>
      </w:pPr>
      <w:r>
        <w:rPr>
          <w:rFonts w:ascii="Arial" w:hAnsi="Arial" w:cs="Arial"/>
          <w:b/>
          <w:bCs/>
        </w:rPr>
        <w:t>Moreover,</w:t>
      </w:r>
      <w:r w:rsidRPr="005C06F6">
        <w:rPr>
          <w:rFonts w:ascii="Arial" w:hAnsi="Arial" w:cs="Arial"/>
          <w:b/>
          <w:bCs/>
        </w:rPr>
        <w:t xml:space="preserve"> </w:t>
      </w:r>
      <w:r>
        <w:rPr>
          <w:rFonts w:ascii="Arial" w:hAnsi="Arial" w:cs="Arial"/>
          <w:b/>
          <w:bCs/>
        </w:rPr>
        <w:t>claims receivable since CYs 2017 to 2024 consisting of Return to Hospital (RTH) of P487.534 million and Denied Claims of P710.005 million remained uncollected,</w:t>
      </w:r>
      <w:r w:rsidRPr="00622F83">
        <w:t xml:space="preserve"> </w:t>
      </w:r>
      <w:r w:rsidRPr="00622F83">
        <w:rPr>
          <w:rFonts w:ascii="Arial" w:hAnsi="Arial" w:cs="Arial"/>
          <w:b/>
          <w:bCs/>
        </w:rPr>
        <w:t>contrary to pertinent provisions of the Revised Implementing Rules and Regulations (RIRR) of RA No. 7875</w:t>
      </w:r>
      <w:r>
        <w:rPr>
          <w:rFonts w:ascii="Arial" w:hAnsi="Arial" w:cs="Arial"/>
          <w:b/>
          <w:bCs/>
        </w:rPr>
        <w:t xml:space="preserve">. Thus, </w:t>
      </w:r>
      <w:r w:rsidRPr="00AA5C0F">
        <w:rPr>
          <w:rFonts w:ascii="Arial" w:hAnsi="Arial" w:cs="Arial"/>
          <w:b/>
          <w:bCs/>
        </w:rPr>
        <w:t>reduc</w:t>
      </w:r>
      <w:r>
        <w:rPr>
          <w:rFonts w:ascii="Arial" w:hAnsi="Arial" w:cs="Arial"/>
          <w:b/>
          <w:bCs/>
        </w:rPr>
        <w:t>ing the</w:t>
      </w:r>
      <w:r w:rsidRPr="00AA5C0F">
        <w:rPr>
          <w:rFonts w:ascii="Arial" w:hAnsi="Arial" w:cs="Arial"/>
          <w:b/>
          <w:bCs/>
        </w:rPr>
        <w:t xml:space="preserve"> fund for programs, projects and activities</w:t>
      </w:r>
      <w:r>
        <w:rPr>
          <w:rFonts w:ascii="Arial" w:hAnsi="Arial" w:cs="Arial"/>
          <w:b/>
          <w:bCs/>
        </w:rPr>
        <w:t xml:space="preserve"> (PPAs)</w:t>
      </w:r>
      <w:r w:rsidRPr="00AA5C0F">
        <w:rPr>
          <w:rFonts w:ascii="Arial" w:hAnsi="Arial" w:cs="Arial"/>
          <w:b/>
          <w:bCs/>
        </w:rPr>
        <w:t xml:space="preserve"> to promote health and well-being of </w:t>
      </w:r>
      <w:r>
        <w:rPr>
          <w:rFonts w:ascii="Arial" w:hAnsi="Arial" w:cs="Arial"/>
          <w:b/>
          <w:bCs/>
        </w:rPr>
        <w:t>City’s</w:t>
      </w:r>
      <w:r w:rsidRPr="00AA5C0F">
        <w:rPr>
          <w:rFonts w:ascii="Arial" w:hAnsi="Arial" w:cs="Arial"/>
          <w:b/>
          <w:bCs/>
        </w:rPr>
        <w:t xml:space="preserve"> </w:t>
      </w:r>
      <w:r w:rsidR="005A74EC">
        <w:rPr>
          <w:rFonts w:ascii="Arial" w:hAnsi="Arial" w:cs="Arial"/>
          <w:b/>
          <w:bCs/>
        </w:rPr>
        <w:t>constituents</w:t>
      </w:r>
      <w:r w:rsidR="00344D14" w:rsidRPr="00581A04">
        <w:rPr>
          <w:rFonts w:ascii="Arial" w:hAnsi="Arial" w:cs="Arial"/>
          <w:b/>
          <w:bCs/>
        </w:rPr>
        <w:t>.</w:t>
      </w:r>
    </w:p>
    <w:p w14:paraId="5A098A17" w14:textId="77777777" w:rsidR="00344D14" w:rsidRPr="00581A04" w:rsidRDefault="00344D14" w:rsidP="00344D14">
      <w:pPr>
        <w:pStyle w:val="MVTAParagraph"/>
        <w:rPr>
          <w:rFonts w:ascii="Arial" w:hAnsi="Arial" w:cs="Arial"/>
          <w:color w:val="auto"/>
          <w:sz w:val="24"/>
          <w:szCs w:val="24"/>
        </w:rPr>
      </w:pPr>
    </w:p>
    <w:p w14:paraId="436479C3" w14:textId="0AC46000"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Paragraph 27 of IPSAS 1</w:t>
      </w:r>
      <w:r w:rsidR="005A74EC">
        <w:rPr>
          <w:rFonts w:ascii="Arial" w:hAnsi="Arial" w:cs="Arial"/>
          <w:bCs/>
          <w:iCs/>
        </w:rPr>
        <w:t>,</w:t>
      </w:r>
      <w:r w:rsidRPr="00581A04">
        <w:rPr>
          <w:rFonts w:ascii="Arial" w:hAnsi="Arial" w:cs="Arial"/>
          <w:bCs/>
          <w:iCs/>
        </w:rPr>
        <w:t xml:space="preserve"> states that</w:t>
      </w:r>
      <w:r w:rsidR="00AE4C17" w:rsidRPr="00581A04">
        <w:rPr>
          <w:rFonts w:ascii="Arial" w:hAnsi="Arial" w:cs="Arial"/>
          <w:bCs/>
          <w:iCs/>
        </w:rPr>
        <w:t xml:space="preserve"> f</w:t>
      </w:r>
      <w:r w:rsidRPr="00581A04">
        <w:rPr>
          <w:rFonts w:ascii="Arial" w:hAnsi="Arial" w:cs="Arial"/>
          <w:bCs/>
          <w:iCs/>
        </w:rPr>
        <w:t xml:space="preserve">inancial statements shall present fairly the financial position, financial performance and cash flows of an entity. </w:t>
      </w:r>
      <w:r w:rsidR="004322FD">
        <w:rPr>
          <w:rFonts w:ascii="Arial" w:hAnsi="Arial" w:cs="Arial"/>
          <w:bCs/>
          <w:iCs/>
        </w:rPr>
        <w:br/>
      </w:r>
      <w:r w:rsidRPr="00581A04">
        <w:rPr>
          <w:rFonts w:ascii="Arial" w:hAnsi="Arial" w:cs="Arial"/>
          <w:bCs/>
          <w:iCs/>
        </w:rPr>
        <w:t xml:space="preserve">Fair presentation requires the faithful representation of the effects of transactions, other events and conditions in accordance with the definition and recognition criteria for assets, liabilities, revenue and expenses set out in IPSAS. </w:t>
      </w:r>
      <w:r w:rsidR="004322FD">
        <w:rPr>
          <w:rFonts w:ascii="Arial" w:hAnsi="Arial" w:cs="Arial"/>
          <w:bCs/>
          <w:iCs/>
        </w:rPr>
        <w:br/>
      </w:r>
      <w:r w:rsidRPr="00581A04">
        <w:rPr>
          <w:rFonts w:ascii="Arial" w:hAnsi="Arial" w:cs="Arial"/>
          <w:bCs/>
          <w:iCs/>
        </w:rPr>
        <w:t xml:space="preserve">The application of IPSAS, with additional </w:t>
      </w:r>
      <w:r w:rsidR="00AE4C17" w:rsidRPr="00581A04">
        <w:rPr>
          <w:rFonts w:ascii="Arial" w:hAnsi="Arial" w:cs="Arial"/>
          <w:bCs/>
          <w:iCs/>
        </w:rPr>
        <w:t>disclosures,</w:t>
      </w:r>
      <w:r w:rsidRPr="00581A04">
        <w:rPr>
          <w:rFonts w:ascii="Arial" w:hAnsi="Arial" w:cs="Arial"/>
          <w:bCs/>
          <w:iCs/>
        </w:rPr>
        <w:t xml:space="preserve"> when necessary, is presumed to result in financial statements that achieve a fair presentation.</w:t>
      </w:r>
    </w:p>
    <w:p w14:paraId="00A014A5" w14:textId="77777777" w:rsidR="00344D14" w:rsidRPr="00581A04" w:rsidRDefault="00344D14" w:rsidP="00344D14">
      <w:pPr>
        <w:pStyle w:val="MVTAParagraph"/>
        <w:ind w:left="792"/>
        <w:rPr>
          <w:rFonts w:ascii="Arial" w:hAnsi="Arial" w:cs="Arial"/>
          <w:i/>
          <w:iCs/>
          <w:color w:val="auto"/>
          <w:sz w:val="24"/>
          <w:szCs w:val="24"/>
        </w:rPr>
      </w:pPr>
    </w:p>
    <w:p w14:paraId="1844B983" w14:textId="77777777"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In relation thereto, Paragraph 19 of IPSAS 9 (Revenue from Exchange Transactions – Rendering of Services), provides that:</w:t>
      </w:r>
    </w:p>
    <w:p w14:paraId="1F8D9994" w14:textId="77777777" w:rsidR="00344D14" w:rsidRPr="00581A04" w:rsidRDefault="00344D14" w:rsidP="00344D14">
      <w:pPr>
        <w:pStyle w:val="MVTAParagraph"/>
        <w:ind w:left="360"/>
        <w:rPr>
          <w:rFonts w:ascii="Arial" w:hAnsi="Arial" w:cs="Arial"/>
          <w:color w:val="auto"/>
          <w:sz w:val="24"/>
          <w:szCs w:val="24"/>
        </w:rPr>
      </w:pPr>
    </w:p>
    <w:p w14:paraId="16499095" w14:textId="77777777" w:rsidR="00344D14" w:rsidRPr="00581A04" w:rsidRDefault="00344D14" w:rsidP="007A0B1E">
      <w:pPr>
        <w:pStyle w:val="ListParagraph"/>
        <w:ind w:left="1440" w:right="747"/>
        <w:jc w:val="both"/>
        <w:rPr>
          <w:rFonts w:ascii="Arial" w:hAnsi="Arial" w:cs="Arial"/>
          <w:i/>
          <w:sz w:val="22"/>
          <w:szCs w:val="22"/>
        </w:rPr>
      </w:pPr>
      <w:r w:rsidRPr="00581A04">
        <w:rPr>
          <w:rFonts w:ascii="Arial" w:hAnsi="Arial" w:cs="Arial"/>
          <w:i/>
          <w:sz w:val="22"/>
          <w:szCs w:val="22"/>
        </w:rPr>
        <w:t>When the outcome of a transaction involving the rendering of services can be estimated reliably, revenue associated with the transaction shall be recognized by reference to the stage of completion of the transaction at the reporting date. The outcome of the transaction can be estimated reliably when all the following conditions are satisfied:</w:t>
      </w:r>
    </w:p>
    <w:p w14:paraId="1F3C5CBD" w14:textId="77777777" w:rsidR="00344D14" w:rsidRPr="00581A04" w:rsidRDefault="00344D14" w:rsidP="00344D14">
      <w:pPr>
        <w:pStyle w:val="MVTAParagraph"/>
        <w:ind w:left="1440" w:right="514"/>
        <w:rPr>
          <w:rFonts w:ascii="Arial" w:hAnsi="Arial" w:cs="Arial"/>
          <w:i/>
          <w:iCs/>
          <w:color w:val="auto"/>
        </w:rPr>
      </w:pPr>
    </w:p>
    <w:p w14:paraId="69BE8E1F" w14:textId="77777777" w:rsidR="00344D14" w:rsidRPr="00581A04" w:rsidRDefault="00344D14" w:rsidP="00A47C57">
      <w:pPr>
        <w:pStyle w:val="MVTAParagraph"/>
        <w:numPr>
          <w:ilvl w:val="0"/>
          <w:numId w:val="26"/>
        </w:numPr>
        <w:ind w:right="514"/>
        <w:rPr>
          <w:rFonts w:ascii="Arial" w:hAnsi="Arial" w:cs="Arial"/>
          <w:i/>
          <w:iCs/>
          <w:color w:val="auto"/>
        </w:rPr>
      </w:pPr>
      <w:r w:rsidRPr="00581A04">
        <w:rPr>
          <w:rFonts w:ascii="Arial" w:hAnsi="Arial" w:cs="Arial"/>
          <w:i/>
          <w:iCs/>
          <w:color w:val="auto"/>
        </w:rPr>
        <w:t>The amount of revenue can be measured reliably;</w:t>
      </w:r>
    </w:p>
    <w:p w14:paraId="4E5F1A15" w14:textId="77777777" w:rsidR="00344D14" w:rsidRPr="00581A04" w:rsidRDefault="00344D14" w:rsidP="00344D14">
      <w:pPr>
        <w:pStyle w:val="MVTAParagraph"/>
        <w:ind w:left="1800" w:right="514"/>
        <w:rPr>
          <w:rFonts w:ascii="Arial" w:hAnsi="Arial" w:cs="Arial"/>
          <w:i/>
          <w:iCs/>
          <w:color w:val="auto"/>
        </w:rPr>
      </w:pPr>
    </w:p>
    <w:p w14:paraId="31787F7B" w14:textId="77777777" w:rsidR="00344D14" w:rsidRPr="00581A04" w:rsidRDefault="00344D14" w:rsidP="00A47C57">
      <w:pPr>
        <w:pStyle w:val="MVTAParagraph"/>
        <w:numPr>
          <w:ilvl w:val="0"/>
          <w:numId w:val="26"/>
        </w:numPr>
        <w:ind w:right="514"/>
        <w:rPr>
          <w:rFonts w:ascii="Arial" w:hAnsi="Arial" w:cs="Arial"/>
          <w:i/>
          <w:iCs/>
          <w:color w:val="auto"/>
        </w:rPr>
      </w:pPr>
      <w:r w:rsidRPr="00581A04">
        <w:rPr>
          <w:rFonts w:ascii="Arial" w:hAnsi="Arial" w:cs="Arial"/>
          <w:i/>
          <w:iCs/>
          <w:color w:val="auto"/>
        </w:rPr>
        <w:t>It is probable that the economic benefits or service potential associated with the transaction will flow to the entity;</w:t>
      </w:r>
    </w:p>
    <w:p w14:paraId="76BF6214" w14:textId="77777777" w:rsidR="00344D14" w:rsidRPr="00581A04" w:rsidRDefault="00344D14" w:rsidP="00344D14">
      <w:pPr>
        <w:pStyle w:val="MVTAParagraph"/>
        <w:ind w:right="514"/>
        <w:rPr>
          <w:rFonts w:ascii="Arial" w:hAnsi="Arial" w:cs="Arial"/>
          <w:i/>
          <w:iCs/>
          <w:color w:val="auto"/>
        </w:rPr>
      </w:pPr>
    </w:p>
    <w:p w14:paraId="272295A6" w14:textId="77777777" w:rsidR="00344D14" w:rsidRPr="00581A04" w:rsidRDefault="00344D14" w:rsidP="00A47C57">
      <w:pPr>
        <w:pStyle w:val="MVTAParagraph"/>
        <w:numPr>
          <w:ilvl w:val="0"/>
          <w:numId w:val="26"/>
        </w:numPr>
        <w:ind w:right="514"/>
        <w:rPr>
          <w:rFonts w:ascii="Arial" w:hAnsi="Arial" w:cs="Arial"/>
          <w:i/>
          <w:iCs/>
          <w:color w:val="auto"/>
        </w:rPr>
      </w:pPr>
      <w:r w:rsidRPr="00581A04">
        <w:rPr>
          <w:rFonts w:ascii="Arial" w:hAnsi="Arial" w:cs="Arial"/>
          <w:i/>
          <w:iCs/>
          <w:color w:val="auto"/>
        </w:rPr>
        <w:t>The stage of completion of the transaction at the reporting date can be measured reliably; and</w:t>
      </w:r>
    </w:p>
    <w:p w14:paraId="74D3C8DC" w14:textId="77777777" w:rsidR="00344D14" w:rsidRPr="00581A04" w:rsidRDefault="00344D14" w:rsidP="00344D14">
      <w:pPr>
        <w:pStyle w:val="MVTAParagraph"/>
        <w:ind w:right="514"/>
        <w:rPr>
          <w:rFonts w:ascii="Arial" w:hAnsi="Arial" w:cs="Arial"/>
          <w:i/>
          <w:iCs/>
          <w:color w:val="auto"/>
        </w:rPr>
      </w:pPr>
    </w:p>
    <w:p w14:paraId="7BCD8BAA" w14:textId="77777777" w:rsidR="00344D14" w:rsidRPr="00581A04" w:rsidRDefault="00344D14" w:rsidP="00A47C57">
      <w:pPr>
        <w:pStyle w:val="MVTAParagraph"/>
        <w:numPr>
          <w:ilvl w:val="0"/>
          <w:numId w:val="26"/>
        </w:numPr>
        <w:ind w:right="514"/>
        <w:rPr>
          <w:rFonts w:ascii="Arial" w:hAnsi="Arial" w:cs="Arial"/>
          <w:i/>
          <w:iCs/>
          <w:color w:val="auto"/>
        </w:rPr>
      </w:pPr>
      <w:r w:rsidRPr="00581A04">
        <w:rPr>
          <w:rFonts w:ascii="Arial" w:hAnsi="Arial" w:cs="Arial"/>
          <w:i/>
          <w:iCs/>
          <w:color w:val="auto"/>
        </w:rPr>
        <w:t>The costs incurred for the transaction and the costs to complete the transaction can be measured reliably.</w:t>
      </w:r>
    </w:p>
    <w:p w14:paraId="177400C1" w14:textId="77777777" w:rsidR="00344D14" w:rsidRPr="00581A04" w:rsidRDefault="00344D14" w:rsidP="00344D14">
      <w:pPr>
        <w:pStyle w:val="MVTAParagraph"/>
        <w:rPr>
          <w:rFonts w:ascii="Arial" w:hAnsi="Arial" w:cs="Arial"/>
          <w:color w:val="auto"/>
          <w:sz w:val="24"/>
          <w:szCs w:val="24"/>
        </w:rPr>
      </w:pPr>
    </w:p>
    <w:p w14:paraId="584DB9AA" w14:textId="5EFBF0E6"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On the other hand, Item V of PhilHealth Circular No. 2019-0001 dated January 10, 2019 on the proper recording of RTH and Denied Benefit Claims for reconciliation of accounting records, states that:</w:t>
      </w:r>
    </w:p>
    <w:p w14:paraId="38D88886" w14:textId="77777777" w:rsidR="00344D14" w:rsidRPr="00581A04" w:rsidRDefault="00344D14" w:rsidP="0020781E">
      <w:pPr>
        <w:pStyle w:val="NoSpacing"/>
        <w:ind w:left="1080"/>
        <w:jc w:val="both"/>
        <w:rPr>
          <w:rFonts w:ascii="Arial" w:hAnsi="Arial" w:cs="Arial"/>
          <w:bCs/>
          <w:iCs/>
        </w:rPr>
      </w:pPr>
    </w:p>
    <w:p w14:paraId="65FA4762" w14:textId="77777777" w:rsidR="00344D14" w:rsidRPr="00581A04" w:rsidRDefault="00344D14" w:rsidP="00A47C57">
      <w:pPr>
        <w:pStyle w:val="MVTAParagraph"/>
        <w:numPr>
          <w:ilvl w:val="0"/>
          <w:numId w:val="27"/>
        </w:numPr>
        <w:ind w:right="514"/>
        <w:rPr>
          <w:rFonts w:ascii="Arial" w:hAnsi="Arial" w:cs="Arial"/>
          <w:color w:val="auto"/>
        </w:rPr>
      </w:pPr>
      <w:r w:rsidRPr="00581A04">
        <w:rPr>
          <w:rFonts w:ascii="Arial" w:hAnsi="Arial" w:cs="Arial"/>
          <w:i/>
          <w:iCs/>
          <w:color w:val="auto"/>
        </w:rPr>
        <w:t>PhilHealth shall regularly attach a Notification Letter (RTH/Denied) together with the claim being returned to concerned HCIs [Health Care Institutions].</w:t>
      </w:r>
    </w:p>
    <w:p w14:paraId="4D91581D" w14:textId="77777777" w:rsidR="00344D14" w:rsidRPr="00581A04" w:rsidRDefault="00344D14" w:rsidP="00344D14">
      <w:pPr>
        <w:pStyle w:val="MVTAParagraph"/>
        <w:ind w:left="1800" w:right="514"/>
        <w:rPr>
          <w:rFonts w:ascii="Arial" w:hAnsi="Arial" w:cs="Arial"/>
          <w:color w:val="auto"/>
        </w:rPr>
      </w:pPr>
    </w:p>
    <w:p w14:paraId="5BEE1E62" w14:textId="77777777" w:rsidR="00344D14" w:rsidRPr="00581A04" w:rsidRDefault="00344D14" w:rsidP="00A47C57">
      <w:pPr>
        <w:pStyle w:val="MVTAParagraph"/>
        <w:numPr>
          <w:ilvl w:val="0"/>
          <w:numId w:val="27"/>
        </w:numPr>
        <w:ind w:right="514"/>
        <w:rPr>
          <w:rFonts w:ascii="Arial" w:hAnsi="Arial" w:cs="Arial"/>
          <w:color w:val="auto"/>
        </w:rPr>
      </w:pPr>
      <w:r w:rsidRPr="00581A04">
        <w:rPr>
          <w:rFonts w:ascii="Arial" w:hAnsi="Arial" w:cs="Arial"/>
          <w:i/>
          <w:iCs/>
          <w:color w:val="auto"/>
        </w:rPr>
        <w:lastRenderedPageBreak/>
        <w:t>HCIs shall forward the Notification Letter to their Accounting Office for adjustment in their books of accounts.</w:t>
      </w:r>
    </w:p>
    <w:p w14:paraId="59108B3D" w14:textId="77777777" w:rsidR="00344D14" w:rsidRPr="00581A04" w:rsidRDefault="00344D14" w:rsidP="00344D14">
      <w:pPr>
        <w:pStyle w:val="ListParagraph"/>
        <w:rPr>
          <w:rFonts w:ascii="Arial" w:hAnsi="Arial" w:cs="Arial"/>
          <w:sz w:val="22"/>
          <w:szCs w:val="22"/>
        </w:rPr>
      </w:pPr>
    </w:p>
    <w:p w14:paraId="6ABA83BE" w14:textId="77777777" w:rsidR="00344D14" w:rsidRPr="00581A04" w:rsidRDefault="00344D14" w:rsidP="00A47C57">
      <w:pPr>
        <w:pStyle w:val="MVTAParagraph"/>
        <w:numPr>
          <w:ilvl w:val="0"/>
          <w:numId w:val="27"/>
        </w:numPr>
        <w:ind w:right="514"/>
        <w:rPr>
          <w:rFonts w:ascii="Arial" w:hAnsi="Arial" w:cs="Arial"/>
          <w:color w:val="auto"/>
        </w:rPr>
      </w:pPr>
      <w:r w:rsidRPr="00581A04">
        <w:rPr>
          <w:rFonts w:ascii="Arial" w:hAnsi="Arial" w:cs="Arial"/>
          <w:i/>
          <w:iCs/>
          <w:color w:val="auto"/>
        </w:rPr>
        <w:t>The HCI Accounting Office shall deduct the following claims in their Receivable to PhilHealth:</w:t>
      </w:r>
    </w:p>
    <w:p w14:paraId="105CEF09" w14:textId="77777777" w:rsidR="00344D14" w:rsidRPr="00581A04" w:rsidRDefault="00344D14" w:rsidP="00344D14">
      <w:pPr>
        <w:rPr>
          <w:rFonts w:ascii="Arial" w:hAnsi="Arial" w:cs="Arial"/>
          <w:i/>
          <w:iCs/>
          <w:sz w:val="22"/>
          <w:szCs w:val="22"/>
        </w:rPr>
      </w:pPr>
    </w:p>
    <w:p w14:paraId="584AEC08" w14:textId="77777777" w:rsidR="00344D14" w:rsidRPr="00581A04" w:rsidRDefault="00344D14" w:rsidP="00A47C57">
      <w:pPr>
        <w:pStyle w:val="MVTAParagraph"/>
        <w:numPr>
          <w:ilvl w:val="1"/>
          <w:numId w:val="27"/>
        </w:numPr>
        <w:ind w:right="514"/>
        <w:rPr>
          <w:rFonts w:ascii="Arial" w:hAnsi="Arial" w:cs="Arial"/>
          <w:i/>
          <w:iCs/>
          <w:color w:val="auto"/>
        </w:rPr>
      </w:pPr>
      <w:r w:rsidRPr="00581A04">
        <w:rPr>
          <w:rFonts w:ascii="Arial" w:hAnsi="Arial" w:cs="Arial"/>
          <w:i/>
          <w:iCs/>
          <w:color w:val="auto"/>
        </w:rPr>
        <w:t>Total amount of Denied claims</w:t>
      </w:r>
    </w:p>
    <w:p w14:paraId="4D4DDED9" w14:textId="77777777" w:rsidR="00344D14" w:rsidRPr="00581A04" w:rsidRDefault="00344D14" w:rsidP="00A47C57">
      <w:pPr>
        <w:pStyle w:val="MVTAParagraph"/>
        <w:numPr>
          <w:ilvl w:val="1"/>
          <w:numId w:val="27"/>
        </w:numPr>
        <w:ind w:right="514"/>
        <w:rPr>
          <w:rFonts w:ascii="Arial" w:hAnsi="Arial" w:cs="Arial"/>
          <w:i/>
          <w:iCs/>
          <w:color w:val="auto"/>
        </w:rPr>
      </w:pPr>
      <w:r w:rsidRPr="00581A04">
        <w:rPr>
          <w:rFonts w:ascii="Arial" w:hAnsi="Arial" w:cs="Arial"/>
          <w:i/>
          <w:iCs/>
          <w:color w:val="auto"/>
        </w:rPr>
        <w:t>Total amount of RTH claims</w:t>
      </w:r>
    </w:p>
    <w:p w14:paraId="3F6B12E8" w14:textId="77777777" w:rsidR="00344D14" w:rsidRPr="00581A04" w:rsidRDefault="00344D14" w:rsidP="00344D14">
      <w:pPr>
        <w:pStyle w:val="MVTAParagraph"/>
        <w:rPr>
          <w:rFonts w:ascii="Arial" w:hAnsi="Arial" w:cs="Arial"/>
          <w:color w:val="auto"/>
          <w:sz w:val="24"/>
          <w:szCs w:val="24"/>
        </w:rPr>
      </w:pPr>
    </w:p>
    <w:p w14:paraId="09C13397" w14:textId="48C6D34E"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 xml:space="preserve">In addition, to institutionalize periodic reconciliation of benefit claims account and enhance recording of benefit claims transactions between PhilHealth and HFs, PhilHealth Circular No. 2023-008 dated November 24, 2023 was issued which mandates that reconciliation of benefit claims records between PhilHealth and HFs shall be conducted to ensure that </w:t>
      </w:r>
      <w:r w:rsidR="00F913EE">
        <w:rPr>
          <w:rFonts w:ascii="Arial" w:hAnsi="Arial" w:cs="Arial"/>
          <w:bCs/>
          <w:iCs/>
        </w:rPr>
        <w:t>AP</w:t>
      </w:r>
      <w:r w:rsidR="00703903">
        <w:rPr>
          <w:rFonts w:ascii="Arial" w:hAnsi="Arial" w:cs="Arial"/>
          <w:bCs/>
          <w:iCs/>
        </w:rPr>
        <w:t xml:space="preserve"> </w:t>
      </w:r>
      <w:r w:rsidRPr="00581A04">
        <w:rPr>
          <w:rFonts w:ascii="Arial" w:hAnsi="Arial" w:cs="Arial"/>
          <w:bCs/>
          <w:iCs/>
        </w:rPr>
        <w:t>of PhilHealth is reconciled with</w:t>
      </w:r>
      <w:r w:rsidR="00703903">
        <w:rPr>
          <w:rFonts w:ascii="Arial" w:hAnsi="Arial" w:cs="Arial"/>
          <w:bCs/>
          <w:iCs/>
        </w:rPr>
        <w:t xml:space="preserve"> Accounts Receivable </w:t>
      </w:r>
      <w:r w:rsidRPr="00581A04">
        <w:rPr>
          <w:rFonts w:ascii="Arial" w:hAnsi="Arial" w:cs="Arial"/>
          <w:bCs/>
          <w:iCs/>
        </w:rPr>
        <w:t xml:space="preserve"> </w:t>
      </w:r>
      <w:r w:rsidR="00703903">
        <w:rPr>
          <w:rFonts w:ascii="Arial" w:hAnsi="Arial" w:cs="Arial"/>
          <w:bCs/>
          <w:iCs/>
        </w:rPr>
        <w:t xml:space="preserve">(AR) </w:t>
      </w:r>
      <w:r w:rsidRPr="00581A04">
        <w:rPr>
          <w:rFonts w:ascii="Arial" w:hAnsi="Arial" w:cs="Arial"/>
          <w:bCs/>
          <w:iCs/>
        </w:rPr>
        <w:t>of HFs.</w:t>
      </w:r>
    </w:p>
    <w:p w14:paraId="53E4CB25" w14:textId="77777777" w:rsidR="00344D14" w:rsidRPr="00581A04" w:rsidRDefault="00344D14" w:rsidP="00A71E00">
      <w:pPr>
        <w:pStyle w:val="NoSpacing"/>
        <w:ind w:left="1080"/>
        <w:jc w:val="both"/>
        <w:rPr>
          <w:rFonts w:ascii="Arial" w:hAnsi="Arial" w:cs="Arial"/>
          <w:bCs/>
          <w:iCs/>
        </w:rPr>
      </w:pPr>
    </w:p>
    <w:p w14:paraId="0B52397D" w14:textId="7392CF0D" w:rsidR="00344D14" w:rsidRPr="00581A04" w:rsidRDefault="00344D14" w:rsidP="00A47C57">
      <w:pPr>
        <w:pStyle w:val="NoSpacing"/>
        <w:numPr>
          <w:ilvl w:val="1"/>
          <w:numId w:val="16"/>
        </w:numPr>
        <w:ind w:left="1080" w:hanging="720"/>
        <w:jc w:val="both"/>
        <w:rPr>
          <w:rFonts w:ascii="Arial" w:hAnsi="Arial" w:cs="Arial"/>
          <w:i/>
          <w:iCs/>
        </w:rPr>
      </w:pPr>
      <w:r w:rsidRPr="00581A04">
        <w:rPr>
          <w:rFonts w:ascii="Arial" w:hAnsi="Arial" w:cs="Arial"/>
          <w:bCs/>
          <w:iCs/>
        </w:rPr>
        <w:t>One of the priority thrusts of the City is the full implementation of Universal Healthcare to promote health and well-being of its constituents. In line with</w:t>
      </w:r>
      <w:r w:rsidRPr="00581A04">
        <w:rPr>
          <w:rFonts w:ascii="Arial" w:hAnsi="Arial" w:cs="Arial"/>
        </w:rPr>
        <w:t xml:space="preserve"> this, the City offers wide range of health services through the following major HFs and HCIs:</w:t>
      </w:r>
    </w:p>
    <w:p w14:paraId="6C742B3A" w14:textId="77777777" w:rsidR="00344D14" w:rsidRPr="00581A04" w:rsidRDefault="00344D14" w:rsidP="00344D14">
      <w:pPr>
        <w:pStyle w:val="MVTAParagraph"/>
        <w:ind w:left="360"/>
        <w:rPr>
          <w:rFonts w:ascii="Arial" w:hAnsi="Arial" w:cs="Arial"/>
          <w:i/>
          <w:iCs/>
          <w:color w:val="auto"/>
        </w:rPr>
      </w:pPr>
    </w:p>
    <w:p w14:paraId="3FAB4077" w14:textId="361B2F74" w:rsidR="00344D14" w:rsidRPr="00581A04" w:rsidRDefault="00344D14" w:rsidP="00A47C57">
      <w:pPr>
        <w:pStyle w:val="BodyText"/>
        <w:numPr>
          <w:ilvl w:val="0"/>
          <w:numId w:val="18"/>
        </w:numPr>
        <w:ind w:left="1350" w:hanging="270"/>
        <w:rPr>
          <w:rFonts w:ascii="Arial" w:eastAsia="Calibri" w:hAnsi="Arial" w:cs="Arial"/>
          <w:sz w:val="22"/>
          <w:szCs w:val="22"/>
        </w:rPr>
      </w:pPr>
      <w:r w:rsidRPr="00581A04">
        <w:rPr>
          <w:rFonts w:ascii="Arial" w:eastAsia="Calibri" w:hAnsi="Arial" w:cs="Arial"/>
          <w:sz w:val="22"/>
          <w:szCs w:val="22"/>
        </w:rPr>
        <w:t>PCGH;</w:t>
      </w:r>
    </w:p>
    <w:p w14:paraId="27D4DA64" w14:textId="0F682B74" w:rsidR="00344D14" w:rsidRPr="00581A04" w:rsidRDefault="00344D14" w:rsidP="00A47C57">
      <w:pPr>
        <w:pStyle w:val="BodyText"/>
        <w:numPr>
          <w:ilvl w:val="0"/>
          <w:numId w:val="18"/>
        </w:numPr>
        <w:ind w:left="1350" w:hanging="270"/>
        <w:rPr>
          <w:rFonts w:ascii="Arial" w:eastAsia="Calibri" w:hAnsi="Arial" w:cs="Arial"/>
          <w:sz w:val="22"/>
          <w:szCs w:val="22"/>
        </w:rPr>
      </w:pPr>
      <w:r w:rsidRPr="00581A04">
        <w:rPr>
          <w:rFonts w:ascii="Arial" w:eastAsia="Calibri" w:hAnsi="Arial" w:cs="Arial"/>
          <w:sz w:val="22"/>
          <w:szCs w:val="22"/>
        </w:rPr>
        <w:t>PCCH;</w:t>
      </w:r>
    </w:p>
    <w:p w14:paraId="2BCAFAE8" w14:textId="77777777" w:rsidR="00344D14" w:rsidRPr="00581A04" w:rsidRDefault="00344D14" w:rsidP="00A47C57">
      <w:pPr>
        <w:pStyle w:val="BodyText"/>
        <w:numPr>
          <w:ilvl w:val="0"/>
          <w:numId w:val="18"/>
        </w:numPr>
        <w:ind w:left="1350" w:hanging="270"/>
        <w:rPr>
          <w:rFonts w:ascii="Arial" w:eastAsia="Calibri" w:hAnsi="Arial" w:cs="Arial"/>
          <w:sz w:val="22"/>
          <w:szCs w:val="22"/>
        </w:rPr>
      </w:pPr>
      <w:r w:rsidRPr="00581A04">
        <w:rPr>
          <w:rFonts w:ascii="Arial" w:eastAsia="Calibri" w:hAnsi="Arial" w:cs="Arial"/>
          <w:sz w:val="22"/>
          <w:szCs w:val="22"/>
        </w:rPr>
        <w:t>Center for Dialysis, Health Lifestyle, Ambulatory Surgery, Maternity and Newborn Care of Pasig City (CHAMP); and</w:t>
      </w:r>
    </w:p>
    <w:p w14:paraId="25086230" w14:textId="77777777" w:rsidR="00344D14" w:rsidRPr="00581A04" w:rsidRDefault="00344D14" w:rsidP="00A47C57">
      <w:pPr>
        <w:pStyle w:val="BodyText"/>
        <w:numPr>
          <w:ilvl w:val="0"/>
          <w:numId w:val="18"/>
        </w:numPr>
        <w:ind w:left="1350" w:hanging="270"/>
        <w:rPr>
          <w:rFonts w:ascii="Arial" w:eastAsia="Calibri" w:hAnsi="Arial" w:cs="Arial"/>
          <w:sz w:val="22"/>
          <w:szCs w:val="22"/>
        </w:rPr>
      </w:pPr>
      <w:r w:rsidRPr="00581A04">
        <w:rPr>
          <w:rFonts w:ascii="Arial" w:eastAsia="Calibri" w:hAnsi="Arial" w:cs="Arial"/>
          <w:sz w:val="22"/>
          <w:szCs w:val="22"/>
        </w:rPr>
        <w:t>Barangay Health Centers.</w:t>
      </w:r>
    </w:p>
    <w:p w14:paraId="4DAB7EFD" w14:textId="77777777" w:rsidR="00344D14" w:rsidRPr="00581A04" w:rsidRDefault="00344D14" w:rsidP="00344D14">
      <w:pPr>
        <w:pStyle w:val="MVTAParagraph"/>
        <w:rPr>
          <w:rFonts w:ascii="Arial" w:hAnsi="Arial" w:cs="Arial"/>
          <w:color w:val="auto"/>
        </w:rPr>
      </w:pPr>
    </w:p>
    <w:p w14:paraId="4733888D" w14:textId="2A57C687"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Moreover, as part of its commitment to provide high standard of care to its constituents, the City adopted the No Balance Billing Policy under the Universal Health Care Act wherein qualified patients can visit City’s HFs and HCIs without worrying for deposit or downpayment.</w:t>
      </w:r>
    </w:p>
    <w:p w14:paraId="1F0A5E7E" w14:textId="77777777" w:rsidR="00344D14" w:rsidRPr="00581A04" w:rsidRDefault="00344D14" w:rsidP="00B862F0">
      <w:pPr>
        <w:pStyle w:val="NoSpacing"/>
        <w:ind w:left="1080"/>
        <w:jc w:val="both"/>
        <w:rPr>
          <w:rFonts w:ascii="Arial" w:hAnsi="Arial" w:cs="Arial"/>
          <w:bCs/>
          <w:iCs/>
        </w:rPr>
      </w:pPr>
    </w:p>
    <w:p w14:paraId="6BD7D65F" w14:textId="77777777" w:rsidR="00344D1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On the other hand, for services rendered to patients who do not qualify under the No Balance Billing Policy, PhilHealth covers a portion of the hospital bills and the same is deducted from the total bill of the patients before discharge. Consequently, the amounts deducted from the hospital bills of the patients are filed by HFs and HCIs with PhilHealth for reimbursement.</w:t>
      </w:r>
    </w:p>
    <w:p w14:paraId="67F3E718" w14:textId="77777777" w:rsidR="005A74EC" w:rsidRDefault="005A74EC" w:rsidP="009223FA">
      <w:pPr>
        <w:pStyle w:val="ListParagraph"/>
        <w:rPr>
          <w:rFonts w:ascii="Arial" w:hAnsi="Arial" w:cs="Arial"/>
          <w:bCs/>
          <w:iCs/>
        </w:rPr>
      </w:pPr>
    </w:p>
    <w:p w14:paraId="69DB9FAC" w14:textId="77777777" w:rsidR="005A74EC" w:rsidRDefault="005A74EC" w:rsidP="005A74EC">
      <w:pPr>
        <w:pStyle w:val="NoSpacing"/>
        <w:ind w:left="360"/>
        <w:jc w:val="both"/>
        <w:rPr>
          <w:rFonts w:ascii="Arial" w:hAnsi="Arial" w:cs="Arial"/>
          <w:bCs/>
          <w:i/>
          <w:iCs/>
        </w:rPr>
      </w:pPr>
      <w:r w:rsidRPr="00960920">
        <w:rPr>
          <w:rFonts w:ascii="Arial" w:hAnsi="Arial" w:cs="Arial"/>
          <w:bCs/>
          <w:i/>
          <w:iCs/>
        </w:rPr>
        <w:t>Improper accounting of health transactions</w:t>
      </w:r>
    </w:p>
    <w:p w14:paraId="5247E91B" w14:textId="77777777" w:rsidR="00344D14" w:rsidRPr="00581A04" w:rsidRDefault="00344D14" w:rsidP="00B862F0">
      <w:pPr>
        <w:pStyle w:val="NoSpacing"/>
        <w:ind w:left="1080"/>
        <w:jc w:val="both"/>
        <w:rPr>
          <w:rFonts w:ascii="Arial" w:hAnsi="Arial" w:cs="Arial"/>
          <w:bCs/>
          <w:iCs/>
        </w:rPr>
      </w:pPr>
    </w:p>
    <w:p w14:paraId="2BC68E8C" w14:textId="09781327"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Data from the C</w:t>
      </w:r>
      <w:r w:rsidR="005C76A5">
        <w:rPr>
          <w:rFonts w:ascii="Arial" w:hAnsi="Arial" w:cs="Arial"/>
          <w:bCs/>
          <w:iCs/>
        </w:rPr>
        <w:t xml:space="preserve">HD </w:t>
      </w:r>
      <w:r w:rsidRPr="00581A04">
        <w:rPr>
          <w:rFonts w:ascii="Arial" w:hAnsi="Arial" w:cs="Arial"/>
          <w:bCs/>
          <w:iCs/>
        </w:rPr>
        <w:t>showed that from CY</w:t>
      </w:r>
      <w:r w:rsidR="005C76A5">
        <w:rPr>
          <w:rFonts w:ascii="Arial" w:hAnsi="Arial" w:cs="Arial"/>
          <w:bCs/>
          <w:iCs/>
        </w:rPr>
        <w:t>s</w:t>
      </w:r>
      <w:r w:rsidRPr="00581A04">
        <w:rPr>
          <w:rFonts w:ascii="Arial" w:hAnsi="Arial" w:cs="Arial"/>
          <w:bCs/>
          <w:iCs/>
        </w:rPr>
        <w:t xml:space="preserve"> 2017 to 2024, PhilHealth share amounting to a total of P2,244,276,379.18 have been deducted from the bills of the patients for services rendered by HFs and HCIs of the City. The City submitted these claims for reimbursement with PhilHealth and the same were acted upon by the latter, as follows:</w:t>
      </w:r>
    </w:p>
    <w:p w14:paraId="7B574D40" w14:textId="77777777" w:rsidR="00344D14" w:rsidRPr="00581A04" w:rsidRDefault="00344D14" w:rsidP="00B862F0">
      <w:pPr>
        <w:pStyle w:val="NoSpacing"/>
        <w:ind w:left="1080"/>
        <w:jc w:val="both"/>
        <w:rPr>
          <w:rFonts w:ascii="Arial" w:hAnsi="Arial" w:cs="Arial"/>
          <w:bCs/>
          <w:iCs/>
        </w:rPr>
      </w:pPr>
    </w:p>
    <w:tbl>
      <w:tblPr>
        <w:tblStyle w:val="TableGrid"/>
        <w:tblW w:w="0" w:type="auto"/>
        <w:tblInd w:w="110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
        <w:gridCol w:w="1907"/>
        <w:gridCol w:w="1907"/>
        <w:gridCol w:w="1740"/>
        <w:gridCol w:w="1740"/>
      </w:tblGrid>
      <w:tr w:rsidR="005C06F6" w:rsidRPr="00581A04" w14:paraId="64D2BE64" w14:textId="77777777" w:rsidTr="00A20F70">
        <w:tc>
          <w:tcPr>
            <w:tcW w:w="826" w:type="dxa"/>
            <w:tcBorders>
              <w:top w:val="single" w:sz="4" w:space="0" w:color="auto"/>
              <w:bottom w:val="single" w:sz="4" w:space="0" w:color="auto"/>
            </w:tcBorders>
          </w:tcPr>
          <w:p w14:paraId="5F3B7986" w14:textId="7777777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Year</w:t>
            </w:r>
          </w:p>
        </w:tc>
        <w:tc>
          <w:tcPr>
            <w:tcW w:w="1907" w:type="dxa"/>
            <w:tcBorders>
              <w:top w:val="single" w:sz="4" w:space="0" w:color="auto"/>
              <w:bottom w:val="single" w:sz="4" w:space="0" w:color="auto"/>
            </w:tcBorders>
          </w:tcPr>
          <w:p w14:paraId="07B1EB77" w14:textId="7777777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Claims</w:t>
            </w:r>
          </w:p>
        </w:tc>
        <w:tc>
          <w:tcPr>
            <w:tcW w:w="1907" w:type="dxa"/>
            <w:tcBorders>
              <w:top w:val="single" w:sz="4" w:space="0" w:color="auto"/>
              <w:bottom w:val="single" w:sz="4" w:space="0" w:color="auto"/>
            </w:tcBorders>
          </w:tcPr>
          <w:p w14:paraId="4FA2E947" w14:textId="7777777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Granted</w:t>
            </w:r>
          </w:p>
        </w:tc>
        <w:tc>
          <w:tcPr>
            <w:tcW w:w="1740" w:type="dxa"/>
            <w:tcBorders>
              <w:top w:val="single" w:sz="4" w:space="0" w:color="auto"/>
              <w:bottom w:val="single" w:sz="4" w:space="0" w:color="auto"/>
            </w:tcBorders>
          </w:tcPr>
          <w:p w14:paraId="37DC39B6" w14:textId="7777777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RTH</w:t>
            </w:r>
          </w:p>
        </w:tc>
        <w:tc>
          <w:tcPr>
            <w:tcW w:w="1740" w:type="dxa"/>
            <w:tcBorders>
              <w:top w:val="single" w:sz="4" w:space="0" w:color="auto"/>
              <w:bottom w:val="single" w:sz="4" w:space="0" w:color="auto"/>
            </w:tcBorders>
          </w:tcPr>
          <w:p w14:paraId="169ECAB2" w14:textId="29A7955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Denied</w:t>
            </w:r>
            <w:r w:rsidR="00B862F0" w:rsidRPr="00581A04">
              <w:rPr>
                <w:rFonts w:ascii="Arial" w:hAnsi="Arial" w:cs="Arial"/>
                <w:color w:val="auto"/>
                <w:sz w:val="20"/>
                <w:szCs w:val="20"/>
              </w:rPr>
              <w:t>*</w:t>
            </w:r>
          </w:p>
        </w:tc>
      </w:tr>
      <w:tr w:rsidR="005C06F6" w:rsidRPr="00581A04" w14:paraId="44CBB60A" w14:textId="77777777" w:rsidTr="00A20F70">
        <w:tc>
          <w:tcPr>
            <w:tcW w:w="826" w:type="dxa"/>
            <w:tcBorders>
              <w:top w:val="single" w:sz="4" w:space="0" w:color="auto"/>
            </w:tcBorders>
          </w:tcPr>
          <w:p w14:paraId="03DEF738" w14:textId="77777777" w:rsidR="00344D14" w:rsidRPr="00581A04" w:rsidRDefault="00344D14" w:rsidP="00F15C50">
            <w:pPr>
              <w:pStyle w:val="MVTAParagraph"/>
              <w:jc w:val="center"/>
              <w:rPr>
                <w:rFonts w:ascii="Arial" w:hAnsi="Arial" w:cs="Arial"/>
                <w:color w:val="auto"/>
                <w:sz w:val="20"/>
                <w:szCs w:val="20"/>
              </w:rPr>
            </w:pPr>
            <w:r w:rsidRPr="00581A04">
              <w:rPr>
                <w:rFonts w:ascii="Arial" w:hAnsi="Arial" w:cs="Arial"/>
                <w:color w:val="auto"/>
                <w:sz w:val="20"/>
                <w:szCs w:val="20"/>
              </w:rPr>
              <w:t>2017</w:t>
            </w:r>
          </w:p>
        </w:tc>
        <w:tc>
          <w:tcPr>
            <w:tcW w:w="1907" w:type="dxa"/>
            <w:tcBorders>
              <w:top w:val="single" w:sz="4" w:space="0" w:color="auto"/>
            </w:tcBorders>
            <w:vAlign w:val="bottom"/>
          </w:tcPr>
          <w:p w14:paraId="1BBEE09C" w14:textId="196CE883" w:rsidR="00344D14" w:rsidRPr="00581A04" w:rsidRDefault="00143956" w:rsidP="00F15C50">
            <w:pPr>
              <w:pStyle w:val="MVTAParagraph"/>
              <w:jc w:val="right"/>
              <w:rPr>
                <w:rFonts w:ascii="Arial" w:hAnsi="Arial" w:cs="Arial"/>
                <w:color w:val="auto"/>
                <w:sz w:val="20"/>
                <w:szCs w:val="20"/>
              </w:rPr>
            </w:pPr>
            <w:r w:rsidRPr="00581A04">
              <w:rPr>
                <w:rFonts w:ascii="Arial" w:hAnsi="Arial" w:cs="Arial"/>
                <w:color w:val="auto"/>
                <w:sz w:val="20"/>
                <w:szCs w:val="20"/>
              </w:rPr>
              <w:t>P</w:t>
            </w:r>
            <w:r w:rsidR="00344D14" w:rsidRPr="00581A04">
              <w:rPr>
                <w:rFonts w:ascii="Arial" w:hAnsi="Arial" w:cs="Arial"/>
                <w:color w:val="auto"/>
                <w:sz w:val="20"/>
                <w:szCs w:val="20"/>
              </w:rPr>
              <w:t>75,153,992.00</w:t>
            </w:r>
          </w:p>
        </w:tc>
        <w:tc>
          <w:tcPr>
            <w:tcW w:w="1907" w:type="dxa"/>
            <w:tcBorders>
              <w:top w:val="single" w:sz="4" w:space="0" w:color="auto"/>
            </w:tcBorders>
            <w:vAlign w:val="bottom"/>
          </w:tcPr>
          <w:p w14:paraId="04BB7C2B" w14:textId="2EEB1331" w:rsidR="00344D14" w:rsidRPr="00581A04" w:rsidRDefault="00143956" w:rsidP="00F15C50">
            <w:pPr>
              <w:pStyle w:val="MVTAParagraph"/>
              <w:jc w:val="right"/>
              <w:rPr>
                <w:rFonts w:ascii="Arial" w:hAnsi="Arial" w:cs="Arial"/>
                <w:color w:val="auto"/>
                <w:sz w:val="20"/>
                <w:szCs w:val="20"/>
              </w:rPr>
            </w:pPr>
            <w:r w:rsidRPr="00581A04">
              <w:rPr>
                <w:rFonts w:ascii="Arial" w:hAnsi="Arial" w:cs="Arial"/>
                <w:color w:val="auto"/>
                <w:sz w:val="20"/>
                <w:szCs w:val="20"/>
              </w:rPr>
              <w:t>P</w:t>
            </w:r>
            <w:r w:rsidR="00344D14" w:rsidRPr="00581A04">
              <w:rPr>
                <w:rFonts w:ascii="Arial" w:hAnsi="Arial" w:cs="Arial"/>
                <w:color w:val="auto"/>
                <w:sz w:val="20"/>
                <w:szCs w:val="20"/>
              </w:rPr>
              <w:t>78,919,402.00</w:t>
            </w:r>
          </w:p>
        </w:tc>
        <w:tc>
          <w:tcPr>
            <w:tcW w:w="1740" w:type="dxa"/>
            <w:tcBorders>
              <w:top w:val="single" w:sz="4" w:space="0" w:color="auto"/>
            </w:tcBorders>
            <w:vAlign w:val="bottom"/>
          </w:tcPr>
          <w:p w14:paraId="279739A4" w14:textId="01342A52" w:rsidR="00344D14" w:rsidRPr="00581A04" w:rsidRDefault="00143956" w:rsidP="00F15C50">
            <w:pPr>
              <w:pStyle w:val="MVTAParagraph"/>
              <w:jc w:val="right"/>
              <w:rPr>
                <w:rFonts w:ascii="Arial" w:hAnsi="Arial" w:cs="Arial"/>
                <w:color w:val="auto"/>
                <w:sz w:val="20"/>
                <w:szCs w:val="20"/>
              </w:rPr>
            </w:pPr>
            <w:r w:rsidRPr="00581A04">
              <w:rPr>
                <w:rFonts w:ascii="Arial" w:hAnsi="Arial" w:cs="Arial"/>
                <w:color w:val="auto"/>
                <w:sz w:val="20"/>
                <w:szCs w:val="20"/>
              </w:rPr>
              <w:t>P</w:t>
            </w:r>
            <w:r w:rsidR="00344D14" w:rsidRPr="00581A04">
              <w:rPr>
                <w:rFonts w:ascii="Arial" w:hAnsi="Arial" w:cs="Arial"/>
                <w:color w:val="auto"/>
                <w:sz w:val="20"/>
                <w:szCs w:val="20"/>
              </w:rPr>
              <w:t>1,860,800.00</w:t>
            </w:r>
          </w:p>
        </w:tc>
        <w:tc>
          <w:tcPr>
            <w:tcW w:w="1740" w:type="dxa"/>
            <w:tcBorders>
              <w:top w:val="single" w:sz="4" w:space="0" w:color="auto"/>
            </w:tcBorders>
            <w:vAlign w:val="bottom"/>
          </w:tcPr>
          <w:p w14:paraId="6F8B0F02" w14:textId="1ED68911" w:rsidR="00344D14" w:rsidRPr="00581A04" w:rsidRDefault="00143956" w:rsidP="00F15C50">
            <w:pPr>
              <w:pStyle w:val="MVTAParagraph"/>
              <w:jc w:val="right"/>
              <w:rPr>
                <w:rFonts w:ascii="Arial" w:hAnsi="Arial" w:cs="Arial"/>
                <w:color w:val="auto"/>
                <w:sz w:val="20"/>
                <w:szCs w:val="20"/>
              </w:rPr>
            </w:pPr>
            <w:r w:rsidRPr="00581A04">
              <w:rPr>
                <w:rFonts w:ascii="Arial" w:hAnsi="Arial" w:cs="Arial"/>
                <w:color w:val="auto"/>
                <w:sz w:val="20"/>
                <w:szCs w:val="20"/>
              </w:rPr>
              <w:t>P</w:t>
            </w:r>
            <w:r w:rsidR="00344D14" w:rsidRPr="00581A04">
              <w:rPr>
                <w:rFonts w:ascii="Arial" w:hAnsi="Arial" w:cs="Arial"/>
                <w:color w:val="auto"/>
                <w:sz w:val="20"/>
                <w:szCs w:val="20"/>
              </w:rPr>
              <w:t>1,641,390.00</w:t>
            </w:r>
          </w:p>
        </w:tc>
      </w:tr>
      <w:tr w:rsidR="005C06F6" w:rsidRPr="00581A04" w14:paraId="20035502" w14:textId="77777777" w:rsidTr="00A20F70">
        <w:tc>
          <w:tcPr>
            <w:tcW w:w="826" w:type="dxa"/>
          </w:tcPr>
          <w:p w14:paraId="56137047" w14:textId="77777777" w:rsidR="00344D14" w:rsidRPr="00581A04" w:rsidRDefault="00344D14" w:rsidP="00F15C50">
            <w:pPr>
              <w:pStyle w:val="MVTAParagraph"/>
              <w:jc w:val="center"/>
              <w:rPr>
                <w:rFonts w:ascii="Arial" w:hAnsi="Arial" w:cs="Arial"/>
                <w:color w:val="auto"/>
                <w:sz w:val="20"/>
                <w:szCs w:val="20"/>
              </w:rPr>
            </w:pPr>
            <w:r w:rsidRPr="00581A04">
              <w:rPr>
                <w:rFonts w:ascii="Arial" w:hAnsi="Arial" w:cs="Arial"/>
                <w:color w:val="auto"/>
                <w:sz w:val="20"/>
                <w:szCs w:val="20"/>
              </w:rPr>
              <w:t>2018</w:t>
            </w:r>
          </w:p>
        </w:tc>
        <w:tc>
          <w:tcPr>
            <w:tcW w:w="1907" w:type="dxa"/>
            <w:vAlign w:val="bottom"/>
          </w:tcPr>
          <w:p w14:paraId="42C73B0B"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129,662,736.00</w:t>
            </w:r>
          </w:p>
        </w:tc>
        <w:tc>
          <w:tcPr>
            <w:tcW w:w="1907" w:type="dxa"/>
            <w:vAlign w:val="bottom"/>
          </w:tcPr>
          <w:p w14:paraId="7030FA5F"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115,698,838.00</w:t>
            </w:r>
          </w:p>
        </w:tc>
        <w:tc>
          <w:tcPr>
            <w:tcW w:w="1740" w:type="dxa"/>
            <w:vAlign w:val="bottom"/>
          </w:tcPr>
          <w:p w14:paraId="22020580"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9,863,860.00</w:t>
            </w:r>
          </w:p>
        </w:tc>
        <w:tc>
          <w:tcPr>
            <w:tcW w:w="1740" w:type="dxa"/>
            <w:vAlign w:val="bottom"/>
          </w:tcPr>
          <w:p w14:paraId="4299C40F"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5,760,028.00</w:t>
            </w:r>
          </w:p>
        </w:tc>
      </w:tr>
      <w:tr w:rsidR="005C06F6" w:rsidRPr="00581A04" w14:paraId="1FBD0463" w14:textId="77777777" w:rsidTr="00A20F70">
        <w:tc>
          <w:tcPr>
            <w:tcW w:w="826" w:type="dxa"/>
          </w:tcPr>
          <w:p w14:paraId="3AE0F43C" w14:textId="77777777" w:rsidR="00344D14" w:rsidRPr="00581A04" w:rsidRDefault="00344D14" w:rsidP="00F15C50">
            <w:pPr>
              <w:pStyle w:val="MVTAParagraph"/>
              <w:jc w:val="center"/>
              <w:rPr>
                <w:rFonts w:ascii="Arial" w:hAnsi="Arial" w:cs="Arial"/>
                <w:color w:val="auto"/>
                <w:sz w:val="20"/>
                <w:szCs w:val="20"/>
              </w:rPr>
            </w:pPr>
            <w:r w:rsidRPr="00581A04">
              <w:rPr>
                <w:rFonts w:ascii="Arial" w:hAnsi="Arial" w:cs="Arial"/>
                <w:color w:val="auto"/>
                <w:sz w:val="20"/>
                <w:szCs w:val="20"/>
              </w:rPr>
              <w:t>2019</w:t>
            </w:r>
          </w:p>
        </w:tc>
        <w:tc>
          <w:tcPr>
            <w:tcW w:w="1907" w:type="dxa"/>
            <w:vAlign w:val="bottom"/>
          </w:tcPr>
          <w:p w14:paraId="630678B6"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171,860,781.00</w:t>
            </w:r>
          </w:p>
        </w:tc>
        <w:tc>
          <w:tcPr>
            <w:tcW w:w="1907" w:type="dxa"/>
            <w:vAlign w:val="bottom"/>
          </w:tcPr>
          <w:p w14:paraId="0A51D2EF"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142,624,520.00</w:t>
            </w:r>
          </w:p>
        </w:tc>
        <w:tc>
          <w:tcPr>
            <w:tcW w:w="1740" w:type="dxa"/>
            <w:vAlign w:val="bottom"/>
          </w:tcPr>
          <w:p w14:paraId="0015D51F"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42,154,722.00</w:t>
            </w:r>
          </w:p>
        </w:tc>
        <w:tc>
          <w:tcPr>
            <w:tcW w:w="1740" w:type="dxa"/>
            <w:vAlign w:val="bottom"/>
          </w:tcPr>
          <w:p w14:paraId="609DC5E0"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11,967,356.00</w:t>
            </w:r>
          </w:p>
        </w:tc>
      </w:tr>
      <w:tr w:rsidR="005C06F6" w:rsidRPr="00581A04" w14:paraId="7D972550" w14:textId="77777777" w:rsidTr="00A20F70">
        <w:tc>
          <w:tcPr>
            <w:tcW w:w="826" w:type="dxa"/>
          </w:tcPr>
          <w:p w14:paraId="315DFB32" w14:textId="77777777" w:rsidR="00344D14" w:rsidRPr="00581A04" w:rsidRDefault="00344D14" w:rsidP="00F15C50">
            <w:pPr>
              <w:pStyle w:val="MVTAParagraph"/>
              <w:jc w:val="center"/>
              <w:rPr>
                <w:rFonts w:ascii="Arial" w:hAnsi="Arial" w:cs="Arial"/>
                <w:color w:val="auto"/>
                <w:sz w:val="20"/>
                <w:szCs w:val="20"/>
              </w:rPr>
            </w:pPr>
            <w:r w:rsidRPr="00581A04">
              <w:rPr>
                <w:rFonts w:ascii="Arial" w:hAnsi="Arial" w:cs="Arial"/>
                <w:color w:val="auto"/>
                <w:sz w:val="20"/>
                <w:szCs w:val="20"/>
              </w:rPr>
              <w:t>2020</w:t>
            </w:r>
          </w:p>
        </w:tc>
        <w:tc>
          <w:tcPr>
            <w:tcW w:w="1907" w:type="dxa"/>
            <w:vAlign w:val="bottom"/>
          </w:tcPr>
          <w:p w14:paraId="7D7A6D99"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346,136,211.00</w:t>
            </w:r>
          </w:p>
        </w:tc>
        <w:tc>
          <w:tcPr>
            <w:tcW w:w="1907" w:type="dxa"/>
            <w:vAlign w:val="bottom"/>
          </w:tcPr>
          <w:p w14:paraId="5CCB8EE0"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113,801,501.00</w:t>
            </w:r>
          </w:p>
        </w:tc>
        <w:tc>
          <w:tcPr>
            <w:tcW w:w="1740" w:type="dxa"/>
            <w:vAlign w:val="bottom"/>
          </w:tcPr>
          <w:p w14:paraId="083510CE"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236,796,128.00</w:t>
            </w:r>
          </w:p>
        </w:tc>
        <w:tc>
          <w:tcPr>
            <w:tcW w:w="1740" w:type="dxa"/>
            <w:vAlign w:val="bottom"/>
          </w:tcPr>
          <w:p w14:paraId="76D251C0"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198,450,289.00</w:t>
            </w:r>
          </w:p>
        </w:tc>
      </w:tr>
      <w:tr w:rsidR="005C06F6" w:rsidRPr="00581A04" w14:paraId="000AA030" w14:textId="77777777" w:rsidTr="00A20F70">
        <w:tc>
          <w:tcPr>
            <w:tcW w:w="826" w:type="dxa"/>
          </w:tcPr>
          <w:p w14:paraId="2A7F63ED" w14:textId="77777777" w:rsidR="00344D14" w:rsidRPr="00581A04" w:rsidRDefault="00344D14" w:rsidP="00F15C50">
            <w:pPr>
              <w:pStyle w:val="MVTAParagraph"/>
              <w:jc w:val="center"/>
              <w:rPr>
                <w:rFonts w:ascii="Arial" w:hAnsi="Arial" w:cs="Arial"/>
                <w:color w:val="auto"/>
                <w:sz w:val="20"/>
                <w:szCs w:val="20"/>
              </w:rPr>
            </w:pPr>
            <w:r w:rsidRPr="00581A04">
              <w:rPr>
                <w:rFonts w:ascii="Arial" w:hAnsi="Arial" w:cs="Arial"/>
                <w:color w:val="auto"/>
                <w:sz w:val="20"/>
                <w:szCs w:val="20"/>
              </w:rPr>
              <w:lastRenderedPageBreak/>
              <w:t>2021</w:t>
            </w:r>
          </w:p>
        </w:tc>
        <w:tc>
          <w:tcPr>
            <w:tcW w:w="1907" w:type="dxa"/>
            <w:vAlign w:val="bottom"/>
          </w:tcPr>
          <w:p w14:paraId="74294A4B"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695,293,545.49</w:t>
            </w:r>
          </w:p>
        </w:tc>
        <w:tc>
          <w:tcPr>
            <w:tcW w:w="1907" w:type="dxa"/>
            <w:vAlign w:val="bottom"/>
          </w:tcPr>
          <w:p w14:paraId="6F141F39"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129,577,089.36</w:t>
            </w:r>
          </w:p>
        </w:tc>
        <w:tc>
          <w:tcPr>
            <w:tcW w:w="1740" w:type="dxa"/>
            <w:vAlign w:val="bottom"/>
          </w:tcPr>
          <w:p w14:paraId="71FEB0D6"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121,772,691.00</w:t>
            </w:r>
          </w:p>
        </w:tc>
        <w:tc>
          <w:tcPr>
            <w:tcW w:w="1740" w:type="dxa"/>
            <w:vAlign w:val="bottom"/>
          </w:tcPr>
          <w:p w14:paraId="52D2E792"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319,885,700.00</w:t>
            </w:r>
          </w:p>
        </w:tc>
      </w:tr>
      <w:tr w:rsidR="005C06F6" w:rsidRPr="00581A04" w14:paraId="1BA3E442" w14:textId="77777777" w:rsidTr="00A20F70">
        <w:tc>
          <w:tcPr>
            <w:tcW w:w="826" w:type="dxa"/>
          </w:tcPr>
          <w:p w14:paraId="32B0043D" w14:textId="77777777" w:rsidR="00344D14" w:rsidRPr="00581A04" w:rsidRDefault="00344D14" w:rsidP="00F15C50">
            <w:pPr>
              <w:pStyle w:val="MVTAParagraph"/>
              <w:jc w:val="center"/>
              <w:rPr>
                <w:rFonts w:ascii="Arial" w:hAnsi="Arial" w:cs="Arial"/>
                <w:color w:val="auto"/>
                <w:sz w:val="20"/>
                <w:szCs w:val="20"/>
              </w:rPr>
            </w:pPr>
            <w:r w:rsidRPr="00581A04">
              <w:rPr>
                <w:rFonts w:ascii="Arial" w:hAnsi="Arial" w:cs="Arial"/>
                <w:color w:val="auto"/>
                <w:sz w:val="20"/>
                <w:szCs w:val="20"/>
              </w:rPr>
              <w:t>2022</w:t>
            </w:r>
          </w:p>
        </w:tc>
        <w:tc>
          <w:tcPr>
            <w:tcW w:w="1907" w:type="dxa"/>
            <w:vAlign w:val="bottom"/>
          </w:tcPr>
          <w:p w14:paraId="259F77D9"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311,623,580.13</w:t>
            </w:r>
          </w:p>
        </w:tc>
        <w:tc>
          <w:tcPr>
            <w:tcW w:w="1907" w:type="dxa"/>
            <w:vAlign w:val="bottom"/>
          </w:tcPr>
          <w:p w14:paraId="71C57F38"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120,784,945.92</w:t>
            </w:r>
          </w:p>
        </w:tc>
        <w:tc>
          <w:tcPr>
            <w:tcW w:w="1740" w:type="dxa"/>
            <w:vAlign w:val="bottom"/>
          </w:tcPr>
          <w:p w14:paraId="40AE7ACF"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37,823,935.82</w:t>
            </w:r>
          </w:p>
        </w:tc>
        <w:tc>
          <w:tcPr>
            <w:tcW w:w="1740" w:type="dxa"/>
            <w:vAlign w:val="bottom"/>
          </w:tcPr>
          <w:p w14:paraId="00AA2D99"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74,059,910.90</w:t>
            </w:r>
          </w:p>
        </w:tc>
      </w:tr>
      <w:tr w:rsidR="005C06F6" w:rsidRPr="00581A04" w14:paraId="4A4E8215" w14:textId="77777777" w:rsidTr="00A20F70">
        <w:tc>
          <w:tcPr>
            <w:tcW w:w="826" w:type="dxa"/>
          </w:tcPr>
          <w:p w14:paraId="797868C1" w14:textId="77777777" w:rsidR="00344D14" w:rsidRPr="00581A04" w:rsidRDefault="00344D14" w:rsidP="00F15C50">
            <w:pPr>
              <w:pStyle w:val="MVTAParagraph"/>
              <w:jc w:val="center"/>
              <w:rPr>
                <w:rFonts w:ascii="Arial" w:hAnsi="Arial" w:cs="Arial"/>
                <w:color w:val="auto"/>
                <w:sz w:val="20"/>
                <w:szCs w:val="20"/>
              </w:rPr>
            </w:pPr>
            <w:r w:rsidRPr="00581A04">
              <w:rPr>
                <w:rFonts w:ascii="Arial" w:hAnsi="Arial" w:cs="Arial"/>
                <w:color w:val="auto"/>
                <w:sz w:val="20"/>
                <w:szCs w:val="20"/>
              </w:rPr>
              <w:t>2023</w:t>
            </w:r>
          </w:p>
        </w:tc>
        <w:tc>
          <w:tcPr>
            <w:tcW w:w="1907" w:type="dxa"/>
            <w:vAlign w:val="bottom"/>
          </w:tcPr>
          <w:p w14:paraId="1B57A2F9"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280,510,727.16</w:t>
            </w:r>
          </w:p>
        </w:tc>
        <w:tc>
          <w:tcPr>
            <w:tcW w:w="1907" w:type="dxa"/>
            <w:vAlign w:val="bottom"/>
          </w:tcPr>
          <w:p w14:paraId="0C13E714"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178,813,316.53</w:t>
            </w:r>
          </w:p>
        </w:tc>
        <w:tc>
          <w:tcPr>
            <w:tcW w:w="1740" w:type="dxa"/>
            <w:vAlign w:val="bottom"/>
          </w:tcPr>
          <w:p w14:paraId="72949BB7"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26,128,193.68</w:t>
            </w:r>
          </w:p>
        </w:tc>
        <w:tc>
          <w:tcPr>
            <w:tcW w:w="1740" w:type="dxa"/>
            <w:vAlign w:val="bottom"/>
          </w:tcPr>
          <w:p w14:paraId="4A26B730"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62,247,129.09</w:t>
            </w:r>
          </w:p>
        </w:tc>
      </w:tr>
      <w:tr w:rsidR="005C06F6" w:rsidRPr="00581A04" w14:paraId="24F0CC88" w14:textId="77777777" w:rsidTr="00A20F70">
        <w:tc>
          <w:tcPr>
            <w:tcW w:w="826" w:type="dxa"/>
            <w:tcBorders>
              <w:bottom w:val="single" w:sz="4" w:space="0" w:color="auto"/>
            </w:tcBorders>
          </w:tcPr>
          <w:p w14:paraId="40E12AB5" w14:textId="77777777" w:rsidR="00344D14" w:rsidRPr="00581A04" w:rsidRDefault="00344D14" w:rsidP="00F15C50">
            <w:pPr>
              <w:pStyle w:val="MVTAParagraph"/>
              <w:jc w:val="center"/>
              <w:rPr>
                <w:rFonts w:ascii="Arial" w:hAnsi="Arial" w:cs="Arial"/>
                <w:color w:val="auto"/>
                <w:sz w:val="20"/>
                <w:szCs w:val="20"/>
              </w:rPr>
            </w:pPr>
            <w:r w:rsidRPr="00581A04">
              <w:rPr>
                <w:rFonts w:ascii="Arial" w:hAnsi="Arial" w:cs="Arial"/>
                <w:color w:val="auto"/>
                <w:sz w:val="20"/>
                <w:szCs w:val="20"/>
              </w:rPr>
              <w:t>2024</w:t>
            </w:r>
          </w:p>
        </w:tc>
        <w:tc>
          <w:tcPr>
            <w:tcW w:w="1907" w:type="dxa"/>
            <w:tcBorders>
              <w:bottom w:val="single" w:sz="4" w:space="0" w:color="auto"/>
            </w:tcBorders>
            <w:vAlign w:val="bottom"/>
          </w:tcPr>
          <w:p w14:paraId="19303BBF"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234,034,806.40</w:t>
            </w:r>
          </w:p>
        </w:tc>
        <w:tc>
          <w:tcPr>
            <w:tcW w:w="1907" w:type="dxa"/>
            <w:tcBorders>
              <w:bottom w:val="single" w:sz="4" w:space="0" w:color="auto"/>
            </w:tcBorders>
            <w:vAlign w:val="bottom"/>
          </w:tcPr>
          <w:p w14:paraId="6A70C7A1"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164,647,055.29</w:t>
            </w:r>
          </w:p>
        </w:tc>
        <w:tc>
          <w:tcPr>
            <w:tcW w:w="1740" w:type="dxa"/>
            <w:tcBorders>
              <w:bottom w:val="single" w:sz="4" w:space="0" w:color="auto"/>
            </w:tcBorders>
            <w:vAlign w:val="bottom"/>
          </w:tcPr>
          <w:p w14:paraId="03A76301"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11,133,502.00</w:t>
            </w:r>
          </w:p>
        </w:tc>
        <w:tc>
          <w:tcPr>
            <w:tcW w:w="1740" w:type="dxa"/>
            <w:tcBorders>
              <w:bottom w:val="single" w:sz="4" w:space="0" w:color="auto"/>
            </w:tcBorders>
            <w:vAlign w:val="bottom"/>
          </w:tcPr>
          <w:p w14:paraId="478DC5F9"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35,993,346.80</w:t>
            </w:r>
          </w:p>
        </w:tc>
      </w:tr>
      <w:tr w:rsidR="005C06F6" w:rsidRPr="00581A04" w14:paraId="52A3B631" w14:textId="77777777" w:rsidTr="00A20F70">
        <w:tc>
          <w:tcPr>
            <w:tcW w:w="826" w:type="dxa"/>
            <w:tcBorders>
              <w:top w:val="single" w:sz="4" w:space="0" w:color="auto"/>
              <w:bottom w:val="single" w:sz="4" w:space="0" w:color="auto"/>
            </w:tcBorders>
          </w:tcPr>
          <w:p w14:paraId="44E34689" w14:textId="7777777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Total</w:t>
            </w:r>
          </w:p>
        </w:tc>
        <w:tc>
          <w:tcPr>
            <w:tcW w:w="1907" w:type="dxa"/>
            <w:tcBorders>
              <w:top w:val="single" w:sz="4" w:space="0" w:color="auto"/>
              <w:bottom w:val="single" w:sz="4" w:space="0" w:color="auto"/>
            </w:tcBorders>
            <w:vAlign w:val="bottom"/>
          </w:tcPr>
          <w:p w14:paraId="5E15DA66" w14:textId="7AD9C619" w:rsidR="00344D14" w:rsidRPr="00581A04" w:rsidRDefault="00143956" w:rsidP="00F15C50">
            <w:pPr>
              <w:pStyle w:val="MVTAParagraph"/>
              <w:jc w:val="right"/>
              <w:rPr>
                <w:rFonts w:ascii="Arial" w:hAnsi="Arial" w:cs="Arial"/>
                <w:b/>
                <w:bCs/>
                <w:color w:val="auto"/>
                <w:sz w:val="20"/>
                <w:szCs w:val="20"/>
              </w:rPr>
            </w:pPr>
            <w:r w:rsidRPr="00581A04">
              <w:rPr>
                <w:rFonts w:ascii="Arial" w:hAnsi="Arial" w:cs="Arial"/>
                <w:b/>
                <w:bCs/>
                <w:color w:val="auto"/>
                <w:sz w:val="20"/>
                <w:szCs w:val="20"/>
              </w:rPr>
              <w:t>P</w:t>
            </w:r>
            <w:r w:rsidR="00344D14" w:rsidRPr="00581A04">
              <w:rPr>
                <w:rFonts w:ascii="Arial" w:hAnsi="Arial" w:cs="Arial"/>
                <w:b/>
                <w:bCs/>
                <w:color w:val="auto"/>
                <w:sz w:val="20"/>
                <w:szCs w:val="20"/>
              </w:rPr>
              <w:t>2,244,276,379.18</w:t>
            </w:r>
          </w:p>
        </w:tc>
        <w:tc>
          <w:tcPr>
            <w:tcW w:w="1907" w:type="dxa"/>
            <w:tcBorders>
              <w:top w:val="single" w:sz="4" w:space="0" w:color="auto"/>
              <w:bottom w:val="single" w:sz="4" w:space="0" w:color="auto"/>
            </w:tcBorders>
            <w:vAlign w:val="bottom"/>
          </w:tcPr>
          <w:p w14:paraId="076852B9" w14:textId="49DB3DAC" w:rsidR="00344D14" w:rsidRPr="00581A04" w:rsidRDefault="00143956" w:rsidP="00F15C50">
            <w:pPr>
              <w:pStyle w:val="MVTAParagraph"/>
              <w:jc w:val="right"/>
              <w:rPr>
                <w:rFonts w:ascii="Arial" w:hAnsi="Arial" w:cs="Arial"/>
                <w:b/>
                <w:bCs/>
                <w:color w:val="auto"/>
                <w:sz w:val="20"/>
                <w:szCs w:val="20"/>
              </w:rPr>
            </w:pPr>
            <w:r w:rsidRPr="00581A04">
              <w:rPr>
                <w:rFonts w:ascii="Arial" w:hAnsi="Arial" w:cs="Arial"/>
                <w:b/>
                <w:bCs/>
                <w:color w:val="auto"/>
                <w:sz w:val="20"/>
                <w:szCs w:val="20"/>
              </w:rPr>
              <w:t>P</w:t>
            </w:r>
            <w:r w:rsidR="00344D14" w:rsidRPr="00581A04">
              <w:rPr>
                <w:rFonts w:ascii="Arial" w:hAnsi="Arial" w:cs="Arial"/>
                <w:b/>
                <w:bCs/>
                <w:color w:val="auto"/>
                <w:sz w:val="20"/>
                <w:szCs w:val="20"/>
              </w:rPr>
              <w:t>1,044,866,668.10</w:t>
            </w:r>
          </w:p>
        </w:tc>
        <w:tc>
          <w:tcPr>
            <w:tcW w:w="1740" w:type="dxa"/>
            <w:tcBorders>
              <w:top w:val="single" w:sz="4" w:space="0" w:color="auto"/>
              <w:bottom w:val="single" w:sz="4" w:space="0" w:color="auto"/>
            </w:tcBorders>
            <w:vAlign w:val="bottom"/>
          </w:tcPr>
          <w:p w14:paraId="483A4A9D" w14:textId="55B98975" w:rsidR="00344D14" w:rsidRPr="00581A04" w:rsidRDefault="00143956" w:rsidP="00F15C50">
            <w:pPr>
              <w:pStyle w:val="MVTAParagraph"/>
              <w:jc w:val="right"/>
              <w:rPr>
                <w:rFonts w:ascii="Arial" w:hAnsi="Arial" w:cs="Arial"/>
                <w:b/>
                <w:bCs/>
                <w:color w:val="auto"/>
                <w:sz w:val="20"/>
                <w:szCs w:val="20"/>
              </w:rPr>
            </w:pPr>
            <w:r w:rsidRPr="00581A04">
              <w:rPr>
                <w:rFonts w:ascii="Arial" w:hAnsi="Arial" w:cs="Arial"/>
                <w:b/>
                <w:bCs/>
                <w:color w:val="auto"/>
                <w:sz w:val="20"/>
                <w:szCs w:val="20"/>
              </w:rPr>
              <w:t>P</w:t>
            </w:r>
            <w:r w:rsidR="00344D14" w:rsidRPr="00581A04">
              <w:rPr>
                <w:rFonts w:ascii="Arial" w:hAnsi="Arial" w:cs="Arial"/>
                <w:b/>
                <w:bCs/>
                <w:color w:val="auto"/>
                <w:sz w:val="20"/>
                <w:szCs w:val="20"/>
              </w:rPr>
              <w:t>487,533,832.50</w:t>
            </w:r>
          </w:p>
        </w:tc>
        <w:tc>
          <w:tcPr>
            <w:tcW w:w="1740" w:type="dxa"/>
            <w:tcBorders>
              <w:top w:val="single" w:sz="4" w:space="0" w:color="auto"/>
              <w:bottom w:val="single" w:sz="4" w:space="0" w:color="auto"/>
            </w:tcBorders>
            <w:vAlign w:val="bottom"/>
          </w:tcPr>
          <w:p w14:paraId="7F4D46D8" w14:textId="7A5363E7" w:rsidR="00344D14" w:rsidRPr="00581A04" w:rsidRDefault="00143956" w:rsidP="00F15C50">
            <w:pPr>
              <w:pStyle w:val="MVTAParagraph"/>
              <w:jc w:val="right"/>
              <w:rPr>
                <w:rFonts w:ascii="Arial" w:hAnsi="Arial" w:cs="Arial"/>
                <w:b/>
                <w:bCs/>
                <w:color w:val="auto"/>
                <w:sz w:val="20"/>
                <w:szCs w:val="20"/>
              </w:rPr>
            </w:pPr>
            <w:r w:rsidRPr="00581A04">
              <w:rPr>
                <w:rFonts w:ascii="Arial" w:hAnsi="Arial" w:cs="Arial"/>
                <w:b/>
                <w:bCs/>
                <w:color w:val="auto"/>
                <w:sz w:val="20"/>
                <w:szCs w:val="20"/>
              </w:rPr>
              <w:t>P</w:t>
            </w:r>
            <w:r w:rsidR="00344D14" w:rsidRPr="00581A04">
              <w:rPr>
                <w:rFonts w:ascii="Arial" w:hAnsi="Arial" w:cs="Arial"/>
                <w:b/>
                <w:bCs/>
                <w:color w:val="auto"/>
                <w:sz w:val="20"/>
                <w:szCs w:val="20"/>
              </w:rPr>
              <w:t>710,005,149.79</w:t>
            </w:r>
          </w:p>
        </w:tc>
      </w:tr>
    </w:tbl>
    <w:p w14:paraId="6D915B07" w14:textId="2BA26C0F" w:rsidR="00344D14" w:rsidRPr="00581A04" w:rsidRDefault="00B862F0" w:rsidP="00A20F70">
      <w:pPr>
        <w:pStyle w:val="MVTAParagraph"/>
        <w:ind w:left="993"/>
        <w:rPr>
          <w:rFonts w:ascii="Arial" w:hAnsi="Arial" w:cs="Arial"/>
          <w:i/>
          <w:iCs/>
          <w:color w:val="auto"/>
          <w:sz w:val="16"/>
          <w:szCs w:val="16"/>
        </w:rPr>
      </w:pPr>
      <w:r w:rsidRPr="00581A04">
        <w:rPr>
          <w:rFonts w:ascii="Arial" w:hAnsi="Arial" w:cs="Arial"/>
          <w:i/>
          <w:iCs/>
          <w:color w:val="auto"/>
          <w:sz w:val="16"/>
          <w:szCs w:val="16"/>
        </w:rPr>
        <w:t>*Granted, RTH and Denied claims might include previous years’ submitted claims</w:t>
      </w:r>
    </w:p>
    <w:p w14:paraId="2C60D234" w14:textId="77777777" w:rsidR="00143956" w:rsidRPr="00581A04" w:rsidRDefault="00143956" w:rsidP="00143956">
      <w:pPr>
        <w:pStyle w:val="MVTAParagraph"/>
        <w:ind w:left="360"/>
        <w:rPr>
          <w:rFonts w:ascii="Arial" w:hAnsi="Arial" w:cs="Arial"/>
          <w:i/>
          <w:iCs/>
          <w:color w:val="auto"/>
          <w:sz w:val="24"/>
          <w:szCs w:val="24"/>
        </w:rPr>
      </w:pPr>
    </w:p>
    <w:p w14:paraId="7C5E0497" w14:textId="66C86FDC"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However, examination of the City’s books of accounts and financial statements revealed that the CAO uses cash basis accounting in recognizing income from PhilHealth claims; revenue is recorded only upon receipt of cash from PhilHealth for granted claims.</w:t>
      </w:r>
    </w:p>
    <w:p w14:paraId="4678AB0E" w14:textId="77777777" w:rsidR="00344D14" w:rsidRPr="00581A04" w:rsidRDefault="00344D14" w:rsidP="00344D14">
      <w:pPr>
        <w:pStyle w:val="MVTAParagraph"/>
        <w:ind w:left="792"/>
        <w:rPr>
          <w:rFonts w:ascii="Arial" w:hAnsi="Arial" w:cs="Arial"/>
          <w:bCs/>
          <w:iCs/>
          <w:color w:val="auto"/>
          <w:lang w:val="en-PH"/>
        </w:rPr>
      </w:pPr>
    </w:p>
    <w:p w14:paraId="49BD4871" w14:textId="5E8366E1"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 xml:space="preserve">Analysis of the </w:t>
      </w:r>
      <w:r w:rsidR="003347DE">
        <w:rPr>
          <w:rFonts w:ascii="Arial" w:hAnsi="Arial" w:cs="Arial"/>
          <w:bCs/>
          <w:iCs/>
        </w:rPr>
        <w:t>SLs</w:t>
      </w:r>
      <w:r w:rsidRPr="00581A04">
        <w:rPr>
          <w:rFonts w:ascii="Arial" w:hAnsi="Arial" w:cs="Arial"/>
          <w:bCs/>
          <w:iCs/>
        </w:rPr>
        <w:t xml:space="preserve"> and interview with the CAO revealed the following:</w:t>
      </w:r>
    </w:p>
    <w:p w14:paraId="7D90E353" w14:textId="77777777" w:rsidR="00344D14" w:rsidRPr="00581A04" w:rsidRDefault="00344D14" w:rsidP="00A26FC9">
      <w:pPr>
        <w:pStyle w:val="NoSpacing"/>
        <w:ind w:left="1080"/>
        <w:jc w:val="both"/>
        <w:rPr>
          <w:rFonts w:ascii="Arial" w:hAnsi="Arial" w:cs="Arial"/>
          <w:bCs/>
          <w:iCs/>
        </w:rPr>
      </w:pPr>
    </w:p>
    <w:p w14:paraId="3A6DE3E9" w14:textId="77777777" w:rsidR="00344D14" w:rsidRPr="00581A04" w:rsidRDefault="00344D14" w:rsidP="00A47C57">
      <w:pPr>
        <w:pStyle w:val="BodyText"/>
        <w:numPr>
          <w:ilvl w:val="0"/>
          <w:numId w:val="18"/>
        </w:numPr>
        <w:ind w:left="1350" w:hanging="270"/>
        <w:rPr>
          <w:rFonts w:ascii="Arial" w:hAnsi="Arial" w:cs="Arial"/>
          <w:sz w:val="22"/>
          <w:szCs w:val="22"/>
        </w:rPr>
      </w:pPr>
      <w:r w:rsidRPr="00581A04">
        <w:rPr>
          <w:rFonts w:ascii="Arial" w:eastAsia="Calibri" w:hAnsi="Arial" w:cs="Arial"/>
          <w:sz w:val="22"/>
          <w:szCs w:val="22"/>
        </w:rPr>
        <w:t>Based</w:t>
      </w:r>
      <w:r w:rsidRPr="00581A04">
        <w:rPr>
          <w:rFonts w:ascii="Arial" w:hAnsi="Arial" w:cs="Arial"/>
          <w:sz w:val="22"/>
          <w:szCs w:val="22"/>
        </w:rPr>
        <w:t xml:space="preserve"> on the submitted Report of Collections and Disbursements (RCD) from PCGH, PCCH and CHAMP, cash collections from patients are recorded by the CAO, as follows:</w:t>
      </w:r>
    </w:p>
    <w:p w14:paraId="24CD25C2" w14:textId="77777777" w:rsidR="00344D14" w:rsidRPr="00581A04" w:rsidRDefault="00344D14" w:rsidP="00344D14">
      <w:pPr>
        <w:pStyle w:val="MVTAParagraph"/>
        <w:ind w:left="792"/>
        <w:rPr>
          <w:rFonts w:ascii="Arial" w:hAnsi="Arial" w:cs="Arial"/>
          <w:color w:val="auto"/>
        </w:rPr>
      </w:pPr>
    </w:p>
    <w:tbl>
      <w:tblPr>
        <w:tblStyle w:val="TableGrid"/>
        <w:tblW w:w="0" w:type="auto"/>
        <w:tblInd w:w="166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4"/>
        <w:gridCol w:w="851"/>
        <w:gridCol w:w="709"/>
      </w:tblGrid>
      <w:tr w:rsidR="005C06F6" w:rsidRPr="00581A04" w14:paraId="0A1FA9CC" w14:textId="77777777" w:rsidTr="009223FA">
        <w:tc>
          <w:tcPr>
            <w:tcW w:w="5244" w:type="dxa"/>
          </w:tcPr>
          <w:p w14:paraId="6D2E3B39"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Cash – Local Currency Current Account</w:t>
            </w:r>
          </w:p>
        </w:tc>
        <w:tc>
          <w:tcPr>
            <w:tcW w:w="851" w:type="dxa"/>
          </w:tcPr>
          <w:p w14:paraId="21A2D8F1"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709" w:type="dxa"/>
          </w:tcPr>
          <w:p w14:paraId="7F696A4B"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25321F18" w14:textId="77777777" w:rsidTr="009223FA">
        <w:tc>
          <w:tcPr>
            <w:tcW w:w="5244" w:type="dxa"/>
          </w:tcPr>
          <w:p w14:paraId="7BC1B5F9"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b/>
              <w:t>Hospital Fees</w:t>
            </w:r>
          </w:p>
        </w:tc>
        <w:tc>
          <w:tcPr>
            <w:tcW w:w="851" w:type="dxa"/>
          </w:tcPr>
          <w:p w14:paraId="516EFA81" w14:textId="77777777" w:rsidR="00344D14" w:rsidRPr="00581A04" w:rsidRDefault="00344D14" w:rsidP="00F15C50">
            <w:pPr>
              <w:pStyle w:val="MVTAParagraph"/>
              <w:jc w:val="right"/>
              <w:rPr>
                <w:rFonts w:ascii="Arial" w:hAnsi="Arial" w:cs="Arial"/>
                <w:color w:val="auto"/>
                <w:sz w:val="20"/>
                <w:szCs w:val="20"/>
              </w:rPr>
            </w:pPr>
          </w:p>
        </w:tc>
        <w:tc>
          <w:tcPr>
            <w:tcW w:w="709" w:type="dxa"/>
          </w:tcPr>
          <w:p w14:paraId="298D1A2E"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344D14" w:rsidRPr="00581A04" w14:paraId="3431640F" w14:textId="77777777" w:rsidTr="009223FA">
        <w:tc>
          <w:tcPr>
            <w:tcW w:w="6804" w:type="dxa"/>
            <w:gridSpan w:val="3"/>
          </w:tcPr>
          <w:p w14:paraId="0EDFA108" w14:textId="77777777" w:rsidR="00344D14" w:rsidRPr="00581A04" w:rsidRDefault="00344D14" w:rsidP="00F15C50">
            <w:pPr>
              <w:pStyle w:val="MVTAParagraph"/>
              <w:ind w:right="-108"/>
              <w:rPr>
                <w:rFonts w:ascii="Arial" w:hAnsi="Arial" w:cs="Arial"/>
                <w:i/>
                <w:iCs/>
                <w:color w:val="auto"/>
                <w:sz w:val="20"/>
                <w:szCs w:val="20"/>
              </w:rPr>
            </w:pPr>
            <w:r w:rsidRPr="00581A04">
              <w:rPr>
                <w:rFonts w:ascii="Arial" w:hAnsi="Arial" w:cs="Arial"/>
                <w:i/>
                <w:iCs/>
                <w:color w:val="auto"/>
                <w:sz w:val="20"/>
                <w:szCs w:val="20"/>
              </w:rPr>
              <w:t>(To record cash collections from patients – PCGH, PCCH, CHAMP)</w:t>
            </w:r>
          </w:p>
        </w:tc>
      </w:tr>
    </w:tbl>
    <w:p w14:paraId="65D8571C" w14:textId="77777777" w:rsidR="00344D14" w:rsidRPr="00581A04" w:rsidRDefault="00344D14" w:rsidP="00344D14">
      <w:pPr>
        <w:pStyle w:val="MVTAParagraph"/>
        <w:ind w:left="792"/>
        <w:rPr>
          <w:rFonts w:ascii="Arial" w:hAnsi="Arial" w:cs="Arial"/>
          <w:color w:val="auto"/>
        </w:rPr>
      </w:pPr>
    </w:p>
    <w:p w14:paraId="3792A7D6" w14:textId="37997097" w:rsidR="00344D14" w:rsidRPr="00581A04" w:rsidRDefault="00344D14" w:rsidP="00A47C57">
      <w:pPr>
        <w:pStyle w:val="BodyText"/>
        <w:numPr>
          <w:ilvl w:val="0"/>
          <w:numId w:val="18"/>
        </w:numPr>
        <w:ind w:left="1350" w:hanging="270"/>
        <w:rPr>
          <w:rFonts w:ascii="Arial" w:hAnsi="Arial" w:cs="Arial"/>
          <w:sz w:val="22"/>
          <w:szCs w:val="22"/>
        </w:rPr>
      </w:pPr>
      <w:r w:rsidRPr="00581A04">
        <w:rPr>
          <w:rFonts w:ascii="Arial" w:hAnsi="Arial" w:cs="Arial"/>
          <w:sz w:val="22"/>
          <w:szCs w:val="22"/>
        </w:rPr>
        <w:t xml:space="preserve">On the other hand, collections from PhilHealth for granted claims are recorded in City’s </w:t>
      </w:r>
      <w:r w:rsidR="00D44E5C">
        <w:rPr>
          <w:rFonts w:ascii="Arial" w:hAnsi="Arial" w:cs="Arial"/>
          <w:sz w:val="22"/>
          <w:szCs w:val="22"/>
        </w:rPr>
        <w:t>GF</w:t>
      </w:r>
      <w:r w:rsidR="00D44E5C" w:rsidRPr="00581A04">
        <w:rPr>
          <w:rFonts w:ascii="Arial" w:hAnsi="Arial" w:cs="Arial"/>
          <w:sz w:val="22"/>
          <w:szCs w:val="22"/>
        </w:rPr>
        <w:t xml:space="preserve"> </w:t>
      </w:r>
      <w:r w:rsidRPr="00581A04">
        <w:rPr>
          <w:rFonts w:ascii="Arial" w:hAnsi="Arial" w:cs="Arial"/>
          <w:sz w:val="22"/>
          <w:szCs w:val="22"/>
        </w:rPr>
        <w:t xml:space="preserve">and </w:t>
      </w:r>
      <w:r w:rsidR="00D44E5C">
        <w:rPr>
          <w:rFonts w:ascii="Arial" w:hAnsi="Arial" w:cs="Arial"/>
          <w:sz w:val="22"/>
          <w:szCs w:val="22"/>
        </w:rPr>
        <w:t>TF</w:t>
      </w:r>
      <w:r w:rsidRPr="00581A04">
        <w:rPr>
          <w:rFonts w:ascii="Arial" w:hAnsi="Arial" w:cs="Arial"/>
          <w:sz w:val="22"/>
          <w:szCs w:val="22"/>
        </w:rPr>
        <w:t xml:space="preserve"> Books based on the RCD and statement from PhilHealth, as follows:</w:t>
      </w:r>
    </w:p>
    <w:p w14:paraId="1209883F" w14:textId="77777777" w:rsidR="00A20F70" w:rsidRPr="00581A04" w:rsidRDefault="00A20F70" w:rsidP="00FE301A">
      <w:pPr>
        <w:pStyle w:val="MVTAParagraph"/>
        <w:rPr>
          <w:rFonts w:ascii="Arial" w:hAnsi="Arial" w:cs="Arial"/>
          <w:color w:val="auto"/>
          <w:u w:val="single"/>
        </w:rPr>
      </w:pPr>
    </w:p>
    <w:p w14:paraId="248A7207" w14:textId="148130FE" w:rsidR="00344D14" w:rsidRPr="009223FA" w:rsidRDefault="00D44E5C" w:rsidP="009223FA">
      <w:pPr>
        <w:pStyle w:val="MVTAParagraph"/>
        <w:ind w:left="1350"/>
        <w:jc w:val="left"/>
        <w:rPr>
          <w:rFonts w:ascii="Arial" w:hAnsi="Arial" w:cs="Arial"/>
          <w:color w:val="auto"/>
        </w:rPr>
      </w:pPr>
      <w:r w:rsidRPr="009223FA">
        <w:rPr>
          <w:rFonts w:ascii="Arial" w:hAnsi="Arial" w:cs="Arial"/>
          <w:color w:val="auto"/>
        </w:rPr>
        <w:t>GF</w:t>
      </w:r>
      <w:r>
        <w:rPr>
          <w:rFonts w:ascii="Arial" w:hAnsi="Arial" w:cs="Arial"/>
          <w:color w:val="auto"/>
        </w:rPr>
        <w:t>:</w:t>
      </w:r>
    </w:p>
    <w:p w14:paraId="6E4548E3" w14:textId="77777777" w:rsidR="00344D14" w:rsidRPr="00581A04" w:rsidRDefault="00344D14" w:rsidP="00344D14">
      <w:pPr>
        <w:pStyle w:val="MVTAParagraph"/>
        <w:ind w:left="792"/>
        <w:jc w:val="center"/>
        <w:rPr>
          <w:rFonts w:ascii="Arial" w:hAnsi="Arial" w:cs="Arial"/>
          <w:color w:val="auto"/>
          <w:u w:val="single"/>
        </w:rPr>
      </w:pPr>
    </w:p>
    <w:tbl>
      <w:tblPr>
        <w:tblStyle w:val="TableGrid"/>
        <w:tblW w:w="0" w:type="auto"/>
        <w:tblInd w:w="166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244"/>
        <w:gridCol w:w="851"/>
        <w:gridCol w:w="709"/>
      </w:tblGrid>
      <w:tr w:rsidR="005C06F6" w:rsidRPr="00581A04" w14:paraId="3D3DEF75" w14:textId="77777777" w:rsidTr="009223FA">
        <w:tc>
          <w:tcPr>
            <w:tcW w:w="5244" w:type="dxa"/>
            <w:tcBorders>
              <w:top w:val="single" w:sz="4" w:space="0" w:color="auto"/>
              <w:bottom w:val="nil"/>
            </w:tcBorders>
          </w:tcPr>
          <w:p w14:paraId="730A1E34"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Cash – Local Currency Current Account</w:t>
            </w:r>
          </w:p>
        </w:tc>
        <w:tc>
          <w:tcPr>
            <w:tcW w:w="851" w:type="dxa"/>
            <w:tcBorders>
              <w:top w:val="single" w:sz="4" w:space="0" w:color="auto"/>
              <w:bottom w:val="nil"/>
            </w:tcBorders>
          </w:tcPr>
          <w:p w14:paraId="6635A6E7"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709" w:type="dxa"/>
            <w:tcBorders>
              <w:top w:val="single" w:sz="4" w:space="0" w:color="auto"/>
              <w:bottom w:val="nil"/>
            </w:tcBorders>
          </w:tcPr>
          <w:p w14:paraId="3350C90E"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4DCD017D" w14:textId="77777777" w:rsidTr="009223FA">
        <w:tc>
          <w:tcPr>
            <w:tcW w:w="5244" w:type="dxa"/>
            <w:tcBorders>
              <w:top w:val="nil"/>
              <w:bottom w:val="nil"/>
            </w:tcBorders>
          </w:tcPr>
          <w:p w14:paraId="0C183F63"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b/>
              <w:t>Hospital Fees</w:t>
            </w:r>
          </w:p>
        </w:tc>
        <w:tc>
          <w:tcPr>
            <w:tcW w:w="851" w:type="dxa"/>
            <w:tcBorders>
              <w:top w:val="nil"/>
              <w:bottom w:val="nil"/>
            </w:tcBorders>
          </w:tcPr>
          <w:p w14:paraId="19447150" w14:textId="77777777" w:rsidR="00344D14" w:rsidRPr="00581A04" w:rsidRDefault="00344D14" w:rsidP="00F15C50">
            <w:pPr>
              <w:pStyle w:val="MVTAParagraph"/>
              <w:jc w:val="right"/>
              <w:rPr>
                <w:rFonts w:ascii="Arial" w:hAnsi="Arial" w:cs="Arial"/>
                <w:color w:val="auto"/>
                <w:sz w:val="20"/>
                <w:szCs w:val="20"/>
              </w:rPr>
            </w:pPr>
          </w:p>
        </w:tc>
        <w:tc>
          <w:tcPr>
            <w:tcW w:w="709" w:type="dxa"/>
            <w:tcBorders>
              <w:top w:val="nil"/>
              <w:bottom w:val="nil"/>
            </w:tcBorders>
          </w:tcPr>
          <w:p w14:paraId="71BBD450"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344D14" w:rsidRPr="00581A04" w14:paraId="564EBCAD" w14:textId="77777777" w:rsidTr="009223FA">
        <w:tc>
          <w:tcPr>
            <w:tcW w:w="6804" w:type="dxa"/>
            <w:gridSpan w:val="3"/>
            <w:tcBorders>
              <w:top w:val="nil"/>
              <w:bottom w:val="single" w:sz="4" w:space="0" w:color="auto"/>
            </w:tcBorders>
          </w:tcPr>
          <w:p w14:paraId="4CBEFF23" w14:textId="77777777" w:rsidR="00344D14" w:rsidRPr="00581A04" w:rsidRDefault="00344D14" w:rsidP="00F15C50">
            <w:pPr>
              <w:pStyle w:val="MVTAParagraph"/>
              <w:rPr>
                <w:rFonts w:ascii="Arial" w:hAnsi="Arial" w:cs="Arial"/>
                <w:i/>
                <w:iCs/>
                <w:color w:val="auto"/>
                <w:sz w:val="20"/>
                <w:szCs w:val="20"/>
              </w:rPr>
            </w:pPr>
            <w:r w:rsidRPr="00581A04">
              <w:rPr>
                <w:rFonts w:ascii="Arial" w:hAnsi="Arial" w:cs="Arial"/>
                <w:i/>
                <w:iCs/>
                <w:color w:val="auto"/>
                <w:sz w:val="20"/>
                <w:szCs w:val="20"/>
              </w:rPr>
              <w:t>(To record collection from PhilHealth – PCGH, PCCH, CHAMP)</w:t>
            </w:r>
          </w:p>
        </w:tc>
      </w:tr>
    </w:tbl>
    <w:p w14:paraId="25A92652" w14:textId="77777777" w:rsidR="00344D14" w:rsidRPr="00581A04" w:rsidRDefault="00344D14" w:rsidP="00344D14">
      <w:pPr>
        <w:pStyle w:val="MVTAParagraph"/>
        <w:rPr>
          <w:rFonts w:ascii="Arial" w:hAnsi="Arial" w:cs="Arial"/>
          <w:b/>
          <w:bCs/>
          <w:color w:val="auto"/>
        </w:rPr>
      </w:pPr>
    </w:p>
    <w:tbl>
      <w:tblPr>
        <w:tblStyle w:val="TableGrid"/>
        <w:tblW w:w="0" w:type="auto"/>
        <w:tblInd w:w="166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244"/>
        <w:gridCol w:w="851"/>
        <w:gridCol w:w="709"/>
      </w:tblGrid>
      <w:tr w:rsidR="005C06F6" w:rsidRPr="00581A04" w14:paraId="5C7DCB36" w14:textId="77777777" w:rsidTr="009223FA">
        <w:tc>
          <w:tcPr>
            <w:tcW w:w="5244" w:type="dxa"/>
            <w:tcBorders>
              <w:top w:val="single" w:sz="4" w:space="0" w:color="auto"/>
              <w:bottom w:val="nil"/>
            </w:tcBorders>
          </w:tcPr>
          <w:p w14:paraId="652FD9B9"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Cash – Local Currency Current Account</w:t>
            </w:r>
          </w:p>
        </w:tc>
        <w:tc>
          <w:tcPr>
            <w:tcW w:w="851" w:type="dxa"/>
            <w:tcBorders>
              <w:top w:val="single" w:sz="4" w:space="0" w:color="auto"/>
              <w:bottom w:val="nil"/>
            </w:tcBorders>
          </w:tcPr>
          <w:p w14:paraId="77C08869"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709" w:type="dxa"/>
            <w:tcBorders>
              <w:top w:val="single" w:sz="4" w:space="0" w:color="auto"/>
              <w:bottom w:val="nil"/>
            </w:tcBorders>
          </w:tcPr>
          <w:p w14:paraId="303E2E2A"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10A8E2E3" w14:textId="77777777" w:rsidTr="009223FA">
        <w:tc>
          <w:tcPr>
            <w:tcW w:w="5244" w:type="dxa"/>
            <w:tcBorders>
              <w:top w:val="nil"/>
              <w:bottom w:val="nil"/>
            </w:tcBorders>
          </w:tcPr>
          <w:p w14:paraId="60E9BB2B" w14:textId="77777777" w:rsidR="00344D14" w:rsidRPr="00581A04" w:rsidRDefault="00344D14" w:rsidP="00F15C50">
            <w:pPr>
              <w:pStyle w:val="MVTAParagraph"/>
              <w:ind w:right="-107"/>
              <w:rPr>
                <w:rFonts w:ascii="Arial" w:hAnsi="Arial" w:cs="Arial"/>
                <w:color w:val="auto"/>
                <w:sz w:val="20"/>
                <w:szCs w:val="20"/>
              </w:rPr>
            </w:pPr>
            <w:r w:rsidRPr="00581A04">
              <w:rPr>
                <w:rFonts w:ascii="Arial" w:hAnsi="Arial" w:cs="Arial"/>
                <w:color w:val="auto"/>
                <w:sz w:val="20"/>
                <w:szCs w:val="20"/>
              </w:rPr>
              <w:tab/>
              <w:t>Other Payables – Barangay Health Center</w:t>
            </w:r>
          </w:p>
        </w:tc>
        <w:tc>
          <w:tcPr>
            <w:tcW w:w="851" w:type="dxa"/>
            <w:tcBorders>
              <w:top w:val="nil"/>
              <w:bottom w:val="nil"/>
            </w:tcBorders>
          </w:tcPr>
          <w:p w14:paraId="01BE57B0" w14:textId="77777777" w:rsidR="00344D14" w:rsidRPr="00581A04" w:rsidRDefault="00344D14" w:rsidP="00F15C50">
            <w:pPr>
              <w:pStyle w:val="MVTAParagraph"/>
              <w:jc w:val="right"/>
              <w:rPr>
                <w:rFonts w:ascii="Arial" w:hAnsi="Arial" w:cs="Arial"/>
                <w:color w:val="auto"/>
                <w:sz w:val="20"/>
                <w:szCs w:val="20"/>
              </w:rPr>
            </w:pPr>
          </w:p>
        </w:tc>
        <w:tc>
          <w:tcPr>
            <w:tcW w:w="709" w:type="dxa"/>
            <w:tcBorders>
              <w:top w:val="nil"/>
              <w:bottom w:val="nil"/>
            </w:tcBorders>
          </w:tcPr>
          <w:p w14:paraId="7E36A019"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344D14" w:rsidRPr="00581A04" w14:paraId="4C62153D" w14:textId="77777777" w:rsidTr="009223FA">
        <w:tc>
          <w:tcPr>
            <w:tcW w:w="6804" w:type="dxa"/>
            <w:gridSpan w:val="3"/>
            <w:tcBorders>
              <w:top w:val="nil"/>
              <w:bottom w:val="single" w:sz="4" w:space="0" w:color="auto"/>
            </w:tcBorders>
          </w:tcPr>
          <w:p w14:paraId="3A14D5FD" w14:textId="77777777" w:rsidR="00344D14" w:rsidRPr="00581A04" w:rsidRDefault="00344D14" w:rsidP="00F15C50">
            <w:pPr>
              <w:pStyle w:val="MVTAParagraph"/>
              <w:jc w:val="left"/>
              <w:rPr>
                <w:rFonts w:ascii="Arial" w:hAnsi="Arial" w:cs="Arial"/>
                <w:i/>
                <w:iCs/>
                <w:color w:val="auto"/>
                <w:sz w:val="20"/>
                <w:szCs w:val="20"/>
              </w:rPr>
            </w:pPr>
            <w:r w:rsidRPr="00581A04">
              <w:rPr>
                <w:rFonts w:ascii="Arial" w:hAnsi="Arial" w:cs="Arial"/>
                <w:i/>
                <w:iCs/>
                <w:color w:val="auto"/>
                <w:sz w:val="20"/>
                <w:szCs w:val="20"/>
              </w:rPr>
              <w:t>(To record collection from PhilHealth – Barangay Health Center)</w:t>
            </w:r>
          </w:p>
        </w:tc>
      </w:tr>
    </w:tbl>
    <w:p w14:paraId="69D5A631" w14:textId="77777777" w:rsidR="00344D14" w:rsidRPr="00581A04" w:rsidRDefault="00344D14" w:rsidP="00344D14">
      <w:pPr>
        <w:pStyle w:val="MVTAParagraph"/>
        <w:rPr>
          <w:rFonts w:ascii="Arial" w:hAnsi="Arial" w:cs="Arial"/>
          <w:b/>
          <w:bCs/>
          <w:color w:val="auto"/>
        </w:rPr>
      </w:pPr>
    </w:p>
    <w:p w14:paraId="44558842" w14:textId="3B413579" w:rsidR="00344D14" w:rsidRPr="009223FA" w:rsidRDefault="00D44E5C" w:rsidP="009223FA">
      <w:pPr>
        <w:pStyle w:val="MVTAParagraph"/>
        <w:ind w:left="1276"/>
        <w:jc w:val="left"/>
        <w:rPr>
          <w:rFonts w:ascii="Arial" w:hAnsi="Arial" w:cs="Arial"/>
          <w:color w:val="auto"/>
        </w:rPr>
      </w:pPr>
      <w:r>
        <w:rPr>
          <w:rFonts w:ascii="Arial" w:hAnsi="Arial" w:cs="Arial"/>
          <w:color w:val="auto"/>
        </w:rPr>
        <w:t xml:space="preserve"> </w:t>
      </w:r>
      <w:r w:rsidRPr="009223FA">
        <w:rPr>
          <w:rFonts w:ascii="Arial" w:hAnsi="Arial" w:cs="Arial"/>
          <w:color w:val="auto"/>
        </w:rPr>
        <w:t>TF</w:t>
      </w:r>
      <w:r>
        <w:rPr>
          <w:rFonts w:ascii="Arial" w:hAnsi="Arial" w:cs="Arial"/>
          <w:color w:val="auto"/>
        </w:rPr>
        <w:t>:</w:t>
      </w:r>
    </w:p>
    <w:p w14:paraId="20591961" w14:textId="77777777" w:rsidR="00344D14" w:rsidRPr="00581A04" w:rsidRDefault="00344D14" w:rsidP="00344D14">
      <w:pPr>
        <w:pStyle w:val="MVTAParagraph"/>
        <w:ind w:left="792"/>
        <w:jc w:val="center"/>
        <w:rPr>
          <w:rFonts w:ascii="Arial" w:hAnsi="Arial" w:cs="Arial"/>
          <w:color w:val="auto"/>
          <w:u w:val="single"/>
        </w:rPr>
      </w:pPr>
    </w:p>
    <w:tbl>
      <w:tblPr>
        <w:tblStyle w:val="TableGrid"/>
        <w:tblW w:w="0" w:type="auto"/>
        <w:tblInd w:w="166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244"/>
        <w:gridCol w:w="851"/>
        <w:gridCol w:w="709"/>
      </w:tblGrid>
      <w:tr w:rsidR="005C06F6" w:rsidRPr="00581A04" w14:paraId="55A79E13" w14:textId="77777777" w:rsidTr="009223FA">
        <w:tc>
          <w:tcPr>
            <w:tcW w:w="5244" w:type="dxa"/>
            <w:tcBorders>
              <w:top w:val="single" w:sz="4" w:space="0" w:color="auto"/>
              <w:bottom w:val="nil"/>
            </w:tcBorders>
          </w:tcPr>
          <w:p w14:paraId="152F6A12"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Cash – Local Currency Current Account</w:t>
            </w:r>
          </w:p>
        </w:tc>
        <w:tc>
          <w:tcPr>
            <w:tcW w:w="851" w:type="dxa"/>
            <w:tcBorders>
              <w:top w:val="single" w:sz="4" w:space="0" w:color="auto"/>
              <w:bottom w:val="nil"/>
            </w:tcBorders>
          </w:tcPr>
          <w:p w14:paraId="5704E11F"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709" w:type="dxa"/>
            <w:tcBorders>
              <w:top w:val="single" w:sz="4" w:space="0" w:color="auto"/>
              <w:bottom w:val="nil"/>
            </w:tcBorders>
          </w:tcPr>
          <w:p w14:paraId="713D3F05"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29BC32A1" w14:textId="77777777" w:rsidTr="009223FA">
        <w:tc>
          <w:tcPr>
            <w:tcW w:w="5244" w:type="dxa"/>
            <w:tcBorders>
              <w:top w:val="nil"/>
              <w:bottom w:val="nil"/>
            </w:tcBorders>
          </w:tcPr>
          <w:p w14:paraId="1A68111A" w14:textId="77777777" w:rsidR="00344D14" w:rsidRPr="00581A04" w:rsidRDefault="00344D14" w:rsidP="00F15C50">
            <w:pPr>
              <w:pStyle w:val="MVTAParagraph"/>
              <w:ind w:right="-107"/>
              <w:rPr>
                <w:rFonts w:ascii="Arial" w:hAnsi="Arial" w:cs="Arial"/>
                <w:color w:val="auto"/>
                <w:sz w:val="20"/>
                <w:szCs w:val="20"/>
              </w:rPr>
            </w:pPr>
            <w:r w:rsidRPr="00581A04">
              <w:rPr>
                <w:rFonts w:ascii="Arial" w:hAnsi="Arial" w:cs="Arial"/>
                <w:color w:val="auto"/>
                <w:sz w:val="20"/>
                <w:szCs w:val="20"/>
              </w:rPr>
              <w:tab/>
              <w:t>Due to GOCCs – PhilHealth</w:t>
            </w:r>
          </w:p>
        </w:tc>
        <w:tc>
          <w:tcPr>
            <w:tcW w:w="851" w:type="dxa"/>
            <w:tcBorders>
              <w:top w:val="nil"/>
              <w:bottom w:val="nil"/>
            </w:tcBorders>
          </w:tcPr>
          <w:p w14:paraId="2564CFE3" w14:textId="77777777" w:rsidR="00344D14" w:rsidRPr="00581A04" w:rsidRDefault="00344D14" w:rsidP="00F15C50">
            <w:pPr>
              <w:pStyle w:val="MVTAParagraph"/>
              <w:jc w:val="right"/>
              <w:rPr>
                <w:rFonts w:ascii="Arial" w:hAnsi="Arial" w:cs="Arial"/>
                <w:color w:val="auto"/>
                <w:sz w:val="20"/>
                <w:szCs w:val="20"/>
              </w:rPr>
            </w:pPr>
          </w:p>
        </w:tc>
        <w:tc>
          <w:tcPr>
            <w:tcW w:w="709" w:type="dxa"/>
            <w:tcBorders>
              <w:top w:val="nil"/>
              <w:bottom w:val="nil"/>
            </w:tcBorders>
          </w:tcPr>
          <w:p w14:paraId="27880F35"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344D14" w:rsidRPr="00581A04" w14:paraId="784BBC71" w14:textId="77777777" w:rsidTr="009223FA">
        <w:tc>
          <w:tcPr>
            <w:tcW w:w="6804" w:type="dxa"/>
            <w:gridSpan w:val="3"/>
            <w:tcBorders>
              <w:top w:val="nil"/>
              <w:bottom w:val="single" w:sz="4" w:space="0" w:color="auto"/>
            </w:tcBorders>
          </w:tcPr>
          <w:p w14:paraId="33EF242E" w14:textId="77777777" w:rsidR="00344D14" w:rsidRPr="00581A04" w:rsidRDefault="00344D14" w:rsidP="00F15C50">
            <w:pPr>
              <w:pStyle w:val="MVTAParagraph"/>
              <w:rPr>
                <w:rFonts w:ascii="Arial" w:hAnsi="Arial" w:cs="Arial"/>
                <w:i/>
                <w:iCs/>
                <w:color w:val="auto"/>
                <w:sz w:val="20"/>
                <w:szCs w:val="20"/>
              </w:rPr>
            </w:pPr>
            <w:r w:rsidRPr="00581A04">
              <w:rPr>
                <w:rFonts w:ascii="Arial" w:hAnsi="Arial" w:cs="Arial"/>
                <w:i/>
                <w:iCs/>
                <w:color w:val="auto"/>
                <w:sz w:val="20"/>
                <w:szCs w:val="20"/>
              </w:rPr>
              <w:t>(To record collection from PhilHealth – Doctors’ Fees, Professional Fees and Facility Fees)</w:t>
            </w:r>
          </w:p>
        </w:tc>
      </w:tr>
    </w:tbl>
    <w:p w14:paraId="0C89430D" w14:textId="77777777" w:rsidR="00344D14" w:rsidRPr="00581A04" w:rsidRDefault="00344D14" w:rsidP="00344D14">
      <w:pPr>
        <w:pStyle w:val="MVTAParagraph"/>
        <w:rPr>
          <w:rFonts w:ascii="Arial" w:hAnsi="Arial" w:cs="Arial"/>
          <w:color w:val="auto"/>
        </w:rPr>
      </w:pPr>
    </w:p>
    <w:p w14:paraId="08DDF0EA" w14:textId="43CE721C" w:rsidR="00344D14" w:rsidRPr="00581A04" w:rsidRDefault="00344D14" w:rsidP="00A47C57">
      <w:pPr>
        <w:pStyle w:val="BodyText"/>
        <w:numPr>
          <w:ilvl w:val="0"/>
          <w:numId w:val="18"/>
        </w:numPr>
        <w:ind w:left="1350" w:hanging="270"/>
        <w:rPr>
          <w:rFonts w:ascii="Arial" w:hAnsi="Arial" w:cs="Arial"/>
          <w:sz w:val="22"/>
          <w:szCs w:val="22"/>
        </w:rPr>
      </w:pPr>
      <w:r w:rsidRPr="00581A04">
        <w:rPr>
          <w:rFonts w:ascii="Arial" w:hAnsi="Arial" w:cs="Arial"/>
          <w:sz w:val="22"/>
          <w:szCs w:val="22"/>
        </w:rPr>
        <w:t xml:space="preserve">PhilHealth collections from the operation of Barangay Health Centers are earmarked for operating expenses of the concerned health center. As shown above, these collections </w:t>
      </w:r>
      <w:r w:rsidR="005C76A5">
        <w:rPr>
          <w:rFonts w:ascii="Arial" w:hAnsi="Arial" w:cs="Arial"/>
          <w:sz w:val="22"/>
          <w:szCs w:val="22"/>
        </w:rPr>
        <w:t>were</w:t>
      </w:r>
      <w:r w:rsidR="005C76A5" w:rsidRPr="00581A04">
        <w:rPr>
          <w:rFonts w:ascii="Arial" w:hAnsi="Arial" w:cs="Arial"/>
          <w:sz w:val="22"/>
          <w:szCs w:val="22"/>
        </w:rPr>
        <w:t xml:space="preserve"> </w:t>
      </w:r>
      <w:r w:rsidRPr="00581A04">
        <w:rPr>
          <w:rFonts w:ascii="Arial" w:hAnsi="Arial" w:cs="Arial"/>
          <w:sz w:val="22"/>
          <w:szCs w:val="22"/>
        </w:rPr>
        <w:t xml:space="preserve">credited </w:t>
      </w:r>
      <w:r w:rsidR="005C76A5">
        <w:rPr>
          <w:rFonts w:ascii="Arial" w:hAnsi="Arial" w:cs="Arial"/>
          <w:sz w:val="22"/>
          <w:szCs w:val="22"/>
        </w:rPr>
        <w:t>to</w:t>
      </w:r>
      <w:r w:rsidR="005C76A5" w:rsidRPr="00581A04">
        <w:rPr>
          <w:rFonts w:ascii="Arial" w:hAnsi="Arial" w:cs="Arial"/>
          <w:sz w:val="22"/>
          <w:szCs w:val="22"/>
        </w:rPr>
        <w:t xml:space="preserve"> </w:t>
      </w:r>
      <w:r w:rsidRPr="00581A04">
        <w:rPr>
          <w:rFonts w:ascii="Arial" w:hAnsi="Arial" w:cs="Arial"/>
          <w:sz w:val="22"/>
          <w:szCs w:val="22"/>
        </w:rPr>
        <w:t>Other Payables account and the same account is debited upon utilization of the earmarked amount.</w:t>
      </w:r>
    </w:p>
    <w:p w14:paraId="456FF469" w14:textId="77777777" w:rsidR="00344D14" w:rsidRPr="00581A04" w:rsidRDefault="00344D14" w:rsidP="00344D14">
      <w:pPr>
        <w:pStyle w:val="MVTAParagraph"/>
        <w:ind w:left="720"/>
        <w:rPr>
          <w:rFonts w:ascii="Arial" w:hAnsi="Arial" w:cs="Arial"/>
          <w:color w:val="auto"/>
          <w:sz w:val="24"/>
          <w:szCs w:val="24"/>
        </w:rPr>
      </w:pPr>
    </w:p>
    <w:p w14:paraId="73002AD8" w14:textId="61FC7303" w:rsidR="00344D14" w:rsidRPr="00581A04" w:rsidRDefault="00344D14" w:rsidP="00A47C57">
      <w:pPr>
        <w:pStyle w:val="BodyText"/>
        <w:numPr>
          <w:ilvl w:val="0"/>
          <w:numId w:val="18"/>
        </w:numPr>
        <w:ind w:left="1350" w:hanging="270"/>
        <w:rPr>
          <w:rFonts w:ascii="Arial" w:hAnsi="Arial" w:cs="Arial"/>
          <w:sz w:val="22"/>
          <w:szCs w:val="22"/>
        </w:rPr>
      </w:pPr>
      <w:r w:rsidRPr="00581A04">
        <w:rPr>
          <w:rFonts w:ascii="Arial" w:hAnsi="Arial" w:cs="Arial"/>
          <w:sz w:val="22"/>
          <w:szCs w:val="22"/>
        </w:rPr>
        <w:t xml:space="preserve">Hence, no income or expense </w:t>
      </w:r>
      <w:r w:rsidR="005C76A5">
        <w:rPr>
          <w:rFonts w:ascii="Arial" w:hAnsi="Arial" w:cs="Arial"/>
          <w:sz w:val="22"/>
          <w:szCs w:val="22"/>
        </w:rPr>
        <w:t>was</w:t>
      </w:r>
      <w:r w:rsidR="005C76A5" w:rsidRPr="00581A04">
        <w:rPr>
          <w:rFonts w:ascii="Arial" w:hAnsi="Arial" w:cs="Arial"/>
          <w:sz w:val="22"/>
          <w:szCs w:val="22"/>
        </w:rPr>
        <w:t xml:space="preserve"> </w:t>
      </w:r>
      <w:r w:rsidRPr="00581A04">
        <w:rPr>
          <w:rFonts w:ascii="Arial" w:hAnsi="Arial" w:cs="Arial"/>
          <w:sz w:val="22"/>
          <w:szCs w:val="22"/>
        </w:rPr>
        <w:t>recorded upon receipt and utilization of the amount collected from PhilHealth by Barangay Health Centers.</w:t>
      </w:r>
    </w:p>
    <w:p w14:paraId="6878A457" w14:textId="77777777" w:rsidR="00344D14" w:rsidRPr="00581A04" w:rsidRDefault="00344D14" w:rsidP="005F6FD6">
      <w:pPr>
        <w:pStyle w:val="BodyText"/>
        <w:ind w:left="1350"/>
        <w:rPr>
          <w:rFonts w:ascii="Arial" w:hAnsi="Arial" w:cs="Arial"/>
          <w:sz w:val="22"/>
          <w:szCs w:val="22"/>
        </w:rPr>
      </w:pPr>
    </w:p>
    <w:p w14:paraId="774591D1" w14:textId="0869E09B" w:rsidR="00344D14" w:rsidRPr="00581A04" w:rsidRDefault="00344D14" w:rsidP="00A47C57">
      <w:pPr>
        <w:pStyle w:val="BodyText"/>
        <w:numPr>
          <w:ilvl w:val="0"/>
          <w:numId w:val="18"/>
        </w:numPr>
        <w:ind w:left="1350" w:hanging="270"/>
        <w:rPr>
          <w:rFonts w:ascii="Arial" w:hAnsi="Arial" w:cs="Arial"/>
          <w:sz w:val="22"/>
          <w:szCs w:val="22"/>
        </w:rPr>
      </w:pPr>
      <w:r w:rsidRPr="00581A04">
        <w:rPr>
          <w:rFonts w:ascii="Arial" w:hAnsi="Arial" w:cs="Arial"/>
          <w:sz w:val="22"/>
          <w:szCs w:val="22"/>
        </w:rPr>
        <w:lastRenderedPageBreak/>
        <w:t xml:space="preserve">Receipts of claims from PhilHealth deposited directly to </w:t>
      </w:r>
      <w:r w:rsidR="00D44E5C">
        <w:rPr>
          <w:rFonts w:ascii="Arial" w:hAnsi="Arial" w:cs="Arial"/>
          <w:sz w:val="22"/>
          <w:szCs w:val="22"/>
        </w:rPr>
        <w:t>TF</w:t>
      </w:r>
      <w:r w:rsidRPr="00581A04">
        <w:rPr>
          <w:rFonts w:ascii="Arial" w:hAnsi="Arial" w:cs="Arial"/>
          <w:sz w:val="22"/>
          <w:szCs w:val="22"/>
        </w:rPr>
        <w:t xml:space="preserve"> pertaining to Doctors’ Fees, Other Professional Fees and Facility Fees </w:t>
      </w:r>
      <w:r w:rsidR="005C76A5">
        <w:rPr>
          <w:rFonts w:ascii="Arial" w:hAnsi="Arial" w:cs="Arial"/>
          <w:sz w:val="22"/>
          <w:szCs w:val="22"/>
        </w:rPr>
        <w:t>were</w:t>
      </w:r>
      <w:r w:rsidR="005C76A5" w:rsidRPr="00581A04">
        <w:rPr>
          <w:rFonts w:ascii="Arial" w:hAnsi="Arial" w:cs="Arial"/>
          <w:sz w:val="22"/>
          <w:szCs w:val="22"/>
        </w:rPr>
        <w:t xml:space="preserve"> </w:t>
      </w:r>
      <w:r w:rsidRPr="00581A04">
        <w:rPr>
          <w:rFonts w:ascii="Arial" w:hAnsi="Arial" w:cs="Arial"/>
          <w:sz w:val="22"/>
          <w:szCs w:val="22"/>
        </w:rPr>
        <w:t>recorded under Due to Government-Owned and Controlled Corporations (GOCCs) account.</w:t>
      </w:r>
    </w:p>
    <w:p w14:paraId="42F7F490" w14:textId="77777777" w:rsidR="00344D14" w:rsidRPr="00581A04" w:rsidRDefault="00344D14" w:rsidP="00344D14">
      <w:pPr>
        <w:pStyle w:val="MVTAParagraph"/>
        <w:ind w:left="720"/>
        <w:rPr>
          <w:rFonts w:ascii="Arial" w:hAnsi="Arial" w:cs="Arial"/>
          <w:color w:val="auto"/>
          <w:sz w:val="24"/>
          <w:szCs w:val="24"/>
        </w:rPr>
      </w:pPr>
    </w:p>
    <w:p w14:paraId="3D6E190C" w14:textId="5BD13618" w:rsidR="00344D14" w:rsidRPr="00581A04" w:rsidRDefault="005C76A5" w:rsidP="00A47C57">
      <w:pPr>
        <w:pStyle w:val="NoSpacing"/>
        <w:numPr>
          <w:ilvl w:val="1"/>
          <w:numId w:val="16"/>
        </w:numPr>
        <w:ind w:left="1080" w:hanging="720"/>
        <w:jc w:val="both"/>
        <w:rPr>
          <w:rFonts w:ascii="Arial" w:hAnsi="Arial" w:cs="Arial"/>
          <w:bCs/>
          <w:iCs/>
        </w:rPr>
      </w:pPr>
      <w:r>
        <w:rPr>
          <w:rFonts w:ascii="Arial" w:hAnsi="Arial" w:cs="Arial"/>
          <w:bCs/>
          <w:iCs/>
        </w:rPr>
        <w:t>The</w:t>
      </w:r>
      <w:r w:rsidR="00344D14" w:rsidRPr="00581A04">
        <w:rPr>
          <w:rFonts w:ascii="Arial" w:hAnsi="Arial" w:cs="Arial"/>
          <w:bCs/>
          <w:iCs/>
        </w:rPr>
        <w:t xml:space="preserve"> Due to GOCCs is a liability account used to record the receipt of</w:t>
      </w:r>
      <w:r w:rsidR="007B7152">
        <w:rPr>
          <w:rFonts w:ascii="Arial" w:hAnsi="Arial" w:cs="Arial"/>
          <w:bCs/>
          <w:iCs/>
        </w:rPr>
        <w:t>:</w:t>
      </w:r>
      <w:r w:rsidR="00344D14" w:rsidRPr="00581A04">
        <w:rPr>
          <w:rFonts w:ascii="Arial" w:hAnsi="Arial" w:cs="Arial"/>
          <w:bCs/>
          <w:iCs/>
        </w:rPr>
        <w:t xml:space="preserve"> </w:t>
      </w:r>
      <w:r>
        <w:rPr>
          <w:rFonts w:ascii="Arial" w:hAnsi="Arial" w:cs="Arial"/>
          <w:bCs/>
          <w:iCs/>
        </w:rPr>
        <w:br/>
        <w:t>(</w:t>
      </w:r>
      <w:r w:rsidR="00344D14" w:rsidRPr="00581A04">
        <w:rPr>
          <w:rFonts w:ascii="Arial" w:hAnsi="Arial" w:cs="Arial"/>
          <w:bCs/>
          <w:iCs/>
        </w:rPr>
        <w:t>a) funds for delivery of goods/services as authorized by law</w:t>
      </w:r>
      <w:r w:rsidR="007B7152">
        <w:rPr>
          <w:rFonts w:ascii="Arial" w:hAnsi="Arial" w:cs="Arial"/>
          <w:bCs/>
          <w:iCs/>
        </w:rPr>
        <w:t>;</w:t>
      </w:r>
      <w:r w:rsidR="00344D14" w:rsidRPr="00581A04">
        <w:rPr>
          <w:rFonts w:ascii="Arial" w:hAnsi="Arial" w:cs="Arial"/>
          <w:bCs/>
          <w:iCs/>
        </w:rPr>
        <w:t xml:space="preserve"> </w:t>
      </w:r>
      <w:r>
        <w:rPr>
          <w:rFonts w:ascii="Arial" w:hAnsi="Arial" w:cs="Arial"/>
          <w:bCs/>
          <w:iCs/>
        </w:rPr>
        <w:t>(</w:t>
      </w:r>
      <w:r w:rsidR="00344D14" w:rsidRPr="00581A04">
        <w:rPr>
          <w:rFonts w:ascii="Arial" w:hAnsi="Arial" w:cs="Arial"/>
          <w:bCs/>
          <w:iCs/>
        </w:rPr>
        <w:t xml:space="preserve">b) fund transfers from GOCCs for the implementation of specific programs or projects; </w:t>
      </w:r>
      <w:r>
        <w:rPr>
          <w:rFonts w:ascii="Arial" w:hAnsi="Arial" w:cs="Arial"/>
          <w:bCs/>
          <w:iCs/>
        </w:rPr>
        <w:br/>
        <w:t>(</w:t>
      </w:r>
      <w:r w:rsidR="00344D14" w:rsidRPr="00581A04">
        <w:rPr>
          <w:rFonts w:ascii="Arial" w:hAnsi="Arial" w:cs="Arial"/>
          <w:bCs/>
          <w:iCs/>
        </w:rPr>
        <w:t>c)</w:t>
      </w:r>
      <w:r>
        <w:rPr>
          <w:rFonts w:ascii="Arial" w:hAnsi="Arial" w:cs="Arial"/>
          <w:bCs/>
          <w:iCs/>
        </w:rPr>
        <w:t xml:space="preserve"> NG</w:t>
      </w:r>
      <w:r w:rsidR="00344D14" w:rsidRPr="00581A04">
        <w:rPr>
          <w:rFonts w:ascii="Arial" w:hAnsi="Arial" w:cs="Arial"/>
          <w:bCs/>
          <w:iCs/>
        </w:rPr>
        <w:t>-managed fund</w:t>
      </w:r>
      <w:r>
        <w:rPr>
          <w:rFonts w:ascii="Arial" w:hAnsi="Arial" w:cs="Arial"/>
          <w:bCs/>
          <w:iCs/>
        </w:rPr>
        <w:t>;</w:t>
      </w:r>
      <w:r w:rsidR="00344D14" w:rsidRPr="00581A04">
        <w:rPr>
          <w:rFonts w:ascii="Arial" w:hAnsi="Arial" w:cs="Arial"/>
          <w:bCs/>
          <w:iCs/>
        </w:rPr>
        <w:t xml:space="preserve"> (d) escrow accounts; (e) collateral deposits for the account of GOCCs/GFIs</w:t>
      </w:r>
      <w:r>
        <w:rPr>
          <w:rFonts w:ascii="Arial" w:hAnsi="Arial" w:cs="Arial"/>
          <w:bCs/>
          <w:iCs/>
        </w:rPr>
        <w:t>;</w:t>
      </w:r>
      <w:r w:rsidR="00344D14" w:rsidRPr="00581A04">
        <w:rPr>
          <w:rFonts w:ascii="Arial" w:hAnsi="Arial" w:cs="Arial"/>
          <w:bCs/>
          <w:iCs/>
        </w:rPr>
        <w:t xml:space="preserve"> and (f) other inter-agency transactions except those pertaining to GSIS, PhilHealth and Pag-I</w:t>
      </w:r>
      <w:r w:rsidR="00280C9F" w:rsidRPr="00581A04">
        <w:rPr>
          <w:rFonts w:ascii="Arial" w:hAnsi="Arial" w:cs="Arial"/>
          <w:bCs/>
          <w:iCs/>
        </w:rPr>
        <w:t>BIG</w:t>
      </w:r>
      <w:r w:rsidR="00344D14" w:rsidRPr="00581A04">
        <w:rPr>
          <w:rFonts w:ascii="Arial" w:hAnsi="Arial" w:cs="Arial"/>
          <w:bCs/>
          <w:iCs/>
        </w:rPr>
        <w:t>.</w:t>
      </w:r>
    </w:p>
    <w:p w14:paraId="43C3A7F1" w14:textId="77777777" w:rsidR="00344D14" w:rsidRPr="00581A04" w:rsidRDefault="00344D14" w:rsidP="005F6FD6">
      <w:pPr>
        <w:pStyle w:val="NoSpacing"/>
        <w:ind w:left="1080"/>
        <w:jc w:val="both"/>
        <w:rPr>
          <w:rFonts w:ascii="Arial" w:hAnsi="Arial" w:cs="Arial"/>
          <w:bCs/>
          <w:iCs/>
        </w:rPr>
      </w:pPr>
    </w:p>
    <w:p w14:paraId="440EA670" w14:textId="04150E77"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The use of cash basis accounting in the recognition of income of City</w:t>
      </w:r>
      <w:r w:rsidR="005C76A5">
        <w:rPr>
          <w:rFonts w:ascii="Arial" w:hAnsi="Arial" w:cs="Arial"/>
          <w:bCs/>
          <w:iCs/>
        </w:rPr>
        <w:t xml:space="preserve">’s </w:t>
      </w:r>
      <w:r w:rsidRPr="00581A04">
        <w:rPr>
          <w:rFonts w:ascii="Arial" w:hAnsi="Arial" w:cs="Arial"/>
          <w:bCs/>
          <w:iCs/>
        </w:rPr>
        <w:t>HFs and HCIs is in direct contravention with Paragraph 19 of IPSAS 9 which mandates the use of accrual basis accounting wherein revenue shall be recognized upon rendition of services to the patients.</w:t>
      </w:r>
    </w:p>
    <w:p w14:paraId="0113E105" w14:textId="77777777" w:rsidR="00344D14" w:rsidRPr="00581A04" w:rsidRDefault="00344D14" w:rsidP="005F6FD6">
      <w:pPr>
        <w:pStyle w:val="NoSpacing"/>
        <w:ind w:left="1080"/>
        <w:jc w:val="both"/>
        <w:rPr>
          <w:rFonts w:ascii="Arial" w:hAnsi="Arial" w:cs="Arial"/>
          <w:bCs/>
          <w:iCs/>
        </w:rPr>
      </w:pPr>
    </w:p>
    <w:p w14:paraId="72AC377C" w14:textId="36D8933E"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 xml:space="preserve">Moreover, non-recognition of income and expense for the receipt and utilization of PhilHealth share by Barangay Health Centers and recording of receipts from PhilHealth </w:t>
      </w:r>
      <w:r w:rsidR="005C76A5">
        <w:rPr>
          <w:rFonts w:ascii="Arial" w:hAnsi="Arial" w:cs="Arial"/>
          <w:bCs/>
          <w:iCs/>
        </w:rPr>
        <w:t>under</w:t>
      </w:r>
      <w:r w:rsidR="005C76A5" w:rsidRPr="00581A04">
        <w:rPr>
          <w:rFonts w:ascii="Arial" w:hAnsi="Arial" w:cs="Arial"/>
          <w:bCs/>
          <w:iCs/>
        </w:rPr>
        <w:t xml:space="preserve"> </w:t>
      </w:r>
      <w:r w:rsidRPr="00581A04">
        <w:rPr>
          <w:rFonts w:ascii="Arial" w:hAnsi="Arial" w:cs="Arial"/>
          <w:bCs/>
          <w:iCs/>
        </w:rPr>
        <w:t>Due to GOCCs account is improper and directly affects the reliability of financial statements contrary to Paragraph 27 of IPSAS 1.</w:t>
      </w:r>
    </w:p>
    <w:p w14:paraId="53D97281" w14:textId="77777777" w:rsidR="00344D14" w:rsidRPr="00581A04" w:rsidRDefault="00344D14" w:rsidP="005F6FD6">
      <w:pPr>
        <w:pStyle w:val="NoSpacing"/>
        <w:ind w:left="1080"/>
        <w:jc w:val="both"/>
        <w:rPr>
          <w:rFonts w:ascii="Arial" w:hAnsi="Arial" w:cs="Arial"/>
          <w:bCs/>
          <w:iCs/>
        </w:rPr>
      </w:pPr>
    </w:p>
    <w:p w14:paraId="580A97CD" w14:textId="77777777" w:rsidR="00344D14"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 xml:space="preserve">In view of the foregoing, we believe that the proper journal entries for the subject transactions are the following: </w:t>
      </w:r>
    </w:p>
    <w:p w14:paraId="296E849E" w14:textId="77777777" w:rsidR="00344D14" w:rsidRPr="00581A04" w:rsidRDefault="00344D14" w:rsidP="00344D14">
      <w:pPr>
        <w:pStyle w:val="MVTAParagraph"/>
        <w:ind w:left="360"/>
        <w:rPr>
          <w:rFonts w:ascii="Arial" w:hAnsi="Arial" w:cs="Arial"/>
          <w:color w:val="auto"/>
          <w:sz w:val="24"/>
          <w:szCs w:val="24"/>
        </w:rPr>
      </w:pPr>
    </w:p>
    <w:p w14:paraId="0FE25F84" w14:textId="77777777" w:rsidR="00344D14" w:rsidRPr="00581A04" w:rsidRDefault="00344D14" w:rsidP="00A47C57">
      <w:pPr>
        <w:pStyle w:val="BodyText"/>
        <w:numPr>
          <w:ilvl w:val="0"/>
          <w:numId w:val="18"/>
        </w:numPr>
        <w:ind w:left="1350" w:hanging="270"/>
        <w:rPr>
          <w:rFonts w:ascii="Arial" w:hAnsi="Arial" w:cs="Arial"/>
          <w:sz w:val="22"/>
          <w:szCs w:val="22"/>
        </w:rPr>
      </w:pPr>
      <w:r w:rsidRPr="00581A04">
        <w:rPr>
          <w:rFonts w:ascii="Arial" w:hAnsi="Arial" w:cs="Arial"/>
          <w:sz w:val="22"/>
          <w:szCs w:val="22"/>
        </w:rPr>
        <w:t>Upon discharge of the patient and determination of the final bill, the CAO shall record the income and receivables for services rendered, as follows:</w:t>
      </w:r>
    </w:p>
    <w:p w14:paraId="7A7714AE" w14:textId="77777777" w:rsidR="00344D14" w:rsidRPr="00581A04" w:rsidRDefault="00344D14" w:rsidP="00344D14">
      <w:pPr>
        <w:pStyle w:val="MVTAParagraph"/>
        <w:ind w:left="792"/>
        <w:rPr>
          <w:rFonts w:ascii="Arial" w:hAnsi="Arial" w:cs="Arial"/>
          <w:i/>
          <w:iCs/>
          <w:color w:val="auto"/>
          <w:sz w:val="24"/>
          <w:szCs w:val="24"/>
        </w:rPr>
      </w:pPr>
    </w:p>
    <w:tbl>
      <w:tblPr>
        <w:tblStyle w:val="TableGrid"/>
        <w:tblW w:w="0" w:type="auto"/>
        <w:tblInd w:w="118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1134"/>
        <w:gridCol w:w="1843"/>
      </w:tblGrid>
      <w:tr w:rsidR="005C06F6" w:rsidRPr="00581A04" w14:paraId="6F788EFB" w14:textId="77777777" w:rsidTr="009223FA">
        <w:tc>
          <w:tcPr>
            <w:tcW w:w="4961" w:type="dxa"/>
          </w:tcPr>
          <w:p w14:paraId="45614D39" w14:textId="5D0A80B7" w:rsidR="00344D14" w:rsidRPr="00581A04" w:rsidRDefault="003347DE" w:rsidP="00F15C50">
            <w:pPr>
              <w:pStyle w:val="MVTAParagraph"/>
              <w:jc w:val="left"/>
              <w:rPr>
                <w:rFonts w:ascii="Arial" w:hAnsi="Arial" w:cs="Arial"/>
                <w:color w:val="auto"/>
                <w:sz w:val="20"/>
                <w:szCs w:val="20"/>
              </w:rPr>
            </w:pPr>
            <w:r>
              <w:rPr>
                <w:rFonts w:ascii="Arial" w:hAnsi="Arial" w:cs="Arial"/>
                <w:color w:val="auto"/>
                <w:sz w:val="20"/>
                <w:szCs w:val="20"/>
              </w:rPr>
              <w:t>CIB</w:t>
            </w:r>
            <w:r w:rsidR="00344D14" w:rsidRPr="00581A04">
              <w:rPr>
                <w:rFonts w:ascii="Arial" w:hAnsi="Arial" w:cs="Arial"/>
                <w:color w:val="auto"/>
                <w:sz w:val="20"/>
                <w:szCs w:val="20"/>
              </w:rPr>
              <w:t xml:space="preserve"> – Local Currency Current Account (LCCA)/</w:t>
            </w:r>
            <w:r w:rsidR="00703903">
              <w:rPr>
                <w:rFonts w:ascii="Arial" w:hAnsi="Arial" w:cs="Arial"/>
                <w:color w:val="auto"/>
                <w:sz w:val="20"/>
                <w:szCs w:val="20"/>
              </w:rPr>
              <w:t xml:space="preserve">AR </w:t>
            </w:r>
          </w:p>
        </w:tc>
        <w:tc>
          <w:tcPr>
            <w:tcW w:w="1134" w:type="dxa"/>
            <w:vAlign w:val="bottom"/>
          </w:tcPr>
          <w:p w14:paraId="40DC60D8"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1843" w:type="dxa"/>
          </w:tcPr>
          <w:p w14:paraId="617C0FD7"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5EA9D1A8" w14:textId="77777777" w:rsidTr="009223FA">
        <w:tc>
          <w:tcPr>
            <w:tcW w:w="4961" w:type="dxa"/>
          </w:tcPr>
          <w:p w14:paraId="7F123841"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Due from GOCCs – Professional Fees</w:t>
            </w:r>
          </w:p>
        </w:tc>
        <w:tc>
          <w:tcPr>
            <w:tcW w:w="1134" w:type="dxa"/>
          </w:tcPr>
          <w:p w14:paraId="7905063A"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1843" w:type="dxa"/>
          </w:tcPr>
          <w:p w14:paraId="50CCDF92"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4ECBF3CE" w14:textId="77777777" w:rsidTr="009223FA">
        <w:tc>
          <w:tcPr>
            <w:tcW w:w="4961" w:type="dxa"/>
          </w:tcPr>
          <w:p w14:paraId="33DD1045"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Due from GOCCs – Hospital</w:t>
            </w:r>
          </w:p>
        </w:tc>
        <w:tc>
          <w:tcPr>
            <w:tcW w:w="1134" w:type="dxa"/>
          </w:tcPr>
          <w:p w14:paraId="42C5F2AB"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1843" w:type="dxa"/>
          </w:tcPr>
          <w:p w14:paraId="3EFB6E87"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11070D0F" w14:textId="77777777" w:rsidTr="009223FA">
        <w:tc>
          <w:tcPr>
            <w:tcW w:w="4961" w:type="dxa"/>
          </w:tcPr>
          <w:p w14:paraId="0154F99C"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b/>
              <w:t>Hospital Fees</w:t>
            </w:r>
          </w:p>
        </w:tc>
        <w:tc>
          <w:tcPr>
            <w:tcW w:w="1134" w:type="dxa"/>
          </w:tcPr>
          <w:p w14:paraId="33F88BFF" w14:textId="77777777" w:rsidR="00344D14" w:rsidRPr="00581A04" w:rsidRDefault="00344D14" w:rsidP="00F15C50">
            <w:pPr>
              <w:pStyle w:val="MVTAParagraph"/>
              <w:jc w:val="right"/>
              <w:rPr>
                <w:rFonts w:ascii="Arial" w:hAnsi="Arial" w:cs="Arial"/>
                <w:color w:val="auto"/>
                <w:sz w:val="20"/>
                <w:szCs w:val="20"/>
              </w:rPr>
            </w:pPr>
          </w:p>
        </w:tc>
        <w:tc>
          <w:tcPr>
            <w:tcW w:w="1843" w:type="dxa"/>
          </w:tcPr>
          <w:p w14:paraId="611F8390"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5C06F6" w:rsidRPr="00581A04" w14:paraId="37711E12" w14:textId="77777777" w:rsidTr="009223FA">
        <w:tc>
          <w:tcPr>
            <w:tcW w:w="4961" w:type="dxa"/>
          </w:tcPr>
          <w:p w14:paraId="568CBD3B"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b/>
              <w:t>Other Payables – Professional Fees</w:t>
            </w:r>
          </w:p>
        </w:tc>
        <w:tc>
          <w:tcPr>
            <w:tcW w:w="1134" w:type="dxa"/>
          </w:tcPr>
          <w:p w14:paraId="704476E5" w14:textId="77777777" w:rsidR="00344D14" w:rsidRPr="00581A04" w:rsidRDefault="00344D14" w:rsidP="00F15C50">
            <w:pPr>
              <w:pStyle w:val="MVTAParagraph"/>
              <w:jc w:val="right"/>
              <w:rPr>
                <w:rFonts w:ascii="Arial" w:hAnsi="Arial" w:cs="Arial"/>
                <w:color w:val="auto"/>
                <w:sz w:val="20"/>
                <w:szCs w:val="20"/>
              </w:rPr>
            </w:pPr>
          </w:p>
        </w:tc>
        <w:tc>
          <w:tcPr>
            <w:tcW w:w="1843" w:type="dxa"/>
          </w:tcPr>
          <w:p w14:paraId="0D920FB4"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344D14" w:rsidRPr="00581A04" w14:paraId="28358ACE" w14:textId="77777777" w:rsidTr="009223FA">
        <w:tc>
          <w:tcPr>
            <w:tcW w:w="7938" w:type="dxa"/>
            <w:gridSpan w:val="3"/>
          </w:tcPr>
          <w:p w14:paraId="099B5C6E" w14:textId="77777777" w:rsidR="00344D14" w:rsidRPr="00581A04" w:rsidRDefault="00344D14" w:rsidP="00F15C50">
            <w:pPr>
              <w:pStyle w:val="MVTAParagraph"/>
              <w:rPr>
                <w:rFonts w:ascii="Arial" w:hAnsi="Arial" w:cs="Arial"/>
                <w:i/>
                <w:iCs/>
                <w:color w:val="auto"/>
                <w:sz w:val="20"/>
                <w:szCs w:val="20"/>
              </w:rPr>
            </w:pPr>
            <w:r w:rsidRPr="00581A04">
              <w:rPr>
                <w:rFonts w:ascii="Arial" w:hAnsi="Arial" w:cs="Arial"/>
                <w:i/>
                <w:iCs/>
                <w:color w:val="auto"/>
                <w:sz w:val="20"/>
                <w:szCs w:val="20"/>
              </w:rPr>
              <w:t>(To record income and receivables for services rendered to patients)</w:t>
            </w:r>
          </w:p>
        </w:tc>
      </w:tr>
    </w:tbl>
    <w:p w14:paraId="291AC612" w14:textId="77777777" w:rsidR="00344D14" w:rsidRPr="00581A04" w:rsidRDefault="00344D14" w:rsidP="00344D14">
      <w:pPr>
        <w:pStyle w:val="MVTAParagraph"/>
        <w:ind w:left="360"/>
        <w:rPr>
          <w:rFonts w:ascii="Arial" w:hAnsi="Arial" w:cs="Arial"/>
          <w:color w:val="auto"/>
          <w:sz w:val="24"/>
          <w:szCs w:val="24"/>
        </w:rPr>
      </w:pPr>
    </w:p>
    <w:p w14:paraId="032D7417" w14:textId="77777777" w:rsidR="00344D14" w:rsidRPr="00581A04" w:rsidRDefault="00344D14" w:rsidP="00A47C57">
      <w:pPr>
        <w:pStyle w:val="BodyText"/>
        <w:numPr>
          <w:ilvl w:val="0"/>
          <w:numId w:val="18"/>
        </w:numPr>
        <w:ind w:left="1350" w:hanging="270"/>
        <w:rPr>
          <w:rFonts w:ascii="Arial" w:hAnsi="Arial" w:cs="Arial"/>
          <w:sz w:val="22"/>
          <w:szCs w:val="22"/>
        </w:rPr>
      </w:pPr>
      <w:r w:rsidRPr="00581A04">
        <w:rPr>
          <w:rFonts w:ascii="Arial" w:hAnsi="Arial" w:cs="Arial"/>
          <w:sz w:val="22"/>
          <w:szCs w:val="22"/>
        </w:rPr>
        <w:t>Receipt of claims from PhilHealth should be recorded, as follows:</w:t>
      </w:r>
    </w:p>
    <w:p w14:paraId="01CB37C7" w14:textId="77777777" w:rsidR="00344D14" w:rsidRPr="00581A04" w:rsidRDefault="00344D14" w:rsidP="005F6FD6">
      <w:pPr>
        <w:pStyle w:val="BodyText"/>
        <w:ind w:left="1350"/>
        <w:rPr>
          <w:rFonts w:ascii="Arial" w:hAnsi="Arial" w:cs="Arial"/>
          <w:sz w:val="22"/>
          <w:szCs w:val="22"/>
        </w:rPr>
      </w:pPr>
    </w:p>
    <w:tbl>
      <w:tblPr>
        <w:tblStyle w:val="TableGrid"/>
        <w:tblW w:w="0" w:type="auto"/>
        <w:tblInd w:w="118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1134"/>
        <w:gridCol w:w="1843"/>
      </w:tblGrid>
      <w:tr w:rsidR="005C06F6" w:rsidRPr="00581A04" w14:paraId="7944745F" w14:textId="77777777" w:rsidTr="009223FA">
        <w:tc>
          <w:tcPr>
            <w:tcW w:w="4961" w:type="dxa"/>
          </w:tcPr>
          <w:p w14:paraId="6C278138" w14:textId="76F8CE1C" w:rsidR="00344D14" w:rsidRPr="00581A04" w:rsidRDefault="003347DE" w:rsidP="00F15C50">
            <w:pPr>
              <w:pStyle w:val="MVTAParagraph"/>
              <w:rPr>
                <w:rFonts w:ascii="Arial" w:hAnsi="Arial" w:cs="Arial"/>
                <w:color w:val="auto"/>
                <w:sz w:val="20"/>
                <w:szCs w:val="20"/>
              </w:rPr>
            </w:pPr>
            <w:r>
              <w:rPr>
                <w:rFonts w:ascii="Arial" w:hAnsi="Arial" w:cs="Arial"/>
                <w:color w:val="auto"/>
                <w:sz w:val="20"/>
                <w:szCs w:val="20"/>
              </w:rPr>
              <w:t>CIB</w:t>
            </w:r>
            <w:r w:rsidR="00344D14" w:rsidRPr="00581A04">
              <w:rPr>
                <w:rFonts w:ascii="Arial" w:hAnsi="Arial" w:cs="Arial"/>
                <w:color w:val="auto"/>
                <w:sz w:val="20"/>
                <w:szCs w:val="20"/>
              </w:rPr>
              <w:t xml:space="preserve"> – LCCA</w:t>
            </w:r>
          </w:p>
        </w:tc>
        <w:tc>
          <w:tcPr>
            <w:tcW w:w="1134" w:type="dxa"/>
          </w:tcPr>
          <w:p w14:paraId="42952D76"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1843" w:type="dxa"/>
          </w:tcPr>
          <w:p w14:paraId="6FFDDE42"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471339C4" w14:textId="77777777" w:rsidTr="009223FA">
        <w:tc>
          <w:tcPr>
            <w:tcW w:w="4961" w:type="dxa"/>
          </w:tcPr>
          <w:p w14:paraId="52315E04"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b/>
              <w:t>Due from GOCCs – Professional Fees</w:t>
            </w:r>
          </w:p>
        </w:tc>
        <w:tc>
          <w:tcPr>
            <w:tcW w:w="1134" w:type="dxa"/>
          </w:tcPr>
          <w:p w14:paraId="4AF0A2E2" w14:textId="77777777" w:rsidR="00344D14" w:rsidRPr="00581A04" w:rsidRDefault="00344D14" w:rsidP="00F15C50">
            <w:pPr>
              <w:pStyle w:val="MVTAParagraph"/>
              <w:jc w:val="right"/>
              <w:rPr>
                <w:rFonts w:ascii="Arial" w:hAnsi="Arial" w:cs="Arial"/>
                <w:color w:val="auto"/>
                <w:sz w:val="20"/>
                <w:szCs w:val="20"/>
              </w:rPr>
            </w:pPr>
          </w:p>
        </w:tc>
        <w:tc>
          <w:tcPr>
            <w:tcW w:w="1843" w:type="dxa"/>
          </w:tcPr>
          <w:p w14:paraId="0CA5935E"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5C06F6" w:rsidRPr="00581A04" w14:paraId="6C360457" w14:textId="77777777" w:rsidTr="009223FA">
        <w:tc>
          <w:tcPr>
            <w:tcW w:w="4961" w:type="dxa"/>
          </w:tcPr>
          <w:p w14:paraId="479BEC05"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b/>
              <w:t>Due from GOCCs – Hospital</w:t>
            </w:r>
          </w:p>
        </w:tc>
        <w:tc>
          <w:tcPr>
            <w:tcW w:w="1134" w:type="dxa"/>
          </w:tcPr>
          <w:p w14:paraId="43BA5129" w14:textId="77777777" w:rsidR="00344D14" w:rsidRPr="00581A04" w:rsidRDefault="00344D14" w:rsidP="00F15C50">
            <w:pPr>
              <w:pStyle w:val="MVTAParagraph"/>
              <w:jc w:val="right"/>
              <w:rPr>
                <w:rFonts w:ascii="Arial" w:hAnsi="Arial" w:cs="Arial"/>
                <w:color w:val="auto"/>
                <w:sz w:val="20"/>
                <w:szCs w:val="20"/>
              </w:rPr>
            </w:pPr>
          </w:p>
        </w:tc>
        <w:tc>
          <w:tcPr>
            <w:tcW w:w="1843" w:type="dxa"/>
          </w:tcPr>
          <w:p w14:paraId="5DC86776"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344D14" w:rsidRPr="00581A04" w14:paraId="1F385AB7" w14:textId="77777777" w:rsidTr="009223FA">
        <w:tc>
          <w:tcPr>
            <w:tcW w:w="7938" w:type="dxa"/>
            <w:gridSpan w:val="3"/>
          </w:tcPr>
          <w:p w14:paraId="6F515BB6" w14:textId="77777777" w:rsidR="00344D14" w:rsidRPr="00581A04" w:rsidRDefault="00344D14" w:rsidP="00F15C50">
            <w:pPr>
              <w:pStyle w:val="MVTAParagraph"/>
              <w:rPr>
                <w:rFonts w:ascii="Arial" w:hAnsi="Arial" w:cs="Arial"/>
                <w:i/>
                <w:iCs/>
                <w:color w:val="auto"/>
                <w:sz w:val="20"/>
                <w:szCs w:val="20"/>
              </w:rPr>
            </w:pPr>
            <w:r w:rsidRPr="00581A04">
              <w:rPr>
                <w:rFonts w:ascii="Arial" w:hAnsi="Arial" w:cs="Arial"/>
                <w:i/>
                <w:iCs/>
                <w:color w:val="auto"/>
                <w:sz w:val="20"/>
                <w:szCs w:val="20"/>
              </w:rPr>
              <w:t>(To record receipt from PhilHealth for granted claims)</w:t>
            </w:r>
          </w:p>
        </w:tc>
      </w:tr>
    </w:tbl>
    <w:p w14:paraId="4FFCF339" w14:textId="77777777" w:rsidR="00344D14" w:rsidRPr="00581A04" w:rsidRDefault="00344D14" w:rsidP="00344D14">
      <w:pPr>
        <w:pStyle w:val="MVTAParagraph"/>
        <w:ind w:left="360"/>
        <w:rPr>
          <w:rFonts w:ascii="Arial" w:hAnsi="Arial" w:cs="Arial"/>
          <w:color w:val="auto"/>
          <w:sz w:val="24"/>
          <w:szCs w:val="24"/>
        </w:rPr>
      </w:pPr>
    </w:p>
    <w:p w14:paraId="360BBC42" w14:textId="77777777" w:rsidR="00344D14" w:rsidRPr="00581A04" w:rsidRDefault="00344D14" w:rsidP="00A47C57">
      <w:pPr>
        <w:pStyle w:val="BodyText"/>
        <w:numPr>
          <w:ilvl w:val="0"/>
          <w:numId w:val="18"/>
        </w:numPr>
        <w:ind w:left="1350" w:hanging="270"/>
        <w:rPr>
          <w:rFonts w:ascii="Arial" w:hAnsi="Arial" w:cs="Arial"/>
          <w:sz w:val="22"/>
          <w:szCs w:val="22"/>
        </w:rPr>
      </w:pPr>
      <w:r w:rsidRPr="00581A04">
        <w:rPr>
          <w:rFonts w:ascii="Arial" w:hAnsi="Arial" w:cs="Arial"/>
          <w:sz w:val="22"/>
          <w:szCs w:val="22"/>
        </w:rPr>
        <w:t>RTH and Denied claims shall be deducted from Due from GOCCs account pursuant to PhilHealth Circular No. 2019-001, as follows:</w:t>
      </w:r>
    </w:p>
    <w:p w14:paraId="7B41EEB0" w14:textId="77777777" w:rsidR="00344D14" w:rsidRPr="00581A04" w:rsidRDefault="00344D14" w:rsidP="00344D14">
      <w:pPr>
        <w:pStyle w:val="MVTAParagraph"/>
        <w:ind w:left="720"/>
        <w:rPr>
          <w:rFonts w:ascii="Arial" w:hAnsi="Arial" w:cs="Arial"/>
          <w:color w:val="auto"/>
          <w:sz w:val="24"/>
          <w:szCs w:val="24"/>
        </w:rPr>
      </w:pPr>
    </w:p>
    <w:tbl>
      <w:tblPr>
        <w:tblStyle w:val="TableGrid"/>
        <w:tblW w:w="0" w:type="auto"/>
        <w:tblInd w:w="118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1134"/>
        <w:gridCol w:w="1843"/>
      </w:tblGrid>
      <w:tr w:rsidR="005C06F6" w:rsidRPr="00581A04" w14:paraId="2E60DDC0" w14:textId="77777777" w:rsidTr="009223FA">
        <w:tc>
          <w:tcPr>
            <w:tcW w:w="4961" w:type="dxa"/>
          </w:tcPr>
          <w:p w14:paraId="2B6ED76A"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Allowance for Impairment – Due from GOCCs</w:t>
            </w:r>
          </w:p>
        </w:tc>
        <w:tc>
          <w:tcPr>
            <w:tcW w:w="1134" w:type="dxa"/>
          </w:tcPr>
          <w:p w14:paraId="564AD28D"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1843" w:type="dxa"/>
          </w:tcPr>
          <w:p w14:paraId="0F7C4B49"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70275633" w14:textId="77777777" w:rsidTr="009223FA">
        <w:tc>
          <w:tcPr>
            <w:tcW w:w="4961" w:type="dxa"/>
          </w:tcPr>
          <w:p w14:paraId="5527EB5C"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Other Payables – Professional Fees</w:t>
            </w:r>
          </w:p>
        </w:tc>
        <w:tc>
          <w:tcPr>
            <w:tcW w:w="1134" w:type="dxa"/>
          </w:tcPr>
          <w:p w14:paraId="777D15BD"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1843" w:type="dxa"/>
          </w:tcPr>
          <w:p w14:paraId="14B7F464"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648F5B77" w14:textId="77777777" w:rsidTr="009223FA">
        <w:tc>
          <w:tcPr>
            <w:tcW w:w="4961" w:type="dxa"/>
          </w:tcPr>
          <w:p w14:paraId="3022D35F"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b/>
              <w:t>Due from GOCCs – Professional Fees</w:t>
            </w:r>
          </w:p>
        </w:tc>
        <w:tc>
          <w:tcPr>
            <w:tcW w:w="1134" w:type="dxa"/>
          </w:tcPr>
          <w:p w14:paraId="4313AC44" w14:textId="77777777" w:rsidR="00344D14" w:rsidRPr="00581A04" w:rsidRDefault="00344D14" w:rsidP="00F15C50">
            <w:pPr>
              <w:pStyle w:val="MVTAParagraph"/>
              <w:jc w:val="right"/>
              <w:rPr>
                <w:rFonts w:ascii="Arial" w:hAnsi="Arial" w:cs="Arial"/>
                <w:color w:val="auto"/>
                <w:sz w:val="20"/>
                <w:szCs w:val="20"/>
              </w:rPr>
            </w:pPr>
          </w:p>
        </w:tc>
        <w:tc>
          <w:tcPr>
            <w:tcW w:w="1843" w:type="dxa"/>
          </w:tcPr>
          <w:p w14:paraId="64C494DA"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5C06F6" w:rsidRPr="00581A04" w14:paraId="3BE082D2" w14:textId="77777777" w:rsidTr="009223FA">
        <w:tc>
          <w:tcPr>
            <w:tcW w:w="4961" w:type="dxa"/>
          </w:tcPr>
          <w:p w14:paraId="6AB4D020"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b/>
              <w:t>Due from GOCCs – Hospital</w:t>
            </w:r>
          </w:p>
        </w:tc>
        <w:tc>
          <w:tcPr>
            <w:tcW w:w="1134" w:type="dxa"/>
          </w:tcPr>
          <w:p w14:paraId="35A14B0B" w14:textId="77777777" w:rsidR="00344D14" w:rsidRPr="00581A04" w:rsidRDefault="00344D14" w:rsidP="00F15C50">
            <w:pPr>
              <w:pStyle w:val="MVTAParagraph"/>
              <w:jc w:val="right"/>
              <w:rPr>
                <w:rFonts w:ascii="Arial" w:hAnsi="Arial" w:cs="Arial"/>
                <w:color w:val="auto"/>
                <w:sz w:val="20"/>
                <w:szCs w:val="20"/>
              </w:rPr>
            </w:pPr>
          </w:p>
        </w:tc>
        <w:tc>
          <w:tcPr>
            <w:tcW w:w="1843" w:type="dxa"/>
          </w:tcPr>
          <w:p w14:paraId="07C8C2A9"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344D14" w:rsidRPr="00581A04" w14:paraId="4CC6201F" w14:textId="77777777" w:rsidTr="009223FA">
        <w:tc>
          <w:tcPr>
            <w:tcW w:w="7938" w:type="dxa"/>
            <w:gridSpan w:val="3"/>
          </w:tcPr>
          <w:p w14:paraId="2F077953" w14:textId="77777777" w:rsidR="00344D14" w:rsidRPr="00581A04" w:rsidRDefault="00344D14" w:rsidP="00F15C50">
            <w:pPr>
              <w:pStyle w:val="MVTAParagraph"/>
              <w:rPr>
                <w:rFonts w:ascii="Arial" w:hAnsi="Arial" w:cs="Arial"/>
                <w:i/>
                <w:iCs/>
                <w:color w:val="auto"/>
                <w:sz w:val="20"/>
                <w:szCs w:val="20"/>
              </w:rPr>
            </w:pPr>
            <w:r w:rsidRPr="00581A04">
              <w:rPr>
                <w:rFonts w:ascii="Arial" w:hAnsi="Arial" w:cs="Arial"/>
                <w:i/>
                <w:iCs/>
                <w:color w:val="auto"/>
                <w:sz w:val="20"/>
                <w:szCs w:val="20"/>
              </w:rPr>
              <w:t>(To record RTH and Denied claims from PhilHealth)</w:t>
            </w:r>
          </w:p>
        </w:tc>
      </w:tr>
    </w:tbl>
    <w:p w14:paraId="67CB1D3A" w14:textId="77777777" w:rsidR="00344D14" w:rsidRPr="00581A04" w:rsidRDefault="00344D14" w:rsidP="00344D14">
      <w:pPr>
        <w:pStyle w:val="MVTAParagraph"/>
        <w:rPr>
          <w:rFonts w:ascii="Arial" w:hAnsi="Arial" w:cs="Arial"/>
          <w:color w:val="auto"/>
          <w:sz w:val="24"/>
          <w:szCs w:val="24"/>
        </w:rPr>
      </w:pPr>
    </w:p>
    <w:p w14:paraId="762D1D59" w14:textId="54E63A9B" w:rsidR="00344D14" w:rsidRPr="00581A04" w:rsidRDefault="00344D14" w:rsidP="00A47C57">
      <w:pPr>
        <w:pStyle w:val="BodyText"/>
        <w:numPr>
          <w:ilvl w:val="0"/>
          <w:numId w:val="18"/>
        </w:numPr>
        <w:ind w:left="1350" w:hanging="270"/>
        <w:rPr>
          <w:rFonts w:ascii="Arial" w:hAnsi="Arial" w:cs="Arial"/>
          <w:sz w:val="22"/>
          <w:szCs w:val="22"/>
        </w:rPr>
      </w:pPr>
      <w:r w:rsidRPr="00581A04">
        <w:rPr>
          <w:rFonts w:ascii="Arial" w:hAnsi="Arial" w:cs="Arial"/>
          <w:sz w:val="22"/>
          <w:szCs w:val="22"/>
        </w:rPr>
        <w:lastRenderedPageBreak/>
        <w:t>Release of doctors’ fees and other medical staff fees/allowances after the grant of the claim from PhilHealth shall be recorded, as follows:</w:t>
      </w:r>
    </w:p>
    <w:p w14:paraId="3BCBD306" w14:textId="77777777" w:rsidR="00344D14" w:rsidRPr="00581A04" w:rsidRDefault="00344D14" w:rsidP="00344D14">
      <w:pPr>
        <w:pStyle w:val="MVTAParagraph"/>
        <w:ind w:left="360"/>
        <w:rPr>
          <w:rFonts w:ascii="Arial" w:hAnsi="Arial" w:cs="Arial"/>
          <w:color w:val="auto"/>
          <w:sz w:val="24"/>
          <w:szCs w:val="24"/>
        </w:rPr>
      </w:pPr>
    </w:p>
    <w:tbl>
      <w:tblPr>
        <w:tblStyle w:val="TableGrid"/>
        <w:tblW w:w="0" w:type="auto"/>
        <w:tblInd w:w="118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1134"/>
        <w:gridCol w:w="1843"/>
      </w:tblGrid>
      <w:tr w:rsidR="005C06F6" w:rsidRPr="00581A04" w14:paraId="33696DED" w14:textId="77777777" w:rsidTr="009223FA">
        <w:tc>
          <w:tcPr>
            <w:tcW w:w="4961" w:type="dxa"/>
          </w:tcPr>
          <w:p w14:paraId="156B520B"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Other Payables – Professional Fees</w:t>
            </w:r>
          </w:p>
        </w:tc>
        <w:tc>
          <w:tcPr>
            <w:tcW w:w="1134" w:type="dxa"/>
          </w:tcPr>
          <w:p w14:paraId="513720B3"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1843" w:type="dxa"/>
          </w:tcPr>
          <w:p w14:paraId="4AEE4F6A"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76EAC916" w14:textId="77777777" w:rsidTr="009223FA">
        <w:tc>
          <w:tcPr>
            <w:tcW w:w="4961" w:type="dxa"/>
          </w:tcPr>
          <w:p w14:paraId="6EAADD75" w14:textId="4207FC03"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b/>
            </w:r>
            <w:r w:rsidR="00DA57CB">
              <w:rPr>
                <w:rFonts w:ascii="Arial" w:hAnsi="Arial" w:cs="Arial"/>
                <w:color w:val="auto"/>
                <w:sz w:val="20"/>
                <w:szCs w:val="20"/>
              </w:rPr>
              <w:t>CIB</w:t>
            </w:r>
            <w:r w:rsidRPr="00581A04">
              <w:rPr>
                <w:rFonts w:ascii="Arial" w:hAnsi="Arial" w:cs="Arial"/>
                <w:color w:val="auto"/>
                <w:sz w:val="20"/>
                <w:szCs w:val="20"/>
              </w:rPr>
              <w:t xml:space="preserve"> – LCCA</w:t>
            </w:r>
          </w:p>
        </w:tc>
        <w:tc>
          <w:tcPr>
            <w:tcW w:w="1134" w:type="dxa"/>
          </w:tcPr>
          <w:p w14:paraId="2BFED2D5" w14:textId="77777777" w:rsidR="00344D14" w:rsidRPr="00581A04" w:rsidRDefault="00344D14" w:rsidP="00F15C50">
            <w:pPr>
              <w:pStyle w:val="MVTAParagraph"/>
              <w:jc w:val="right"/>
              <w:rPr>
                <w:rFonts w:ascii="Arial" w:hAnsi="Arial" w:cs="Arial"/>
                <w:color w:val="auto"/>
                <w:sz w:val="20"/>
                <w:szCs w:val="20"/>
              </w:rPr>
            </w:pPr>
          </w:p>
        </w:tc>
        <w:tc>
          <w:tcPr>
            <w:tcW w:w="1843" w:type="dxa"/>
          </w:tcPr>
          <w:p w14:paraId="69EAFCA2"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344D14" w:rsidRPr="00581A04" w14:paraId="04E2957D" w14:textId="77777777" w:rsidTr="009223FA">
        <w:tc>
          <w:tcPr>
            <w:tcW w:w="7938" w:type="dxa"/>
            <w:gridSpan w:val="3"/>
          </w:tcPr>
          <w:p w14:paraId="283142F6" w14:textId="77777777" w:rsidR="00344D14" w:rsidRPr="00581A04" w:rsidRDefault="00344D14" w:rsidP="00F15C50">
            <w:pPr>
              <w:pStyle w:val="MVTAParagraph"/>
              <w:rPr>
                <w:rFonts w:ascii="Arial" w:hAnsi="Arial" w:cs="Arial"/>
                <w:i/>
                <w:iCs/>
                <w:color w:val="auto"/>
                <w:sz w:val="20"/>
                <w:szCs w:val="20"/>
              </w:rPr>
            </w:pPr>
            <w:r w:rsidRPr="00581A04">
              <w:rPr>
                <w:rFonts w:ascii="Arial" w:hAnsi="Arial" w:cs="Arial"/>
                <w:i/>
                <w:iCs/>
                <w:color w:val="auto"/>
                <w:sz w:val="20"/>
                <w:szCs w:val="20"/>
              </w:rPr>
              <w:t>(To record receipt from PhilHealth for granted claims)</w:t>
            </w:r>
          </w:p>
        </w:tc>
      </w:tr>
    </w:tbl>
    <w:p w14:paraId="038D7FC8" w14:textId="6B7F18DF" w:rsidR="00391952" w:rsidRDefault="00391952" w:rsidP="00344D14">
      <w:pPr>
        <w:pStyle w:val="MVTAParagraph"/>
        <w:rPr>
          <w:rFonts w:ascii="Arial" w:hAnsi="Arial" w:cs="Arial"/>
          <w:color w:val="auto"/>
          <w:sz w:val="24"/>
          <w:szCs w:val="24"/>
        </w:rPr>
      </w:pPr>
    </w:p>
    <w:p w14:paraId="666BC4F1" w14:textId="77777777" w:rsidR="00344D14" w:rsidRPr="00581A04" w:rsidRDefault="00344D14" w:rsidP="00A47C57">
      <w:pPr>
        <w:pStyle w:val="BodyText"/>
        <w:numPr>
          <w:ilvl w:val="0"/>
          <w:numId w:val="18"/>
        </w:numPr>
        <w:ind w:left="1350" w:hanging="270"/>
        <w:rPr>
          <w:rFonts w:ascii="Arial" w:hAnsi="Arial" w:cs="Arial"/>
          <w:sz w:val="22"/>
          <w:szCs w:val="22"/>
        </w:rPr>
      </w:pPr>
      <w:r w:rsidRPr="00581A04">
        <w:rPr>
          <w:rFonts w:ascii="Arial" w:hAnsi="Arial" w:cs="Arial"/>
          <w:sz w:val="22"/>
          <w:szCs w:val="22"/>
        </w:rPr>
        <w:t>At the end of the year, Hospital Fees account shall be closed to Government Equity, as follows:</w:t>
      </w:r>
    </w:p>
    <w:p w14:paraId="4F6F2E9C" w14:textId="77777777" w:rsidR="00344D14" w:rsidRPr="00581A04" w:rsidRDefault="00344D14" w:rsidP="00344D14">
      <w:pPr>
        <w:pStyle w:val="MVTAParagraph"/>
        <w:ind w:left="360"/>
        <w:rPr>
          <w:rFonts w:ascii="Arial" w:hAnsi="Arial" w:cs="Arial"/>
          <w:color w:val="auto"/>
          <w:sz w:val="24"/>
          <w:szCs w:val="24"/>
        </w:rPr>
      </w:pPr>
    </w:p>
    <w:tbl>
      <w:tblPr>
        <w:tblStyle w:val="TableGrid"/>
        <w:tblW w:w="0" w:type="auto"/>
        <w:tblInd w:w="118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1134"/>
        <w:gridCol w:w="1843"/>
      </w:tblGrid>
      <w:tr w:rsidR="005C06F6" w:rsidRPr="00581A04" w14:paraId="50102434" w14:textId="77777777" w:rsidTr="009223FA">
        <w:tc>
          <w:tcPr>
            <w:tcW w:w="4961" w:type="dxa"/>
          </w:tcPr>
          <w:p w14:paraId="775C0770"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Hospital Fees</w:t>
            </w:r>
          </w:p>
        </w:tc>
        <w:tc>
          <w:tcPr>
            <w:tcW w:w="1134" w:type="dxa"/>
          </w:tcPr>
          <w:p w14:paraId="20963BB1"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c>
          <w:tcPr>
            <w:tcW w:w="1843" w:type="dxa"/>
          </w:tcPr>
          <w:p w14:paraId="3E7CAD46" w14:textId="77777777" w:rsidR="00344D14" w:rsidRPr="00581A04" w:rsidRDefault="00344D14" w:rsidP="00F15C50">
            <w:pPr>
              <w:pStyle w:val="MVTAParagraph"/>
              <w:jc w:val="right"/>
              <w:rPr>
                <w:rFonts w:ascii="Arial" w:hAnsi="Arial" w:cs="Arial"/>
                <w:color w:val="auto"/>
                <w:sz w:val="20"/>
                <w:szCs w:val="20"/>
              </w:rPr>
            </w:pPr>
          </w:p>
        </w:tc>
      </w:tr>
      <w:tr w:rsidR="005C06F6" w:rsidRPr="00581A04" w14:paraId="78F0079E" w14:textId="77777777" w:rsidTr="009223FA">
        <w:tc>
          <w:tcPr>
            <w:tcW w:w="4961" w:type="dxa"/>
          </w:tcPr>
          <w:p w14:paraId="1649CD90" w14:textId="77777777" w:rsidR="00344D14" w:rsidRPr="00581A04" w:rsidRDefault="00344D14" w:rsidP="00F15C50">
            <w:pPr>
              <w:pStyle w:val="MVTAParagraph"/>
              <w:rPr>
                <w:rFonts w:ascii="Arial" w:hAnsi="Arial" w:cs="Arial"/>
                <w:color w:val="auto"/>
                <w:sz w:val="20"/>
                <w:szCs w:val="20"/>
              </w:rPr>
            </w:pPr>
            <w:r w:rsidRPr="00581A04">
              <w:rPr>
                <w:rFonts w:ascii="Arial" w:hAnsi="Arial" w:cs="Arial"/>
                <w:color w:val="auto"/>
                <w:sz w:val="20"/>
                <w:szCs w:val="20"/>
              </w:rPr>
              <w:tab/>
              <w:t>Government Equity</w:t>
            </w:r>
          </w:p>
        </w:tc>
        <w:tc>
          <w:tcPr>
            <w:tcW w:w="1134" w:type="dxa"/>
          </w:tcPr>
          <w:p w14:paraId="285FCBA8" w14:textId="77777777" w:rsidR="00344D14" w:rsidRPr="00581A04" w:rsidRDefault="00344D14" w:rsidP="00F15C50">
            <w:pPr>
              <w:pStyle w:val="MVTAParagraph"/>
              <w:jc w:val="right"/>
              <w:rPr>
                <w:rFonts w:ascii="Arial" w:hAnsi="Arial" w:cs="Arial"/>
                <w:color w:val="auto"/>
                <w:sz w:val="20"/>
                <w:szCs w:val="20"/>
              </w:rPr>
            </w:pPr>
          </w:p>
        </w:tc>
        <w:tc>
          <w:tcPr>
            <w:tcW w:w="1843" w:type="dxa"/>
          </w:tcPr>
          <w:p w14:paraId="7E14A44D" w14:textId="7777777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xxx</w:t>
            </w:r>
          </w:p>
        </w:tc>
      </w:tr>
      <w:tr w:rsidR="00344D14" w:rsidRPr="00581A04" w14:paraId="4C71B5EF" w14:textId="77777777" w:rsidTr="009223FA">
        <w:tc>
          <w:tcPr>
            <w:tcW w:w="7938" w:type="dxa"/>
            <w:gridSpan w:val="3"/>
          </w:tcPr>
          <w:p w14:paraId="2B613D19" w14:textId="77777777" w:rsidR="00344D14" w:rsidRPr="00581A04" w:rsidRDefault="00344D14" w:rsidP="00F15C50">
            <w:pPr>
              <w:pStyle w:val="MVTAParagraph"/>
              <w:rPr>
                <w:rFonts w:ascii="Arial" w:hAnsi="Arial" w:cs="Arial"/>
                <w:i/>
                <w:iCs/>
                <w:color w:val="auto"/>
                <w:sz w:val="20"/>
                <w:szCs w:val="20"/>
              </w:rPr>
            </w:pPr>
            <w:r w:rsidRPr="00581A04">
              <w:rPr>
                <w:rFonts w:ascii="Arial" w:hAnsi="Arial" w:cs="Arial"/>
                <w:i/>
                <w:iCs/>
                <w:color w:val="auto"/>
                <w:sz w:val="20"/>
                <w:szCs w:val="20"/>
              </w:rPr>
              <w:t>(To close Hospital Fees account to Government Equity)</w:t>
            </w:r>
          </w:p>
        </w:tc>
      </w:tr>
    </w:tbl>
    <w:p w14:paraId="415D6119" w14:textId="77777777" w:rsidR="00344D14" w:rsidRDefault="00344D14" w:rsidP="00344D14">
      <w:pPr>
        <w:pStyle w:val="MVTAParagraph"/>
        <w:rPr>
          <w:rFonts w:ascii="Arial" w:hAnsi="Arial" w:cs="Arial"/>
          <w:color w:val="auto"/>
          <w:sz w:val="24"/>
          <w:szCs w:val="24"/>
        </w:rPr>
      </w:pPr>
    </w:p>
    <w:p w14:paraId="6F1FF044" w14:textId="6899CDAA" w:rsidR="005C76A5" w:rsidRDefault="005C76A5" w:rsidP="00344D14">
      <w:pPr>
        <w:pStyle w:val="MVTAParagraph"/>
        <w:rPr>
          <w:rFonts w:ascii="Arial" w:hAnsi="Arial" w:cs="Arial"/>
          <w:color w:val="auto"/>
          <w:sz w:val="24"/>
          <w:szCs w:val="24"/>
        </w:rPr>
      </w:pPr>
      <w:r w:rsidRPr="00960920">
        <w:rPr>
          <w:rFonts w:ascii="Arial" w:hAnsi="Arial" w:cs="Arial"/>
          <w:i/>
          <w:color w:val="auto"/>
        </w:rPr>
        <w:t>PhilHealth claims for reimbursement</w:t>
      </w:r>
    </w:p>
    <w:p w14:paraId="7CD5358B" w14:textId="77777777" w:rsidR="005C76A5" w:rsidRPr="00581A04" w:rsidRDefault="005C76A5" w:rsidP="00344D14">
      <w:pPr>
        <w:pStyle w:val="MVTAParagraph"/>
        <w:rPr>
          <w:rFonts w:ascii="Arial" w:hAnsi="Arial" w:cs="Arial"/>
          <w:color w:val="auto"/>
          <w:sz w:val="24"/>
          <w:szCs w:val="24"/>
        </w:rPr>
      </w:pPr>
    </w:p>
    <w:p w14:paraId="20790245" w14:textId="412F9598" w:rsidR="000D7B8A" w:rsidRPr="00581A04" w:rsidRDefault="00344D14" w:rsidP="00A47C57">
      <w:pPr>
        <w:pStyle w:val="NoSpacing"/>
        <w:numPr>
          <w:ilvl w:val="1"/>
          <w:numId w:val="16"/>
        </w:numPr>
        <w:ind w:left="1080" w:hanging="720"/>
        <w:jc w:val="both"/>
        <w:rPr>
          <w:rFonts w:ascii="Arial" w:hAnsi="Arial" w:cs="Arial"/>
          <w:bCs/>
          <w:iCs/>
        </w:rPr>
      </w:pPr>
      <w:r w:rsidRPr="00581A04">
        <w:rPr>
          <w:rFonts w:ascii="Arial" w:hAnsi="Arial" w:cs="Arial"/>
          <w:bCs/>
          <w:iCs/>
        </w:rPr>
        <w:t xml:space="preserve">Aside from improper accounting of health transactions, we also observed that more than </w:t>
      </w:r>
      <w:r w:rsidR="00391952">
        <w:rPr>
          <w:rFonts w:ascii="Arial" w:hAnsi="Arial" w:cs="Arial"/>
          <w:bCs/>
          <w:iCs/>
        </w:rPr>
        <w:t>50</w:t>
      </w:r>
      <w:r w:rsidRPr="00581A04">
        <w:rPr>
          <w:rFonts w:ascii="Arial" w:hAnsi="Arial" w:cs="Arial"/>
          <w:bCs/>
          <w:iCs/>
        </w:rPr>
        <w:t xml:space="preserve"> percent</w:t>
      </w:r>
      <w:r w:rsidR="00391952">
        <w:rPr>
          <w:rFonts w:ascii="Arial" w:hAnsi="Arial" w:cs="Arial"/>
          <w:bCs/>
          <w:iCs/>
        </w:rPr>
        <w:t xml:space="preserve"> </w:t>
      </w:r>
      <w:r w:rsidRPr="00581A04">
        <w:rPr>
          <w:rFonts w:ascii="Arial" w:hAnsi="Arial" w:cs="Arial"/>
          <w:bCs/>
          <w:iCs/>
        </w:rPr>
        <w:t>of the claims submitted to PhilHealth were either RTH or Denied, as follows:</w:t>
      </w:r>
    </w:p>
    <w:p w14:paraId="09B844C5" w14:textId="77777777" w:rsidR="00344D14" w:rsidRPr="00581A04" w:rsidRDefault="00344D14" w:rsidP="00344D14">
      <w:pPr>
        <w:pStyle w:val="MVTAParagraph"/>
        <w:ind w:left="360"/>
        <w:rPr>
          <w:rFonts w:ascii="Arial" w:hAnsi="Arial" w:cs="Arial"/>
          <w:color w:val="auto"/>
          <w:sz w:val="24"/>
          <w:szCs w:val="24"/>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1"/>
        <w:gridCol w:w="1979"/>
        <w:gridCol w:w="1907"/>
        <w:gridCol w:w="1740"/>
        <w:gridCol w:w="1740"/>
      </w:tblGrid>
      <w:tr w:rsidR="005C06F6" w:rsidRPr="00581A04" w14:paraId="7C30B8FD" w14:textId="77777777" w:rsidTr="009223FA">
        <w:tc>
          <w:tcPr>
            <w:tcW w:w="1532" w:type="dxa"/>
            <w:tcBorders>
              <w:top w:val="single" w:sz="4" w:space="0" w:color="auto"/>
              <w:bottom w:val="single" w:sz="4" w:space="0" w:color="auto"/>
            </w:tcBorders>
          </w:tcPr>
          <w:p w14:paraId="7D32F954" w14:textId="7777777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Particulars</w:t>
            </w:r>
          </w:p>
        </w:tc>
        <w:tc>
          <w:tcPr>
            <w:tcW w:w="1723" w:type="dxa"/>
            <w:tcBorders>
              <w:top w:val="single" w:sz="4" w:space="0" w:color="auto"/>
              <w:bottom w:val="single" w:sz="4" w:space="0" w:color="auto"/>
            </w:tcBorders>
          </w:tcPr>
          <w:p w14:paraId="2793FB76" w14:textId="7777777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Claims</w:t>
            </w:r>
          </w:p>
        </w:tc>
        <w:tc>
          <w:tcPr>
            <w:tcW w:w="1730" w:type="dxa"/>
            <w:tcBorders>
              <w:top w:val="single" w:sz="4" w:space="0" w:color="auto"/>
              <w:bottom w:val="single" w:sz="4" w:space="0" w:color="auto"/>
            </w:tcBorders>
          </w:tcPr>
          <w:p w14:paraId="73229FBA" w14:textId="7777777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Granted</w:t>
            </w:r>
          </w:p>
        </w:tc>
        <w:tc>
          <w:tcPr>
            <w:tcW w:w="1708" w:type="dxa"/>
            <w:tcBorders>
              <w:top w:val="single" w:sz="4" w:space="0" w:color="auto"/>
              <w:bottom w:val="single" w:sz="4" w:space="0" w:color="auto"/>
            </w:tcBorders>
          </w:tcPr>
          <w:p w14:paraId="125695D0" w14:textId="7777777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RTH</w:t>
            </w:r>
          </w:p>
        </w:tc>
        <w:tc>
          <w:tcPr>
            <w:tcW w:w="1725" w:type="dxa"/>
            <w:tcBorders>
              <w:top w:val="single" w:sz="4" w:space="0" w:color="auto"/>
              <w:bottom w:val="single" w:sz="4" w:space="0" w:color="auto"/>
            </w:tcBorders>
          </w:tcPr>
          <w:p w14:paraId="1EBE0E21" w14:textId="77777777" w:rsidR="00344D14" w:rsidRPr="00581A04" w:rsidRDefault="00344D14" w:rsidP="00F15C50">
            <w:pPr>
              <w:pStyle w:val="MVTAParagraph"/>
              <w:jc w:val="center"/>
              <w:rPr>
                <w:rFonts w:ascii="Arial" w:hAnsi="Arial" w:cs="Arial"/>
                <w:b/>
                <w:bCs/>
                <w:color w:val="auto"/>
                <w:sz w:val="20"/>
                <w:szCs w:val="20"/>
              </w:rPr>
            </w:pPr>
            <w:r w:rsidRPr="00581A04">
              <w:rPr>
                <w:rFonts w:ascii="Arial" w:hAnsi="Arial" w:cs="Arial"/>
                <w:b/>
                <w:bCs/>
                <w:color w:val="auto"/>
                <w:sz w:val="20"/>
                <w:szCs w:val="20"/>
              </w:rPr>
              <w:t>Denied</w:t>
            </w:r>
          </w:p>
        </w:tc>
      </w:tr>
      <w:tr w:rsidR="005C06F6" w:rsidRPr="00581A04" w14:paraId="49F96957" w14:textId="77777777" w:rsidTr="009223FA">
        <w:tc>
          <w:tcPr>
            <w:tcW w:w="1532" w:type="dxa"/>
            <w:tcBorders>
              <w:top w:val="single" w:sz="4" w:space="0" w:color="auto"/>
            </w:tcBorders>
          </w:tcPr>
          <w:p w14:paraId="7435BA2B" w14:textId="77777777" w:rsidR="00344D14" w:rsidRPr="00581A04" w:rsidRDefault="00344D14" w:rsidP="00F15C50">
            <w:pPr>
              <w:pStyle w:val="MVTAParagraph"/>
              <w:jc w:val="center"/>
              <w:rPr>
                <w:rFonts w:ascii="Arial" w:hAnsi="Arial" w:cs="Arial"/>
                <w:color w:val="auto"/>
                <w:sz w:val="20"/>
                <w:szCs w:val="20"/>
              </w:rPr>
            </w:pPr>
            <w:r w:rsidRPr="00581A04">
              <w:rPr>
                <w:rFonts w:ascii="Arial" w:hAnsi="Arial" w:cs="Arial"/>
                <w:color w:val="auto"/>
                <w:sz w:val="20"/>
                <w:szCs w:val="20"/>
              </w:rPr>
              <w:t>Amount</w:t>
            </w:r>
          </w:p>
        </w:tc>
        <w:tc>
          <w:tcPr>
            <w:tcW w:w="1723" w:type="dxa"/>
            <w:tcBorders>
              <w:top w:val="single" w:sz="4" w:space="0" w:color="auto"/>
            </w:tcBorders>
            <w:vAlign w:val="bottom"/>
          </w:tcPr>
          <w:p w14:paraId="4C33F1FD" w14:textId="05D25ABB" w:rsidR="00344D14" w:rsidRPr="00581A04" w:rsidRDefault="00391952" w:rsidP="00F15C50">
            <w:pPr>
              <w:pStyle w:val="MVTAParagraph"/>
              <w:jc w:val="right"/>
              <w:rPr>
                <w:rFonts w:ascii="Arial" w:hAnsi="Arial" w:cs="Arial"/>
                <w:color w:val="auto"/>
                <w:sz w:val="20"/>
                <w:szCs w:val="20"/>
              </w:rPr>
            </w:pPr>
            <w:r>
              <w:rPr>
                <w:rFonts w:ascii="Arial" w:hAnsi="Arial" w:cs="Arial"/>
                <w:color w:val="auto"/>
                <w:sz w:val="20"/>
                <w:szCs w:val="20"/>
              </w:rPr>
              <w:t>P</w:t>
            </w:r>
            <w:r w:rsidR="00344D14" w:rsidRPr="00581A04">
              <w:rPr>
                <w:rFonts w:ascii="Arial" w:hAnsi="Arial" w:cs="Arial"/>
                <w:color w:val="auto"/>
                <w:sz w:val="20"/>
                <w:szCs w:val="20"/>
              </w:rPr>
              <w:t>2,244,276,379.18</w:t>
            </w:r>
            <w:r w:rsidR="00344D14" w:rsidRPr="00581A04">
              <w:rPr>
                <w:rStyle w:val="FootnoteReference"/>
                <w:rFonts w:ascii="Arial" w:hAnsi="Arial" w:cs="Arial"/>
                <w:color w:val="auto"/>
                <w:sz w:val="20"/>
                <w:szCs w:val="20"/>
              </w:rPr>
              <w:footnoteReference w:id="2"/>
            </w:r>
          </w:p>
        </w:tc>
        <w:tc>
          <w:tcPr>
            <w:tcW w:w="1730" w:type="dxa"/>
            <w:tcBorders>
              <w:top w:val="single" w:sz="4" w:space="0" w:color="auto"/>
            </w:tcBorders>
            <w:vAlign w:val="bottom"/>
          </w:tcPr>
          <w:p w14:paraId="7FD7662D" w14:textId="72619F2B" w:rsidR="00344D14" w:rsidRPr="00581A04" w:rsidRDefault="00391952" w:rsidP="00F15C50">
            <w:pPr>
              <w:pStyle w:val="MVTAParagraph"/>
              <w:jc w:val="right"/>
              <w:rPr>
                <w:rFonts w:ascii="Arial" w:hAnsi="Arial" w:cs="Arial"/>
                <w:color w:val="auto"/>
                <w:sz w:val="20"/>
                <w:szCs w:val="20"/>
              </w:rPr>
            </w:pPr>
            <w:r>
              <w:rPr>
                <w:rFonts w:ascii="Arial" w:hAnsi="Arial" w:cs="Arial"/>
                <w:color w:val="auto"/>
                <w:sz w:val="20"/>
                <w:szCs w:val="20"/>
              </w:rPr>
              <w:t>P</w:t>
            </w:r>
            <w:r w:rsidR="00344D14" w:rsidRPr="00581A04">
              <w:rPr>
                <w:rFonts w:ascii="Arial" w:hAnsi="Arial" w:cs="Arial"/>
                <w:color w:val="auto"/>
                <w:sz w:val="20"/>
                <w:szCs w:val="20"/>
              </w:rPr>
              <w:t>1,044,866,668.10</w:t>
            </w:r>
          </w:p>
        </w:tc>
        <w:tc>
          <w:tcPr>
            <w:tcW w:w="1708" w:type="dxa"/>
            <w:tcBorders>
              <w:top w:val="single" w:sz="4" w:space="0" w:color="auto"/>
            </w:tcBorders>
            <w:vAlign w:val="bottom"/>
          </w:tcPr>
          <w:p w14:paraId="0577C270" w14:textId="123D9918" w:rsidR="00344D14" w:rsidRPr="00581A04" w:rsidRDefault="00391952" w:rsidP="00F15C50">
            <w:pPr>
              <w:pStyle w:val="MVTAParagraph"/>
              <w:jc w:val="right"/>
              <w:rPr>
                <w:rFonts w:ascii="Arial" w:hAnsi="Arial" w:cs="Arial"/>
                <w:color w:val="auto"/>
                <w:sz w:val="20"/>
                <w:szCs w:val="20"/>
              </w:rPr>
            </w:pPr>
            <w:r>
              <w:rPr>
                <w:rFonts w:ascii="Arial" w:hAnsi="Arial" w:cs="Arial"/>
                <w:color w:val="auto"/>
                <w:sz w:val="20"/>
                <w:szCs w:val="20"/>
              </w:rPr>
              <w:t>P</w:t>
            </w:r>
            <w:r w:rsidR="00344D14" w:rsidRPr="00581A04">
              <w:rPr>
                <w:rFonts w:ascii="Arial" w:hAnsi="Arial" w:cs="Arial"/>
                <w:color w:val="auto"/>
                <w:sz w:val="20"/>
                <w:szCs w:val="20"/>
              </w:rPr>
              <w:t>487,533,832.50</w:t>
            </w:r>
          </w:p>
        </w:tc>
        <w:tc>
          <w:tcPr>
            <w:tcW w:w="1725" w:type="dxa"/>
            <w:tcBorders>
              <w:top w:val="single" w:sz="4" w:space="0" w:color="auto"/>
            </w:tcBorders>
            <w:vAlign w:val="bottom"/>
          </w:tcPr>
          <w:p w14:paraId="5E6B005A" w14:textId="52396304" w:rsidR="00344D14" w:rsidRPr="00581A04" w:rsidRDefault="00391952" w:rsidP="00F15C50">
            <w:pPr>
              <w:pStyle w:val="MVTAParagraph"/>
              <w:jc w:val="right"/>
              <w:rPr>
                <w:rFonts w:ascii="Arial" w:hAnsi="Arial" w:cs="Arial"/>
                <w:color w:val="auto"/>
                <w:sz w:val="20"/>
                <w:szCs w:val="20"/>
              </w:rPr>
            </w:pPr>
            <w:r>
              <w:rPr>
                <w:rFonts w:ascii="Arial" w:hAnsi="Arial" w:cs="Arial"/>
                <w:color w:val="auto"/>
                <w:sz w:val="20"/>
                <w:szCs w:val="20"/>
              </w:rPr>
              <w:t>P</w:t>
            </w:r>
            <w:r w:rsidR="00344D14" w:rsidRPr="00581A04">
              <w:rPr>
                <w:rFonts w:ascii="Arial" w:hAnsi="Arial" w:cs="Arial"/>
                <w:color w:val="auto"/>
                <w:sz w:val="20"/>
                <w:szCs w:val="20"/>
              </w:rPr>
              <w:t>710,005,149.79</w:t>
            </w:r>
          </w:p>
        </w:tc>
      </w:tr>
      <w:tr w:rsidR="00344D14" w:rsidRPr="00581A04" w14:paraId="7ED09D66" w14:textId="77777777" w:rsidTr="009223FA">
        <w:tc>
          <w:tcPr>
            <w:tcW w:w="1532" w:type="dxa"/>
            <w:tcBorders>
              <w:bottom w:val="single" w:sz="4" w:space="0" w:color="auto"/>
            </w:tcBorders>
          </w:tcPr>
          <w:p w14:paraId="004B16FC" w14:textId="77777777" w:rsidR="00344D14" w:rsidRPr="00581A04" w:rsidRDefault="00344D14" w:rsidP="00F15C50">
            <w:pPr>
              <w:pStyle w:val="MVTAParagraph"/>
              <w:jc w:val="center"/>
              <w:rPr>
                <w:rFonts w:ascii="Arial" w:hAnsi="Arial" w:cs="Arial"/>
                <w:color w:val="auto"/>
                <w:sz w:val="20"/>
                <w:szCs w:val="20"/>
              </w:rPr>
            </w:pPr>
            <w:r w:rsidRPr="00581A04">
              <w:rPr>
                <w:rFonts w:ascii="Arial" w:hAnsi="Arial" w:cs="Arial"/>
                <w:color w:val="auto"/>
                <w:sz w:val="20"/>
                <w:szCs w:val="20"/>
              </w:rPr>
              <w:t>Percentage</w:t>
            </w:r>
          </w:p>
        </w:tc>
        <w:tc>
          <w:tcPr>
            <w:tcW w:w="1723" w:type="dxa"/>
            <w:tcBorders>
              <w:bottom w:val="single" w:sz="4" w:space="0" w:color="auto"/>
            </w:tcBorders>
            <w:vAlign w:val="bottom"/>
          </w:tcPr>
          <w:p w14:paraId="5BBD75FF" w14:textId="598AC50E"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100</w:t>
            </w:r>
            <w:r w:rsidR="00391952">
              <w:rPr>
                <w:rFonts w:ascii="Arial" w:hAnsi="Arial" w:cs="Arial"/>
                <w:color w:val="auto"/>
                <w:sz w:val="20"/>
                <w:szCs w:val="20"/>
              </w:rPr>
              <w:t>.00</w:t>
            </w:r>
          </w:p>
        </w:tc>
        <w:tc>
          <w:tcPr>
            <w:tcW w:w="1730" w:type="dxa"/>
            <w:tcBorders>
              <w:bottom w:val="single" w:sz="4" w:space="0" w:color="auto"/>
            </w:tcBorders>
            <w:vAlign w:val="bottom"/>
          </w:tcPr>
          <w:p w14:paraId="0E64972D" w14:textId="3BB685F3"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46.56</w:t>
            </w:r>
          </w:p>
        </w:tc>
        <w:tc>
          <w:tcPr>
            <w:tcW w:w="1708" w:type="dxa"/>
            <w:tcBorders>
              <w:bottom w:val="single" w:sz="4" w:space="0" w:color="auto"/>
            </w:tcBorders>
            <w:vAlign w:val="bottom"/>
          </w:tcPr>
          <w:p w14:paraId="44084B8D" w14:textId="643D8947"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21.72</w:t>
            </w:r>
          </w:p>
        </w:tc>
        <w:tc>
          <w:tcPr>
            <w:tcW w:w="1725" w:type="dxa"/>
            <w:tcBorders>
              <w:bottom w:val="single" w:sz="4" w:space="0" w:color="auto"/>
            </w:tcBorders>
            <w:vAlign w:val="bottom"/>
          </w:tcPr>
          <w:p w14:paraId="0D472E87" w14:textId="27C84601" w:rsidR="00344D14" w:rsidRPr="00581A04" w:rsidRDefault="00344D14" w:rsidP="00F15C50">
            <w:pPr>
              <w:pStyle w:val="MVTAParagraph"/>
              <w:jc w:val="right"/>
              <w:rPr>
                <w:rFonts w:ascii="Arial" w:hAnsi="Arial" w:cs="Arial"/>
                <w:color w:val="auto"/>
                <w:sz w:val="20"/>
                <w:szCs w:val="20"/>
              </w:rPr>
            </w:pPr>
            <w:r w:rsidRPr="00581A04">
              <w:rPr>
                <w:rFonts w:ascii="Arial" w:hAnsi="Arial" w:cs="Arial"/>
                <w:color w:val="auto"/>
                <w:sz w:val="20"/>
                <w:szCs w:val="20"/>
              </w:rPr>
              <w:t>31.64</w:t>
            </w:r>
          </w:p>
        </w:tc>
      </w:tr>
    </w:tbl>
    <w:p w14:paraId="24334047" w14:textId="77777777" w:rsidR="00344D14" w:rsidRPr="00581A04" w:rsidRDefault="00344D14" w:rsidP="00344D14">
      <w:pPr>
        <w:pStyle w:val="MVTAParagraph"/>
        <w:ind w:left="360"/>
        <w:rPr>
          <w:rFonts w:ascii="Arial" w:hAnsi="Arial" w:cs="Arial"/>
          <w:color w:val="auto"/>
          <w:sz w:val="24"/>
          <w:szCs w:val="24"/>
        </w:rPr>
      </w:pPr>
    </w:p>
    <w:p w14:paraId="5D359EC3" w14:textId="2D27BE90" w:rsidR="00344D14" w:rsidRPr="00581A04" w:rsidRDefault="009C241F" w:rsidP="00A47C57">
      <w:pPr>
        <w:pStyle w:val="NoSpacing"/>
        <w:numPr>
          <w:ilvl w:val="1"/>
          <w:numId w:val="16"/>
        </w:numPr>
        <w:ind w:left="1080" w:hanging="720"/>
        <w:jc w:val="both"/>
        <w:rPr>
          <w:rFonts w:ascii="Arial" w:hAnsi="Arial" w:cs="Arial"/>
          <w:bCs/>
          <w:iCs/>
        </w:rPr>
      </w:pPr>
      <w:r>
        <w:rPr>
          <w:rFonts w:ascii="Arial" w:hAnsi="Arial" w:cs="Arial"/>
          <w:bCs/>
          <w:iCs/>
        </w:rPr>
        <w:t xml:space="preserve">The </w:t>
      </w:r>
      <w:r w:rsidRPr="00AC3768">
        <w:rPr>
          <w:rFonts w:ascii="Arial" w:hAnsi="Arial" w:cs="Arial"/>
          <w:bCs/>
          <w:iCs/>
        </w:rPr>
        <w:t>RIRR of RA No. 7875 or the National Health Insurance Act of 1995 provides the guidelines and procedures in PhilHealth membership and contribution and entitlement and availment of benefits including payment of claims, among others.</w:t>
      </w:r>
    </w:p>
    <w:p w14:paraId="6D1876CE" w14:textId="77777777" w:rsidR="00344D14" w:rsidRPr="00581A04" w:rsidRDefault="00344D14" w:rsidP="008C5A9B">
      <w:pPr>
        <w:pStyle w:val="NoSpacing"/>
        <w:ind w:left="1080"/>
        <w:jc w:val="both"/>
        <w:rPr>
          <w:rFonts w:ascii="Arial" w:hAnsi="Arial" w:cs="Arial"/>
          <w:bCs/>
          <w:iCs/>
        </w:rPr>
      </w:pPr>
    </w:p>
    <w:p w14:paraId="2E452904" w14:textId="018E3C6E" w:rsidR="009C241F" w:rsidRDefault="009C241F" w:rsidP="00A47C57">
      <w:pPr>
        <w:pStyle w:val="NoSpacing"/>
        <w:numPr>
          <w:ilvl w:val="1"/>
          <w:numId w:val="16"/>
        </w:numPr>
        <w:ind w:left="1080" w:hanging="720"/>
        <w:jc w:val="both"/>
        <w:rPr>
          <w:rFonts w:ascii="Arial" w:hAnsi="Arial" w:cs="Arial"/>
          <w:bCs/>
          <w:iCs/>
        </w:rPr>
      </w:pPr>
      <w:r w:rsidRPr="00275C0E">
        <w:rPr>
          <w:rFonts w:ascii="Arial" w:hAnsi="Arial" w:cs="Arial"/>
          <w:bCs/>
          <w:iCs/>
        </w:rPr>
        <w:t xml:space="preserve">Section 46 thereof provides that all claims for reimbursement or payment for services rendered shall be filed within a period of </w:t>
      </w:r>
      <w:r>
        <w:rPr>
          <w:rFonts w:ascii="Arial" w:hAnsi="Arial" w:cs="Arial"/>
          <w:bCs/>
          <w:iCs/>
        </w:rPr>
        <w:t xml:space="preserve">60 </w:t>
      </w:r>
      <w:r w:rsidRPr="00275C0E">
        <w:rPr>
          <w:rFonts w:ascii="Arial" w:hAnsi="Arial" w:cs="Arial"/>
          <w:bCs/>
          <w:iCs/>
        </w:rPr>
        <w:t>calendar days fro</w:t>
      </w:r>
      <w:r w:rsidRPr="00B629A8">
        <w:rPr>
          <w:rFonts w:ascii="Arial" w:hAnsi="Arial" w:cs="Arial"/>
          <w:bCs/>
          <w:iCs/>
        </w:rPr>
        <w:t>m the date of discharge of the patient from the health care provider. The period to fi</w:t>
      </w:r>
      <w:r w:rsidRPr="00AC3768">
        <w:rPr>
          <w:rFonts w:ascii="Arial" w:hAnsi="Arial" w:cs="Arial"/>
          <w:bCs/>
          <w:iCs/>
        </w:rPr>
        <w:t>le the claim may be extended for such reasonable causes as may be determined by the Corporation.</w:t>
      </w:r>
    </w:p>
    <w:p w14:paraId="2E434FAD" w14:textId="77777777" w:rsidR="009C241F" w:rsidRDefault="009C241F" w:rsidP="009223FA">
      <w:pPr>
        <w:pStyle w:val="NoSpacing"/>
        <w:ind w:left="1080"/>
        <w:jc w:val="both"/>
        <w:rPr>
          <w:rFonts w:ascii="Arial" w:hAnsi="Arial" w:cs="Arial"/>
          <w:bCs/>
          <w:iCs/>
        </w:rPr>
      </w:pPr>
    </w:p>
    <w:p w14:paraId="675475CA" w14:textId="2A734FF4" w:rsidR="009C241F" w:rsidRDefault="009C241F" w:rsidP="00A47C57">
      <w:pPr>
        <w:pStyle w:val="NoSpacing"/>
        <w:numPr>
          <w:ilvl w:val="1"/>
          <w:numId w:val="16"/>
        </w:numPr>
        <w:ind w:left="1080" w:hanging="720"/>
        <w:jc w:val="both"/>
        <w:rPr>
          <w:rFonts w:ascii="Arial" w:hAnsi="Arial" w:cs="Arial"/>
          <w:bCs/>
          <w:iCs/>
        </w:rPr>
      </w:pPr>
      <w:r w:rsidRPr="00275C0E">
        <w:rPr>
          <w:rFonts w:ascii="Arial" w:hAnsi="Arial" w:cs="Arial"/>
          <w:bCs/>
          <w:iCs/>
        </w:rPr>
        <w:t xml:space="preserve">As part of PhilHealth Systems Optimization, PhilHealth issued Advisory </w:t>
      </w:r>
      <w:r>
        <w:rPr>
          <w:rFonts w:ascii="Arial" w:hAnsi="Arial" w:cs="Arial"/>
          <w:bCs/>
          <w:iCs/>
        </w:rPr>
        <w:br/>
      </w:r>
      <w:r w:rsidRPr="00275C0E">
        <w:rPr>
          <w:rFonts w:ascii="Arial" w:hAnsi="Arial" w:cs="Arial"/>
          <w:bCs/>
          <w:iCs/>
        </w:rPr>
        <w:t>No. 2023-0023 extending the original period of 60 calendar days within which to file claims for reimbursement or payment for services rendered by HCI for another 60 calendar days. The extension covers the period June 1, 2023 to Se</w:t>
      </w:r>
      <w:r w:rsidRPr="00B629A8">
        <w:rPr>
          <w:rFonts w:ascii="Arial" w:hAnsi="Arial" w:cs="Arial"/>
          <w:bCs/>
          <w:iCs/>
        </w:rPr>
        <w:t xml:space="preserve">ptember 30, 2023, which was later on extended until January 31, 2024. </w:t>
      </w:r>
    </w:p>
    <w:p w14:paraId="2E37AD56" w14:textId="77777777" w:rsidR="009C241F" w:rsidRDefault="009C241F" w:rsidP="009223FA">
      <w:pPr>
        <w:pStyle w:val="NoSpacing"/>
        <w:ind w:left="1080"/>
        <w:jc w:val="both"/>
        <w:rPr>
          <w:rFonts w:ascii="Arial" w:hAnsi="Arial" w:cs="Arial"/>
          <w:bCs/>
          <w:iCs/>
        </w:rPr>
      </w:pPr>
    </w:p>
    <w:p w14:paraId="290185C0" w14:textId="77777777" w:rsidR="009C241F" w:rsidRPr="00B629A8" w:rsidRDefault="009C241F" w:rsidP="00A47C57">
      <w:pPr>
        <w:pStyle w:val="NoSpacing"/>
        <w:numPr>
          <w:ilvl w:val="1"/>
          <w:numId w:val="16"/>
        </w:numPr>
        <w:ind w:left="1080" w:hanging="720"/>
        <w:jc w:val="both"/>
        <w:rPr>
          <w:rFonts w:ascii="Arial" w:hAnsi="Arial" w:cs="Arial"/>
          <w:bCs/>
          <w:iCs/>
        </w:rPr>
      </w:pPr>
      <w:r w:rsidRPr="00275C0E">
        <w:rPr>
          <w:rFonts w:ascii="Arial" w:hAnsi="Arial" w:cs="Arial"/>
          <w:bCs/>
          <w:iCs/>
        </w:rPr>
        <w:t>Section 47 (a) of the said RIRR also states that the health care provider shall submit the prescribed and completely filled up PhilHealth claim forms and other documents required for p</w:t>
      </w:r>
      <w:r w:rsidRPr="00B629A8">
        <w:rPr>
          <w:rFonts w:ascii="Arial" w:hAnsi="Arial" w:cs="Arial"/>
          <w:bCs/>
          <w:iCs/>
        </w:rPr>
        <w:t>rocessing.</w:t>
      </w:r>
    </w:p>
    <w:p w14:paraId="3A74D17F" w14:textId="77777777" w:rsidR="009C241F" w:rsidRDefault="009C241F" w:rsidP="009C241F">
      <w:pPr>
        <w:pStyle w:val="NoSpacing"/>
        <w:ind w:left="1080"/>
        <w:jc w:val="both"/>
        <w:rPr>
          <w:rFonts w:ascii="Arial" w:hAnsi="Arial" w:cs="Arial"/>
          <w:bCs/>
          <w:iCs/>
        </w:rPr>
      </w:pPr>
    </w:p>
    <w:p w14:paraId="2E95B833" w14:textId="564F9156" w:rsidR="009C241F" w:rsidRPr="005C06F6" w:rsidRDefault="009C241F" w:rsidP="00A47C57">
      <w:pPr>
        <w:pStyle w:val="NoSpacing"/>
        <w:numPr>
          <w:ilvl w:val="1"/>
          <w:numId w:val="16"/>
        </w:numPr>
        <w:ind w:left="1080" w:hanging="720"/>
        <w:jc w:val="both"/>
        <w:rPr>
          <w:rFonts w:ascii="Arial" w:hAnsi="Arial" w:cs="Arial"/>
          <w:bCs/>
          <w:iCs/>
        </w:rPr>
      </w:pPr>
      <w:r w:rsidRPr="005C06F6">
        <w:rPr>
          <w:rFonts w:ascii="Arial" w:hAnsi="Arial" w:cs="Arial"/>
          <w:bCs/>
          <w:iCs/>
        </w:rPr>
        <w:t>RTH claims are deficient claims redirected back to HCIs with instructions to comply with certain requirements, but from which the action of returning the complied claim to PhilHealth may result in the reversal of the deficiency into a good claim or non-compliance that may result into the denial of the claim</w:t>
      </w:r>
      <w:r w:rsidRPr="009223FA">
        <w:rPr>
          <w:rStyle w:val="FootnoteReference"/>
          <w:sz w:val="20"/>
          <w:szCs w:val="20"/>
          <w:lang w:val="en-US"/>
        </w:rPr>
        <w:footnoteReference w:id="3"/>
      </w:r>
      <w:r>
        <w:rPr>
          <w:rFonts w:ascii="Arial" w:hAnsi="Arial" w:cs="Arial"/>
          <w:bCs/>
          <w:iCs/>
        </w:rPr>
        <w:t>.</w:t>
      </w:r>
      <w:r w:rsidRPr="009223FA">
        <w:rPr>
          <w:rStyle w:val="FootnoteReference"/>
          <w:sz w:val="20"/>
          <w:szCs w:val="20"/>
          <w:lang w:val="en-US"/>
        </w:rPr>
        <w:t xml:space="preserve"> </w:t>
      </w:r>
      <w:r>
        <w:rPr>
          <w:sz w:val="20"/>
          <w:szCs w:val="20"/>
          <w:lang w:val="en-US"/>
        </w:rPr>
        <w:t xml:space="preserve"> </w:t>
      </w:r>
      <w:r w:rsidRPr="005C06F6">
        <w:rPr>
          <w:rFonts w:ascii="Arial" w:hAnsi="Arial" w:cs="Arial"/>
          <w:bCs/>
          <w:iCs/>
        </w:rPr>
        <w:lastRenderedPageBreak/>
        <w:t>Claims are usually returned to the HCIs due to unreadable or unavailable attachments.</w:t>
      </w:r>
      <w:r>
        <w:rPr>
          <w:rFonts w:ascii="Arial" w:hAnsi="Arial" w:cs="Arial"/>
          <w:bCs/>
          <w:iCs/>
        </w:rPr>
        <w:t xml:space="preserve"> </w:t>
      </w:r>
    </w:p>
    <w:p w14:paraId="40C845CF" w14:textId="77777777" w:rsidR="009C241F" w:rsidRPr="005C06F6" w:rsidRDefault="009C241F" w:rsidP="009C241F">
      <w:pPr>
        <w:pStyle w:val="NoSpacing"/>
        <w:ind w:left="1080"/>
        <w:jc w:val="both"/>
        <w:rPr>
          <w:rFonts w:ascii="Arial" w:hAnsi="Arial" w:cs="Arial"/>
          <w:bCs/>
          <w:iCs/>
        </w:rPr>
      </w:pPr>
    </w:p>
    <w:p w14:paraId="5E2AE266" w14:textId="602CC5D0" w:rsidR="009C241F" w:rsidRDefault="009C241F" w:rsidP="00A47C57">
      <w:pPr>
        <w:pStyle w:val="NoSpacing"/>
        <w:numPr>
          <w:ilvl w:val="1"/>
          <w:numId w:val="16"/>
        </w:numPr>
        <w:ind w:left="1080" w:hanging="720"/>
        <w:jc w:val="both"/>
        <w:rPr>
          <w:rFonts w:ascii="Arial" w:hAnsi="Arial" w:cs="Arial"/>
          <w:bCs/>
          <w:iCs/>
        </w:rPr>
      </w:pPr>
      <w:r w:rsidRPr="005C06F6">
        <w:rPr>
          <w:rFonts w:ascii="Arial" w:hAnsi="Arial" w:cs="Arial"/>
          <w:bCs/>
          <w:iCs/>
        </w:rPr>
        <w:t>On the other hand, Denied Claims are claims that have been determined to be invalid and unworthy of payment/reimbursement due to an absolute deficiency that cannot be remedied through RTH or due to a finding of an unmet requirement</w:t>
      </w:r>
      <w:r w:rsidRPr="009223FA">
        <w:rPr>
          <w:rStyle w:val="FootnoteReference"/>
          <w:sz w:val="20"/>
          <w:szCs w:val="20"/>
          <w:lang w:val="en-US"/>
        </w:rPr>
        <w:footnoteReference w:id="4"/>
      </w:r>
      <w:r>
        <w:rPr>
          <w:rFonts w:ascii="Arial" w:hAnsi="Arial" w:cs="Arial"/>
          <w:bCs/>
          <w:iCs/>
        </w:rPr>
        <w:t>.</w:t>
      </w:r>
      <w:r w:rsidRPr="009223FA">
        <w:rPr>
          <w:rFonts w:ascii="Arial" w:hAnsi="Arial" w:cs="Arial"/>
          <w:bCs/>
          <w:iCs/>
        </w:rPr>
        <w:t xml:space="preserve"> </w:t>
      </w:r>
      <w:r w:rsidRPr="005C06F6">
        <w:rPr>
          <w:rFonts w:ascii="Arial" w:hAnsi="Arial" w:cs="Arial"/>
          <w:bCs/>
          <w:iCs/>
        </w:rPr>
        <w:t>HCIs seeking for reconsideration or adjustment of the payment previously made by PhilHealth may file an appeal with PhilHealth Head Office.</w:t>
      </w:r>
    </w:p>
    <w:p w14:paraId="2E3C58D8" w14:textId="77777777" w:rsidR="009C241F" w:rsidRDefault="009C241F" w:rsidP="009223FA">
      <w:pPr>
        <w:pStyle w:val="NoSpacing"/>
        <w:ind w:left="1080"/>
        <w:jc w:val="both"/>
        <w:rPr>
          <w:rFonts w:ascii="Arial" w:hAnsi="Arial" w:cs="Arial"/>
          <w:bCs/>
          <w:iCs/>
        </w:rPr>
      </w:pPr>
    </w:p>
    <w:p w14:paraId="5C291EA0" w14:textId="77777777" w:rsidR="009C241F" w:rsidRDefault="009C241F" w:rsidP="00A47C57">
      <w:pPr>
        <w:pStyle w:val="NoSpacing"/>
        <w:numPr>
          <w:ilvl w:val="1"/>
          <w:numId w:val="16"/>
        </w:numPr>
        <w:ind w:left="1080" w:hanging="720"/>
        <w:jc w:val="both"/>
        <w:rPr>
          <w:rFonts w:ascii="Arial" w:hAnsi="Arial" w:cs="Arial"/>
          <w:bCs/>
          <w:iCs/>
        </w:rPr>
      </w:pPr>
      <w:r>
        <w:rPr>
          <w:rFonts w:ascii="Arial" w:hAnsi="Arial" w:cs="Arial"/>
          <w:bCs/>
          <w:iCs/>
        </w:rPr>
        <w:t xml:space="preserve">As stated in the preceding table, the City has uncollected RTH of </w:t>
      </w:r>
      <w:r w:rsidRPr="00097DF0">
        <w:rPr>
          <w:rFonts w:ascii="Arial" w:hAnsi="Arial" w:cs="Arial"/>
          <w:bCs/>
          <w:iCs/>
        </w:rPr>
        <w:t>P487,533,832.50</w:t>
      </w:r>
      <w:r>
        <w:rPr>
          <w:rFonts w:ascii="Arial" w:hAnsi="Arial" w:cs="Arial"/>
          <w:bCs/>
          <w:iCs/>
        </w:rPr>
        <w:t xml:space="preserve"> and P</w:t>
      </w:r>
      <w:r w:rsidRPr="00400538">
        <w:rPr>
          <w:rFonts w:ascii="Arial" w:hAnsi="Arial" w:cs="Arial"/>
          <w:bCs/>
          <w:iCs/>
        </w:rPr>
        <w:t xml:space="preserve">710,005,149.79 </w:t>
      </w:r>
      <w:r>
        <w:rPr>
          <w:rFonts w:ascii="Arial" w:hAnsi="Arial" w:cs="Arial"/>
          <w:bCs/>
          <w:iCs/>
        </w:rPr>
        <w:t>Denied</w:t>
      </w:r>
      <w:r w:rsidRPr="00400538">
        <w:rPr>
          <w:rFonts w:ascii="Arial" w:hAnsi="Arial" w:cs="Arial"/>
          <w:bCs/>
          <w:iCs/>
        </w:rPr>
        <w:t xml:space="preserve"> </w:t>
      </w:r>
      <w:r>
        <w:rPr>
          <w:rFonts w:ascii="Arial" w:hAnsi="Arial" w:cs="Arial"/>
          <w:bCs/>
          <w:iCs/>
        </w:rPr>
        <w:t>Claims from PhilHealth cumulative since CYs 2017 to 2024.</w:t>
      </w:r>
    </w:p>
    <w:p w14:paraId="3088B6E5" w14:textId="77777777" w:rsidR="009C241F" w:rsidRDefault="009C241F" w:rsidP="009223FA">
      <w:pPr>
        <w:pStyle w:val="NoSpacing"/>
        <w:ind w:left="1080"/>
        <w:jc w:val="both"/>
        <w:rPr>
          <w:rFonts w:ascii="Arial" w:hAnsi="Arial" w:cs="Arial"/>
          <w:bCs/>
          <w:iCs/>
        </w:rPr>
      </w:pPr>
    </w:p>
    <w:p w14:paraId="07DD2FB5" w14:textId="77777777" w:rsidR="009C241F" w:rsidRPr="005C06F6" w:rsidRDefault="009C241F" w:rsidP="00A47C57">
      <w:pPr>
        <w:pStyle w:val="NoSpacing"/>
        <w:numPr>
          <w:ilvl w:val="1"/>
          <w:numId w:val="16"/>
        </w:numPr>
        <w:ind w:left="1080" w:hanging="720"/>
        <w:jc w:val="both"/>
        <w:rPr>
          <w:rFonts w:ascii="Arial" w:hAnsi="Arial" w:cs="Arial"/>
          <w:bCs/>
          <w:iCs/>
        </w:rPr>
      </w:pPr>
      <w:r w:rsidRPr="005C06F6">
        <w:rPr>
          <w:rFonts w:ascii="Arial" w:hAnsi="Arial" w:cs="Arial"/>
          <w:bCs/>
          <w:iCs/>
        </w:rPr>
        <w:t xml:space="preserve">Please be reminded that failure on the part of the HFs and HCIs to comply with the lacking requirements for RTH or to appeal Denied Claims would mean loss of income on the part of the City and </w:t>
      </w:r>
      <w:bookmarkStart w:id="3" w:name="_Hlk199606949"/>
      <w:r w:rsidRPr="005C06F6">
        <w:rPr>
          <w:rFonts w:ascii="Arial" w:hAnsi="Arial" w:cs="Arial"/>
          <w:bCs/>
          <w:iCs/>
        </w:rPr>
        <w:t>consequent reduction of funding for programs, projects and activities to promote health and well-being of its constituents</w:t>
      </w:r>
      <w:bookmarkEnd w:id="3"/>
      <w:r w:rsidRPr="005C06F6">
        <w:rPr>
          <w:rFonts w:ascii="Arial" w:hAnsi="Arial" w:cs="Arial"/>
          <w:bCs/>
          <w:iCs/>
        </w:rPr>
        <w:t>.</w:t>
      </w:r>
    </w:p>
    <w:p w14:paraId="5E8A3EF2" w14:textId="77777777" w:rsidR="003768DE" w:rsidRPr="00581A04" w:rsidRDefault="003768DE" w:rsidP="003768DE">
      <w:pPr>
        <w:pStyle w:val="ListParagraph"/>
        <w:ind w:left="1260"/>
        <w:rPr>
          <w:rFonts w:ascii="Arial" w:hAnsi="Arial" w:cs="Arial"/>
          <w:b/>
          <w:bCs/>
          <w:sz w:val="22"/>
          <w:szCs w:val="22"/>
        </w:rPr>
      </w:pPr>
    </w:p>
    <w:p w14:paraId="30BAF9A5" w14:textId="1C6BD915" w:rsidR="00A6331E" w:rsidRPr="00581A04" w:rsidRDefault="00C21221" w:rsidP="00A6331E">
      <w:pPr>
        <w:pStyle w:val="ListParagraph"/>
        <w:numPr>
          <w:ilvl w:val="1"/>
          <w:numId w:val="3"/>
        </w:numPr>
        <w:ind w:left="1080" w:hanging="720"/>
        <w:jc w:val="both"/>
        <w:rPr>
          <w:rFonts w:ascii="Arial" w:hAnsi="Arial" w:cs="Arial"/>
          <w:b/>
          <w:bCs/>
          <w:sz w:val="22"/>
          <w:szCs w:val="22"/>
        </w:rPr>
      </w:pPr>
      <w:r w:rsidRPr="00581A04">
        <w:rPr>
          <w:rFonts w:ascii="Arial" w:hAnsi="Arial" w:cs="Arial"/>
          <w:b/>
          <w:bCs/>
          <w:sz w:val="22"/>
          <w:szCs w:val="22"/>
        </w:rPr>
        <w:t>W</w:t>
      </w:r>
      <w:r w:rsidR="00A6331E" w:rsidRPr="00581A04">
        <w:rPr>
          <w:rFonts w:ascii="Arial" w:hAnsi="Arial" w:cs="Arial"/>
          <w:b/>
          <w:bCs/>
          <w:sz w:val="22"/>
          <w:szCs w:val="22"/>
        </w:rPr>
        <w:t>e recommend</w:t>
      </w:r>
      <w:r w:rsidRPr="00581A04">
        <w:rPr>
          <w:rFonts w:ascii="Arial" w:hAnsi="Arial" w:cs="Arial"/>
          <w:b/>
          <w:bCs/>
          <w:sz w:val="22"/>
          <w:szCs w:val="22"/>
        </w:rPr>
        <w:t>ed</w:t>
      </w:r>
      <w:r w:rsidR="00A6331E" w:rsidRPr="00581A04">
        <w:rPr>
          <w:rFonts w:ascii="Arial" w:hAnsi="Arial" w:cs="Arial"/>
          <w:b/>
          <w:bCs/>
          <w:sz w:val="22"/>
          <w:szCs w:val="22"/>
        </w:rPr>
        <w:t xml:space="preserve"> that </w:t>
      </w:r>
      <w:r w:rsidR="00040C93" w:rsidRPr="00581A04">
        <w:rPr>
          <w:rFonts w:ascii="Arial" w:hAnsi="Arial" w:cs="Arial"/>
          <w:b/>
          <w:bCs/>
          <w:sz w:val="22"/>
          <w:szCs w:val="22"/>
        </w:rPr>
        <w:t xml:space="preserve">the </w:t>
      </w:r>
      <w:r w:rsidR="000B6417" w:rsidRPr="00581A04">
        <w:rPr>
          <w:rFonts w:ascii="Arial" w:hAnsi="Arial" w:cs="Arial"/>
          <w:b/>
          <w:bCs/>
          <w:sz w:val="22"/>
          <w:szCs w:val="22"/>
        </w:rPr>
        <w:t>Management</w:t>
      </w:r>
      <w:r w:rsidR="00A6331E" w:rsidRPr="00581A04">
        <w:rPr>
          <w:rFonts w:ascii="Arial" w:hAnsi="Arial" w:cs="Arial"/>
          <w:b/>
          <w:bCs/>
          <w:sz w:val="22"/>
          <w:szCs w:val="22"/>
        </w:rPr>
        <w:t xml:space="preserve"> instruct:</w:t>
      </w:r>
    </w:p>
    <w:p w14:paraId="1007ED49" w14:textId="77777777" w:rsidR="00A6331E" w:rsidRPr="00581A04" w:rsidRDefault="00A6331E" w:rsidP="00A6331E">
      <w:pPr>
        <w:pStyle w:val="MVTAParagraph"/>
        <w:ind w:left="360"/>
        <w:rPr>
          <w:rFonts w:ascii="Arial" w:hAnsi="Arial" w:cs="Arial"/>
          <w:b/>
          <w:bCs/>
          <w:color w:val="auto"/>
          <w:sz w:val="24"/>
          <w:szCs w:val="24"/>
        </w:rPr>
      </w:pPr>
    </w:p>
    <w:p w14:paraId="1B26C1CB" w14:textId="77777777" w:rsidR="00A6331E" w:rsidRPr="00581A04" w:rsidRDefault="00A6331E" w:rsidP="00A47C57">
      <w:pPr>
        <w:pStyle w:val="ListParagraph"/>
        <w:numPr>
          <w:ilvl w:val="0"/>
          <w:numId w:val="28"/>
        </w:numPr>
        <w:ind w:left="1368" w:hanging="288"/>
        <w:jc w:val="both"/>
        <w:rPr>
          <w:rFonts w:ascii="Arial" w:hAnsi="Arial" w:cs="Arial"/>
          <w:b/>
          <w:bCs/>
          <w:sz w:val="22"/>
          <w:szCs w:val="22"/>
        </w:rPr>
      </w:pPr>
      <w:r w:rsidRPr="00581A04">
        <w:rPr>
          <w:rFonts w:ascii="Arial" w:hAnsi="Arial" w:cs="Arial"/>
          <w:b/>
          <w:bCs/>
          <w:sz w:val="22"/>
          <w:szCs w:val="22"/>
        </w:rPr>
        <w:t xml:space="preserve">The Head of CHD, Medical Director of PCGH, and Medical Director of PCCH to – </w:t>
      </w:r>
    </w:p>
    <w:p w14:paraId="38E54C08" w14:textId="77777777" w:rsidR="00A6331E" w:rsidRPr="00581A04" w:rsidRDefault="00A6331E" w:rsidP="00A6331E">
      <w:pPr>
        <w:pStyle w:val="MVTAParagraph"/>
        <w:ind w:left="720"/>
        <w:rPr>
          <w:rFonts w:ascii="Arial" w:hAnsi="Arial" w:cs="Arial"/>
          <w:b/>
          <w:bCs/>
          <w:color w:val="auto"/>
          <w:sz w:val="24"/>
          <w:szCs w:val="24"/>
        </w:rPr>
      </w:pPr>
    </w:p>
    <w:p w14:paraId="66B82F4D" w14:textId="18D8749C" w:rsidR="009C241F" w:rsidRPr="009C241F" w:rsidRDefault="009C241F" w:rsidP="00A47C57">
      <w:pPr>
        <w:pStyle w:val="ListParagraph"/>
        <w:numPr>
          <w:ilvl w:val="0"/>
          <w:numId w:val="19"/>
        </w:numPr>
        <w:ind w:left="1701" w:right="86" w:hanging="351"/>
        <w:contextualSpacing w:val="0"/>
        <w:jc w:val="both"/>
        <w:rPr>
          <w:rFonts w:ascii="Arial" w:hAnsi="Arial" w:cs="Arial"/>
          <w:b/>
          <w:sz w:val="22"/>
          <w:szCs w:val="22"/>
        </w:rPr>
      </w:pPr>
      <w:r>
        <w:rPr>
          <w:rFonts w:ascii="Arial" w:hAnsi="Arial" w:cs="Arial"/>
          <w:b/>
          <w:sz w:val="22"/>
          <w:szCs w:val="22"/>
        </w:rPr>
        <w:t>R</w:t>
      </w:r>
      <w:r w:rsidRPr="009C241F">
        <w:rPr>
          <w:rFonts w:ascii="Arial" w:hAnsi="Arial" w:cs="Arial"/>
          <w:b/>
          <w:sz w:val="22"/>
          <w:szCs w:val="22"/>
        </w:rPr>
        <w:t xml:space="preserve">egularly reconcile the records of the City’s HFs and HCIs pertaining to benefit claims with the records of PhilHealth to ensure that </w:t>
      </w:r>
      <w:r>
        <w:rPr>
          <w:rFonts w:ascii="Arial" w:hAnsi="Arial" w:cs="Arial"/>
          <w:b/>
          <w:sz w:val="22"/>
          <w:szCs w:val="22"/>
        </w:rPr>
        <w:t>AP</w:t>
      </w:r>
      <w:r w:rsidRPr="009C241F">
        <w:rPr>
          <w:rFonts w:ascii="Arial" w:hAnsi="Arial" w:cs="Arial"/>
          <w:b/>
          <w:sz w:val="22"/>
          <w:szCs w:val="22"/>
        </w:rPr>
        <w:t xml:space="preserve"> of PhilHealth is reconciled with </w:t>
      </w:r>
      <w:r>
        <w:rPr>
          <w:rFonts w:ascii="Arial" w:hAnsi="Arial" w:cs="Arial"/>
          <w:b/>
          <w:sz w:val="22"/>
          <w:szCs w:val="22"/>
        </w:rPr>
        <w:t>AR</w:t>
      </w:r>
      <w:r w:rsidRPr="009C241F">
        <w:rPr>
          <w:rFonts w:ascii="Arial" w:hAnsi="Arial" w:cs="Arial"/>
          <w:b/>
          <w:sz w:val="22"/>
          <w:szCs w:val="22"/>
        </w:rPr>
        <w:t xml:space="preserve"> of HFs and HCIs</w:t>
      </w:r>
      <w:r w:rsidR="00857202">
        <w:rPr>
          <w:rFonts w:ascii="Arial" w:hAnsi="Arial" w:cs="Arial"/>
          <w:b/>
          <w:sz w:val="22"/>
          <w:szCs w:val="22"/>
        </w:rPr>
        <w:t>;</w:t>
      </w:r>
    </w:p>
    <w:p w14:paraId="42FB808D" w14:textId="77777777" w:rsidR="009C241F" w:rsidRPr="009C241F" w:rsidRDefault="009C241F" w:rsidP="009223FA">
      <w:pPr>
        <w:pStyle w:val="ListParagraph"/>
        <w:ind w:left="1701" w:right="86"/>
        <w:contextualSpacing w:val="0"/>
        <w:jc w:val="both"/>
        <w:rPr>
          <w:rFonts w:ascii="Arial" w:hAnsi="Arial" w:cs="Arial"/>
          <w:b/>
          <w:sz w:val="22"/>
          <w:szCs w:val="22"/>
        </w:rPr>
      </w:pPr>
    </w:p>
    <w:p w14:paraId="457F8A6C" w14:textId="56445BF4" w:rsidR="009C241F" w:rsidRPr="009C241F" w:rsidRDefault="009C241F" w:rsidP="00A47C57">
      <w:pPr>
        <w:pStyle w:val="ListParagraph"/>
        <w:numPr>
          <w:ilvl w:val="0"/>
          <w:numId w:val="19"/>
        </w:numPr>
        <w:ind w:left="1701" w:right="86" w:hanging="351"/>
        <w:contextualSpacing w:val="0"/>
        <w:jc w:val="both"/>
        <w:rPr>
          <w:rFonts w:ascii="Arial" w:hAnsi="Arial" w:cs="Arial"/>
          <w:b/>
          <w:sz w:val="22"/>
          <w:szCs w:val="22"/>
        </w:rPr>
      </w:pPr>
      <w:r>
        <w:rPr>
          <w:rFonts w:ascii="Arial" w:hAnsi="Arial" w:cs="Arial"/>
          <w:b/>
          <w:sz w:val="22"/>
          <w:szCs w:val="22"/>
        </w:rPr>
        <w:t>E</w:t>
      </w:r>
      <w:r w:rsidRPr="009C241F">
        <w:rPr>
          <w:rFonts w:ascii="Arial" w:hAnsi="Arial" w:cs="Arial"/>
          <w:b/>
          <w:sz w:val="22"/>
          <w:szCs w:val="22"/>
        </w:rPr>
        <w:t>nhance collection for RTH and Denied claims to PhilHealth by strictly monitoring the same to increase funds for health-related PPAs;</w:t>
      </w:r>
      <w:r w:rsidR="00857202">
        <w:rPr>
          <w:rFonts w:ascii="Arial" w:hAnsi="Arial" w:cs="Arial"/>
          <w:b/>
          <w:sz w:val="22"/>
          <w:szCs w:val="22"/>
        </w:rPr>
        <w:t xml:space="preserve"> and</w:t>
      </w:r>
    </w:p>
    <w:p w14:paraId="40E6EB17" w14:textId="77777777" w:rsidR="00A6331E" w:rsidRPr="00581A04" w:rsidRDefault="00A6331E" w:rsidP="009C241F">
      <w:pPr>
        <w:pStyle w:val="ListParagraph"/>
        <w:ind w:left="1701" w:right="86"/>
        <w:contextualSpacing w:val="0"/>
        <w:jc w:val="both"/>
        <w:rPr>
          <w:rFonts w:ascii="Arial" w:hAnsi="Arial" w:cs="Arial"/>
          <w:b/>
          <w:sz w:val="22"/>
          <w:szCs w:val="22"/>
        </w:rPr>
      </w:pPr>
    </w:p>
    <w:p w14:paraId="3CE1E55C" w14:textId="6300C9C6" w:rsidR="009C241F" w:rsidRDefault="00391952" w:rsidP="00A47C57">
      <w:pPr>
        <w:pStyle w:val="ListParagraph"/>
        <w:numPr>
          <w:ilvl w:val="0"/>
          <w:numId w:val="19"/>
        </w:numPr>
        <w:ind w:left="1701" w:right="86" w:hanging="351"/>
        <w:contextualSpacing w:val="0"/>
        <w:jc w:val="both"/>
        <w:rPr>
          <w:rFonts w:ascii="Arial" w:hAnsi="Arial" w:cs="Arial"/>
          <w:b/>
          <w:sz w:val="22"/>
          <w:szCs w:val="22"/>
        </w:rPr>
      </w:pPr>
      <w:r>
        <w:rPr>
          <w:rFonts w:ascii="Arial" w:hAnsi="Arial" w:cs="Arial"/>
          <w:b/>
          <w:sz w:val="22"/>
          <w:szCs w:val="22"/>
        </w:rPr>
        <w:t>S</w:t>
      </w:r>
      <w:r w:rsidR="00A6331E" w:rsidRPr="00581A04">
        <w:rPr>
          <w:rFonts w:ascii="Arial" w:hAnsi="Arial" w:cs="Arial"/>
          <w:b/>
          <w:sz w:val="22"/>
          <w:szCs w:val="22"/>
        </w:rPr>
        <w:t>ubmit to CAO the</w:t>
      </w:r>
      <w:r w:rsidR="009C241F">
        <w:rPr>
          <w:rFonts w:ascii="Arial" w:hAnsi="Arial" w:cs="Arial"/>
          <w:b/>
          <w:sz w:val="22"/>
          <w:szCs w:val="22"/>
        </w:rPr>
        <w:t xml:space="preserve"> </w:t>
      </w:r>
      <w:r w:rsidR="009C241F" w:rsidRPr="00581A04">
        <w:rPr>
          <w:rFonts w:ascii="Arial" w:hAnsi="Arial" w:cs="Arial"/>
          <w:b/>
          <w:bCs/>
          <w:sz w:val="22"/>
          <w:szCs w:val="22"/>
        </w:rPr>
        <w:t>–</w:t>
      </w:r>
    </w:p>
    <w:p w14:paraId="78936B4A" w14:textId="77777777" w:rsidR="009C241F" w:rsidRDefault="009C241F" w:rsidP="009C241F">
      <w:pPr>
        <w:pStyle w:val="ListParagraph"/>
        <w:ind w:left="1701" w:right="86"/>
        <w:contextualSpacing w:val="0"/>
        <w:jc w:val="both"/>
        <w:rPr>
          <w:rFonts w:ascii="Arial" w:hAnsi="Arial" w:cs="Arial"/>
          <w:b/>
          <w:sz w:val="22"/>
          <w:szCs w:val="22"/>
        </w:rPr>
      </w:pPr>
    </w:p>
    <w:p w14:paraId="1DD578B8" w14:textId="1DC96A80" w:rsidR="009C241F" w:rsidRPr="005C06F6" w:rsidRDefault="00857202" w:rsidP="00A47C57">
      <w:pPr>
        <w:pStyle w:val="ListParagraph"/>
        <w:numPr>
          <w:ilvl w:val="0"/>
          <w:numId w:val="53"/>
        </w:numPr>
        <w:ind w:left="2268" w:right="86"/>
        <w:contextualSpacing w:val="0"/>
        <w:jc w:val="both"/>
        <w:rPr>
          <w:rFonts w:ascii="Arial" w:hAnsi="Arial" w:cs="Arial"/>
          <w:b/>
          <w:sz w:val="22"/>
          <w:szCs w:val="22"/>
        </w:rPr>
      </w:pPr>
      <w:r>
        <w:rPr>
          <w:rFonts w:ascii="Arial" w:hAnsi="Arial" w:cs="Arial"/>
          <w:b/>
          <w:sz w:val="22"/>
          <w:szCs w:val="22"/>
        </w:rPr>
        <w:t>O</w:t>
      </w:r>
      <w:r w:rsidR="009C241F" w:rsidRPr="005C06F6">
        <w:rPr>
          <w:rFonts w:ascii="Arial" w:hAnsi="Arial" w:cs="Arial"/>
          <w:b/>
          <w:sz w:val="22"/>
          <w:szCs w:val="22"/>
        </w:rPr>
        <w:t>utstanding receivables as of December 31, 2024</w:t>
      </w:r>
      <w:r w:rsidR="009C241F">
        <w:rPr>
          <w:rFonts w:ascii="Arial" w:hAnsi="Arial" w:cs="Arial"/>
          <w:b/>
          <w:sz w:val="22"/>
          <w:szCs w:val="22"/>
        </w:rPr>
        <w:t>,</w:t>
      </w:r>
      <w:r w:rsidR="009C241F" w:rsidRPr="005C06F6">
        <w:rPr>
          <w:rFonts w:ascii="Arial" w:hAnsi="Arial" w:cs="Arial"/>
          <w:b/>
          <w:sz w:val="22"/>
          <w:szCs w:val="22"/>
        </w:rPr>
        <w:t xml:space="preserve"> from patients who do not qualify under the No Balance Billing Policy of the City for recording of receivables and adjustment to Government Equity account;</w:t>
      </w:r>
    </w:p>
    <w:p w14:paraId="2184F0AE" w14:textId="77777777" w:rsidR="009C241F" w:rsidRPr="005C06F6" w:rsidRDefault="009C241F" w:rsidP="009C241F">
      <w:pPr>
        <w:pStyle w:val="ListParagraph"/>
        <w:ind w:left="1656"/>
        <w:jc w:val="both"/>
        <w:rPr>
          <w:rFonts w:ascii="Arial" w:hAnsi="Arial" w:cs="Arial"/>
          <w:b/>
          <w:bCs/>
          <w:sz w:val="22"/>
          <w:szCs w:val="22"/>
        </w:rPr>
      </w:pPr>
    </w:p>
    <w:p w14:paraId="041201C8" w14:textId="7A197D98" w:rsidR="009C241F" w:rsidRPr="005C06F6" w:rsidRDefault="00857202" w:rsidP="00A47C57">
      <w:pPr>
        <w:pStyle w:val="ListParagraph"/>
        <w:numPr>
          <w:ilvl w:val="0"/>
          <w:numId w:val="53"/>
        </w:numPr>
        <w:ind w:left="2268" w:right="86"/>
        <w:contextualSpacing w:val="0"/>
        <w:jc w:val="both"/>
        <w:rPr>
          <w:rFonts w:ascii="Arial" w:hAnsi="Arial" w:cs="Arial"/>
          <w:b/>
          <w:sz w:val="22"/>
          <w:szCs w:val="22"/>
        </w:rPr>
      </w:pPr>
      <w:r>
        <w:rPr>
          <w:rFonts w:ascii="Arial" w:hAnsi="Arial" w:cs="Arial"/>
          <w:b/>
          <w:sz w:val="22"/>
          <w:szCs w:val="22"/>
        </w:rPr>
        <w:t>O</w:t>
      </w:r>
      <w:r w:rsidR="009C241F" w:rsidRPr="005C06F6">
        <w:rPr>
          <w:rFonts w:ascii="Arial" w:hAnsi="Arial" w:cs="Arial"/>
          <w:b/>
          <w:sz w:val="22"/>
          <w:szCs w:val="22"/>
        </w:rPr>
        <w:t>utstanding claims from PhilHealth as of December 31, 2024 for recording in Due from GOCCs account, Other Payables account and adjustment to Government Equity account;</w:t>
      </w:r>
    </w:p>
    <w:p w14:paraId="41DAFC78" w14:textId="77777777" w:rsidR="009C241F" w:rsidRPr="005C06F6" w:rsidRDefault="009C241F" w:rsidP="009223FA">
      <w:pPr>
        <w:pStyle w:val="ListParagraph"/>
        <w:ind w:left="2268" w:right="86"/>
        <w:contextualSpacing w:val="0"/>
        <w:jc w:val="both"/>
        <w:rPr>
          <w:rFonts w:ascii="Arial" w:hAnsi="Arial" w:cs="Arial"/>
          <w:b/>
          <w:sz w:val="22"/>
          <w:szCs w:val="22"/>
        </w:rPr>
      </w:pPr>
    </w:p>
    <w:p w14:paraId="091464E2" w14:textId="666380AD" w:rsidR="009C241F" w:rsidRPr="005C06F6" w:rsidRDefault="00857202" w:rsidP="00A47C57">
      <w:pPr>
        <w:pStyle w:val="ListParagraph"/>
        <w:numPr>
          <w:ilvl w:val="0"/>
          <w:numId w:val="53"/>
        </w:numPr>
        <w:ind w:left="2268" w:right="86"/>
        <w:contextualSpacing w:val="0"/>
        <w:jc w:val="both"/>
        <w:rPr>
          <w:rFonts w:ascii="Arial" w:hAnsi="Arial" w:cs="Arial"/>
          <w:b/>
          <w:sz w:val="22"/>
          <w:szCs w:val="22"/>
        </w:rPr>
      </w:pPr>
      <w:r>
        <w:rPr>
          <w:rFonts w:ascii="Arial" w:hAnsi="Arial" w:cs="Arial"/>
          <w:b/>
          <w:sz w:val="22"/>
          <w:szCs w:val="22"/>
        </w:rPr>
        <w:t>L</w:t>
      </w:r>
      <w:r w:rsidR="009C241F" w:rsidRPr="005C06F6">
        <w:rPr>
          <w:rFonts w:ascii="Arial" w:hAnsi="Arial" w:cs="Arial"/>
          <w:b/>
          <w:sz w:val="22"/>
          <w:szCs w:val="22"/>
        </w:rPr>
        <w:t>ist of RTH and Denied Claims as of December 31, 2024 for monitoring and proper recording in the books;</w:t>
      </w:r>
    </w:p>
    <w:p w14:paraId="6E6EEB0B" w14:textId="77777777" w:rsidR="009C241F" w:rsidRPr="005C06F6" w:rsidRDefault="009C241F" w:rsidP="009223FA">
      <w:pPr>
        <w:pStyle w:val="ListParagraph"/>
        <w:ind w:left="2268" w:right="86"/>
        <w:contextualSpacing w:val="0"/>
        <w:jc w:val="both"/>
        <w:rPr>
          <w:rFonts w:ascii="Arial" w:hAnsi="Arial" w:cs="Arial"/>
          <w:b/>
          <w:sz w:val="22"/>
          <w:szCs w:val="22"/>
        </w:rPr>
      </w:pPr>
    </w:p>
    <w:p w14:paraId="303C06FF" w14:textId="104D4E1C" w:rsidR="009C241F" w:rsidRPr="005C06F6" w:rsidRDefault="00857202" w:rsidP="00A47C57">
      <w:pPr>
        <w:pStyle w:val="ListParagraph"/>
        <w:numPr>
          <w:ilvl w:val="0"/>
          <w:numId w:val="53"/>
        </w:numPr>
        <w:ind w:left="2268" w:right="86"/>
        <w:contextualSpacing w:val="0"/>
        <w:jc w:val="both"/>
        <w:rPr>
          <w:rFonts w:ascii="Arial" w:hAnsi="Arial" w:cs="Arial"/>
          <w:b/>
          <w:sz w:val="22"/>
          <w:szCs w:val="22"/>
        </w:rPr>
      </w:pPr>
      <w:r>
        <w:rPr>
          <w:rFonts w:ascii="Arial" w:hAnsi="Arial" w:cs="Arial"/>
          <w:b/>
          <w:sz w:val="22"/>
          <w:szCs w:val="22"/>
        </w:rPr>
        <w:t>L</w:t>
      </w:r>
      <w:r w:rsidR="009C241F" w:rsidRPr="005C06F6">
        <w:rPr>
          <w:rFonts w:ascii="Arial" w:hAnsi="Arial" w:cs="Arial"/>
          <w:b/>
          <w:sz w:val="22"/>
          <w:szCs w:val="22"/>
        </w:rPr>
        <w:t>ist of re-filed RTH claims and Appealed Claims as of December 31, 2024;</w:t>
      </w:r>
    </w:p>
    <w:p w14:paraId="09E5442D" w14:textId="77777777" w:rsidR="009C241F" w:rsidRPr="005C06F6" w:rsidRDefault="009C241F" w:rsidP="009223FA">
      <w:pPr>
        <w:pStyle w:val="ListParagraph"/>
        <w:ind w:left="2268" w:right="86"/>
        <w:contextualSpacing w:val="0"/>
        <w:jc w:val="both"/>
        <w:rPr>
          <w:rFonts w:ascii="Arial" w:hAnsi="Arial" w:cs="Arial"/>
          <w:b/>
          <w:sz w:val="22"/>
          <w:szCs w:val="22"/>
        </w:rPr>
      </w:pPr>
    </w:p>
    <w:p w14:paraId="3B75162A" w14:textId="36E733C6" w:rsidR="009C241F" w:rsidRPr="005C06F6" w:rsidRDefault="00857202" w:rsidP="00A47C57">
      <w:pPr>
        <w:pStyle w:val="ListParagraph"/>
        <w:numPr>
          <w:ilvl w:val="0"/>
          <w:numId w:val="53"/>
        </w:numPr>
        <w:ind w:left="2268" w:right="86"/>
        <w:contextualSpacing w:val="0"/>
        <w:jc w:val="both"/>
        <w:rPr>
          <w:rFonts w:ascii="Arial" w:hAnsi="Arial" w:cs="Arial"/>
          <w:b/>
          <w:sz w:val="22"/>
          <w:szCs w:val="22"/>
        </w:rPr>
      </w:pPr>
      <w:r>
        <w:rPr>
          <w:rFonts w:ascii="Arial" w:hAnsi="Arial" w:cs="Arial"/>
          <w:b/>
          <w:sz w:val="22"/>
          <w:szCs w:val="22"/>
        </w:rPr>
        <w:lastRenderedPageBreak/>
        <w:t>R</w:t>
      </w:r>
      <w:r w:rsidR="009C241F" w:rsidRPr="005C06F6">
        <w:rPr>
          <w:rFonts w:ascii="Arial" w:hAnsi="Arial" w:cs="Arial"/>
          <w:b/>
          <w:sz w:val="22"/>
          <w:szCs w:val="22"/>
        </w:rPr>
        <w:t>ecords of gross and net billings of patients served by the City’s HFs and HCIs for accrual of income and recording of receivables</w:t>
      </w:r>
      <w:r w:rsidR="009C241F">
        <w:rPr>
          <w:rFonts w:ascii="Arial" w:hAnsi="Arial" w:cs="Arial"/>
          <w:b/>
          <w:sz w:val="22"/>
          <w:szCs w:val="22"/>
        </w:rPr>
        <w:t xml:space="preserve"> on a monthly basis</w:t>
      </w:r>
      <w:r w:rsidR="009C241F" w:rsidRPr="005C06F6">
        <w:rPr>
          <w:rFonts w:ascii="Arial" w:hAnsi="Arial" w:cs="Arial"/>
          <w:b/>
          <w:sz w:val="22"/>
          <w:szCs w:val="22"/>
        </w:rPr>
        <w:t>;</w:t>
      </w:r>
    </w:p>
    <w:p w14:paraId="15E01C5B" w14:textId="77777777" w:rsidR="009C241F" w:rsidRPr="005C06F6" w:rsidRDefault="009C241F" w:rsidP="009223FA">
      <w:pPr>
        <w:pStyle w:val="ListParagraph"/>
        <w:ind w:left="2268" w:right="86"/>
        <w:contextualSpacing w:val="0"/>
        <w:jc w:val="both"/>
        <w:rPr>
          <w:rFonts w:ascii="Arial" w:hAnsi="Arial" w:cs="Arial"/>
          <w:b/>
          <w:sz w:val="22"/>
          <w:szCs w:val="22"/>
        </w:rPr>
      </w:pPr>
    </w:p>
    <w:p w14:paraId="51AC9364" w14:textId="345D615B" w:rsidR="009C241F" w:rsidRPr="005C06F6" w:rsidRDefault="00857202" w:rsidP="00A47C57">
      <w:pPr>
        <w:pStyle w:val="ListParagraph"/>
        <w:numPr>
          <w:ilvl w:val="0"/>
          <w:numId w:val="53"/>
        </w:numPr>
        <w:ind w:left="2268" w:right="86"/>
        <w:contextualSpacing w:val="0"/>
        <w:jc w:val="both"/>
        <w:rPr>
          <w:rFonts w:ascii="Arial" w:hAnsi="Arial" w:cs="Arial"/>
          <w:b/>
          <w:sz w:val="22"/>
          <w:szCs w:val="22"/>
        </w:rPr>
      </w:pPr>
      <w:r>
        <w:rPr>
          <w:rFonts w:ascii="Arial" w:hAnsi="Arial" w:cs="Arial"/>
          <w:b/>
          <w:sz w:val="22"/>
          <w:szCs w:val="22"/>
        </w:rPr>
        <w:t>C</w:t>
      </w:r>
      <w:r w:rsidR="009C241F" w:rsidRPr="005C06F6">
        <w:rPr>
          <w:rFonts w:ascii="Arial" w:hAnsi="Arial" w:cs="Arial"/>
          <w:b/>
          <w:sz w:val="22"/>
          <w:szCs w:val="22"/>
        </w:rPr>
        <w:t>laims for reimbursements filed to PhilHealth for accrual of income and recording of receivables and other payables</w:t>
      </w:r>
      <w:r w:rsidR="009C241F">
        <w:rPr>
          <w:rFonts w:ascii="Arial" w:hAnsi="Arial" w:cs="Arial"/>
          <w:b/>
          <w:sz w:val="22"/>
          <w:szCs w:val="22"/>
        </w:rPr>
        <w:t xml:space="preserve"> on a monthly basis</w:t>
      </w:r>
      <w:r w:rsidR="009C241F" w:rsidRPr="005C06F6">
        <w:rPr>
          <w:rFonts w:ascii="Arial" w:hAnsi="Arial" w:cs="Arial"/>
          <w:b/>
          <w:sz w:val="22"/>
          <w:szCs w:val="22"/>
        </w:rPr>
        <w:t>;</w:t>
      </w:r>
      <w:r>
        <w:rPr>
          <w:rFonts w:ascii="Arial" w:hAnsi="Arial" w:cs="Arial"/>
          <w:b/>
          <w:sz w:val="22"/>
          <w:szCs w:val="22"/>
        </w:rPr>
        <w:t xml:space="preserve"> and</w:t>
      </w:r>
    </w:p>
    <w:p w14:paraId="649F5657" w14:textId="77777777" w:rsidR="009C241F" w:rsidRPr="005C06F6" w:rsidRDefault="009C241F" w:rsidP="009223FA">
      <w:pPr>
        <w:pStyle w:val="ListParagraph"/>
        <w:ind w:left="2268" w:right="86"/>
        <w:contextualSpacing w:val="0"/>
        <w:jc w:val="both"/>
        <w:rPr>
          <w:rFonts w:ascii="Arial" w:hAnsi="Arial" w:cs="Arial"/>
          <w:b/>
          <w:sz w:val="22"/>
          <w:szCs w:val="22"/>
        </w:rPr>
      </w:pPr>
    </w:p>
    <w:p w14:paraId="4FC040D7" w14:textId="459ED6E7" w:rsidR="009C241F" w:rsidRPr="005C06F6" w:rsidRDefault="009C241F" w:rsidP="00A47C57">
      <w:pPr>
        <w:pStyle w:val="ListParagraph"/>
        <w:numPr>
          <w:ilvl w:val="0"/>
          <w:numId w:val="53"/>
        </w:numPr>
        <w:ind w:left="2268" w:right="86"/>
        <w:contextualSpacing w:val="0"/>
        <w:jc w:val="both"/>
        <w:rPr>
          <w:rFonts w:ascii="Arial" w:hAnsi="Arial" w:cs="Arial"/>
          <w:b/>
          <w:sz w:val="22"/>
          <w:szCs w:val="22"/>
        </w:rPr>
      </w:pPr>
      <w:r w:rsidRPr="005C06F6">
        <w:rPr>
          <w:rFonts w:ascii="Arial" w:hAnsi="Arial" w:cs="Arial"/>
          <w:b/>
          <w:sz w:val="22"/>
          <w:szCs w:val="22"/>
        </w:rPr>
        <w:t>Notification Letter from PhilHealth for RTH and Denied Claims</w:t>
      </w:r>
      <w:r w:rsidR="00857202">
        <w:rPr>
          <w:rFonts w:ascii="Arial" w:hAnsi="Arial" w:cs="Arial"/>
          <w:b/>
          <w:sz w:val="22"/>
          <w:szCs w:val="22"/>
        </w:rPr>
        <w:t>.</w:t>
      </w:r>
    </w:p>
    <w:p w14:paraId="4DE1D7B5" w14:textId="77777777" w:rsidR="00A6331E" w:rsidRPr="00581A04" w:rsidRDefault="00A6331E" w:rsidP="00467CAB">
      <w:pPr>
        <w:pStyle w:val="ListParagraph"/>
        <w:ind w:left="1701" w:right="86"/>
        <w:contextualSpacing w:val="0"/>
        <w:jc w:val="both"/>
        <w:rPr>
          <w:rFonts w:ascii="Arial" w:hAnsi="Arial" w:cs="Arial"/>
          <w:b/>
          <w:sz w:val="22"/>
          <w:szCs w:val="22"/>
        </w:rPr>
      </w:pPr>
    </w:p>
    <w:p w14:paraId="6C1D06F4" w14:textId="11035A3C" w:rsidR="00A6331E" w:rsidRPr="00581A04" w:rsidRDefault="00A6331E" w:rsidP="00A47C57">
      <w:pPr>
        <w:pStyle w:val="ListParagraph"/>
        <w:numPr>
          <w:ilvl w:val="0"/>
          <w:numId w:val="28"/>
        </w:numPr>
        <w:ind w:left="1368" w:hanging="288"/>
        <w:jc w:val="both"/>
        <w:rPr>
          <w:rFonts w:ascii="Arial" w:hAnsi="Arial" w:cs="Arial"/>
          <w:b/>
          <w:bCs/>
          <w:sz w:val="22"/>
          <w:szCs w:val="22"/>
        </w:rPr>
      </w:pPr>
      <w:r w:rsidRPr="00581A04">
        <w:rPr>
          <w:rFonts w:ascii="Arial" w:hAnsi="Arial" w:cs="Arial"/>
          <w:b/>
          <w:bCs/>
          <w:sz w:val="22"/>
          <w:szCs w:val="22"/>
        </w:rPr>
        <w:t>The C</w:t>
      </w:r>
      <w:r w:rsidR="000B6417" w:rsidRPr="00581A04">
        <w:rPr>
          <w:rFonts w:ascii="Arial" w:hAnsi="Arial" w:cs="Arial"/>
          <w:b/>
          <w:bCs/>
          <w:sz w:val="22"/>
          <w:szCs w:val="22"/>
        </w:rPr>
        <w:t>AO</w:t>
      </w:r>
      <w:r w:rsidRPr="00581A04">
        <w:rPr>
          <w:rFonts w:ascii="Arial" w:hAnsi="Arial" w:cs="Arial"/>
          <w:b/>
          <w:bCs/>
          <w:sz w:val="22"/>
          <w:szCs w:val="22"/>
        </w:rPr>
        <w:t xml:space="preserve"> to – </w:t>
      </w:r>
    </w:p>
    <w:p w14:paraId="30A0B46E" w14:textId="77777777" w:rsidR="00A6331E" w:rsidRPr="00581A04" w:rsidRDefault="00A6331E" w:rsidP="00A6331E">
      <w:pPr>
        <w:pStyle w:val="MVTAParagraph"/>
        <w:ind w:left="720"/>
        <w:rPr>
          <w:rFonts w:ascii="Arial" w:hAnsi="Arial" w:cs="Arial"/>
          <w:b/>
          <w:bCs/>
          <w:color w:val="auto"/>
          <w:sz w:val="24"/>
          <w:szCs w:val="24"/>
        </w:rPr>
      </w:pPr>
    </w:p>
    <w:p w14:paraId="2036A81F" w14:textId="48C75470" w:rsidR="00A6331E" w:rsidRPr="00581A04" w:rsidRDefault="00391952" w:rsidP="00A47C57">
      <w:pPr>
        <w:pStyle w:val="ListParagraph"/>
        <w:numPr>
          <w:ilvl w:val="0"/>
          <w:numId w:val="19"/>
        </w:numPr>
        <w:ind w:left="1701" w:right="86" w:hanging="351"/>
        <w:contextualSpacing w:val="0"/>
        <w:jc w:val="both"/>
        <w:rPr>
          <w:rFonts w:ascii="Arial" w:hAnsi="Arial" w:cs="Arial"/>
          <w:b/>
          <w:sz w:val="22"/>
          <w:szCs w:val="22"/>
        </w:rPr>
      </w:pPr>
      <w:r>
        <w:rPr>
          <w:rFonts w:ascii="Arial" w:hAnsi="Arial" w:cs="Arial"/>
          <w:b/>
          <w:sz w:val="22"/>
          <w:szCs w:val="22"/>
        </w:rPr>
        <w:t>R</w:t>
      </w:r>
      <w:r w:rsidR="00A6331E" w:rsidRPr="00581A04">
        <w:rPr>
          <w:rFonts w:ascii="Arial" w:hAnsi="Arial" w:cs="Arial"/>
          <w:b/>
          <w:sz w:val="22"/>
          <w:szCs w:val="22"/>
        </w:rPr>
        <w:t>eclassify previously recorded Other Payables to Barangay Health Centers to Government Equity to avoid non-recognition of income and expenses pertaining to receipt and utilization of PhilHealth share by Barangay Health Centers;</w:t>
      </w:r>
    </w:p>
    <w:p w14:paraId="6BDC5DAA" w14:textId="77777777" w:rsidR="00A6331E" w:rsidRPr="00581A04" w:rsidRDefault="00A6331E" w:rsidP="00467CAB">
      <w:pPr>
        <w:pStyle w:val="ListParagraph"/>
        <w:ind w:left="1701" w:right="86"/>
        <w:contextualSpacing w:val="0"/>
        <w:jc w:val="both"/>
        <w:rPr>
          <w:rFonts w:ascii="Arial" w:hAnsi="Arial" w:cs="Arial"/>
          <w:b/>
          <w:sz w:val="22"/>
          <w:szCs w:val="22"/>
        </w:rPr>
      </w:pPr>
    </w:p>
    <w:p w14:paraId="2D9FCEDA" w14:textId="21FF325E" w:rsidR="00A6331E" w:rsidRPr="00581A04" w:rsidRDefault="00391952" w:rsidP="00A47C57">
      <w:pPr>
        <w:pStyle w:val="ListParagraph"/>
        <w:numPr>
          <w:ilvl w:val="0"/>
          <w:numId w:val="19"/>
        </w:numPr>
        <w:ind w:left="1701" w:right="86" w:hanging="351"/>
        <w:contextualSpacing w:val="0"/>
        <w:jc w:val="both"/>
        <w:rPr>
          <w:rFonts w:ascii="Arial" w:hAnsi="Arial" w:cs="Arial"/>
          <w:b/>
          <w:sz w:val="22"/>
          <w:szCs w:val="22"/>
        </w:rPr>
      </w:pPr>
      <w:r>
        <w:rPr>
          <w:rFonts w:ascii="Arial" w:hAnsi="Arial" w:cs="Arial"/>
          <w:b/>
          <w:sz w:val="22"/>
          <w:szCs w:val="22"/>
        </w:rPr>
        <w:t>R</w:t>
      </w:r>
      <w:r w:rsidR="00A6331E" w:rsidRPr="00581A04">
        <w:rPr>
          <w:rFonts w:ascii="Arial" w:hAnsi="Arial" w:cs="Arial"/>
          <w:b/>
          <w:sz w:val="22"/>
          <w:szCs w:val="22"/>
        </w:rPr>
        <w:t>ecord the outstanding receivables from patients and PhilHealth as of December 31, 2024</w:t>
      </w:r>
      <w:r w:rsidR="00857202">
        <w:rPr>
          <w:rFonts w:ascii="Arial" w:hAnsi="Arial" w:cs="Arial"/>
          <w:b/>
          <w:sz w:val="22"/>
          <w:szCs w:val="22"/>
        </w:rPr>
        <w:t>,</w:t>
      </w:r>
      <w:r w:rsidR="00A6331E" w:rsidRPr="00581A04">
        <w:rPr>
          <w:rFonts w:ascii="Arial" w:hAnsi="Arial" w:cs="Arial"/>
          <w:b/>
          <w:sz w:val="22"/>
          <w:szCs w:val="22"/>
        </w:rPr>
        <w:t xml:space="preserve"> based on the records that will be submitted by the CHD, PCGH and PCCH;</w:t>
      </w:r>
    </w:p>
    <w:p w14:paraId="66CF4DB2" w14:textId="77777777" w:rsidR="00A6331E" w:rsidRPr="00581A04" w:rsidRDefault="00A6331E" w:rsidP="00467CAB">
      <w:pPr>
        <w:pStyle w:val="ListParagraph"/>
        <w:ind w:left="1701" w:right="86"/>
        <w:contextualSpacing w:val="0"/>
        <w:jc w:val="both"/>
        <w:rPr>
          <w:rFonts w:ascii="Arial" w:hAnsi="Arial" w:cs="Arial"/>
          <w:b/>
          <w:sz w:val="22"/>
          <w:szCs w:val="22"/>
        </w:rPr>
      </w:pPr>
    </w:p>
    <w:p w14:paraId="39E490F6" w14:textId="563C0648" w:rsidR="00A6331E" w:rsidRPr="00581A04" w:rsidRDefault="00391952" w:rsidP="00A47C57">
      <w:pPr>
        <w:pStyle w:val="ListParagraph"/>
        <w:numPr>
          <w:ilvl w:val="0"/>
          <w:numId w:val="19"/>
        </w:numPr>
        <w:ind w:left="1701" w:right="86" w:hanging="351"/>
        <w:contextualSpacing w:val="0"/>
        <w:jc w:val="both"/>
        <w:rPr>
          <w:rFonts w:ascii="Arial" w:hAnsi="Arial" w:cs="Arial"/>
          <w:b/>
          <w:bCs/>
          <w:sz w:val="22"/>
          <w:szCs w:val="22"/>
        </w:rPr>
      </w:pPr>
      <w:r>
        <w:rPr>
          <w:rFonts w:ascii="Arial" w:hAnsi="Arial" w:cs="Arial"/>
          <w:b/>
          <w:sz w:val="22"/>
          <w:szCs w:val="22"/>
        </w:rPr>
        <w:t>E</w:t>
      </w:r>
      <w:r w:rsidR="00A6331E" w:rsidRPr="00581A04">
        <w:rPr>
          <w:rFonts w:ascii="Arial" w:hAnsi="Arial" w:cs="Arial"/>
          <w:b/>
          <w:sz w:val="22"/>
          <w:szCs w:val="22"/>
        </w:rPr>
        <w:t>nsure the proper recognition of income and receivables, both from paying patients and claims from PhilHealth, for services rendered by</w:t>
      </w:r>
      <w:r w:rsidR="00A6331E" w:rsidRPr="00581A04">
        <w:rPr>
          <w:rFonts w:ascii="Arial" w:hAnsi="Arial" w:cs="Arial"/>
          <w:b/>
          <w:bCs/>
          <w:sz w:val="22"/>
          <w:szCs w:val="22"/>
        </w:rPr>
        <w:t xml:space="preserve"> City’s HFs and HCIs based on the monthly reports to be submitted by the CHD, PCGH and PCCH;</w:t>
      </w:r>
    </w:p>
    <w:p w14:paraId="109A0B68" w14:textId="77777777" w:rsidR="00A6331E" w:rsidRPr="00581A04" w:rsidRDefault="00A6331E" w:rsidP="00A6331E">
      <w:pPr>
        <w:rPr>
          <w:rFonts w:ascii="Arial" w:hAnsi="Arial" w:cs="Arial"/>
          <w:b/>
          <w:bCs/>
          <w:sz w:val="22"/>
          <w:szCs w:val="22"/>
        </w:rPr>
      </w:pPr>
    </w:p>
    <w:p w14:paraId="00B446B0" w14:textId="57C9D298" w:rsidR="00A6331E" w:rsidRPr="00581A04" w:rsidRDefault="00391952" w:rsidP="00A47C57">
      <w:pPr>
        <w:pStyle w:val="ListParagraph"/>
        <w:numPr>
          <w:ilvl w:val="0"/>
          <w:numId w:val="19"/>
        </w:numPr>
        <w:ind w:left="1701" w:right="86" w:hanging="351"/>
        <w:contextualSpacing w:val="0"/>
        <w:jc w:val="both"/>
        <w:rPr>
          <w:rFonts w:ascii="Arial" w:hAnsi="Arial" w:cs="Arial"/>
          <w:b/>
          <w:sz w:val="22"/>
          <w:szCs w:val="22"/>
        </w:rPr>
      </w:pPr>
      <w:r>
        <w:rPr>
          <w:rFonts w:ascii="Arial" w:hAnsi="Arial" w:cs="Arial"/>
          <w:b/>
          <w:sz w:val="22"/>
          <w:szCs w:val="22"/>
        </w:rPr>
        <w:t>E</w:t>
      </w:r>
      <w:r w:rsidR="00A6331E" w:rsidRPr="00581A04">
        <w:rPr>
          <w:rFonts w:ascii="Arial" w:hAnsi="Arial" w:cs="Arial"/>
          <w:b/>
          <w:sz w:val="22"/>
          <w:szCs w:val="22"/>
        </w:rPr>
        <w:t>nsure that RTH and Denied Claims are deducted from Due from GOCCs account based on the Notification Letter issued by PhilHealth; and</w:t>
      </w:r>
    </w:p>
    <w:p w14:paraId="1F08805E" w14:textId="77777777" w:rsidR="00A6331E" w:rsidRPr="00581A04" w:rsidRDefault="00A6331E" w:rsidP="00467CAB">
      <w:pPr>
        <w:pStyle w:val="ListParagraph"/>
        <w:ind w:left="1701" w:right="86"/>
        <w:contextualSpacing w:val="0"/>
        <w:jc w:val="both"/>
        <w:rPr>
          <w:rFonts w:ascii="Arial" w:hAnsi="Arial" w:cs="Arial"/>
          <w:b/>
          <w:sz w:val="22"/>
          <w:szCs w:val="22"/>
        </w:rPr>
      </w:pPr>
    </w:p>
    <w:p w14:paraId="243152FE" w14:textId="5DC80036" w:rsidR="00A6331E" w:rsidRPr="00581A04" w:rsidRDefault="00391952" w:rsidP="00A47C57">
      <w:pPr>
        <w:pStyle w:val="ListParagraph"/>
        <w:numPr>
          <w:ilvl w:val="0"/>
          <w:numId w:val="19"/>
        </w:numPr>
        <w:ind w:left="1701" w:right="86" w:hanging="351"/>
        <w:contextualSpacing w:val="0"/>
        <w:jc w:val="both"/>
        <w:rPr>
          <w:rFonts w:ascii="Arial" w:hAnsi="Arial" w:cs="Arial"/>
          <w:b/>
          <w:sz w:val="22"/>
          <w:szCs w:val="22"/>
        </w:rPr>
      </w:pPr>
      <w:r>
        <w:rPr>
          <w:rFonts w:ascii="Arial" w:hAnsi="Arial" w:cs="Arial"/>
          <w:b/>
          <w:sz w:val="22"/>
          <w:szCs w:val="22"/>
        </w:rPr>
        <w:t>R</w:t>
      </w:r>
      <w:r w:rsidR="00A6331E" w:rsidRPr="00581A04">
        <w:rPr>
          <w:rFonts w:ascii="Arial" w:hAnsi="Arial" w:cs="Arial"/>
          <w:b/>
          <w:sz w:val="22"/>
          <w:szCs w:val="22"/>
        </w:rPr>
        <w:t>egularly reconcile its records with CHD, PCGH and PCCH to ensure that correct/proper amounts is recorded in the books of account of the City.</w:t>
      </w:r>
    </w:p>
    <w:p w14:paraId="57180150" w14:textId="5E840504" w:rsidR="00391952" w:rsidRDefault="00391952">
      <w:pPr>
        <w:rPr>
          <w:rFonts w:ascii="Arial" w:hAnsi="Arial" w:cs="Arial"/>
          <w:b/>
          <w:bCs/>
          <w:sz w:val="22"/>
          <w:szCs w:val="22"/>
        </w:rPr>
      </w:pPr>
    </w:p>
    <w:p w14:paraId="3AD75164" w14:textId="77777777" w:rsidR="001679C3" w:rsidRPr="00581A04" w:rsidRDefault="001679C3" w:rsidP="007C7EDD">
      <w:pPr>
        <w:pStyle w:val="ListParagraph"/>
        <w:ind w:left="360"/>
        <w:jc w:val="both"/>
        <w:rPr>
          <w:rFonts w:ascii="Arial" w:hAnsi="Arial" w:cs="Arial"/>
          <w:b/>
          <w:sz w:val="22"/>
          <w:szCs w:val="22"/>
        </w:rPr>
      </w:pPr>
      <w:r w:rsidRPr="00581A04">
        <w:rPr>
          <w:rFonts w:ascii="Arial" w:eastAsiaTheme="minorHAnsi" w:hAnsi="Arial" w:cs="Arial"/>
          <w:sz w:val="22"/>
          <w:szCs w:val="22"/>
          <w:lang w:val="id-ID"/>
        </w:rPr>
        <w:t xml:space="preserve">Management </w:t>
      </w:r>
      <w:r w:rsidRPr="00581A04">
        <w:rPr>
          <w:rFonts w:ascii="Arial" w:eastAsiaTheme="minorHAnsi" w:hAnsi="Arial" w:cs="Arial"/>
          <w:sz w:val="22"/>
          <w:szCs w:val="22"/>
        </w:rPr>
        <w:t>c</w:t>
      </w:r>
      <w:r w:rsidRPr="00581A04">
        <w:rPr>
          <w:rFonts w:ascii="Arial" w:eastAsiaTheme="minorHAnsi" w:hAnsi="Arial" w:cs="Arial"/>
          <w:sz w:val="22"/>
          <w:szCs w:val="22"/>
          <w:lang w:val="id-ID"/>
        </w:rPr>
        <w:t>omment</w:t>
      </w:r>
      <w:r w:rsidRPr="00581A04">
        <w:rPr>
          <w:rFonts w:ascii="Arial" w:eastAsiaTheme="minorHAnsi" w:hAnsi="Arial" w:cs="Arial"/>
          <w:sz w:val="22"/>
          <w:szCs w:val="22"/>
        </w:rPr>
        <w:t>/action:</w:t>
      </w:r>
    </w:p>
    <w:p w14:paraId="715A3108" w14:textId="77777777" w:rsidR="001679C3" w:rsidRPr="00581A04" w:rsidRDefault="001679C3" w:rsidP="001679C3">
      <w:pPr>
        <w:ind w:left="450"/>
        <w:jc w:val="both"/>
        <w:rPr>
          <w:rFonts w:ascii="Arial" w:eastAsiaTheme="minorHAnsi" w:hAnsi="Arial" w:cs="Arial"/>
          <w:sz w:val="22"/>
          <w:szCs w:val="22"/>
          <w:lang w:val="id-ID"/>
        </w:rPr>
      </w:pPr>
    </w:p>
    <w:p w14:paraId="5044D2F6" w14:textId="5E030D06" w:rsidR="00997509" w:rsidRPr="00581A04" w:rsidRDefault="00997509" w:rsidP="00A47C57">
      <w:pPr>
        <w:pStyle w:val="NoSpacing"/>
        <w:numPr>
          <w:ilvl w:val="1"/>
          <w:numId w:val="16"/>
        </w:numPr>
        <w:ind w:left="1080" w:hanging="720"/>
        <w:jc w:val="both"/>
        <w:rPr>
          <w:rFonts w:ascii="Arial" w:hAnsi="Arial" w:cs="Arial"/>
          <w:bCs/>
          <w:iCs/>
        </w:rPr>
      </w:pPr>
      <w:r w:rsidRPr="00581A04">
        <w:rPr>
          <w:rFonts w:ascii="Arial" w:hAnsi="Arial" w:cs="Arial"/>
          <w:bCs/>
          <w:iCs/>
        </w:rPr>
        <w:t xml:space="preserve">The PCGH commented that they held a meeting with CAO and will provide the list of receivables. </w:t>
      </w:r>
    </w:p>
    <w:p w14:paraId="3FE62B55" w14:textId="77777777" w:rsidR="00EE6044" w:rsidRPr="00581A04" w:rsidRDefault="00EE6044" w:rsidP="00EE6044">
      <w:pPr>
        <w:pStyle w:val="NoSpacing"/>
        <w:ind w:left="1080"/>
        <w:jc w:val="both"/>
        <w:rPr>
          <w:rFonts w:ascii="Arial" w:hAnsi="Arial" w:cs="Arial"/>
          <w:bCs/>
          <w:iCs/>
        </w:rPr>
      </w:pPr>
    </w:p>
    <w:p w14:paraId="7B5E0579" w14:textId="7B69990D" w:rsidR="00997509" w:rsidRPr="00581A04" w:rsidRDefault="00997509" w:rsidP="00A47C57">
      <w:pPr>
        <w:pStyle w:val="NoSpacing"/>
        <w:numPr>
          <w:ilvl w:val="1"/>
          <w:numId w:val="16"/>
        </w:numPr>
        <w:ind w:left="1080" w:hanging="720"/>
        <w:jc w:val="both"/>
        <w:rPr>
          <w:rFonts w:ascii="Arial" w:hAnsi="Arial" w:cs="Arial"/>
          <w:bCs/>
          <w:iCs/>
        </w:rPr>
      </w:pPr>
      <w:r w:rsidRPr="00581A04">
        <w:rPr>
          <w:rFonts w:ascii="Arial" w:hAnsi="Arial" w:cs="Arial"/>
          <w:bCs/>
          <w:iCs/>
        </w:rPr>
        <w:t xml:space="preserve">The </w:t>
      </w:r>
      <w:r w:rsidR="00EE6044" w:rsidRPr="00581A04">
        <w:rPr>
          <w:rFonts w:ascii="Arial" w:hAnsi="Arial" w:cs="Arial"/>
          <w:bCs/>
          <w:iCs/>
        </w:rPr>
        <w:t>PCCH</w:t>
      </w:r>
      <w:r w:rsidRPr="00581A04">
        <w:rPr>
          <w:rFonts w:ascii="Arial" w:hAnsi="Arial" w:cs="Arial"/>
          <w:bCs/>
          <w:iCs/>
        </w:rPr>
        <w:t xml:space="preserve"> commented that there are denied claims that have already been appealed and RTH claims that have been processed.</w:t>
      </w:r>
    </w:p>
    <w:p w14:paraId="0A18E6BA" w14:textId="77777777" w:rsidR="00EE6044" w:rsidRPr="00581A04" w:rsidRDefault="00EE6044" w:rsidP="00EE6044">
      <w:pPr>
        <w:pStyle w:val="ListParagraph"/>
        <w:rPr>
          <w:rFonts w:ascii="Arial" w:hAnsi="Arial" w:cs="Arial"/>
          <w:bCs/>
          <w:iCs/>
        </w:rPr>
      </w:pPr>
    </w:p>
    <w:p w14:paraId="3EDEF2E4" w14:textId="7652A6F4" w:rsidR="00EE6044" w:rsidRPr="00581A04" w:rsidRDefault="00EE6044" w:rsidP="00A47C57">
      <w:pPr>
        <w:pStyle w:val="NoSpacing"/>
        <w:numPr>
          <w:ilvl w:val="1"/>
          <w:numId w:val="16"/>
        </w:numPr>
        <w:ind w:left="1080" w:hanging="720"/>
        <w:jc w:val="both"/>
        <w:rPr>
          <w:rFonts w:ascii="Arial" w:hAnsi="Arial" w:cs="Arial"/>
          <w:bCs/>
          <w:iCs/>
        </w:rPr>
      </w:pPr>
      <w:r w:rsidRPr="00581A04">
        <w:rPr>
          <w:rFonts w:ascii="Arial" w:hAnsi="Arial" w:cs="Arial"/>
          <w:bCs/>
          <w:iCs/>
        </w:rPr>
        <w:t>CAO commented that:</w:t>
      </w:r>
    </w:p>
    <w:p w14:paraId="0F796E50" w14:textId="77777777" w:rsidR="00EE6044" w:rsidRPr="00581A04" w:rsidRDefault="00EE6044" w:rsidP="00EE6044">
      <w:pPr>
        <w:pStyle w:val="ListParagraph"/>
        <w:rPr>
          <w:rFonts w:ascii="Arial" w:hAnsi="Arial" w:cs="Arial"/>
          <w:bCs/>
          <w:iCs/>
        </w:rPr>
      </w:pPr>
    </w:p>
    <w:p w14:paraId="1A1E1788" w14:textId="3BB5941F" w:rsidR="00EE6044" w:rsidRPr="00581A04" w:rsidRDefault="00EE6044" w:rsidP="00EE6044">
      <w:pPr>
        <w:pStyle w:val="NoSpacing"/>
        <w:numPr>
          <w:ilvl w:val="0"/>
          <w:numId w:val="4"/>
        </w:numPr>
        <w:ind w:left="1368" w:hanging="288"/>
        <w:jc w:val="both"/>
        <w:rPr>
          <w:rFonts w:ascii="Arial" w:hAnsi="Arial" w:cs="Arial"/>
          <w:bCs/>
          <w:iCs/>
        </w:rPr>
      </w:pPr>
      <w:r w:rsidRPr="00581A04">
        <w:rPr>
          <w:rFonts w:ascii="Arial" w:eastAsia="Arial" w:hAnsi="Arial" w:cs="Arial"/>
        </w:rPr>
        <w:t>They will record the outstanding receivables from patients and PhilHealth as of December 31, 2024</w:t>
      </w:r>
      <w:r w:rsidR="00857202">
        <w:rPr>
          <w:rFonts w:ascii="Arial" w:eastAsia="Arial" w:hAnsi="Arial" w:cs="Arial"/>
        </w:rPr>
        <w:t>,</w:t>
      </w:r>
      <w:r w:rsidRPr="00581A04">
        <w:rPr>
          <w:rFonts w:ascii="Arial" w:eastAsia="Arial" w:hAnsi="Arial" w:cs="Arial"/>
        </w:rPr>
        <w:t xml:space="preserve"> once data are received from CHD, PCGH and PCCH;</w:t>
      </w:r>
    </w:p>
    <w:p w14:paraId="1C219246" w14:textId="77777777" w:rsidR="00EE6044" w:rsidRPr="00581A04" w:rsidRDefault="00EE6044" w:rsidP="00EE6044">
      <w:pPr>
        <w:pStyle w:val="NoSpacing"/>
        <w:ind w:left="1368"/>
        <w:jc w:val="both"/>
        <w:rPr>
          <w:rFonts w:ascii="Arial" w:hAnsi="Arial" w:cs="Arial"/>
          <w:bCs/>
          <w:iCs/>
        </w:rPr>
      </w:pPr>
    </w:p>
    <w:p w14:paraId="00EFD9BB" w14:textId="32819279" w:rsidR="00EE6044" w:rsidRPr="00581A04" w:rsidRDefault="009E6496" w:rsidP="00EE6044">
      <w:pPr>
        <w:pStyle w:val="NoSpacing"/>
        <w:numPr>
          <w:ilvl w:val="0"/>
          <w:numId w:val="4"/>
        </w:numPr>
        <w:ind w:left="1368" w:hanging="288"/>
        <w:jc w:val="both"/>
        <w:rPr>
          <w:rFonts w:ascii="Arial" w:hAnsi="Arial" w:cs="Arial"/>
          <w:bCs/>
          <w:iCs/>
        </w:rPr>
      </w:pPr>
      <w:r w:rsidRPr="00581A04">
        <w:rPr>
          <w:rFonts w:ascii="Arial" w:hAnsi="Arial" w:cs="Arial"/>
          <w:bCs/>
          <w:iCs/>
        </w:rPr>
        <w:t>T</w:t>
      </w:r>
      <w:r w:rsidR="00EE6044" w:rsidRPr="00581A04">
        <w:rPr>
          <w:rFonts w:ascii="Arial" w:hAnsi="Arial" w:cs="Arial"/>
          <w:bCs/>
          <w:iCs/>
        </w:rPr>
        <w:t xml:space="preserve">hey will ensure the recognition of income and receivables from paying patients and claims from PhilHealth once the monthly reports are received from CHD, PCGH and PCCH; and </w:t>
      </w:r>
    </w:p>
    <w:p w14:paraId="1DA44837" w14:textId="29509F7C" w:rsidR="00EE6044" w:rsidRPr="00581A04" w:rsidRDefault="009E6496" w:rsidP="00EE6044">
      <w:pPr>
        <w:pStyle w:val="NoSpacing"/>
        <w:numPr>
          <w:ilvl w:val="0"/>
          <w:numId w:val="4"/>
        </w:numPr>
        <w:ind w:left="1368" w:hanging="288"/>
        <w:jc w:val="both"/>
        <w:rPr>
          <w:rFonts w:ascii="Arial" w:hAnsi="Arial" w:cs="Arial"/>
          <w:bCs/>
          <w:iCs/>
        </w:rPr>
      </w:pPr>
      <w:r w:rsidRPr="00581A04">
        <w:rPr>
          <w:rFonts w:ascii="Arial" w:hAnsi="Arial" w:cs="Arial"/>
          <w:bCs/>
          <w:iCs/>
        </w:rPr>
        <w:lastRenderedPageBreak/>
        <w:t>U</w:t>
      </w:r>
      <w:r w:rsidR="00EE6044" w:rsidRPr="00581A04">
        <w:rPr>
          <w:rFonts w:ascii="Arial" w:hAnsi="Arial" w:cs="Arial"/>
          <w:bCs/>
          <w:iCs/>
        </w:rPr>
        <w:t>pon submission of the required documents, CAO will start regular reconciliation of its records on a monthly basis with CHD, PCGH and PCCH.</w:t>
      </w:r>
    </w:p>
    <w:p w14:paraId="1CA579E2" w14:textId="77777777" w:rsidR="00EE6044" w:rsidRPr="00581A04" w:rsidRDefault="00EE6044" w:rsidP="00EE6044">
      <w:pPr>
        <w:pStyle w:val="NoSpacing"/>
        <w:ind w:left="360"/>
        <w:jc w:val="both"/>
        <w:rPr>
          <w:rFonts w:ascii="Arial" w:hAnsi="Arial" w:cs="Arial"/>
          <w:bCs/>
          <w:iCs/>
        </w:rPr>
      </w:pPr>
    </w:p>
    <w:p w14:paraId="0D28F540" w14:textId="77777777" w:rsidR="002C7508" w:rsidRPr="00581A04" w:rsidRDefault="002C7508" w:rsidP="00CE00A0">
      <w:pPr>
        <w:jc w:val="both"/>
        <w:rPr>
          <w:rFonts w:ascii="Arial" w:hAnsi="Arial" w:cs="Arial"/>
          <w:sz w:val="22"/>
          <w:szCs w:val="22"/>
        </w:rPr>
      </w:pPr>
    </w:p>
    <w:p w14:paraId="0FE0A7B6" w14:textId="38D758DA" w:rsidR="0024238B" w:rsidRPr="005C06F6" w:rsidRDefault="0024238B" w:rsidP="00A47C57">
      <w:pPr>
        <w:pStyle w:val="NoSpacing"/>
        <w:numPr>
          <w:ilvl w:val="0"/>
          <w:numId w:val="52"/>
        </w:numPr>
        <w:jc w:val="both"/>
        <w:rPr>
          <w:rFonts w:ascii="Arial" w:hAnsi="Arial" w:cs="Arial"/>
          <w:b/>
          <w:bCs/>
        </w:rPr>
      </w:pPr>
      <w:r w:rsidRPr="006E0BA2">
        <w:rPr>
          <w:rFonts w:ascii="Arial" w:hAnsi="Arial" w:cs="Arial"/>
          <w:b/>
          <w:bCs/>
        </w:rPr>
        <w:t>The 30 per</w:t>
      </w:r>
      <w:r w:rsidRPr="005C06F6">
        <w:rPr>
          <w:rFonts w:ascii="Arial" w:hAnsi="Arial" w:cs="Arial"/>
          <w:b/>
          <w:bCs/>
        </w:rPr>
        <w:t>cent</w:t>
      </w:r>
      <w:r>
        <w:rPr>
          <w:rFonts w:ascii="Arial" w:hAnsi="Arial" w:cs="Arial"/>
          <w:b/>
          <w:bCs/>
        </w:rPr>
        <w:t xml:space="preserve"> </w:t>
      </w:r>
      <w:r w:rsidRPr="005C06F6">
        <w:rPr>
          <w:rFonts w:ascii="Arial" w:hAnsi="Arial" w:cs="Arial"/>
          <w:b/>
          <w:bCs/>
        </w:rPr>
        <w:t xml:space="preserve">share of the Barangays from Real Property Taxes (RPT) collected by the City were released beyond the period prescribed by Section 271 of </w:t>
      </w:r>
      <w:r w:rsidR="005927A1">
        <w:rPr>
          <w:rFonts w:ascii="Arial" w:hAnsi="Arial" w:cs="Arial"/>
          <w:b/>
          <w:bCs/>
        </w:rPr>
        <w:br/>
      </w:r>
      <w:r w:rsidRPr="005C06F6">
        <w:rPr>
          <w:rFonts w:ascii="Arial" w:hAnsi="Arial" w:cs="Arial"/>
          <w:b/>
          <w:bCs/>
        </w:rPr>
        <w:t xml:space="preserve">RA No. 7160, thus, resulting </w:t>
      </w:r>
      <w:r>
        <w:rPr>
          <w:rFonts w:ascii="Arial" w:hAnsi="Arial" w:cs="Arial"/>
          <w:b/>
          <w:bCs/>
        </w:rPr>
        <w:t>in</w:t>
      </w:r>
      <w:r w:rsidRPr="005C06F6">
        <w:rPr>
          <w:rFonts w:ascii="Arial" w:hAnsi="Arial" w:cs="Arial"/>
          <w:b/>
          <w:bCs/>
        </w:rPr>
        <w:t xml:space="preserve"> possible delay in the implementation of </w:t>
      </w:r>
      <w:r>
        <w:rPr>
          <w:rFonts w:ascii="Arial" w:hAnsi="Arial" w:cs="Arial"/>
          <w:b/>
          <w:bCs/>
        </w:rPr>
        <w:t>PPAs</w:t>
      </w:r>
      <w:r w:rsidRPr="005C06F6">
        <w:rPr>
          <w:rFonts w:ascii="Arial" w:hAnsi="Arial" w:cs="Arial"/>
          <w:b/>
          <w:bCs/>
        </w:rPr>
        <w:t xml:space="preserve"> of the concerned Barangays.</w:t>
      </w:r>
    </w:p>
    <w:p w14:paraId="388EBCA5" w14:textId="77777777" w:rsidR="0024238B" w:rsidRPr="005C06F6" w:rsidRDefault="0024238B" w:rsidP="0024238B">
      <w:pPr>
        <w:pStyle w:val="MVTAParagraph"/>
        <w:rPr>
          <w:rFonts w:ascii="Arial" w:hAnsi="Arial" w:cs="Arial"/>
          <w:color w:val="auto"/>
        </w:rPr>
      </w:pPr>
    </w:p>
    <w:p w14:paraId="56E7E360" w14:textId="77777777" w:rsidR="0024238B" w:rsidRPr="005C06F6" w:rsidRDefault="0024238B" w:rsidP="00A47C57">
      <w:pPr>
        <w:pStyle w:val="NoSpacing"/>
        <w:numPr>
          <w:ilvl w:val="1"/>
          <w:numId w:val="52"/>
        </w:numPr>
        <w:ind w:left="1080" w:hanging="720"/>
        <w:jc w:val="both"/>
        <w:rPr>
          <w:rFonts w:ascii="Arial" w:hAnsi="Arial" w:cs="Arial"/>
          <w:i/>
          <w:iCs/>
        </w:rPr>
      </w:pPr>
      <w:r w:rsidRPr="005C06F6">
        <w:rPr>
          <w:rFonts w:ascii="Arial" w:hAnsi="Arial" w:cs="Arial"/>
          <w:bCs/>
          <w:iCs/>
        </w:rPr>
        <w:t>Section</w:t>
      </w:r>
      <w:r w:rsidRPr="005C06F6">
        <w:rPr>
          <w:rFonts w:ascii="Arial" w:hAnsi="Arial" w:cs="Arial"/>
        </w:rPr>
        <w:t xml:space="preserve"> 271 of RA No. 7160, otherwise known as the Local Government Code of 1991, states that:</w:t>
      </w:r>
    </w:p>
    <w:p w14:paraId="190AC720" w14:textId="77777777" w:rsidR="0024238B" w:rsidRPr="005C06F6" w:rsidRDefault="0024238B" w:rsidP="0024238B">
      <w:pPr>
        <w:pStyle w:val="MVTAParagraph"/>
        <w:ind w:left="1440" w:right="514"/>
        <w:rPr>
          <w:rFonts w:ascii="Arial" w:hAnsi="Arial" w:cs="Arial"/>
          <w:i/>
          <w:iCs/>
          <w:color w:val="auto"/>
        </w:rPr>
      </w:pPr>
    </w:p>
    <w:p w14:paraId="4D85C3A8" w14:textId="77777777" w:rsidR="0024238B" w:rsidRPr="005C06F6" w:rsidRDefault="0024238B" w:rsidP="0024238B">
      <w:pPr>
        <w:pStyle w:val="ListParagraph"/>
        <w:ind w:left="1440" w:right="500"/>
        <w:jc w:val="both"/>
        <w:rPr>
          <w:rFonts w:ascii="Arial" w:hAnsi="Arial" w:cs="Arial"/>
          <w:bCs/>
          <w:i/>
          <w:sz w:val="22"/>
          <w:szCs w:val="22"/>
        </w:rPr>
      </w:pPr>
      <w:r w:rsidRPr="005C06F6">
        <w:rPr>
          <w:rFonts w:ascii="Arial" w:hAnsi="Arial" w:cs="Arial"/>
          <w:bCs/>
          <w:i/>
          <w:sz w:val="22"/>
          <w:szCs w:val="22"/>
        </w:rPr>
        <w:t>Section 271. Distribution of Proceeds. – The proceeds of the basic real property tax, including interest thereon, and proceeds from the use, lease or disposition, sale or redemption of property acquired at a public auction in accordance with the provisions of this Title by the province or city or a municipality within the Metropolitan Manila Area shall be distributed as follows:</w:t>
      </w:r>
    </w:p>
    <w:p w14:paraId="1FAFE43E" w14:textId="77777777" w:rsidR="0024238B" w:rsidRPr="005C06F6" w:rsidRDefault="0024238B" w:rsidP="0024238B">
      <w:pPr>
        <w:pStyle w:val="MVTAParagraph"/>
        <w:ind w:right="514"/>
        <w:rPr>
          <w:rFonts w:ascii="Arial" w:hAnsi="Arial" w:cs="Arial"/>
          <w:i/>
          <w:iCs/>
          <w:color w:val="auto"/>
        </w:rPr>
      </w:pPr>
    </w:p>
    <w:p w14:paraId="39D3DAB1" w14:textId="77777777" w:rsidR="0024238B" w:rsidRPr="005C06F6" w:rsidRDefault="0024238B" w:rsidP="0024238B">
      <w:pPr>
        <w:pStyle w:val="MVTAParagraph"/>
        <w:ind w:left="1440" w:right="514"/>
        <w:jc w:val="center"/>
        <w:rPr>
          <w:rFonts w:ascii="Arial" w:hAnsi="Arial" w:cs="Arial"/>
          <w:i/>
          <w:iCs/>
          <w:color w:val="auto"/>
        </w:rPr>
      </w:pPr>
      <w:r w:rsidRPr="005C06F6">
        <w:rPr>
          <w:rFonts w:ascii="Arial" w:hAnsi="Arial" w:cs="Arial"/>
          <w:i/>
          <w:iCs/>
          <w:color w:val="auto"/>
        </w:rPr>
        <w:t>xxx</w:t>
      </w:r>
    </w:p>
    <w:p w14:paraId="0F798CAC" w14:textId="77777777" w:rsidR="0024238B" w:rsidRPr="005C06F6" w:rsidRDefault="0024238B" w:rsidP="0024238B">
      <w:pPr>
        <w:pStyle w:val="MVTAParagraph"/>
        <w:ind w:left="1440" w:right="514"/>
        <w:jc w:val="center"/>
        <w:rPr>
          <w:rFonts w:ascii="Arial" w:hAnsi="Arial" w:cs="Arial"/>
          <w:i/>
          <w:iCs/>
          <w:color w:val="auto"/>
        </w:rPr>
      </w:pPr>
    </w:p>
    <w:p w14:paraId="45166A31" w14:textId="77777777" w:rsidR="0024238B" w:rsidRPr="005C06F6" w:rsidRDefault="0024238B" w:rsidP="00A47C57">
      <w:pPr>
        <w:pStyle w:val="MVTAParagraph"/>
        <w:numPr>
          <w:ilvl w:val="0"/>
          <w:numId w:val="29"/>
        </w:numPr>
        <w:ind w:right="514"/>
        <w:rPr>
          <w:rFonts w:ascii="Arial" w:hAnsi="Arial" w:cs="Arial"/>
          <w:i/>
          <w:iCs/>
          <w:color w:val="auto"/>
        </w:rPr>
      </w:pPr>
      <w:r w:rsidRPr="005C06F6">
        <w:rPr>
          <w:rFonts w:ascii="Arial" w:hAnsi="Arial" w:cs="Arial"/>
          <w:i/>
          <w:iCs/>
          <w:color w:val="auto"/>
        </w:rPr>
        <w:t>In the case of cities:</w:t>
      </w:r>
    </w:p>
    <w:p w14:paraId="07F4AD20" w14:textId="77777777" w:rsidR="0024238B" w:rsidRPr="005C06F6" w:rsidRDefault="0024238B" w:rsidP="00A47C57">
      <w:pPr>
        <w:pStyle w:val="MVTAParagraph"/>
        <w:numPr>
          <w:ilvl w:val="0"/>
          <w:numId w:val="30"/>
        </w:numPr>
        <w:ind w:right="514"/>
        <w:rPr>
          <w:rFonts w:ascii="Arial" w:hAnsi="Arial" w:cs="Arial"/>
          <w:i/>
          <w:iCs/>
          <w:color w:val="auto"/>
        </w:rPr>
      </w:pPr>
      <w:r w:rsidRPr="005C06F6">
        <w:rPr>
          <w:rFonts w:ascii="Arial" w:hAnsi="Arial" w:cs="Arial"/>
          <w:i/>
          <w:iCs/>
          <w:color w:val="auto"/>
        </w:rPr>
        <w:t>City – Seventy percent (70%) shall accrue to the general fund of the city; and</w:t>
      </w:r>
    </w:p>
    <w:p w14:paraId="50A25780" w14:textId="77777777" w:rsidR="0024238B" w:rsidRPr="005C06F6" w:rsidRDefault="0024238B" w:rsidP="00A47C57">
      <w:pPr>
        <w:pStyle w:val="MVTAParagraph"/>
        <w:numPr>
          <w:ilvl w:val="0"/>
          <w:numId w:val="30"/>
        </w:numPr>
        <w:ind w:right="514"/>
        <w:rPr>
          <w:rFonts w:ascii="Arial" w:hAnsi="Arial" w:cs="Arial"/>
          <w:i/>
          <w:iCs/>
          <w:color w:val="auto"/>
        </w:rPr>
      </w:pPr>
      <w:r w:rsidRPr="005C06F6">
        <w:rPr>
          <w:rFonts w:ascii="Arial" w:hAnsi="Arial" w:cs="Arial"/>
          <w:i/>
          <w:iCs/>
          <w:color w:val="auto"/>
        </w:rPr>
        <w:t>Thirty percent (30%) shall be distributed among the component barangays of the cities where the property is located in the following manner:</w:t>
      </w:r>
    </w:p>
    <w:p w14:paraId="7F03B026" w14:textId="77777777" w:rsidR="0024238B" w:rsidRPr="005C06F6" w:rsidRDefault="0024238B" w:rsidP="00A47C57">
      <w:pPr>
        <w:pStyle w:val="MVTAParagraph"/>
        <w:numPr>
          <w:ilvl w:val="0"/>
          <w:numId w:val="31"/>
        </w:numPr>
        <w:ind w:left="2552" w:right="514" w:hanging="392"/>
        <w:rPr>
          <w:rFonts w:ascii="Arial" w:hAnsi="Arial" w:cs="Arial"/>
          <w:i/>
          <w:iCs/>
          <w:color w:val="auto"/>
        </w:rPr>
      </w:pPr>
      <w:r w:rsidRPr="005C06F6">
        <w:rPr>
          <w:rFonts w:ascii="Arial" w:hAnsi="Arial" w:cs="Arial"/>
          <w:i/>
          <w:iCs/>
          <w:color w:val="auto"/>
        </w:rPr>
        <w:t>Fifty percent (50%) shall accrue to the barangay where the property is located;</w:t>
      </w:r>
    </w:p>
    <w:p w14:paraId="4B899C2A" w14:textId="77777777" w:rsidR="0024238B" w:rsidRPr="005C06F6" w:rsidRDefault="0024238B" w:rsidP="00A47C57">
      <w:pPr>
        <w:pStyle w:val="MVTAParagraph"/>
        <w:numPr>
          <w:ilvl w:val="0"/>
          <w:numId w:val="31"/>
        </w:numPr>
        <w:ind w:left="2552" w:right="514" w:hanging="392"/>
        <w:rPr>
          <w:rFonts w:ascii="Arial" w:hAnsi="Arial" w:cs="Arial"/>
          <w:i/>
          <w:iCs/>
          <w:color w:val="auto"/>
        </w:rPr>
      </w:pPr>
      <w:r w:rsidRPr="005C06F6">
        <w:rPr>
          <w:rFonts w:ascii="Arial" w:hAnsi="Arial" w:cs="Arial"/>
          <w:i/>
          <w:iCs/>
          <w:color w:val="auto"/>
        </w:rPr>
        <w:t>Fifty percent (50%) shall accrue equally to all component barangays of the city; and</w:t>
      </w:r>
    </w:p>
    <w:p w14:paraId="7938C28F" w14:textId="77777777" w:rsidR="0024238B" w:rsidRPr="005C06F6" w:rsidRDefault="0024238B" w:rsidP="0024238B">
      <w:pPr>
        <w:pStyle w:val="MVTAParagraph"/>
        <w:ind w:right="514"/>
        <w:rPr>
          <w:rFonts w:ascii="Arial" w:hAnsi="Arial" w:cs="Arial"/>
          <w:i/>
          <w:iCs/>
          <w:color w:val="auto"/>
        </w:rPr>
      </w:pPr>
    </w:p>
    <w:p w14:paraId="118CD6D9" w14:textId="77777777" w:rsidR="0024238B" w:rsidRPr="005C06F6" w:rsidRDefault="0024238B" w:rsidP="0024238B">
      <w:pPr>
        <w:pStyle w:val="MVTAParagraph"/>
        <w:ind w:left="1440" w:right="514"/>
        <w:jc w:val="center"/>
        <w:rPr>
          <w:rFonts w:ascii="Arial" w:hAnsi="Arial" w:cs="Arial"/>
          <w:i/>
          <w:iCs/>
          <w:color w:val="auto"/>
        </w:rPr>
      </w:pPr>
      <w:r w:rsidRPr="005C06F6">
        <w:rPr>
          <w:rFonts w:ascii="Arial" w:hAnsi="Arial" w:cs="Arial"/>
          <w:i/>
          <w:iCs/>
          <w:color w:val="auto"/>
        </w:rPr>
        <w:t>xxx</w:t>
      </w:r>
    </w:p>
    <w:p w14:paraId="631AEFB6" w14:textId="77777777" w:rsidR="0024238B" w:rsidRPr="005C06F6" w:rsidRDefault="0024238B" w:rsidP="0024238B">
      <w:pPr>
        <w:pStyle w:val="MVTAParagraph"/>
        <w:ind w:left="1440" w:right="514"/>
        <w:rPr>
          <w:rFonts w:ascii="Arial" w:hAnsi="Arial" w:cs="Arial"/>
          <w:i/>
          <w:iCs/>
          <w:color w:val="auto"/>
        </w:rPr>
      </w:pPr>
    </w:p>
    <w:p w14:paraId="1B6B11C1" w14:textId="77777777" w:rsidR="0024238B" w:rsidRDefault="0024238B" w:rsidP="00A47C57">
      <w:pPr>
        <w:pStyle w:val="MVTAParagraph"/>
        <w:numPr>
          <w:ilvl w:val="0"/>
          <w:numId w:val="32"/>
        </w:numPr>
        <w:ind w:right="514"/>
        <w:rPr>
          <w:rFonts w:ascii="Arial" w:hAnsi="Arial" w:cs="Arial"/>
          <w:i/>
          <w:iCs/>
          <w:color w:val="auto"/>
        </w:rPr>
      </w:pPr>
      <w:r w:rsidRPr="005C06F6">
        <w:rPr>
          <w:rFonts w:ascii="Arial" w:hAnsi="Arial" w:cs="Arial"/>
          <w:i/>
          <w:iCs/>
          <w:color w:val="auto"/>
        </w:rPr>
        <w:t>The share of each barangay shall be released, without need of any further action, directly to the barangay treasurer on a quarterly basis within five (5) days after the end of each quarter and shall not be subject to any lien or holdback for whatever purpose.</w:t>
      </w:r>
    </w:p>
    <w:p w14:paraId="5AF93249" w14:textId="77777777" w:rsidR="00BE3F31" w:rsidRPr="005C06F6" w:rsidRDefault="00BE3F31" w:rsidP="009223FA">
      <w:pPr>
        <w:pStyle w:val="MVTAParagraph"/>
        <w:ind w:left="1800" w:right="514"/>
        <w:rPr>
          <w:rFonts w:ascii="Arial" w:hAnsi="Arial" w:cs="Arial"/>
          <w:i/>
          <w:iCs/>
          <w:color w:val="auto"/>
        </w:rPr>
      </w:pPr>
    </w:p>
    <w:p w14:paraId="6B03314C" w14:textId="29B39A8B"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Barangay is the basic political unit which serves as the primary planning and implementing unit of government policies, plans</w:t>
      </w:r>
      <w:r w:rsidR="006F0FC7">
        <w:rPr>
          <w:rFonts w:ascii="Arial" w:hAnsi="Arial" w:cs="Arial"/>
          <w:bCs/>
          <w:iCs/>
        </w:rPr>
        <w:t>, and PPAs</w:t>
      </w:r>
      <w:r w:rsidRPr="005C06F6">
        <w:rPr>
          <w:rFonts w:ascii="Arial" w:hAnsi="Arial" w:cs="Arial"/>
          <w:bCs/>
          <w:iCs/>
        </w:rPr>
        <w:t xml:space="preserve"> in the community, and as a forum wherein the collective views of the people may be expressed, crystallized and considered, and where disputes may be amicably settled</w:t>
      </w:r>
      <w:r>
        <w:rPr>
          <w:rFonts w:ascii="Arial" w:hAnsi="Arial" w:cs="Arial"/>
          <w:bCs/>
          <w:iCs/>
        </w:rPr>
        <w:t>.</w:t>
      </w:r>
    </w:p>
    <w:p w14:paraId="748725B8" w14:textId="77777777" w:rsidR="0024238B" w:rsidRPr="005C06F6" w:rsidRDefault="0024238B" w:rsidP="0024238B">
      <w:pPr>
        <w:pStyle w:val="NoSpacing"/>
        <w:ind w:left="1080"/>
        <w:jc w:val="both"/>
        <w:rPr>
          <w:rFonts w:ascii="Arial" w:hAnsi="Arial" w:cs="Arial"/>
          <w:bCs/>
          <w:iCs/>
        </w:rPr>
      </w:pPr>
    </w:p>
    <w:p w14:paraId="7FBF0072" w14:textId="6A3C9817"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As the primary planning and implementing units at the grassroots level, Barangays are crucial partners of the National and City in delivering basic services to its constituents. To properly execute their mandate, Barangay </w:t>
      </w:r>
      <w:r w:rsidR="006F0FC7">
        <w:rPr>
          <w:rFonts w:ascii="Arial" w:hAnsi="Arial" w:cs="Arial"/>
          <w:bCs/>
          <w:iCs/>
        </w:rPr>
        <w:t>PPAs</w:t>
      </w:r>
      <w:r w:rsidRPr="005C06F6">
        <w:rPr>
          <w:rFonts w:ascii="Arial" w:hAnsi="Arial" w:cs="Arial"/>
          <w:bCs/>
          <w:iCs/>
        </w:rPr>
        <w:t xml:space="preserve"> are primarily funded through their share from national and local taxes or National Tax Allotment (NTA) and RPT.</w:t>
      </w:r>
    </w:p>
    <w:p w14:paraId="5D811850" w14:textId="77777777" w:rsidR="0024238B" w:rsidRPr="005C06F6" w:rsidRDefault="0024238B" w:rsidP="0024238B">
      <w:pPr>
        <w:pStyle w:val="MVTAParagraph"/>
        <w:ind w:left="360"/>
        <w:rPr>
          <w:rFonts w:ascii="Arial" w:hAnsi="Arial" w:cs="Arial"/>
          <w:i/>
          <w:iCs/>
          <w:color w:val="auto"/>
        </w:rPr>
      </w:pPr>
    </w:p>
    <w:p w14:paraId="3C8E9B7D" w14:textId="6DB66E6C"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lastRenderedPageBreak/>
        <w:t>We have audited the account Due to LGUs, particularly, the 30</w:t>
      </w:r>
      <w:r>
        <w:rPr>
          <w:rFonts w:ascii="Arial" w:hAnsi="Arial" w:cs="Arial"/>
          <w:bCs/>
          <w:iCs/>
        </w:rPr>
        <w:t xml:space="preserve"> </w:t>
      </w:r>
      <w:r w:rsidR="006F0FC7" w:rsidRPr="005C06F6">
        <w:rPr>
          <w:rFonts w:ascii="Arial" w:hAnsi="Arial" w:cs="Arial"/>
          <w:bCs/>
          <w:iCs/>
        </w:rPr>
        <w:t>percent share</w:t>
      </w:r>
      <w:r w:rsidRPr="005C06F6">
        <w:rPr>
          <w:rFonts w:ascii="Arial" w:hAnsi="Arial" w:cs="Arial"/>
          <w:bCs/>
          <w:iCs/>
        </w:rPr>
        <w:t xml:space="preserve"> of each Barangay from RPT. Upon examination of the </w:t>
      </w:r>
      <w:r w:rsidR="006F0FC7">
        <w:rPr>
          <w:rFonts w:ascii="Arial" w:hAnsi="Arial" w:cs="Arial"/>
          <w:bCs/>
          <w:iCs/>
        </w:rPr>
        <w:t>SLs</w:t>
      </w:r>
      <w:r w:rsidRPr="005C06F6">
        <w:rPr>
          <w:rFonts w:ascii="Arial" w:hAnsi="Arial" w:cs="Arial"/>
          <w:bCs/>
          <w:iCs/>
        </w:rPr>
        <w:t>, it was noted that the City released the share of Barangays from RPT in CY 2024, as follows:</w:t>
      </w:r>
    </w:p>
    <w:p w14:paraId="45EFEFDD" w14:textId="77777777" w:rsidR="0024238B" w:rsidRPr="005C06F6" w:rsidRDefault="0024238B" w:rsidP="0024238B">
      <w:pPr>
        <w:pStyle w:val="MVTAParagraph"/>
        <w:ind w:left="360"/>
        <w:rPr>
          <w:rFonts w:ascii="Arial" w:hAnsi="Arial" w:cs="Arial"/>
          <w:i/>
          <w:iCs/>
          <w:color w:val="auto"/>
        </w:rPr>
      </w:pPr>
    </w:p>
    <w:tbl>
      <w:tblPr>
        <w:tblStyle w:val="TableGrid"/>
        <w:tblW w:w="8363"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115"/>
        <w:gridCol w:w="1111"/>
        <w:gridCol w:w="1112"/>
        <w:gridCol w:w="1245"/>
        <w:gridCol w:w="1256"/>
        <w:gridCol w:w="1135"/>
      </w:tblGrid>
      <w:tr w:rsidR="0024238B" w:rsidRPr="006F0FC7" w14:paraId="2CFE7ED6" w14:textId="77777777" w:rsidTr="006C42C4">
        <w:trPr>
          <w:tblHeader/>
        </w:trPr>
        <w:tc>
          <w:tcPr>
            <w:tcW w:w="1389" w:type="dxa"/>
            <w:tcBorders>
              <w:top w:val="single" w:sz="4" w:space="0" w:color="auto"/>
              <w:bottom w:val="single" w:sz="4" w:space="0" w:color="auto"/>
            </w:tcBorders>
            <w:vAlign w:val="center"/>
          </w:tcPr>
          <w:p w14:paraId="20D1C8E1" w14:textId="77777777" w:rsidR="0024238B" w:rsidRPr="009223FA" w:rsidRDefault="0024238B" w:rsidP="006C42C4">
            <w:pPr>
              <w:pStyle w:val="MVTAParagraph"/>
              <w:jc w:val="center"/>
              <w:rPr>
                <w:rFonts w:ascii="Arial" w:hAnsi="Arial" w:cs="Arial"/>
                <w:b/>
                <w:bCs/>
                <w:color w:val="auto"/>
                <w:sz w:val="18"/>
                <w:szCs w:val="18"/>
              </w:rPr>
            </w:pPr>
            <w:r w:rsidRPr="009223FA">
              <w:rPr>
                <w:rFonts w:ascii="Arial" w:hAnsi="Arial" w:cs="Arial"/>
                <w:b/>
                <w:bCs/>
                <w:color w:val="auto"/>
                <w:sz w:val="18"/>
                <w:szCs w:val="18"/>
              </w:rPr>
              <w:t>Barangay</w:t>
            </w:r>
          </w:p>
        </w:tc>
        <w:tc>
          <w:tcPr>
            <w:tcW w:w="1115" w:type="dxa"/>
            <w:tcBorders>
              <w:top w:val="single" w:sz="4" w:space="0" w:color="auto"/>
              <w:bottom w:val="single" w:sz="4" w:space="0" w:color="auto"/>
            </w:tcBorders>
          </w:tcPr>
          <w:p w14:paraId="2B14202E" w14:textId="77777777" w:rsidR="0024238B" w:rsidRPr="009223FA" w:rsidRDefault="0024238B" w:rsidP="006C42C4">
            <w:pPr>
              <w:pStyle w:val="MVTAParagraph"/>
              <w:jc w:val="center"/>
              <w:rPr>
                <w:rFonts w:ascii="Arial" w:hAnsi="Arial" w:cs="Arial"/>
                <w:b/>
                <w:bCs/>
                <w:color w:val="auto"/>
                <w:sz w:val="18"/>
                <w:szCs w:val="18"/>
              </w:rPr>
            </w:pPr>
            <w:r w:rsidRPr="009223FA">
              <w:rPr>
                <w:rFonts w:ascii="Arial" w:hAnsi="Arial" w:cs="Arial"/>
                <w:b/>
                <w:bCs/>
                <w:color w:val="auto"/>
                <w:sz w:val="18"/>
                <w:szCs w:val="18"/>
              </w:rPr>
              <w:t>Advance RPT</w:t>
            </w:r>
          </w:p>
        </w:tc>
        <w:tc>
          <w:tcPr>
            <w:tcW w:w="1111" w:type="dxa"/>
            <w:tcBorders>
              <w:top w:val="single" w:sz="4" w:space="0" w:color="auto"/>
              <w:bottom w:val="single" w:sz="4" w:space="0" w:color="auto"/>
            </w:tcBorders>
            <w:vAlign w:val="center"/>
          </w:tcPr>
          <w:p w14:paraId="3E234048" w14:textId="77777777" w:rsidR="0024238B" w:rsidRPr="009223FA" w:rsidRDefault="0024238B" w:rsidP="006C42C4">
            <w:pPr>
              <w:pStyle w:val="MVTAParagraph"/>
              <w:ind w:left="-141"/>
              <w:jc w:val="center"/>
              <w:rPr>
                <w:rFonts w:ascii="Arial" w:hAnsi="Arial" w:cs="Arial"/>
                <w:b/>
                <w:bCs/>
                <w:color w:val="auto"/>
                <w:sz w:val="18"/>
                <w:szCs w:val="18"/>
              </w:rPr>
            </w:pPr>
            <w:r w:rsidRPr="009223FA">
              <w:rPr>
                <w:rFonts w:ascii="Arial" w:hAnsi="Arial" w:cs="Arial"/>
                <w:b/>
                <w:bCs/>
                <w:color w:val="auto"/>
                <w:sz w:val="18"/>
                <w:szCs w:val="18"/>
              </w:rPr>
              <w:t>1</w:t>
            </w:r>
            <w:r w:rsidRPr="009223FA">
              <w:rPr>
                <w:rFonts w:ascii="Arial" w:hAnsi="Arial" w:cs="Arial"/>
                <w:b/>
                <w:bCs/>
                <w:color w:val="auto"/>
                <w:sz w:val="18"/>
                <w:szCs w:val="18"/>
                <w:vertAlign w:val="superscript"/>
              </w:rPr>
              <w:t>st</w:t>
            </w:r>
            <w:r w:rsidRPr="009223FA">
              <w:rPr>
                <w:rFonts w:ascii="Arial" w:hAnsi="Arial" w:cs="Arial"/>
                <w:b/>
                <w:bCs/>
                <w:color w:val="auto"/>
                <w:sz w:val="18"/>
                <w:szCs w:val="18"/>
              </w:rPr>
              <w:t xml:space="preserve"> Quarter</w:t>
            </w:r>
          </w:p>
        </w:tc>
        <w:tc>
          <w:tcPr>
            <w:tcW w:w="1112" w:type="dxa"/>
            <w:tcBorders>
              <w:top w:val="single" w:sz="4" w:space="0" w:color="auto"/>
              <w:bottom w:val="single" w:sz="4" w:space="0" w:color="auto"/>
            </w:tcBorders>
            <w:vAlign w:val="center"/>
          </w:tcPr>
          <w:p w14:paraId="6965CD24" w14:textId="77777777" w:rsidR="0024238B" w:rsidRPr="009223FA" w:rsidRDefault="0024238B" w:rsidP="006C42C4">
            <w:pPr>
              <w:pStyle w:val="MVTAParagraph"/>
              <w:ind w:left="-132"/>
              <w:jc w:val="center"/>
              <w:rPr>
                <w:rFonts w:ascii="Arial" w:hAnsi="Arial" w:cs="Arial"/>
                <w:b/>
                <w:bCs/>
                <w:color w:val="auto"/>
                <w:sz w:val="18"/>
                <w:szCs w:val="18"/>
              </w:rPr>
            </w:pPr>
            <w:r w:rsidRPr="009223FA">
              <w:rPr>
                <w:rFonts w:ascii="Arial" w:hAnsi="Arial" w:cs="Arial"/>
                <w:b/>
                <w:bCs/>
                <w:color w:val="auto"/>
                <w:sz w:val="18"/>
                <w:szCs w:val="18"/>
              </w:rPr>
              <w:t>2</w:t>
            </w:r>
            <w:r w:rsidRPr="009223FA">
              <w:rPr>
                <w:rFonts w:ascii="Arial" w:hAnsi="Arial" w:cs="Arial"/>
                <w:b/>
                <w:bCs/>
                <w:color w:val="auto"/>
                <w:sz w:val="18"/>
                <w:szCs w:val="18"/>
                <w:vertAlign w:val="superscript"/>
              </w:rPr>
              <w:t>nd</w:t>
            </w:r>
            <w:r w:rsidRPr="009223FA">
              <w:rPr>
                <w:rFonts w:ascii="Arial" w:hAnsi="Arial" w:cs="Arial"/>
                <w:b/>
                <w:bCs/>
                <w:color w:val="auto"/>
                <w:sz w:val="18"/>
                <w:szCs w:val="18"/>
              </w:rPr>
              <w:t xml:space="preserve"> Quarter</w:t>
            </w:r>
          </w:p>
        </w:tc>
        <w:tc>
          <w:tcPr>
            <w:tcW w:w="1245" w:type="dxa"/>
            <w:tcBorders>
              <w:top w:val="single" w:sz="4" w:space="0" w:color="auto"/>
              <w:bottom w:val="single" w:sz="4" w:space="0" w:color="auto"/>
            </w:tcBorders>
            <w:vAlign w:val="center"/>
          </w:tcPr>
          <w:p w14:paraId="017BC6C2" w14:textId="77777777" w:rsidR="0024238B" w:rsidRPr="009223FA" w:rsidRDefault="0024238B" w:rsidP="006C42C4">
            <w:pPr>
              <w:pStyle w:val="MVTAParagraph"/>
              <w:jc w:val="center"/>
              <w:rPr>
                <w:rFonts w:ascii="Arial" w:hAnsi="Arial" w:cs="Arial"/>
                <w:b/>
                <w:bCs/>
                <w:color w:val="auto"/>
                <w:sz w:val="18"/>
                <w:szCs w:val="18"/>
              </w:rPr>
            </w:pPr>
            <w:r w:rsidRPr="009223FA">
              <w:rPr>
                <w:rFonts w:ascii="Arial" w:hAnsi="Arial" w:cs="Arial"/>
                <w:b/>
                <w:bCs/>
                <w:color w:val="auto"/>
                <w:sz w:val="18"/>
                <w:szCs w:val="18"/>
              </w:rPr>
              <w:t>3</w:t>
            </w:r>
            <w:r w:rsidRPr="009223FA">
              <w:rPr>
                <w:rFonts w:ascii="Arial" w:hAnsi="Arial" w:cs="Arial"/>
                <w:b/>
                <w:bCs/>
                <w:color w:val="auto"/>
                <w:sz w:val="18"/>
                <w:szCs w:val="18"/>
                <w:vertAlign w:val="superscript"/>
              </w:rPr>
              <w:t>rd</w:t>
            </w:r>
            <w:r w:rsidRPr="009223FA">
              <w:rPr>
                <w:rFonts w:ascii="Arial" w:hAnsi="Arial" w:cs="Arial"/>
                <w:b/>
                <w:bCs/>
                <w:color w:val="auto"/>
                <w:sz w:val="18"/>
                <w:szCs w:val="18"/>
              </w:rPr>
              <w:t xml:space="preserve"> Quarter</w:t>
            </w:r>
          </w:p>
        </w:tc>
        <w:tc>
          <w:tcPr>
            <w:tcW w:w="1256" w:type="dxa"/>
            <w:tcBorders>
              <w:top w:val="single" w:sz="4" w:space="0" w:color="auto"/>
              <w:bottom w:val="single" w:sz="4" w:space="0" w:color="auto"/>
            </w:tcBorders>
            <w:vAlign w:val="center"/>
          </w:tcPr>
          <w:p w14:paraId="0484AA71" w14:textId="77777777" w:rsidR="0024238B" w:rsidRPr="009223FA" w:rsidRDefault="0024238B" w:rsidP="006C42C4">
            <w:pPr>
              <w:pStyle w:val="MVTAParagraph"/>
              <w:ind w:right="-112"/>
              <w:jc w:val="center"/>
              <w:rPr>
                <w:rFonts w:ascii="Arial" w:hAnsi="Arial" w:cs="Arial"/>
                <w:b/>
                <w:bCs/>
                <w:color w:val="auto"/>
                <w:sz w:val="18"/>
                <w:szCs w:val="18"/>
              </w:rPr>
            </w:pPr>
            <w:r w:rsidRPr="009223FA">
              <w:rPr>
                <w:rFonts w:ascii="Arial" w:hAnsi="Arial" w:cs="Arial"/>
                <w:b/>
                <w:bCs/>
                <w:color w:val="auto"/>
                <w:sz w:val="18"/>
                <w:szCs w:val="18"/>
              </w:rPr>
              <w:t>October and November</w:t>
            </w:r>
          </w:p>
        </w:tc>
        <w:tc>
          <w:tcPr>
            <w:tcW w:w="1135" w:type="dxa"/>
            <w:tcBorders>
              <w:top w:val="single" w:sz="4" w:space="0" w:color="auto"/>
              <w:bottom w:val="single" w:sz="4" w:space="0" w:color="auto"/>
            </w:tcBorders>
            <w:vAlign w:val="center"/>
          </w:tcPr>
          <w:p w14:paraId="708B59BC" w14:textId="77777777" w:rsidR="0024238B" w:rsidRPr="009223FA" w:rsidRDefault="0024238B" w:rsidP="006C42C4">
            <w:pPr>
              <w:pStyle w:val="MVTAParagraph"/>
              <w:jc w:val="center"/>
              <w:rPr>
                <w:rFonts w:ascii="Arial" w:hAnsi="Arial" w:cs="Arial"/>
                <w:b/>
                <w:bCs/>
                <w:color w:val="auto"/>
                <w:sz w:val="18"/>
                <w:szCs w:val="18"/>
              </w:rPr>
            </w:pPr>
            <w:r w:rsidRPr="009223FA">
              <w:rPr>
                <w:rFonts w:ascii="Arial" w:hAnsi="Arial" w:cs="Arial"/>
                <w:b/>
                <w:bCs/>
                <w:color w:val="auto"/>
                <w:sz w:val="18"/>
                <w:szCs w:val="18"/>
              </w:rPr>
              <w:t>December</w:t>
            </w:r>
          </w:p>
        </w:tc>
      </w:tr>
      <w:tr w:rsidR="0024238B" w:rsidRPr="006F0FC7" w14:paraId="79EB6FC6" w14:textId="77777777" w:rsidTr="006C42C4">
        <w:tc>
          <w:tcPr>
            <w:tcW w:w="1389" w:type="dxa"/>
            <w:tcBorders>
              <w:top w:val="single" w:sz="4" w:space="0" w:color="auto"/>
            </w:tcBorders>
            <w:vAlign w:val="bottom"/>
          </w:tcPr>
          <w:p w14:paraId="3A54A3CC"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Bagong Ilog</w:t>
            </w:r>
          </w:p>
        </w:tc>
        <w:tc>
          <w:tcPr>
            <w:tcW w:w="1115" w:type="dxa"/>
            <w:tcBorders>
              <w:top w:val="single" w:sz="4" w:space="0" w:color="auto"/>
            </w:tcBorders>
          </w:tcPr>
          <w:p w14:paraId="5C1C8A9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Borders>
              <w:top w:val="single" w:sz="4" w:space="0" w:color="auto"/>
            </w:tcBorders>
            <w:vAlign w:val="bottom"/>
          </w:tcPr>
          <w:p w14:paraId="4DFDDFF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Borders>
              <w:top w:val="single" w:sz="4" w:space="0" w:color="auto"/>
            </w:tcBorders>
          </w:tcPr>
          <w:p w14:paraId="1F86763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Borders>
              <w:top w:val="single" w:sz="4" w:space="0" w:color="auto"/>
            </w:tcBorders>
          </w:tcPr>
          <w:p w14:paraId="0471707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Borders>
              <w:top w:val="single" w:sz="4" w:space="0" w:color="auto"/>
            </w:tcBorders>
          </w:tcPr>
          <w:p w14:paraId="0EF3B12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tcBorders>
              <w:top w:val="single" w:sz="4" w:space="0" w:color="auto"/>
            </w:tcBorders>
            <w:vAlign w:val="bottom"/>
          </w:tcPr>
          <w:p w14:paraId="35E0536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3/4/2025</w:t>
            </w:r>
          </w:p>
        </w:tc>
      </w:tr>
      <w:tr w:rsidR="0024238B" w:rsidRPr="006F0FC7" w14:paraId="49E9E236" w14:textId="77777777" w:rsidTr="009223FA">
        <w:tc>
          <w:tcPr>
            <w:tcW w:w="1389" w:type="dxa"/>
            <w:vAlign w:val="bottom"/>
          </w:tcPr>
          <w:p w14:paraId="582C0054" w14:textId="77777777" w:rsidR="0024238B" w:rsidRPr="009223FA" w:rsidRDefault="0024238B" w:rsidP="009223FA">
            <w:pPr>
              <w:pStyle w:val="MVTAParagraph"/>
              <w:ind w:left="174" w:hanging="174"/>
              <w:rPr>
                <w:rFonts w:ascii="Arial" w:hAnsi="Arial" w:cs="Arial"/>
                <w:color w:val="auto"/>
                <w:sz w:val="18"/>
                <w:szCs w:val="18"/>
              </w:rPr>
            </w:pPr>
            <w:r w:rsidRPr="009223FA">
              <w:rPr>
                <w:rFonts w:ascii="Arial" w:hAnsi="Arial" w:cs="Arial"/>
                <w:color w:val="auto"/>
                <w:sz w:val="18"/>
                <w:szCs w:val="18"/>
              </w:rPr>
              <w:t>Bagong Katipunan</w:t>
            </w:r>
          </w:p>
        </w:tc>
        <w:tc>
          <w:tcPr>
            <w:tcW w:w="1115" w:type="dxa"/>
          </w:tcPr>
          <w:p w14:paraId="2B158B08"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748376B0"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726D3465"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62800DA3"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6598054C"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tcPr>
          <w:p w14:paraId="141021B5"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3/5/2025</w:t>
            </w:r>
          </w:p>
        </w:tc>
      </w:tr>
      <w:tr w:rsidR="0024238B" w:rsidRPr="006F0FC7" w14:paraId="03F5AB42" w14:textId="77777777" w:rsidTr="006C42C4">
        <w:tc>
          <w:tcPr>
            <w:tcW w:w="1389" w:type="dxa"/>
            <w:vAlign w:val="bottom"/>
          </w:tcPr>
          <w:p w14:paraId="2C981A12"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Bambang</w:t>
            </w:r>
          </w:p>
        </w:tc>
        <w:tc>
          <w:tcPr>
            <w:tcW w:w="1115" w:type="dxa"/>
          </w:tcPr>
          <w:p w14:paraId="622CDFF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vAlign w:val="bottom"/>
          </w:tcPr>
          <w:p w14:paraId="6E98956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6EA8F46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62B5C93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72F6530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6EDBDE8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3/6/2025</w:t>
            </w:r>
          </w:p>
        </w:tc>
      </w:tr>
      <w:tr w:rsidR="0024238B" w:rsidRPr="006F0FC7" w14:paraId="4C98A737" w14:textId="77777777" w:rsidTr="006C42C4">
        <w:tc>
          <w:tcPr>
            <w:tcW w:w="1389" w:type="dxa"/>
            <w:vAlign w:val="bottom"/>
          </w:tcPr>
          <w:p w14:paraId="02B7A2FA"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Buting</w:t>
            </w:r>
          </w:p>
        </w:tc>
        <w:tc>
          <w:tcPr>
            <w:tcW w:w="1115" w:type="dxa"/>
          </w:tcPr>
          <w:p w14:paraId="59F3F37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7ECEE66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62690E2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7350ABD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78DCF70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4FFD89B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3/5/2025</w:t>
            </w:r>
          </w:p>
        </w:tc>
      </w:tr>
      <w:tr w:rsidR="0024238B" w:rsidRPr="006F0FC7" w14:paraId="748AD118" w14:textId="77777777" w:rsidTr="006C42C4">
        <w:tc>
          <w:tcPr>
            <w:tcW w:w="1389" w:type="dxa"/>
            <w:vAlign w:val="bottom"/>
          </w:tcPr>
          <w:p w14:paraId="1753C73E"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 xml:space="preserve">Caniogan </w:t>
            </w:r>
          </w:p>
        </w:tc>
        <w:tc>
          <w:tcPr>
            <w:tcW w:w="1115" w:type="dxa"/>
          </w:tcPr>
          <w:p w14:paraId="040F5C5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5C55F54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68B095A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596A7CE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6546F4E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6E2DF7D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3/6/2025</w:t>
            </w:r>
          </w:p>
        </w:tc>
      </w:tr>
      <w:tr w:rsidR="0024238B" w:rsidRPr="006F0FC7" w14:paraId="3DD3E7E9" w14:textId="77777777" w:rsidTr="006C42C4">
        <w:tc>
          <w:tcPr>
            <w:tcW w:w="1389" w:type="dxa"/>
            <w:vAlign w:val="bottom"/>
          </w:tcPr>
          <w:p w14:paraId="0C8470A5"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Dela Paz</w:t>
            </w:r>
          </w:p>
        </w:tc>
        <w:tc>
          <w:tcPr>
            <w:tcW w:w="1115" w:type="dxa"/>
          </w:tcPr>
          <w:p w14:paraId="4FE2253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31BA561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5485A98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26C4FBC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6DFBDE6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tcPr>
          <w:p w14:paraId="7290F35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3/4/2025</w:t>
            </w:r>
          </w:p>
        </w:tc>
      </w:tr>
      <w:tr w:rsidR="0024238B" w:rsidRPr="006F0FC7" w14:paraId="2CBE3693" w14:textId="77777777" w:rsidTr="006C42C4">
        <w:tc>
          <w:tcPr>
            <w:tcW w:w="1389" w:type="dxa"/>
            <w:vAlign w:val="bottom"/>
          </w:tcPr>
          <w:p w14:paraId="05749C02"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Kalawaan</w:t>
            </w:r>
          </w:p>
        </w:tc>
        <w:tc>
          <w:tcPr>
            <w:tcW w:w="1115" w:type="dxa"/>
          </w:tcPr>
          <w:p w14:paraId="65919B5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1E0155A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3440144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1957BAF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55AD872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tcPr>
          <w:p w14:paraId="7D25C33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3/4/2025</w:t>
            </w:r>
          </w:p>
        </w:tc>
      </w:tr>
      <w:tr w:rsidR="0024238B" w:rsidRPr="006F0FC7" w14:paraId="22EFAD01" w14:textId="77777777" w:rsidTr="006C42C4">
        <w:tc>
          <w:tcPr>
            <w:tcW w:w="1389" w:type="dxa"/>
            <w:vAlign w:val="bottom"/>
          </w:tcPr>
          <w:p w14:paraId="18405DFA"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Kapasigan</w:t>
            </w:r>
          </w:p>
        </w:tc>
        <w:tc>
          <w:tcPr>
            <w:tcW w:w="1115" w:type="dxa"/>
          </w:tcPr>
          <w:p w14:paraId="7861F89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618B931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42970DD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37FB7A5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4591A8D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0006E0E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3/5/2025</w:t>
            </w:r>
          </w:p>
        </w:tc>
      </w:tr>
      <w:tr w:rsidR="0024238B" w:rsidRPr="006F0FC7" w14:paraId="4641762A" w14:textId="77777777" w:rsidTr="006C42C4">
        <w:tc>
          <w:tcPr>
            <w:tcW w:w="1389" w:type="dxa"/>
            <w:vAlign w:val="bottom"/>
          </w:tcPr>
          <w:p w14:paraId="5FCCCF16"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Kapitolyo</w:t>
            </w:r>
          </w:p>
        </w:tc>
        <w:tc>
          <w:tcPr>
            <w:tcW w:w="1115" w:type="dxa"/>
          </w:tcPr>
          <w:p w14:paraId="4F3170A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36BBCBE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5D8B165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3BE5003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5B470EE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5014BA7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2/27/2025</w:t>
            </w:r>
          </w:p>
        </w:tc>
      </w:tr>
      <w:tr w:rsidR="0024238B" w:rsidRPr="006F0FC7" w14:paraId="1B302339" w14:textId="77777777" w:rsidTr="006C42C4">
        <w:tc>
          <w:tcPr>
            <w:tcW w:w="1389" w:type="dxa"/>
            <w:vAlign w:val="bottom"/>
          </w:tcPr>
          <w:p w14:paraId="585EFF6D"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Malinao</w:t>
            </w:r>
          </w:p>
        </w:tc>
        <w:tc>
          <w:tcPr>
            <w:tcW w:w="1115" w:type="dxa"/>
          </w:tcPr>
          <w:p w14:paraId="4F79CE1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0EE42BD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6273792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02FBAC0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0C0360B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78A2DE1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3/4/2025</w:t>
            </w:r>
          </w:p>
        </w:tc>
      </w:tr>
      <w:tr w:rsidR="0024238B" w:rsidRPr="006F0FC7" w14:paraId="5885751B" w14:textId="77777777" w:rsidTr="006C42C4">
        <w:tc>
          <w:tcPr>
            <w:tcW w:w="1389" w:type="dxa"/>
            <w:vAlign w:val="bottom"/>
          </w:tcPr>
          <w:p w14:paraId="20C3EF7E"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Manggahan</w:t>
            </w:r>
          </w:p>
        </w:tc>
        <w:tc>
          <w:tcPr>
            <w:tcW w:w="1115" w:type="dxa"/>
          </w:tcPr>
          <w:p w14:paraId="17C7679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57DD521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60A2EE1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6595730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316A98A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616E1E1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3/5/2025</w:t>
            </w:r>
          </w:p>
        </w:tc>
      </w:tr>
      <w:tr w:rsidR="0024238B" w:rsidRPr="006F0FC7" w14:paraId="799EDF12" w14:textId="77777777" w:rsidTr="006C42C4">
        <w:tc>
          <w:tcPr>
            <w:tcW w:w="1389" w:type="dxa"/>
            <w:vAlign w:val="bottom"/>
          </w:tcPr>
          <w:p w14:paraId="12EA665A"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Maybunga</w:t>
            </w:r>
          </w:p>
        </w:tc>
        <w:tc>
          <w:tcPr>
            <w:tcW w:w="1115" w:type="dxa"/>
          </w:tcPr>
          <w:p w14:paraId="4565407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58680BA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2A93AC0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7E3B88B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4CF9D90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2808EDF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3/27/2025</w:t>
            </w:r>
          </w:p>
        </w:tc>
      </w:tr>
      <w:tr w:rsidR="0024238B" w:rsidRPr="006F0FC7" w14:paraId="624A2D0F" w14:textId="77777777" w:rsidTr="006C42C4">
        <w:tc>
          <w:tcPr>
            <w:tcW w:w="1389" w:type="dxa"/>
            <w:vAlign w:val="bottom"/>
          </w:tcPr>
          <w:p w14:paraId="5EE09F69"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Oranbo</w:t>
            </w:r>
          </w:p>
        </w:tc>
        <w:tc>
          <w:tcPr>
            <w:tcW w:w="1115" w:type="dxa"/>
          </w:tcPr>
          <w:p w14:paraId="6A50724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2B3E218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099845C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31B9BD0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3D96B32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5963BCA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3/7/2025</w:t>
            </w:r>
          </w:p>
        </w:tc>
      </w:tr>
      <w:tr w:rsidR="0024238B" w:rsidRPr="006F0FC7" w14:paraId="69DDD1BA" w14:textId="77777777" w:rsidTr="006C42C4">
        <w:tc>
          <w:tcPr>
            <w:tcW w:w="1389" w:type="dxa"/>
            <w:vAlign w:val="bottom"/>
          </w:tcPr>
          <w:p w14:paraId="52AF8E16"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Palatiw</w:t>
            </w:r>
          </w:p>
        </w:tc>
        <w:tc>
          <w:tcPr>
            <w:tcW w:w="1115" w:type="dxa"/>
          </w:tcPr>
          <w:p w14:paraId="33EAC29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vAlign w:val="bottom"/>
          </w:tcPr>
          <w:p w14:paraId="5037606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6/10/2024</w:t>
            </w:r>
          </w:p>
        </w:tc>
        <w:tc>
          <w:tcPr>
            <w:tcW w:w="1112" w:type="dxa"/>
          </w:tcPr>
          <w:p w14:paraId="777A824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31E4810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263611F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035B8A8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2/27/2025</w:t>
            </w:r>
          </w:p>
        </w:tc>
      </w:tr>
      <w:tr w:rsidR="0024238B" w:rsidRPr="006F0FC7" w14:paraId="370D72B1" w14:textId="77777777" w:rsidTr="006C42C4">
        <w:tc>
          <w:tcPr>
            <w:tcW w:w="1389" w:type="dxa"/>
            <w:vAlign w:val="bottom"/>
          </w:tcPr>
          <w:p w14:paraId="7DC3BC5C"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Pinagbuhatan</w:t>
            </w:r>
          </w:p>
        </w:tc>
        <w:tc>
          <w:tcPr>
            <w:tcW w:w="1115" w:type="dxa"/>
          </w:tcPr>
          <w:p w14:paraId="591E15E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723BEC5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7FE72EE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6300529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1E6CC3D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4DA110C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3/6/2025</w:t>
            </w:r>
          </w:p>
        </w:tc>
      </w:tr>
      <w:tr w:rsidR="0024238B" w:rsidRPr="006F0FC7" w14:paraId="3814A76F" w14:textId="77777777" w:rsidTr="006C42C4">
        <w:tc>
          <w:tcPr>
            <w:tcW w:w="1389" w:type="dxa"/>
            <w:vAlign w:val="bottom"/>
          </w:tcPr>
          <w:p w14:paraId="19F5C652"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Pineda</w:t>
            </w:r>
          </w:p>
        </w:tc>
        <w:tc>
          <w:tcPr>
            <w:tcW w:w="1115" w:type="dxa"/>
          </w:tcPr>
          <w:p w14:paraId="04C5FF5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3AE1BEB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015E53F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1AC7EA4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0273341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18A2C96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3/26/2025</w:t>
            </w:r>
          </w:p>
        </w:tc>
      </w:tr>
      <w:tr w:rsidR="0024238B" w:rsidRPr="006F0FC7" w14:paraId="3DCCCE89" w14:textId="77777777" w:rsidTr="006C42C4">
        <w:tc>
          <w:tcPr>
            <w:tcW w:w="1389" w:type="dxa"/>
            <w:vAlign w:val="bottom"/>
          </w:tcPr>
          <w:p w14:paraId="0B681299"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Rosario</w:t>
            </w:r>
          </w:p>
        </w:tc>
        <w:tc>
          <w:tcPr>
            <w:tcW w:w="1115" w:type="dxa"/>
          </w:tcPr>
          <w:p w14:paraId="329E3B7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7B5C33C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1B3C04B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688D674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13C0BCC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6416126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3/5/2025</w:t>
            </w:r>
          </w:p>
        </w:tc>
      </w:tr>
      <w:tr w:rsidR="0024238B" w:rsidRPr="006F0FC7" w14:paraId="2695E9E4" w14:textId="77777777" w:rsidTr="006C42C4">
        <w:tc>
          <w:tcPr>
            <w:tcW w:w="1389" w:type="dxa"/>
            <w:vAlign w:val="bottom"/>
          </w:tcPr>
          <w:p w14:paraId="751C44CB"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Sagad</w:t>
            </w:r>
          </w:p>
        </w:tc>
        <w:tc>
          <w:tcPr>
            <w:tcW w:w="1115" w:type="dxa"/>
          </w:tcPr>
          <w:p w14:paraId="5888169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77D72F4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153D151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635E5DE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3646601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tcPr>
          <w:p w14:paraId="44E1D42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3/4/2025</w:t>
            </w:r>
          </w:p>
        </w:tc>
      </w:tr>
      <w:tr w:rsidR="0024238B" w:rsidRPr="006F0FC7" w14:paraId="3AE95B09" w14:textId="77777777" w:rsidTr="006C42C4">
        <w:tc>
          <w:tcPr>
            <w:tcW w:w="1389" w:type="dxa"/>
            <w:vAlign w:val="bottom"/>
          </w:tcPr>
          <w:p w14:paraId="603A88FF"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 Antonio</w:t>
            </w:r>
          </w:p>
        </w:tc>
        <w:tc>
          <w:tcPr>
            <w:tcW w:w="1115" w:type="dxa"/>
          </w:tcPr>
          <w:p w14:paraId="40A68F2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50CFAAC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49D88B8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136DD36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7754A91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tcPr>
          <w:p w14:paraId="05E8469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3/4/2025</w:t>
            </w:r>
          </w:p>
        </w:tc>
      </w:tr>
      <w:tr w:rsidR="0024238B" w:rsidRPr="006F0FC7" w14:paraId="39C0CA98" w14:textId="77777777" w:rsidTr="006C42C4">
        <w:tc>
          <w:tcPr>
            <w:tcW w:w="1389" w:type="dxa"/>
            <w:vAlign w:val="bottom"/>
          </w:tcPr>
          <w:p w14:paraId="255640FD"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 Joaquin</w:t>
            </w:r>
          </w:p>
        </w:tc>
        <w:tc>
          <w:tcPr>
            <w:tcW w:w="1115" w:type="dxa"/>
          </w:tcPr>
          <w:p w14:paraId="7907DFC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3E20EC8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101DB34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5E72ACC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705AA11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5FE39B1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2/27/2025</w:t>
            </w:r>
          </w:p>
        </w:tc>
      </w:tr>
      <w:tr w:rsidR="0024238B" w:rsidRPr="006F0FC7" w14:paraId="2BDE81B7" w14:textId="77777777" w:rsidTr="006C42C4">
        <w:tc>
          <w:tcPr>
            <w:tcW w:w="1389" w:type="dxa"/>
            <w:vAlign w:val="bottom"/>
          </w:tcPr>
          <w:p w14:paraId="342906E1"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 Jose</w:t>
            </w:r>
          </w:p>
        </w:tc>
        <w:tc>
          <w:tcPr>
            <w:tcW w:w="1115" w:type="dxa"/>
          </w:tcPr>
          <w:p w14:paraId="24F9C18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1C821F1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46EEFD3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5975BEC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1524221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tcPr>
          <w:p w14:paraId="263DCC9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3/4/2025</w:t>
            </w:r>
          </w:p>
        </w:tc>
      </w:tr>
      <w:tr w:rsidR="0024238B" w:rsidRPr="006F0FC7" w14:paraId="207462FB" w14:textId="77777777" w:rsidTr="006C42C4">
        <w:tc>
          <w:tcPr>
            <w:tcW w:w="1389" w:type="dxa"/>
            <w:vAlign w:val="bottom"/>
          </w:tcPr>
          <w:p w14:paraId="1223208D"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 Miguel</w:t>
            </w:r>
          </w:p>
        </w:tc>
        <w:tc>
          <w:tcPr>
            <w:tcW w:w="1115" w:type="dxa"/>
          </w:tcPr>
          <w:p w14:paraId="68A4773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087F844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1F0364B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603B01F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52C8346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tcPr>
          <w:p w14:paraId="658E558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3/4/2025</w:t>
            </w:r>
          </w:p>
        </w:tc>
      </w:tr>
      <w:tr w:rsidR="0024238B" w:rsidRPr="006F0FC7" w14:paraId="185C1133" w14:textId="77777777" w:rsidTr="006C42C4">
        <w:tc>
          <w:tcPr>
            <w:tcW w:w="1389" w:type="dxa"/>
            <w:vAlign w:val="bottom"/>
          </w:tcPr>
          <w:p w14:paraId="2C05F47A"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 Nicolas</w:t>
            </w:r>
          </w:p>
        </w:tc>
        <w:tc>
          <w:tcPr>
            <w:tcW w:w="1115" w:type="dxa"/>
          </w:tcPr>
          <w:p w14:paraId="7B80B61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13D7C03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56F6E37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5881170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6B5C8C3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587B96F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3/19/2025</w:t>
            </w:r>
          </w:p>
        </w:tc>
      </w:tr>
      <w:tr w:rsidR="0024238B" w:rsidRPr="006F0FC7" w14:paraId="64B144F6" w14:textId="77777777" w:rsidTr="006C42C4">
        <w:tc>
          <w:tcPr>
            <w:tcW w:w="1389" w:type="dxa"/>
            <w:vAlign w:val="bottom"/>
          </w:tcPr>
          <w:p w14:paraId="1F0C883A"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Santolan</w:t>
            </w:r>
          </w:p>
        </w:tc>
        <w:tc>
          <w:tcPr>
            <w:tcW w:w="1115" w:type="dxa"/>
          </w:tcPr>
          <w:p w14:paraId="3ED2E37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3B6D80F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72F9155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58B4786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1E7B100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7223DBB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2/27/2025</w:t>
            </w:r>
          </w:p>
        </w:tc>
      </w:tr>
      <w:tr w:rsidR="0024238B" w:rsidRPr="006F0FC7" w14:paraId="248148B0" w14:textId="77777777" w:rsidTr="006C42C4">
        <w:tc>
          <w:tcPr>
            <w:tcW w:w="1389" w:type="dxa"/>
            <w:vAlign w:val="bottom"/>
          </w:tcPr>
          <w:p w14:paraId="7FAF7BD6"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Sta. Cruz</w:t>
            </w:r>
          </w:p>
        </w:tc>
        <w:tc>
          <w:tcPr>
            <w:tcW w:w="1115" w:type="dxa"/>
          </w:tcPr>
          <w:p w14:paraId="0A2EC53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3F50AE3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153848A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2B47EBE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0131264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559732B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3/5/2025</w:t>
            </w:r>
          </w:p>
        </w:tc>
      </w:tr>
      <w:tr w:rsidR="0024238B" w:rsidRPr="006F0FC7" w14:paraId="1921162E" w14:textId="77777777" w:rsidTr="006C42C4">
        <w:tc>
          <w:tcPr>
            <w:tcW w:w="1389" w:type="dxa"/>
            <w:vAlign w:val="bottom"/>
          </w:tcPr>
          <w:p w14:paraId="0ECE3B57"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Sta. Lucia</w:t>
            </w:r>
          </w:p>
        </w:tc>
        <w:tc>
          <w:tcPr>
            <w:tcW w:w="1115" w:type="dxa"/>
          </w:tcPr>
          <w:p w14:paraId="18C7435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2F6E0B3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2BB0E47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3C399ED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09908B3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093A357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3/10/2025</w:t>
            </w:r>
          </w:p>
        </w:tc>
      </w:tr>
      <w:tr w:rsidR="0024238B" w:rsidRPr="006F0FC7" w14:paraId="43F193A9" w14:textId="77777777" w:rsidTr="006C42C4">
        <w:tc>
          <w:tcPr>
            <w:tcW w:w="1389" w:type="dxa"/>
            <w:vAlign w:val="bottom"/>
          </w:tcPr>
          <w:p w14:paraId="255CAC4B"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Sta. Rosa</w:t>
            </w:r>
          </w:p>
        </w:tc>
        <w:tc>
          <w:tcPr>
            <w:tcW w:w="1115" w:type="dxa"/>
          </w:tcPr>
          <w:p w14:paraId="6F4A7AF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175BEE4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3CD2165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62B069B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24D558D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27BE208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3/4/2025</w:t>
            </w:r>
          </w:p>
        </w:tc>
      </w:tr>
      <w:tr w:rsidR="0024238B" w:rsidRPr="006F0FC7" w14:paraId="5A264AF0" w14:textId="77777777" w:rsidTr="006C42C4">
        <w:tc>
          <w:tcPr>
            <w:tcW w:w="1389" w:type="dxa"/>
            <w:vAlign w:val="bottom"/>
          </w:tcPr>
          <w:p w14:paraId="25BA86F9"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Sto. Tomas</w:t>
            </w:r>
          </w:p>
        </w:tc>
        <w:tc>
          <w:tcPr>
            <w:tcW w:w="1115" w:type="dxa"/>
          </w:tcPr>
          <w:p w14:paraId="7FD8CA5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3AD8055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0C518CE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2F968F5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3E06FE1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2D4F66C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3/26/2025</w:t>
            </w:r>
          </w:p>
        </w:tc>
      </w:tr>
      <w:tr w:rsidR="0024238B" w:rsidRPr="006F0FC7" w14:paraId="66C067D4" w14:textId="77777777" w:rsidTr="006C42C4">
        <w:tc>
          <w:tcPr>
            <w:tcW w:w="1389" w:type="dxa"/>
            <w:vAlign w:val="bottom"/>
          </w:tcPr>
          <w:p w14:paraId="0A15BBF2"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Sumilang</w:t>
            </w:r>
          </w:p>
        </w:tc>
        <w:tc>
          <w:tcPr>
            <w:tcW w:w="1115" w:type="dxa"/>
          </w:tcPr>
          <w:p w14:paraId="7ED7F5D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Pr>
          <w:p w14:paraId="3DFE815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6/5/2024</w:t>
            </w:r>
          </w:p>
        </w:tc>
        <w:tc>
          <w:tcPr>
            <w:tcW w:w="1112" w:type="dxa"/>
          </w:tcPr>
          <w:p w14:paraId="67B57AD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Pr>
          <w:p w14:paraId="3837655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Pr>
          <w:p w14:paraId="4036F05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vAlign w:val="bottom"/>
          </w:tcPr>
          <w:p w14:paraId="16AF865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3/4/2025</w:t>
            </w:r>
          </w:p>
        </w:tc>
      </w:tr>
      <w:tr w:rsidR="0024238B" w:rsidRPr="006F0FC7" w14:paraId="062A3B0E" w14:textId="77777777" w:rsidTr="006C42C4">
        <w:tc>
          <w:tcPr>
            <w:tcW w:w="1389" w:type="dxa"/>
            <w:tcBorders>
              <w:bottom w:val="single" w:sz="4" w:space="0" w:color="auto"/>
            </w:tcBorders>
            <w:vAlign w:val="bottom"/>
          </w:tcPr>
          <w:p w14:paraId="7E5C15C4"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Ugong</w:t>
            </w:r>
          </w:p>
        </w:tc>
        <w:tc>
          <w:tcPr>
            <w:tcW w:w="1115" w:type="dxa"/>
            <w:tcBorders>
              <w:bottom w:val="single" w:sz="4" w:space="0" w:color="auto"/>
            </w:tcBorders>
          </w:tcPr>
          <w:p w14:paraId="2DBBF3A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4/8/2024</w:t>
            </w:r>
          </w:p>
        </w:tc>
        <w:tc>
          <w:tcPr>
            <w:tcW w:w="1111" w:type="dxa"/>
            <w:tcBorders>
              <w:bottom w:val="single" w:sz="4" w:space="0" w:color="auto"/>
            </w:tcBorders>
            <w:vAlign w:val="bottom"/>
          </w:tcPr>
          <w:p w14:paraId="1E7FBD8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6/10/2024</w:t>
            </w:r>
          </w:p>
        </w:tc>
        <w:tc>
          <w:tcPr>
            <w:tcW w:w="1112" w:type="dxa"/>
            <w:tcBorders>
              <w:bottom w:val="single" w:sz="4" w:space="0" w:color="auto"/>
            </w:tcBorders>
          </w:tcPr>
          <w:p w14:paraId="259634F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8/13/2024</w:t>
            </w:r>
          </w:p>
        </w:tc>
        <w:tc>
          <w:tcPr>
            <w:tcW w:w="1245" w:type="dxa"/>
            <w:tcBorders>
              <w:bottom w:val="single" w:sz="4" w:space="0" w:color="auto"/>
            </w:tcBorders>
          </w:tcPr>
          <w:p w14:paraId="0E7BA50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11/11/2024</w:t>
            </w:r>
          </w:p>
        </w:tc>
        <w:tc>
          <w:tcPr>
            <w:tcW w:w="1256" w:type="dxa"/>
            <w:tcBorders>
              <w:bottom w:val="single" w:sz="4" w:space="0" w:color="auto"/>
            </w:tcBorders>
          </w:tcPr>
          <w:p w14:paraId="3877C71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12/23/2024</w:t>
            </w:r>
          </w:p>
        </w:tc>
        <w:tc>
          <w:tcPr>
            <w:tcW w:w="1135" w:type="dxa"/>
            <w:tcBorders>
              <w:bottom w:val="single" w:sz="4" w:space="0" w:color="auto"/>
            </w:tcBorders>
            <w:vAlign w:val="bottom"/>
          </w:tcPr>
          <w:p w14:paraId="661D1E8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3/6/2025</w:t>
            </w:r>
          </w:p>
        </w:tc>
      </w:tr>
    </w:tbl>
    <w:p w14:paraId="1D28392B" w14:textId="77777777" w:rsidR="0024238B" w:rsidRPr="005C06F6" w:rsidRDefault="0024238B" w:rsidP="0024238B">
      <w:pPr>
        <w:pStyle w:val="MVTAParagraph"/>
        <w:ind w:left="360"/>
        <w:rPr>
          <w:rFonts w:ascii="Arial" w:hAnsi="Arial" w:cs="Arial"/>
          <w:color w:val="auto"/>
        </w:rPr>
      </w:pPr>
    </w:p>
    <w:p w14:paraId="2B25D920" w14:textId="77777777"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As can be gleaned from the above table, the City</w:t>
      </w:r>
      <w:r>
        <w:rPr>
          <w:rFonts w:ascii="Arial" w:hAnsi="Arial" w:cs="Arial"/>
          <w:bCs/>
          <w:iCs/>
        </w:rPr>
        <w:t xml:space="preserve"> </w:t>
      </w:r>
      <w:r w:rsidRPr="005C06F6">
        <w:rPr>
          <w:rFonts w:ascii="Arial" w:hAnsi="Arial" w:cs="Arial"/>
          <w:bCs/>
          <w:iCs/>
        </w:rPr>
        <w:t>release</w:t>
      </w:r>
      <w:r>
        <w:rPr>
          <w:rFonts w:ascii="Arial" w:hAnsi="Arial" w:cs="Arial"/>
          <w:bCs/>
          <w:iCs/>
        </w:rPr>
        <w:t>d the</w:t>
      </w:r>
      <w:r w:rsidRPr="005C06F6">
        <w:rPr>
          <w:rFonts w:ascii="Arial" w:hAnsi="Arial" w:cs="Arial"/>
          <w:bCs/>
          <w:iCs/>
        </w:rPr>
        <w:t xml:space="preserve"> Barangays’ share from RPT </w:t>
      </w:r>
      <w:r>
        <w:rPr>
          <w:rFonts w:ascii="Arial" w:hAnsi="Arial" w:cs="Arial"/>
          <w:bCs/>
          <w:iCs/>
        </w:rPr>
        <w:t xml:space="preserve">only after </w:t>
      </w:r>
      <w:r w:rsidRPr="005C06F6">
        <w:rPr>
          <w:rFonts w:ascii="Arial" w:hAnsi="Arial" w:cs="Arial"/>
          <w:bCs/>
          <w:iCs/>
        </w:rPr>
        <w:t>two to three months after the end of the quarter.</w:t>
      </w:r>
    </w:p>
    <w:p w14:paraId="6607646F" w14:textId="77777777" w:rsidR="0024238B" w:rsidRPr="005C06F6" w:rsidRDefault="0024238B" w:rsidP="0024238B">
      <w:pPr>
        <w:pStyle w:val="NoSpacing"/>
        <w:ind w:left="1080"/>
        <w:jc w:val="both"/>
        <w:rPr>
          <w:rFonts w:ascii="Arial" w:hAnsi="Arial" w:cs="Arial"/>
          <w:bCs/>
          <w:iCs/>
        </w:rPr>
      </w:pPr>
    </w:p>
    <w:p w14:paraId="44A4DEED" w14:textId="77777777" w:rsidR="0024238B"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In addition to the delayed processing of share from RPT, it </w:t>
      </w:r>
      <w:r>
        <w:rPr>
          <w:rFonts w:ascii="Arial" w:hAnsi="Arial" w:cs="Arial"/>
          <w:bCs/>
          <w:iCs/>
        </w:rPr>
        <w:t>was</w:t>
      </w:r>
      <w:r w:rsidRPr="005C06F6">
        <w:rPr>
          <w:rFonts w:ascii="Arial" w:hAnsi="Arial" w:cs="Arial"/>
          <w:bCs/>
          <w:iCs/>
        </w:rPr>
        <w:t xml:space="preserve"> determined that checks pertaining thereto were not promptly released to the Barangays. Based on the RCD, which was the basis in recording check disbursements in the books of accounts, the checks for the above transactions were only released to the Barangays on the following dates:</w:t>
      </w:r>
    </w:p>
    <w:p w14:paraId="09D7CDF8" w14:textId="77777777" w:rsidR="00B729AD" w:rsidRDefault="00B729AD" w:rsidP="00B729AD">
      <w:pPr>
        <w:pStyle w:val="ListParagraph"/>
        <w:rPr>
          <w:rFonts w:ascii="Arial" w:hAnsi="Arial" w:cs="Arial"/>
          <w:bCs/>
          <w:iCs/>
        </w:rPr>
      </w:pPr>
    </w:p>
    <w:tbl>
      <w:tblPr>
        <w:tblStyle w:val="TableGrid"/>
        <w:tblW w:w="8363"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134"/>
        <w:gridCol w:w="1110"/>
        <w:gridCol w:w="1111"/>
        <w:gridCol w:w="1005"/>
        <w:gridCol w:w="1276"/>
        <w:gridCol w:w="1338"/>
      </w:tblGrid>
      <w:tr w:rsidR="0024238B" w:rsidRPr="006F0FC7" w14:paraId="11A342D8" w14:textId="77777777" w:rsidTr="006C42C4">
        <w:trPr>
          <w:tblHeader/>
        </w:trPr>
        <w:tc>
          <w:tcPr>
            <w:tcW w:w="1389" w:type="dxa"/>
            <w:tcBorders>
              <w:top w:val="single" w:sz="4" w:space="0" w:color="auto"/>
              <w:bottom w:val="single" w:sz="4" w:space="0" w:color="auto"/>
            </w:tcBorders>
            <w:vAlign w:val="center"/>
          </w:tcPr>
          <w:p w14:paraId="66707C4F" w14:textId="77777777" w:rsidR="0024238B" w:rsidRPr="009223FA" w:rsidRDefault="0024238B" w:rsidP="006C42C4">
            <w:pPr>
              <w:pStyle w:val="MVTAParagraph"/>
              <w:jc w:val="center"/>
              <w:rPr>
                <w:rFonts w:ascii="Arial" w:hAnsi="Arial" w:cs="Arial"/>
                <w:b/>
                <w:bCs/>
                <w:color w:val="auto"/>
                <w:sz w:val="18"/>
                <w:szCs w:val="18"/>
              </w:rPr>
            </w:pPr>
            <w:r w:rsidRPr="009223FA">
              <w:rPr>
                <w:rFonts w:ascii="Arial" w:hAnsi="Arial" w:cs="Arial"/>
                <w:b/>
                <w:bCs/>
                <w:color w:val="auto"/>
                <w:sz w:val="18"/>
                <w:szCs w:val="18"/>
              </w:rPr>
              <w:t>Barangay</w:t>
            </w:r>
          </w:p>
        </w:tc>
        <w:tc>
          <w:tcPr>
            <w:tcW w:w="1134" w:type="dxa"/>
            <w:tcBorders>
              <w:top w:val="single" w:sz="4" w:space="0" w:color="auto"/>
              <w:bottom w:val="single" w:sz="4" w:space="0" w:color="auto"/>
            </w:tcBorders>
          </w:tcPr>
          <w:p w14:paraId="045DD45F" w14:textId="77777777" w:rsidR="0024238B" w:rsidRPr="009223FA" w:rsidRDefault="0024238B" w:rsidP="006C42C4">
            <w:pPr>
              <w:pStyle w:val="MVTAParagraph"/>
              <w:jc w:val="center"/>
              <w:rPr>
                <w:rFonts w:ascii="Arial" w:hAnsi="Arial" w:cs="Arial"/>
                <w:b/>
                <w:bCs/>
                <w:color w:val="auto"/>
                <w:sz w:val="18"/>
                <w:szCs w:val="18"/>
              </w:rPr>
            </w:pPr>
            <w:r w:rsidRPr="009223FA">
              <w:rPr>
                <w:rFonts w:ascii="Arial" w:hAnsi="Arial" w:cs="Arial"/>
                <w:b/>
                <w:bCs/>
                <w:color w:val="auto"/>
                <w:sz w:val="18"/>
                <w:szCs w:val="18"/>
              </w:rPr>
              <w:t>Advance RPT</w:t>
            </w:r>
          </w:p>
        </w:tc>
        <w:tc>
          <w:tcPr>
            <w:tcW w:w="1110" w:type="dxa"/>
            <w:tcBorders>
              <w:top w:val="single" w:sz="4" w:space="0" w:color="auto"/>
              <w:bottom w:val="single" w:sz="4" w:space="0" w:color="auto"/>
            </w:tcBorders>
            <w:vAlign w:val="center"/>
          </w:tcPr>
          <w:p w14:paraId="1EA8E2AE" w14:textId="77777777" w:rsidR="0024238B" w:rsidRPr="009223FA" w:rsidRDefault="0024238B" w:rsidP="006C42C4">
            <w:pPr>
              <w:pStyle w:val="MVTAParagraph"/>
              <w:ind w:left="-141" w:right="-101"/>
              <w:jc w:val="center"/>
              <w:rPr>
                <w:rFonts w:ascii="Arial" w:hAnsi="Arial" w:cs="Arial"/>
                <w:b/>
                <w:bCs/>
                <w:color w:val="auto"/>
                <w:sz w:val="18"/>
                <w:szCs w:val="18"/>
              </w:rPr>
            </w:pPr>
            <w:r w:rsidRPr="009223FA">
              <w:rPr>
                <w:rFonts w:ascii="Arial" w:hAnsi="Arial" w:cs="Arial"/>
                <w:b/>
                <w:bCs/>
                <w:color w:val="auto"/>
                <w:sz w:val="18"/>
                <w:szCs w:val="18"/>
              </w:rPr>
              <w:t>1</w:t>
            </w:r>
            <w:r w:rsidRPr="009223FA">
              <w:rPr>
                <w:rFonts w:ascii="Arial" w:hAnsi="Arial" w:cs="Arial"/>
                <w:b/>
                <w:bCs/>
                <w:color w:val="auto"/>
                <w:sz w:val="18"/>
                <w:szCs w:val="18"/>
                <w:vertAlign w:val="superscript"/>
              </w:rPr>
              <w:t>st</w:t>
            </w:r>
            <w:r w:rsidRPr="009223FA">
              <w:rPr>
                <w:rFonts w:ascii="Arial" w:hAnsi="Arial" w:cs="Arial"/>
                <w:b/>
                <w:bCs/>
                <w:color w:val="auto"/>
                <w:sz w:val="18"/>
                <w:szCs w:val="18"/>
              </w:rPr>
              <w:t xml:space="preserve"> Quarter</w:t>
            </w:r>
          </w:p>
        </w:tc>
        <w:tc>
          <w:tcPr>
            <w:tcW w:w="1111" w:type="dxa"/>
            <w:tcBorders>
              <w:top w:val="single" w:sz="4" w:space="0" w:color="auto"/>
              <w:bottom w:val="single" w:sz="4" w:space="0" w:color="auto"/>
            </w:tcBorders>
            <w:vAlign w:val="center"/>
          </w:tcPr>
          <w:p w14:paraId="500D0075" w14:textId="77777777" w:rsidR="0024238B" w:rsidRPr="009223FA" w:rsidRDefault="0024238B" w:rsidP="006C42C4">
            <w:pPr>
              <w:pStyle w:val="MVTAParagraph"/>
              <w:ind w:left="-132" w:right="-119"/>
              <w:jc w:val="center"/>
              <w:rPr>
                <w:rFonts w:ascii="Arial" w:hAnsi="Arial" w:cs="Arial"/>
                <w:b/>
                <w:bCs/>
                <w:color w:val="auto"/>
                <w:sz w:val="18"/>
                <w:szCs w:val="18"/>
              </w:rPr>
            </w:pPr>
            <w:r w:rsidRPr="009223FA">
              <w:rPr>
                <w:rFonts w:ascii="Arial" w:hAnsi="Arial" w:cs="Arial"/>
                <w:b/>
                <w:bCs/>
                <w:color w:val="auto"/>
                <w:sz w:val="18"/>
                <w:szCs w:val="18"/>
              </w:rPr>
              <w:t>2</w:t>
            </w:r>
            <w:r w:rsidRPr="009223FA">
              <w:rPr>
                <w:rFonts w:ascii="Arial" w:hAnsi="Arial" w:cs="Arial"/>
                <w:b/>
                <w:bCs/>
                <w:color w:val="auto"/>
                <w:sz w:val="18"/>
                <w:szCs w:val="18"/>
                <w:vertAlign w:val="superscript"/>
              </w:rPr>
              <w:t>nd</w:t>
            </w:r>
            <w:r w:rsidRPr="009223FA">
              <w:rPr>
                <w:rFonts w:ascii="Arial" w:hAnsi="Arial" w:cs="Arial"/>
                <w:b/>
                <w:bCs/>
                <w:color w:val="auto"/>
                <w:sz w:val="18"/>
                <w:szCs w:val="18"/>
              </w:rPr>
              <w:t xml:space="preserve"> Quarter</w:t>
            </w:r>
          </w:p>
        </w:tc>
        <w:tc>
          <w:tcPr>
            <w:tcW w:w="1005" w:type="dxa"/>
            <w:tcBorders>
              <w:top w:val="single" w:sz="4" w:space="0" w:color="auto"/>
              <w:bottom w:val="single" w:sz="4" w:space="0" w:color="auto"/>
            </w:tcBorders>
            <w:vAlign w:val="center"/>
          </w:tcPr>
          <w:p w14:paraId="1DD75AC7" w14:textId="77777777" w:rsidR="0024238B" w:rsidRPr="009223FA" w:rsidRDefault="0024238B" w:rsidP="006C42C4">
            <w:pPr>
              <w:pStyle w:val="MVTAParagraph"/>
              <w:jc w:val="center"/>
              <w:rPr>
                <w:rFonts w:ascii="Arial" w:hAnsi="Arial" w:cs="Arial"/>
                <w:b/>
                <w:bCs/>
                <w:color w:val="auto"/>
                <w:sz w:val="18"/>
                <w:szCs w:val="18"/>
              </w:rPr>
            </w:pPr>
            <w:r w:rsidRPr="009223FA">
              <w:rPr>
                <w:rFonts w:ascii="Arial" w:hAnsi="Arial" w:cs="Arial"/>
                <w:b/>
                <w:bCs/>
                <w:color w:val="auto"/>
                <w:sz w:val="18"/>
                <w:szCs w:val="18"/>
              </w:rPr>
              <w:t>3</w:t>
            </w:r>
            <w:r w:rsidRPr="009223FA">
              <w:rPr>
                <w:rFonts w:ascii="Arial" w:hAnsi="Arial" w:cs="Arial"/>
                <w:b/>
                <w:bCs/>
                <w:color w:val="auto"/>
                <w:sz w:val="18"/>
                <w:szCs w:val="18"/>
                <w:vertAlign w:val="superscript"/>
              </w:rPr>
              <w:t>rd</w:t>
            </w:r>
            <w:r w:rsidRPr="009223FA">
              <w:rPr>
                <w:rFonts w:ascii="Arial" w:hAnsi="Arial" w:cs="Arial"/>
                <w:b/>
                <w:bCs/>
                <w:color w:val="auto"/>
                <w:sz w:val="18"/>
                <w:szCs w:val="18"/>
              </w:rPr>
              <w:t xml:space="preserve"> Quarter</w:t>
            </w:r>
          </w:p>
        </w:tc>
        <w:tc>
          <w:tcPr>
            <w:tcW w:w="1276" w:type="dxa"/>
            <w:tcBorders>
              <w:top w:val="single" w:sz="4" w:space="0" w:color="auto"/>
              <w:bottom w:val="single" w:sz="4" w:space="0" w:color="auto"/>
            </w:tcBorders>
            <w:vAlign w:val="center"/>
          </w:tcPr>
          <w:p w14:paraId="69C248B3" w14:textId="77777777" w:rsidR="0024238B" w:rsidRPr="009223FA" w:rsidRDefault="0024238B" w:rsidP="006C42C4">
            <w:pPr>
              <w:pStyle w:val="MVTAParagraph"/>
              <w:ind w:left="-113" w:right="-112"/>
              <w:jc w:val="center"/>
              <w:rPr>
                <w:rFonts w:ascii="Arial" w:hAnsi="Arial" w:cs="Arial"/>
                <w:b/>
                <w:bCs/>
                <w:color w:val="auto"/>
                <w:sz w:val="18"/>
                <w:szCs w:val="18"/>
              </w:rPr>
            </w:pPr>
            <w:r w:rsidRPr="009223FA">
              <w:rPr>
                <w:rFonts w:ascii="Arial" w:hAnsi="Arial" w:cs="Arial"/>
                <w:b/>
                <w:bCs/>
                <w:color w:val="auto"/>
                <w:sz w:val="18"/>
                <w:szCs w:val="18"/>
              </w:rPr>
              <w:t>October and November</w:t>
            </w:r>
          </w:p>
        </w:tc>
        <w:tc>
          <w:tcPr>
            <w:tcW w:w="1338" w:type="dxa"/>
            <w:tcBorders>
              <w:top w:val="single" w:sz="4" w:space="0" w:color="auto"/>
              <w:bottom w:val="single" w:sz="4" w:space="0" w:color="auto"/>
            </w:tcBorders>
            <w:vAlign w:val="center"/>
          </w:tcPr>
          <w:p w14:paraId="5D6BF502" w14:textId="77777777" w:rsidR="0024238B" w:rsidRPr="009223FA" w:rsidRDefault="0024238B" w:rsidP="006C42C4">
            <w:pPr>
              <w:pStyle w:val="MVTAParagraph"/>
              <w:ind w:left="-108" w:right="-108"/>
              <w:jc w:val="center"/>
              <w:rPr>
                <w:rFonts w:ascii="Arial" w:hAnsi="Arial" w:cs="Arial"/>
                <w:b/>
                <w:bCs/>
                <w:color w:val="auto"/>
                <w:sz w:val="18"/>
                <w:szCs w:val="18"/>
              </w:rPr>
            </w:pPr>
            <w:r w:rsidRPr="009223FA">
              <w:rPr>
                <w:rFonts w:ascii="Arial" w:hAnsi="Arial" w:cs="Arial"/>
                <w:b/>
                <w:bCs/>
                <w:color w:val="auto"/>
                <w:sz w:val="18"/>
                <w:szCs w:val="18"/>
              </w:rPr>
              <w:t>December</w:t>
            </w:r>
          </w:p>
        </w:tc>
      </w:tr>
      <w:tr w:rsidR="0024238B" w:rsidRPr="006F0FC7" w14:paraId="001590D0" w14:textId="77777777" w:rsidTr="006C42C4">
        <w:tc>
          <w:tcPr>
            <w:tcW w:w="1389" w:type="dxa"/>
            <w:tcBorders>
              <w:top w:val="single" w:sz="4" w:space="0" w:color="auto"/>
            </w:tcBorders>
            <w:vAlign w:val="bottom"/>
          </w:tcPr>
          <w:p w14:paraId="3F480846"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Bagong Ilog</w:t>
            </w:r>
          </w:p>
        </w:tc>
        <w:tc>
          <w:tcPr>
            <w:tcW w:w="1134" w:type="dxa"/>
            <w:tcBorders>
              <w:top w:val="single" w:sz="4" w:space="0" w:color="auto"/>
            </w:tcBorders>
            <w:vAlign w:val="bottom"/>
          </w:tcPr>
          <w:p w14:paraId="49723AE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4/15/2024</w:t>
            </w:r>
          </w:p>
        </w:tc>
        <w:tc>
          <w:tcPr>
            <w:tcW w:w="1110" w:type="dxa"/>
            <w:tcBorders>
              <w:top w:val="single" w:sz="4" w:space="0" w:color="auto"/>
            </w:tcBorders>
            <w:vAlign w:val="bottom"/>
          </w:tcPr>
          <w:p w14:paraId="3E4B533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6/26/24</w:t>
            </w:r>
          </w:p>
        </w:tc>
        <w:tc>
          <w:tcPr>
            <w:tcW w:w="1111" w:type="dxa"/>
            <w:tcBorders>
              <w:top w:val="single" w:sz="4" w:space="0" w:color="auto"/>
            </w:tcBorders>
            <w:vAlign w:val="bottom"/>
          </w:tcPr>
          <w:p w14:paraId="6AC52D6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9/5/24</w:t>
            </w:r>
          </w:p>
        </w:tc>
        <w:tc>
          <w:tcPr>
            <w:tcW w:w="1005" w:type="dxa"/>
            <w:tcBorders>
              <w:top w:val="single" w:sz="4" w:space="0" w:color="auto"/>
            </w:tcBorders>
            <w:vAlign w:val="bottom"/>
          </w:tcPr>
          <w:p w14:paraId="296B343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11/18/24</w:t>
            </w:r>
          </w:p>
        </w:tc>
        <w:tc>
          <w:tcPr>
            <w:tcW w:w="1276" w:type="dxa"/>
            <w:tcBorders>
              <w:top w:val="single" w:sz="4" w:space="0" w:color="auto"/>
            </w:tcBorders>
            <w:vAlign w:val="bottom"/>
          </w:tcPr>
          <w:p w14:paraId="10BDEDC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12/27/24</w:t>
            </w:r>
          </w:p>
        </w:tc>
        <w:tc>
          <w:tcPr>
            <w:tcW w:w="1338" w:type="dxa"/>
            <w:tcBorders>
              <w:top w:val="single" w:sz="4" w:space="0" w:color="auto"/>
            </w:tcBorders>
            <w:vAlign w:val="bottom"/>
          </w:tcPr>
          <w:p w14:paraId="6157CB0D"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3/5/25</w:t>
            </w:r>
          </w:p>
        </w:tc>
      </w:tr>
      <w:tr w:rsidR="0024238B" w:rsidRPr="006F0FC7" w14:paraId="408370CF" w14:textId="77777777" w:rsidTr="009223FA">
        <w:tc>
          <w:tcPr>
            <w:tcW w:w="1389" w:type="dxa"/>
            <w:vAlign w:val="bottom"/>
          </w:tcPr>
          <w:p w14:paraId="56611BEE" w14:textId="77777777" w:rsidR="0024238B" w:rsidRPr="009223FA" w:rsidRDefault="0024238B" w:rsidP="009223FA">
            <w:pPr>
              <w:pStyle w:val="MVTAParagraph"/>
              <w:ind w:left="174" w:hanging="174"/>
              <w:rPr>
                <w:rFonts w:ascii="Arial" w:hAnsi="Arial" w:cs="Arial"/>
                <w:color w:val="auto"/>
                <w:sz w:val="18"/>
                <w:szCs w:val="18"/>
              </w:rPr>
            </w:pPr>
            <w:r w:rsidRPr="009223FA">
              <w:rPr>
                <w:rFonts w:ascii="Arial" w:hAnsi="Arial" w:cs="Arial"/>
                <w:color w:val="auto"/>
                <w:sz w:val="18"/>
                <w:szCs w:val="18"/>
              </w:rPr>
              <w:t>Bagong Katipunan</w:t>
            </w:r>
          </w:p>
        </w:tc>
        <w:tc>
          <w:tcPr>
            <w:tcW w:w="1134" w:type="dxa"/>
          </w:tcPr>
          <w:p w14:paraId="66796548"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4/16/2024</w:t>
            </w:r>
          </w:p>
        </w:tc>
        <w:tc>
          <w:tcPr>
            <w:tcW w:w="1110" w:type="dxa"/>
          </w:tcPr>
          <w:p w14:paraId="5A2F713E"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6/26/24</w:t>
            </w:r>
          </w:p>
        </w:tc>
        <w:tc>
          <w:tcPr>
            <w:tcW w:w="1111" w:type="dxa"/>
          </w:tcPr>
          <w:p w14:paraId="69183B8D"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9/6/24</w:t>
            </w:r>
          </w:p>
        </w:tc>
        <w:tc>
          <w:tcPr>
            <w:tcW w:w="1005" w:type="dxa"/>
          </w:tcPr>
          <w:p w14:paraId="61B17CDE"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11/28/24</w:t>
            </w:r>
          </w:p>
        </w:tc>
        <w:tc>
          <w:tcPr>
            <w:tcW w:w="1276" w:type="dxa"/>
          </w:tcPr>
          <w:p w14:paraId="71103905" w14:textId="77777777" w:rsidR="0024238B" w:rsidRPr="009223FA" w:rsidRDefault="0024238B" w:rsidP="00BE3F31">
            <w:pPr>
              <w:pStyle w:val="MVTAParagraph"/>
              <w:jc w:val="right"/>
              <w:rPr>
                <w:rFonts w:ascii="Arial" w:hAnsi="Arial" w:cs="Arial"/>
                <w:color w:val="auto"/>
                <w:sz w:val="18"/>
                <w:szCs w:val="18"/>
              </w:rPr>
            </w:pPr>
            <w:r w:rsidRPr="009223FA">
              <w:rPr>
                <w:rFonts w:ascii="Arial" w:hAnsi="Arial" w:cs="Arial"/>
                <w:color w:val="auto"/>
                <w:sz w:val="18"/>
                <w:szCs w:val="18"/>
              </w:rPr>
              <w:t>12/27/24</w:t>
            </w:r>
          </w:p>
        </w:tc>
        <w:tc>
          <w:tcPr>
            <w:tcW w:w="1338" w:type="dxa"/>
          </w:tcPr>
          <w:p w14:paraId="166875FF" w14:textId="77777777" w:rsidR="0024238B" w:rsidRPr="009223FA" w:rsidRDefault="0024238B" w:rsidP="00BE3F31">
            <w:pPr>
              <w:pStyle w:val="MVTAParagraph"/>
              <w:ind w:left="-108"/>
              <w:jc w:val="right"/>
              <w:rPr>
                <w:rFonts w:ascii="Arial" w:hAnsi="Arial" w:cs="Arial"/>
                <w:color w:val="auto"/>
                <w:sz w:val="18"/>
                <w:szCs w:val="18"/>
              </w:rPr>
            </w:pPr>
            <w:r w:rsidRPr="009223FA">
              <w:rPr>
                <w:rFonts w:ascii="Arial" w:hAnsi="Arial" w:cs="Arial"/>
                <w:color w:val="auto"/>
                <w:sz w:val="18"/>
                <w:szCs w:val="18"/>
              </w:rPr>
              <w:t>3/6/25</w:t>
            </w:r>
          </w:p>
        </w:tc>
      </w:tr>
      <w:tr w:rsidR="0024238B" w:rsidRPr="006F0FC7" w14:paraId="5EBAD24C" w14:textId="77777777" w:rsidTr="006C42C4">
        <w:tc>
          <w:tcPr>
            <w:tcW w:w="1389" w:type="dxa"/>
            <w:vAlign w:val="bottom"/>
          </w:tcPr>
          <w:p w14:paraId="0D8B7F62"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Bambang</w:t>
            </w:r>
          </w:p>
        </w:tc>
        <w:tc>
          <w:tcPr>
            <w:tcW w:w="1134" w:type="dxa"/>
            <w:vAlign w:val="bottom"/>
          </w:tcPr>
          <w:p w14:paraId="3BA27F5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4/15/2024</w:t>
            </w:r>
          </w:p>
        </w:tc>
        <w:tc>
          <w:tcPr>
            <w:tcW w:w="1110" w:type="dxa"/>
            <w:vAlign w:val="bottom"/>
          </w:tcPr>
          <w:p w14:paraId="63FBCA9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6/28/24</w:t>
            </w:r>
          </w:p>
        </w:tc>
        <w:tc>
          <w:tcPr>
            <w:tcW w:w="1111" w:type="dxa"/>
            <w:vAlign w:val="bottom"/>
          </w:tcPr>
          <w:p w14:paraId="4D975C6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42C147B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11/15/24</w:t>
            </w:r>
          </w:p>
        </w:tc>
        <w:tc>
          <w:tcPr>
            <w:tcW w:w="1276" w:type="dxa"/>
            <w:vAlign w:val="bottom"/>
          </w:tcPr>
          <w:p w14:paraId="0BEA19D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1/6/25</w:t>
            </w:r>
          </w:p>
        </w:tc>
        <w:tc>
          <w:tcPr>
            <w:tcW w:w="1338" w:type="dxa"/>
            <w:vAlign w:val="bottom"/>
          </w:tcPr>
          <w:p w14:paraId="2EED3FF1"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3/7/25</w:t>
            </w:r>
          </w:p>
        </w:tc>
      </w:tr>
      <w:tr w:rsidR="0024238B" w:rsidRPr="006F0FC7" w14:paraId="6EB1DB6D" w14:textId="77777777" w:rsidTr="006C42C4">
        <w:tc>
          <w:tcPr>
            <w:tcW w:w="1389" w:type="dxa"/>
            <w:vAlign w:val="bottom"/>
          </w:tcPr>
          <w:p w14:paraId="40228DF8"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Buting</w:t>
            </w:r>
          </w:p>
        </w:tc>
        <w:tc>
          <w:tcPr>
            <w:tcW w:w="1134" w:type="dxa"/>
            <w:vAlign w:val="bottom"/>
          </w:tcPr>
          <w:p w14:paraId="08AD2D3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4/17/2024</w:t>
            </w:r>
          </w:p>
        </w:tc>
        <w:tc>
          <w:tcPr>
            <w:tcW w:w="1110" w:type="dxa"/>
            <w:vAlign w:val="bottom"/>
          </w:tcPr>
          <w:p w14:paraId="76ABC9A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7/11/24</w:t>
            </w:r>
          </w:p>
        </w:tc>
        <w:tc>
          <w:tcPr>
            <w:tcW w:w="1111" w:type="dxa"/>
            <w:vAlign w:val="bottom"/>
          </w:tcPr>
          <w:p w14:paraId="3763FA7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118D59C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11/22/24</w:t>
            </w:r>
          </w:p>
        </w:tc>
        <w:tc>
          <w:tcPr>
            <w:tcW w:w="1276" w:type="dxa"/>
            <w:vAlign w:val="bottom"/>
          </w:tcPr>
          <w:p w14:paraId="76B96B3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12/27/24</w:t>
            </w:r>
          </w:p>
        </w:tc>
        <w:tc>
          <w:tcPr>
            <w:tcW w:w="1338" w:type="dxa"/>
            <w:vAlign w:val="bottom"/>
          </w:tcPr>
          <w:p w14:paraId="425269CE"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3/6/25</w:t>
            </w:r>
          </w:p>
        </w:tc>
      </w:tr>
      <w:tr w:rsidR="0024238B" w:rsidRPr="006F0FC7" w14:paraId="4833384A" w14:textId="77777777" w:rsidTr="006C42C4">
        <w:tc>
          <w:tcPr>
            <w:tcW w:w="1389" w:type="dxa"/>
            <w:vAlign w:val="bottom"/>
          </w:tcPr>
          <w:p w14:paraId="383BCB66"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 xml:space="preserve">Caniogan </w:t>
            </w:r>
          </w:p>
        </w:tc>
        <w:tc>
          <w:tcPr>
            <w:tcW w:w="1134" w:type="dxa"/>
            <w:vAlign w:val="bottom"/>
          </w:tcPr>
          <w:p w14:paraId="68F6E9F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4/17/2024</w:t>
            </w:r>
          </w:p>
        </w:tc>
        <w:tc>
          <w:tcPr>
            <w:tcW w:w="1110" w:type="dxa"/>
            <w:vAlign w:val="bottom"/>
          </w:tcPr>
          <w:p w14:paraId="637B51E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6/27/24</w:t>
            </w:r>
          </w:p>
        </w:tc>
        <w:tc>
          <w:tcPr>
            <w:tcW w:w="1111" w:type="dxa"/>
            <w:vAlign w:val="bottom"/>
          </w:tcPr>
          <w:p w14:paraId="0D01A6D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9/6/24</w:t>
            </w:r>
          </w:p>
        </w:tc>
        <w:tc>
          <w:tcPr>
            <w:tcW w:w="1005" w:type="dxa"/>
            <w:vAlign w:val="bottom"/>
          </w:tcPr>
          <w:p w14:paraId="136B62F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12/5/24</w:t>
            </w:r>
          </w:p>
        </w:tc>
        <w:tc>
          <w:tcPr>
            <w:tcW w:w="1276" w:type="dxa"/>
            <w:vAlign w:val="bottom"/>
          </w:tcPr>
          <w:p w14:paraId="19C0B98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1/8/25</w:t>
            </w:r>
          </w:p>
        </w:tc>
        <w:tc>
          <w:tcPr>
            <w:tcW w:w="1338" w:type="dxa"/>
            <w:vAlign w:val="bottom"/>
          </w:tcPr>
          <w:p w14:paraId="11997BE8"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3/7/25</w:t>
            </w:r>
          </w:p>
        </w:tc>
      </w:tr>
      <w:tr w:rsidR="0024238B" w:rsidRPr="006F0FC7" w14:paraId="03AC2409" w14:textId="77777777" w:rsidTr="006C42C4">
        <w:tc>
          <w:tcPr>
            <w:tcW w:w="1389" w:type="dxa"/>
            <w:vAlign w:val="bottom"/>
          </w:tcPr>
          <w:p w14:paraId="700353E2"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Dela Paz</w:t>
            </w:r>
          </w:p>
        </w:tc>
        <w:tc>
          <w:tcPr>
            <w:tcW w:w="1134" w:type="dxa"/>
            <w:vAlign w:val="bottom"/>
          </w:tcPr>
          <w:p w14:paraId="4AB5FF9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4/17/2024</w:t>
            </w:r>
          </w:p>
        </w:tc>
        <w:tc>
          <w:tcPr>
            <w:tcW w:w="1110" w:type="dxa"/>
            <w:vAlign w:val="bottom"/>
          </w:tcPr>
          <w:p w14:paraId="431BDCE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6/26/24</w:t>
            </w:r>
          </w:p>
        </w:tc>
        <w:tc>
          <w:tcPr>
            <w:tcW w:w="1111" w:type="dxa"/>
            <w:vAlign w:val="bottom"/>
          </w:tcPr>
          <w:p w14:paraId="1EF6BD4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9/9/24</w:t>
            </w:r>
          </w:p>
        </w:tc>
        <w:tc>
          <w:tcPr>
            <w:tcW w:w="1005" w:type="dxa"/>
            <w:vAlign w:val="bottom"/>
          </w:tcPr>
          <w:p w14:paraId="7AC8E09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12/3/24</w:t>
            </w:r>
          </w:p>
        </w:tc>
        <w:tc>
          <w:tcPr>
            <w:tcW w:w="1276" w:type="dxa"/>
            <w:vAlign w:val="bottom"/>
          </w:tcPr>
          <w:p w14:paraId="075D658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2/14/25</w:t>
            </w:r>
          </w:p>
        </w:tc>
        <w:tc>
          <w:tcPr>
            <w:tcW w:w="1338" w:type="dxa"/>
            <w:vAlign w:val="bottom"/>
          </w:tcPr>
          <w:p w14:paraId="250D20B2"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3/5/25</w:t>
            </w:r>
          </w:p>
        </w:tc>
      </w:tr>
      <w:tr w:rsidR="0024238B" w:rsidRPr="006F0FC7" w14:paraId="5BAB3439" w14:textId="77777777" w:rsidTr="006C42C4">
        <w:tc>
          <w:tcPr>
            <w:tcW w:w="1389" w:type="dxa"/>
            <w:vAlign w:val="bottom"/>
          </w:tcPr>
          <w:p w14:paraId="7DEF18CD"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Kalawaan</w:t>
            </w:r>
          </w:p>
        </w:tc>
        <w:tc>
          <w:tcPr>
            <w:tcW w:w="1134" w:type="dxa"/>
            <w:vAlign w:val="bottom"/>
          </w:tcPr>
          <w:p w14:paraId="58975EC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4/16/2024</w:t>
            </w:r>
          </w:p>
        </w:tc>
        <w:tc>
          <w:tcPr>
            <w:tcW w:w="1110" w:type="dxa"/>
            <w:vAlign w:val="bottom"/>
          </w:tcPr>
          <w:p w14:paraId="421B6D6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6/25/24</w:t>
            </w:r>
          </w:p>
        </w:tc>
        <w:tc>
          <w:tcPr>
            <w:tcW w:w="1111" w:type="dxa"/>
            <w:vAlign w:val="bottom"/>
          </w:tcPr>
          <w:p w14:paraId="3141E1D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4781B68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11/22/24</w:t>
            </w:r>
          </w:p>
        </w:tc>
        <w:tc>
          <w:tcPr>
            <w:tcW w:w="1276" w:type="dxa"/>
            <w:vAlign w:val="bottom"/>
          </w:tcPr>
          <w:p w14:paraId="5643D5B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1/6/25</w:t>
            </w:r>
          </w:p>
        </w:tc>
        <w:tc>
          <w:tcPr>
            <w:tcW w:w="1338" w:type="dxa"/>
            <w:vAlign w:val="bottom"/>
          </w:tcPr>
          <w:p w14:paraId="036BDA88"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3/5/25</w:t>
            </w:r>
          </w:p>
        </w:tc>
      </w:tr>
      <w:tr w:rsidR="0024238B" w:rsidRPr="006F0FC7" w14:paraId="570DEECA" w14:textId="77777777" w:rsidTr="006C42C4">
        <w:tc>
          <w:tcPr>
            <w:tcW w:w="1389" w:type="dxa"/>
            <w:vAlign w:val="bottom"/>
          </w:tcPr>
          <w:p w14:paraId="51FF5DFA"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Kapasigan</w:t>
            </w:r>
          </w:p>
        </w:tc>
        <w:tc>
          <w:tcPr>
            <w:tcW w:w="1134" w:type="dxa"/>
            <w:vAlign w:val="bottom"/>
          </w:tcPr>
          <w:p w14:paraId="4CC50F8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4/15/2024</w:t>
            </w:r>
          </w:p>
        </w:tc>
        <w:tc>
          <w:tcPr>
            <w:tcW w:w="1110" w:type="dxa"/>
            <w:vAlign w:val="bottom"/>
          </w:tcPr>
          <w:p w14:paraId="3EF22B8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6/26/24</w:t>
            </w:r>
          </w:p>
        </w:tc>
        <w:tc>
          <w:tcPr>
            <w:tcW w:w="1111" w:type="dxa"/>
            <w:vAlign w:val="bottom"/>
          </w:tcPr>
          <w:p w14:paraId="6B7CA05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9/12/24</w:t>
            </w:r>
          </w:p>
        </w:tc>
        <w:tc>
          <w:tcPr>
            <w:tcW w:w="1005" w:type="dxa"/>
            <w:vAlign w:val="bottom"/>
          </w:tcPr>
          <w:p w14:paraId="271F788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11/22/24</w:t>
            </w:r>
          </w:p>
        </w:tc>
        <w:tc>
          <w:tcPr>
            <w:tcW w:w="1276" w:type="dxa"/>
            <w:vAlign w:val="bottom"/>
          </w:tcPr>
          <w:p w14:paraId="7D5FADE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1/8/25</w:t>
            </w:r>
          </w:p>
        </w:tc>
        <w:tc>
          <w:tcPr>
            <w:tcW w:w="1338" w:type="dxa"/>
            <w:vAlign w:val="bottom"/>
          </w:tcPr>
          <w:p w14:paraId="5AA069F6"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3/6/25</w:t>
            </w:r>
          </w:p>
        </w:tc>
      </w:tr>
      <w:tr w:rsidR="0024238B" w:rsidRPr="006F0FC7" w14:paraId="72FA979D" w14:textId="77777777" w:rsidTr="006C42C4">
        <w:tc>
          <w:tcPr>
            <w:tcW w:w="1389" w:type="dxa"/>
            <w:vAlign w:val="bottom"/>
          </w:tcPr>
          <w:p w14:paraId="4C8E8EDA"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Kapitolyo</w:t>
            </w:r>
          </w:p>
        </w:tc>
        <w:tc>
          <w:tcPr>
            <w:tcW w:w="1134" w:type="dxa"/>
            <w:vAlign w:val="bottom"/>
          </w:tcPr>
          <w:p w14:paraId="140B286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4/17/2024</w:t>
            </w:r>
          </w:p>
        </w:tc>
        <w:tc>
          <w:tcPr>
            <w:tcW w:w="1110" w:type="dxa"/>
            <w:vAlign w:val="bottom"/>
          </w:tcPr>
          <w:p w14:paraId="0B18A2E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7/19/24</w:t>
            </w:r>
          </w:p>
        </w:tc>
        <w:tc>
          <w:tcPr>
            <w:tcW w:w="1111" w:type="dxa"/>
            <w:vAlign w:val="bottom"/>
          </w:tcPr>
          <w:p w14:paraId="4B2F0C7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11/12/24</w:t>
            </w:r>
          </w:p>
        </w:tc>
        <w:tc>
          <w:tcPr>
            <w:tcW w:w="1005" w:type="dxa"/>
            <w:vAlign w:val="bottom"/>
          </w:tcPr>
          <w:p w14:paraId="66FE8ED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1/22/25</w:t>
            </w:r>
          </w:p>
        </w:tc>
        <w:tc>
          <w:tcPr>
            <w:tcW w:w="1276" w:type="dxa"/>
            <w:vAlign w:val="bottom"/>
          </w:tcPr>
          <w:p w14:paraId="4EBBBFB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1/22/25</w:t>
            </w:r>
          </w:p>
        </w:tc>
        <w:tc>
          <w:tcPr>
            <w:tcW w:w="1338" w:type="dxa"/>
            <w:vAlign w:val="bottom"/>
          </w:tcPr>
          <w:p w14:paraId="13B71DB0" w14:textId="77777777" w:rsidR="0024238B" w:rsidRPr="009223FA" w:rsidRDefault="0024238B" w:rsidP="006C42C4">
            <w:pPr>
              <w:pStyle w:val="MVTAParagraph"/>
              <w:ind w:left="-250"/>
              <w:jc w:val="right"/>
              <w:rPr>
                <w:rFonts w:ascii="Arial" w:hAnsi="Arial" w:cs="Arial"/>
                <w:color w:val="auto"/>
                <w:sz w:val="18"/>
                <w:szCs w:val="18"/>
              </w:rPr>
            </w:pPr>
            <w:r w:rsidRPr="009223FA">
              <w:rPr>
                <w:rFonts w:ascii="Arial" w:hAnsi="Arial" w:cs="Arial"/>
                <w:color w:val="auto"/>
                <w:sz w:val="18"/>
                <w:szCs w:val="18"/>
              </w:rPr>
              <w:t xml:space="preserve"> Not released</w:t>
            </w:r>
            <w:r w:rsidRPr="009223FA">
              <w:rPr>
                <w:rStyle w:val="FootnoteReference"/>
                <w:rFonts w:ascii="Arial" w:hAnsi="Arial" w:cs="Arial"/>
                <w:color w:val="auto"/>
                <w:sz w:val="18"/>
                <w:szCs w:val="18"/>
              </w:rPr>
              <w:t>*</w:t>
            </w:r>
            <w:r w:rsidRPr="009223FA">
              <w:rPr>
                <w:rFonts w:ascii="Arial" w:hAnsi="Arial" w:cs="Arial"/>
                <w:color w:val="auto"/>
                <w:sz w:val="18"/>
                <w:szCs w:val="18"/>
              </w:rPr>
              <w:t xml:space="preserve"> </w:t>
            </w:r>
          </w:p>
        </w:tc>
      </w:tr>
      <w:tr w:rsidR="0024238B" w:rsidRPr="006F0FC7" w14:paraId="4AB6FC0A" w14:textId="77777777" w:rsidTr="006C42C4">
        <w:tc>
          <w:tcPr>
            <w:tcW w:w="1389" w:type="dxa"/>
            <w:vAlign w:val="bottom"/>
          </w:tcPr>
          <w:p w14:paraId="12976876"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lastRenderedPageBreak/>
              <w:t>Malinao</w:t>
            </w:r>
          </w:p>
        </w:tc>
        <w:tc>
          <w:tcPr>
            <w:tcW w:w="1134" w:type="dxa"/>
            <w:vAlign w:val="bottom"/>
          </w:tcPr>
          <w:p w14:paraId="558F253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4/15/2024</w:t>
            </w:r>
          </w:p>
        </w:tc>
        <w:tc>
          <w:tcPr>
            <w:tcW w:w="1110" w:type="dxa"/>
            <w:vAlign w:val="bottom"/>
          </w:tcPr>
          <w:p w14:paraId="6F94CC6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6/28/24</w:t>
            </w:r>
          </w:p>
        </w:tc>
        <w:tc>
          <w:tcPr>
            <w:tcW w:w="1111" w:type="dxa"/>
            <w:vAlign w:val="bottom"/>
          </w:tcPr>
          <w:p w14:paraId="3A73A36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0150819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11/22/24</w:t>
            </w:r>
          </w:p>
        </w:tc>
        <w:tc>
          <w:tcPr>
            <w:tcW w:w="1276" w:type="dxa"/>
            <w:vAlign w:val="bottom"/>
          </w:tcPr>
          <w:p w14:paraId="0888F35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1/6/25</w:t>
            </w:r>
          </w:p>
        </w:tc>
        <w:tc>
          <w:tcPr>
            <w:tcW w:w="1338" w:type="dxa"/>
            <w:vAlign w:val="bottom"/>
          </w:tcPr>
          <w:p w14:paraId="08EB6CBB"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3/5/25</w:t>
            </w:r>
          </w:p>
        </w:tc>
      </w:tr>
      <w:tr w:rsidR="0024238B" w:rsidRPr="006F0FC7" w14:paraId="6A9AEE88" w14:textId="77777777" w:rsidTr="006C42C4">
        <w:tc>
          <w:tcPr>
            <w:tcW w:w="1389" w:type="dxa"/>
            <w:vAlign w:val="bottom"/>
          </w:tcPr>
          <w:p w14:paraId="68EFF35E"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Manggahan</w:t>
            </w:r>
          </w:p>
        </w:tc>
        <w:tc>
          <w:tcPr>
            <w:tcW w:w="1134" w:type="dxa"/>
            <w:vAlign w:val="bottom"/>
          </w:tcPr>
          <w:p w14:paraId="58585CA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5/7/2024</w:t>
            </w:r>
          </w:p>
        </w:tc>
        <w:tc>
          <w:tcPr>
            <w:tcW w:w="1110" w:type="dxa"/>
            <w:vAlign w:val="bottom"/>
          </w:tcPr>
          <w:p w14:paraId="50E8388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7/9/24</w:t>
            </w:r>
          </w:p>
        </w:tc>
        <w:tc>
          <w:tcPr>
            <w:tcW w:w="1111" w:type="dxa"/>
            <w:vAlign w:val="bottom"/>
          </w:tcPr>
          <w:p w14:paraId="77CD918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9/18/24</w:t>
            </w:r>
          </w:p>
        </w:tc>
        <w:tc>
          <w:tcPr>
            <w:tcW w:w="1005" w:type="dxa"/>
            <w:vAlign w:val="bottom"/>
          </w:tcPr>
          <w:p w14:paraId="24548C8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11/25/24</w:t>
            </w:r>
          </w:p>
        </w:tc>
        <w:tc>
          <w:tcPr>
            <w:tcW w:w="1276" w:type="dxa"/>
            <w:vAlign w:val="bottom"/>
          </w:tcPr>
          <w:p w14:paraId="5AA028E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12/27/24</w:t>
            </w:r>
          </w:p>
        </w:tc>
        <w:tc>
          <w:tcPr>
            <w:tcW w:w="1338" w:type="dxa"/>
            <w:vAlign w:val="bottom"/>
          </w:tcPr>
          <w:p w14:paraId="4D4EFF0A"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3/6/25</w:t>
            </w:r>
          </w:p>
        </w:tc>
      </w:tr>
      <w:tr w:rsidR="0024238B" w:rsidRPr="006F0FC7" w14:paraId="781BAE1F" w14:textId="77777777" w:rsidTr="006C42C4">
        <w:tc>
          <w:tcPr>
            <w:tcW w:w="1389" w:type="dxa"/>
            <w:vAlign w:val="bottom"/>
          </w:tcPr>
          <w:p w14:paraId="54BDD7AF"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Maybunga</w:t>
            </w:r>
          </w:p>
        </w:tc>
        <w:tc>
          <w:tcPr>
            <w:tcW w:w="1134" w:type="dxa"/>
            <w:vAlign w:val="bottom"/>
          </w:tcPr>
          <w:p w14:paraId="12082D3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4/19/2024</w:t>
            </w:r>
          </w:p>
        </w:tc>
        <w:tc>
          <w:tcPr>
            <w:tcW w:w="1110" w:type="dxa"/>
            <w:vAlign w:val="bottom"/>
          </w:tcPr>
          <w:p w14:paraId="5EBB6C3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7/9/24</w:t>
            </w:r>
          </w:p>
        </w:tc>
        <w:tc>
          <w:tcPr>
            <w:tcW w:w="1111" w:type="dxa"/>
            <w:vAlign w:val="bottom"/>
          </w:tcPr>
          <w:p w14:paraId="5734A1D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11/6/24</w:t>
            </w:r>
          </w:p>
        </w:tc>
        <w:tc>
          <w:tcPr>
            <w:tcW w:w="1005" w:type="dxa"/>
            <w:vAlign w:val="bottom"/>
          </w:tcPr>
          <w:p w14:paraId="1931F06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12/3/24</w:t>
            </w:r>
          </w:p>
        </w:tc>
        <w:tc>
          <w:tcPr>
            <w:tcW w:w="1276" w:type="dxa"/>
            <w:vAlign w:val="bottom"/>
          </w:tcPr>
          <w:p w14:paraId="2BE1635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1/22/25</w:t>
            </w:r>
          </w:p>
        </w:tc>
        <w:tc>
          <w:tcPr>
            <w:tcW w:w="1338" w:type="dxa"/>
            <w:vAlign w:val="bottom"/>
          </w:tcPr>
          <w:p w14:paraId="00AC96A3"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 xml:space="preserve"> Not released </w:t>
            </w:r>
          </w:p>
        </w:tc>
      </w:tr>
      <w:tr w:rsidR="0024238B" w:rsidRPr="006F0FC7" w14:paraId="05146BE2" w14:textId="77777777" w:rsidTr="006C42C4">
        <w:tc>
          <w:tcPr>
            <w:tcW w:w="1389" w:type="dxa"/>
            <w:vAlign w:val="bottom"/>
          </w:tcPr>
          <w:p w14:paraId="58F3E355"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Oranbo</w:t>
            </w:r>
          </w:p>
        </w:tc>
        <w:tc>
          <w:tcPr>
            <w:tcW w:w="1134" w:type="dxa"/>
            <w:vAlign w:val="bottom"/>
          </w:tcPr>
          <w:p w14:paraId="1F6513D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4/17/2024</w:t>
            </w:r>
          </w:p>
        </w:tc>
        <w:tc>
          <w:tcPr>
            <w:tcW w:w="1110" w:type="dxa"/>
            <w:vAlign w:val="bottom"/>
          </w:tcPr>
          <w:p w14:paraId="03B7D2E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6/26/24</w:t>
            </w:r>
          </w:p>
        </w:tc>
        <w:tc>
          <w:tcPr>
            <w:tcW w:w="1111" w:type="dxa"/>
            <w:vAlign w:val="bottom"/>
          </w:tcPr>
          <w:p w14:paraId="3E23156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62F7F0D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11/22/24</w:t>
            </w:r>
          </w:p>
        </w:tc>
        <w:tc>
          <w:tcPr>
            <w:tcW w:w="1276" w:type="dxa"/>
            <w:vAlign w:val="bottom"/>
          </w:tcPr>
          <w:p w14:paraId="5CDE862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1/8/25</w:t>
            </w:r>
          </w:p>
        </w:tc>
        <w:tc>
          <w:tcPr>
            <w:tcW w:w="1338" w:type="dxa"/>
            <w:vAlign w:val="bottom"/>
          </w:tcPr>
          <w:p w14:paraId="5FCE36AD"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3/10/25</w:t>
            </w:r>
          </w:p>
        </w:tc>
      </w:tr>
      <w:tr w:rsidR="0024238B" w:rsidRPr="006F0FC7" w14:paraId="113F06B0" w14:textId="77777777" w:rsidTr="006C42C4">
        <w:tc>
          <w:tcPr>
            <w:tcW w:w="1389" w:type="dxa"/>
            <w:vAlign w:val="bottom"/>
          </w:tcPr>
          <w:p w14:paraId="7B7B7931"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Palatiw</w:t>
            </w:r>
          </w:p>
        </w:tc>
        <w:tc>
          <w:tcPr>
            <w:tcW w:w="1134" w:type="dxa"/>
            <w:vAlign w:val="bottom"/>
          </w:tcPr>
          <w:p w14:paraId="4AE5409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5/8/2024</w:t>
            </w:r>
          </w:p>
        </w:tc>
        <w:tc>
          <w:tcPr>
            <w:tcW w:w="1110" w:type="dxa"/>
            <w:vAlign w:val="bottom"/>
          </w:tcPr>
          <w:p w14:paraId="57EAC69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7/10/24</w:t>
            </w:r>
          </w:p>
        </w:tc>
        <w:tc>
          <w:tcPr>
            <w:tcW w:w="1111" w:type="dxa"/>
            <w:vAlign w:val="bottom"/>
          </w:tcPr>
          <w:p w14:paraId="64D0F5A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9/25/24</w:t>
            </w:r>
          </w:p>
        </w:tc>
        <w:tc>
          <w:tcPr>
            <w:tcW w:w="1005" w:type="dxa"/>
            <w:vAlign w:val="bottom"/>
          </w:tcPr>
          <w:p w14:paraId="3F6DECD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1/9/25</w:t>
            </w:r>
          </w:p>
        </w:tc>
        <w:tc>
          <w:tcPr>
            <w:tcW w:w="1276" w:type="dxa"/>
            <w:vAlign w:val="bottom"/>
          </w:tcPr>
          <w:p w14:paraId="77243C7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1/8/25</w:t>
            </w:r>
          </w:p>
        </w:tc>
        <w:tc>
          <w:tcPr>
            <w:tcW w:w="1338" w:type="dxa"/>
            <w:vAlign w:val="bottom"/>
          </w:tcPr>
          <w:p w14:paraId="44306FD5"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 xml:space="preserve"> Not released </w:t>
            </w:r>
          </w:p>
        </w:tc>
      </w:tr>
      <w:tr w:rsidR="0024238B" w:rsidRPr="006F0FC7" w14:paraId="71B632F3" w14:textId="77777777" w:rsidTr="006C42C4">
        <w:tc>
          <w:tcPr>
            <w:tcW w:w="1389" w:type="dxa"/>
            <w:vAlign w:val="bottom"/>
          </w:tcPr>
          <w:p w14:paraId="39F04C47"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Pinagbuhatan</w:t>
            </w:r>
          </w:p>
        </w:tc>
        <w:tc>
          <w:tcPr>
            <w:tcW w:w="1134" w:type="dxa"/>
            <w:vAlign w:val="bottom"/>
          </w:tcPr>
          <w:p w14:paraId="52AB1E6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4/16/24</w:t>
            </w:r>
          </w:p>
        </w:tc>
        <w:tc>
          <w:tcPr>
            <w:tcW w:w="1110" w:type="dxa"/>
            <w:vAlign w:val="bottom"/>
          </w:tcPr>
          <w:p w14:paraId="09BB254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6/28/24</w:t>
            </w:r>
          </w:p>
        </w:tc>
        <w:tc>
          <w:tcPr>
            <w:tcW w:w="1111" w:type="dxa"/>
            <w:vAlign w:val="bottom"/>
          </w:tcPr>
          <w:p w14:paraId="6B90C01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11/15/24</w:t>
            </w:r>
          </w:p>
        </w:tc>
        <w:tc>
          <w:tcPr>
            <w:tcW w:w="1005" w:type="dxa"/>
            <w:vAlign w:val="bottom"/>
          </w:tcPr>
          <w:p w14:paraId="2B2558B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11/15/24</w:t>
            </w:r>
          </w:p>
        </w:tc>
        <w:tc>
          <w:tcPr>
            <w:tcW w:w="1276" w:type="dxa"/>
            <w:vAlign w:val="bottom"/>
          </w:tcPr>
          <w:p w14:paraId="52CA419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12/27/24</w:t>
            </w:r>
          </w:p>
        </w:tc>
        <w:tc>
          <w:tcPr>
            <w:tcW w:w="1338" w:type="dxa"/>
            <w:vAlign w:val="bottom"/>
          </w:tcPr>
          <w:p w14:paraId="344261FF"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3/7/25</w:t>
            </w:r>
          </w:p>
        </w:tc>
      </w:tr>
      <w:tr w:rsidR="0024238B" w:rsidRPr="006F0FC7" w14:paraId="18BE391E" w14:textId="77777777" w:rsidTr="006C42C4">
        <w:tc>
          <w:tcPr>
            <w:tcW w:w="1389" w:type="dxa"/>
            <w:vAlign w:val="bottom"/>
          </w:tcPr>
          <w:p w14:paraId="75CD80C5"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Pineda</w:t>
            </w:r>
          </w:p>
        </w:tc>
        <w:tc>
          <w:tcPr>
            <w:tcW w:w="1134" w:type="dxa"/>
            <w:vAlign w:val="bottom"/>
          </w:tcPr>
          <w:p w14:paraId="67D2065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4/17/24</w:t>
            </w:r>
          </w:p>
        </w:tc>
        <w:tc>
          <w:tcPr>
            <w:tcW w:w="1110" w:type="dxa"/>
            <w:vAlign w:val="bottom"/>
          </w:tcPr>
          <w:p w14:paraId="7F4B274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7/3/24</w:t>
            </w:r>
          </w:p>
        </w:tc>
        <w:tc>
          <w:tcPr>
            <w:tcW w:w="1111" w:type="dxa"/>
            <w:vAlign w:val="bottom"/>
          </w:tcPr>
          <w:p w14:paraId="012EB48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9/10/24</w:t>
            </w:r>
          </w:p>
        </w:tc>
        <w:tc>
          <w:tcPr>
            <w:tcW w:w="1005" w:type="dxa"/>
            <w:vAlign w:val="bottom"/>
          </w:tcPr>
          <w:p w14:paraId="77D12C1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12/4/24</w:t>
            </w:r>
          </w:p>
        </w:tc>
        <w:tc>
          <w:tcPr>
            <w:tcW w:w="1276" w:type="dxa"/>
            <w:vAlign w:val="bottom"/>
          </w:tcPr>
          <w:p w14:paraId="2E96126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1/6/25</w:t>
            </w:r>
          </w:p>
        </w:tc>
        <w:tc>
          <w:tcPr>
            <w:tcW w:w="1338" w:type="dxa"/>
            <w:vAlign w:val="bottom"/>
          </w:tcPr>
          <w:p w14:paraId="4E4DC653"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 xml:space="preserve"> Not released </w:t>
            </w:r>
          </w:p>
        </w:tc>
      </w:tr>
      <w:tr w:rsidR="0024238B" w:rsidRPr="006F0FC7" w14:paraId="23A9C223" w14:textId="77777777" w:rsidTr="006C42C4">
        <w:tc>
          <w:tcPr>
            <w:tcW w:w="1389" w:type="dxa"/>
            <w:vAlign w:val="bottom"/>
          </w:tcPr>
          <w:p w14:paraId="54A1FB01"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Rosario</w:t>
            </w:r>
          </w:p>
        </w:tc>
        <w:tc>
          <w:tcPr>
            <w:tcW w:w="1134" w:type="dxa"/>
            <w:vAlign w:val="bottom"/>
          </w:tcPr>
          <w:p w14:paraId="65273DA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4/17/24</w:t>
            </w:r>
          </w:p>
        </w:tc>
        <w:tc>
          <w:tcPr>
            <w:tcW w:w="1110" w:type="dxa"/>
            <w:vAlign w:val="bottom"/>
          </w:tcPr>
          <w:p w14:paraId="2D75769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6/26/24</w:t>
            </w:r>
          </w:p>
        </w:tc>
        <w:tc>
          <w:tcPr>
            <w:tcW w:w="1111" w:type="dxa"/>
            <w:vAlign w:val="bottom"/>
          </w:tcPr>
          <w:p w14:paraId="0E53D59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11/21/24</w:t>
            </w:r>
          </w:p>
        </w:tc>
        <w:tc>
          <w:tcPr>
            <w:tcW w:w="1005" w:type="dxa"/>
            <w:vAlign w:val="bottom"/>
          </w:tcPr>
          <w:p w14:paraId="41363EC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11/21/24</w:t>
            </w:r>
          </w:p>
        </w:tc>
        <w:tc>
          <w:tcPr>
            <w:tcW w:w="1276" w:type="dxa"/>
            <w:vAlign w:val="bottom"/>
          </w:tcPr>
          <w:p w14:paraId="5912225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1/8/25</w:t>
            </w:r>
          </w:p>
        </w:tc>
        <w:tc>
          <w:tcPr>
            <w:tcW w:w="1338" w:type="dxa"/>
            <w:vAlign w:val="bottom"/>
          </w:tcPr>
          <w:p w14:paraId="27BD4917"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3/6/25</w:t>
            </w:r>
          </w:p>
        </w:tc>
      </w:tr>
      <w:tr w:rsidR="0024238B" w:rsidRPr="006F0FC7" w14:paraId="4BCB1781" w14:textId="77777777" w:rsidTr="006C42C4">
        <w:tc>
          <w:tcPr>
            <w:tcW w:w="1389" w:type="dxa"/>
            <w:vAlign w:val="bottom"/>
          </w:tcPr>
          <w:p w14:paraId="428976D5"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Sagad</w:t>
            </w:r>
          </w:p>
        </w:tc>
        <w:tc>
          <w:tcPr>
            <w:tcW w:w="1134" w:type="dxa"/>
            <w:vAlign w:val="bottom"/>
          </w:tcPr>
          <w:p w14:paraId="2EA0931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4/15/24</w:t>
            </w:r>
          </w:p>
        </w:tc>
        <w:tc>
          <w:tcPr>
            <w:tcW w:w="1110" w:type="dxa"/>
            <w:vAlign w:val="bottom"/>
          </w:tcPr>
          <w:p w14:paraId="613868D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6/27/24</w:t>
            </w:r>
          </w:p>
        </w:tc>
        <w:tc>
          <w:tcPr>
            <w:tcW w:w="1111" w:type="dxa"/>
            <w:vAlign w:val="bottom"/>
          </w:tcPr>
          <w:p w14:paraId="4C1A1D5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20E4D01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11/19/24</w:t>
            </w:r>
          </w:p>
        </w:tc>
        <w:tc>
          <w:tcPr>
            <w:tcW w:w="1276" w:type="dxa"/>
            <w:vAlign w:val="bottom"/>
          </w:tcPr>
          <w:p w14:paraId="0510371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12/27/24</w:t>
            </w:r>
          </w:p>
        </w:tc>
        <w:tc>
          <w:tcPr>
            <w:tcW w:w="1338" w:type="dxa"/>
            <w:vAlign w:val="bottom"/>
          </w:tcPr>
          <w:p w14:paraId="5A1DFEF6"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3/5/25</w:t>
            </w:r>
          </w:p>
        </w:tc>
      </w:tr>
      <w:tr w:rsidR="0024238B" w:rsidRPr="006F0FC7" w14:paraId="266E178F" w14:textId="77777777" w:rsidTr="006C42C4">
        <w:tc>
          <w:tcPr>
            <w:tcW w:w="1389" w:type="dxa"/>
            <w:vAlign w:val="bottom"/>
          </w:tcPr>
          <w:p w14:paraId="49519E88"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 Antonio</w:t>
            </w:r>
          </w:p>
        </w:tc>
        <w:tc>
          <w:tcPr>
            <w:tcW w:w="1134" w:type="dxa"/>
            <w:vAlign w:val="bottom"/>
          </w:tcPr>
          <w:p w14:paraId="5B3BAC1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4/15/24</w:t>
            </w:r>
          </w:p>
        </w:tc>
        <w:tc>
          <w:tcPr>
            <w:tcW w:w="1110" w:type="dxa"/>
            <w:vAlign w:val="bottom"/>
          </w:tcPr>
          <w:p w14:paraId="1B468CC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6/27/24</w:t>
            </w:r>
          </w:p>
        </w:tc>
        <w:tc>
          <w:tcPr>
            <w:tcW w:w="1111" w:type="dxa"/>
            <w:vAlign w:val="bottom"/>
          </w:tcPr>
          <w:p w14:paraId="7C94A47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6D77073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11/22/24</w:t>
            </w:r>
          </w:p>
        </w:tc>
        <w:tc>
          <w:tcPr>
            <w:tcW w:w="1276" w:type="dxa"/>
            <w:vAlign w:val="bottom"/>
          </w:tcPr>
          <w:p w14:paraId="0A5D48B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12/27/24</w:t>
            </w:r>
          </w:p>
        </w:tc>
        <w:tc>
          <w:tcPr>
            <w:tcW w:w="1338" w:type="dxa"/>
            <w:vAlign w:val="bottom"/>
          </w:tcPr>
          <w:p w14:paraId="37BB45B6"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3/5/25</w:t>
            </w:r>
          </w:p>
        </w:tc>
      </w:tr>
      <w:tr w:rsidR="0024238B" w:rsidRPr="006F0FC7" w14:paraId="7FD4B8C8" w14:textId="77777777" w:rsidTr="006C42C4">
        <w:tc>
          <w:tcPr>
            <w:tcW w:w="1389" w:type="dxa"/>
            <w:vAlign w:val="bottom"/>
          </w:tcPr>
          <w:p w14:paraId="688A8484"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 Joaquin</w:t>
            </w:r>
          </w:p>
        </w:tc>
        <w:tc>
          <w:tcPr>
            <w:tcW w:w="1134" w:type="dxa"/>
            <w:vAlign w:val="bottom"/>
          </w:tcPr>
          <w:p w14:paraId="250AA54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5/14/24</w:t>
            </w:r>
          </w:p>
        </w:tc>
        <w:tc>
          <w:tcPr>
            <w:tcW w:w="1110" w:type="dxa"/>
            <w:vAlign w:val="bottom"/>
          </w:tcPr>
          <w:p w14:paraId="247463A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10/28/24</w:t>
            </w:r>
          </w:p>
        </w:tc>
        <w:tc>
          <w:tcPr>
            <w:tcW w:w="1111" w:type="dxa"/>
            <w:vAlign w:val="bottom"/>
          </w:tcPr>
          <w:p w14:paraId="201FA7A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10/28/24</w:t>
            </w:r>
          </w:p>
        </w:tc>
        <w:tc>
          <w:tcPr>
            <w:tcW w:w="1005" w:type="dxa"/>
            <w:vAlign w:val="bottom"/>
          </w:tcPr>
          <w:p w14:paraId="796E9A8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11/15/24</w:t>
            </w:r>
          </w:p>
        </w:tc>
        <w:tc>
          <w:tcPr>
            <w:tcW w:w="1276" w:type="dxa"/>
            <w:vAlign w:val="bottom"/>
          </w:tcPr>
          <w:p w14:paraId="232B6BD0"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 xml:space="preserve"> Not released </w:t>
            </w:r>
          </w:p>
        </w:tc>
        <w:tc>
          <w:tcPr>
            <w:tcW w:w="1338" w:type="dxa"/>
            <w:vAlign w:val="bottom"/>
          </w:tcPr>
          <w:p w14:paraId="53D3CFB8"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 xml:space="preserve"> Not released </w:t>
            </w:r>
          </w:p>
        </w:tc>
      </w:tr>
      <w:tr w:rsidR="0024238B" w:rsidRPr="006F0FC7" w14:paraId="4AFB4FE9" w14:textId="77777777" w:rsidTr="006C42C4">
        <w:tc>
          <w:tcPr>
            <w:tcW w:w="1389" w:type="dxa"/>
            <w:vAlign w:val="bottom"/>
          </w:tcPr>
          <w:p w14:paraId="1EC1C2ED"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 Jose</w:t>
            </w:r>
          </w:p>
        </w:tc>
        <w:tc>
          <w:tcPr>
            <w:tcW w:w="1134" w:type="dxa"/>
            <w:vAlign w:val="bottom"/>
          </w:tcPr>
          <w:p w14:paraId="0A5FB1B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4/16/24</w:t>
            </w:r>
          </w:p>
        </w:tc>
        <w:tc>
          <w:tcPr>
            <w:tcW w:w="1110" w:type="dxa"/>
            <w:vAlign w:val="bottom"/>
          </w:tcPr>
          <w:p w14:paraId="1431E5D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111" w:type="dxa"/>
            <w:vAlign w:val="bottom"/>
          </w:tcPr>
          <w:p w14:paraId="594A541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13882BE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11/22/24</w:t>
            </w:r>
          </w:p>
        </w:tc>
        <w:tc>
          <w:tcPr>
            <w:tcW w:w="1276" w:type="dxa"/>
            <w:vAlign w:val="bottom"/>
          </w:tcPr>
          <w:p w14:paraId="6A081B7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1/3/25</w:t>
            </w:r>
          </w:p>
        </w:tc>
        <w:tc>
          <w:tcPr>
            <w:tcW w:w="1338" w:type="dxa"/>
            <w:vAlign w:val="bottom"/>
          </w:tcPr>
          <w:p w14:paraId="5411D3E8"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3/5/25</w:t>
            </w:r>
          </w:p>
        </w:tc>
      </w:tr>
      <w:tr w:rsidR="0024238B" w:rsidRPr="006F0FC7" w14:paraId="156BA7D0" w14:textId="77777777" w:rsidTr="006C42C4">
        <w:tc>
          <w:tcPr>
            <w:tcW w:w="1389" w:type="dxa"/>
            <w:vAlign w:val="bottom"/>
          </w:tcPr>
          <w:p w14:paraId="26357550"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 Miguel</w:t>
            </w:r>
          </w:p>
        </w:tc>
        <w:tc>
          <w:tcPr>
            <w:tcW w:w="1134" w:type="dxa"/>
            <w:vAlign w:val="bottom"/>
          </w:tcPr>
          <w:p w14:paraId="6BE2457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4/17/24</w:t>
            </w:r>
          </w:p>
        </w:tc>
        <w:tc>
          <w:tcPr>
            <w:tcW w:w="1110" w:type="dxa"/>
            <w:vAlign w:val="bottom"/>
          </w:tcPr>
          <w:p w14:paraId="628FEA6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7/26/24</w:t>
            </w:r>
          </w:p>
        </w:tc>
        <w:tc>
          <w:tcPr>
            <w:tcW w:w="1111" w:type="dxa"/>
            <w:vAlign w:val="bottom"/>
          </w:tcPr>
          <w:p w14:paraId="46205B2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10/8/24</w:t>
            </w:r>
          </w:p>
        </w:tc>
        <w:tc>
          <w:tcPr>
            <w:tcW w:w="1005" w:type="dxa"/>
            <w:vAlign w:val="bottom"/>
          </w:tcPr>
          <w:p w14:paraId="6255593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12/5/24</w:t>
            </w:r>
          </w:p>
        </w:tc>
        <w:tc>
          <w:tcPr>
            <w:tcW w:w="1276" w:type="dxa"/>
            <w:vAlign w:val="bottom"/>
          </w:tcPr>
          <w:p w14:paraId="7F4D0E8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1/10/25</w:t>
            </w:r>
          </w:p>
        </w:tc>
        <w:tc>
          <w:tcPr>
            <w:tcW w:w="1338" w:type="dxa"/>
            <w:vAlign w:val="bottom"/>
          </w:tcPr>
          <w:p w14:paraId="4A32AEE0"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3/5/25</w:t>
            </w:r>
          </w:p>
        </w:tc>
      </w:tr>
      <w:tr w:rsidR="0024238B" w:rsidRPr="006F0FC7" w14:paraId="4F1BDE6D" w14:textId="77777777" w:rsidTr="006C42C4">
        <w:tc>
          <w:tcPr>
            <w:tcW w:w="1389" w:type="dxa"/>
            <w:vAlign w:val="bottom"/>
          </w:tcPr>
          <w:p w14:paraId="5E118145"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 Nicolas</w:t>
            </w:r>
          </w:p>
        </w:tc>
        <w:tc>
          <w:tcPr>
            <w:tcW w:w="1134" w:type="dxa"/>
            <w:vAlign w:val="bottom"/>
          </w:tcPr>
          <w:p w14:paraId="6099226F"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4/26/24</w:t>
            </w:r>
          </w:p>
        </w:tc>
        <w:tc>
          <w:tcPr>
            <w:tcW w:w="1110" w:type="dxa"/>
            <w:vAlign w:val="bottom"/>
          </w:tcPr>
          <w:p w14:paraId="6DCAEB8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6/27/24</w:t>
            </w:r>
          </w:p>
        </w:tc>
        <w:tc>
          <w:tcPr>
            <w:tcW w:w="1111" w:type="dxa"/>
            <w:vAlign w:val="bottom"/>
          </w:tcPr>
          <w:p w14:paraId="1CBA161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9/18/24</w:t>
            </w:r>
          </w:p>
        </w:tc>
        <w:tc>
          <w:tcPr>
            <w:tcW w:w="1005" w:type="dxa"/>
            <w:vAlign w:val="bottom"/>
          </w:tcPr>
          <w:p w14:paraId="29ED98C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11/28/24</w:t>
            </w:r>
          </w:p>
        </w:tc>
        <w:tc>
          <w:tcPr>
            <w:tcW w:w="1276" w:type="dxa"/>
            <w:vAlign w:val="bottom"/>
          </w:tcPr>
          <w:p w14:paraId="1B0A641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2/4/25</w:t>
            </w:r>
          </w:p>
        </w:tc>
        <w:tc>
          <w:tcPr>
            <w:tcW w:w="1338" w:type="dxa"/>
            <w:vAlign w:val="bottom"/>
          </w:tcPr>
          <w:p w14:paraId="78AE3B0A"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3/20/25</w:t>
            </w:r>
          </w:p>
        </w:tc>
      </w:tr>
      <w:tr w:rsidR="0024238B" w:rsidRPr="006F0FC7" w14:paraId="6BDA792C" w14:textId="77777777" w:rsidTr="006C42C4">
        <w:tc>
          <w:tcPr>
            <w:tcW w:w="1389" w:type="dxa"/>
            <w:vAlign w:val="bottom"/>
          </w:tcPr>
          <w:p w14:paraId="7B30D5BC"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Santolan</w:t>
            </w:r>
          </w:p>
        </w:tc>
        <w:tc>
          <w:tcPr>
            <w:tcW w:w="1134" w:type="dxa"/>
            <w:vAlign w:val="bottom"/>
          </w:tcPr>
          <w:p w14:paraId="1B847AD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4/16/24</w:t>
            </w:r>
          </w:p>
        </w:tc>
        <w:tc>
          <w:tcPr>
            <w:tcW w:w="1110" w:type="dxa"/>
            <w:vAlign w:val="bottom"/>
          </w:tcPr>
          <w:p w14:paraId="44697986"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6/28/24</w:t>
            </w:r>
          </w:p>
        </w:tc>
        <w:tc>
          <w:tcPr>
            <w:tcW w:w="1111" w:type="dxa"/>
            <w:vAlign w:val="bottom"/>
          </w:tcPr>
          <w:p w14:paraId="1D67E75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9/27/24</w:t>
            </w:r>
          </w:p>
        </w:tc>
        <w:tc>
          <w:tcPr>
            <w:tcW w:w="1005" w:type="dxa"/>
            <w:vAlign w:val="bottom"/>
          </w:tcPr>
          <w:p w14:paraId="3622D06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1/31/25</w:t>
            </w:r>
          </w:p>
        </w:tc>
        <w:tc>
          <w:tcPr>
            <w:tcW w:w="1276" w:type="dxa"/>
            <w:vAlign w:val="bottom"/>
          </w:tcPr>
          <w:p w14:paraId="70A179B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1/31/25</w:t>
            </w:r>
          </w:p>
        </w:tc>
        <w:tc>
          <w:tcPr>
            <w:tcW w:w="1338" w:type="dxa"/>
            <w:vAlign w:val="bottom"/>
          </w:tcPr>
          <w:p w14:paraId="7DC78F89"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 xml:space="preserve"> Not released </w:t>
            </w:r>
          </w:p>
        </w:tc>
      </w:tr>
      <w:tr w:rsidR="0024238B" w:rsidRPr="006F0FC7" w14:paraId="7F3414F3" w14:textId="77777777" w:rsidTr="006C42C4">
        <w:tc>
          <w:tcPr>
            <w:tcW w:w="1389" w:type="dxa"/>
            <w:vAlign w:val="bottom"/>
          </w:tcPr>
          <w:p w14:paraId="3767774F"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Sta. Cruz</w:t>
            </w:r>
          </w:p>
        </w:tc>
        <w:tc>
          <w:tcPr>
            <w:tcW w:w="1134" w:type="dxa"/>
            <w:vAlign w:val="bottom"/>
          </w:tcPr>
          <w:p w14:paraId="1758E1F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4/25/24</w:t>
            </w:r>
          </w:p>
        </w:tc>
        <w:tc>
          <w:tcPr>
            <w:tcW w:w="1110" w:type="dxa"/>
            <w:vAlign w:val="bottom"/>
          </w:tcPr>
          <w:p w14:paraId="47E0EF5C"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6/26/24</w:t>
            </w:r>
          </w:p>
        </w:tc>
        <w:tc>
          <w:tcPr>
            <w:tcW w:w="1111" w:type="dxa"/>
            <w:vAlign w:val="bottom"/>
          </w:tcPr>
          <w:p w14:paraId="1B4B6C3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10/30/24</w:t>
            </w:r>
          </w:p>
        </w:tc>
        <w:tc>
          <w:tcPr>
            <w:tcW w:w="1005" w:type="dxa"/>
            <w:vAlign w:val="bottom"/>
          </w:tcPr>
          <w:p w14:paraId="37838B5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12/4/24</w:t>
            </w:r>
          </w:p>
        </w:tc>
        <w:tc>
          <w:tcPr>
            <w:tcW w:w="1276" w:type="dxa"/>
            <w:vAlign w:val="bottom"/>
          </w:tcPr>
          <w:p w14:paraId="4C85712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1/8/25</w:t>
            </w:r>
          </w:p>
        </w:tc>
        <w:tc>
          <w:tcPr>
            <w:tcW w:w="1338" w:type="dxa"/>
            <w:vAlign w:val="bottom"/>
          </w:tcPr>
          <w:p w14:paraId="3651E7BD"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3/6/25</w:t>
            </w:r>
          </w:p>
        </w:tc>
      </w:tr>
      <w:tr w:rsidR="0024238B" w:rsidRPr="006F0FC7" w14:paraId="54175700" w14:textId="77777777" w:rsidTr="006C42C4">
        <w:tc>
          <w:tcPr>
            <w:tcW w:w="1389" w:type="dxa"/>
            <w:vAlign w:val="bottom"/>
          </w:tcPr>
          <w:p w14:paraId="0C149F93"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Sta. Lucia</w:t>
            </w:r>
          </w:p>
        </w:tc>
        <w:tc>
          <w:tcPr>
            <w:tcW w:w="1134" w:type="dxa"/>
            <w:vAlign w:val="bottom"/>
          </w:tcPr>
          <w:p w14:paraId="0E3A7018"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4/16/24</w:t>
            </w:r>
          </w:p>
        </w:tc>
        <w:tc>
          <w:tcPr>
            <w:tcW w:w="1110" w:type="dxa"/>
            <w:vAlign w:val="bottom"/>
          </w:tcPr>
          <w:p w14:paraId="72EB0A3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7/10/24</w:t>
            </w:r>
          </w:p>
        </w:tc>
        <w:tc>
          <w:tcPr>
            <w:tcW w:w="1111" w:type="dxa"/>
            <w:vAlign w:val="bottom"/>
          </w:tcPr>
          <w:p w14:paraId="3DF363A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3D42D3C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12/2/24</w:t>
            </w:r>
          </w:p>
        </w:tc>
        <w:tc>
          <w:tcPr>
            <w:tcW w:w="1276" w:type="dxa"/>
            <w:vAlign w:val="bottom"/>
          </w:tcPr>
          <w:p w14:paraId="47C2AE5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1/6/25</w:t>
            </w:r>
          </w:p>
        </w:tc>
        <w:tc>
          <w:tcPr>
            <w:tcW w:w="1338" w:type="dxa"/>
            <w:vAlign w:val="bottom"/>
          </w:tcPr>
          <w:p w14:paraId="12A80D6A"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3/11/25</w:t>
            </w:r>
          </w:p>
        </w:tc>
      </w:tr>
      <w:tr w:rsidR="0024238B" w:rsidRPr="006F0FC7" w14:paraId="09DF059F" w14:textId="77777777" w:rsidTr="006C42C4">
        <w:tc>
          <w:tcPr>
            <w:tcW w:w="1389" w:type="dxa"/>
            <w:vAlign w:val="bottom"/>
          </w:tcPr>
          <w:p w14:paraId="1E717D62"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Sta. Rosa</w:t>
            </w:r>
          </w:p>
        </w:tc>
        <w:tc>
          <w:tcPr>
            <w:tcW w:w="1134" w:type="dxa"/>
            <w:vAlign w:val="bottom"/>
          </w:tcPr>
          <w:p w14:paraId="02E3DF0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4/16/24</w:t>
            </w:r>
          </w:p>
        </w:tc>
        <w:tc>
          <w:tcPr>
            <w:tcW w:w="1110" w:type="dxa"/>
            <w:vAlign w:val="bottom"/>
          </w:tcPr>
          <w:p w14:paraId="7AF02C3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6/27/24</w:t>
            </w:r>
          </w:p>
        </w:tc>
        <w:tc>
          <w:tcPr>
            <w:tcW w:w="1111" w:type="dxa"/>
            <w:vAlign w:val="bottom"/>
          </w:tcPr>
          <w:p w14:paraId="6ADD32E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42F7325E"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11/18/24</w:t>
            </w:r>
          </w:p>
        </w:tc>
        <w:tc>
          <w:tcPr>
            <w:tcW w:w="1276" w:type="dxa"/>
            <w:vAlign w:val="bottom"/>
          </w:tcPr>
          <w:p w14:paraId="205427A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1/8/25</w:t>
            </w:r>
          </w:p>
        </w:tc>
        <w:tc>
          <w:tcPr>
            <w:tcW w:w="1338" w:type="dxa"/>
            <w:vAlign w:val="bottom"/>
          </w:tcPr>
          <w:p w14:paraId="5780F90B"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3/5/25</w:t>
            </w:r>
          </w:p>
        </w:tc>
      </w:tr>
      <w:tr w:rsidR="0024238B" w:rsidRPr="006F0FC7" w14:paraId="1ED2B1EE" w14:textId="77777777" w:rsidTr="006C42C4">
        <w:tc>
          <w:tcPr>
            <w:tcW w:w="1389" w:type="dxa"/>
            <w:vAlign w:val="bottom"/>
          </w:tcPr>
          <w:p w14:paraId="4BE76A72"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Sto. Tomas</w:t>
            </w:r>
          </w:p>
        </w:tc>
        <w:tc>
          <w:tcPr>
            <w:tcW w:w="1134" w:type="dxa"/>
            <w:vAlign w:val="bottom"/>
          </w:tcPr>
          <w:p w14:paraId="07EB6E69"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4/16/24</w:t>
            </w:r>
          </w:p>
        </w:tc>
        <w:tc>
          <w:tcPr>
            <w:tcW w:w="1110" w:type="dxa"/>
            <w:vAlign w:val="bottom"/>
          </w:tcPr>
          <w:p w14:paraId="6DF7613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6/26/24</w:t>
            </w:r>
          </w:p>
        </w:tc>
        <w:tc>
          <w:tcPr>
            <w:tcW w:w="1111" w:type="dxa"/>
            <w:vAlign w:val="bottom"/>
          </w:tcPr>
          <w:p w14:paraId="4658BE10"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9/11/24</w:t>
            </w:r>
          </w:p>
        </w:tc>
        <w:tc>
          <w:tcPr>
            <w:tcW w:w="1005" w:type="dxa"/>
            <w:vAlign w:val="bottom"/>
          </w:tcPr>
          <w:p w14:paraId="5580523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11/27/24</w:t>
            </w:r>
          </w:p>
        </w:tc>
        <w:tc>
          <w:tcPr>
            <w:tcW w:w="1276" w:type="dxa"/>
            <w:vAlign w:val="bottom"/>
          </w:tcPr>
          <w:p w14:paraId="36DFD39D"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1/13/25</w:t>
            </w:r>
          </w:p>
        </w:tc>
        <w:tc>
          <w:tcPr>
            <w:tcW w:w="1338" w:type="dxa"/>
            <w:vAlign w:val="bottom"/>
          </w:tcPr>
          <w:p w14:paraId="43C605A0"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 xml:space="preserve"> Not released </w:t>
            </w:r>
          </w:p>
        </w:tc>
      </w:tr>
      <w:tr w:rsidR="0024238B" w:rsidRPr="006F0FC7" w14:paraId="4BFC0E4F" w14:textId="77777777" w:rsidTr="006C42C4">
        <w:tc>
          <w:tcPr>
            <w:tcW w:w="1389" w:type="dxa"/>
            <w:vAlign w:val="bottom"/>
          </w:tcPr>
          <w:p w14:paraId="1400B308"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Sumilang</w:t>
            </w:r>
          </w:p>
        </w:tc>
        <w:tc>
          <w:tcPr>
            <w:tcW w:w="1134" w:type="dxa"/>
            <w:vAlign w:val="bottom"/>
          </w:tcPr>
          <w:p w14:paraId="79E0FCE4"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4/16/24</w:t>
            </w:r>
          </w:p>
        </w:tc>
        <w:tc>
          <w:tcPr>
            <w:tcW w:w="1110" w:type="dxa"/>
            <w:vAlign w:val="bottom"/>
          </w:tcPr>
          <w:p w14:paraId="47529F81"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7/15/24</w:t>
            </w:r>
          </w:p>
        </w:tc>
        <w:tc>
          <w:tcPr>
            <w:tcW w:w="1111" w:type="dxa"/>
            <w:vAlign w:val="bottom"/>
          </w:tcPr>
          <w:p w14:paraId="47BDE843"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vAlign w:val="bottom"/>
          </w:tcPr>
          <w:p w14:paraId="5B84285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11/19/24</w:t>
            </w:r>
          </w:p>
        </w:tc>
        <w:tc>
          <w:tcPr>
            <w:tcW w:w="1276" w:type="dxa"/>
            <w:vAlign w:val="bottom"/>
          </w:tcPr>
          <w:p w14:paraId="780D18FA"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12/27/24</w:t>
            </w:r>
          </w:p>
        </w:tc>
        <w:tc>
          <w:tcPr>
            <w:tcW w:w="1338" w:type="dxa"/>
            <w:vAlign w:val="bottom"/>
          </w:tcPr>
          <w:p w14:paraId="29841A92"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3/5/25</w:t>
            </w:r>
          </w:p>
        </w:tc>
      </w:tr>
      <w:tr w:rsidR="0024238B" w:rsidRPr="006F0FC7" w14:paraId="02AB986B" w14:textId="77777777" w:rsidTr="006C42C4">
        <w:tc>
          <w:tcPr>
            <w:tcW w:w="1389" w:type="dxa"/>
            <w:tcBorders>
              <w:bottom w:val="single" w:sz="4" w:space="0" w:color="auto"/>
            </w:tcBorders>
            <w:vAlign w:val="bottom"/>
          </w:tcPr>
          <w:p w14:paraId="1FBDBA2D" w14:textId="77777777" w:rsidR="0024238B" w:rsidRPr="009223FA" w:rsidRDefault="0024238B" w:rsidP="006C42C4">
            <w:pPr>
              <w:pStyle w:val="MVTAParagraph"/>
              <w:rPr>
                <w:rFonts w:ascii="Arial" w:hAnsi="Arial" w:cs="Arial"/>
                <w:color w:val="auto"/>
                <w:sz w:val="18"/>
                <w:szCs w:val="18"/>
              </w:rPr>
            </w:pPr>
            <w:r w:rsidRPr="009223FA">
              <w:rPr>
                <w:rFonts w:ascii="Arial" w:hAnsi="Arial" w:cs="Arial"/>
                <w:color w:val="auto"/>
                <w:sz w:val="18"/>
                <w:szCs w:val="18"/>
              </w:rPr>
              <w:t>Ugong</w:t>
            </w:r>
          </w:p>
        </w:tc>
        <w:tc>
          <w:tcPr>
            <w:tcW w:w="1134" w:type="dxa"/>
            <w:tcBorders>
              <w:bottom w:val="single" w:sz="4" w:space="0" w:color="auto"/>
            </w:tcBorders>
            <w:vAlign w:val="bottom"/>
          </w:tcPr>
          <w:p w14:paraId="4C9C232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4/16/24</w:t>
            </w:r>
          </w:p>
        </w:tc>
        <w:tc>
          <w:tcPr>
            <w:tcW w:w="1110" w:type="dxa"/>
            <w:tcBorders>
              <w:bottom w:val="single" w:sz="4" w:space="0" w:color="auto"/>
            </w:tcBorders>
            <w:vAlign w:val="bottom"/>
          </w:tcPr>
          <w:p w14:paraId="1CFD1145"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6/26/24</w:t>
            </w:r>
          </w:p>
        </w:tc>
        <w:tc>
          <w:tcPr>
            <w:tcW w:w="1111" w:type="dxa"/>
            <w:tcBorders>
              <w:bottom w:val="single" w:sz="4" w:space="0" w:color="auto"/>
            </w:tcBorders>
            <w:vAlign w:val="bottom"/>
          </w:tcPr>
          <w:p w14:paraId="338C3AD7"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8/30/24</w:t>
            </w:r>
          </w:p>
        </w:tc>
        <w:tc>
          <w:tcPr>
            <w:tcW w:w="1005" w:type="dxa"/>
            <w:tcBorders>
              <w:bottom w:val="single" w:sz="4" w:space="0" w:color="auto"/>
            </w:tcBorders>
            <w:vAlign w:val="bottom"/>
          </w:tcPr>
          <w:p w14:paraId="25BA1B7B"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11/27/24</w:t>
            </w:r>
          </w:p>
        </w:tc>
        <w:tc>
          <w:tcPr>
            <w:tcW w:w="1276" w:type="dxa"/>
            <w:tcBorders>
              <w:bottom w:val="single" w:sz="4" w:space="0" w:color="auto"/>
            </w:tcBorders>
            <w:vAlign w:val="bottom"/>
          </w:tcPr>
          <w:p w14:paraId="6FBCFB32" w14:textId="77777777" w:rsidR="0024238B" w:rsidRPr="009223FA" w:rsidRDefault="0024238B" w:rsidP="006C42C4">
            <w:pPr>
              <w:pStyle w:val="MVTAParagraph"/>
              <w:jc w:val="right"/>
              <w:rPr>
                <w:rFonts w:ascii="Arial" w:hAnsi="Arial" w:cs="Arial"/>
                <w:color w:val="auto"/>
                <w:sz w:val="18"/>
                <w:szCs w:val="18"/>
              </w:rPr>
            </w:pPr>
            <w:r w:rsidRPr="009223FA">
              <w:rPr>
                <w:rFonts w:ascii="Arial" w:hAnsi="Arial" w:cs="Arial"/>
                <w:color w:val="auto"/>
                <w:sz w:val="18"/>
                <w:szCs w:val="18"/>
              </w:rPr>
              <w:t>1/10/25</w:t>
            </w:r>
          </w:p>
        </w:tc>
        <w:tc>
          <w:tcPr>
            <w:tcW w:w="1338" w:type="dxa"/>
            <w:tcBorders>
              <w:bottom w:val="single" w:sz="4" w:space="0" w:color="auto"/>
            </w:tcBorders>
            <w:vAlign w:val="bottom"/>
          </w:tcPr>
          <w:p w14:paraId="3FFDB23D" w14:textId="77777777" w:rsidR="0024238B" w:rsidRPr="009223FA" w:rsidRDefault="0024238B" w:rsidP="006C42C4">
            <w:pPr>
              <w:pStyle w:val="MVTAParagraph"/>
              <w:ind w:left="-108"/>
              <w:jc w:val="right"/>
              <w:rPr>
                <w:rFonts w:ascii="Arial" w:hAnsi="Arial" w:cs="Arial"/>
                <w:color w:val="auto"/>
                <w:sz w:val="18"/>
                <w:szCs w:val="18"/>
              </w:rPr>
            </w:pPr>
            <w:r w:rsidRPr="009223FA">
              <w:rPr>
                <w:rFonts w:ascii="Arial" w:hAnsi="Arial" w:cs="Arial"/>
                <w:color w:val="auto"/>
                <w:sz w:val="18"/>
                <w:szCs w:val="18"/>
              </w:rPr>
              <w:t>3/7/25</w:t>
            </w:r>
          </w:p>
        </w:tc>
      </w:tr>
    </w:tbl>
    <w:p w14:paraId="0C02F493" w14:textId="77777777" w:rsidR="0024238B" w:rsidRPr="005C06F6" w:rsidRDefault="0024238B" w:rsidP="0024238B">
      <w:pPr>
        <w:pStyle w:val="MVTAParagraph"/>
        <w:ind w:left="630"/>
        <w:rPr>
          <w:rFonts w:ascii="Arial" w:hAnsi="Arial" w:cs="Arial"/>
          <w:color w:val="auto"/>
          <w:sz w:val="16"/>
          <w:szCs w:val="16"/>
        </w:rPr>
      </w:pPr>
      <w:r w:rsidRPr="005C06F6">
        <w:rPr>
          <w:rFonts w:ascii="Arial" w:hAnsi="Arial" w:cs="Arial"/>
          <w:color w:val="auto"/>
          <w:sz w:val="16"/>
          <w:szCs w:val="16"/>
        </w:rPr>
        <w:t>*Not released as of March 20, 2025</w:t>
      </w:r>
    </w:p>
    <w:p w14:paraId="686D6B9E" w14:textId="77777777" w:rsidR="0024238B" w:rsidRPr="005C06F6" w:rsidRDefault="0024238B" w:rsidP="0024238B">
      <w:pPr>
        <w:pStyle w:val="MVTAParagraph"/>
        <w:rPr>
          <w:rFonts w:ascii="Times New Roman" w:hAnsi="Times New Roman"/>
          <w:color w:val="auto"/>
          <w:sz w:val="24"/>
          <w:szCs w:val="24"/>
        </w:rPr>
      </w:pPr>
    </w:p>
    <w:p w14:paraId="48C6706B" w14:textId="77777777"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The CAO </w:t>
      </w:r>
      <w:r>
        <w:rPr>
          <w:rFonts w:ascii="Arial" w:hAnsi="Arial" w:cs="Arial"/>
          <w:bCs/>
          <w:iCs/>
        </w:rPr>
        <w:t>was</w:t>
      </w:r>
      <w:r w:rsidRPr="005C06F6">
        <w:rPr>
          <w:rFonts w:ascii="Arial" w:hAnsi="Arial" w:cs="Arial"/>
          <w:bCs/>
          <w:iCs/>
        </w:rPr>
        <w:t xml:space="preserve"> interviewed regarding the above observation and we </w:t>
      </w:r>
      <w:r>
        <w:rPr>
          <w:rFonts w:ascii="Arial" w:hAnsi="Arial" w:cs="Arial"/>
          <w:bCs/>
          <w:iCs/>
        </w:rPr>
        <w:t>were</w:t>
      </w:r>
      <w:r w:rsidRPr="005C06F6">
        <w:rPr>
          <w:rFonts w:ascii="Arial" w:hAnsi="Arial" w:cs="Arial"/>
          <w:bCs/>
          <w:iCs/>
        </w:rPr>
        <w:t xml:space="preserve"> informed that </w:t>
      </w:r>
      <w:r>
        <w:rPr>
          <w:rFonts w:ascii="Arial" w:hAnsi="Arial" w:cs="Arial"/>
          <w:bCs/>
          <w:iCs/>
        </w:rPr>
        <w:t xml:space="preserve">the </w:t>
      </w:r>
      <w:r w:rsidRPr="005C06F6">
        <w:rPr>
          <w:rFonts w:ascii="Arial" w:hAnsi="Arial" w:cs="Arial"/>
          <w:bCs/>
          <w:iCs/>
        </w:rPr>
        <w:t>delays in the release of RPT share of Barangays were due to the following reasons:</w:t>
      </w:r>
    </w:p>
    <w:p w14:paraId="7FD3963A" w14:textId="77777777" w:rsidR="0024238B" w:rsidRPr="005C06F6" w:rsidRDefault="0024238B" w:rsidP="0024238B">
      <w:pPr>
        <w:pStyle w:val="MVTAParagraph"/>
        <w:ind w:left="360"/>
        <w:rPr>
          <w:rFonts w:ascii="Arial" w:hAnsi="Arial" w:cs="Arial"/>
          <w:i/>
          <w:iCs/>
          <w:color w:val="auto"/>
        </w:rPr>
      </w:pPr>
    </w:p>
    <w:p w14:paraId="73373BB5" w14:textId="77777777" w:rsidR="0024238B" w:rsidRPr="005C06F6" w:rsidRDefault="0024238B" w:rsidP="00A47C57">
      <w:pPr>
        <w:pStyle w:val="BodyText"/>
        <w:numPr>
          <w:ilvl w:val="0"/>
          <w:numId w:val="18"/>
        </w:numPr>
        <w:ind w:left="1350" w:hanging="270"/>
        <w:rPr>
          <w:rFonts w:ascii="Arial" w:hAnsi="Arial" w:cs="Arial"/>
          <w:sz w:val="22"/>
          <w:szCs w:val="22"/>
        </w:rPr>
      </w:pPr>
      <w:r w:rsidRPr="005C06F6">
        <w:rPr>
          <w:rFonts w:ascii="Arial" w:hAnsi="Arial" w:cs="Arial"/>
          <w:sz w:val="22"/>
          <w:szCs w:val="22"/>
        </w:rPr>
        <w:t>The determination of the Barangay where the property subject of the RPT is located is manually determined and encoded in the accounting system, hence, the delay in the recording of collections; and</w:t>
      </w:r>
    </w:p>
    <w:p w14:paraId="28FA8CB6" w14:textId="77777777" w:rsidR="0024238B" w:rsidRPr="005C06F6" w:rsidRDefault="0024238B" w:rsidP="0024238B">
      <w:pPr>
        <w:pStyle w:val="MVTAParagraph"/>
        <w:ind w:left="720"/>
        <w:rPr>
          <w:rFonts w:ascii="Arial" w:hAnsi="Arial" w:cs="Arial"/>
          <w:i/>
          <w:iCs/>
          <w:color w:val="auto"/>
        </w:rPr>
      </w:pPr>
    </w:p>
    <w:p w14:paraId="2EF4E2A2" w14:textId="77777777" w:rsidR="0024238B" w:rsidRPr="005C06F6" w:rsidRDefault="0024238B" w:rsidP="00A47C57">
      <w:pPr>
        <w:pStyle w:val="BodyText"/>
        <w:numPr>
          <w:ilvl w:val="0"/>
          <w:numId w:val="18"/>
        </w:numPr>
        <w:ind w:left="1350" w:hanging="270"/>
        <w:rPr>
          <w:rFonts w:ascii="Arial" w:hAnsi="Arial" w:cs="Arial"/>
          <w:sz w:val="22"/>
          <w:szCs w:val="22"/>
        </w:rPr>
      </w:pPr>
      <w:r w:rsidRPr="005C06F6">
        <w:rPr>
          <w:rFonts w:ascii="Arial" w:hAnsi="Arial" w:cs="Arial"/>
          <w:sz w:val="22"/>
          <w:szCs w:val="22"/>
        </w:rPr>
        <w:t xml:space="preserve">The CAO </w:t>
      </w:r>
      <w:r>
        <w:rPr>
          <w:rFonts w:ascii="Arial" w:hAnsi="Arial" w:cs="Arial"/>
          <w:sz w:val="22"/>
          <w:szCs w:val="22"/>
        </w:rPr>
        <w:t>had</w:t>
      </w:r>
      <w:r w:rsidRPr="005C06F6">
        <w:rPr>
          <w:rFonts w:ascii="Arial" w:hAnsi="Arial" w:cs="Arial"/>
          <w:sz w:val="22"/>
          <w:szCs w:val="22"/>
        </w:rPr>
        <w:t xml:space="preserve"> difficulties in extracting reports from the accounting system.</w:t>
      </w:r>
    </w:p>
    <w:p w14:paraId="03A72364" w14:textId="77777777" w:rsidR="0024238B" w:rsidRPr="005C06F6" w:rsidRDefault="0024238B" w:rsidP="0024238B">
      <w:pPr>
        <w:pStyle w:val="MVTAParagraph"/>
        <w:rPr>
          <w:rFonts w:ascii="Arial" w:hAnsi="Arial" w:cs="Arial"/>
          <w:i/>
          <w:iCs/>
          <w:color w:val="auto"/>
        </w:rPr>
      </w:pPr>
    </w:p>
    <w:p w14:paraId="3E057232" w14:textId="77777777"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Nonetheless, the CAO averred that the matter </w:t>
      </w:r>
      <w:r>
        <w:rPr>
          <w:rFonts w:ascii="Arial" w:hAnsi="Arial" w:cs="Arial"/>
          <w:bCs/>
          <w:iCs/>
        </w:rPr>
        <w:t>was</w:t>
      </w:r>
      <w:r w:rsidRPr="005C06F6">
        <w:rPr>
          <w:rFonts w:ascii="Arial" w:hAnsi="Arial" w:cs="Arial"/>
          <w:bCs/>
          <w:iCs/>
        </w:rPr>
        <w:t xml:space="preserve"> already been communicated to the </w:t>
      </w:r>
      <w:r>
        <w:rPr>
          <w:rFonts w:ascii="Arial" w:hAnsi="Arial" w:cs="Arial"/>
          <w:bCs/>
          <w:iCs/>
        </w:rPr>
        <w:t>MISO</w:t>
      </w:r>
      <w:r w:rsidRPr="005C06F6">
        <w:rPr>
          <w:rFonts w:ascii="Arial" w:hAnsi="Arial" w:cs="Arial"/>
          <w:bCs/>
          <w:iCs/>
        </w:rPr>
        <w:t xml:space="preserve"> so that it can be referred to the system provider.</w:t>
      </w:r>
    </w:p>
    <w:p w14:paraId="71FAAAD9" w14:textId="77777777" w:rsidR="0024238B" w:rsidRPr="005C06F6" w:rsidRDefault="0024238B" w:rsidP="0024238B">
      <w:pPr>
        <w:pStyle w:val="NoSpacing"/>
        <w:ind w:left="1080"/>
        <w:jc w:val="both"/>
        <w:rPr>
          <w:rFonts w:ascii="Arial" w:hAnsi="Arial" w:cs="Arial"/>
          <w:bCs/>
          <w:iCs/>
        </w:rPr>
      </w:pPr>
    </w:p>
    <w:p w14:paraId="387939FF" w14:textId="77777777"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However, upon interview with MISO, it </w:t>
      </w:r>
      <w:r>
        <w:rPr>
          <w:rFonts w:ascii="Arial" w:hAnsi="Arial" w:cs="Arial"/>
          <w:bCs/>
          <w:iCs/>
        </w:rPr>
        <w:t>was</w:t>
      </w:r>
      <w:r w:rsidRPr="005C06F6">
        <w:rPr>
          <w:rFonts w:ascii="Arial" w:hAnsi="Arial" w:cs="Arial"/>
          <w:bCs/>
          <w:iCs/>
        </w:rPr>
        <w:t xml:space="preserve"> disclosed that the request for system update/upgrade has yet to be communicated with the system provider.</w:t>
      </w:r>
    </w:p>
    <w:p w14:paraId="1DB2CC85" w14:textId="77777777" w:rsidR="0024238B" w:rsidRPr="005C06F6" w:rsidRDefault="0024238B" w:rsidP="0024238B">
      <w:pPr>
        <w:pStyle w:val="MVTAParagraph"/>
        <w:rPr>
          <w:rFonts w:ascii="Arial" w:hAnsi="Arial" w:cs="Arial"/>
          <w:i/>
          <w:iCs/>
          <w:color w:val="auto"/>
        </w:rPr>
      </w:pPr>
    </w:p>
    <w:p w14:paraId="6F5CDED5" w14:textId="0AB716FB"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As one of the main sources of Barangay funds, immediate release of RPT shares is vital in the timely implementation of their </w:t>
      </w:r>
      <w:r w:rsidR="006F0FC7">
        <w:rPr>
          <w:rFonts w:ascii="Arial" w:hAnsi="Arial" w:cs="Arial"/>
          <w:bCs/>
          <w:iCs/>
        </w:rPr>
        <w:t>PPAs</w:t>
      </w:r>
      <w:r w:rsidRPr="005C06F6">
        <w:rPr>
          <w:rFonts w:ascii="Arial" w:hAnsi="Arial" w:cs="Arial"/>
          <w:bCs/>
          <w:iCs/>
        </w:rPr>
        <w:t>, hence, delay in the release of the said funds to the Barangays would also result to delay in the delivery of basic services to the constituents.</w:t>
      </w:r>
    </w:p>
    <w:p w14:paraId="58DD8D62" w14:textId="77777777" w:rsidR="0024238B" w:rsidRPr="005C06F6" w:rsidRDefault="0024238B" w:rsidP="0024238B">
      <w:pPr>
        <w:pStyle w:val="NoSpacing"/>
        <w:ind w:left="1080"/>
        <w:jc w:val="both"/>
        <w:rPr>
          <w:rFonts w:ascii="Arial" w:hAnsi="Arial" w:cs="Arial"/>
          <w:bCs/>
          <w:iCs/>
        </w:rPr>
      </w:pPr>
    </w:p>
    <w:p w14:paraId="4685DA1E" w14:textId="77777777"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Moreover, the belated release of Barangays’ share from RPT is in direct contravention to Section 271 of the Local Government Code which mandates that the share of each barangay from RPT shall be released, without need of any further action, directly to the barangay treasurer on a quarterly basis within five days after the end of each quarter and shall not be subject to any lien or holdback for whatever purpose.</w:t>
      </w:r>
    </w:p>
    <w:p w14:paraId="180D91DC" w14:textId="77777777" w:rsidR="0024238B" w:rsidRPr="005C06F6" w:rsidRDefault="0024238B" w:rsidP="0024238B">
      <w:pPr>
        <w:pStyle w:val="ListParagraph"/>
        <w:ind w:left="1224" w:hanging="288"/>
        <w:jc w:val="both"/>
        <w:rPr>
          <w:rFonts w:ascii="Arial" w:hAnsi="Arial" w:cs="Arial"/>
          <w:b/>
          <w:sz w:val="22"/>
          <w:szCs w:val="22"/>
        </w:rPr>
      </w:pPr>
    </w:p>
    <w:p w14:paraId="57323DB1" w14:textId="77777777" w:rsidR="00FC1C5B" w:rsidRDefault="00FC1C5B">
      <w:pPr>
        <w:rPr>
          <w:rFonts w:ascii="Arial" w:hAnsi="Arial" w:cs="Arial"/>
          <w:b/>
          <w:bCs/>
          <w:sz w:val="22"/>
          <w:szCs w:val="22"/>
        </w:rPr>
      </w:pPr>
      <w:r>
        <w:rPr>
          <w:rFonts w:ascii="Arial" w:hAnsi="Arial" w:cs="Arial"/>
          <w:b/>
          <w:bCs/>
          <w:sz w:val="22"/>
          <w:szCs w:val="22"/>
        </w:rPr>
        <w:br w:type="page"/>
      </w:r>
    </w:p>
    <w:p w14:paraId="5BA15A0B" w14:textId="64DEECE0"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lastRenderedPageBreak/>
        <w:t>We recommended that Management instruct:</w:t>
      </w:r>
    </w:p>
    <w:p w14:paraId="58084FE1" w14:textId="77777777" w:rsidR="0024238B" w:rsidRPr="005C06F6" w:rsidRDefault="0024238B" w:rsidP="0024238B">
      <w:pPr>
        <w:pStyle w:val="MVTAParagraph"/>
        <w:ind w:left="360"/>
        <w:rPr>
          <w:rFonts w:ascii="Arial" w:hAnsi="Arial" w:cs="Arial"/>
          <w:b/>
          <w:bCs/>
          <w:color w:val="auto"/>
        </w:rPr>
      </w:pPr>
    </w:p>
    <w:p w14:paraId="51ED5C8E" w14:textId="77777777" w:rsidR="0024238B" w:rsidRPr="005C06F6" w:rsidRDefault="0024238B" w:rsidP="00A47C57">
      <w:pPr>
        <w:pStyle w:val="ListParagraph"/>
        <w:numPr>
          <w:ilvl w:val="0"/>
          <w:numId w:val="33"/>
        </w:numPr>
        <w:ind w:left="1368" w:hanging="288"/>
        <w:contextualSpacing w:val="0"/>
        <w:jc w:val="both"/>
        <w:rPr>
          <w:rFonts w:ascii="Arial" w:hAnsi="Arial" w:cs="Arial"/>
          <w:b/>
          <w:bCs/>
          <w:sz w:val="22"/>
          <w:szCs w:val="22"/>
        </w:rPr>
      </w:pPr>
      <w:r w:rsidRPr="005C06F6">
        <w:rPr>
          <w:rFonts w:ascii="Arial" w:hAnsi="Arial" w:cs="Arial"/>
          <w:b/>
          <w:bCs/>
          <w:sz w:val="22"/>
          <w:szCs w:val="22"/>
        </w:rPr>
        <w:t>The C</w:t>
      </w:r>
      <w:r>
        <w:rPr>
          <w:rFonts w:ascii="Arial" w:hAnsi="Arial" w:cs="Arial"/>
          <w:b/>
          <w:bCs/>
          <w:sz w:val="22"/>
          <w:szCs w:val="22"/>
        </w:rPr>
        <w:t>AO</w:t>
      </w:r>
      <w:r w:rsidRPr="005C06F6">
        <w:rPr>
          <w:rFonts w:ascii="Arial" w:hAnsi="Arial" w:cs="Arial"/>
          <w:b/>
          <w:bCs/>
          <w:sz w:val="22"/>
          <w:szCs w:val="22"/>
        </w:rPr>
        <w:t xml:space="preserve"> – </w:t>
      </w:r>
    </w:p>
    <w:p w14:paraId="1A048A0E" w14:textId="77777777" w:rsidR="0024238B" w:rsidRPr="005C06F6" w:rsidRDefault="0024238B" w:rsidP="0024238B">
      <w:pPr>
        <w:pStyle w:val="MVTAParagraph"/>
        <w:ind w:left="720"/>
        <w:rPr>
          <w:rFonts w:ascii="Arial" w:hAnsi="Arial" w:cs="Arial"/>
          <w:b/>
          <w:bCs/>
          <w:color w:val="auto"/>
        </w:rPr>
      </w:pPr>
    </w:p>
    <w:p w14:paraId="3B310617" w14:textId="2CF94478" w:rsidR="0024238B" w:rsidRPr="005C06F6" w:rsidRDefault="006F0FC7" w:rsidP="00A47C57">
      <w:pPr>
        <w:pStyle w:val="ListParagraph"/>
        <w:numPr>
          <w:ilvl w:val="0"/>
          <w:numId w:val="19"/>
        </w:numPr>
        <w:ind w:left="1701" w:right="86" w:hanging="351"/>
        <w:contextualSpacing w:val="0"/>
        <w:jc w:val="both"/>
        <w:rPr>
          <w:rFonts w:ascii="Arial" w:hAnsi="Arial" w:cs="Arial"/>
          <w:b/>
          <w:bCs/>
          <w:sz w:val="22"/>
          <w:szCs w:val="22"/>
        </w:rPr>
      </w:pPr>
      <w:r>
        <w:rPr>
          <w:rFonts w:ascii="Arial" w:hAnsi="Arial" w:cs="Arial"/>
          <w:b/>
          <w:sz w:val="22"/>
          <w:szCs w:val="22"/>
        </w:rPr>
        <w:t>P</w:t>
      </w:r>
      <w:r w:rsidR="0024238B" w:rsidRPr="005C06F6">
        <w:rPr>
          <w:rFonts w:ascii="Arial" w:hAnsi="Arial" w:cs="Arial"/>
          <w:b/>
          <w:sz w:val="22"/>
          <w:szCs w:val="22"/>
        </w:rPr>
        <w:t>romptly</w:t>
      </w:r>
      <w:r w:rsidR="0024238B" w:rsidRPr="005C06F6">
        <w:rPr>
          <w:rFonts w:ascii="Arial" w:hAnsi="Arial" w:cs="Arial"/>
          <w:b/>
          <w:bCs/>
          <w:sz w:val="22"/>
          <w:szCs w:val="22"/>
        </w:rPr>
        <w:t xml:space="preserve"> encode RPT collections in the accounting system to expedite the processing of the release of Barangay shares therefrom; and</w:t>
      </w:r>
    </w:p>
    <w:p w14:paraId="62C37360" w14:textId="77777777" w:rsidR="0024238B" w:rsidRPr="005C06F6" w:rsidRDefault="0024238B" w:rsidP="0024238B">
      <w:pPr>
        <w:pStyle w:val="MVTAParagraph"/>
        <w:ind w:left="1080"/>
        <w:rPr>
          <w:rFonts w:ascii="Arial" w:hAnsi="Arial" w:cs="Arial"/>
          <w:b/>
          <w:bCs/>
          <w:color w:val="auto"/>
        </w:rPr>
      </w:pPr>
    </w:p>
    <w:p w14:paraId="7F2E0D9A" w14:textId="1C54D370" w:rsidR="0024238B" w:rsidRPr="005C06F6" w:rsidRDefault="006F0FC7" w:rsidP="00A47C57">
      <w:pPr>
        <w:pStyle w:val="ListParagraph"/>
        <w:numPr>
          <w:ilvl w:val="0"/>
          <w:numId w:val="19"/>
        </w:numPr>
        <w:ind w:left="1701" w:right="86" w:hanging="351"/>
        <w:contextualSpacing w:val="0"/>
        <w:jc w:val="both"/>
        <w:rPr>
          <w:rFonts w:ascii="Arial" w:hAnsi="Arial" w:cs="Arial"/>
          <w:b/>
          <w:bCs/>
          <w:sz w:val="22"/>
          <w:szCs w:val="22"/>
        </w:rPr>
      </w:pPr>
      <w:r>
        <w:rPr>
          <w:rFonts w:ascii="Arial" w:hAnsi="Arial" w:cs="Arial"/>
          <w:b/>
          <w:sz w:val="22"/>
          <w:szCs w:val="22"/>
        </w:rPr>
        <w:t>C</w:t>
      </w:r>
      <w:r w:rsidR="0024238B" w:rsidRPr="005C06F6">
        <w:rPr>
          <w:rFonts w:ascii="Arial" w:hAnsi="Arial" w:cs="Arial"/>
          <w:b/>
          <w:sz w:val="22"/>
          <w:szCs w:val="22"/>
        </w:rPr>
        <w:t>ontinuously</w:t>
      </w:r>
      <w:r w:rsidR="0024238B" w:rsidRPr="005C06F6">
        <w:rPr>
          <w:rFonts w:ascii="Arial" w:hAnsi="Arial" w:cs="Arial"/>
          <w:b/>
          <w:bCs/>
          <w:sz w:val="22"/>
          <w:szCs w:val="22"/>
        </w:rPr>
        <w:t xml:space="preserve"> coordinate with MISO regarding the</w:t>
      </w:r>
      <w:r>
        <w:rPr>
          <w:rFonts w:ascii="Arial" w:hAnsi="Arial" w:cs="Arial"/>
          <w:b/>
          <w:bCs/>
          <w:sz w:val="22"/>
          <w:szCs w:val="22"/>
        </w:rPr>
        <w:t xml:space="preserve"> </w:t>
      </w:r>
      <w:r w:rsidR="0024238B" w:rsidRPr="005C06F6">
        <w:rPr>
          <w:rFonts w:ascii="Arial" w:hAnsi="Arial" w:cs="Arial"/>
          <w:b/>
          <w:bCs/>
          <w:sz w:val="22"/>
          <w:szCs w:val="22"/>
        </w:rPr>
        <w:t>updating/upgrading of the accounting system to prevent the manual determination and encoding of the Barangay where the property subject of the RPT is located and for convenient extraction of reports; and</w:t>
      </w:r>
    </w:p>
    <w:p w14:paraId="24CCC415" w14:textId="77777777" w:rsidR="0024238B" w:rsidRPr="005C06F6" w:rsidRDefault="0024238B" w:rsidP="0024238B">
      <w:pPr>
        <w:pStyle w:val="MVTAParagraph"/>
        <w:rPr>
          <w:rFonts w:ascii="Arial" w:hAnsi="Arial" w:cs="Arial"/>
          <w:b/>
          <w:bCs/>
          <w:color w:val="auto"/>
        </w:rPr>
      </w:pPr>
    </w:p>
    <w:p w14:paraId="5E8B2C46" w14:textId="77777777" w:rsidR="0024238B" w:rsidRPr="005C06F6" w:rsidRDefault="0024238B" w:rsidP="00A47C57">
      <w:pPr>
        <w:pStyle w:val="ListParagraph"/>
        <w:numPr>
          <w:ilvl w:val="0"/>
          <w:numId w:val="33"/>
        </w:numPr>
        <w:ind w:left="1368" w:hanging="288"/>
        <w:contextualSpacing w:val="0"/>
        <w:jc w:val="both"/>
        <w:rPr>
          <w:rFonts w:ascii="Arial" w:hAnsi="Arial" w:cs="Arial"/>
          <w:b/>
          <w:bCs/>
          <w:sz w:val="22"/>
          <w:szCs w:val="22"/>
        </w:rPr>
      </w:pPr>
      <w:r w:rsidRPr="005C06F6">
        <w:rPr>
          <w:rFonts w:ascii="Arial" w:hAnsi="Arial" w:cs="Arial"/>
          <w:b/>
          <w:bCs/>
          <w:sz w:val="22"/>
          <w:szCs w:val="22"/>
        </w:rPr>
        <w:t>The MISO to immediately refer the request of the CAO to the system provider to help facilitate the timely release of Barangay shares from RPT.</w:t>
      </w:r>
    </w:p>
    <w:p w14:paraId="1C2E60AF" w14:textId="77777777" w:rsidR="0024238B" w:rsidRPr="005C06F6" w:rsidRDefault="0024238B" w:rsidP="0024238B">
      <w:pPr>
        <w:jc w:val="both"/>
        <w:rPr>
          <w:rFonts w:ascii="Arial" w:hAnsi="Arial" w:cs="Arial"/>
          <w:b/>
          <w:sz w:val="22"/>
          <w:szCs w:val="22"/>
        </w:rPr>
      </w:pPr>
    </w:p>
    <w:p w14:paraId="3A3FD897" w14:textId="77777777" w:rsidR="0024238B" w:rsidRPr="005C06F6" w:rsidRDefault="0024238B" w:rsidP="0024238B">
      <w:pPr>
        <w:pStyle w:val="ListParagraph"/>
        <w:ind w:left="360"/>
        <w:jc w:val="both"/>
        <w:rPr>
          <w:rFonts w:ascii="Arial" w:hAnsi="Arial" w:cs="Arial"/>
          <w:b/>
          <w:sz w:val="22"/>
          <w:szCs w:val="22"/>
        </w:rPr>
      </w:pPr>
      <w:r w:rsidRPr="005C06F6">
        <w:rPr>
          <w:rFonts w:ascii="Arial" w:eastAsiaTheme="minorHAnsi" w:hAnsi="Arial" w:cs="Arial"/>
          <w:sz w:val="22"/>
          <w:szCs w:val="22"/>
          <w:lang w:val="id-ID"/>
        </w:rPr>
        <w:t xml:space="preserve">Management </w:t>
      </w:r>
      <w:r w:rsidRPr="005C06F6">
        <w:rPr>
          <w:rFonts w:ascii="Arial" w:eastAsiaTheme="minorHAnsi" w:hAnsi="Arial" w:cs="Arial"/>
          <w:sz w:val="22"/>
          <w:szCs w:val="22"/>
        </w:rPr>
        <w:t>c</w:t>
      </w:r>
      <w:r w:rsidRPr="005C06F6">
        <w:rPr>
          <w:rFonts w:ascii="Arial" w:eastAsiaTheme="minorHAnsi" w:hAnsi="Arial" w:cs="Arial"/>
          <w:sz w:val="22"/>
          <w:szCs w:val="22"/>
          <w:lang w:val="id-ID"/>
        </w:rPr>
        <w:t>omment</w:t>
      </w:r>
      <w:r w:rsidRPr="005C06F6">
        <w:rPr>
          <w:rFonts w:ascii="Arial" w:eastAsiaTheme="minorHAnsi" w:hAnsi="Arial" w:cs="Arial"/>
          <w:sz w:val="22"/>
          <w:szCs w:val="22"/>
        </w:rPr>
        <w:t>/action:</w:t>
      </w:r>
    </w:p>
    <w:p w14:paraId="3E64E97B" w14:textId="77777777" w:rsidR="0024238B" w:rsidRPr="005C06F6" w:rsidRDefault="0024238B" w:rsidP="0024238B">
      <w:pPr>
        <w:ind w:left="450"/>
        <w:jc w:val="both"/>
        <w:rPr>
          <w:rFonts w:ascii="Arial" w:eastAsiaTheme="minorHAnsi" w:hAnsi="Arial" w:cs="Arial"/>
          <w:sz w:val="22"/>
          <w:szCs w:val="22"/>
          <w:lang w:val="id-ID"/>
        </w:rPr>
      </w:pPr>
    </w:p>
    <w:p w14:paraId="405DD83E" w14:textId="77777777" w:rsidR="0024238B" w:rsidRPr="005C06F6" w:rsidRDefault="0024238B" w:rsidP="00A47C57">
      <w:pPr>
        <w:pStyle w:val="NoSpacing"/>
        <w:numPr>
          <w:ilvl w:val="1"/>
          <w:numId w:val="52"/>
        </w:numPr>
        <w:ind w:left="1080" w:hanging="720"/>
        <w:jc w:val="both"/>
        <w:rPr>
          <w:rFonts w:ascii="Arial" w:hAnsi="Arial" w:cs="Arial"/>
          <w:bCs/>
          <w:iCs/>
          <w:lang w:val="en-US"/>
        </w:rPr>
      </w:pPr>
      <w:r w:rsidRPr="005C06F6">
        <w:rPr>
          <w:rFonts w:ascii="Arial" w:hAnsi="Arial" w:cs="Arial"/>
          <w:bCs/>
          <w:iCs/>
        </w:rPr>
        <w:t>The CAO commented that:</w:t>
      </w:r>
    </w:p>
    <w:p w14:paraId="6B3DA414" w14:textId="77777777" w:rsidR="0024238B" w:rsidRPr="005C06F6" w:rsidRDefault="0024238B" w:rsidP="0024238B">
      <w:pPr>
        <w:pStyle w:val="ListParagraph"/>
        <w:ind w:left="993" w:right="18"/>
        <w:jc w:val="both"/>
        <w:rPr>
          <w:rFonts w:ascii="Arial" w:hAnsi="Arial" w:cs="Arial"/>
          <w:bCs/>
          <w:iCs/>
          <w:sz w:val="22"/>
          <w:szCs w:val="22"/>
        </w:rPr>
      </w:pPr>
    </w:p>
    <w:p w14:paraId="36CC8023" w14:textId="77777777" w:rsidR="0024238B" w:rsidRPr="005C06F6" w:rsidRDefault="0024238B" w:rsidP="0024238B">
      <w:pPr>
        <w:pStyle w:val="ListParagraph"/>
        <w:numPr>
          <w:ilvl w:val="0"/>
          <w:numId w:val="11"/>
        </w:numPr>
        <w:ind w:left="1368" w:hanging="288"/>
        <w:jc w:val="both"/>
        <w:rPr>
          <w:rFonts w:ascii="Arial" w:hAnsi="Arial" w:cs="Arial"/>
          <w:bCs/>
          <w:iCs/>
          <w:sz w:val="22"/>
          <w:szCs w:val="22"/>
        </w:rPr>
      </w:pPr>
      <w:r w:rsidRPr="005C06F6">
        <w:rPr>
          <w:rFonts w:ascii="Arial" w:hAnsi="Arial" w:cs="Arial"/>
          <w:bCs/>
          <w:iCs/>
          <w:sz w:val="22"/>
          <w:szCs w:val="22"/>
        </w:rPr>
        <w:t xml:space="preserve">They are promptly encoding the RPT collection upon </w:t>
      </w:r>
      <w:r w:rsidRPr="005C06F6">
        <w:rPr>
          <w:rFonts w:ascii="Arial" w:eastAsiaTheme="minorEastAsia" w:hAnsi="Arial" w:cs="Arial"/>
          <w:bCs/>
          <w:iCs/>
          <w:sz w:val="22"/>
          <w:szCs w:val="22"/>
        </w:rPr>
        <w:t>receiving</w:t>
      </w:r>
      <w:r w:rsidRPr="005C06F6">
        <w:rPr>
          <w:rFonts w:ascii="Arial" w:hAnsi="Arial" w:cs="Arial"/>
          <w:bCs/>
          <w:iCs/>
          <w:sz w:val="22"/>
          <w:szCs w:val="22"/>
        </w:rPr>
        <w:t xml:space="preserve"> the RCD from the CTO. However, since the CAO is computing the RPT share of the barangay on a manual basis, there is a possibility that all receipts could not be encoded on time prescribed for remittance to barangay. The CAO is hoping that the upgrading of the accounting system could address the concern; and </w:t>
      </w:r>
    </w:p>
    <w:p w14:paraId="5E5C95B4" w14:textId="77777777" w:rsidR="0024238B" w:rsidRPr="005C06F6" w:rsidRDefault="0024238B" w:rsidP="0024238B">
      <w:pPr>
        <w:pStyle w:val="ListParagraph"/>
        <w:ind w:left="1368"/>
        <w:jc w:val="both"/>
        <w:rPr>
          <w:rFonts w:ascii="Arial" w:hAnsi="Arial" w:cs="Arial"/>
          <w:bCs/>
          <w:iCs/>
          <w:sz w:val="22"/>
          <w:szCs w:val="22"/>
        </w:rPr>
      </w:pPr>
    </w:p>
    <w:p w14:paraId="20E8162D" w14:textId="77777777" w:rsidR="0024238B" w:rsidRPr="005C06F6" w:rsidRDefault="0024238B" w:rsidP="0024238B">
      <w:pPr>
        <w:pStyle w:val="ListParagraph"/>
        <w:numPr>
          <w:ilvl w:val="0"/>
          <w:numId w:val="11"/>
        </w:numPr>
        <w:ind w:left="1368" w:hanging="288"/>
        <w:jc w:val="both"/>
        <w:rPr>
          <w:rFonts w:ascii="Arial" w:hAnsi="Arial" w:cs="Arial"/>
          <w:bCs/>
          <w:iCs/>
          <w:sz w:val="22"/>
          <w:szCs w:val="22"/>
        </w:rPr>
      </w:pPr>
      <w:r w:rsidRPr="005C06F6">
        <w:rPr>
          <w:rFonts w:ascii="Arial" w:hAnsi="Arial" w:cs="Arial"/>
          <w:bCs/>
          <w:iCs/>
          <w:sz w:val="22"/>
          <w:szCs w:val="22"/>
        </w:rPr>
        <w:t>Coordination with MISO is constantly done to resolve the issue. The CAO already provided MISO a sample template of the Real Property Daily Abstract Report per mode of payment and with barangay name.</w:t>
      </w:r>
    </w:p>
    <w:p w14:paraId="02A77286" w14:textId="77777777" w:rsidR="0024238B" w:rsidRPr="005C06F6" w:rsidRDefault="0024238B" w:rsidP="0024238B">
      <w:pPr>
        <w:pStyle w:val="ListParagraph"/>
        <w:rPr>
          <w:rFonts w:ascii="Arial" w:hAnsi="Arial" w:cs="Arial"/>
          <w:bCs/>
          <w:iCs/>
          <w:sz w:val="22"/>
          <w:szCs w:val="22"/>
        </w:rPr>
      </w:pPr>
    </w:p>
    <w:p w14:paraId="6CE13EAB" w14:textId="77777777" w:rsidR="0024238B" w:rsidRPr="005C06F6" w:rsidRDefault="0024238B" w:rsidP="00A47C57">
      <w:pPr>
        <w:pStyle w:val="NoSpacing"/>
        <w:numPr>
          <w:ilvl w:val="1"/>
          <w:numId w:val="52"/>
        </w:numPr>
        <w:ind w:left="1080" w:hanging="720"/>
        <w:jc w:val="both"/>
        <w:rPr>
          <w:rFonts w:ascii="Arial" w:eastAsia="Arial" w:hAnsi="Arial" w:cs="Arial"/>
        </w:rPr>
      </w:pPr>
      <w:r w:rsidRPr="005C06F6">
        <w:rPr>
          <w:rFonts w:ascii="Arial" w:eastAsia="Arial" w:hAnsi="Arial" w:cs="Arial"/>
        </w:rPr>
        <w:t>The MISO commented that to minimize the need for manual adjustments and enhance the accuracy of RPT collection reports, it will upgrade the existing system and work closely with the system vendor to ensure alignment with reporting requirements</w:t>
      </w:r>
    </w:p>
    <w:p w14:paraId="182E049C" w14:textId="77777777" w:rsidR="0024238B" w:rsidRPr="005C06F6" w:rsidRDefault="0024238B" w:rsidP="0024238B">
      <w:pPr>
        <w:jc w:val="both"/>
        <w:rPr>
          <w:rFonts w:ascii="Arial" w:hAnsi="Arial" w:cs="Arial"/>
          <w:bCs/>
          <w:sz w:val="22"/>
          <w:szCs w:val="22"/>
        </w:rPr>
      </w:pPr>
    </w:p>
    <w:p w14:paraId="3873A106" w14:textId="77777777" w:rsidR="0024238B" w:rsidRPr="005C06F6" w:rsidRDefault="0024238B" w:rsidP="0024238B">
      <w:pPr>
        <w:jc w:val="both"/>
        <w:rPr>
          <w:rFonts w:ascii="Arial" w:hAnsi="Arial" w:cs="Arial"/>
          <w:bCs/>
          <w:sz w:val="22"/>
          <w:szCs w:val="22"/>
        </w:rPr>
      </w:pPr>
    </w:p>
    <w:p w14:paraId="46F5408A" w14:textId="6DBEC213" w:rsidR="0024238B" w:rsidRPr="005C06F6" w:rsidRDefault="0024238B" w:rsidP="00A47C57">
      <w:pPr>
        <w:pStyle w:val="NoSpacing"/>
        <w:numPr>
          <w:ilvl w:val="0"/>
          <w:numId w:val="52"/>
        </w:numPr>
        <w:tabs>
          <w:tab w:val="left" w:pos="6390"/>
        </w:tabs>
        <w:jc w:val="both"/>
        <w:rPr>
          <w:rFonts w:ascii="Arial" w:hAnsi="Arial" w:cs="Arial"/>
          <w:b/>
          <w:iCs/>
        </w:rPr>
      </w:pPr>
      <w:r w:rsidRPr="005C06F6">
        <w:rPr>
          <w:rFonts w:ascii="Arial" w:hAnsi="Arial" w:cs="Arial"/>
          <w:b/>
          <w:iCs/>
        </w:rPr>
        <w:t xml:space="preserve">The year-end balance of </w:t>
      </w:r>
      <w:r w:rsidR="006F0FC7">
        <w:rPr>
          <w:rFonts w:ascii="Arial" w:hAnsi="Arial" w:cs="Arial"/>
          <w:b/>
          <w:iCs/>
        </w:rPr>
        <w:t>AP</w:t>
      </w:r>
      <w:r w:rsidRPr="005C06F6">
        <w:rPr>
          <w:rFonts w:ascii="Arial" w:hAnsi="Arial" w:cs="Arial"/>
          <w:b/>
          <w:iCs/>
        </w:rPr>
        <w:t xml:space="preserve"> amounting to P2.919 billion </w:t>
      </w:r>
      <w:r>
        <w:rPr>
          <w:rFonts w:ascii="Arial" w:hAnsi="Arial" w:cs="Arial"/>
          <w:b/>
          <w:iCs/>
        </w:rPr>
        <w:t>wa</w:t>
      </w:r>
      <w:r w:rsidRPr="005C06F6">
        <w:rPr>
          <w:rFonts w:ascii="Arial" w:hAnsi="Arial" w:cs="Arial"/>
          <w:b/>
          <w:iCs/>
        </w:rPr>
        <w:t xml:space="preserve">s doubtful due to: </w:t>
      </w:r>
      <w:r w:rsidR="00FC1C5B">
        <w:rPr>
          <w:rFonts w:ascii="Arial" w:hAnsi="Arial" w:cs="Arial"/>
          <w:b/>
          <w:iCs/>
        </w:rPr>
        <w:br/>
      </w:r>
      <w:r>
        <w:rPr>
          <w:rFonts w:ascii="Arial" w:hAnsi="Arial" w:cs="Arial"/>
          <w:b/>
          <w:iCs/>
        </w:rPr>
        <w:t>(</w:t>
      </w:r>
      <w:r w:rsidRPr="005C06F6">
        <w:rPr>
          <w:rFonts w:ascii="Arial" w:hAnsi="Arial" w:cs="Arial"/>
          <w:b/>
          <w:iCs/>
        </w:rPr>
        <w:t>a) inclusion of erroneous entries amounting to P629.295 million</w:t>
      </w:r>
      <w:r w:rsidR="006F0FC7">
        <w:rPr>
          <w:rFonts w:ascii="Arial" w:hAnsi="Arial" w:cs="Arial"/>
          <w:b/>
          <w:iCs/>
        </w:rPr>
        <w:t>;</w:t>
      </w:r>
      <w:r w:rsidRPr="005C06F6">
        <w:rPr>
          <w:rFonts w:ascii="Arial" w:hAnsi="Arial" w:cs="Arial"/>
          <w:b/>
          <w:iCs/>
        </w:rPr>
        <w:t xml:space="preserve"> and  </w:t>
      </w:r>
      <w:r>
        <w:rPr>
          <w:rFonts w:ascii="Arial" w:hAnsi="Arial" w:cs="Arial"/>
          <w:b/>
          <w:iCs/>
        </w:rPr>
        <w:t>(</w:t>
      </w:r>
      <w:r w:rsidRPr="005C06F6">
        <w:rPr>
          <w:rFonts w:ascii="Arial" w:hAnsi="Arial" w:cs="Arial"/>
          <w:b/>
          <w:iCs/>
        </w:rPr>
        <w:t>b) presence of  long outstanding balances for more than two years amounting to P62.539 million, which are not in accordance with COA Circular No. 2015-009 dated December 01, 2015</w:t>
      </w:r>
      <w:r>
        <w:rPr>
          <w:rFonts w:ascii="Arial" w:hAnsi="Arial" w:cs="Arial"/>
          <w:b/>
          <w:iCs/>
        </w:rPr>
        <w:t>,</w:t>
      </w:r>
      <w:r w:rsidRPr="005C06F6">
        <w:rPr>
          <w:rFonts w:ascii="Arial" w:hAnsi="Arial" w:cs="Arial"/>
          <w:b/>
          <w:iCs/>
        </w:rPr>
        <w:t xml:space="preserve"> Section 98 of PD </w:t>
      </w:r>
      <w:r>
        <w:rPr>
          <w:rFonts w:ascii="Arial" w:hAnsi="Arial" w:cs="Arial"/>
          <w:b/>
          <w:iCs/>
        </w:rPr>
        <w:t xml:space="preserve">No. </w:t>
      </w:r>
      <w:r w:rsidRPr="005C06F6">
        <w:rPr>
          <w:rFonts w:ascii="Arial" w:hAnsi="Arial" w:cs="Arial"/>
          <w:b/>
          <w:iCs/>
        </w:rPr>
        <w:t>1445</w:t>
      </w:r>
      <w:r>
        <w:rPr>
          <w:rFonts w:ascii="Arial" w:hAnsi="Arial" w:cs="Arial"/>
          <w:b/>
          <w:iCs/>
        </w:rPr>
        <w:t>,</w:t>
      </w:r>
      <w:r w:rsidRPr="005C06F6">
        <w:rPr>
          <w:rFonts w:ascii="Arial" w:hAnsi="Arial" w:cs="Arial"/>
          <w:b/>
          <w:iCs/>
        </w:rPr>
        <w:t xml:space="preserve"> and Sections 3.1 and 3.3 of Department of Budget and Management (DBM) - COA Joint Circular</w:t>
      </w:r>
      <w:r w:rsidR="006F0FC7">
        <w:rPr>
          <w:rFonts w:ascii="Arial" w:hAnsi="Arial" w:cs="Arial"/>
          <w:b/>
          <w:iCs/>
        </w:rPr>
        <w:t xml:space="preserve"> (JC)</w:t>
      </w:r>
      <w:r w:rsidRPr="005C06F6">
        <w:rPr>
          <w:rFonts w:ascii="Arial" w:hAnsi="Arial" w:cs="Arial"/>
          <w:b/>
          <w:iCs/>
        </w:rPr>
        <w:t xml:space="preserve"> No. 99-6 dated November 13, 1999, thus, affecting the fair presentation of payable accounts in the financial statements.</w:t>
      </w:r>
    </w:p>
    <w:p w14:paraId="49B9D469" w14:textId="58D6B515" w:rsidR="00C9279F" w:rsidRDefault="00C9279F">
      <w:pPr>
        <w:rPr>
          <w:rFonts w:ascii="Arial" w:eastAsia="Calibri" w:hAnsi="Arial" w:cs="Arial"/>
          <w:i/>
          <w:iCs/>
          <w:sz w:val="22"/>
          <w:szCs w:val="22"/>
          <w:lang w:val="en-US"/>
        </w:rPr>
      </w:pPr>
      <w:r>
        <w:rPr>
          <w:rFonts w:ascii="Arial" w:hAnsi="Arial" w:cs="Arial"/>
          <w:i/>
          <w:iCs/>
        </w:rPr>
        <w:br w:type="page"/>
      </w:r>
    </w:p>
    <w:p w14:paraId="791697A8" w14:textId="0576C240"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lastRenderedPageBreak/>
        <w:t>COA Circular No. 2015-009 dated December 01, 2015</w:t>
      </w:r>
      <w:r>
        <w:rPr>
          <w:rFonts w:ascii="Arial" w:hAnsi="Arial" w:cs="Arial"/>
          <w:bCs/>
          <w:iCs/>
        </w:rPr>
        <w:t>,</w:t>
      </w:r>
      <w:r w:rsidRPr="005C06F6">
        <w:rPr>
          <w:rFonts w:ascii="Arial" w:hAnsi="Arial" w:cs="Arial"/>
          <w:bCs/>
          <w:iCs/>
        </w:rPr>
        <w:t xml:space="preserve"> requires the adoption of the Revised Chart of Accounts for </w:t>
      </w:r>
      <w:r w:rsidR="006F0FC7">
        <w:rPr>
          <w:rFonts w:ascii="Arial" w:hAnsi="Arial" w:cs="Arial"/>
          <w:bCs/>
          <w:iCs/>
        </w:rPr>
        <w:t>LGUs</w:t>
      </w:r>
      <w:r w:rsidRPr="005C06F6">
        <w:rPr>
          <w:rFonts w:ascii="Arial" w:hAnsi="Arial" w:cs="Arial"/>
          <w:bCs/>
          <w:iCs/>
        </w:rPr>
        <w:t xml:space="preserve"> effective January 1, 2015. Description of </w:t>
      </w:r>
      <w:r w:rsidR="006F0FC7">
        <w:rPr>
          <w:rFonts w:ascii="Arial" w:hAnsi="Arial" w:cs="Arial"/>
          <w:bCs/>
          <w:iCs/>
        </w:rPr>
        <w:t>AP</w:t>
      </w:r>
      <w:r w:rsidRPr="005C06F6">
        <w:rPr>
          <w:rFonts w:ascii="Arial" w:hAnsi="Arial" w:cs="Arial"/>
          <w:bCs/>
          <w:iCs/>
        </w:rPr>
        <w:t xml:space="preserve"> account is as follows:</w:t>
      </w:r>
    </w:p>
    <w:p w14:paraId="72C50E3A" w14:textId="77777777" w:rsidR="0024238B" w:rsidRPr="005C06F6" w:rsidRDefault="0024238B" w:rsidP="0024238B">
      <w:pPr>
        <w:pStyle w:val="MVTAParagraph"/>
        <w:ind w:left="360"/>
        <w:rPr>
          <w:rFonts w:ascii="Arial" w:hAnsi="Arial" w:cs="Arial"/>
          <w:color w:val="auto"/>
        </w:rPr>
      </w:pPr>
    </w:p>
    <w:p w14:paraId="0CBFAD33" w14:textId="77777777" w:rsidR="0024238B" w:rsidRPr="005C06F6" w:rsidRDefault="0024238B" w:rsidP="0024238B">
      <w:pPr>
        <w:pStyle w:val="ListParagraph"/>
        <w:ind w:left="1440"/>
        <w:jc w:val="both"/>
        <w:rPr>
          <w:rFonts w:ascii="Arial" w:hAnsi="Arial" w:cs="Arial"/>
          <w:bCs/>
          <w:i/>
          <w:sz w:val="22"/>
          <w:szCs w:val="22"/>
        </w:rPr>
      </w:pPr>
      <w:r w:rsidRPr="005C06F6">
        <w:rPr>
          <w:rFonts w:ascii="Arial" w:hAnsi="Arial" w:cs="Arial"/>
          <w:bCs/>
          <w:i/>
          <w:sz w:val="22"/>
          <w:szCs w:val="22"/>
        </w:rPr>
        <w:t>This account is used to record receipt of goods or services on account in the normal course of trade and business operation. Debit this account for payment or settlement of liabilities.</w:t>
      </w:r>
    </w:p>
    <w:p w14:paraId="3064472F" w14:textId="77777777" w:rsidR="0024238B" w:rsidRPr="005C06F6" w:rsidRDefault="0024238B" w:rsidP="0024238B">
      <w:pPr>
        <w:pStyle w:val="MVTAParagraph"/>
        <w:ind w:left="360"/>
        <w:rPr>
          <w:rFonts w:ascii="Arial" w:hAnsi="Arial" w:cs="Arial"/>
          <w:color w:val="auto"/>
        </w:rPr>
      </w:pPr>
    </w:p>
    <w:p w14:paraId="120B9EC2" w14:textId="766E0879"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In addition, Section 98 of PD </w:t>
      </w:r>
      <w:r>
        <w:rPr>
          <w:rFonts w:ascii="Arial" w:hAnsi="Arial" w:cs="Arial"/>
          <w:bCs/>
          <w:iCs/>
        </w:rPr>
        <w:t xml:space="preserve">No. </w:t>
      </w:r>
      <w:r w:rsidRPr="005C06F6">
        <w:rPr>
          <w:rFonts w:ascii="Arial" w:hAnsi="Arial" w:cs="Arial"/>
          <w:bCs/>
          <w:iCs/>
        </w:rPr>
        <w:t xml:space="preserve">1445 states that the Commission, upon notice to the head of agency concerned, may revert to the unappropriated surplus of the </w:t>
      </w:r>
      <w:r w:rsidR="006F0FC7">
        <w:rPr>
          <w:rFonts w:ascii="Arial" w:hAnsi="Arial" w:cs="Arial"/>
          <w:bCs/>
          <w:iCs/>
        </w:rPr>
        <w:t>GF</w:t>
      </w:r>
      <w:r w:rsidRPr="005C06F6">
        <w:rPr>
          <w:rFonts w:ascii="Arial" w:hAnsi="Arial" w:cs="Arial"/>
          <w:bCs/>
          <w:iCs/>
        </w:rPr>
        <w:t xml:space="preserve"> of the national government, any unliquidated balance of </w:t>
      </w:r>
      <w:r w:rsidR="006F0FC7">
        <w:rPr>
          <w:rFonts w:ascii="Arial" w:hAnsi="Arial" w:cs="Arial"/>
          <w:bCs/>
          <w:iCs/>
        </w:rPr>
        <w:t>AP</w:t>
      </w:r>
      <w:r w:rsidRPr="005C06F6">
        <w:rPr>
          <w:rFonts w:ascii="Arial" w:hAnsi="Arial" w:cs="Arial"/>
          <w:bCs/>
          <w:iCs/>
        </w:rPr>
        <w:t xml:space="preserve"> in the books of the national government, which has been outstanding for two years or more and against which no actual claim, administrative or judicial, has been filed or which is not covered by perfected contracts on record.</w:t>
      </w:r>
    </w:p>
    <w:p w14:paraId="62D6334B" w14:textId="77777777" w:rsidR="0024238B" w:rsidRPr="005C06F6" w:rsidRDefault="0024238B" w:rsidP="0024238B">
      <w:pPr>
        <w:pStyle w:val="MVTAParagraph"/>
        <w:ind w:left="360"/>
        <w:rPr>
          <w:rFonts w:ascii="Arial" w:hAnsi="Arial" w:cs="Arial"/>
          <w:color w:val="auto"/>
        </w:rPr>
      </w:pPr>
    </w:p>
    <w:p w14:paraId="4E7AB4A3" w14:textId="7647FDA5"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In relation thereto, Section 3.1 and 3.3 of DBM-COA J</w:t>
      </w:r>
      <w:r w:rsidR="006F0FC7">
        <w:rPr>
          <w:rFonts w:ascii="Arial" w:hAnsi="Arial" w:cs="Arial"/>
          <w:bCs/>
          <w:iCs/>
        </w:rPr>
        <w:t>C</w:t>
      </w:r>
      <w:r w:rsidRPr="005C06F6">
        <w:rPr>
          <w:rFonts w:ascii="Arial" w:hAnsi="Arial" w:cs="Arial"/>
          <w:bCs/>
          <w:iCs/>
        </w:rPr>
        <w:t xml:space="preserve"> No. 99-6 dated November 13, 1999</w:t>
      </w:r>
      <w:r>
        <w:rPr>
          <w:rFonts w:ascii="Arial" w:hAnsi="Arial" w:cs="Arial"/>
          <w:bCs/>
          <w:iCs/>
        </w:rPr>
        <w:t>,</w:t>
      </w:r>
      <w:r w:rsidRPr="005C06F6">
        <w:rPr>
          <w:rFonts w:ascii="Arial" w:hAnsi="Arial" w:cs="Arial"/>
          <w:bCs/>
          <w:iCs/>
        </w:rPr>
        <w:t xml:space="preserve"> states that –</w:t>
      </w:r>
    </w:p>
    <w:p w14:paraId="5470BCBC" w14:textId="77777777" w:rsidR="0024238B" w:rsidRPr="005C06F6" w:rsidRDefault="0024238B" w:rsidP="0024238B">
      <w:pPr>
        <w:pStyle w:val="MVTAParagraph"/>
        <w:ind w:left="360"/>
        <w:rPr>
          <w:rFonts w:ascii="Arial" w:hAnsi="Arial" w:cs="Arial"/>
          <w:color w:val="auto"/>
        </w:rPr>
      </w:pPr>
    </w:p>
    <w:p w14:paraId="04056B3E" w14:textId="77777777" w:rsidR="0024238B" w:rsidRPr="005C06F6" w:rsidRDefault="0024238B" w:rsidP="0024238B">
      <w:pPr>
        <w:pStyle w:val="ListParagraph"/>
        <w:ind w:left="1440"/>
        <w:jc w:val="both"/>
        <w:rPr>
          <w:rFonts w:ascii="Arial" w:hAnsi="Arial" w:cs="Arial"/>
          <w:bCs/>
          <w:i/>
          <w:sz w:val="22"/>
          <w:szCs w:val="22"/>
        </w:rPr>
      </w:pPr>
      <w:r w:rsidRPr="005C06F6">
        <w:rPr>
          <w:rFonts w:ascii="Arial" w:hAnsi="Arial" w:cs="Arial"/>
          <w:i/>
          <w:iCs/>
          <w:sz w:val="22"/>
          <w:szCs w:val="22"/>
        </w:rPr>
        <w:t>3</w:t>
      </w:r>
      <w:r w:rsidRPr="005C06F6">
        <w:rPr>
          <w:rFonts w:ascii="Arial" w:hAnsi="Arial" w:cs="Arial"/>
          <w:bCs/>
          <w:i/>
          <w:sz w:val="22"/>
          <w:szCs w:val="22"/>
        </w:rPr>
        <w:t>.1 All documented A/Ps of all funds which have remained outstanding for two (2) years, shall be reverted to the Cumulative Results of Operations - Unappropriated (CROU), except on-going capital outlays projects.</w:t>
      </w:r>
    </w:p>
    <w:p w14:paraId="5EEFCF10" w14:textId="77777777" w:rsidR="0024238B" w:rsidRPr="005C06F6" w:rsidRDefault="0024238B" w:rsidP="0024238B">
      <w:pPr>
        <w:pStyle w:val="ListParagraph"/>
        <w:ind w:left="1440"/>
        <w:jc w:val="both"/>
        <w:rPr>
          <w:rFonts w:ascii="Arial" w:hAnsi="Arial" w:cs="Arial"/>
          <w:bCs/>
          <w:i/>
          <w:sz w:val="22"/>
          <w:szCs w:val="22"/>
        </w:rPr>
      </w:pPr>
    </w:p>
    <w:p w14:paraId="30E772BA" w14:textId="77777777" w:rsidR="0024238B" w:rsidRPr="005C06F6" w:rsidRDefault="0024238B" w:rsidP="0024238B">
      <w:pPr>
        <w:pStyle w:val="ListParagraph"/>
        <w:ind w:left="1440"/>
        <w:jc w:val="both"/>
        <w:rPr>
          <w:rFonts w:ascii="Arial" w:hAnsi="Arial" w:cs="Arial"/>
          <w:bCs/>
          <w:i/>
          <w:sz w:val="22"/>
          <w:szCs w:val="22"/>
        </w:rPr>
      </w:pPr>
      <w:r w:rsidRPr="005C06F6">
        <w:rPr>
          <w:rFonts w:ascii="Arial" w:hAnsi="Arial" w:cs="Arial"/>
          <w:bCs/>
          <w:i/>
          <w:sz w:val="22"/>
          <w:szCs w:val="22"/>
        </w:rPr>
        <w:t>3.3 All undocumented A/Ps, regardless of the year they were incurred, shall immediately be reverted to the CROU.</w:t>
      </w:r>
    </w:p>
    <w:p w14:paraId="3A292236" w14:textId="77777777" w:rsidR="0024238B" w:rsidRPr="005C06F6" w:rsidRDefault="0024238B" w:rsidP="0024238B">
      <w:pPr>
        <w:pStyle w:val="MVTAParagraph"/>
        <w:ind w:right="546"/>
        <w:rPr>
          <w:rFonts w:ascii="Arial" w:hAnsi="Arial" w:cs="Arial"/>
          <w:i/>
          <w:iCs/>
          <w:color w:val="auto"/>
        </w:rPr>
      </w:pPr>
    </w:p>
    <w:p w14:paraId="571246E2" w14:textId="77777777" w:rsidR="0024238B" w:rsidRPr="005C06F6" w:rsidRDefault="0024238B" w:rsidP="0024238B">
      <w:pPr>
        <w:tabs>
          <w:tab w:val="left" w:pos="450"/>
        </w:tabs>
        <w:ind w:left="360"/>
        <w:jc w:val="both"/>
        <w:rPr>
          <w:rFonts w:ascii="Arial" w:hAnsi="Arial" w:cs="Arial"/>
          <w:i/>
          <w:iCs/>
          <w:sz w:val="22"/>
          <w:szCs w:val="22"/>
        </w:rPr>
      </w:pPr>
      <w:r w:rsidRPr="005C06F6">
        <w:rPr>
          <w:rFonts w:ascii="Arial" w:hAnsi="Arial" w:cs="Arial"/>
          <w:i/>
          <w:iCs/>
          <w:sz w:val="22"/>
          <w:szCs w:val="22"/>
        </w:rPr>
        <w:t>Erroneous recording of Accruals Under Incorrect Liability Account</w:t>
      </w:r>
    </w:p>
    <w:p w14:paraId="73364110" w14:textId="77777777" w:rsidR="0024238B" w:rsidRPr="005C06F6" w:rsidRDefault="0024238B" w:rsidP="0024238B">
      <w:pPr>
        <w:tabs>
          <w:tab w:val="left" w:pos="450"/>
        </w:tabs>
        <w:ind w:left="360"/>
        <w:jc w:val="both"/>
        <w:rPr>
          <w:rFonts w:ascii="Arial" w:hAnsi="Arial" w:cs="Arial"/>
          <w:i/>
          <w:iCs/>
          <w:sz w:val="22"/>
          <w:szCs w:val="22"/>
        </w:rPr>
      </w:pPr>
    </w:p>
    <w:p w14:paraId="036AF169" w14:textId="42DA8E2A"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As of December 31, 2024, the </w:t>
      </w:r>
      <w:r w:rsidR="001325DA">
        <w:rPr>
          <w:rFonts w:ascii="Arial" w:hAnsi="Arial" w:cs="Arial"/>
          <w:bCs/>
          <w:iCs/>
        </w:rPr>
        <w:t>AP</w:t>
      </w:r>
      <w:r w:rsidRPr="005C06F6">
        <w:rPr>
          <w:rFonts w:ascii="Arial" w:hAnsi="Arial" w:cs="Arial"/>
          <w:bCs/>
          <w:iCs/>
        </w:rPr>
        <w:t xml:space="preserve"> account showed a balance of P2,918,582,165.09. Review of the City’s notes to the financial statements reveal</w:t>
      </w:r>
      <w:r>
        <w:rPr>
          <w:rFonts w:ascii="Arial" w:hAnsi="Arial" w:cs="Arial"/>
          <w:bCs/>
          <w:iCs/>
        </w:rPr>
        <w:t>ed</w:t>
      </w:r>
      <w:r w:rsidRPr="005C06F6">
        <w:rPr>
          <w:rFonts w:ascii="Arial" w:hAnsi="Arial" w:cs="Arial"/>
          <w:bCs/>
          <w:iCs/>
        </w:rPr>
        <w:t xml:space="preserve"> that this account represents the City’s obligations to suppliers and contractors for goods received or services rendered on credit in the normal course of business. These payables represent outstanding obligations as of December 31, 2024.</w:t>
      </w:r>
    </w:p>
    <w:p w14:paraId="38BC0084" w14:textId="77777777" w:rsidR="0024238B" w:rsidRPr="005C06F6" w:rsidRDefault="0024238B" w:rsidP="0024238B">
      <w:pPr>
        <w:pStyle w:val="NoSpacing"/>
        <w:ind w:left="1080"/>
        <w:jc w:val="both"/>
        <w:rPr>
          <w:rFonts w:ascii="Arial" w:hAnsi="Arial" w:cs="Arial"/>
          <w:bCs/>
          <w:iCs/>
        </w:rPr>
      </w:pPr>
    </w:p>
    <w:p w14:paraId="1F6CAAB6" w14:textId="128B046A"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Analysis of the accounts revealed that at year-end, there </w:t>
      </w:r>
      <w:r>
        <w:rPr>
          <w:rFonts w:ascii="Arial" w:hAnsi="Arial" w:cs="Arial"/>
          <w:bCs/>
          <w:iCs/>
        </w:rPr>
        <w:t>we</w:t>
      </w:r>
      <w:r w:rsidRPr="005C06F6">
        <w:rPr>
          <w:rFonts w:ascii="Arial" w:hAnsi="Arial" w:cs="Arial"/>
          <w:bCs/>
          <w:iCs/>
        </w:rPr>
        <w:t>re expenses not related to the normal course of business by the City but taken up in the books as accrued expenses by debiting the expense accounts and crediting the A</w:t>
      </w:r>
      <w:r w:rsidR="001325DA">
        <w:rPr>
          <w:rFonts w:ascii="Arial" w:hAnsi="Arial" w:cs="Arial"/>
          <w:bCs/>
          <w:iCs/>
        </w:rPr>
        <w:t xml:space="preserve">P </w:t>
      </w:r>
      <w:r w:rsidRPr="005C06F6">
        <w:rPr>
          <w:rFonts w:ascii="Arial" w:hAnsi="Arial" w:cs="Arial"/>
          <w:bCs/>
          <w:iCs/>
        </w:rPr>
        <w:t xml:space="preserve">account instead of Other Payables. This practice resulted in the overstatement of the </w:t>
      </w:r>
      <w:r w:rsidR="001325DA">
        <w:rPr>
          <w:rFonts w:ascii="Arial" w:hAnsi="Arial" w:cs="Arial"/>
          <w:bCs/>
          <w:iCs/>
        </w:rPr>
        <w:t>AP</w:t>
      </w:r>
      <w:r w:rsidRPr="005C06F6">
        <w:rPr>
          <w:rFonts w:ascii="Arial" w:hAnsi="Arial" w:cs="Arial"/>
          <w:bCs/>
          <w:iCs/>
        </w:rPr>
        <w:t xml:space="preserve"> balance amounting to P629,294,854.03, as accrued expenses </w:t>
      </w:r>
      <w:r>
        <w:rPr>
          <w:rFonts w:ascii="Arial" w:hAnsi="Arial" w:cs="Arial"/>
          <w:bCs/>
          <w:iCs/>
        </w:rPr>
        <w:t xml:space="preserve">which </w:t>
      </w:r>
      <w:r w:rsidRPr="005C06F6">
        <w:rPr>
          <w:rFonts w:ascii="Arial" w:hAnsi="Arial" w:cs="Arial"/>
          <w:bCs/>
          <w:iCs/>
        </w:rPr>
        <w:t>do not represent actual payables to suppliers or contractors and should not be classified under this account.</w:t>
      </w:r>
    </w:p>
    <w:p w14:paraId="26DDCB08" w14:textId="77777777" w:rsidR="0024238B" w:rsidRPr="005C06F6" w:rsidRDefault="0024238B" w:rsidP="0024238B">
      <w:pPr>
        <w:pStyle w:val="MVTAParagraph"/>
        <w:rPr>
          <w:rFonts w:ascii="Arial" w:hAnsi="Arial" w:cs="Arial"/>
          <w:i/>
          <w:iCs/>
          <w:color w:val="auto"/>
        </w:rPr>
      </w:pPr>
    </w:p>
    <w:p w14:paraId="25C2AD40" w14:textId="77777777" w:rsidR="0024238B" w:rsidRPr="005C06F6" w:rsidRDefault="0024238B" w:rsidP="0024238B">
      <w:pPr>
        <w:tabs>
          <w:tab w:val="left" w:pos="450"/>
        </w:tabs>
        <w:ind w:left="360"/>
        <w:jc w:val="both"/>
        <w:rPr>
          <w:rFonts w:ascii="Arial" w:hAnsi="Arial" w:cs="Arial"/>
          <w:i/>
          <w:iCs/>
          <w:sz w:val="22"/>
          <w:szCs w:val="22"/>
        </w:rPr>
      </w:pPr>
      <w:r w:rsidRPr="005C06F6">
        <w:rPr>
          <w:rFonts w:ascii="Arial" w:hAnsi="Arial" w:cs="Arial"/>
          <w:i/>
          <w:iCs/>
          <w:sz w:val="22"/>
          <w:szCs w:val="22"/>
        </w:rPr>
        <w:t>Dormant Payables outstanding for over two years</w:t>
      </w:r>
    </w:p>
    <w:p w14:paraId="387D44B2" w14:textId="77777777" w:rsidR="0024238B" w:rsidRPr="005C06F6" w:rsidRDefault="0024238B" w:rsidP="0024238B">
      <w:pPr>
        <w:pStyle w:val="MVTAParagraph"/>
        <w:ind w:left="360"/>
        <w:rPr>
          <w:rFonts w:ascii="Arial" w:hAnsi="Arial" w:cs="Arial"/>
          <w:color w:val="auto"/>
        </w:rPr>
      </w:pPr>
    </w:p>
    <w:p w14:paraId="38C12F57" w14:textId="77777777"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An analysis of the submitted aging of accounts payables revealed that a total of P62,538,500.92 in payables, recorded from </w:t>
      </w:r>
      <w:r>
        <w:rPr>
          <w:rFonts w:ascii="Arial" w:hAnsi="Arial" w:cs="Arial"/>
          <w:bCs/>
          <w:iCs/>
        </w:rPr>
        <w:t>CYs</w:t>
      </w:r>
      <w:r w:rsidRPr="005C06F6">
        <w:rPr>
          <w:rFonts w:ascii="Arial" w:hAnsi="Arial" w:cs="Arial"/>
          <w:bCs/>
          <w:iCs/>
        </w:rPr>
        <w:t xml:space="preserve"> 2017 to 2022, remained outstanding for more than two years as of December 31, 2024. Pursuant to pertinent rules and regulations, payables that have remained dormant for over two years—without any actual claims filed, whether administrative or judicial, and not supported by perfected contracts—may be reverted to the unappropriated surplus of the GF.</w:t>
      </w:r>
    </w:p>
    <w:p w14:paraId="0A001774" w14:textId="77777777"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lastRenderedPageBreak/>
        <w:t>Failure to revert dormant obligations may result in the overstatement of liabilities and the understatement of the GF’s unappropriated surplus.</w:t>
      </w:r>
    </w:p>
    <w:p w14:paraId="409079E8" w14:textId="77777777" w:rsidR="0024238B" w:rsidRPr="005C06F6" w:rsidRDefault="0024238B" w:rsidP="0024238B">
      <w:pPr>
        <w:pStyle w:val="NoSpacing"/>
        <w:tabs>
          <w:tab w:val="left" w:pos="1867"/>
        </w:tabs>
        <w:ind w:right="18"/>
        <w:jc w:val="both"/>
        <w:rPr>
          <w:rFonts w:ascii="Arial" w:hAnsi="Arial" w:cs="Arial"/>
        </w:rPr>
      </w:pPr>
      <w:r w:rsidRPr="005C06F6">
        <w:rPr>
          <w:rFonts w:ascii="Arial" w:hAnsi="Arial" w:cs="Arial"/>
        </w:rPr>
        <w:tab/>
      </w:r>
    </w:p>
    <w:p w14:paraId="01A19F0A" w14:textId="7A350470" w:rsidR="0024238B" w:rsidRPr="005C06F6" w:rsidRDefault="006F1A66" w:rsidP="0024238B">
      <w:pPr>
        <w:pStyle w:val="ListParagraph"/>
        <w:numPr>
          <w:ilvl w:val="1"/>
          <w:numId w:val="3"/>
        </w:numPr>
        <w:ind w:left="1080" w:hanging="720"/>
        <w:jc w:val="both"/>
        <w:rPr>
          <w:rFonts w:ascii="Arial" w:hAnsi="Arial" w:cs="Arial"/>
          <w:b/>
          <w:sz w:val="22"/>
          <w:szCs w:val="22"/>
        </w:rPr>
      </w:pPr>
      <w:r>
        <w:rPr>
          <w:rFonts w:ascii="Arial" w:hAnsi="Arial" w:cs="Arial"/>
          <w:b/>
          <w:sz w:val="22"/>
          <w:szCs w:val="22"/>
        </w:rPr>
        <w:t>W</w:t>
      </w:r>
      <w:r w:rsidR="0024238B" w:rsidRPr="005C06F6">
        <w:rPr>
          <w:rFonts w:ascii="Arial" w:hAnsi="Arial" w:cs="Arial"/>
          <w:b/>
          <w:sz w:val="22"/>
          <w:szCs w:val="22"/>
        </w:rPr>
        <w:t>e recommended that Management instruct the C</w:t>
      </w:r>
      <w:r w:rsidR="0024238B">
        <w:rPr>
          <w:rFonts w:ascii="Arial" w:hAnsi="Arial" w:cs="Arial"/>
          <w:b/>
          <w:sz w:val="22"/>
          <w:szCs w:val="22"/>
        </w:rPr>
        <w:t>AO</w:t>
      </w:r>
      <w:r w:rsidR="0024238B" w:rsidRPr="005C06F6">
        <w:rPr>
          <w:rFonts w:ascii="Arial" w:hAnsi="Arial" w:cs="Arial"/>
          <w:b/>
          <w:sz w:val="22"/>
          <w:szCs w:val="22"/>
        </w:rPr>
        <w:t xml:space="preserve"> to:</w:t>
      </w:r>
    </w:p>
    <w:p w14:paraId="305EE95F" w14:textId="77777777" w:rsidR="0024238B" w:rsidRPr="005C06F6" w:rsidRDefault="0024238B" w:rsidP="0024238B">
      <w:pPr>
        <w:ind w:left="360"/>
        <w:jc w:val="both"/>
        <w:rPr>
          <w:rFonts w:ascii="Arial" w:hAnsi="Arial" w:cs="Arial"/>
          <w:b/>
          <w:sz w:val="22"/>
          <w:szCs w:val="22"/>
        </w:rPr>
      </w:pPr>
    </w:p>
    <w:p w14:paraId="442BB7D5" w14:textId="5EF823CA" w:rsidR="0024238B" w:rsidRPr="005C06F6" w:rsidRDefault="0024238B" w:rsidP="00A47C57">
      <w:pPr>
        <w:pStyle w:val="ListParagraph"/>
        <w:numPr>
          <w:ilvl w:val="0"/>
          <w:numId w:val="34"/>
        </w:numPr>
        <w:ind w:left="1368" w:hanging="288"/>
        <w:contextualSpacing w:val="0"/>
        <w:jc w:val="both"/>
        <w:rPr>
          <w:rFonts w:ascii="Arial" w:hAnsi="Arial" w:cs="Arial"/>
          <w:b/>
          <w:bCs/>
          <w:sz w:val="22"/>
          <w:szCs w:val="22"/>
        </w:rPr>
      </w:pPr>
      <w:r w:rsidRPr="005C06F6">
        <w:rPr>
          <w:rFonts w:ascii="Arial" w:hAnsi="Arial" w:cs="Arial"/>
          <w:b/>
          <w:bCs/>
          <w:sz w:val="22"/>
          <w:szCs w:val="22"/>
        </w:rPr>
        <w:t xml:space="preserve">Conduct a detailed analysis of the </w:t>
      </w:r>
      <w:r w:rsidR="001325DA">
        <w:rPr>
          <w:rFonts w:ascii="Arial" w:hAnsi="Arial" w:cs="Arial"/>
          <w:b/>
          <w:bCs/>
          <w:sz w:val="22"/>
          <w:szCs w:val="22"/>
        </w:rPr>
        <w:t>AP</w:t>
      </w:r>
      <w:r w:rsidRPr="005C06F6">
        <w:rPr>
          <w:rFonts w:ascii="Arial" w:hAnsi="Arial" w:cs="Arial"/>
          <w:b/>
          <w:bCs/>
          <w:sz w:val="22"/>
          <w:szCs w:val="22"/>
        </w:rPr>
        <w:t xml:space="preserve"> account and reclassify any amounts that were incorrectly classified to Other Payable</w:t>
      </w:r>
      <w:r>
        <w:rPr>
          <w:rFonts w:ascii="Arial" w:hAnsi="Arial" w:cs="Arial"/>
          <w:b/>
          <w:bCs/>
          <w:sz w:val="22"/>
          <w:szCs w:val="22"/>
        </w:rPr>
        <w:t>s</w:t>
      </w:r>
      <w:r w:rsidRPr="005C06F6">
        <w:rPr>
          <w:rFonts w:ascii="Arial" w:hAnsi="Arial" w:cs="Arial"/>
          <w:b/>
          <w:bCs/>
          <w:sz w:val="22"/>
          <w:szCs w:val="22"/>
        </w:rPr>
        <w:t xml:space="preserve"> or to their appropriate liability accounts, to ensure the accurate presentation of liabilities in the financial statements;</w:t>
      </w:r>
      <w:r>
        <w:rPr>
          <w:rFonts w:ascii="Arial" w:hAnsi="Arial" w:cs="Arial"/>
          <w:b/>
          <w:bCs/>
          <w:sz w:val="22"/>
          <w:szCs w:val="22"/>
        </w:rPr>
        <w:t xml:space="preserve"> and</w:t>
      </w:r>
    </w:p>
    <w:p w14:paraId="5C382EF2" w14:textId="77777777" w:rsidR="0024238B" w:rsidRPr="005C06F6" w:rsidRDefault="0024238B" w:rsidP="0024238B">
      <w:pPr>
        <w:pStyle w:val="ListParagraph"/>
        <w:ind w:left="1368"/>
        <w:contextualSpacing w:val="0"/>
        <w:jc w:val="both"/>
        <w:rPr>
          <w:rFonts w:ascii="Arial" w:hAnsi="Arial" w:cs="Arial"/>
          <w:b/>
          <w:bCs/>
          <w:sz w:val="22"/>
          <w:szCs w:val="22"/>
        </w:rPr>
      </w:pPr>
    </w:p>
    <w:p w14:paraId="7CCB68FA" w14:textId="77777777" w:rsidR="0024238B" w:rsidRPr="005C06F6" w:rsidRDefault="0024238B" w:rsidP="00A47C57">
      <w:pPr>
        <w:pStyle w:val="ListParagraph"/>
        <w:numPr>
          <w:ilvl w:val="0"/>
          <w:numId w:val="34"/>
        </w:numPr>
        <w:ind w:left="1368" w:hanging="288"/>
        <w:contextualSpacing w:val="0"/>
        <w:jc w:val="both"/>
        <w:rPr>
          <w:rFonts w:ascii="Arial" w:hAnsi="Arial" w:cs="Arial"/>
          <w:b/>
          <w:bCs/>
          <w:sz w:val="22"/>
          <w:szCs w:val="22"/>
        </w:rPr>
      </w:pPr>
      <w:r w:rsidRPr="005C06F6">
        <w:rPr>
          <w:rFonts w:ascii="Arial" w:hAnsi="Arial" w:cs="Arial"/>
          <w:b/>
          <w:bCs/>
          <w:sz w:val="22"/>
          <w:szCs w:val="22"/>
        </w:rPr>
        <w:t>Determine whether the dormant payables amounting to P62,538,500.92 represent valid and enforceable obligations of the City, thereafter, initiate the reversion of the said amount to the unappropriated surplus of the GF.</w:t>
      </w:r>
    </w:p>
    <w:p w14:paraId="22873AFB" w14:textId="77777777" w:rsidR="0024238B" w:rsidRPr="005C06F6" w:rsidRDefault="0024238B" w:rsidP="0024238B">
      <w:pPr>
        <w:pStyle w:val="NoSpacing"/>
        <w:tabs>
          <w:tab w:val="left" w:pos="1867"/>
        </w:tabs>
        <w:ind w:right="18"/>
        <w:jc w:val="both"/>
        <w:rPr>
          <w:rFonts w:ascii="Arial" w:hAnsi="Arial" w:cs="Arial"/>
        </w:rPr>
      </w:pPr>
    </w:p>
    <w:p w14:paraId="38EE61E9" w14:textId="77777777" w:rsidR="0024238B" w:rsidRPr="005C06F6" w:rsidRDefault="0024238B" w:rsidP="0024238B">
      <w:pPr>
        <w:pStyle w:val="ListParagraph"/>
        <w:ind w:left="360"/>
        <w:jc w:val="both"/>
        <w:rPr>
          <w:rFonts w:ascii="Arial" w:hAnsi="Arial" w:cs="Arial"/>
          <w:b/>
          <w:sz w:val="22"/>
          <w:szCs w:val="22"/>
        </w:rPr>
      </w:pPr>
      <w:r w:rsidRPr="005C06F6">
        <w:rPr>
          <w:rFonts w:ascii="Arial" w:eastAsiaTheme="minorHAnsi" w:hAnsi="Arial" w:cs="Arial"/>
          <w:sz w:val="22"/>
          <w:szCs w:val="22"/>
          <w:lang w:val="id-ID"/>
        </w:rPr>
        <w:t xml:space="preserve">Management </w:t>
      </w:r>
      <w:r w:rsidRPr="005C06F6">
        <w:rPr>
          <w:rFonts w:ascii="Arial" w:eastAsiaTheme="minorHAnsi" w:hAnsi="Arial" w:cs="Arial"/>
          <w:sz w:val="22"/>
          <w:szCs w:val="22"/>
        </w:rPr>
        <w:t>c</w:t>
      </w:r>
      <w:r w:rsidRPr="005C06F6">
        <w:rPr>
          <w:rFonts w:ascii="Arial" w:eastAsiaTheme="minorHAnsi" w:hAnsi="Arial" w:cs="Arial"/>
          <w:sz w:val="22"/>
          <w:szCs w:val="22"/>
          <w:lang w:val="id-ID"/>
        </w:rPr>
        <w:t>omment</w:t>
      </w:r>
      <w:r w:rsidRPr="005C06F6">
        <w:rPr>
          <w:rFonts w:ascii="Arial" w:eastAsiaTheme="minorHAnsi" w:hAnsi="Arial" w:cs="Arial"/>
          <w:sz w:val="22"/>
          <w:szCs w:val="22"/>
        </w:rPr>
        <w:t>/action:</w:t>
      </w:r>
    </w:p>
    <w:p w14:paraId="2C2F005C" w14:textId="77777777" w:rsidR="0024238B" w:rsidRPr="005C06F6" w:rsidRDefault="0024238B" w:rsidP="0024238B">
      <w:pPr>
        <w:ind w:left="450"/>
        <w:jc w:val="both"/>
        <w:rPr>
          <w:rFonts w:ascii="Arial" w:eastAsiaTheme="minorHAnsi" w:hAnsi="Arial" w:cs="Arial"/>
          <w:sz w:val="22"/>
          <w:szCs w:val="22"/>
          <w:lang w:val="id-ID"/>
        </w:rPr>
      </w:pPr>
    </w:p>
    <w:p w14:paraId="222DA5A9" w14:textId="77777777" w:rsidR="0024238B" w:rsidRPr="005C06F6" w:rsidRDefault="0024238B" w:rsidP="00A47C57">
      <w:pPr>
        <w:pStyle w:val="NoSpacing"/>
        <w:numPr>
          <w:ilvl w:val="1"/>
          <w:numId w:val="52"/>
        </w:numPr>
        <w:ind w:left="1080" w:hanging="720"/>
        <w:jc w:val="both"/>
        <w:rPr>
          <w:rFonts w:ascii="Arial" w:hAnsi="Arial" w:cs="Arial"/>
          <w:bCs/>
          <w:iCs/>
          <w:lang w:val="en-US"/>
        </w:rPr>
      </w:pPr>
      <w:r w:rsidRPr="005C06F6">
        <w:rPr>
          <w:rFonts w:ascii="Arial" w:hAnsi="Arial" w:cs="Arial"/>
          <w:bCs/>
          <w:iCs/>
        </w:rPr>
        <w:t>The CAO commented that:</w:t>
      </w:r>
    </w:p>
    <w:p w14:paraId="4C390EDF" w14:textId="77777777" w:rsidR="0024238B" w:rsidRPr="005C06F6" w:rsidRDefault="0024238B" w:rsidP="0024238B">
      <w:pPr>
        <w:pStyle w:val="ListParagraph"/>
        <w:ind w:left="993" w:right="18"/>
        <w:jc w:val="both"/>
        <w:rPr>
          <w:rFonts w:ascii="Arial" w:hAnsi="Arial" w:cs="Arial"/>
          <w:bCs/>
          <w:iCs/>
          <w:sz w:val="22"/>
          <w:szCs w:val="22"/>
        </w:rPr>
      </w:pPr>
    </w:p>
    <w:p w14:paraId="43FC6FFB" w14:textId="3FA81E85" w:rsidR="0024238B" w:rsidRPr="005C06F6" w:rsidRDefault="0024238B" w:rsidP="0024238B">
      <w:pPr>
        <w:pStyle w:val="ListParagraph"/>
        <w:numPr>
          <w:ilvl w:val="0"/>
          <w:numId w:val="11"/>
        </w:numPr>
        <w:ind w:left="1368" w:hanging="288"/>
        <w:jc w:val="both"/>
        <w:rPr>
          <w:rFonts w:ascii="Arial" w:hAnsi="Arial" w:cs="Arial"/>
          <w:bCs/>
          <w:iCs/>
          <w:sz w:val="22"/>
          <w:szCs w:val="22"/>
        </w:rPr>
      </w:pPr>
      <w:r w:rsidRPr="005C06F6">
        <w:rPr>
          <w:rFonts w:ascii="Arial" w:hAnsi="Arial" w:cs="Arial"/>
          <w:bCs/>
          <w:iCs/>
          <w:sz w:val="22"/>
          <w:szCs w:val="22"/>
        </w:rPr>
        <w:t xml:space="preserve">They have various AP SL accounts totaling P591,849,872.20 to reclassify to Other Payables account. Since these must have new SL accounts, it would consume time before the necessary adjusting entry will be prepared. The CAO will reclassify once all new </w:t>
      </w:r>
      <w:r w:rsidR="00140FA7" w:rsidRPr="005C06F6">
        <w:rPr>
          <w:rFonts w:ascii="Arial" w:hAnsi="Arial" w:cs="Arial"/>
          <w:bCs/>
          <w:iCs/>
          <w:sz w:val="22"/>
          <w:szCs w:val="22"/>
        </w:rPr>
        <w:t xml:space="preserve">Other Payables </w:t>
      </w:r>
      <w:r w:rsidR="00140FA7">
        <w:rPr>
          <w:rFonts w:ascii="Arial" w:hAnsi="Arial" w:cs="Arial"/>
          <w:bCs/>
          <w:iCs/>
          <w:sz w:val="22"/>
          <w:szCs w:val="22"/>
        </w:rPr>
        <w:tab/>
      </w:r>
      <w:r w:rsidRPr="005C06F6">
        <w:rPr>
          <w:rFonts w:ascii="Arial" w:hAnsi="Arial" w:cs="Arial"/>
          <w:bCs/>
          <w:iCs/>
          <w:sz w:val="22"/>
          <w:szCs w:val="22"/>
        </w:rPr>
        <w:t>SL accounts have been assigned and completed.</w:t>
      </w:r>
    </w:p>
    <w:p w14:paraId="4660CA66" w14:textId="77777777" w:rsidR="0024238B" w:rsidRPr="005C06F6" w:rsidRDefault="0024238B" w:rsidP="0024238B">
      <w:pPr>
        <w:pStyle w:val="ListParagraph"/>
        <w:ind w:left="1368"/>
        <w:jc w:val="both"/>
        <w:rPr>
          <w:rFonts w:ascii="Arial" w:hAnsi="Arial" w:cs="Arial"/>
          <w:bCs/>
          <w:iCs/>
          <w:sz w:val="22"/>
          <w:szCs w:val="22"/>
        </w:rPr>
      </w:pPr>
    </w:p>
    <w:p w14:paraId="0A417935" w14:textId="77777777" w:rsidR="0024238B" w:rsidRPr="005C06F6" w:rsidRDefault="0024238B" w:rsidP="0024238B">
      <w:pPr>
        <w:pStyle w:val="ListParagraph"/>
        <w:numPr>
          <w:ilvl w:val="0"/>
          <w:numId w:val="11"/>
        </w:numPr>
        <w:ind w:left="1368" w:hanging="288"/>
        <w:jc w:val="both"/>
        <w:rPr>
          <w:rFonts w:ascii="Arial" w:hAnsi="Arial" w:cs="Arial"/>
          <w:bCs/>
          <w:iCs/>
          <w:sz w:val="22"/>
          <w:szCs w:val="22"/>
        </w:rPr>
      </w:pPr>
      <w:r w:rsidRPr="005C06F6">
        <w:rPr>
          <w:rFonts w:ascii="Arial" w:hAnsi="Arial" w:cs="Arial"/>
          <w:bCs/>
          <w:iCs/>
          <w:sz w:val="22"/>
          <w:szCs w:val="22"/>
        </w:rPr>
        <w:t>The necessary adjusting entry was made to revert long outstanding balances to the unappropriated surplus to GF. For the remaining amount, CAO was awaiting confirmation as to the status of delivery of goods and/or services.</w:t>
      </w:r>
    </w:p>
    <w:p w14:paraId="0CD3AB0B" w14:textId="77777777" w:rsidR="0024238B" w:rsidRPr="005C06F6" w:rsidRDefault="0024238B" w:rsidP="0024238B">
      <w:pPr>
        <w:pStyle w:val="NoSpacing"/>
        <w:tabs>
          <w:tab w:val="left" w:pos="1867"/>
        </w:tabs>
        <w:ind w:right="18"/>
        <w:jc w:val="both"/>
        <w:rPr>
          <w:rFonts w:ascii="Arial" w:hAnsi="Arial" w:cs="Arial"/>
        </w:rPr>
      </w:pPr>
    </w:p>
    <w:p w14:paraId="2F556EBC" w14:textId="77777777" w:rsidR="0024238B" w:rsidRPr="005C06F6" w:rsidRDefault="0024238B" w:rsidP="0024238B">
      <w:pPr>
        <w:pStyle w:val="NoSpacing"/>
        <w:tabs>
          <w:tab w:val="left" w:pos="1867"/>
        </w:tabs>
        <w:ind w:right="18"/>
        <w:jc w:val="both"/>
        <w:rPr>
          <w:rFonts w:ascii="Arial" w:hAnsi="Arial" w:cs="Arial"/>
        </w:rPr>
      </w:pPr>
    </w:p>
    <w:p w14:paraId="7B85DC70" w14:textId="794DA217" w:rsidR="0024238B" w:rsidRPr="005C06F6" w:rsidRDefault="0024238B" w:rsidP="00A47C57">
      <w:pPr>
        <w:pStyle w:val="NoSpacing"/>
        <w:numPr>
          <w:ilvl w:val="0"/>
          <w:numId w:val="52"/>
        </w:numPr>
        <w:jc w:val="both"/>
        <w:rPr>
          <w:rFonts w:ascii="Arial" w:hAnsi="Arial" w:cs="Arial"/>
          <w:b/>
          <w:iCs/>
        </w:rPr>
      </w:pPr>
      <w:bookmarkStart w:id="4" w:name="_Hlk162162313"/>
      <w:r w:rsidRPr="005C06F6">
        <w:rPr>
          <w:rFonts w:ascii="Arial" w:hAnsi="Arial" w:cs="Arial"/>
          <w:b/>
          <w:iCs/>
        </w:rPr>
        <w:t>The year-end balances of the accounts RPT and S</w:t>
      </w:r>
      <w:r>
        <w:rPr>
          <w:rFonts w:ascii="Arial" w:hAnsi="Arial" w:cs="Arial"/>
          <w:b/>
          <w:iCs/>
        </w:rPr>
        <w:t xml:space="preserve">pecial </w:t>
      </w:r>
      <w:r w:rsidRPr="005C06F6">
        <w:rPr>
          <w:rFonts w:ascii="Arial" w:hAnsi="Arial" w:cs="Arial"/>
          <w:b/>
          <w:iCs/>
        </w:rPr>
        <w:t>E</w:t>
      </w:r>
      <w:r>
        <w:rPr>
          <w:rFonts w:ascii="Arial" w:hAnsi="Arial" w:cs="Arial"/>
          <w:b/>
          <w:iCs/>
        </w:rPr>
        <w:t xml:space="preserve">ducation </w:t>
      </w:r>
      <w:r w:rsidRPr="005C06F6">
        <w:rPr>
          <w:rFonts w:ascii="Arial" w:hAnsi="Arial" w:cs="Arial"/>
          <w:b/>
          <w:iCs/>
        </w:rPr>
        <w:t>T</w:t>
      </w:r>
      <w:r>
        <w:rPr>
          <w:rFonts w:ascii="Arial" w:hAnsi="Arial" w:cs="Arial"/>
          <w:b/>
          <w:iCs/>
        </w:rPr>
        <w:t>ax (SET)</w:t>
      </w:r>
      <w:r w:rsidRPr="005C06F6">
        <w:rPr>
          <w:rFonts w:ascii="Arial" w:hAnsi="Arial" w:cs="Arial"/>
          <w:b/>
          <w:iCs/>
        </w:rPr>
        <w:t xml:space="preserve"> Receivables, </w:t>
      </w:r>
      <w:bookmarkStart w:id="5" w:name="_Hlk194497870"/>
      <w:r>
        <w:rPr>
          <w:rFonts w:ascii="Arial" w:hAnsi="Arial" w:cs="Arial"/>
          <w:b/>
          <w:iCs/>
        </w:rPr>
        <w:t>and the</w:t>
      </w:r>
      <w:r w:rsidRPr="005C06F6">
        <w:rPr>
          <w:rFonts w:ascii="Arial" w:hAnsi="Arial" w:cs="Arial"/>
          <w:b/>
          <w:iCs/>
        </w:rPr>
        <w:t xml:space="preserve"> corresponding Deferred RPT and SET accounts</w:t>
      </w:r>
      <w:bookmarkEnd w:id="5"/>
      <w:r w:rsidRPr="005C06F6">
        <w:rPr>
          <w:rFonts w:ascii="Arial" w:hAnsi="Arial" w:cs="Arial"/>
          <w:b/>
          <w:iCs/>
        </w:rPr>
        <w:t xml:space="preserve">, amounting to P210.319 million and P102.997 million, respectively, </w:t>
      </w:r>
      <w:r>
        <w:rPr>
          <w:rFonts w:ascii="Arial" w:hAnsi="Arial" w:cs="Arial"/>
          <w:b/>
          <w:iCs/>
        </w:rPr>
        <w:t>we</w:t>
      </w:r>
      <w:r w:rsidRPr="005C06F6">
        <w:rPr>
          <w:rFonts w:ascii="Arial" w:hAnsi="Arial" w:cs="Arial"/>
          <w:b/>
          <w:iCs/>
        </w:rPr>
        <w:t>re doubtful due to discrepancy of 175,688 taxable Real Property Units (RPUs) subject to tax assessment per Assessment Roll and Summary of Receivables, both  generated by the Real Property Assessment System (RPAS), as basis in establishing the RPT/SET Receivables at the beginning of the year</w:t>
      </w:r>
      <w:r>
        <w:rPr>
          <w:rFonts w:ascii="Arial" w:hAnsi="Arial" w:cs="Arial"/>
          <w:b/>
          <w:iCs/>
        </w:rPr>
        <w:t>,</w:t>
      </w:r>
      <w:r w:rsidRPr="005C06F6">
        <w:rPr>
          <w:rFonts w:ascii="Arial" w:hAnsi="Arial" w:cs="Arial"/>
          <w:b/>
          <w:iCs/>
        </w:rPr>
        <w:t xml:space="preserve"> contrary to Section 248 of </w:t>
      </w:r>
      <w:r w:rsidR="00140FA7">
        <w:rPr>
          <w:rFonts w:ascii="Arial" w:hAnsi="Arial" w:cs="Arial"/>
          <w:b/>
          <w:iCs/>
        </w:rPr>
        <w:br/>
      </w:r>
      <w:r w:rsidRPr="005C06F6">
        <w:rPr>
          <w:rFonts w:ascii="Arial" w:hAnsi="Arial" w:cs="Arial"/>
          <w:b/>
          <w:iCs/>
        </w:rPr>
        <w:t xml:space="preserve">RA </w:t>
      </w:r>
      <w:r>
        <w:rPr>
          <w:rFonts w:ascii="Arial" w:hAnsi="Arial" w:cs="Arial"/>
          <w:b/>
          <w:iCs/>
        </w:rPr>
        <w:t xml:space="preserve">No. </w:t>
      </w:r>
      <w:r w:rsidRPr="005C06F6">
        <w:rPr>
          <w:rFonts w:ascii="Arial" w:hAnsi="Arial" w:cs="Arial"/>
          <w:b/>
          <w:iCs/>
        </w:rPr>
        <w:t xml:space="preserve">7160 and Section 20 of the </w:t>
      </w:r>
      <w:r>
        <w:rPr>
          <w:rFonts w:ascii="Arial" w:hAnsi="Arial" w:cs="Arial"/>
          <w:b/>
          <w:iCs/>
        </w:rPr>
        <w:t>M</w:t>
      </w:r>
      <w:r w:rsidRPr="005C06F6">
        <w:rPr>
          <w:rFonts w:ascii="Arial" w:hAnsi="Arial" w:cs="Arial"/>
          <w:b/>
          <w:iCs/>
        </w:rPr>
        <w:t xml:space="preserve">NGAS for LGUs, resulting in (estimated) unrecognized RPT and SET Receivables </w:t>
      </w:r>
      <w:r>
        <w:rPr>
          <w:rFonts w:ascii="Arial" w:hAnsi="Arial" w:cs="Arial"/>
          <w:b/>
          <w:iCs/>
        </w:rPr>
        <w:t>and the</w:t>
      </w:r>
      <w:r w:rsidRPr="005C06F6">
        <w:rPr>
          <w:rFonts w:ascii="Arial" w:hAnsi="Arial" w:cs="Arial"/>
          <w:b/>
          <w:iCs/>
        </w:rPr>
        <w:t xml:space="preserve"> corresponding Deferred RPT and SET accounts </w:t>
      </w:r>
      <w:r>
        <w:rPr>
          <w:rFonts w:ascii="Arial" w:hAnsi="Arial" w:cs="Arial"/>
          <w:b/>
          <w:iCs/>
        </w:rPr>
        <w:t>of</w:t>
      </w:r>
      <w:r w:rsidRPr="005C06F6">
        <w:rPr>
          <w:rFonts w:ascii="Arial" w:hAnsi="Arial" w:cs="Arial"/>
          <w:b/>
          <w:iCs/>
        </w:rPr>
        <w:t xml:space="preserve"> P899.515 million and P599.676 million, respectively.</w:t>
      </w:r>
    </w:p>
    <w:p w14:paraId="5966B317" w14:textId="77777777" w:rsidR="0024238B" w:rsidRPr="005C06F6" w:rsidRDefault="0024238B" w:rsidP="0024238B">
      <w:pPr>
        <w:ind w:right="-2"/>
        <w:jc w:val="both"/>
        <w:rPr>
          <w:rFonts w:ascii="Arial" w:hAnsi="Arial" w:cs="Arial"/>
          <w:b/>
          <w:sz w:val="22"/>
          <w:szCs w:val="22"/>
        </w:rPr>
      </w:pPr>
    </w:p>
    <w:p w14:paraId="53F163AE" w14:textId="7B970A34" w:rsidR="0024238B" w:rsidRPr="005C06F6" w:rsidRDefault="0024238B" w:rsidP="00A47C57">
      <w:pPr>
        <w:pStyle w:val="NoSpacing"/>
        <w:numPr>
          <w:ilvl w:val="1"/>
          <w:numId w:val="52"/>
        </w:numPr>
        <w:ind w:left="1080" w:right="-2" w:hanging="720"/>
        <w:jc w:val="both"/>
        <w:rPr>
          <w:rFonts w:ascii="Arial" w:hAnsi="Arial" w:cs="Arial"/>
        </w:rPr>
      </w:pPr>
      <w:r w:rsidRPr="005C06F6">
        <w:rPr>
          <w:rFonts w:ascii="Arial" w:hAnsi="Arial" w:cs="Arial"/>
        </w:rPr>
        <w:t>Section 248 of the RA</w:t>
      </w:r>
      <w:r>
        <w:rPr>
          <w:rFonts w:ascii="Arial" w:hAnsi="Arial" w:cs="Arial"/>
        </w:rPr>
        <w:t xml:space="preserve"> No</w:t>
      </w:r>
      <w:r w:rsidRPr="005C06F6">
        <w:rPr>
          <w:rFonts w:ascii="Arial" w:hAnsi="Arial" w:cs="Arial"/>
        </w:rPr>
        <w:t>. 7160 or the Local Government Code of 1991 directs the Assessor to furnish Local Treasurer with Assessment Roll</w:t>
      </w:r>
      <w:r w:rsidR="00140FA7">
        <w:rPr>
          <w:rFonts w:ascii="Arial" w:hAnsi="Arial" w:cs="Arial"/>
        </w:rPr>
        <w:t>.</w:t>
      </w:r>
      <w:r w:rsidRPr="005C06F6">
        <w:rPr>
          <w:rFonts w:ascii="Arial" w:hAnsi="Arial" w:cs="Arial"/>
        </w:rPr>
        <w:t xml:space="preserve"> It give emphasis that </w:t>
      </w:r>
      <w:bookmarkStart w:id="6" w:name="s43"/>
      <w:r w:rsidRPr="005C06F6">
        <w:rPr>
          <w:rFonts w:ascii="Arial" w:hAnsi="Arial" w:cs="Arial"/>
        </w:rPr>
        <w:t xml:space="preserve">the provincial, city or municipal assessor shall prepare and submit to the treasurer of the </w:t>
      </w:r>
      <w:r w:rsidR="00140FA7">
        <w:rPr>
          <w:rFonts w:ascii="Arial" w:hAnsi="Arial" w:cs="Arial"/>
        </w:rPr>
        <w:t>LGU</w:t>
      </w:r>
      <w:r w:rsidRPr="005C06F6">
        <w:rPr>
          <w:rFonts w:ascii="Arial" w:hAnsi="Arial" w:cs="Arial"/>
        </w:rPr>
        <w:t xml:space="preserve">, on or before the </w:t>
      </w:r>
      <w:r w:rsidR="00140FA7">
        <w:rPr>
          <w:rFonts w:ascii="Arial" w:hAnsi="Arial" w:cs="Arial"/>
        </w:rPr>
        <w:t>31st</w:t>
      </w:r>
      <w:r w:rsidRPr="005C06F6">
        <w:rPr>
          <w:rFonts w:ascii="Arial" w:hAnsi="Arial" w:cs="Arial"/>
        </w:rPr>
        <w:t xml:space="preserve"> day of December each year, an assessment roll containing a list of all persons whose real properties have been newly assessed or reassessed and the values of such properties.</w:t>
      </w:r>
    </w:p>
    <w:bookmarkEnd w:id="6"/>
    <w:p w14:paraId="6E89DA62" w14:textId="77777777" w:rsidR="0024238B" w:rsidRPr="005C06F6" w:rsidRDefault="0024238B" w:rsidP="0024238B">
      <w:pPr>
        <w:ind w:right="-2"/>
        <w:rPr>
          <w:rFonts w:ascii="Arial" w:hAnsi="Arial" w:cs="Arial"/>
          <w:sz w:val="22"/>
          <w:szCs w:val="22"/>
        </w:rPr>
      </w:pPr>
    </w:p>
    <w:p w14:paraId="398BC914" w14:textId="7EAF3ED0" w:rsidR="0024238B" w:rsidRPr="005C06F6" w:rsidRDefault="0024238B" w:rsidP="00A47C57">
      <w:pPr>
        <w:pStyle w:val="NoSpacing"/>
        <w:numPr>
          <w:ilvl w:val="1"/>
          <w:numId w:val="52"/>
        </w:numPr>
        <w:ind w:left="1080" w:right="-2" w:hanging="720"/>
        <w:jc w:val="both"/>
        <w:rPr>
          <w:rFonts w:ascii="Arial" w:hAnsi="Arial" w:cs="Arial"/>
        </w:rPr>
      </w:pPr>
      <w:r w:rsidRPr="005C06F6">
        <w:rPr>
          <w:rFonts w:ascii="Arial" w:hAnsi="Arial" w:cs="Arial"/>
        </w:rPr>
        <w:t xml:space="preserve">Section 20 of the NGAS Manual for LGUs provides that </w:t>
      </w:r>
      <w:r w:rsidR="00140FA7">
        <w:rPr>
          <w:rFonts w:ascii="Arial" w:hAnsi="Arial" w:cs="Arial"/>
        </w:rPr>
        <w:t>RPT</w:t>
      </w:r>
      <w:r w:rsidRPr="005C06F6">
        <w:rPr>
          <w:rFonts w:ascii="Arial" w:hAnsi="Arial" w:cs="Arial"/>
        </w:rPr>
        <w:t xml:space="preserve"> </w:t>
      </w:r>
      <w:r w:rsidR="00140FA7">
        <w:rPr>
          <w:rFonts w:ascii="Arial" w:hAnsi="Arial" w:cs="Arial"/>
        </w:rPr>
        <w:t>and SET</w:t>
      </w:r>
      <w:r w:rsidRPr="005C06F6">
        <w:rPr>
          <w:rFonts w:ascii="Arial" w:hAnsi="Arial" w:cs="Arial"/>
        </w:rPr>
        <w:t xml:space="preserve"> Receivables shall be established at the beginning of the year based on Real Property Tax Account Register/Taxpayer’s index card.  At the beginning of the </w:t>
      </w:r>
      <w:r w:rsidRPr="005C06F6">
        <w:rPr>
          <w:rFonts w:ascii="Arial" w:hAnsi="Arial" w:cs="Arial"/>
        </w:rPr>
        <w:lastRenderedPageBreak/>
        <w:t xml:space="preserve">year, the Treasurer shall furnish the Chief Accountant of a duly certified list showing the name of taxpayers and the amount due and collectible for the year.  Based on the list, the Chief Accountant shall draw a JEV to record the debit to </w:t>
      </w:r>
      <w:r w:rsidR="00140FA7">
        <w:rPr>
          <w:rFonts w:ascii="Arial" w:hAnsi="Arial" w:cs="Arial"/>
        </w:rPr>
        <w:t>RPT</w:t>
      </w:r>
      <w:r w:rsidR="00140FA7" w:rsidRPr="005C06F6">
        <w:rPr>
          <w:rFonts w:ascii="Arial" w:hAnsi="Arial" w:cs="Arial"/>
        </w:rPr>
        <w:t xml:space="preserve"> </w:t>
      </w:r>
      <w:r w:rsidR="00140FA7">
        <w:rPr>
          <w:rFonts w:ascii="Arial" w:hAnsi="Arial" w:cs="Arial"/>
        </w:rPr>
        <w:t>and SET</w:t>
      </w:r>
      <w:r w:rsidR="00140FA7" w:rsidRPr="005C06F6">
        <w:rPr>
          <w:rFonts w:ascii="Arial" w:hAnsi="Arial" w:cs="Arial"/>
        </w:rPr>
        <w:t xml:space="preserve"> </w:t>
      </w:r>
      <w:r w:rsidRPr="005C06F6">
        <w:rPr>
          <w:rFonts w:ascii="Arial" w:hAnsi="Arial" w:cs="Arial"/>
        </w:rPr>
        <w:t xml:space="preserve">and crediting to Deferred </w:t>
      </w:r>
      <w:r w:rsidR="00140FA7">
        <w:rPr>
          <w:rFonts w:ascii="Arial" w:hAnsi="Arial" w:cs="Arial"/>
        </w:rPr>
        <w:t>RPT</w:t>
      </w:r>
      <w:r w:rsidRPr="005C06F6">
        <w:rPr>
          <w:rFonts w:ascii="Arial" w:hAnsi="Arial" w:cs="Arial"/>
        </w:rPr>
        <w:t xml:space="preserve"> </w:t>
      </w:r>
      <w:r w:rsidR="00140FA7">
        <w:rPr>
          <w:rFonts w:ascii="Arial" w:hAnsi="Arial" w:cs="Arial"/>
        </w:rPr>
        <w:t>and</w:t>
      </w:r>
      <w:r w:rsidRPr="005C06F6">
        <w:rPr>
          <w:rFonts w:ascii="Arial" w:hAnsi="Arial" w:cs="Arial"/>
        </w:rPr>
        <w:t xml:space="preserve"> </w:t>
      </w:r>
      <w:r w:rsidR="00140FA7">
        <w:rPr>
          <w:rFonts w:ascii="Arial" w:hAnsi="Arial" w:cs="Arial"/>
        </w:rPr>
        <w:t>SET</w:t>
      </w:r>
      <w:r w:rsidRPr="005C06F6">
        <w:rPr>
          <w:rFonts w:ascii="Arial" w:hAnsi="Arial" w:cs="Arial"/>
        </w:rPr>
        <w:t xml:space="preserve"> Income.</w:t>
      </w:r>
    </w:p>
    <w:p w14:paraId="42ADD843" w14:textId="77777777" w:rsidR="0024238B" w:rsidRPr="005C06F6" w:rsidRDefault="0024238B" w:rsidP="0024238B">
      <w:pPr>
        <w:pStyle w:val="ListParagraph"/>
        <w:ind w:left="360" w:right="-2"/>
        <w:rPr>
          <w:rFonts w:ascii="Arial" w:hAnsi="Arial" w:cs="Arial"/>
          <w:sz w:val="22"/>
          <w:szCs w:val="22"/>
        </w:rPr>
      </w:pPr>
    </w:p>
    <w:p w14:paraId="224E4D92" w14:textId="2B152BE9" w:rsidR="0024238B"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At the beginning of the year, the City Accountant drawn </w:t>
      </w:r>
      <w:r w:rsidR="00EB3243">
        <w:rPr>
          <w:rFonts w:ascii="Arial" w:hAnsi="Arial" w:cs="Arial"/>
        </w:rPr>
        <w:br/>
      </w:r>
      <w:r w:rsidRPr="005C06F6">
        <w:rPr>
          <w:rFonts w:ascii="Arial" w:hAnsi="Arial" w:cs="Arial"/>
        </w:rPr>
        <w:t>JEV Nos. 101-2024-01-001 and 201-2024-01-023-1 to establish the current year’s RPT and SET Receivables and the related Deferred RPT and SET amounting to P1,054,295,378.19 and P578,092,830.36, respectively. The JEV was based on the Summary of Receivables summarizing the duly certified list of taxpayers as of December 31, 2023.</w:t>
      </w:r>
    </w:p>
    <w:p w14:paraId="31029B9A" w14:textId="77777777" w:rsidR="0024238B" w:rsidRPr="005C06F6" w:rsidRDefault="0024238B" w:rsidP="0024238B">
      <w:pPr>
        <w:pStyle w:val="NoSpacing"/>
        <w:jc w:val="both"/>
        <w:rPr>
          <w:rFonts w:ascii="Arial" w:hAnsi="Arial" w:cs="Arial"/>
        </w:rPr>
      </w:pPr>
    </w:p>
    <w:p w14:paraId="4C183A50"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Scrutiny of the Summary of Receivables showed that as of December 31, 2023, the City has 87,982 taxable RPUs, as presented below:</w:t>
      </w:r>
    </w:p>
    <w:p w14:paraId="5881E0F5" w14:textId="77777777" w:rsidR="0024238B" w:rsidRPr="005C06F6" w:rsidRDefault="0024238B" w:rsidP="0024238B">
      <w:pPr>
        <w:pStyle w:val="ListParagraph"/>
        <w:rPr>
          <w:rFonts w:ascii="Arial" w:hAnsi="Arial" w:cs="Arial"/>
          <w:sz w:val="22"/>
          <w:szCs w:val="22"/>
        </w:rPr>
      </w:pPr>
    </w:p>
    <w:tbl>
      <w:tblPr>
        <w:tblStyle w:val="TableGrid"/>
        <w:tblW w:w="7889" w:type="dxa"/>
        <w:tblInd w:w="1098"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142"/>
        <w:gridCol w:w="1710"/>
        <w:gridCol w:w="2076"/>
        <w:gridCol w:w="1961"/>
      </w:tblGrid>
      <w:tr w:rsidR="0024238B" w:rsidRPr="004E079B" w14:paraId="2E5482DB" w14:textId="77777777" w:rsidTr="009223FA">
        <w:tc>
          <w:tcPr>
            <w:tcW w:w="2142" w:type="dxa"/>
            <w:tcBorders>
              <w:top w:val="single" w:sz="4" w:space="0" w:color="auto"/>
              <w:bottom w:val="single" w:sz="4" w:space="0" w:color="auto"/>
            </w:tcBorders>
            <w:vAlign w:val="center"/>
          </w:tcPr>
          <w:p w14:paraId="09A0054D" w14:textId="77777777" w:rsidR="0024238B" w:rsidRPr="009223FA" w:rsidRDefault="0024238B" w:rsidP="006C42C4">
            <w:pPr>
              <w:pStyle w:val="ListParagraph"/>
              <w:ind w:left="0" w:right="-2"/>
              <w:jc w:val="center"/>
              <w:rPr>
                <w:rFonts w:ascii="Arial" w:hAnsi="Arial" w:cs="Arial"/>
                <w:b/>
                <w:sz w:val="20"/>
                <w:szCs w:val="20"/>
              </w:rPr>
            </w:pPr>
            <w:r w:rsidRPr="009223FA">
              <w:rPr>
                <w:rFonts w:ascii="Arial" w:hAnsi="Arial" w:cs="Arial"/>
                <w:b/>
                <w:sz w:val="20"/>
                <w:szCs w:val="20"/>
              </w:rPr>
              <w:t>Classification</w:t>
            </w:r>
          </w:p>
        </w:tc>
        <w:tc>
          <w:tcPr>
            <w:tcW w:w="1710" w:type="dxa"/>
            <w:tcBorders>
              <w:top w:val="single" w:sz="4" w:space="0" w:color="auto"/>
              <w:bottom w:val="single" w:sz="4" w:space="0" w:color="auto"/>
            </w:tcBorders>
            <w:vAlign w:val="center"/>
          </w:tcPr>
          <w:p w14:paraId="5AF81CD5" w14:textId="77777777" w:rsidR="0024238B" w:rsidRPr="009223FA" w:rsidRDefault="0024238B" w:rsidP="006C42C4">
            <w:pPr>
              <w:pStyle w:val="ListParagraph"/>
              <w:ind w:left="0" w:right="-2"/>
              <w:jc w:val="center"/>
              <w:rPr>
                <w:rFonts w:ascii="Arial" w:hAnsi="Arial" w:cs="Arial"/>
                <w:b/>
                <w:sz w:val="20"/>
                <w:szCs w:val="20"/>
              </w:rPr>
            </w:pPr>
            <w:r w:rsidRPr="009223FA">
              <w:rPr>
                <w:rFonts w:ascii="Arial" w:hAnsi="Arial" w:cs="Arial"/>
                <w:b/>
                <w:sz w:val="20"/>
                <w:szCs w:val="20"/>
              </w:rPr>
              <w:t>Number of RPUs</w:t>
            </w:r>
          </w:p>
        </w:tc>
        <w:tc>
          <w:tcPr>
            <w:tcW w:w="2076" w:type="dxa"/>
            <w:tcBorders>
              <w:top w:val="single" w:sz="4" w:space="0" w:color="auto"/>
              <w:bottom w:val="single" w:sz="4" w:space="0" w:color="auto"/>
            </w:tcBorders>
            <w:vAlign w:val="center"/>
          </w:tcPr>
          <w:p w14:paraId="7B770A9E" w14:textId="77777777" w:rsidR="0024238B" w:rsidRPr="009223FA" w:rsidRDefault="0024238B" w:rsidP="006C42C4">
            <w:pPr>
              <w:pStyle w:val="ListParagraph"/>
              <w:ind w:left="0" w:right="-2"/>
              <w:jc w:val="center"/>
              <w:rPr>
                <w:rFonts w:ascii="Arial" w:hAnsi="Arial" w:cs="Arial"/>
                <w:b/>
                <w:sz w:val="20"/>
                <w:szCs w:val="20"/>
              </w:rPr>
            </w:pPr>
            <w:r w:rsidRPr="009223FA">
              <w:rPr>
                <w:rFonts w:ascii="Arial" w:hAnsi="Arial" w:cs="Arial"/>
                <w:b/>
                <w:sz w:val="20"/>
                <w:szCs w:val="20"/>
              </w:rPr>
              <w:t>Basic RPT</w:t>
            </w:r>
          </w:p>
        </w:tc>
        <w:tc>
          <w:tcPr>
            <w:tcW w:w="1961" w:type="dxa"/>
            <w:tcBorders>
              <w:top w:val="single" w:sz="4" w:space="0" w:color="auto"/>
              <w:bottom w:val="single" w:sz="4" w:space="0" w:color="auto"/>
            </w:tcBorders>
            <w:vAlign w:val="center"/>
          </w:tcPr>
          <w:p w14:paraId="20DF372D" w14:textId="77777777" w:rsidR="0024238B" w:rsidRPr="009223FA" w:rsidRDefault="0024238B" w:rsidP="006C42C4">
            <w:pPr>
              <w:pStyle w:val="ListParagraph"/>
              <w:ind w:left="0" w:right="-2"/>
              <w:jc w:val="center"/>
              <w:rPr>
                <w:rFonts w:ascii="Arial" w:hAnsi="Arial" w:cs="Arial"/>
                <w:b/>
                <w:sz w:val="20"/>
                <w:szCs w:val="20"/>
              </w:rPr>
            </w:pPr>
            <w:r w:rsidRPr="009223FA">
              <w:rPr>
                <w:rFonts w:ascii="Arial" w:hAnsi="Arial" w:cs="Arial"/>
                <w:b/>
                <w:sz w:val="20"/>
                <w:szCs w:val="20"/>
              </w:rPr>
              <w:t>Basic SET</w:t>
            </w:r>
          </w:p>
        </w:tc>
      </w:tr>
      <w:tr w:rsidR="0024238B" w:rsidRPr="004E079B" w14:paraId="5F93C899" w14:textId="77777777" w:rsidTr="009223FA">
        <w:tc>
          <w:tcPr>
            <w:tcW w:w="2142" w:type="dxa"/>
            <w:tcBorders>
              <w:top w:val="single" w:sz="4" w:space="0" w:color="auto"/>
            </w:tcBorders>
          </w:tcPr>
          <w:p w14:paraId="7B2CC64D" w14:textId="77777777" w:rsidR="0024238B" w:rsidRPr="009223FA" w:rsidRDefault="0024238B" w:rsidP="006C42C4">
            <w:pPr>
              <w:pStyle w:val="ListParagraph"/>
              <w:ind w:left="0" w:right="-2"/>
              <w:rPr>
                <w:rFonts w:ascii="Arial" w:hAnsi="Arial" w:cs="Arial"/>
                <w:sz w:val="20"/>
                <w:szCs w:val="20"/>
              </w:rPr>
            </w:pPr>
            <w:r w:rsidRPr="009223FA">
              <w:rPr>
                <w:rFonts w:ascii="Arial" w:hAnsi="Arial" w:cs="Arial"/>
                <w:sz w:val="20"/>
                <w:szCs w:val="20"/>
              </w:rPr>
              <w:t>Prior years’ delinquencies</w:t>
            </w:r>
          </w:p>
        </w:tc>
        <w:tc>
          <w:tcPr>
            <w:tcW w:w="1710" w:type="dxa"/>
            <w:tcBorders>
              <w:top w:val="single" w:sz="4" w:space="0" w:color="auto"/>
            </w:tcBorders>
          </w:tcPr>
          <w:p w14:paraId="7FC06165" w14:textId="77777777" w:rsidR="0024238B" w:rsidRPr="009223FA" w:rsidRDefault="0024238B" w:rsidP="006C42C4">
            <w:pPr>
              <w:pStyle w:val="ListParagraph"/>
              <w:ind w:left="0" w:right="-2"/>
              <w:jc w:val="center"/>
              <w:rPr>
                <w:rFonts w:ascii="Arial" w:hAnsi="Arial" w:cs="Arial"/>
                <w:sz w:val="20"/>
                <w:szCs w:val="20"/>
              </w:rPr>
            </w:pPr>
            <w:r w:rsidRPr="009223FA">
              <w:rPr>
                <w:rFonts w:ascii="Arial" w:hAnsi="Arial" w:cs="Arial"/>
                <w:sz w:val="20"/>
                <w:szCs w:val="20"/>
              </w:rPr>
              <w:t>35,062</w:t>
            </w:r>
          </w:p>
        </w:tc>
        <w:tc>
          <w:tcPr>
            <w:tcW w:w="2076" w:type="dxa"/>
            <w:tcBorders>
              <w:top w:val="single" w:sz="4" w:space="0" w:color="auto"/>
            </w:tcBorders>
          </w:tcPr>
          <w:p w14:paraId="12654F6A" w14:textId="77777777" w:rsidR="0024238B" w:rsidRPr="009223FA" w:rsidRDefault="0024238B" w:rsidP="006C42C4">
            <w:pPr>
              <w:pStyle w:val="ListParagraph"/>
              <w:ind w:left="0" w:right="-2"/>
              <w:jc w:val="right"/>
              <w:rPr>
                <w:rFonts w:ascii="Arial" w:hAnsi="Arial" w:cs="Arial"/>
                <w:sz w:val="20"/>
                <w:szCs w:val="20"/>
              </w:rPr>
            </w:pPr>
            <w:r w:rsidRPr="009223FA">
              <w:rPr>
                <w:rFonts w:ascii="Arial" w:hAnsi="Arial" w:cs="Arial"/>
                <w:sz w:val="20"/>
                <w:szCs w:val="20"/>
              </w:rPr>
              <w:t>P287,573,421.63</w:t>
            </w:r>
          </w:p>
        </w:tc>
        <w:tc>
          <w:tcPr>
            <w:tcW w:w="1961" w:type="dxa"/>
            <w:tcBorders>
              <w:top w:val="single" w:sz="4" w:space="0" w:color="auto"/>
            </w:tcBorders>
          </w:tcPr>
          <w:p w14:paraId="53A44264" w14:textId="77777777" w:rsidR="0024238B" w:rsidRPr="009223FA" w:rsidRDefault="0024238B" w:rsidP="006C42C4">
            <w:pPr>
              <w:pStyle w:val="ListParagraph"/>
              <w:ind w:left="0" w:right="-2"/>
              <w:jc w:val="right"/>
              <w:rPr>
                <w:rFonts w:ascii="Arial" w:hAnsi="Arial" w:cs="Arial"/>
                <w:sz w:val="20"/>
                <w:szCs w:val="20"/>
              </w:rPr>
            </w:pPr>
            <w:r w:rsidRPr="009223FA">
              <w:rPr>
                <w:rFonts w:ascii="Arial" w:hAnsi="Arial" w:cs="Arial"/>
                <w:sz w:val="20"/>
                <w:szCs w:val="20"/>
              </w:rPr>
              <w:t>P165,239,325.62</w:t>
            </w:r>
          </w:p>
        </w:tc>
      </w:tr>
      <w:tr w:rsidR="0024238B" w:rsidRPr="004E079B" w14:paraId="3DF4DB6A" w14:textId="77777777" w:rsidTr="009223FA">
        <w:tc>
          <w:tcPr>
            <w:tcW w:w="2142" w:type="dxa"/>
            <w:tcBorders>
              <w:bottom w:val="single" w:sz="4" w:space="0" w:color="auto"/>
            </w:tcBorders>
          </w:tcPr>
          <w:p w14:paraId="4383805B" w14:textId="77777777" w:rsidR="0024238B" w:rsidRPr="009223FA" w:rsidRDefault="0024238B" w:rsidP="006C42C4">
            <w:pPr>
              <w:pStyle w:val="ListParagraph"/>
              <w:ind w:left="0" w:right="-2"/>
              <w:rPr>
                <w:rFonts w:ascii="Arial" w:hAnsi="Arial" w:cs="Arial"/>
                <w:sz w:val="20"/>
                <w:szCs w:val="20"/>
              </w:rPr>
            </w:pPr>
            <w:r w:rsidRPr="009223FA">
              <w:rPr>
                <w:rFonts w:ascii="Arial" w:hAnsi="Arial" w:cs="Arial"/>
                <w:sz w:val="20"/>
                <w:szCs w:val="20"/>
              </w:rPr>
              <w:t>Current year’s receivables</w:t>
            </w:r>
          </w:p>
        </w:tc>
        <w:tc>
          <w:tcPr>
            <w:tcW w:w="1710" w:type="dxa"/>
            <w:tcBorders>
              <w:bottom w:val="single" w:sz="4" w:space="0" w:color="auto"/>
            </w:tcBorders>
          </w:tcPr>
          <w:p w14:paraId="26DFF6AE" w14:textId="77777777" w:rsidR="0024238B" w:rsidRPr="009223FA" w:rsidRDefault="0024238B" w:rsidP="006C42C4">
            <w:pPr>
              <w:pStyle w:val="ListParagraph"/>
              <w:ind w:left="0" w:right="-2"/>
              <w:jc w:val="center"/>
              <w:rPr>
                <w:rFonts w:ascii="Arial" w:hAnsi="Arial" w:cs="Arial"/>
                <w:sz w:val="20"/>
                <w:szCs w:val="20"/>
              </w:rPr>
            </w:pPr>
            <w:r w:rsidRPr="009223FA">
              <w:rPr>
                <w:rFonts w:ascii="Arial" w:hAnsi="Arial" w:cs="Arial"/>
                <w:sz w:val="20"/>
                <w:szCs w:val="20"/>
              </w:rPr>
              <w:t>52,920</w:t>
            </w:r>
          </w:p>
        </w:tc>
        <w:tc>
          <w:tcPr>
            <w:tcW w:w="2076" w:type="dxa"/>
            <w:tcBorders>
              <w:bottom w:val="single" w:sz="4" w:space="0" w:color="auto"/>
            </w:tcBorders>
          </w:tcPr>
          <w:p w14:paraId="79073FF5" w14:textId="77777777" w:rsidR="0024238B" w:rsidRPr="009223FA" w:rsidRDefault="0024238B" w:rsidP="006C42C4">
            <w:pPr>
              <w:pStyle w:val="ListParagraph"/>
              <w:ind w:left="0" w:right="-2"/>
              <w:jc w:val="right"/>
              <w:rPr>
                <w:rFonts w:ascii="Arial" w:hAnsi="Arial" w:cs="Arial"/>
                <w:sz w:val="20"/>
                <w:szCs w:val="20"/>
              </w:rPr>
            </w:pPr>
            <w:r w:rsidRPr="009223FA">
              <w:rPr>
                <w:rFonts w:ascii="Arial" w:hAnsi="Arial" w:cs="Arial"/>
                <w:sz w:val="20"/>
                <w:szCs w:val="20"/>
              </w:rPr>
              <w:t>766,721,956.56</w:t>
            </w:r>
          </w:p>
        </w:tc>
        <w:tc>
          <w:tcPr>
            <w:tcW w:w="1961" w:type="dxa"/>
            <w:tcBorders>
              <w:bottom w:val="single" w:sz="4" w:space="0" w:color="auto"/>
            </w:tcBorders>
          </w:tcPr>
          <w:p w14:paraId="262D9689" w14:textId="77777777" w:rsidR="0024238B" w:rsidRPr="009223FA" w:rsidRDefault="0024238B" w:rsidP="006C42C4">
            <w:pPr>
              <w:pStyle w:val="ListParagraph"/>
              <w:ind w:left="0" w:right="-2"/>
              <w:jc w:val="right"/>
              <w:rPr>
                <w:rFonts w:ascii="Arial" w:hAnsi="Arial" w:cs="Arial"/>
                <w:sz w:val="20"/>
                <w:szCs w:val="20"/>
              </w:rPr>
            </w:pPr>
            <w:r w:rsidRPr="009223FA">
              <w:rPr>
                <w:rFonts w:ascii="Arial" w:hAnsi="Arial" w:cs="Arial"/>
                <w:sz w:val="20"/>
                <w:szCs w:val="20"/>
              </w:rPr>
              <w:t>412,853,504.74</w:t>
            </w:r>
          </w:p>
        </w:tc>
      </w:tr>
      <w:tr w:rsidR="0024238B" w:rsidRPr="004E079B" w14:paraId="3D354F8F" w14:textId="77777777" w:rsidTr="009223FA">
        <w:tc>
          <w:tcPr>
            <w:tcW w:w="2142" w:type="dxa"/>
            <w:tcBorders>
              <w:top w:val="single" w:sz="4" w:space="0" w:color="auto"/>
              <w:bottom w:val="single" w:sz="4" w:space="0" w:color="auto"/>
            </w:tcBorders>
          </w:tcPr>
          <w:p w14:paraId="75923C95" w14:textId="77777777" w:rsidR="0024238B" w:rsidRPr="009223FA" w:rsidRDefault="0024238B" w:rsidP="009223FA">
            <w:pPr>
              <w:pStyle w:val="ListParagraph"/>
              <w:ind w:left="0" w:right="-2"/>
              <w:jc w:val="center"/>
              <w:rPr>
                <w:rFonts w:ascii="Arial" w:hAnsi="Arial" w:cs="Arial"/>
                <w:b/>
                <w:sz w:val="20"/>
                <w:szCs w:val="20"/>
              </w:rPr>
            </w:pPr>
            <w:r w:rsidRPr="009223FA">
              <w:rPr>
                <w:rFonts w:ascii="Arial" w:hAnsi="Arial" w:cs="Arial"/>
                <w:b/>
                <w:sz w:val="20"/>
                <w:szCs w:val="20"/>
              </w:rPr>
              <w:t>Total</w:t>
            </w:r>
          </w:p>
        </w:tc>
        <w:tc>
          <w:tcPr>
            <w:tcW w:w="1710" w:type="dxa"/>
            <w:tcBorders>
              <w:top w:val="single" w:sz="4" w:space="0" w:color="auto"/>
              <w:bottom w:val="single" w:sz="4" w:space="0" w:color="auto"/>
            </w:tcBorders>
          </w:tcPr>
          <w:p w14:paraId="062B207C" w14:textId="77777777" w:rsidR="0024238B" w:rsidRPr="009223FA" w:rsidRDefault="0024238B" w:rsidP="006C42C4">
            <w:pPr>
              <w:pStyle w:val="ListParagraph"/>
              <w:ind w:left="0" w:right="-2"/>
              <w:jc w:val="center"/>
              <w:rPr>
                <w:rFonts w:ascii="Arial" w:hAnsi="Arial" w:cs="Arial"/>
                <w:b/>
                <w:sz w:val="20"/>
                <w:szCs w:val="20"/>
              </w:rPr>
            </w:pPr>
            <w:r w:rsidRPr="009223FA">
              <w:rPr>
                <w:rFonts w:ascii="Arial" w:hAnsi="Arial" w:cs="Arial"/>
                <w:b/>
                <w:sz w:val="20"/>
                <w:szCs w:val="20"/>
              </w:rPr>
              <w:t>87,982</w:t>
            </w:r>
          </w:p>
        </w:tc>
        <w:tc>
          <w:tcPr>
            <w:tcW w:w="2076" w:type="dxa"/>
            <w:tcBorders>
              <w:top w:val="single" w:sz="4" w:space="0" w:color="auto"/>
              <w:bottom w:val="single" w:sz="4" w:space="0" w:color="auto"/>
            </w:tcBorders>
          </w:tcPr>
          <w:p w14:paraId="3F89EE5E" w14:textId="77777777" w:rsidR="0024238B" w:rsidRPr="009223FA" w:rsidRDefault="0024238B" w:rsidP="006C42C4">
            <w:pPr>
              <w:pStyle w:val="ListParagraph"/>
              <w:ind w:left="0" w:right="-2"/>
              <w:jc w:val="right"/>
              <w:rPr>
                <w:rFonts w:ascii="Arial" w:hAnsi="Arial" w:cs="Arial"/>
                <w:b/>
                <w:sz w:val="20"/>
                <w:szCs w:val="20"/>
              </w:rPr>
            </w:pPr>
            <w:r w:rsidRPr="009223FA">
              <w:rPr>
                <w:rFonts w:ascii="Arial" w:hAnsi="Arial" w:cs="Arial"/>
                <w:b/>
                <w:sz w:val="20"/>
                <w:szCs w:val="20"/>
              </w:rPr>
              <w:t>P1,054,295,378.19</w:t>
            </w:r>
          </w:p>
        </w:tc>
        <w:tc>
          <w:tcPr>
            <w:tcW w:w="1961" w:type="dxa"/>
            <w:tcBorders>
              <w:top w:val="single" w:sz="4" w:space="0" w:color="auto"/>
              <w:bottom w:val="single" w:sz="4" w:space="0" w:color="auto"/>
            </w:tcBorders>
          </w:tcPr>
          <w:p w14:paraId="298A6444" w14:textId="77777777" w:rsidR="0024238B" w:rsidRPr="009223FA" w:rsidRDefault="0024238B" w:rsidP="006C42C4">
            <w:pPr>
              <w:pStyle w:val="ListParagraph"/>
              <w:ind w:left="0" w:right="-2"/>
              <w:jc w:val="right"/>
              <w:rPr>
                <w:rFonts w:ascii="Arial" w:hAnsi="Arial" w:cs="Arial"/>
                <w:b/>
                <w:sz w:val="20"/>
                <w:szCs w:val="20"/>
              </w:rPr>
            </w:pPr>
            <w:r w:rsidRPr="009223FA">
              <w:rPr>
                <w:rFonts w:ascii="Arial" w:hAnsi="Arial" w:cs="Arial"/>
                <w:b/>
                <w:sz w:val="20"/>
                <w:szCs w:val="20"/>
              </w:rPr>
              <w:t>P578,092,830.36</w:t>
            </w:r>
          </w:p>
        </w:tc>
      </w:tr>
    </w:tbl>
    <w:p w14:paraId="4139E609" w14:textId="77777777" w:rsidR="0024238B" w:rsidRPr="005C06F6" w:rsidRDefault="0024238B" w:rsidP="0024238B">
      <w:pPr>
        <w:rPr>
          <w:rFonts w:ascii="Arial" w:hAnsi="Arial" w:cs="Arial"/>
          <w:sz w:val="22"/>
          <w:szCs w:val="22"/>
        </w:rPr>
      </w:pPr>
    </w:p>
    <w:p w14:paraId="653AACE0" w14:textId="2409BAC2"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Comparison of the A</w:t>
      </w:r>
      <w:r w:rsidR="004E079B">
        <w:rPr>
          <w:rFonts w:ascii="Arial" w:hAnsi="Arial" w:cs="Arial"/>
        </w:rPr>
        <w:t xml:space="preserve">ssessment </w:t>
      </w:r>
      <w:r w:rsidRPr="005C06F6">
        <w:rPr>
          <w:rFonts w:ascii="Arial" w:hAnsi="Arial" w:cs="Arial"/>
        </w:rPr>
        <w:t>R</w:t>
      </w:r>
      <w:r w:rsidR="004E079B">
        <w:rPr>
          <w:rFonts w:ascii="Arial" w:hAnsi="Arial" w:cs="Arial"/>
        </w:rPr>
        <w:t>oll</w:t>
      </w:r>
      <w:r w:rsidRPr="005C06F6">
        <w:rPr>
          <w:rFonts w:ascii="Arial" w:hAnsi="Arial" w:cs="Arial"/>
        </w:rPr>
        <w:t xml:space="preserve"> and Summary of Receivables disclosed that there </w:t>
      </w:r>
      <w:r>
        <w:rPr>
          <w:rFonts w:ascii="Arial" w:hAnsi="Arial" w:cs="Arial"/>
        </w:rPr>
        <w:t>we</w:t>
      </w:r>
      <w:r w:rsidRPr="005C06F6">
        <w:rPr>
          <w:rFonts w:ascii="Arial" w:hAnsi="Arial" w:cs="Arial"/>
        </w:rPr>
        <w:t xml:space="preserve">re 263,670 taxable RPUs, composed of land, improvement, and machinery, existing at the end of December 2023 per </w:t>
      </w:r>
      <w:r w:rsidR="004E079B" w:rsidRPr="005C06F6">
        <w:rPr>
          <w:rFonts w:ascii="Arial" w:hAnsi="Arial" w:cs="Arial"/>
        </w:rPr>
        <w:t>A</w:t>
      </w:r>
      <w:r w:rsidR="004E079B">
        <w:rPr>
          <w:rFonts w:ascii="Arial" w:hAnsi="Arial" w:cs="Arial"/>
        </w:rPr>
        <w:t xml:space="preserve">ssessment </w:t>
      </w:r>
      <w:r w:rsidR="004E079B" w:rsidRPr="005C06F6">
        <w:rPr>
          <w:rFonts w:ascii="Arial" w:hAnsi="Arial" w:cs="Arial"/>
        </w:rPr>
        <w:t>R</w:t>
      </w:r>
      <w:r w:rsidR="004E079B">
        <w:rPr>
          <w:rFonts w:ascii="Arial" w:hAnsi="Arial" w:cs="Arial"/>
        </w:rPr>
        <w:t>oll</w:t>
      </w:r>
      <w:r w:rsidR="004E079B" w:rsidRPr="005C06F6">
        <w:rPr>
          <w:rFonts w:ascii="Arial" w:hAnsi="Arial" w:cs="Arial"/>
        </w:rPr>
        <w:t xml:space="preserve"> </w:t>
      </w:r>
      <w:r w:rsidRPr="005C06F6">
        <w:rPr>
          <w:rFonts w:ascii="Arial" w:hAnsi="Arial" w:cs="Arial"/>
        </w:rPr>
        <w:t>vis-à-vis the latter report with only 87,982 taxable RPUs, or a discrepancy of 175,688 RPUs accounted as follows:</w:t>
      </w:r>
    </w:p>
    <w:p w14:paraId="170703C4" w14:textId="77777777" w:rsidR="0024238B" w:rsidRPr="005C06F6" w:rsidRDefault="0024238B" w:rsidP="0024238B">
      <w:pPr>
        <w:ind w:right="-2"/>
        <w:rPr>
          <w:rFonts w:ascii="Arial" w:hAnsi="Arial" w:cs="Arial"/>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0"/>
        <w:gridCol w:w="1541"/>
      </w:tblGrid>
      <w:tr w:rsidR="0024238B" w:rsidRPr="004E079B" w14:paraId="3CDB14EE" w14:textId="77777777" w:rsidTr="009223FA">
        <w:trPr>
          <w:tblHeader/>
          <w:jc w:val="center"/>
        </w:trPr>
        <w:tc>
          <w:tcPr>
            <w:tcW w:w="4000" w:type="dxa"/>
            <w:tcBorders>
              <w:top w:val="single" w:sz="4" w:space="0" w:color="auto"/>
              <w:bottom w:val="single" w:sz="4" w:space="0" w:color="auto"/>
            </w:tcBorders>
            <w:vAlign w:val="center"/>
          </w:tcPr>
          <w:p w14:paraId="03282962" w14:textId="77777777" w:rsidR="0024238B" w:rsidRPr="009223FA" w:rsidRDefault="0024238B" w:rsidP="004E079B">
            <w:pPr>
              <w:pStyle w:val="ListParagraph"/>
              <w:ind w:left="0" w:right="-2"/>
              <w:jc w:val="center"/>
              <w:rPr>
                <w:rFonts w:ascii="Arial" w:hAnsi="Arial" w:cs="Arial"/>
                <w:b/>
                <w:sz w:val="20"/>
                <w:szCs w:val="20"/>
              </w:rPr>
            </w:pPr>
            <w:r w:rsidRPr="009223FA">
              <w:rPr>
                <w:rFonts w:ascii="Arial" w:hAnsi="Arial" w:cs="Arial"/>
                <w:b/>
                <w:sz w:val="20"/>
                <w:szCs w:val="20"/>
              </w:rPr>
              <w:t>Property Classification per AR</w:t>
            </w:r>
          </w:p>
        </w:tc>
        <w:tc>
          <w:tcPr>
            <w:tcW w:w="1541" w:type="dxa"/>
            <w:tcBorders>
              <w:top w:val="single" w:sz="4" w:space="0" w:color="auto"/>
              <w:bottom w:val="single" w:sz="4" w:space="0" w:color="auto"/>
            </w:tcBorders>
          </w:tcPr>
          <w:p w14:paraId="36C84A67" w14:textId="77777777" w:rsidR="0024238B" w:rsidRPr="004E079B" w:rsidRDefault="0024238B" w:rsidP="006C42C4">
            <w:pPr>
              <w:pStyle w:val="ListParagraph"/>
              <w:ind w:left="0" w:right="-2"/>
              <w:jc w:val="center"/>
              <w:rPr>
                <w:rFonts w:ascii="Arial" w:hAnsi="Arial" w:cs="Arial"/>
                <w:b/>
                <w:sz w:val="20"/>
                <w:szCs w:val="20"/>
              </w:rPr>
            </w:pPr>
            <w:r w:rsidRPr="004E079B">
              <w:rPr>
                <w:rFonts w:ascii="Arial" w:hAnsi="Arial" w:cs="Arial"/>
                <w:b/>
                <w:sz w:val="20"/>
                <w:szCs w:val="20"/>
              </w:rPr>
              <w:t>Number of RPUs</w:t>
            </w:r>
          </w:p>
        </w:tc>
      </w:tr>
      <w:tr w:rsidR="0024238B" w:rsidRPr="004E079B" w14:paraId="674243E5" w14:textId="77777777" w:rsidTr="009223FA">
        <w:trPr>
          <w:jc w:val="center"/>
        </w:trPr>
        <w:tc>
          <w:tcPr>
            <w:tcW w:w="4000" w:type="dxa"/>
            <w:tcBorders>
              <w:top w:val="single" w:sz="4" w:space="0" w:color="auto"/>
            </w:tcBorders>
          </w:tcPr>
          <w:p w14:paraId="3BBED231" w14:textId="77777777" w:rsidR="0024238B" w:rsidRPr="004E079B" w:rsidRDefault="0024238B" w:rsidP="006C42C4">
            <w:pPr>
              <w:pStyle w:val="ListParagraph"/>
              <w:ind w:left="0" w:right="-2"/>
              <w:rPr>
                <w:rFonts w:ascii="Arial" w:hAnsi="Arial" w:cs="Arial"/>
                <w:sz w:val="20"/>
                <w:szCs w:val="20"/>
              </w:rPr>
            </w:pPr>
            <w:r w:rsidRPr="004E079B">
              <w:rPr>
                <w:rFonts w:ascii="Arial" w:hAnsi="Arial" w:cs="Arial"/>
                <w:sz w:val="20"/>
                <w:szCs w:val="20"/>
              </w:rPr>
              <w:t>Residential</w:t>
            </w:r>
          </w:p>
        </w:tc>
        <w:tc>
          <w:tcPr>
            <w:tcW w:w="1541" w:type="dxa"/>
            <w:tcBorders>
              <w:top w:val="single" w:sz="4" w:space="0" w:color="auto"/>
            </w:tcBorders>
          </w:tcPr>
          <w:p w14:paraId="22927293" w14:textId="77777777" w:rsidR="0024238B" w:rsidRPr="004E079B" w:rsidRDefault="0024238B" w:rsidP="006C42C4">
            <w:pPr>
              <w:pStyle w:val="ListParagraph"/>
              <w:ind w:left="0" w:right="-2"/>
              <w:jc w:val="right"/>
              <w:rPr>
                <w:rFonts w:ascii="Arial" w:hAnsi="Arial" w:cs="Arial"/>
                <w:sz w:val="20"/>
                <w:szCs w:val="20"/>
              </w:rPr>
            </w:pPr>
            <w:r w:rsidRPr="004E079B">
              <w:rPr>
                <w:rFonts w:ascii="Arial" w:hAnsi="Arial" w:cs="Arial"/>
                <w:sz w:val="20"/>
                <w:szCs w:val="20"/>
              </w:rPr>
              <w:t>233,059</w:t>
            </w:r>
          </w:p>
        </w:tc>
      </w:tr>
      <w:tr w:rsidR="0024238B" w:rsidRPr="004E079B" w14:paraId="4E247004" w14:textId="77777777" w:rsidTr="006C42C4">
        <w:trPr>
          <w:jc w:val="center"/>
        </w:trPr>
        <w:tc>
          <w:tcPr>
            <w:tcW w:w="4000" w:type="dxa"/>
          </w:tcPr>
          <w:p w14:paraId="7433A7DE" w14:textId="77777777" w:rsidR="0024238B" w:rsidRPr="004E079B" w:rsidRDefault="0024238B" w:rsidP="006C42C4">
            <w:pPr>
              <w:pStyle w:val="ListParagraph"/>
              <w:ind w:left="0" w:right="-2"/>
              <w:rPr>
                <w:rFonts w:ascii="Arial" w:hAnsi="Arial" w:cs="Arial"/>
                <w:sz w:val="20"/>
                <w:szCs w:val="20"/>
              </w:rPr>
            </w:pPr>
            <w:r w:rsidRPr="004E079B">
              <w:rPr>
                <w:rFonts w:ascii="Arial" w:hAnsi="Arial" w:cs="Arial"/>
                <w:sz w:val="20"/>
                <w:szCs w:val="20"/>
              </w:rPr>
              <w:t>Commercial</w:t>
            </w:r>
          </w:p>
        </w:tc>
        <w:tc>
          <w:tcPr>
            <w:tcW w:w="1541" w:type="dxa"/>
          </w:tcPr>
          <w:p w14:paraId="7CBBDD44" w14:textId="77777777" w:rsidR="0024238B" w:rsidRPr="004E079B" w:rsidRDefault="0024238B" w:rsidP="006C42C4">
            <w:pPr>
              <w:pStyle w:val="ListParagraph"/>
              <w:ind w:left="0" w:right="-2"/>
              <w:jc w:val="right"/>
              <w:rPr>
                <w:rFonts w:ascii="Arial" w:hAnsi="Arial" w:cs="Arial"/>
                <w:sz w:val="20"/>
                <w:szCs w:val="20"/>
              </w:rPr>
            </w:pPr>
            <w:r w:rsidRPr="004E079B">
              <w:rPr>
                <w:rFonts w:ascii="Arial" w:hAnsi="Arial" w:cs="Arial"/>
                <w:sz w:val="20"/>
                <w:szCs w:val="20"/>
              </w:rPr>
              <w:t>26,798</w:t>
            </w:r>
          </w:p>
        </w:tc>
      </w:tr>
      <w:tr w:rsidR="0024238B" w:rsidRPr="004E079B" w14:paraId="7145EC41" w14:textId="77777777" w:rsidTr="006C42C4">
        <w:trPr>
          <w:trHeight w:val="73"/>
          <w:jc w:val="center"/>
        </w:trPr>
        <w:tc>
          <w:tcPr>
            <w:tcW w:w="4000" w:type="dxa"/>
          </w:tcPr>
          <w:p w14:paraId="66EA1C19" w14:textId="77777777" w:rsidR="0024238B" w:rsidRPr="004E079B" w:rsidRDefault="0024238B" w:rsidP="006C42C4">
            <w:pPr>
              <w:pStyle w:val="ListParagraph"/>
              <w:ind w:left="0" w:right="-2"/>
              <w:rPr>
                <w:rFonts w:ascii="Arial" w:hAnsi="Arial" w:cs="Arial"/>
                <w:sz w:val="20"/>
                <w:szCs w:val="20"/>
              </w:rPr>
            </w:pPr>
            <w:r w:rsidRPr="004E079B">
              <w:rPr>
                <w:rFonts w:ascii="Arial" w:hAnsi="Arial" w:cs="Arial"/>
                <w:sz w:val="20"/>
                <w:szCs w:val="20"/>
              </w:rPr>
              <w:t>Industrial</w:t>
            </w:r>
          </w:p>
        </w:tc>
        <w:tc>
          <w:tcPr>
            <w:tcW w:w="1541" w:type="dxa"/>
          </w:tcPr>
          <w:p w14:paraId="3E44D255" w14:textId="77777777" w:rsidR="0024238B" w:rsidRPr="004E079B" w:rsidRDefault="0024238B" w:rsidP="006C42C4">
            <w:pPr>
              <w:pStyle w:val="ListParagraph"/>
              <w:ind w:left="0" w:right="-2"/>
              <w:jc w:val="right"/>
              <w:rPr>
                <w:rFonts w:ascii="Arial" w:hAnsi="Arial" w:cs="Arial"/>
                <w:sz w:val="20"/>
                <w:szCs w:val="20"/>
              </w:rPr>
            </w:pPr>
            <w:r w:rsidRPr="004E079B">
              <w:rPr>
                <w:rFonts w:ascii="Arial" w:hAnsi="Arial" w:cs="Arial"/>
                <w:sz w:val="20"/>
                <w:szCs w:val="20"/>
              </w:rPr>
              <w:t>3,772</w:t>
            </w:r>
          </w:p>
        </w:tc>
      </w:tr>
      <w:tr w:rsidR="0024238B" w:rsidRPr="004E079B" w14:paraId="77AA9E6B" w14:textId="77777777" w:rsidTr="009223FA">
        <w:trPr>
          <w:jc w:val="center"/>
        </w:trPr>
        <w:tc>
          <w:tcPr>
            <w:tcW w:w="4000" w:type="dxa"/>
            <w:tcBorders>
              <w:bottom w:val="single" w:sz="4" w:space="0" w:color="auto"/>
            </w:tcBorders>
          </w:tcPr>
          <w:p w14:paraId="2285709A" w14:textId="77777777" w:rsidR="0024238B" w:rsidRPr="004E079B" w:rsidRDefault="0024238B" w:rsidP="006C42C4">
            <w:pPr>
              <w:pStyle w:val="ListParagraph"/>
              <w:ind w:left="0" w:right="-2"/>
              <w:rPr>
                <w:rFonts w:ascii="Arial" w:hAnsi="Arial" w:cs="Arial"/>
                <w:sz w:val="20"/>
                <w:szCs w:val="20"/>
              </w:rPr>
            </w:pPr>
            <w:r w:rsidRPr="004E079B">
              <w:rPr>
                <w:rFonts w:ascii="Arial" w:hAnsi="Arial" w:cs="Arial"/>
                <w:sz w:val="20"/>
                <w:szCs w:val="20"/>
              </w:rPr>
              <w:t>Hospitals</w:t>
            </w:r>
          </w:p>
        </w:tc>
        <w:tc>
          <w:tcPr>
            <w:tcW w:w="1541" w:type="dxa"/>
            <w:tcBorders>
              <w:bottom w:val="single" w:sz="4" w:space="0" w:color="auto"/>
            </w:tcBorders>
          </w:tcPr>
          <w:p w14:paraId="743D8880" w14:textId="77777777" w:rsidR="0024238B" w:rsidRPr="004E079B" w:rsidRDefault="0024238B" w:rsidP="006C42C4">
            <w:pPr>
              <w:pStyle w:val="ListParagraph"/>
              <w:ind w:left="0" w:right="-2"/>
              <w:jc w:val="right"/>
              <w:rPr>
                <w:rFonts w:ascii="Arial" w:hAnsi="Arial" w:cs="Arial"/>
                <w:sz w:val="20"/>
                <w:szCs w:val="20"/>
              </w:rPr>
            </w:pPr>
            <w:r w:rsidRPr="004E079B">
              <w:rPr>
                <w:rFonts w:ascii="Arial" w:hAnsi="Arial" w:cs="Arial"/>
                <w:sz w:val="20"/>
                <w:szCs w:val="20"/>
              </w:rPr>
              <w:t>41</w:t>
            </w:r>
          </w:p>
        </w:tc>
      </w:tr>
      <w:tr w:rsidR="0024238B" w:rsidRPr="004E079B" w14:paraId="48DEC5A7" w14:textId="77777777" w:rsidTr="009223FA">
        <w:trPr>
          <w:jc w:val="center"/>
        </w:trPr>
        <w:tc>
          <w:tcPr>
            <w:tcW w:w="4000" w:type="dxa"/>
            <w:tcBorders>
              <w:top w:val="single" w:sz="4" w:space="0" w:color="auto"/>
              <w:bottom w:val="single" w:sz="4" w:space="0" w:color="auto"/>
            </w:tcBorders>
          </w:tcPr>
          <w:p w14:paraId="678C5BE4" w14:textId="77777777" w:rsidR="0024238B" w:rsidRPr="004E079B" w:rsidRDefault="0024238B" w:rsidP="009223FA">
            <w:pPr>
              <w:pStyle w:val="ListParagraph"/>
              <w:ind w:left="0" w:right="-2"/>
              <w:jc w:val="center"/>
              <w:rPr>
                <w:rFonts w:ascii="Arial" w:hAnsi="Arial" w:cs="Arial"/>
                <w:b/>
                <w:sz w:val="20"/>
                <w:szCs w:val="20"/>
              </w:rPr>
            </w:pPr>
            <w:r w:rsidRPr="004E079B">
              <w:rPr>
                <w:rFonts w:ascii="Arial" w:hAnsi="Arial" w:cs="Arial"/>
                <w:b/>
                <w:sz w:val="20"/>
                <w:szCs w:val="20"/>
              </w:rPr>
              <w:t>Total</w:t>
            </w:r>
          </w:p>
        </w:tc>
        <w:tc>
          <w:tcPr>
            <w:tcW w:w="1541" w:type="dxa"/>
            <w:tcBorders>
              <w:top w:val="single" w:sz="4" w:space="0" w:color="auto"/>
              <w:bottom w:val="single" w:sz="4" w:space="0" w:color="auto"/>
            </w:tcBorders>
          </w:tcPr>
          <w:p w14:paraId="0EAE1EC3" w14:textId="77777777" w:rsidR="0024238B" w:rsidRPr="004E079B" w:rsidRDefault="0024238B" w:rsidP="006C42C4">
            <w:pPr>
              <w:pStyle w:val="ListParagraph"/>
              <w:ind w:left="0" w:right="-2"/>
              <w:jc w:val="right"/>
              <w:rPr>
                <w:rFonts w:ascii="Arial" w:hAnsi="Arial" w:cs="Arial"/>
                <w:b/>
                <w:sz w:val="20"/>
                <w:szCs w:val="20"/>
              </w:rPr>
            </w:pPr>
            <w:r w:rsidRPr="004E079B">
              <w:rPr>
                <w:rFonts w:ascii="Arial" w:hAnsi="Arial" w:cs="Arial"/>
                <w:b/>
                <w:sz w:val="20"/>
                <w:szCs w:val="20"/>
              </w:rPr>
              <w:t>263,670</w:t>
            </w:r>
          </w:p>
        </w:tc>
      </w:tr>
      <w:tr w:rsidR="0024238B" w:rsidRPr="004E079B" w14:paraId="4E38ACEA" w14:textId="77777777" w:rsidTr="009223FA">
        <w:trPr>
          <w:jc w:val="center"/>
        </w:trPr>
        <w:tc>
          <w:tcPr>
            <w:tcW w:w="4000" w:type="dxa"/>
            <w:tcBorders>
              <w:top w:val="single" w:sz="4" w:space="0" w:color="auto"/>
              <w:bottom w:val="single" w:sz="4" w:space="0" w:color="auto"/>
            </w:tcBorders>
          </w:tcPr>
          <w:p w14:paraId="255174F5" w14:textId="77777777" w:rsidR="0024238B" w:rsidRPr="004E079B" w:rsidRDefault="0024238B" w:rsidP="006C42C4">
            <w:pPr>
              <w:pStyle w:val="ListParagraph"/>
              <w:ind w:left="0" w:right="-2"/>
              <w:rPr>
                <w:rFonts w:ascii="Arial" w:hAnsi="Arial" w:cs="Arial"/>
                <w:sz w:val="20"/>
                <w:szCs w:val="20"/>
              </w:rPr>
            </w:pPr>
            <w:r w:rsidRPr="004E079B">
              <w:rPr>
                <w:rFonts w:ascii="Arial" w:hAnsi="Arial" w:cs="Arial"/>
                <w:sz w:val="20"/>
                <w:szCs w:val="20"/>
              </w:rPr>
              <w:t>Less: RPUs per Summary of Receivables</w:t>
            </w:r>
          </w:p>
        </w:tc>
        <w:tc>
          <w:tcPr>
            <w:tcW w:w="1541" w:type="dxa"/>
            <w:tcBorders>
              <w:top w:val="single" w:sz="4" w:space="0" w:color="auto"/>
              <w:bottom w:val="single" w:sz="4" w:space="0" w:color="auto"/>
            </w:tcBorders>
          </w:tcPr>
          <w:p w14:paraId="410093F3" w14:textId="77777777" w:rsidR="0024238B" w:rsidRPr="004E079B" w:rsidRDefault="0024238B" w:rsidP="006C42C4">
            <w:pPr>
              <w:pStyle w:val="ListParagraph"/>
              <w:ind w:left="0" w:right="-2"/>
              <w:jc w:val="right"/>
              <w:rPr>
                <w:rFonts w:ascii="Arial" w:hAnsi="Arial" w:cs="Arial"/>
                <w:sz w:val="20"/>
                <w:szCs w:val="20"/>
              </w:rPr>
            </w:pPr>
            <w:r w:rsidRPr="004E079B">
              <w:rPr>
                <w:rFonts w:ascii="Arial" w:hAnsi="Arial" w:cs="Arial"/>
                <w:sz w:val="20"/>
                <w:szCs w:val="20"/>
              </w:rPr>
              <w:t>(87,982)</w:t>
            </w:r>
          </w:p>
        </w:tc>
      </w:tr>
      <w:tr w:rsidR="0024238B" w:rsidRPr="004E079B" w14:paraId="63D98820" w14:textId="77777777" w:rsidTr="009223FA">
        <w:trPr>
          <w:trHeight w:val="135"/>
          <w:jc w:val="center"/>
        </w:trPr>
        <w:tc>
          <w:tcPr>
            <w:tcW w:w="4000" w:type="dxa"/>
            <w:tcBorders>
              <w:top w:val="single" w:sz="4" w:space="0" w:color="auto"/>
              <w:bottom w:val="single" w:sz="4" w:space="0" w:color="auto"/>
            </w:tcBorders>
          </w:tcPr>
          <w:p w14:paraId="6F4E6C77" w14:textId="77777777" w:rsidR="0024238B" w:rsidRPr="004E079B" w:rsidRDefault="0024238B" w:rsidP="009223FA">
            <w:pPr>
              <w:pStyle w:val="ListParagraph"/>
              <w:ind w:left="0" w:right="-2"/>
              <w:jc w:val="center"/>
              <w:rPr>
                <w:rFonts w:ascii="Arial" w:hAnsi="Arial" w:cs="Arial"/>
                <w:b/>
                <w:sz w:val="20"/>
                <w:szCs w:val="20"/>
              </w:rPr>
            </w:pPr>
            <w:r w:rsidRPr="004E079B">
              <w:rPr>
                <w:rFonts w:ascii="Arial" w:hAnsi="Arial" w:cs="Arial"/>
                <w:b/>
                <w:sz w:val="20"/>
                <w:szCs w:val="20"/>
              </w:rPr>
              <w:t>Discrepancy</w:t>
            </w:r>
          </w:p>
        </w:tc>
        <w:tc>
          <w:tcPr>
            <w:tcW w:w="1541" w:type="dxa"/>
            <w:tcBorders>
              <w:top w:val="single" w:sz="4" w:space="0" w:color="auto"/>
              <w:bottom w:val="single" w:sz="4" w:space="0" w:color="auto"/>
            </w:tcBorders>
          </w:tcPr>
          <w:p w14:paraId="2EA3FACE" w14:textId="77777777" w:rsidR="0024238B" w:rsidRPr="004E079B" w:rsidRDefault="0024238B" w:rsidP="006C42C4">
            <w:pPr>
              <w:pStyle w:val="ListParagraph"/>
              <w:ind w:left="0" w:right="-2"/>
              <w:jc w:val="right"/>
              <w:rPr>
                <w:rFonts w:ascii="Arial" w:hAnsi="Arial" w:cs="Arial"/>
                <w:b/>
                <w:sz w:val="20"/>
                <w:szCs w:val="20"/>
              </w:rPr>
            </w:pPr>
            <w:r w:rsidRPr="004E079B">
              <w:rPr>
                <w:rFonts w:ascii="Arial" w:hAnsi="Arial" w:cs="Arial"/>
                <w:b/>
                <w:sz w:val="20"/>
                <w:szCs w:val="20"/>
              </w:rPr>
              <w:t>175,688</w:t>
            </w:r>
          </w:p>
        </w:tc>
      </w:tr>
    </w:tbl>
    <w:p w14:paraId="2B4824EB" w14:textId="77777777" w:rsidR="0024238B" w:rsidRPr="005C06F6" w:rsidRDefault="0024238B" w:rsidP="0024238B">
      <w:pPr>
        <w:pStyle w:val="ListParagraph"/>
        <w:ind w:left="360" w:right="-2"/>
        <w:rPr>
          <w:rFonts w:ascii="Arial" w:hAnsi="Arial" w:cs="Arial"/>
          <w:sz w:val="22"/>
          <w:szCs w:val="22"/>
        </w:rPr>
      </w:pPr>
    </w:p>
    <w:p w14:paraId="09BD176D" w14:textId="4BD6D6A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Walkthrough of the current process of the City in setting up the RPT/SET Receivables at the beginning of the year revealed that the CAsO generates </w:t>
      </w:r>
      <w:r w:rsidR="004E079B" w:rsidRPr="005C06F6">
        <w:rPr>
          <w:rFonts w:ascii="Arial" w:hAnsi="Arial" w:cs="Arial"/>
        </w:rPr>
        <w:t>A</w:t>
      </w:r>
      <w:r w:rsidR="004E079B">
        <w:rPr>
          <w:rFonts w:ascii="Arial" w:hAnsi="Arial" w:cs="Arial"/>
        </w:rPr>
        <w:t xml:space="preserve">ssessment </w:t>
      </w:r>
      <w:r w:rsidR="004E079B" w:rsidRPr="005C06F6">
        <w:rPr>
          <w:rFonts w:ascii="Arial" w:hAnsi="Arial" w:cs="Arial"/>
        </w:rPr>
        <w:t>R</w:t>
      </w:r>
      <w:r w:rsidR="004E079B">
        <w:rPr>
          <w:rFonts w:ascii="Arial" w:hAnsi="Arial" w:cs="Arial"/>
        </w:rPr>
        <w:t xml:space="preserve">oll </w:t>
      </w:r>
      <w:r w:rsidRPr="005C06F6">
        <w:rPr>
          <w:rFonts w:ascii="Arial" w:hAnsi="Arial" w:cs="Arial"/>
        </w:rPr>
        <w:t xml:space="preserve">in the RPAS containing the list of all persons whose real properties have been newly assessed or reassessed and the values of such properties. This </w:t>
      </w:r>
      <w:r w:rsidR="008E0629" w:rsidRPr="005C06F6">
        <w:rPr>
          <w:rFonts w:ascii="Arial" w:hAnsi="Arial" w:cs="Arial"/>
        </w:rPr>
        <w:t>A</w:t>
      </w:r>
      <w:r w:rsidR="008E0629">
        <w:rPr>
          <w:rFonts w:ascii="Arial" w:hAnsi="Arial" w:cs="Arial"/>
        </w:rPr>
        <w:t xml:space="preserve">ssessment </w:t>
      </w:r>
      <w:r w:rsidR="008E0629" w:rsidRPr="005C06F6">
        <w:rPr>
          <w:rFonts w:ascii="Arial" w:hAnsi="Arial" w:cs="Arial"/>
        </w:rPr>
        <w:t>R</w:t>
      </w:r>
      <w:r w:rsidR="008E0629">
        <w:rPr>
          <w:rFonts w:ascii="Arial" w:hAnsi="Arial" w:cs="Arial"/>
        </w:rPr>
        <w:t xml:space="preserve">oll </w:t>
      </w:r>
      <w:r w:rsidRPr="005C06F6">
        <w:rPr>
          <w:rFonts w:ascii="Arial" w:hAnsi="Arial" w:cs="Arial"/>
        </w:rPr>
        <w:t xml:space="preserve">shall be the basis in establishing the RPT/SET receivables as provided in Section 248 of RA No. 7160. However, the copy of the </w:t>
      </w:r>
      <w:r w:rsidR="008E0629" w:rsidRPr="005C06F6">
        <w:rPr>
          <w:rFonts w:ascii="Arial" w:hAnsi="Arial" w:cs="Arial"/>
        </w:rPr>
        <w:t>A</w:t>
      </w:r>
      <w:r w:rsidR="008E0629">
        <w:rPr>
          <w:rFonts w:ascii="Arial" w:hAnsi="Arial" w:cs="Arial"/>
        </w:rPr>
        <w:t xml:space="preserve">ssessment </w:t>
      </w:r>
      <w:r w:rsidR="008E0629" w:rsidRPr="005C06F6">
        <w:rPr>
          <w:rFonts w:ascii="Arial" w:hAnsi="Arial" w:cs="Arial"/>
        </w:rPr>
        <w:t>R</w:t>
      </w:r>
      <w:r w:rsidR="008E0629">
        <w:rPr>
          <w:rFonts w:ascii="Arial" w:hAnsi="Arial" w:cs="Arial"/>
        </w:rPr>
        <w:t xml:space="preserve">oll </w:t>
      </w:r>
      <w:r w:rsidRPr="005C06F6">
        <w:rPr>
          <w:rFonts w:ascii="Arial" w:hAnsi="Arial" w:cs="Arial"/>
        </w:rPr>
        <w:t xml:space="preserve">generated in the RPAS was not provided to the CTO. </w:t>
      </w:r>
      <w:r w:rsidR="008E0629">
        <w:rPr>
          <w:rFonts w:ascii="Arial" w:hAnsi="Arial" w:cs="Arial"/>
        </w:rPr>
        <w:br/>
      </w:r>
      <w:r w:rsidRPr="005C06F6">
        <w:rPr>
          <w:rFonts w:ascii="Arial" w:hAnsi="Arial" w:cs="Arial"/>
        </w:rPr>
        <w:t>Instead, the latter also generates a Summary of Receivables copy furnish the City Accountant which will be the basis in taking-up the necessary JEV. This practice is not in accordance with the pertinent provisions of RA</w:t>
      </w:r>
      <w:r>
        <w:rPr>
          <w:rFonts w:ascii="Arial" w:hAnsi="Arial" w:cs="Arial"/>
        </w:rPr>
        <w:t xml:space="preserve"> No</w:t>
      </w:r>
      <w:r w:rsidRPr="005C06F6">
        <w:rPr>
          <w:rFonts w:ascii="Arial" w:hAnsi="Arial" w:cs="Arial"/>
        </w:rPr>
        <w:t>. 7160 and NGAS for LGUs as above-mentioned in establishing the RPT/SET Receivables and in recognizing in the books of accounts the corresponding Deferred RPT/SET at the beginning of the year.</w:t>
      </w:r>
    </w:p>
    <w:p w14:paraId="2E7D8664"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Interview with the RPT Division personnel disclosed that the number of RPUs indicated in the Summary of Receivables does not include the RPUs of the taxpayers who made advanced payments relating to tax due in CY 2024 onwards. The 87,982 RPUs generated by the RPAS as indicated in the Summary of Receivables represents only those properties that the City has collectible in the current year. This resulted in the discrepancy of 175,688 RPUs with assessed value of P59,967,640,984.00 with corresponding RPT/SET Receivables of at least P899,514,614.76 and P599,676,409.84, respectively, which was not considered in setting up the receivables, accounted as follows:</w:t>
      </w:r>
    </w:p>
    <w:p w14:paraId="20998059" w14:textId="77777777" w:rsidR="0024238B" w:rsidRPr="005C06F6" w:rsidRDefault="0024238B" w:rsidP="0024238B">
      <w:pPr>
        <w:pStyle w:val="NoSpacing"/>
        <w:ind w:left="1080"/>
        <w:jc w:val="both"/>
        <w:rPr>
          <w:rFonts w:ascii="Arial" w:hAnsi="Arial" w:cs="Arial"/>
        </w:rPr>
      </w:pPr>
    </w:p>
    <w:tbl>
      <w:tblPr>
        <w:tblStyle w:val="TableGrid"/>
        <w:tblW w:w="0" w:type="auto"/>
        <w:tblInd w:w="1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1482"/>
        <w:gridCol w:w="2478"/>
      </w:tblGrid>
      <w:tr w:rsidR="0024238B" w:rsidRPr="008E0629" w14:paraId="52AB9AFC" w14:textId="77777777" w:rsidTr="009223FA">
        <w:tc>
          <w:tcPr>
            <w:tcW w:w="2520" w:type="dxa"/>
            <w:tcBorders>
              <w:top w:val="single" w:sz="4" w:space="0" w:color="auto"/>
              <w:bottom w:val="single" w:sz="4" w:space="0" w:color="auto"/>
            </w:tcBorders>
            <w:vAlign w:val="center"/>
          </w:tcPr>
          <w:p w14:paraId="3BDD9DE4" w14:textId="3ED764E3" w:rsidR="0024238B" w:rsidRPr="008E0629" w:rsidRDefault="0024238B" w:rsidP="006C42C4">
            <w:pPr>
              <w:pStyle w:val="ListParagraph"/>
              <w:ind w:left="0" w:right="-2"/>
              <w:jc w:val="center"/>
              <w:rPr>
                <w:rFonts w:ascii="Arial" w:hAnsi="Arial" w:cs="Arial"/>
                <w:b/>
                <w:sz w:val="20"/>
                <w:szCs w:val="20"/>
                <w:lang w:val="en-PH"/>
              </w:rPr>
            </w:pPr>
            <w:r w:rsidRPr="008E0629">
              <w:rPr>
                <w:rFonts w:ascii="Arial" w:hAnsi="Arial" w:cs="Arial"/>
                <w:b/>
                <w:sz w:val="20"/>
                <w:szCs w:val="20"/>
                <w:lang w:val="en-PH"/>
              </w:rPr>
              <w:t>Particular</w:t>
            </w:r>
            <w:r w:rsidR="008E0629">
              <w:rPr>
                <w:rFonts w:ascii="Arial" w:hAnsi="Arial" w:cs="Arial"/>
                <w:b/>
                <w:sz w:val="20"/>
                <w:szCs w:val="20"/>
                <w:lang w:val="en-PH"/>
              </w:rPr>
              <w:t>s</w:t>
            </w:r>
          </w:p>
        </w:tc>
        <w:tc>
          <w:tcPr>
            <w:tcW w:w="1482" w:type="dxa"/>
            <w:tcBorders>
              <w:top w:val="single" w:sz="4" w:space="0" w:color="auto"/>
              <w:bottom w:val="single" w:sz="4" w:space="0" w:color="auto"/>
            </w:tcBorders>
            <w:vAlign w:val="center"/>
          </w:tcPr>
          <w:p w14:paraId="3FFEF936" w14:textId="0BF59046" w:rsidR="0024238B" w:rsidRPr="008E0629" w:rsidRDefault="0024238B" w:rsidP="006C42C4">
            <w:pPr>
              <w:pStyle w:val="ListParagraph"/>
              <w:ind w:left="0" w:right="-2"/>
              <w:jc w:val="center"/>
              <w:rPr>
                <w:rFonts w:ascii="Arial" w:hAnsi="Arial" w:cs="Arial"/>
                <w:b/>
                <w:sz w:val="20"/>
                <w:szCs w:val="20"/>
                <w:lang w:val="en-PH"/>
              </w:rPr>
            </w:pPr>
            <w:r w:rsidRPr="008E0629">
              <w:rPr>
                <w:rFonts w:ascii="Arial" w:hAnsi="Arial" w:cs="Arial"/>
                <w:b/>
                <w:sz w:val="20"/>
                <w:szCs w:val="20"/>
                <w:lang w:val="en-PH"/>
              </w:rPr>
              <w:t>No</w:t>
            </w:r>
            <w:r w:rsidR="008E0629">
              <w:rPr>
                <w:rFonts w:ascii="Arial" w:hAnsi="Arial" w:cs="Arial"/>
                <w:b/>
                <w:sz w:val="20"/>
                <w:szCs w:val="20"/>
                <w:lang w:val="en-PH"/>
              </w:rPr>
              <w:t>.</w:t>
            </w:r>
            <w:r w:rsidRPr="008E0629">
              <w:rPr>
                <w:rFonts w:ascii="Arial" w:hAnsi="Arial" w:cs="Arial"/>
                <w:b/>
                <w:sz w:val="20"/>
                <w:szCs w:val="20"/>
                <w:lang w:val="en-PH"/>
              </w:rPr>
              <w:t xml:space="preserve"> of RPUs</w:t>
            </w:r>
          </w:p>
        </w:tc>
        <w:tc>
          <w:tcPr>
            <w:tcW w:w="2478" w:type="dxa"/>
            <w:tcBorders>
              <w:top w:val="single" w:sz="4" w:space="0" w:color="auto"/>
              <w:bottom w:val="single" w:sz="4" w:space="0" w:color="auto"/>
            </w:tcBorders>
            <w:vAlign w:val="center"/>
          </w:tcPr>
          <w:p w14:paraId="33AB6E1A" w14:textId="77777777" w:rsidR="0024238B" w:rsidRPr="008E0629" w:rsidRDefault="0024238B" w:rsidP="006C42C4">
            <w:pPr>
              <w:pStyle w:val="ListParagraph"/>
              <w:ind w:left="0" w:right="-2"/>
              <w:jc w:val="center"/>
              <w:rPr>
                <w:rFonts w:ascii="Arial" w:hAnsi="Arial" w:cs="Arial"/>
                <w:b/>
                <w:sz w:val="20"/>
                <w:szCs w:val="20"/>
                <w:lang w:val="en-PH"/>
              </w:rPr>
            </w:pPr>
            <w:r w:rsidRPr="008E0629">
              <w:rPr>
                <w:rFonts w:ascii="Arial" w:hAnsi="Arial" w:cs="Arial"/>
                <w:b/>
                <w:sz w:val="20"/>
                <w:szCs w:val="20"/>
                <w:lang w:val="en-PH"/>
              </w:rPr>
              <w:t>Assessed Value</w:t>
            </w:r>
          </w:p>
        </w:tc>
      </w:tr>
      <w:tr w:rsidR="0024238B" w:rsidRPr="008E0629" w14:paraId="438C63DA" w14:textId="77777777" w:rsidTr="009223FA">
        <w:tc>
          <w:tcPr>
            <w:tcW w:w="2520" w:type="dxa"/>
            <w:tcBorders>
              <w:top w:val="single" w:sz="4" w:space="0" w:color="auto"/>
            </w:tcBorders>
          </w:tcPr>
          <w:p w14:paraId="1C659096" w14:textId="66AC8B78" w:rsidR="0024238B" w:rsidRPr="008E0629" w:rsidRDefault="008E0629" w:rsidP="006C42C4">
            <w:pPr>
              <w:pStyle w:val="ListParagraph"/>
              <w:ind w:left="0" w:right="-2"/>
              <w:rPr>
                <w:rFonts w:ascii="Arial" w:hAnsi="Arial" w:cs="Arial"/>
                <w:sz w:val="20"/>
                <w:szCs w:val="20"/>
                <w:lang w:val="en-PH"/>
              </w:rPr>
            </w:pPr>
            <w:r w:rsidRPr="008E0629">
              <w:rPr>
                <w:rFonts w:ascii="Arial" w:hAnsi="Arial" w:cs="Arial"/>
                <w:sz w:val="20"/>
                <w:szCs w:val="20"/>
                <w:lang w:val="en-PH"/>
              </w:rPr>
              <w:t>Assessment Roll</w:t>
            </w:r>
          </w:p>
        </w:tc>
        <w:tc>
          <w:tcPr>
            <w:tcW w:w="1482" w:type="dxa"/>
            <w:tcBorders>
              <w:top w:val="single" w:sz="4" w:space="0" w:color="auto"/>
            </w:tcBorders>
          </w:tcPr>
          <w:p w14:paraId="7F689890" w14:textId="77777777" w:rsidR="0024238B" w:rsidRPr="008E0629" w:rsidRDefault="0024238B" w:rsidP="006C42C4">
            <w:pPr>
              <w:pStyle w:val="ListParagraph"/>
              <w:ind w:left="0" w:right="-2"/>
              <w:jc w:val="center"/>
              <w:rPr>
                <w:rFonts w:ascii="Arial" w:hAnsi="Arial" w:cs="Arial"/>
                <w:sz w:val="20"/>
                <w:szCs w:val="20"/>
                <w:lang w:val="en-PH"/>
              </w:rPr>
            </w:pPr>
            <w:r w:rsidRPr="008E0629">
              <w:rPr>
                <w:rFonts w:ascii="Arial" w:hAnsi="Arial" w:cs="Arial"/>
                <w:sz w:val="20"/>
                <w:szCs w:val="20"/>
              </w:rPr>
              <w:t>263,670</w:t>
            </w:r>
          </w:p>
        </w:tc>
        <w:tc>
          <w:tcPr>
            <w:tcW w:w="2478" w:type="dxa"/>
            <w:tcBorders>
              <w:top w:val="single" w:sz="4" w:space="0" w:color="auto"/>
            </w:tcBorders>
          </w:tcPr>
          <w:p w14:paraId="6AB1D6DA" w14:textId="77777777" w:rsidR="0024238B" w:rsidRPr="008E0629" w:rsidRDefault="0024238B" w:rsidP="006C42C4">
            <w:pPr>
              <w:pStyle w:val="ListParagraph"/>
              <w:ind w:left="0" w:right="-2"/>
              <w:jc w:val="right"/>
              <w:rPr>
                <w:rFonts w:ascii="Arial" w:hAnsi="Arial" w:cs="Arial"/>
                <w:sz w:val="20"/>
                <w:szCs w:val="20"/>
                <w:lang w:val="en-PH"/>
              </w:rPr>
            </w:pPr>
            <w:r w:rsidRPr="008E0629">
              <w:rPr>
                <w:rFonts w:ascii="Arial" w:hAnsi="Arial" w:cs="Arial"/>
                <w:sz w:val="20"/>
                <w:szCs w:val="20"/>
                <w:lang w:val="en-PH"/>
              </w:rPr>
              <w:t>P117,776,924,020.00</w:t>
            </w:r>
          </w:p>
        </w:tc>
      </w:tr>
      <w:tr w:rsidR="0024238B" w:rsidRPr="008E0629" w14:paraId="49A30389" w14:textId="77777777" w:rsidTr="00C22F59">
        <w:tc>
          <w:tcPr>
            <w:tcW w:w="2520" w:type="dxa"/>
            <w:tcBorders>
              <w:bottom w:val="single" w:sz="4" w:space="0" w:color="auto"/>
            </w:tcBorders>
          </w:tcPr>
          <w:p w14:paraId="7BDF894B" w14:textId="77777777" w:rsidR="0024238B" w:rsidRPr="008E0629" w:rsidRDefault="0024238B" w:rsidP="006C42C4">
            <w:pPr>
              <w:pStyle w:val="ListParagraph"/>
              <w:ind w:left="0" w:right="-2"/>
              <w:rPr>
                <w:rFonts w:ascii="Arial" w:hAnsi="Arial" w:cs="Arial"/>
                <w:sz w:val="20"/>
                <w:szCs w:val="20"/>
                <w:lang w:val="en-PH"/>
              </w:rPr>
            </w:pPr>
            <w:r w:rsidRPr="008E0629">
              <w:rPr>
                <w:rFonts w:ascii="Arial" w:hAnsi="Arial" w:cs="Arial"/>
                <w:sz w:val="20"/>
                <w:szCs w:val="20"/>
              </w:rPr>
              <w:t>Summary of Receivables</w:t>
            </w:r>
          </w:p>
        </w:tc>
        <w:tc>
          <w:tcPr>
            <w:tcW w:w="1482" w:type="dxa"/>
            <w:tcBorders>
              <w:bottom w:val="single" w:sz="4" w:space="0" w:color="auto"/>
            </w:tcBorders>
          </w:tcPr>
          <w:p w14:paraId="49A3000D" w14:textId="77777777" w:rsidR="0024238B" w:rsidRPr="008E0629" w:rsidRDefault="0024238B" w:rsidP="006C42C4">
            <w:pPr>
              <w:pStyle w:val="ListParagraph"/>
              <w:ind w:left="0" w:right="-2"/>
              <w:jc w:val="center"/>
              <w:rPr>
                <w:rFonts w:ascii="Arial" w:hAnsi="Arial" w:cs="Arial"/>
                <w:sz w:val="20"/>
                <w:szCs w:val="20"/>
                <w:lang w:val="en-PH"/>
              </w:rPr>
            </w:pPr>
            <w:r w:rsidRPr="008E0629">
              <w:rPr>
                <w:rFonts w:ascii="Arial" w:hAnsi="Arial" w:cs="Arial"/>
                <w:sz w:val="20"/>
                <w:szCs w:val="20"/>
              </w:rPr>
              <w:t>87,982</w:t>
            </w:r>
          </w:p>
        </w:tc>
        <w:tc>
          <w:tcPr>
            <w:tcW w:w="2478" w:type="dxa"/>
            <w:tcBorders>
              <w:bottom w:val="single" w:sz="4" w:space="0" w:color="auto"/>
            </w:tcBorders>
          </w:tcPr>
          <w:p w14:paraId="0D45CBAA" w14:textId="77777777" w:rsidR="0024238B" w:rsidRPr="008E0629" w:rsidRDefault="0024238B" w:rsidP="006C42C4">
            <w:pPr>
              <w:pStyle w:val="ListParagraph"/>
              <w:ind w:left="0" w:right="-2"/>
              <w:jc w:val="right"/>
              <w:rPr>
                <w:rFonts w:ascii="Arial" w:hAnsi="Arial" w:cs="Arial"/>
                <w:sz w:val="20"/>
                <w:szCs w:val="20"/>
                <w:lang w:val="en-PH"/>
              </w:rPr>
            </w:pPr>
            <w:r w:rsidRPr="008E0629">
              <w:rPr>
                <w:rFonts w:ascii="Arial" w:hAnsi="Arial" w:cs="Arial"/>
                <w:sz w:val="20"/>
                <w:szCs w:val="20"/>
                <w:lang w:val="en-PH"/>
              </w:rPr>
              <w:t>57,809,283,036.00</w:t>
            </w:r>
          </w:p>
        </w:tc>
      </w:tr>
      <w:tr w:rsidR="0024238B" w:rsidRPr="008E0629" w14:paraId="1E48F371" w14:textId="77777777" w:rsidTr="00C22F59">
        <w:tc>
          <w:tcPr>
            <w:tcW w:w="2520" w:type="dxa"/>
            <w:tcBorders>
              <w:top w:val="single" w:sz="4" w:space="0" w:color="auto"/>
              <w:bottom w:val="single" w:sz="4" w:space="0" w:color="auto"/>
            </w:tcBorders>
          </w:tcPr>
          <w:p w14:paraId="0DCB8340" w14:textId="77777777" w:rsidR="0024238B" w:rsidRPr="008E0629" w:rsidRDefault="0024238B" w:rsidP="006C42C4">
            <w:pPr>
              <w:pStyle w:val="ListParagraph"/>
              <w:ind w:left="0" w:right="-2"/>
              <w:rPr>
                <w:rFonts w:ascii="Arial" w:hAnsi="Arial" w:cs="Arial"/>
                <w:b/>
                <w:sz w:val="20"/>
                <w:szCs w:val="20"/>
                <w:lang w:val="en-PH"/>
              </w:rPr>
            </w:pPr>
            <w:r w:rsidRPr="008E0629">
              <w:rPr>
                <w:rFonts w:ascii="Arial" w:hAnsi="Arial" w:cs="Arial"/>
                <w:b/>
                <w:sz w:val="20"/>
                <w:szCs w:val="20"/>
                <w:lang w:val="en-PH"/>
              </w:rPr>
              <w:t>Variance</w:t>
            </w:r>
          </w:p>
        </w:tc>
        <w:tc>
          <w:tcPr>
            <w:tcW w:w="1482" w:type="dxa"/>
            <w:tcBorders>
              <w:top w:val="single" w:sz="4" w:space="0" w:color="auto"/>
              <w:bottom w:val="single" w:sz="4" w:space="0" w:color="auto"/>
            </w:tcBorders>
          </w:tcPr>
          <w:p w14:paraId="5376F7FB" w14:textId="77777777" w:rsidR="0024238B" w:rsidRPr="008E0629" w:rsidRDefault="0024238B" w:rsidP="006C42C4">
            <w:pPr>
              <w:pStyle w:val="ListParagraph"/>
              <w:ind w:left="0" w:right="-2"/>
              <w:jc w:val="center"/>
              <w:rPr>
                <w:rFonts w:ascii="Arial" w:hAnsi="Arial" w:cs="Arial"/>
                <w:b/>
                <w:sz w:val="20"/>
                <w:szCs w:val="20"/>
                <w:lang w:val="en-PH"/>
              </w:rPr>
            </w:pPr>
            <w:r w:rsidRPr="008E0629">
              <w:rPr>
                <w:rFonts w:ascii="Arial" w:hAnsi="Arial" w:cs="Arial"/>
                <w:b/>
                <w:sz w:val="20"/>
                <w:szCs w:val="20"/>
                <w:lang w:val="en-PH"/>
              </w:rPr>
              <w:t>175,688</w:t>
            </w:r>
          </w:p>
        </w:tc>
        <w:tc>
          <w:tcPr>
            <w:tcW w:w="2478" w:type="dxa"/>
            <w:tcBorders>
              <w:top w:val="single" w:sz="4" w:space="0" w:color="auto"/>
              <w:bottom w:val="single" w:sz="4" w:space="0" w:color="auto"/>
            </w:tcBorders>
          </w:tcPr>
          <w:p w14:paraId="161427D6" w14:textId="60B58BF2" w:rsidR="0024238B" w:rsidRPr="008E0629" w:rsidRDefault="00C22F59" w:rsidP="006C42C4">
            <w:pPr>
              <w:pStyle w:val="ListParagraph"/>
              <w:ind w:left="0" w:right="-2"/>
              <w:jc w:val="right"/>
              <w:rPr>
                <w:rFonts w:ascii="Arial" w:hAnsi="Arial" w:cs="Arial"/>
                <w:b/>
                <w:sz w:val="20"/>
                <w:szCs w:val="20"/>
                <w:lang w:val="en-PH"/>
              </w:rPr>
            </w:pPr>
            <w:r>
              <w:rPr>
                <w:rFonts w:ascii="Arial" w:hAnsi="Arial" w:cs="Arial"/>
                <w:b/>
                <w:sz w:val="20"/>
                <w:szCs w:val="20"/>
                <w:lang w:val="en-PH"/>
              </w:rPr>
              <w:t>P</w:t>
            </w:r>
            <w:r w:rsidR="0024238B" w:rsidRPr="008E0629">
              <w:rPr>
                <w:rFonts w:ascii="Arial" w:hAnsi="Arial" w:cs="Arial"/>
                <w:b/>
                <w:sz w:val="20"/>
                <w:szCs w:val="20"/>
                <w:lang w:val="en-PH"/>
              </w:rPr>
              <w:t>59,967,640,984.00</w:t>
            </w:r>
          </w:p>
        </w:tc>
      </w:tr>
      <w:tr w:rsidR="0024238B" w:rsidRPr="008E0629" w14:paraId="328B2149" w14:textId="77777777" w:rsidTr="00C22F59">
        <w:tc>
          <w:tcPr>
            <w:tcW w:w="2520" w:type="dxa"/>
            <w:tcBorders>
              <w:top w:val="single" w:sz="4" w:space="0" w:color="auto"/>
            </w:tcBorders>
          </w:tcPr>
          <w:p w14:paraId="6FB00074" w14:textId="77777777" w:rsidR="0024238B" w:rsidRPr="008E0629" w:rsidRDefault="0024238B" w:rsidP="006C42C4">
            <w:pPr>
              <w:pStyle w:val="ListParagraph"/>
              <w:ind w:left="0" w:right="-2"/>
              <w:rPr>
                <w:rFonts w:ascii="Arial" w:hAnsi="Arial" w:cs="Arial"/>
                <w:b/>
                <w:sz w:val="20"/>
                <w:szCs w:val="20"/>
                <w:lang w:val="en-PH"/>
              </w:rPr>
            </w:pPr>
          </w:p>
        </w:tc>
        <w:tc>
          <w:tcPr>
            <w:tcW w:w="1482" w:type="dxa"/>
            <w:tcBorders>
              <w:top w:val="single" w:sz="4" w:space="0" w:color="auto"/>
            </w:tcBorders>
          </w:tcPr>
          <w:p w14:paraId="4E0E4A24" w14:textId="77777777" w:rsidR="0024238B" w:rsidRPr="008E0629" w:rsidRDefault="0024238B" w:rsidP="006C42C4">
            <w:pPr>
              <w:pStyle w:val="ListParagraph"/>
              <w:ind w:left="0" w:right="-2"/>
              <w:jc w:val="center"/>
              <w:rPr>
                <w:rFonts w:ascii="Arial" w:hAnsi="Arial" w:cs="Arial"/>
                <w:b/>
                <w:sz w:val="20"/>
                <w:szCs w:val="20"/>
                <w:lang w:val="en-PH"/>
              </w:rPr>
            </w:pPr>
          </w:p>
        </w:tc>
        <w:tc>
          <w:tcPr>
            <w:tcW w:w="2478" w:type="dxa"/>
            <w:tcBorders>
              <w:top w:val="single" w:sz="4" w:space="0" w:color="auto"/>
            </w:tcBorders>
          </w:tcPr>
          <w:p w14:paraId="153F256A" w14:textId="77777777" w:rsidR="0024238B" w:rsidRPr="008E0629" w:rsidRDefault="0024238B" w:rsidP="006C42C4">
            <w:pPr>
              <w:pStyle w:val="ListParagraph"/>
              <w:ind w:left="0" w:right="-2"/>
              <w:jc w:val="right"/>
              <w:rPr>
                <w:rFonts w:ascii="Arial" w:hAnsi="Arial" w:cs="Arial"/>
                <w:b/>
                <w:sz w:val="20"/>
                <w:szCs w:val="20"/>
                <w:lang w:val="en-PH"/>
              </w:rPr>
            </w:pPr>
          </w:p>
        </w:tc>
      </w:tr>
      <w:tr w:rsidR="0024238B" w:rsidRPr="008E0629" w14:paraId="67ABB106" w14:textId="77777777" w:rsidTr="009223FA">
        <w:tc>
          <w:tcPr>
            <w:tcW w:w="2520" w:type="dxa"/>
          </w:tcPr>
          <w:p w14:paraId="1E88B5D4" w14:textId="77777777" w:rsidR="0024238B" w:rsidRPr="008E0629" w:rsidRDefault="0024238B" w:rsidP="006C42C4">
            <w:pPr>
              <w:pStyle w:val="ListParagraph"/>
              <w:ind w:left="0" w:right="-2"/>
              <w:rPr>
                <w:rFonts w:ascii="Arial" w:hAnsi="Arial" w:cs="Arial"/>
                <w:b/>
                <w:sz w:val="20"/>
                <w:szCs w:val="20"/>
                <w:lang w:val="en-PH"/>
              </w:rPr>
            </w:pPr>
            <w:r w:rsidRPr="008E0629">
              <w:rPr>
                <w:rFonts w:ascii="Arial" w:hAnsi="Arial" w:cs="Arial"/>
                <w:b/>
                <w:sz w:val="20"/>
                <w:szCs w:val="20"/>
                <w:lang w:val="en-PH"/>
              </w:rPr>
              <w:t>RPT (1% and 2%)</w:t>
            </w:r>
            <w:r w:rsidRPr="009223FA">
              <w:rPr>
                <w:rStyle w:val="FootnoteReference"/>
                <w:rFonts w:eastAsia="Calibri"/>
                <w:sz w:val="20"/>
                <w:szCs w:val="20"/>
              </w:rPr>
              <w:t>*</w:t>
            </w:r>
          </w:p>
        </w:tc>
        <w:tc>
          <w:tcPr>
            <w:tcW w:w="1482" w:type="dxa"/>
          </w:tcPr>
          <w:p w14:paraId="7DB4445A" w14:textId="77777777" w:rsidR="0024238B" w:rsidRPr="008E0629" w:rsidRDefault="0024238B" w:rsidP="006C42C4">
            <w:pPr>
              <w:pStyle w:val="ListParagraph"/>
              <w:ind w:left="0" w:right="-2"/>
              <w:jc w:val="center"/>
              <w:rPr>
                <w:rFonts w:ascii="Arial" w:hAnsi="Arial" w:cs="Arial"/>
                <w:b/>
                <w:sz w:val="20"/>
                <w:szCs w:val="20"/>
                <w:lang w:val="en-PH"/>
              </w:rPr>
            </w:pPr>
          </w:p>
        </w:tc>
        <w:tc>
          <w:tcPr>
            <w:tcW w:w="2478" w:type="dxa"/>
          </w:tcPr>
          <w:p w14:paraId="07AF35B2" w14:textId="40515D9D" w:rsidR="0024238B" w:rsidRPr="008E0629" w:rsidRDefault="0024238B" w:rsidP="006C42C4">
            <w:pPr>
              <w:pStyle w:val="ListParagraph"/>
              <w:ind w:left="0" w:right="-2"/>
              <w:jc w:val="right"/>
              <w:rPr>
                <w:rFonts w:ascii="Arial" w:hAnsi="Arial" w:cs="Arial"/>
                <w:b/>
                <w:sz w:val="20"/>
                <w:szCs w:val="20"/>
                <w:lang w:val="en-PH"/>
              </w:rPr>
            </w:pPr>
            <w:r w:rsidRPr="008E0629">
              <w:rPr>
                <w:rFonts w:ascii="Arial" w:hAnsi="Arial" w:cs="Arial"/>
                <w:b/>
                <w:sz w:val="20"/>
                <w:szCs w:val="20"/>
                <w:lang w:val="en-PH"/>
              </w:rPr>
              <w:t>899,514,614.76</w:t>
            </w:r>
          </w:p>
        </w:tc>
      </w:tr>
      <w:tr w:rsidR="0024238B" w:rsidRPr="008E0629" w14:paraId="64FAB350" w14:textId="77777777" w:rsidTr="009223FA">
        <w:tc>
          <w:tcPr>
            <w:tcW w:w="2520" w:type="dxa"/>
            <w:tcBorders>
              <w:bottom w:val="single" w:sz="4" w:space="0" w:color="auto"/>
            </w:tcBorders>
          </w:tcPr>
          <w:p w14:paraId="40B31855" w14:textId="77777777" w:rsidR="0024238B" w:rsidRPr="008E0629" w:rsidRDefault="0024238B" w:rsidP="006C42C4">
            <w:pPr>
              <w:pStyle w:val="ListParagraph"/>
              <w:ind w:left="0" w:right="-2"/>
              <w:rPr>
                <w:rFonts w:ascii="Arial" w:hAnsi="Arial" w:cs="Arial"/>
                <w:b/>
                <w:sz w:val="20"/>
                <w:szCs w:val="20"/>
                <w:lang w:val="en-PH"/>
              </w:rPr>
            </w:pPr>
            <w:r w:rsidRPr="008E0629">
              <w:rPr>
                <w:rFonts w:ascii="Arial" w:hAnsi="Arial" w:cs="Arial"/>
                <w:b/>
                <w:sz w:val="20"/>
                <w:szCs w:val="20"/>
                <w:lang w:val="en-PH"/>
              </w:rPr>
              <w:t>SET (1%)</w:t>
            </w:r>
          </w:p>
        </w:tc>
        <w:tc>
          <w:tcPr>
            <w:tcW w:w="1482" w:type="dxa"/>
            <w:tcBorders>
              <w:bottom w:val="single" w:sz="4" w:space="0" w:color="auto"/>
            </w:tcBorders>
          </w:tcPr>
          <w:p w14:paraId="31B956F6" w14:textId="77777777" w:rsidR="0024238B" w:rsidRPr="008E0629" w:rsidRDefault="0024238B" w:rsidP="006C42C4">
            <w:pPr>
              <w:pStyle w:val="ListParagraph"/>
              <w:ind w:left="0" w:right="-2"/>
              <w:jc w:val="center"/>
              <w:rPr>
                <w:rFonts w:ascii="Arial" w:hAnsi="Arial" w:cs="Arial"/>
                <w:b/>
                <w:sz w:val="20"/>
                <w:szCs w:val="20"/>
                <w:lang w:val="en-PH"/>
              </w:rPr>
            </w:pPr>
          </w:p>
        </w:tc>
        <w:tc>
          <w:tcPr>
            <w:tcW w:w="2478" w:type="dxa"/>
            <w:tcBorders>
              <w:bottom w:val="single" w:sz="4" w:space="0" w:color="auto"/>
            </w:tcBorders>
          </w:tcPr>
          <w:p w14:paraId="2E49EC4B" w14:textId="0C812CBA" w:rsidR="0024238B" w:rsidRPr="008E0629" w:rsidRDefault="0024238B" w:rsidP="006C42C4">
            <w:pPr>
              <w:pStyle w:val="ListParagraph"/>
              <w:ind w:left="0" w:right="-2"/>
              <w:jc w:val="right"/>
              <w:rPr>
                <w:rFonts w:ascii="Arial" w:hAnsi="Arial" w:cs="Arial"/>
                <w:b/>
                <w:sz w:val="20"/>
                <w:szCs w:val="20"/>
                <w:lang w:val="en-PH"/>
              </w:rPr>
            </w:pPr>
            <w:r w:rsidRPr="008E0629">
              <w:rPr>
                <w:rFonts w:ascii="Arial" w:hAnsi="Arial" w:cs="Arial"/>
                <w:b/>
                <w:sz w:val="20"/>
                <w:szCs w:val="20"/>
                <w:lang w:val="en-PH"/>
              </w:rPr>
              <w:t>599,676,409.84</w:t>
            </w:r>
          </w:p>
        </w:tc>
      </w:tr>
    </w:tbl>
    <w:p w14:paraId="00BDFB81" w14:textId="77777777" w:rsidR="0024238B" w:rsidRPr="005C06F6" w:rsidRDefault="0024238B" w:rsidP="0024238B">
      <w:pPr>
        <w:ind w:left="1440"/>
        <w:rPr>
          <w:rFonts w:ascii="Arial" w:hAnsi="Arial" w:cs="Arial"/>
        </w:rPr>
      </w:pPr>
      <w:r w:rsidRPr="005C06F6">
        <w:rPr>
          <w:rFonts w:ascii="Arial" w:hAnsi="Arial" w:cs="Arial"/>
          <w:sz w:val="16"/>
          <w:szCs w:val="16"/>
        </w:rPr>
        <w:t>*Based on the average rate of RPT for residential and commercial RPUs (1%+2%)/2 = 0.015</w:t>
      </w:r>
    </w:p>
    <w:p w14:paraId="13662582" w14:textId="77777777" w:rsidR="0024238B" w:rsidRPr="005C06F6" w:rsidRDefault="0024238B" w:rsidP="0024238B">
      <w:pPr>
        <w:pStyle w:val="NoSpacing"/>
        <w:ind w:left="1080"/>
        <w:jc w:val="both"/>
        <w:rPr>
          <w:rFonts w:ascii="Arial" w:hAnsi="Arial" w:cs="Arial"/>
        </w:rPr>
      </w:pPr>
    </w:p>
    <w:p w14:paraId="50B9B50F"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Validation of data in the Summary of Receivables disclosed that the basic RPT of RPUs classified as “prior years’ delinquencies” represent the taxpayers’ arrears in CY 2023 and below, the basic RPT/SET for the current year was not included therein. Inquiry with the RPT Tax Division personnel as to whether the current portion of RPT/SET of those delinquent taxpayers were included in the “current year’s receivables” revealed that they cannot ascertain the same since what has been submitted to the CTO is merely the summary of receivables for the current year and no breakdown was provided by the CAsO. The effect whether the “prior years’ delinquencies” RPUs were included/excluded in the “current year’s receivables” RPUs is either of the following:</w:t>
      </w:r>
    </w:p>
    <w:p w14:paraId="7F63D4B4" w14:textId="77777777" w:rsidR="0024238B" w:rsidRPr="005C06F6" w:rsidRDefault="0024238B" w:rsidP="0024238B">
      <w:pPr>
        <w:pStyle w:val="ListParagraph"/>
        <w:ind w:left="360" w:right="-2"/>
        <w:rPr>
          <w:rFonts w:ascii="Arial" w:hAnsi="Arial" w:cs="Arial"/>
          <w:sz w:val="22"/>
          <w:szCs w:val="22"/>
        </w:rPr>
      </w:pPr>
    </w:p>
    <w:p w14:paraId="33E3F43A" w14:textId="77777777" w:rsidR="0024238B" w:rsidRPr="005C06F6" w:rsidRDefault="0024238B" w:rsidP="00A47C57">
      <w:pPr>
        <w:pStyle w:val="BodyText"/>
        <w:numPr>
          <w:ilvl w:val="0"/>
          <w:numId w:val="18"/>
        </w:numPr>
        <w:ind w:left="1350" w:hanging="270"/>
        <w:rPr>
          <w:rFonts w:ascii="Arial" w:hAnsi="Arial" w:cs="Arial"/>
          <w:sz w:val="22"/>
          <w:szCs w:val="22"/>
        </w:rPr>
      </w:pPr>
      <w:r w:rsidRPr="005C06F6">
        <w:rPr>
          <w:rFonts w:ascii="Arial" w:hAnsi="Arial" w:cs="Arial"/>
          <w:i/>
          <w:sz w:val="22"/>
          <w:szCs w:val="22"/>
        </w:rPr>
        <w:t xml:space="preserve">Excluded: </w:t>
      </w:r>
      <w:r w:rsidRPr="005C06F6">
        <w:rPr>
          <w:rFonts w:ascii="Arial" w:hAnsi="Arial" w:cs="Arial"/>
          <w:sz w:val="22"/>
          <w:szCs w:val="22"/>
        </w:rPr>
        <w:t>The assessed value of the subject RPUs was not considered in establishing the current year’s RPT/SET receivables; or</w:t>
      </w:r>
    </w:p>
    <w:p w14:paraId="4B1D3235" w14:textId="77777777" w:rsidR="0024238B" w:rsidRPr="005C06F6" w:rsidRDefault="0024238B" w:rsidP="0024238B">
      <w:pPr>
        <w:pStyle w:val="ListParagraph"/>
        <w:ind w:left="1080" w:right="-2"/>
        <w:rPr>
          <w:rFonts w:ascii="Arial" w:hAnsi="Arial" w:cs="Arial"/>
          <w:sz w:val="22"/>
          <w:szCs w:val="22"/>
        </w:rPr>
      </w:pPr>
    </w:p>
    <w:p w14:paraId="3A1BECA0" w14:textId="529D8322" w:rsidR="0024238B" w:rsidRPr="005C06F6" w:rsidRDefault="0024238B" w:rsidP="00A47C57">
      <w:pPr>
        <w:pStyle w:val="BodyText"/>
        <w:numPr>
          <w:ilvl w:val="0"/>
          <w:numId w:val="18"/>
        </w:numPr>
        <w:ind w:left="1350" w:hanging="270"/>
        <w:rPr>
          <w:rFonts w:ascii="Arial" w:hAnsi="Arial" w:cs="Arial"/>
          <w:sz w:val="22"/>
          <w:szCs w:val="22"/>
        </w:rPr>
      </w:pPr>
      <w:r w:rsidRPr="005C06F6">
        <w:rPr>
          <w:rFonts w:ascii="Arial" w:hAnsi="Arial" w:cs="Arial"/>
          <w:i/>
          <w:sz w:val="22"/>
          <w:szCs w:val="22"/>
        </w:rPr>
        <w:t>Included:</w:t>
      </w:r>
      <w:r w:rsidRPr="005C06F6">
        <w:rPr>
          <w:rFonts w:ascii="Arial" w:hAnsi="Arial" w:cs="Arial"/>
          <w:sz w:val="22"/>
          <w:szCs w:val="22"/>
        </w:rPr>
        <w:t xml:space="preserve"> The inclusion of these RPUs will increase the discrepancy of taxable RPUs between the </w:t>
      </w:r>
      <w:r w:rsidR="0064456F" w:rsidRPr="0064456F">
        <w:rPr>
          <w:rFonts w:ascii="Arial" w:hAnsi="Arial" w:cs="Arial"/>
          <w:sz w:val="22"/>
          <w:szCs w:val="22"/>
        </w:rPr>
        <w:t xml:space="preserve">Assessment Roll </w:t>
      </w:r>
      <w:r w:rsidRPr="005C06F6">
        <w:rPr>
          <w:rFonts w:ascii="Arial" w:hAnsi="Arial" w:cs="Arial"/>
          <w:sz w:val="22"/>
          <w:szCs w:val="22"/>
        </w:rPr>
        <w:t xml:space="preserve">and </w:t>
      </w:r>
      <w:r w:rsidRPr="009223FA">
        <w:rPr>
          <w:rFonts w:ascii="Arial" w:hAnsi="Arial" w:cs="Arial"/>
          <w:iCs/>
          <w:sz w:val="22"/>
          <w:szCs w:val="22"/>
        </w:rPr>
        <w:t>Summary of Receivables</w:t>
      </w:r>
      <w:r w:rsidRPr="005C06F6">
        <w:rPr>
          <w:rFonts w:ascii="Arial" w:hAnsi="Arial" w:cs="Arial"/>
          <w:sz w:val="22"/>
          <w:szCs w:val="22"/>
        </w:rPr>
        <w:t xml:space="preserve"> to 210,750 resulting in corresponding increase of unrecognized RPT/SET Receivables. </w:t>
      </w:r>
    </w:p>
    <w:p w14:paraId="5C519A01" w14:textId="77777777" w:rsidR="0024238B" w:rsidRPr="005C06F6" w:rsidRDefault="0024238B" w:rsidP="0024238B">
      <w:pPr>
        <w:ind w:left="360" w:right="-2"/>
        <w:rPr>
          <w:rFonts w:ascii="Arial" w:hAnsi="Arial" w:cs="Arial"/>
          <w:sz w:val="22"/>
          <w:szCs w:val="22"/>
        </w:rPr>
      </w:pPr>
    </w:p>
    <w:p w14:paraId="418DF713"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Nevertheless, both affect the reliability of the established RPT/SET Receivables per JEV Nos. 101-2024-01-001 and 201-2024-01-023-1.</w:t>
      </w:r>
    </w:p>
    <w:p w14:paraId="7E4C5E27" w14:textId="77777777" w:rsidR="0024238B" w:rsidRPr="005C06F6" w:rsidRDefault="0024238B" w:rsidP="0024238B">
      <w:pPr>
        <w:ind w:left="360" w:right="-2"/>
        <w:rPr>
          <w:rFonts w:ascii="Arial" w:hAnsi="Arial" w:cs="Arial"/>
          <w:sz w:val="22"/>
          <w:szCs w:val="22"/>
        </w:rPr>
      </w:pPr>
    </w:p>
    <w:p w14:paraId="52C4FE98" w14:textId="77777777" w:rsidR="0024238B"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Further inquiry with the personnel of concerned offices using the RPAS disclosed that it generated varying results even if it pertains to similar data, for instance, the total number of taxable RPUs for a particular year as discussed in the preceding paragraphs. </w:t>
      </w:r>
    </w:p>
    <w:p w14:paraId="1526D6E2" w14:textId="77777777" w:rsidR="000940EF" w:rsidRPr="005C06F6" w:rsidRDefault="000940EF" w:rsidP="009223FA">
      <w:pPr>
        <w:pStyle w:val="NoSpacing"/>
        <w:ind w:left="1080"/>
        <w:jc w:val="both"/>
        <w:rPr>
          <w:rFonts w:ascii="Arial" w:hAnsi="Arial" w:cs="Arial"/>
        </w:rPr>
      </w:pPr>
    </w:p>
    <w:p w14:paraId="310665E1"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noted discrepancy of taxable RPUs for the current year, unavailability of details of the current year’s receivables reported in the Summary of Receivables, and unreliability of data or reports generated by the RPAS cast doubt as to fair presentation of the reported figures of the accounts RPT/SET Receivables and Deferred RPT/SET as at year-end.</w:t>
      </w:r>
    </w:p>
    <w:bookmarkEnd w:id="4"/>
    <w:p w14:paraId="7CF6F547" w14:textId="21C76A91" w:rsidR="00FC1C5B" w:rsidRDefault="00FC1C5B">
      <w:pPr>
        <w:rPr>
          <w:rFonts w:ascii="Arial" w:hAnsi="Arial" w:cs="Arial"/>
          <w:b/>
          <w:iCs/>
          <w:sz w:val="22"/>
          <w:szCs w:val="22"/>
        </w:rPr>
      </w:pPr>
    </w:p>
    <w:p w14:paraId="735B59C4" w14:textId="0052A0FF" w:rsidR="0024238B" w:rsidRPr="005C06F6" w:rsidRDefault="0024238B" w:rsidP="0024238B">
      <w:pPr>
        <w:pStyle w:val="ListParagraph"/>
        <w:numPr>
          <w:ilvl w:val="1"/>
          <w:numId w:val="3"/>
        </w:numPr>
        <w:ind w:left="1080" w:hanging="720"/>
        <w:jc w:val="both"/>
        <w:rPr>
          <w:rFonts w:ascii="Arial" w:hAnsi="Arial" w:cs="Arial"/>
          <w:b/>
          <w:iCs/>
          <w:sz w:val="22"/>
          <w:szCs w:val="22"/>
        </w:rPr>
      </w:pPr>
      <w:r w:rsidRPr="005C06F6">
        <w:rPr>
          <w:rFonts w:ascii="Arial" w:hAnsi="Arial" w:cs="Arial"/>
          <w:b/>
          <w:iCs/>
          <w:sz w:val="22"/>
          <w:szCs w:val="22"/>
        </w:rPr>
        <w:lastRenderedPageBreak/>
        <w:t xml:space="preserve">We recommended that Management direct the – </w:t>
      </w:r>
    </w:p>
    <w:p w14:paraId="128FAE6A" w14:textId="77777777" w:rsidR="0024238B" w:rsidRPr="005C06F6" w:rsidRDefault="0024238B" w:rsidP="0024238B">
      <w:pPr>
        <w:pStyle w:val="ListParagraph"/>
        <w:rPr>
          <w:rFonts w:ascii="Arial" w:hAnsi="Arial" w:cs="Arial"/>
          <w:sz w:val="22"/>
          <w:szCs w:val="22"/>
        </w:rPr>
      </w:pPr>
    </w:p>
    <w:p w14:paraId="2D22D5E0" w14:textId="77777777" w:rsidR="0024238B" w:rsidRPr="005C06F6" w:rsidRDefault="0024238B" w:rsidP="00A47C57">
      <w:pPr>
        <w:pStyle w:val="ListParagraph"/>
        <w:numPr>
          <w:ilvl w:val="0"/>
          <w:numId w:val="35"/>
        </w:numPr>
        <w:ind w:left="1368" w:hanging="288"/>
        <w:contextualSpacing w:val="0"/>
        <w:jc w:val="both"/>
        <w:rPr>
          <w:rFonts w:ascii="Arial" w:hAnsi="Arial" w:cs="Arial"/>
          <w:b/>
          <w:bCs/>
          <w:sz w:val="22"/>
          <w:szCs w:val="22"/>
        </w:rPr>
      </w:pPr>
      <w:r w:rsidRPr="005C06F6">
        <w:rPr>
          <w:rFonts w:ascii="Arial" w:hAnsi="Arial" w:cs="Arial"/>
          <w:b/>
          <w:bCs/>
          <w:sz w:val="22"/>
          <w:szCs w:val="22"/>
        </w:rPr>
        <w:t>MISO to:</w:t>
      </w:r>
    </w:p>
    <w:p w14:paraId="2C73C326" w14:textId="77777777" w:rsidR="0024238B" w:rsidRPr="005C06F6" w:rsidRDefault="0024238B" w:rsidP="0024238B">
      <w:pPr>
        <w:pStyle w:val="ListParagraph"/>
        <w:ind w:left="1080" w:right="-2"/>
        <w:rPr>
          <w:rFonts w:ascii="Arial" w:hAnsi="Arial" w:cs="Arial"/>
          <w:b/>
          <w:sz w:val="22"/>
          <w:szCs w:val="22"/>
        </w:rPr>
      </w:pPr>
    </w:p>
    <w:p w14:paraId="70125B4C" w14:textId="7A4FEECD" w:rsidR="0024238B" w:rsidRPr="005C06F6" w:rsidRDefault="0024238B" w:rsidP="00A47C57">
      <w:pPr>
        <w:pStyle w:val="ListParagraph"/>
        <w:numPr>
          <w:ilvl w:val="0"/>
          <w:numId w:val="19"/>
        </w:numPr>
        <w:ind w:left="1701" w:right="86" w:hanging="351"/>
        <w:contextualSpacing w:val="0"/>
        <w:jc w:val="both"/>
        <w:rPr>
          <w:rFonts w:ascii="Arial" w:hAnsi="Arial" w:cs="Arial"/>
          <w:b/>
          <w:bCs/>
          <w:sz w:val="22"/>
          <w:szCs w:val="22"/>
        </w:rPr>
      </w:pPr>
      <w:r w:rsidRPr="005C06F6">
        <w:rPr>
          <w:rFonts w:ascii="Arial" w:hAnsi="Arial" w:cs="Arial"/>
          <w:b/>
          <w:bCs/>
          <w:sz w:val="22"/>
          <w:szCs w:val="22"/>
        </w:rPr>
        <w:t>Establish the reliability of the reports generated by the RPAS by providing accurate data reflected in the A</w:t>
      </w:r>
      <w:r w:rsidR="0064456F">
        <w:rPr>
          <w:rFonts w:ascii="Arial" w:hAnsi="Arial" w:cs="Arial"/>
          <w:b/>
          <w:bCs/>
          <w:sz w:val="22"/>
          <w:szCs w:val="22"/>
        </w:rPr>
        <w:t>ssessment Rolls</w:t>
      </w:r>
      <w:r w:rsidRPr="005C06F6">
        <w:rPr>
          <w:rFonts w:ascii="Arial" w:hAnsi="Arial" w:cs="Arial"/>
          <w:b/>
          <w:bCs/>
          <w:sz w:val="22"/>
          <w:szCs w:val="22"/>
        </w:rPr>
        <w:t xml:space="preserve"> and Summary of Receivables as to the total number of RPUs in the City; and</w:t>
      </w:r>
    </w:p>
    <w:p w14:paraId="0B45724A" w14:textId="77777777" w:rsidR="0024238B" w:rsidRPr="005C06F6" w:rsidRDefault="0024238B" w:rsidP="0024238B">
      <w:pPr>
        <w:pStyle w:val="ListParagraph"/>
        <w:ind w:left="1800" w:right="-2"/>
        <w:rPr>
          <w:rFonts w:ascii="Arial" w:hAnsi="Arial" w:cs="Arial"/>
          <w:b/>
          <w:sz w:val="22"/>
          <w:szCs w:val="22"/>
        </w:rPr>
      </w:pPr>
    </w:p>
    <w:p w14:paraId="023E4825" w14:textId="67891C2A" w:rsidR="0024238B" w:rsidRPr="005C06F6" w:rsidRDefault="0024238B" w:rsidP="00A47C57">
      <w:pPr>
        <w:pStyle w:val="ListParagraph"/>
        <w:numPr>
          <w:ilvl w:val="0"/>
          <w:numId w:val="19"/>
        </w:numPr>
        <w:ind w:left="1701" w:right="86" w:hanging="351"/>
        <w:contextualSpacing w:val="0"/>
        <w:jc w:val="both"/>
        <w:rPr>
          <w:rFonts w:ascii="Arial" w:hAnsi="Arial" w:cs="Arial"/>
          <w:b/>
          <w:bCs/>
          <w:sz w:val="22"/>
          <w:szCs w:val="22"/>
        </w:rPr>
      </w:pPr>
      <w:r w:rsidRPr="005C06F6">
        <w:rPr>
          <w:rFonts w:ascii="Arial" w:hAnsi="Arial" w:cs="Arial"/>
          <w:b/>
          <w:bCs/>
          <w:sz w:val="22"/>
          <w:szCs w:val="22"/>
        </w:rPr>
        <w:t xml:space="preserve">Coordinate with the end users of the RPAS to determine the reasons of contradicting data between the report generated by the CTO and the </w:t>
      </w:r>
      <w:r w:rsidR="0064456F">
        <w:rPr>
          <w:rFonts w:ascii="Arial" w:hAnsi="Arial" w:cs="Arial"/>
          <w:b/>
          <w:bCs/>
          <w:sz w:val="22"/>
          <w:szCs w:val="22"/>
        </w:rPr>
        <w:t>CAsO</w:t>
      </w:r>
      <w:r w:rsidRPr="005C06F6">
        <w:rPr>
          <w:rFonts w:ascii="Arial" w:hAnsi="Arial" w:cs="Arial"/>
          <w:b/>
          <w:bCs/>
          <w:sz w:val="22"/>
          <w:szCs w:val="22"/>
        </w:rPr>
        <w:t>, and reconcile the same.</w:t>
      </w:r>
    </w:p>
    <w:p w14:paraId="2A625CF4" w14:textId="77777777" w:rsidR="0024238B" w:rsidRPr="005C06F6" w:rsidRDefault="0024238B" w:rsidP="0024238B">
      <w:pPr>
        <w:pStyle w:val="ListParagraph"/>
        <w:ind w:left="1800" w:right="-2"/>
        <w:rPr>
          <w:rFonts w:ascii="Arial" w:hAnsi="Arial" w:cs="Arial"/>
          <w:b/>
          <w:sz w:val="22"/>
          <w:szCs w:val="22"/>
        </w:rPr>
      </w:pPr>
    </w:p>
    <w:p w14:paraId="1A94C840" w14:textId="77777777" w:rsidR="0024238B" w:rsidRPr="005C06F6" w:rsidRDefault="0024238B" w:rsidP="00A47C57">
      <w:pPr>
        <w:pStyle w:val="ListParagraph"/>
        <w:numPr>
          <w:ilvl w:val="0"/>
          <w:numId w:val="35"/>
        </w:numPr>
        <w:ind w:left="1368" w:hanging="288"/>
        <w:contextualSpacing w:val="0"/>
        <w:jc w:val="both"/>
        <w:rPr>
          <w:rFonts w:ascii="Arial" w:hAnsi="Arial" w:cs="Arial"/>
          <w:b/>
          <w:bCs/>
          <w:sz w:val="22"/>
          <w:szCs w:val="22"/>
        </w:rPr>
      </w:pPr>
      <w:r w:rsidRPr="005C06F6">
        <w:rPr>
          <w:rFonts w:ascii="Arial" w:hAnsi="Arial" w:cs="Arial"/>
          <w:b/>
          <w:bCs/>
          <w:sz w:val="22"/>
          <w:szCs w:val="22"/>
        </w:rPr>
        <w:t>CAsO to:</w:t>
      </w:r>
    </w:p>
    <w:p w14:paraId="58D2EDEE" w14:textId="77777777" w:rsidR="0024238B" w:rsidRPr="005C06F6" w:rsidRDefault="0024238B" w:rsidP="0024238B">
      <w:pPr>
        <w:pStyle w:val="ListParagraph"/>
        <w:ind w:left="1080" w:right="-2"/>
        <w:rPr>
          <w:rFonts w:ascii="Arial" w:hAnsi="Arial" w:cs="Arial"/>
          <w:b/>
          <w:sz w:val="22"/>
          <w:szCs w:val="22"/>
        </w:rPr>
      </w:pPr>
    </w:p>
    <w:p w14:paraId="2EFEA385" w14:textId="77777777" w:rsidR="0024238B" w:rsidRPr="005C06F6" w:rsidRDefault="0024238B" w:rsidP="00A47C57">
      <w:pPr>
        <w:pStyle w:val="ListParagraph"/>
        <w:numPr>
          <w:ilvl w:val="0"/>
          <w:numId w:val="19"/>
        </w:numPr>
        <w:ind w:left="1701" w:right="86" w:hanging="351"/>
        <w:contextualSpacing w:val="0"/>
        <w:jc w:val="both"/>
        <w:rPr>
          <w:rFonts w:ascii="Arial" w:hAnsi="Arial" w:cs="Arial"/>
          <w:b/>
          <w:bCs/>
          <w:sz w:val="22"/>
          <w:szCs w:val="22"/>
        </w:rPr>
      </w:pPr>
      <w:r w:rsidRPr="005C06F6">
        <w:rPr>
          <w:rFonts w:ascii="Arial" w:hAnsi="Arial" w:cs="Arial"/>
          <w:b/>
          <w:bCs/>
          <w:sz w:val="22"/>
          <w:szCs w:val="22"/>
        </w:rPr>
        <w:t>Submit the Assessment Roll, in soft or hard copy, on or before the 31st day of December each year which will served as the basis by the CTO in preparing the duly certified list of taxpayer; and</w:t>
      </w:r>
    </w:p>
    <w:p w14:paraId="79D3F9E8" w14:textId="77777777" w:rsidR="0024238B" w:rsidRPr="005C06F6" w:rsidRDefault="0024238B" w:rsidP="0024238B">
      <w:pPr>
        <w:pStyle w:val="ListParagraph"/>
        <w:ind w:left="1701" w:right="86"/>
        <w:contextualSpacing w:val="0"/>
        <w:jc w:val="both"/>
        <w:rPr>
          <w:rFonts w:ascii="Arial" w:hAnsi="Arial" w:cs="Arial"/>
          <w:b/>
          <w:bCs/>
          <w:sz w:val="22"/>
          <w:szCs w:val="22"/>
        </w:rPr>
      </w:pPr>
    </w:p>
    <w:p w14:paraId="54273C41" w14:textId="120A7477" w:rsidR="0024238B" w:rsidRPr="005C06F6" w:rsidRDefault="0024238B" w:rsidP="00A47C57">
      <w:pPr>
        <w:pStyle w:val="ListParagraph"/>
        <w:numPr>
          <w:ilvl w:val="0"/>
          <w:numId w:val="19"/>
        </w:numPr>
        <w:ind w:left="1701" w:right="86" w:hanging="351"/>
        <w:contextualSpacing w:val="0"/>
        <w:jc w:val="both"/>
        <w:rPr>
          <w:rFonts w:ascii="Arial" w:hAnsi="Arial" w:cs="Arial"/>
          <w:b/>
          <w:bCs/>
          <w:sz w:val="22"/>
          <w:szCs w:val="22"/>
        </w:rPr>
      </w:pPr>
      <w:r w:rsidRPr="005C06F6">
        <w:rPr>
          <w:rFonts w:ascii="Arial" w:hAnsi="Arial" w:cs="Arial"/>
          <w:b/>
          <w:bCs/>
          <w:sz w:val="22"/>
          <w:szCs w:val="22"/>
        </w:rPr>
        <w:t xml:space="preserve">Reconcile the RPUs reflected in the summarized </w:t>
      </w:r>
      <w:r w:rsidR="0064456F">
        <w:rPr>
          <w:rFonts w:ascii="Arial" w:hAnsi="Arial" w:cs="Arial"/>
          <w:b/>
          <w:bCs/>
          <w:sz w:val="22"/>
          <w:szCs w:val="22"/>
        </w:rPr>
        <w:t>Assessment Roll</w:t>
      </w:r>
      <w:r w:rsidR="0064456F" w:rsidRPr="005C06F6">
        <w:rPr>
          <w:rFonts w:ascii="Arial" w:hAnsi="Arial" w:cs="Arial"/>
          <w:b/>
          <w:bCs/>
          <w:sz w:val="22"/>
          <w:szCs w:val="22"/>
        </w:rPr>
        <w:t xml:space="preserve"> </w:t>
      </w:r>
      <w:r w:rsidRPr="005C06F6">
        <w:rPr>
          <w:rFonts w:ascii="Arial" w:hAnsi="Arial" w:cs="Arial"/>
          <w:b/>
          <w:bCs/>
          <w:sz w:val="22"/>
          <w:szCs w:val="22"/>
        </w:rPr>
        <w:t xml:space="preserve">and the Summary of Receivables.  </w:t>
      </w:r>
    </w:p>
    <w:p w14:paraId="003F76F0" w14:textId="77777777" w:rsidR="0024238B" w:rsidRPr="005C06F6" w:rsidRDefault="0024238B" w:rsidP="0024238B">
      <w:pPr>
        <w:pStyle w:val="ListParagraph"/>
        <w:ind w:left="1800" w:right="-2"/>
        <w:rPr>
          <w:rFonts w:ascii="Arial" w:hAnsi="Arial" w:cs="Arial"/>
          <w:b/>
          <w:sz w:val="22"/>
          <w:szCs w:val="22"/>
        </w:rPr>
      </w:pPr>
    </w:p>
    <w:p w14:paraId="1DC28931" w14:textId="77777777" w:rsidR="0024238B" w:rsidRPr="005C06F6" w:rsidRDefault="0024238B" w:rsidP="00A47C57">
      <w:pPr>
        <w:pStyle w:val="ListParagraph"/>
        <w:numPr>
          <w:ilvl w:val="0"/>
          <w:numId w:val="35"/>
        </w:numPr>
        <w:ind w:left="1368" w:hanging="288"/>
        <w:contextualSpacing w:val="0"/>
        <w:jc w:val="both"/>
        <w:rPr>
          <w:rFonts w:ascii="Arial" w:hAnsi="Arial" w:cs="Arial"/>
          <w:b/>
          <w:sz w:val="22"/>
          <w:szCs w:val="22"/>
        </w:rPr>
      </w:pPr>
      <w:r w:rsidRPr="005C06F6">
        <w:rPr>
          <w:rFonts w:ascii="Arial" w:hAnsi="Arial" w:cs="Arial"/>
          <w:b/>
          <w:sz w:val="22"/>
          <w:szCs w:val="22"/>
        </w:rPr>
        <w:t xml:space="preserve"> </w:t>
      </w:r>
      <w:r w:rsidRPr="005C06F6">
        <w:rPr>
          <w:rFonts w:ascii="Arial" w:hAnsi="Arial" w:cs="Arial"/>
          <w:b/>
          <w:bCs/>
          <w:sz w:val="22"/>
          <w:szCs w:val="22"/>
        </w:rPr>
        <w:t>CTO</w:t>
      </w:r>
      <w:r w:rsidRPr="005C06F6">
        <w:rPr>
          <w:rFonts w:ascii="Arial" w:hAnsi="Arial" w:cs="Arial"/>
          <w:b/>
          <w:sz w:val="22"/>
          <w:szCs w:val="22"/>
        </w:rPr>
        <w:t xml:space="preserve"> to:</w:t>
      </w:r>
    </w:p>
    <w:p w14:paraId="4B15D287" w14:textId="77777777" w:rsidR="0024238B" w:rsidRPr="005C06F6" w:rsidRDefault="0024238B" w:rsidP="0024238B">
      <w:pPr>
        <w:pStyle w:val="ListParagraph"/>
        <w:ind w:left="1080" w:right="-2"/>
        <w:rPr>
          <w:rFonts w:ascii="Arial" w:hAnsi="Arial" w:cs="Arial"/>
          <w:b/>
          <w:sz w:val="22"/>
          <w:szCs w:val="22"/>
        </w:rPr>
      </w:pPr>
    </w:p>
    <w:p w14:paraId="1F3A4FF9" w14:textId="3622C0B7" w:rsidR="0024238B" w:rsidRPr="005C06F6" w:rsidRDefault="0024238B" w:rsidP="00A47C57">
      <w:pPr>
        <w:pStyle w:val="ListParagraph"/>
        <w:numPr>
          <w:ilvl w:val="0"/>
          <w:numId w:val="19"/>
        </w:numPr>
        <w:ind w:left="1701" w:right="86" w:hanging="351"/>
        <w:contextualSpacing w:val="0"/>
        <w:jc w:val="both"/>
        <w:rPr>
          <w:rFonts w:ascii="Arial" w:hAnsi="Arial" w:cs="Arial"/>
          <w:b/>
          <w:bCs/>
          <w:sz w:val="22"/>
          <w:szCs w:val="22"/>
        </w:rPr>
      </w:pPr>
      <w:r w:rsidRPr="005C06F6">
        <w:rPr>
          <w:rFonts w:ascii="Arial" w:hAnsi="Arial" w:cs="Arial"/>
          <w:b/>
          <w:bCs/>
          <w:sz w:val="22"/>
          <w:szCs w:val="22"/>
        </w:rPr>
        <w:t xml:space="preserve">Prepare the duly certified list of taxpayer and Summary of Receivables based on the </w:t>
      </w:r>
      <w:r w:rsidR="0064456F">
        <w:rPr>
          <w:rFonts w:ascii="Arial" w:hAnsi="Arial" w:cs="Arial"/>
          <w:b/>
          <w:bCs/>
          <w:sz w:val="22"/>
          <w:szCs w:val="22"/>
        </w:rPr>
        <w:t>Assessment Roll</w:t>
      </w:r>
      <w:r w:rsidR="0064456F" w:rsidRPr="005C06F6">
        <w:rPr>
          <w:rFonts w:ascii="Arial" w:hAnsi="Arial" w:cs="Arial"/>
          <w:b/>
          <w:bCs/>
          <w:sz w:val="22"/>
          <w:szCs w:val="22"/>
        </w:rPr>
        <w:t xml:space="preserve"> </w:t>
      </w:r>
      <w:r w:rsidRPr="005C06F6">
        <w:rPr>
          <w:rFonts w:ascii="Arial" w:hAnsi="Arial" w:cs="Arial"/>
          <w:b/>
          <w:bCs/>
          <w:sz w:val="22"/>
          <w:szCs w:val="22"/>
        </w:rPr>
        <w:t>submitted by the CAsO, copy furnished the CAO; and</w:t>
      </w:r>
    </w:p>
    <w:p w14:paraId="1B1ACF83" w14:textId="77777777" w:rsidR="0024238B" w:rsidRPr="005C06F6" w:rsidRDefault="0024238B" w:rsidP="0024238B">
      <w:pPr>
        <w:pStyle w:val="ListParagraph"/>
        <w:ind w:left="1701" w:right="86"/>
        <w:contextualSpacing w:val="0"/>
        <w:jc w:val="both"/>
        <w:rPr>
          <w:rFonts w:ascii="Arial" w:hAnsi="Arial" w:cs="Arial"/>
          <w:b/>
          <w:bCs/>
          <w:sz w:val="22"/>
          <w:szCs w:val="22"/>
        </w:rPr>
      </w:pPr>
    </w:p>
    <w:p w14:paraId="6E979613" w14:textId="77777777" w:rsidR="0024238B" w:rsidRPr="006C705B" w:rsidRDefault="0024238B" w:rsidP="00A47C57">
      <w:pPr>
        <w:pStyle w:val="ListParagraph"/>
        <w:numPr>
          <w:ilvl w:val="0"/>
          <w:numId w:val="19"/>
        </w:numPr>
        <w:ind w:left="1701" w:right="86" w:hanging="351"/>
        <w:contextualSpacing w:val="0"/>
        <w:jc w:val="both"/>
        <w:rPr>
          <w:rFonts w:ascii="Arial" w:hAnsi="Arial" w:cs="Arial"/>
          <w:b/>
          <w:bCs/>
          <w:sz w:val="22"/>
          <w:szCs w:val="22"/>
        </w:rPr>
      </w:pPr>
      <w:r w:rsidRPr="005C06F6">
        <w:rPr>
          <w:rFonts w:ascii="Arial" w:hAnsi="Arial" w:cs="Arial"/>
          <w:b/>
          <w:bCs/>
          <w:sz w:val="22"/>
          <w:szCs w:val="22"/>
        </w:rPr>
        <w:t>In coordination with CAsO and MISO, provide details of current year’s receivables. Determine whether the “prior years’ delinquencies” RPUs were included or excluded in the “current year’s receivables” to establish the correct receivables at the beginning of the year.</w:t>
      </w:r>
    </w:p>
    <w:p w14:paraId="48654DAA" w14:textId="77777777" w:rsidR="0024238B" w:rsidRDefault="0024238B" w:rsidP="0024238B">
      <w:pPr>
        <w:pStyle w:val="ListParagraph"/>
        <w:ind w:left="360"/>
        <w:jc w:val="both"/>
        <w:rPr>
          <w:rFonts w:ascii="Arial" w:eastAsiaTheme="minorHAnsi" w:hAnsi="Arial" w:cs="Arial"/>
          <w:sz w:val="22"/>
          <w:szCs w:val="22"/>
          <w:lang w:val="id-ID"/>
        </w:rPr>
      </w:pPr>
    </w:p>
    <w:p w14:paraId="716148D9" w14:textId="77777777" w:rsidR="0024238B" w:rsidRPr="005C06F6" w:rsidRDefault="0024238B" w:rsidP="0024238B">
      <w:pPr>
        <w:pStyle w:val="ListParagraph"/>
        <w:ind w:left="360"/>
        <w:jc w:val="both"/>
        <w:rPr>
          <w:rFonts w:ascii="Arial" w:hAnsi="Arial" w:cs="Arial"/>
          <w:b/>
          <w:sz w:val="22"/>
          <w:szCs w:val="22"/>
        </w:rPr>
      </w:pPr>
      <w:r w:rsidRPr="005C06F6">
        <w:rPr>
          <w:rFonts w:ascii="Arial" w:eastAsiaTheme="minorHAnsi" w:hAnsi="Arial" w:cs="Arial"/>
          <w:sz w:val="22"/>
          <w:szCs w:val="22"/>
          <w:lang w:val="id-ID"/>
        </w:rPr>
        <w:t xml:space="preserve">Management </w:t>
      </w:r>
      <w:r w:rsidRPr="005C06F6">
        <w:rPr>
          <w:rFonts w:ascii="Arial" w:eastAsiaTheme="minorHAnsi" w:hAnsi="Arial" w:cs="Arial"/>
          <w:sz w:val="22"/>
          <w:szCs w:val="22"/>
        </w:rPr>
        <w:t>c</w:t>
      </w:r>
      <w:r w:rsidRPr="005C06F6">
        <w:rPr>
          <w:rFonts w:ascii="Arial" w:eastAsiaTheme="minorHAnsi" w:hAnsi="Arial" w:cs="Arial"/>
          <w:sz w:val="22"/>
          <w:szCs w:val="22"/>
          <w:lang w:val="id-ID"/>
        </w:rPr>
        <w:t>omment</w:t>
      </w:r>
      <w:r w:rsidRPr="005C06F6">
        <w:rPr>
          <w:rFonts w:ascii="Arial" w:eastAsiaTheme="minorHAnsi" w:hAnsi="Arial" w:cs="Arial"/>
          <w:sz w:val="22"/>
          <w:szCs w:val="22"/>
        </w:rPr>
        <w:t>/action:</w:t>
      </w:r>
    </w:p>
    <w:p w14:paraId="3C34A1B9" w14:textId="77777777" w:rsidR="0024238B" w:rsidRPr="005C06F6" w:rsidRDefault="0024238B" w:rsidP="0024238B">
      <w:pPr>
        <w:ind w:left="450"/>
        <w:jc w:val="both"/>
        <w:rPr>
          <w:rFonts w:ascii="Arial" w:eastAsiaTheme="minorHAnsi" w:hAnsi="Arial" w:cs="Arial"/>
          <w:sz w:val="22"/>
          <w:szCs w:val="22"/>
          <w:lang w:val="id-ID"/>
        </w:rPr>
      </w:pPr>
    </w:p>
    <w:p w14:paraId="4A2CF778" w14:textId="77777777" w:rsidR="0024238B" w:rsidRPr="005C06F6" w:rsidRDefault="0024238B" w:rsidP="00A47C57">
      <w:pPr>
        <w:pStyle w:val="NoSpacing"/>
        <w:numPr>
          <w:ilvl w:val="1"/>
          <w:numId w:val="52"/>
        </w:numPr>
        <w:ind w:left="1080" w:hanging="720"/>
        <w:jc w:val="both"/>
        <w:rPr>
          <w:rFonts w:ascii="Arial" w:hAnsi="Arial" w:cs="Arial"/>
          <w:bCs/>
          <w:iCs/>
          <w:lang w:val="en-US"/>
        </w:rPr>
      </w:pPr>
      <w:r w:rsidRPr="005C06F6">
        <w:rPr>
          <w:rFonts w:ascii="Arial" w:hAnsi="Arial" w:cs="Arial"/>
          <w:bCs/>
          <w:iCs/>
        </w:rPr>
        <w:t>The MISO commented that they will upgrade the existing system and work closely with the system provider to ensure alignment with reporting requirements.</w:t>
      </w:r>
    </w:p>
    <w:p w14:paraId="3A1E9873" w14:textId="77777777" w:rsidR="0024238B" w:rsidRPr="005C06F6" w:rsidRDefault="0024238B" w:rsidP="0024238B">
      <w:pPr>
        <w:pStyle w:val="ListParagraph"/>
        <w:ind w:left="993" w:right="18"/>
        <w:jc w:val="both"/>
        <w:rPr>
          <w:rFonts w:ascii="Arial" w:hAnsi="Arial" w:cs="Arial"/>
          <w:bCs/>
          <w:iCs/>
          <w:sz w:val="22"/>
          <w:szCs w:val="22"/>
        </w:rPr>
      </w:pPr>
    </w:p>
    <w:p w14:paraId="42CB5629" w14:textId="6E47EAE5"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 xml:space="preserve">The CAsO commented that they have submitted the electronic copy of </w:t>
      </w:r>
      <w:r w:rsidR="0064456F">
        <w:rPr>
          <w:rFonts w:ascii="Arial" w:hAnsi="Arial" w:cs="Arial"/>
          <w:bCs/>
          <w:iCs/>
        </w:rPr>
        <w:t>Assessment Roll</w:t>
      </w:r>
      <w:r w:rsidRPr="005C06F6">
        <w:rPr>
          <w:rFonts w:ascii="Arial" w:hAnsi="Arial" w:cs="Arial"/>
          <w:bCs/>
          <w:iCs/>
        </w:rPr>
        <w:t>.</w:t>
      </w:r>
    </w:p>
    <w:p w14:paraId="0DB52955" w14:textId="77777777" w:rsidR="0024238B" w:rsidRPr="005C06F6" w:rsidRDefault="0024238B" w:rsidP="0024238B">
      <w:pPr>
        <w:pStyle w:val="ListParagraph"/>
        <w:ind w:left="360"/>
        <w:jc w:val="both"/>
        <w:rPr>
          <w:rFonts w:ascii="Arial" w:eastAsiaTheme="minorHAnsi" w:hAnsi="Arial" w:cs="Arial"/>
          <w:sz w:val="22"/>
          <w:szCs w:val="22"/>
        </w:rPr>
      </w:pPr>
    </w:p>
    <w:p w14:paraId="79FF4B76" w14:textId="77777777" w:rsidR="0024238B" w:rsidRPr="005C06F6" w:rsidRDefault="0024238B" w:rsidP="00A47C57">
      <w:pPr>
        <w:pStyle w:val="NoSpacing"/>
        <w:numPr>
          <w:ilvl w:val="1"/>
          <w:numId w:val="52"/>
        </w:numPr>
        <w:ind w:left="1080" w:hanging="720"/>
        <w:jc w:val="both"/>
        <w:rPr>
          <w:rFonts w:ascii="Arial" w:hAnsi="Arial" w:cs="Arial"/>
          <w:bCs/>
          <w:iCs/>
        </w:rPr>
      </w:pPr>
      <w:r w:rsidRPr="005C06F6">
        <w:rPr>
          <w:rFonts w:ascii="Arial" w:hAnsi="Arial" w:cs="Arial"/>
          <w:bCs/>
          <w:iCs/>
        </w:rPr>
        <w:t>The CTO commented that:</w:t>
      </w:r>
    </w:p>
    <w:p w14:paraId="51FEE6CD" w14:textId="77777777" w:rsidR="0024238B" w:rsidRPr="005C06F6" w:rsidRDefault="0024238B" w:rsidP="0024238B">
      <w:pPr>
        <w:pStyle w:val="ListParagraph"/>
        <w:ind w:left="360"/>
        <w:jc w:val="both"/>
        <w:rPr>
          <w:rFonts w:ascii="Arial" w:eastAsiaTheme="minorHAnsi" w:hAnsi="Arial" w:cs="Arial"/>
          <w:sz w:val="22"/>
          <w:szCs w:val="22"/>
        </w:rPr>
      </w:pPr>
    </w:p>
    <w:p w14:paraId="3AE926E8" w14:textId="580B38CB" w:rsidR="0024238B" w:rsidRPr="005C06F6" w:rsidRDefault="0024238B" w:rsidP="0024238B">
      <w:pPr>
        <w:pStyle w:val="NoSpacing"/>
        <w:numPr>
          <w:ilvl w:val="0"/>
          <w:numId w:val="4"/>
        </w:numPr>
        <w:ind w:left="1368" w:hanging="288"/>
        <w:jc w:val="both"/>
        <w:rPr>
          <w:rFonts w:ascii="Arial" w:eastAsiaTheme="minorHAnsi" w:hAnsi="Arial" w:cs="Arial"/>
        </w:rPr>
      </w:pPr>
      <w:r w:rsidRPr="005C06F6">
        <w:rPr>
          <w:rFonts w:ascii="Arial" w:eastAsiaTheme="minorHAnsi" w:hAnsi="Arial" w:cs="Arial"/>
        </w:rPr>
        <w:t xml:space="preserve">They have submitted to the CAO the duly certified list of taxpayers in soft copy and summary of receivables based on the </w:t>
      </w:r>
      <w:r w:rsidR="0064456F">
        <w:rPr>
          <w:rFonts w:ascii="Arial" w:eastAsiaTheme="minorHAnsi" w:hAnsi="Arial" w:cs="Arial"/>
        </w:rPr>
        <w:t>Assessment Roll</w:t>
      </w:r>
      <w:r w:rsidR="0064456F" w:rsidRPr="005C06F6">
        <w:rPr>
          <w:rFonts w:ascii="Arial" w:eastAsiaTheme="minorHAnsi" w:hAnsi="Arial" w:cs="Arial"/>
        </w:rPr>
        <w:t xml:space="preserve"> </w:t>
      </w:r>
      <w:r w:rsidRPr="005C06F6">
        <w:rPr>
          <w:rFonts w:ascii="Arial" w:eastAsiaTheme="minorHAnsi" w:hAnsi="Arial" w:cs="Arial"/>
        </w:rPr>
        <w:t>submitted by the CAsO; and</w:t>
      </w:r>
    </w:p>
    <w:p w14:paraId="1D86635B" w14:textId="77777777" w:rsidR="0024238B" w:rsidRPr="005C06F6" w:rsidRDefault="0024238B" w:rsidP="0024238B">
      <w:pPr>
        <w:pStyle w:val="NoSpacing"/>
        <w:ind w:left="1368"/>
        <w:jc w:val="both"/>
        <w:rPr>
          <w:rFonts w:ascii="Arial" w:eastAsiaTheme="minorHAnsi" w:hAnsi="Arial" w:cs="Arial"/>
        </w:rPr>
      </w:pPr>
    </w:p>
    <w:p w14:paraId="479E6211" w14:textId="77777777" w:rsidR="0024238B" w:rsidRPr="005C06F6" w:rsidRDefault="0024238B" w:rsidP="0024238B">
      <w:pPr>
        <w:pStyle w:val="NoSpacing"/>
        <w:numPr>
          <w:ilvl w:val="0"/>
          <w:numId w:val="4"/>
        </w:numPr>
        <w:ind w:left="1368" w:hanging="288"/>
        <w:jc w:val="both"/>
        <w:rPr>
          <w:rFonts w:ascii="Arial" w:eastAsiaTheme="minorHAnsi" w:hAnsi="Arial" w:cs="Arial"/>
        </w:rPr>
      </w:pPr>
      <w:r w:rsidRPr="005C06F6">
        <w:rPr>
          <w:rFonts w:ascii="Arial" w:eastAsiaTheme="minorHAnsi" w:hAnsi="Arial" w:cs="Arial"/>
        </w:rPr>
        <w:lastRenderedPageBreak/>
        <w:t>The RPT/SET Receivables set up at the beginning of the year represent only the taxes due for the current year, the “prior years’ delinquencies” RPUs are considered delinquent and accounted for separately.</w:t>
      </w:r>
    </w:p>
    <w:p w14:paraId="2224EF02" w14:textId="77777777" w:rsidR="0024238B" w:rsidRPr="005C06F6" w:rsidRDefault="0024238B" w:rsidP="0024238B">
      <w:pPr>
        <w:pStyle w:val="ListParagraph"/>
        <w:ind w:left="360"/>
        <w:jc w:val="both"/>
        <w:rPr>
          <w:rFonts w:ascii="Arial" w:eastAsiaTheme="minorHAnsi" w:hAnsi="Arial" w:cs="Arial"/>
          <w:sz w:val="22"/>
          <w:szCs w:val="22"/>
        </w:rPr>
      </w:pPr>
    </w:p>
    <w:p w14:paraId="7DF1E87A" w14:textId="77777777" w:rsidR="0024238B" w:rsidRPr="005C06F6" w:rsidRDefault="0024238B" w:rsidP="0024238B">
      <w:pPr>
        <w:pStyle w:val="ListParagraph"/>
        <w:ind w:left="360"/>
        <w:jc w:val="both"/>
        <w:rPr>
          <w:rFonts w:ascii="Arial" w:hAnsi="Arial" w:cs="Arial"/>
          <w:b/>
          <w:sz w:val="22"/>
          <w:szCs w:val="22"/>
        </w:rPr>
      </w:pPr>
      <w:r w:rsidRPr="005C06F6">
        <w:rPr>
          <w:rFonts w:ascii="Arial" w:eastAsiaTheme="minorHAnsi" w:hAnsi="Arial" w:cs="Arial"/>
          <w:sz w:val="22"/>
          <w:szCs w:val="22"/>
        </w:rPr>
        <w:t xml:space="preserve">Auditor’s </w:t>
      </w:r>
      <w:r>
        <w:rPr>
          <w:rFonts w:ascii="Arial" w:eastAsiaTheme="minorHAnsi" w:hAnsi="Arial" w:cs="Arial"/>
          <w:sz w:val="22"/>
          <w:szCs w:val="22"/>
        </w:rPr>
        <w:t>r</w:t>
      </w:r>
      <w:r w:rsidRPr="005C06F6">
        <w:rPr>
          <w:rFonts w:ascii="Arial" w:eastAsiaTheme="minorHAnsi" w:hAnsi="Arial" w:cs="Arial"/>
          <w:sz w:val="22"/>
          <w:szCs w:val="22"/>
        </w:rPr>
        <w:t>ejoinder:</w:t>
      </w:r>
    </w:p>
    <w:p w14:paraId="44709ED6" w14:textId="77777777" w:rsidR="0024238B" w:rsidRPr="005C06F6" w:rsidRDefault="0024238B" w:rsidP="0024238B">
      <w:pPr>
        <w:tabs>
          <w:tab w:val="left" w:pos="-2520"/>
        </w:tabs>
        <w:rPr>
          <w:rFonts w:ascii="Arial" w:hAnsi="Arial" w:cs="Arial"/>
          <w:sz w:val="22"/>
          <w:szCs w:val="22"/>
        </w:rPr>
      </w:pPr>
    </w:p>
    <w:p w14:paraId="2F8A3DCD"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discrepancy of data as to the number of taxable RPUs between the RPT Division and CAsO should be reconciled.</w:t>
      </w:r>
    </w:p>
    <w:p w14:paraId="6571B4F1" w14:textId="77777777" w:rsidR="0024238B" w:rsidRPr="005C06F6" w:rsidRDefault="0024238B" w:rsidP="0024238B">
      <w:pPr>
        <w:pStyle w:val="ListParagraph"/>
        <w:ind w:left="993" w:right="18"/>
        <w:jc w:val="both"/>
        <w:rPr>
          <w:rFonts w:ascii="Arial" w:hAnsi="Arial" w:cs="Arial"/>
          <w:sz w:val="22"/>
          <w:szCs w:val="22"/>
          <w:lang w:val="en-US"/>
        </w:rPr>
      </w:pPr>
    </w:p>
    <w:p w14:paraId="563768BA" w14:textId="77777777" w:rsidR="0024238B" w:rsidRPr="005C06F6" w:rsidRDefault="0024238B" w:rsidP="0024238B">
      <w:pPr>
        <w:pBdr>
          <w:top w:val="nil"/>
          <w:left w:val="nil"/>
          <w:bottom w:val="nil"/>
          <w:right w:val="nil"/>
          <w:between w:val="nil"/>
        </w:pBdr>
        <w:jc w:val="both"/>
        <w:rPr>
          <w:rFonts w:ascii="Arial" w:eastAsia="Arial" w:hAnsi="Arial" w:cs="Arial"/>
          <w:bCs/>
          <w:sz w:val="22"/>
          <w:szCs w:val="22"/>
        </w:rPr>
      </w:pPr>
    </w:p>
    <w:p w14:paraId="26B985FB" w14:textId="1900C0FE"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t xml:space="preserve">The City registered a low utilization rate of 39.55 percent on its total appropriation of P1.452 billion under SEF attributed to the underutilization or </w:t>
      </w:r>
      <w:r w:rsidR="0064456F">
        <w:rPr>
          <w:rFonts w:ascii="Arial" w:hAnsi="Arial" w:cs="Arial"/>
          <w:b/>
          <w:bCs/>
        </w:rPr>
        <w:br/>
      </w:r>
      <w:r w:rsidRPr="005C06F6">
        <w:rPr>
          <w:rFonts w:ascii="Arial" w:hAnsi="Arial" w:cs="Arial"/>
          <w:b/>
          <w:bCs/>
        </w:rPr>
        <w:t>non-implementation of various priority programs, activities, and projects (</w:t>
      </w:r>
      <w:r w:rsidR="003D2F70">
        <w:rPr>
          <w:rFonts w:ascii="Arial" w:hAnsi="Arial" w:cs="Arial"/>
          <w:b/>
          <w:bCs/>
        </w:rPr>
        <w:t>PPAs</w:t>
      </w:r>
      <w:r w:rsidRPr="005C06F6">
        <w:rPr>
          <w:rFonts w:ascii="Arial" w:hAnsi="Arial" w:cs="Arial"/>
          <w:b/>
          <w:bCs/>
        </w:rPr>
        <w:t>) outlined in the annual and supplemental budgets</w:t>
      </w:r>
      <w:r w:rsidR="008C166F">
        <w:rPr>
          <w:rFonts w:ascii="Arial" w:hAnsi="Arial" w:cs="Arial"/>
          <w:b/>
          <w:bCs/>
        </w:rPr>
        <w:t xml:space="preserve"> (SB)</w:t>
      </w:r>
      <w:r w:rsidRPr="005C06F6">
        <w:rPr>
          <w:rFonts w:ascii="Arial" w:hAnsi="Arial" w:cs="Arial"/>
          <w:b/>
          <w:bCs/>
        </w:rPr>
        <w:t>, contrary to the pertinent provisions of RA No. 7160 and DepEd-DBM-DILG JC No. 1, s</w:t>
      </w:r>
      <w:r>
        <w:rPr>
          <w:rFonts w:ascii="Arial" w:hAnsi="Arial" w:cs="Arial"/>
          <w:b/>
          <w:bCs/>
        </w:rPr>
        <w:t>.</w:t>
      </w:r>
      <w:r w:rsidRPr="005C06F6">
        <w:rPr>
          <w:rFonts w:ascii="Arial" w:hAnsi="Arial" w:cs="Arial"/>
          <w:b/>
          <w:bCs/>
        </w:rPr>
        <w:t xml:space="preserve"> 2017, thereby preventing the full realization of the fund’s intended purpose as well as depriving the students of the benefits that could be derived from the timely implementation of the funded </w:t>
      </w:r>
      <w:r w:rsidR="003D2F70">
        <w:rPr>
          <w:rFonts w:ascii="Arial" w:hAnsi="Arial" w:cs="Arial"/>
          <w:b/>
          <w:bCs/>
        </w:rPr>
        <w:t>PPAs</w:t>
      </w:r>
      <w:r w:rsidRPr="005C06F6">
        <w:rPr>
          <w:rFonts w:ascii="Arial" w:hAnsi="Arial" w:cs="Arial"/>
          <w:b/>
          <w:bCs/>
        </w:rPr>
        <w:t>.</w:t>
      </w:r>
    </w:p>
    <w:p w14:paraId="3655C2EE" w14:textId="77777777" w:rsidR="0024238B" w:rsidRPr="005C06F6" w:rsidRDefault="0024238B" w:rsidP="0024238B">
      <w:pPr>
        <w:pStyle w:val="NormalWeb"/>
        <w:spacing w:before="0" w:beforeAutospacing="0" w:after="0" w:afterAutospacing="0"/>
        <w:jc w:val="both"/>
        <w:rPr>
          <w:rFonts w:ascii="Arial" w:hAnsi="Arial" w:cs="Arial"/>
          <w:b/>
          <w:bCs/>
          <w:sz w:val="22"/>
          <w:szCs w:val="22"/>
        </w:rPr>
      </w:pPr>
    </w:p>
    <w:p w14:paraId="1323E8A6" w14:textId="1A62C65B"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Providing basic public education is the main function of the central government. Nonetheless, RA No. 7160 or the Local Government Code of 1991 authorizes the </w:t>
      </w:r>
      <w:r w:rsidR="000E62ED">
        <w:rPr>
          <w:rFonts w:ascii="Arial" w:hAnsi="Arial" w:cs="Arial"/>
        </w:rPr>
        <w:t>LGU</w:t>
      </w:r>
      <w:r w:rsidRPr="005C06F6">
        <w:rPr>
          <w:rFonts w:ascii="Arial" w:hAnsi="Arial" w:cs="Arial"/>
        </w:rPr>
        <w:t xml:space="preserve"> to provide supplementary funding for basic education. Sections 100 and 272 of the said </w:t>
      </w:r>
      <w:r w:rsidR="000E62ED">
        <w:rPr>
          <w:rFonts w:ascii="Arial" w:hAnsi="Arial" w:cs="Arial"/>
        </w:rPr>
        <w:t>RA</w:t>
      </w:r>
      <w:r w:rsidRPr="005C06F6">
        <w:rPr>
          <w:rFonts w:ascii="Arial" w:hAnsi="Arial" w:cs="Arial"/>
        </w:rPr>
        <w:t xml:space="preserve"> state – </w:t>
      </w:r>
    </w:p>
    <w:p w14:paraId="63A0E705" w14:textId="77777777" w:rsidR="0024238B" w:rsidRPr="005C06F6" w:rsidRDefault="0024238B" w:rsidP="0024238B">
      <w:pPr>
        <w:pStyle w:val="NormalWeb"/>
        <w:spacing w:before="0" w:beforeAutospacing="0" w:after="0" w:afterAutospacing="0"/>
        <w:ind w:left="284"/>
        <w:jc w:val="both"/>
        <w:rPr>
          <w:rFonts w:ascii="Arial" w:hAnsi="Arial" w:cs="Arial"/>
          <w:sz w:val="22"/>
          <w:szCs w:val="22"/>
        </w:rPr>
      </w:pPr>
    </w:p>
    <w:p w14:paraId="2ECB85EE" w14:textId="77777777" w:rsidR="0024238B" w:rsidRPr="005C06F6" w:rsidRDefault="0024238B" w:rsidP="0024238B">
      <w:pPr>
        <w:pStyle w:val="ListParagraph"/>
        <w:ind w:left="1440"/>
        <w:jc w:val="both"/>
        <w:rPr>
          <w:rFonts w:ascii="Arial" w:hAnsi="Arial" w:cs="Arial"/>
          <w:i/>
          <w:iCs/>
          <w:sz w:val="22"/>
          <w:szCs w:val="22"/>
        </w:rPr>
      </w:pPr>
      <w:r w:rsidRPr="005C06F6">
        <w:rPr>
          <w:rFonts w:ascii="Arial" w:hAnsi="Arial" w:cs="Arial"/>
          <w:i/>
          <w:iCs/>
          <w:sz w:val="22"/>
          <w:szCs w:val="22"/>
        </w:rPr>
        <w:t>Section 100. Meetings and Quorum; Budget. –</w:t>
      </w:r>
    </w:p>
    <w:p w14:paraId="50DDD081" w14:textId="77777777" w:rsidR="0024238B" w:rsidRPr="005C06F6" w:rsidRDefault="0024238B" w:rsidP="0024238B">
      <w:pPr>
        <w:pStyle w:val="NormalWeb"/>
        <w:spacing w:before="0" w:beforeAutospacing="0" w:after="0" w:afterAutospacing="0"/>
        <w:ind w:left="1134" w:right="855"/>
        <w:jc w:val="both"/>
        <w:rPr>
          <w:rFonts w:ascii="Arial" w:hAnsi="Arial" w:cs="Arial"/>
          <w:i/>
          <w:iCs/>
          <w:sz w:val="22"/>
          <w:szCs w:val="22"/>
        </w:rPr>
      </w:pPr>
    </w:p>
    <w:p w14:paraId="6894C4EB" w14:textId="77777777" w:rsidR="0024238B" w:rsidRPr="005C06F6" w:rsidRDefault="0024238B" w:rsidP="0024238B">
      <w:pPr>
        <w:pStyle w:val="NormalWeb"/>
        <w:spacing w:before="0" w:beforeAutospacing="0" w:after="0" w:afterAutospacing="0"/>
        <w:ind w:left="1134" w:right="855"/>
        <w:jc w:val="center"/>
        <w:rPr>
          <w:rFonts w:ascii="Arial" w:hAnsi="Arial" w:cs="Arial"/>
          <w:i/>
          <w:iCs/>
          <w:sz w:val="22"/>
          <w:szCs w:val="22"/>
        </w:rPr>
      </w:pPr>
      <w:r w:rsidRPr="005C06F6">
        <w:rPr>
          <w:rFonts w:ascii="Arial" w:hAnsi="Arial" w:cs="Arial"/>
          <w:i/>
          <w:iCs/>
          <w:sz w:val="22"/>
          <w:szCs w:val="22"/>
        </w:rPr>
        <w:t>xxx</w:t>
      </w:r>
    </w:p>
    <w:p w14:paraId="2E536654" w14:textId="77777777" w:rsidR="0024238B" w:rsidRPr="005C06F6" w:rsidRDefault="0024238B" w:rsidP="0024238B">
      <w:pPr>
        <w:pStyle w:val="NormalWeb"/>
        <w:spacing w:before="0" w:beforeAutospacing="0" w:after="0" w:afterAutospacing="0"/>
        <w:ind w:left="1134" w:right="855"/>
        <w:jc w:val="center"/>
        <w:rPr>
          <w:rFonts w:ascii="Arial" w:hAnsi="Arial" w:cs="Arial"/>
          <w:i/>
          <w:iCs/>
          <w:sz w:val="22"/>
          <w:szCs w:val="22"/>
        </w:rPr>
      </w:pPr>
    </w:p>
    <w:p w14:paraId="50898120" w14:textId="77777777" w:rsidR="0024238B" w:rsidRPr="005C06F6" w:rsidRDefault="0024238B" w:rsidP="0024238B">
      <w:pPr>
        <w:pStyle w:val="NoSpacing"/>
        <w:ind w:left="1800" w:right="855"/>
        <w:jc w:val="both"/>
        <w:rPr>
          <w:rFonts w:ascii="Arial" w:hAnsi="Arial" w:cs="Arial"/>
          <w:i/>
          <w:iCs/>
        </w:rPr>
      </w:pPr>
      <w:r w:rsidRPr="005C06F6">
        <w:rPr>
          <w:rFonts w:ascii="Arial" w:hAnsi="Arial" w:cs="Arial"/>
          <w:i/>
          <w:iCs/>
        </w:rPr>
        <w:t>(c) The annual school board budget shall give priority to the following:</w:t>
      </w:r>
    </w:p>
    <w:p w14:paraId="462B95F2" w14:textId="77777777" w:rsidR="0024238B" w:rsidRPr="005C06F6" w:rsidRDefault="0024238B" w:rsidP="0024238B">
      <w:pPr>
        <w:pStyle w:val="NoSpacing"/>
        <w:ind w:left="1134" w:right="855"/>
        <w:rPr>
          <w:rFonts w:ascii="Arial" w:hAnsi="Arial" w:cs="Arial"/>
          <w:i/>
          <w:iCs/>
        </w:rPr>
      </w:pPr>
    </w:p>
    <w:p w14:paraId="11243F48" w14:textId="77777777" w:rsidR="0024238B" w:rsidRPr="005C06F6" w:rsidRDefault="0024238B" w:rsidP="0024238B">
      <w:pPr>
        <w:pStyle w:val="NoSpacing"/>
        <w:ind w:left="2160" w:right="855"/>
        <w:jc w:val="both"/>
        <w:rPr>
          <w:rFonts w:ascii="Arial" w:hAnsi="Arial" w:cs="Arial"/>
          <w:i/>
          <w:iCs/>
        </w:rPr>
      </w:pPr>
      <w:r w:rsidRPr="005C06F6">
        <w:rPr>
          <w:rFonts w:ascii="Arial" w:hAnsi="Arial" w:cs="Arial"/>
          <w:b/>
          <w:bCs/>
          <w:i/>
          <w:iCs/>
        </w:rPr>
        <w:t>(1) Construction, repair, and maintenance of school buildings and other facilities of public elementary and secondary schools;</w:t>
      </w:r>
    </w:p>
    <w:p w14:paraId="369C62E1" w14:textId="77777777" w:rsidR="0024238B" w:rsidRPr="005C06F6" w:rsidRDefault="0024238B" w:rsidP="0024238B">
      <w:pPr>
        <w:pStyle w:val="NoSpacing"/>
        <w:ind w:left="2160" w:right="855"/>
        <w:jc w:val="both"/>
        <w:rPr>
          <w:rFonts w:ascii="Arial" w:hAnsi="Arial" w:cs="Arial"/>
          <w:i/>
          <w:iCs/>
        </w:rPr>
      </w:pPr>
    </w:p>
    <w:p w14:paraId="288A34A5" w14:textId="77777777" w:rsidR="0024238B" w:rsidRPr="005C06F6" w:rsidRDefault="0024238B" w:rsidP="0024238B">
      <w:pPr>
        <w:pStyle w:val="NoSpacing"/>
        <w:ind w:left="2160" w:right="855"/>
        <w:jc w:val="both"/>
        <w:rPr>
          <w:rFonts w:ascii="Arial" w:hAnsi="Arial" w:cs="Arial"/>
          <w:i/>
          <w:iCs/>
        </w:rPr>
      </w:pPr>
      <w:r w:rsidRPr="005C06F6">
        <w:rPr>
          <w:rFonts w:ascii="Arial" w:hAnsi="Arial" w:cs="Arial"/>
          <w:i/>
          <w:iCs/>
        </w:rPr>
        <w:t>(2) Establishment and maintenance of extension classes where necessary; and</w:t>
      </w:r>
    </w:p>
    <w:p w14:paraId="59126ECA" w14:textId="77777777" w:rsidR="0024238B" w:rsidRPr="005C06F6" w:rsidRDefault="0024238B" w:rsidP="0024238B">
      <w:pPr>
        <w:pStyle w:val="NoSpacing"/>
        <w:ind w:left="2160" w:right="855"/>
        <w:jc w:val="both"/>
        <w:rPr>
          <w:rFonts w:ascii="Arial" w:hAnsi="Arial" w:cs="Arial"/>
          <w:i/>
          <w:iCs/>
        </w:rPr>
      </w:pPr>
    </w:p>
    <w:p w14:paraId="333114D9" w14:textId="77777777" w:rsidR="0024238B" w:rsidRPr="005C06F6" w:rsidRDefault="0024238B" w:rsidP="0024238B">
      <w:pPr>
        <w:pStyle w:val="NoSpacing"/>
        <w:ind w:left="2160" w:right="855"/>
        <w:jc w:val="both"/>
        <w:rPr>
          <w:rFonts w:ascii="Arial" w:hAnsi="Arial" w:cs="Arial"/>
          <w:i/>
          <w:iCs/>
        </w:rPr>
      </w:pPr>
      <w:r w:rsidRPr="005C06F6">
        <w:rPr>
          <w:rFonts w:ascii="Arial" w:hAnsi="Arial" w:cs="Arial"/>
          <w:i/>
          <w:iCs/>
        </w:rPr>
        <w:t>(3) Sports activities at the division, district, municipal, and barangay levels.</w:t>
      </w:r>
    </w:p>
    <w:p w14:paraId="7CF99E06" w14:textId="77777777" w:rsidR="0024238B" w:rsidRPr="005C06F6" w:rsidRDefault="0024238B" w:rsidP="0024238B">
      <w:pPr>
        <w:pStyle w:val="NormalWeb"/>
        <w:spacing w:before="0" w:beforeAutospacing="0" w:after="0" w:afterAutospacing="0"/>
        <w:ind w:left="1134" w:right="855"/>
        <w:jc w:val="both"/>
        <w:rPr>
          <w:rFonts w:ascii="Arial" w:hAnsi="Arial" w:cs="Arial"/>
          <w:i/>
          <w:iCs/>
          <w:sz w:val="22"/>
          <w:szCs w:val="22"/>
        </w:rPr>
      </w:pPr>
    </w:p>
    <w:p w14:paraId="0F303A2D" w14:textId="77777777" w:rsidR="0024238B" w:rsidRPr="005C06F6" w:rsidRDefault="0024238B" w:rsidP="0024238B">
      <w:pPr>
        <w:pStyle w:val="ListParagraph"/>
        <w:ind w:left="1440"/>
        <w:jc w:val="both"/>
        <w:rPr>
          <w:rFonts w:ascii="Arial" w:hAnsi="Arial" w:cs="Arial"/>
          <w:i/>
          <w:iCs/>
          <w:sz w:val="22"/>
          <w:szCs w:val="22"/>
        </w:rPr>
      </w:pPr>
      <w:r w:rsidRPr="005C06F6">
        <w:rPr>
          <w:rFonts w:ascii="Arial" w:hAnsi="Arial" w:cs="Arial"/>
          <w:i/>
          <w:iCs/>
          <w:sz w:val="22"/>
          <w:szCs w:val="22"/>
        </w:rPr>
        <w:t xml:space="preserve">Section 272. Application of Proceeds of the Additional One Percent SEF Tax. - The proceeds from the additional one percent (1%) tax on real property accruing to the SEF shall be automatically released to the local school boards: Provided, That, in case of provinces, the proceeds shall be divided equally between the provincial and municipal school boards: Provided, however, That the proceeds shall be </w:t>
      </w:r>
      <w:r w:rsidRPr="005C06F6">
        <w:rPr>
          <w:rFonts w:ascii="Arial" w:hAnsi="Arial" w:cs="Arial"/>
          <w:b/>
          <w:bCs/>
          <w:i/>
          <w:iCs/>
          <w:sz w:val="22"/>
          <w:szCs w:val="22"/>
        </w:rPr>
        <w:t>allocated for the operation and maintenance of public schools, construction and repair of school buildings, facilities and equipment, educational research, purchase of books and periodicals, and sports development</w:t>
      </w:r>
      <w:r w:rsidRPr="005C06F6">
        <w:rPr>
          <w:rFonts w:ascii="Arial" w:hAnsi="Arial" w:cs="Arial"/>
          <w:i/>
          <w:iCs/>
          <w:sz w:val="22"/>
          <w:szCs w:val="22"/>
        </w:rPr>
        <w:t xml:space="preserve"> as determined and approved by the Local School Board.</w:t>
      </w:r>
    </w:p>
    <w:p w14:paraId="256C5C64" w14:textId="3346505B" w:rsidR="0024238B"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 xml:space="preserve">The same provisions of the law were adopted in the DepEd-DBM-DILG JC </w:t>
      </w:r>
      <w:r w:rsidR="000E62ED">
        <w:rPr>
          <w:rFonts w:ascii="Arial" w:hAnsi="Arial" w:cs="Arial"/>
        </w:rPr>
        <w:br/>
      </w:r>
      <w:r w:rsidRPr="005C06F6">
        <w:rPr>
          <w:rFonts w:ascii="Arial" w:hAnsi="Arial" w:cs="Arial"/>
        </w:rPr>
        <w:t>No. 1, s</w:t>
      </w:r>
      <w:r>
        <w:rPr>
          <w:rFonts w:ascii="Arial" w:hAnsi="Arial" w:cs="Arial"/>
        </w:rPr>
        <w:t>.</w:t>
      </w:r>
      <w:r w:rsidRPr="005C06F6">
        <w:rPr>
          <w:rFonts w:ascii="Arial" w:hAnsi="Arial" w:cs="Arial"/>
        </w:rPr>
        <w:t xml:space="preserve"> 2017</w:t>
      </w:r>
      <w:r>
        <w:rPr>
          <w:rFonts w:ascii="Arial" w:hAnsi="Arial" w:cs="Arial"/>
        </w:rPr>
        <w:t>,</w:t>
      </w:r>
      <w:r w:rsidRPr="005C06F6">
        <w:rPr>
          <w:rFonts w:ascii="Arial" w:hAnsi="Arial" w:cs="Arial"/>
        </w:rPr>
        <w:t xml:space="preserve"> as it enumerated the allowable expenses chargeable against the SEF which include, among others, the expenses under Item 4.1.2.1, to wit:</w:t>
      </w:r>
    </w:p>
    <w:p w14:paraId="4921283E" w14:textId="77777777" w:rsidR="0024238B" w:rsidRPr="005C06F6" w:rsidRDefault="0024238B" w:rsidP="0024238B">
      <w:pPr>
        <w:pStyle w:val="NoSpacing"/>
        <w:ind w:left="1080"/>
        <w:jc w:val="both"/>
        <w:rPr>
          <w:rFonts w:ascii="Arial" w:hAnsi="Arial" w:cs="Arial"/>
        </w:rPr>
      </w:pPr>
    </w:p>
    <w:p w14:paraId="1811AA0B" w14:textId="77777777" w:rsidR="0024238B" w:rsidRPr="007852F6" w:rsidRDefault="0024238B" w:rsidP="009223FA">
      <w:pPr>
        <w:pStyle w:val="ListParagraph"/>
        <w:ind w:left="1440" w:right="358"/>
        <w:jc w:val="both"/>
        <w:rPr>
          <w:rFonts w:ascii="Arial" w:hAnsi="Arial" w:cs="Arial"/>
          <w:sz w:val="22"/>
          <w:szCs w:val="22"/>
        </w:rPr>
      </w:pPr>
      <w:r w:rsidRPr="009223FA">
        <w:rPr>
          <w:rFonts w:ascii="Arial" w:hAnsi="Arial" w:cs="Arial"/>
          <w:i/>
          <w:iCs/>
          <w:sz w:val="22"/>
          <w:szCs w:val="22"/>
          <w:u w:val="single"/>
        </w:rPr>
        <w:t>Construction, repair and maintenance of school buildings and other facilities for public elementary and secondary schools</w:t>
      </w:r>
      <w:r w:rsidRPr="007852F6">
        <w:rPr>
          <w:rFonts w:ascii="Arial" w:hAnsi="Arial" w:cs="Arial"/>
          <w:i/>
          <w:iCs/>
          <w:sz w:val="22"/>
          <w:szCs w:val="22"/>
        </w:rPr>
        <w:t xml:space="preserve">, which are deemed to have shortage of classrooms or of other facilities, as the case may be, per DepEd classroom deployment analysis, subject to existing standards/specifications set by DepEd and/or Department of Public Works and Highways; furthermore, </w:t>
      </w:r>
      <w:r w:rsidRPr="009223FA">
        <w:rPr>
          <w:rFonts w:ascii="Arial" w:hAnsi="Arial" w:cs="Arial"/>
          <w:i/>
          <w:iCs/>
          <w:sz w:val="22"/>
          <w:szCs w:val="22"/>
          <w:u w:val="single"/>
        </w:rPr>
        <w:t xml:space="preserve">this item shall be given priority in the SEF Budget. </w:t>
      </w:r>
      <w:r w:rsidRPr="007852F6">
        <w:rPr>
          <w:rFonts w:ascii="Arial" w:hAnsi="Arial" w:cs="Arial"/>
          <w:sz w:val="22"/>
          <w:szCs w:val="22"/>
        </w:rPr>
        <w:t>(emphasis ours)</w:t>
      </w:r>
    </w:p>
    <w:p w14:paraId="78B52177" w14:textId="77777777" w:rsidR="0024238B" w:rsidRPr="005C06F6" w:rsidRDefault="0024238B" w:rsidP="0024238B">
      <w:pPr>
        <w:pStyle w:val="NormalWeb"/>
        <w:spacing w:before="0" w:beforeAutospacing="0" w:after="0" w:afterAutospacing="0"/>
        <w:ind w:left="1134" w:right="855"/>
        <w:jc w:val="both"/>
        <w:rPr>
          <w:rFonts w:ascii="Arial" w:hAnsi="Arial" w:cs="Arial"/>
          <w:sz w:val="22"/>
          <w:szCs w:val="22"/>
        </w:rPr>
      </w:pPr>
    </w:p>
    <w:p w14:paraId="57D1B848" w14:textId="5A6043DC"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On December 28, 2023, the City’s Local School Board (CLSB) approved the Pasig City School Board Resolution No. 07, s</w:t>
      </w:r>
      <w:r>
        <w:rPr>
          <w:rFonts w:ascii="Arial" w:hAnsi="Arial" w:cs="Arial"/>
        </w:rPr>
        <w:t xml:space="preserve">. </w:t>
      </w:r>
      <w:r w:rsidRPr="005C06F6">
        <w:rPr>
          <w:rFonts w:ascii="Arial" w:hAnsi="Arial" w:cs="Arial"/>
        </w:rPr>
        <w:t>2023</w:t>
      </w:r>
      <w:r>
        <w:rPr>
          <w:rFonts w:ascii="Arial" w:hAnsi="Arial" w:cs="Arial"/>
        </w:rPr>
        <w:t>,</w:t>
      </w:r>
      <w:r w:rsidRPr="005C06F6">
        <w:rPr>
          <w:rFonts w:ascii="Arial" w:hAnsi="Arial" w:cs="Arial"/>
        </w:rPr>
        <w:t xml:space="preserve"> containing the annual investment program (AIP) under the SEF for the period January 1 to </w:t>
      </w:r>
      <w:r w:rsidR="008C166F">
        <w:rPr>
          <w:rFonts w:ascii="Arial" w:hAnsi="Arial" w:cs="Arial"/>
        </w:rPr>
        <w:br/>
      </w:r>
      <w:r w:rsidRPr="005C06F6">
        <w:rPr>
          <w:rFonts w:ascii="Arial" w:hAnsi="Arial" w:cs="Arial"/>
        </w:rPr>
        <w:t xml:space="preserve">December 31, 2024 amounting to P1,311,445,201.00. During the current year, the CLSB approved several </w:t>
      </w:r>
      <w:r w:rsidR="008C166F">
        <w:rPr>
          <w:rFonts w:ascii="Arial" w:hAnsi="Arial" w:cs="Arial"/>
        </w:rPr>
        <w:t>SB</w:t>
      </w:r>
      <w:r w:rsidRPr="005C06F6">
        <w:rPr>
          <w:rFonts w:ascii="Arial" w:hAnsi="Arial" w:cs="Arial"/>
        </w:rPr>
        <w:t xml:space="preserve"> increasing the initially approved SEF budget by P140,939,127.00, accounted as follows:</w:t>
      </w:r>
    </w:p>
    <w:p w14:paraId="23978B48" w14:textId="77777777" w:rsidR="0024238B" w:rsidRPr="005C06F6" w:rsidRDefault="0024238B" w:rsidP="0024238B">
      <w:pPr>
        <w:pStyle w:val="NormalWeb"/>
        <w:spacing w:before="0" w:beforeAutospacing="0" w:after="0" w:afterAutospacing="0"/>
        <w:ind w:left="720"/>
        <w:jc w:val="both"/>
        <w:rPr>
          <w:rFonts w:ascii="Arial" w:hAnsi="Arial" w:cs="Arial"/>
          <w:sz w:val="22"/>
          <w:szCs w:val="22"/>
        </w:rPr>
      </w:pP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8"/>
        <w:gridCol w:w="2005"/>
        <w:gridCol w:w="2271"/>
      </w:tblGrid>
      <w:tr w:rsidR="0024238B" w:rsidRPr="005C06F6" w14:paraId="516FC228" w14:textId="77777777" w:rsidTr="006C42C4">
        <w:tc>
          <w:tcPr>
            <w:tcW w:w="1678" w:type="dxa"/>
            <w:tcBorders>
              <w:top w:val="single" w:sz="4" w:space="0" w:color="auto"/>
              <w:bottom w:val="single" w:sz="4" w:space="0" w:color="auto"/>
            </w:tcBorders>
          </w:tcPr>
          <w:p w14:paraId="07C71CEE" w14:textId="77777777" w:rsidR="0024238B" w:rsidRPr="005C06F6" w:rsidRDefault="0024238B" w:rsidP="006C42C4">
            <w:pPr>
              <w:pStyle w:val="NormalWeb"/>
              <w:spacing w:before="0" w:beforeAutospacing="0" w:after="0" w:afterAutospacing="0"/>
              <w:jc w:val="center"/>
              <w:rPr>
                <w:rFonts w:ascii="Arial" w:hAnsi="Arial" w:cs="Arial"/>
                <w:b/>
                <w:bCs/>
                <w:sz w:val="20"/>
                <w:szCs w:val="20"/>
              </w:rPr>
            </w:pPr>
            <w:r w:rsidRPr="005C06F6">
              <w:rPr>
                <w:rFonts w:ascii="Arial" w:hAnsi="Arial" w:cs="Arial"/>
                <w:b/>
                <w:bCs/>
                <w:sz w:val="20"/>
                <w:szCs w:val="20"/>
              </w:rPr>
              <w:t>SB No.</w:t>
            </w:r>
          </w:p>
        </w:tc>
        <w:tc>
          <w:tcPr>
            <w:tcW w:w="2005" w:type="dxa"/>
            <w:tcBorders>
              <w:top w:val="single" w:sz="4" w:space="0" w:color="auto"/>
              <w:bottom w:val="single" w:sz="4" w:space="0" w:color="auto"/>
            </w:tcBorders>
          </w:tcPr>
          <w:p w14:paraId="7CAD8CC8" w14:textId="77777777" w:rsidR="0024238B" w:rsidRPr="005C06F6" w:rsidRDefault="0024238B" w:rsidP="006C42C4">
            <w:pPr>
              <w:pStyle w:val="NormalWeb"/>
              <w:spacing w:before="0" w:beforeAutospacing="0" w:after="0" w:afterAutospacing="0"/>
              <w:jc w:val="center"/>
              <w:rPr>
                <w:rFonts w:ascii="Arial" w:hAnsi="Arial" w:cs="Arial"/>
                <w:b/>
                <w:bCs/>
                <w:sz w:val="20"/>
                <w:szCs w:val="20"/>
              </w:rPr>
            </w:pPr>
            <w:r w:rsidRPr="005C06F6">
              <w:rPr>
                <w:rFonts w:ascii="Arial" w:hAnsi="Arial" w:cs="Arial"/>
                <w:b/>
                <w:bCs/>
                <w:sz w:val="20"/>
                <w:szCs w:val="20"/>
              </w:rPr>
              <w:t>Date Approved</w:t>
            </w:r>
          </w:p>
        </w:tc>
        <w:tc>
          <w:tcPr>
            <w:tcW w:w="2271" w:type="dxa"/>
            <w:tcBorders>
              <w:top w:val="single" w:sz="4" w:space="0" w:color="auto"/>
              <w:bottom w:val="single" w:sz="4" w:space="0" w:color="auto"/>
            </w:tcBorders>
          </w:tcPr>
          <w:p w14:paraId="28FEC8F2" w14:textId="77777777" w:rsidR="0024238B" w:rsidRPr="005C06F6" w:rsidRDefault="0024238B" w:rsidP="006C42C4">
            <w:pPr>
              <w:pStyle w:val="NormalWeb"/>
              <w:spacing w:before="0" w:beforeAutospacing="0" w:after="0" w:afterAutospacing="0"/>
              <w:jc w:val="center"/>
              <w:rPr>
                <w:rFonts w:ascii="Arial" w:hAnsi="Arial" w:cs="Arial"/>
                <w:b/>
                <w:bCs/>
                <w:sz w:val="20"/>
                <w:szCs w:val="20"/>
              </w:rPr>
            </w:pPr>
            <w:r w:rsidRPr="005C06F6">
              <w:rPr>
                <w:rFonts w:ascii="Arial" w:hAnsi="Arial" w:cs="Arial"/>
                <w:b/>
                <w:bCs/>
                <w:sz w:val="20"/>
                <w:szCs w:val="20"/>
              </w:rPr>
              <w:t>Amount</w:t>
            </w:r>
          </w:p>
        </w:tc>
      </w:tr>
      <w:tr w:rsidR="0024238B" w:rsidRPr="005C06F6" w14:paraId="079D068E" w14:textId="77777777" w:rsidTr="006C42C4">
        <w:tc>
          <w:tcPr>
            <w:tcW w:w="1678" w:type="dxa"/>
            <w:tcBorders>
              <w:top w:val="single" w:sz="4" w:space="0" w:color="auto"/>
            </w:tcBorders>
          </w:tcPr>
          <w:p w14:paraId="477854FE" w14:textId="77777777" w:rsidR="0024238B" w:rsidRPr="005C06F6" w:rsidRDefault="0024238B" w:rsidP="006C42C4">
            <w:pPr>
              <w:pStyle w:val="NormalWeb"/>
              <w:spacing w:before="0" w:beforeAutospacing="0" w:after="0" w:afterAutospacing="0"/>
              <w:jc w:val="center"/>
              <w:rPr>
                <w:rFonts w:ascii="Arial" w:hAnsi="Arial" w:cs="Arial"/>
                <w:sz w:val="20"/>
                <w:szCs w:val="20"/>
              </w:rPr>
            </w:pPr>
            <w:r w:rsidRPr="005C06F6">
              <w:rPr>
                <w:rFonts w:ascii="Arial" w:hAnsi="Arial" w:cs="Arial"/>
                <w:sz w:val="20"/>
                <w:szCs w:val="20"/>
              </w:rPr>
              <w:t>1</w:t>
            </w:r>
          </w:p>
        </w:tc>
        <w:tc>
          <w:tcPr>
            <w:tcW w:w="2005" w:type="dxa"/>
            <w:tcBorders>
              <w:top w:val="single" w:sz="4" w:space="0" w:color="auto"/>
            </w:tcBorders>
          </w:tcPr>
          <w:p w14:paraId="6E6173A8" w14:textId="77777777" w:rsidR="0024238B" w:rsidRPr="005C06F6" w:rsidRDefault="0024238B" w:rsidP="006C42C4">
            <w:pPr>
              <w:pStyle w:val="NormalWeb"/>
              <w:spacing w:before="0" w:beforeAutospacing="0" w:after="0" w:afterAutospacing="0"/>
              <w:jc w:val="center"/>
              <w:rPr>
                <w:rFonts w:ascii="Arial" w:hAnsi="Arial" w:cs="Arial"/>
                <w:sz w:val="20"/>
                <w:szCs w:val="20"/>
              </w:rPr>
            </w:pPr>
            <w:r w:rsidRPr="005C06F6">
              <w:rPr>
                <w:rFonts w:ascii="Arial" w:hAnsi="Arial" w:cs="Arial"/>
                <w:sz w:val="20"/>
                <w:szCs w:val="20"/>
              </w:rPr>
              <w:t>February 23, 2024</w:t>
            </w:r>
          </w:p>
        </w:tc>
        <w:tc>
          <w:tcPr>
            <w:tcW w:w="2271" w:type="dxa"/>
            <w:tcBorders>
              <w:top w:val="single" w:sz="4" w:space="0" w:color="auto"/>
            </w:tcBorders>
          </w:tcPr>
          <w:p w14:paraId="2B9ED6A3" w14:textId="0F6FD44C" w:rsidR="0024238B" w:rsidRPr="005C06F6" w:rsidRDefault="0024238B" w:rsidP="006C42C4">
            <w:pPr>
              <w:pStyle w:val="NormalWeb"/>
              <w:spacing w:before="0" w:beforeAutospacing="0" w:after="0" w:afterAutospacing="0"/>
              <w:jc w:val="right"/>
              <w:rPr>
                <w:rFonts w:ascii="Arial" w:hAnsi="Arial" w:cs="Arial"/>
                <w:sz w:val="20"/>
                <w:szCs w:val="20"/>
              </w:rPr>
            </w:pPr>
            <w:r w:rsidRPr="005C06F6">
              <w:rPr>
                <w:rFonts w:ascii="Arial" w:hAnsi="Arial" w:cs="Arial"/>
                <w:sz w:val="20"/>
                <w:szCs w:val="20"/>
              </w:rPr>
              <w:t xml:space="preserve"> </w:t>
            </w:r>
            <w:r w:rsidR="008C166F">
              <w:rPr>
                <w:rFonts w:ascii="Arial" w:hAnsi="Arial" w:cs="Arial"/>
                <w:sz w:val="20"/>
                <w:szCs w:val="20"/>
              </w:rPr>
              <w:t>P</w:t>
            </w:r>
            <w:r w:rsidRPr="005C06F6">
              <w:rPr>
                <w:rFonts w:ascii="Arial" w:hAnsi="Arial" w:cs="Arial"/>
                <w:sz w:val="20"/>
                <w:szCs w:val="20"/>
              </w:rPr>
              <w:t xml:space="preserve">132,051,327.00 </w:t>
            </w:r>
          </w:p>
        </w:tc>
      </w:tr>
      <w:tr w:rsidR="0024238B" w:rsidRPr="005C06F6" w14:paraId="01DEE483" w14:textId="77777777" w:rsidTr="006C42C4">
        <w:tc>
          <w:tcPr>
            <w:tcW w:w="1678" w:type="dxa"/>
          </w:tcPr>
          <w:p w14:paraId="2E11392C" w14:textId="77777777" w:rsidR="0024238B" w:rsidRPr="005C06F6" w:rsidRDefault="0024238B" w:rsidP="006C42C4">
            <w:pPr>
              <w:pStyle w:val="NormalWeb"/>
              <w:spacing w:before="0" w:beforeAutospacing="0" w:after="0" w:afterAutospacing="0"/>
              <w:jc w:val="center"/>
              <w:rPr>
                <w:rFonts w:ascii="Arial" w:hAnsi="Arial" w:cs="Arial"/>
                <w:sz w:val="20"/>
                <w:szCs w:val="20"/>
              </w:rPr>
            </w:pPr>
            <w:r w:rsidRPr="005C06F6">
              <w:rPr>
                <w:rFonts w:ascii="Arial" w:hAnsi="Arial" w:cs="Arial"/>
                <w:sz w:val="20"/>
                <w:szCs w:val="20"/>
              </w:rPr>
              <w:t>2</w:t>
            </w:r>
          </w:p>
        </w:tc>
        <w:tc>
          <w:tcPr>
            <w:tcW w:w="2005" w:type="dxa"/>
          </w:tcPr>
          <w:p w14:paraId="65CB20AD" w14:textId="77777777" w:rsidR="0024238B" w:rsidRPr="005C06F6" w:rsidRDefault="0024238B" w:rsidP="006C42C4">
            <w:pPr>
              <w:pStyle w:val="NormalWeb"/>
              <w:spacing w:before="0" w:beforeAutospacing="0" w:after="0" w:afterAutospacing="0"/>
              <w:jc w:val="center"/>
              <w:rPr>
                <w:rFonts w:ascii="Arial" w:hAnsi="Arial" w:cs="Arial"/>
                <w:sz w:val="20"/>
                <w:szCs w:val="20"/>
              </w:rPr>
            </w:pPr>
            <w:r w:rsidRPr="005C06F6">
              <w:rPr>
                <w:rFonts w:ascii="Arial" w:hAnsi="Arial" w:cs="Arial"/>
                <w:sz w:val="20"/>
                <w:szCs w:val="20"/>
              </w:rPr>
              <w:t>June 11, 2024</w:t>
            </w:r>
          </w:p>
        </w:tc>
        <w:tc>
          <w:tcPr>
            <w:tcW w:w="2271" w:type="dxa"/>
          </w:tcPr>
          <w:p w14:paraId="3CB188EE" w14:textId="77777777" w:rsidR="0024238B" w:rsidRPr="005C06F6" w:rsidRDefault="0024238B" w:rsidP="006C42C4">
            <w:pPr>
              <w:pStyle w:val="NormalWeb"/>
              <w:spacing w:before="0" w:beforeAutospacing="0" w:after="0" w:afterAutospacing="0"/>
              <w:jc w:val="right"/>
              <w:rPr>
                <w:rFonts w:ascii="Arial" w:hAnsi="Arial" w:cs="Arial"/>
                <w:sz w:val="20"/>
                <w:szCs w:val="20"/>
              </w:rPr>
            </w:pPr>
            <w:r w:rsidRPr="005C06F6">
              <w:rPr>
                <w:rFonts w:ascii="Arial" w:hAnsi="Arial" w:cs="Arial"/>
                <w:sz w:val="20"/>
                <w:szCs w:val="20"/>
              </w:rPr>
              <w:t xml:space="preserve"> 8,737,800.00 </w:t>
            </w:r>
          </w:p>
        </w:tc>
      </w:tr>
      <w:tr w:rsidR="0024238B" w:rsidRPr="005C06F6" w14:paraId="12A12E7C" w14:textId="77777777" w:rsidTr="006C42C4">
        <w:tc>
          <w:tcPr>
            <w:tcW w:w="1678" w:type="dxa"/>
            <w:tcBorders>
              <w:bottom w:val="single" w:sz="4" w:space="0" w:color="auto"/>
            </w:tcBorders>
          </w:tcPr>
          <w:p w14:paraId="5EF12518" w14:textId="77777777" w:rsidR="0024238B" w:rsidRPr="005C06F6" w:rsidRDefault="0024238B" w:rsidP="006C42C4">
            <w:pPr>
              <w:pStyle w:val="NormalWeb"/>
              <w:spacing w:before="0" w:beforeAutospacing="0" w:after="0" w:afterAutospacing="0"/>
              <w:jc w:val="center"/>
              <w:rPr>
                <w:rFonts w:ascii="Arial" w:hAnsi="Arial" w:cs="Arial"/>
                <w:sz w:val="20"/>
                <w:szCs w:val="20"/>
              </w:rPr>
            </w:pPr>
            <w:r w:rsidRPr="005C06F6">
              <w:rPr>
                <w:rFonts w:ascii="Arial" w:hAnsi="Arial" w:cs="Arial"/>
                <w:sz w:val="20"/>
                <w:szCs w:val="20"/>
              </w:rPr>
              <w:t>3</w:t>
            </w:r>
          </w:p>
        </w:tc>
        <w:tc>
          <w:tcPr>
            <w:tcW w:w="2005" w:type="dxa"/>
            <w:tcBorders>
              <w:bottom w:val="single" w:sz="4" w:space="0" w:color="auto"/>
            </w:tcBorders>
          </w:tcPr>
          <w:p w14:paraId="6428E9B4" w14:textId="77777777" w:rsidR="0024238B" w:rsidRPr="005C06F6" w:rsidRDefault="0024238B" w:rsidP="006C42C4">
            <w:pPr>
              <w:pStyle w:val="NormalWeb"/>
              <w:spacing w:before="0" w:beforeAutospacing="0" w:after="0" w:afterAutospacing="0"/>
              <w:jc w:val="center"/>
              <w:rPr>
                <w:rFonts w:ascii="Arial" w:hAnsi="Arial" w:cs="Arial"/>
                <w:sz w:val="20"/>
                <w:szCs w:val="20"/>
              </w:rPr>
            </w:pPr>
            <w:r w:rsidRPr="005C06F6">
              <w:rPr>
                <w:rFonts w:ascii="Arial" w:hAnsi="Arial" w:cs="Arial"/>
                <w:sz w:val="20"/>
                <w:szCs w:val="20"/>
              </w:rPr>
              <w:t>June 11, 2024</w:t>
            </w:r>
          </w:p>
        </w:tc>
        <w:tc>
          <w:tcPr>
            <w:tcW w:w="2271" w:type="dxa"/>
            <w:tcBorders>
              <w:bottom w:val="single" w:sz="4" w:space="0" w:color="auto"/>
            </w:tcBorders>
          </w:tcPr>
          <w:p w14:paraId="109A8306" w14:textId="77777777" w:rsidR="0024238B" w:rsidRPr="005C06F6" w:rsidRDefault="0024238B" w:rsidP="006C42C4">
            <w:pPr>
              <w:pStyle w:val="NormalWeb"/>
              <w:spacing w:before="0" w:beforeAutospacing="0" w:after="0" w:afterAutospacing="0"/>
              <w:jc w:val="right"/>
              <w:rPr>
                <w:rFonts w:ascii="Arial" w:hAnsi="Arial" w:cs="Arial"/>
                <w:sz w:val="20"/>
                <w:szCs w:val="20"/>
              </w:rPr>
            </w:pPr>
            <w:r w:rsidRPr="005C06F6">
              <w:rPr>
                <w:rFonts w:ascii="Arial" w:hAnsi="Arial" w:cs="Arial"/>
                <w:sz w:val="20"/>
                <w:szCs w:val="20"/>
              </w:rPr>
              <w:t xml:space="preserve"> 150,000.00 </w:t>
            </w:r>
          </w:p>
        </w:tc>
      </w:tr>
      <w:tr w:rsidR="0024238B" w:rsidRPr="005C06F6" w14:paraId="19483A28" w14:textId="77777777" w:rsidTr="006C42C4">
        <w:tc>
          <w:tcPr>
            <w:tcW w:w="1678" w:type="dxa"/>
            <w:tcBorders>
              <w:top w:val="single" w:sz="4" w:space="0" w:color="auto"/>
              <w:bottom w:val="single" w:sz="4" w:space="0" w:color="auto"/>
            </w:tcBorders>
          </w:tcPr>
          <w:p w14:paraId="4C811274" w14:textId="77777777" w:rsidR="0024238B" w:rsidRPr="005C06F6" w:rsidRDefault="0024238B" w:rsidP="006C42C4">
            <w:pPr>
              <w:pStyle w:val="NormalWeb"/>
              <w:spacing w:before="0" w:beforeAutospacing="0" w:after="0" w:afterAutospacing="0"/>
              <w:jc w:val="center"/>
              <w:rPr>
                <w:rFonts w:ascii="Arial" w:hAnsi="Arial" w:cs="Arial"/>
                <w:b/>
                <w:bCs/>
                <w:sz w:val="20"/>
                <w:szCs w:val="20"/>
              </w:rPr>
            </w:pPr>
            <w:r w:rsidRPr="005C06F6">
              <w:rPr>
                <w:rFonts w:ascii="Arial" w:hAnsi="Arial" w:cs="Arial"/>
                <w:b/>
                <w:bCs/>
                <w:sz w:val="20"/>
                <w:szCs w:val="20"/>
              </w:rPr>
              <w:t>Total</w:t>
            </w:r>
          </w:p>
        </w:tc>
        <w:tc>
          <w:tcPr>
            <w:tcW w:w="2005" w:type="dxa"/>
            <w:tcBorders>
              <w:top w:val="single" w:sz="4" w:space="0" w:color="auto"/>
              <w:bottom w:val="single" w:sz="4" w:space="0" w:color="auto"/>
            </w:tcBorders>
          </w:tcPr>
          <w:p w14:paraId="0EADC9F4" w14:textId="77777777" w:rsidR="0024238B" w:rsidRPr="005C06F6" w:rsidRDefault="0024238B" w:rsidP="006C42C4">
            <w:pPr>
              <w:pStyle w:val="NormalWeb"/>
              <w:spacing w:before="0" w:beforeAutospacing="0" w:after="0" w:afterAutospacing="0"/>
              <w:jc w:val="right"/>
              <w:rPr>
                <w:rFonts w:ascii="Arial" w:hAnsi="Arial" w:cs="Arial"/>
                <w:b/>
                <w:bCs/>
                <w:sz w:val="20"/>
                <w:szCs w:val="20"/>
              </w:rPr>
            </w:pPr>
          </w:p>
        </w:tc>
        <w:tc>
          <w:tcPr>
            <w:tcW w:w="2271" w:type="dxa"/>
            <w:tcBorders>
              <w:top w:val="single" w:sz="4" w:space="0" w:color="auto"/>
              <w:bottom w:val="single" w:sz="4" w:space="0" w:color="auto"/>
            </w:tcBorders>
          </w:tcPr>
          <w:p w14:paraId="3C295900" w14:textId="06DC53E1" w:rsidR="0024238B" w:rsidRPr="005C06F6" w:rsidRDefault="008C166F" w:rsidP="006C42C4">
            <w:pPr>
              <w:pStyle w:val="NormalWeb"/>
              <w:spacing w:before="0" w:beforeAutospacing="0" w:after="0" w:afterAutospacing="0"/>
              <w:jc w:val="right"/>
              <w:rPr>
                <w:rFonts w:ascii="Arial" w:hAnsi="Arial" w:cs="Arial"/>
                <w:b/>
                <w:bCs/>
                <w:sz w:val="20"/>
                <w:szCs w:val="20"/>
              </w:rPr>
            </w:pPr>
            <w:r>
              <w:rPr>
                <w:rFonts w:ascii="Arial" w:hAnsi="Arial" w:cs="Arial"/>
                <w:b/>
                <w:bCs/>
                <w:sz w:val="20"/>
                <w:szCs w:val="20"/>
              </w:rPr>
              <w:t>P</w:t>
            </w:r>
            <w:r w:rsidR="0024238B" w:rsidRPr="005C06F6">
              <w:rPr>
                <w:rFonts w:ascii="Arial" w:hAnsi="Arial" w:cs="Arial"/>
                <w:b/>
                <w:bCs/>
                <w:sz w:val="20"/>
                <w:szCs w:val="20"/>
              </w:rPr>
              <w:t xml:space="preserve">140,939,127.00 </w:t>
            </w:r>
          </w:p>
        </w:tc>
      </w:tr>
    </w:tbl>
    <w:p w14:paraId="02EBCC41" w14:textId="77777777" w:rsidR="0024238B" w:rsidRPr="005C06F6" w:rsidRDefault="0024238B" w:rsidP="0024238B">
      <w:pPr>
        <w:pStyle w:val="NormalWeb"/>
        <w:spacing w:before="0" w:beforeAutospacing="0" w:after="0" w:afterAutospacing="0"/>
        <w:jc w:val="both"/>
        <w:rPr>
          <w:rFonts w:ascii="Arial" w:hAnsi="Arial" w:cs="Arial"/>
          <w:sz w:val="22"/>
          <w:szCs w:val="22"/>
        </w:rPr>
      </w:pPr>
    </w:p>
    <w:p w14:paraId="2B07842D"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Review of the SEF Utilization Report prepared by the City Accountant show</w:t>
      </w:r>
      <w:r>
        <w:rPr>
          <w:rFonts w:ascii="Arial" w:hAnsi="Arial" w:cs="Arial"/>
        </w:rPr>
        <w:t>ed</w:t>
      </w:r>
      <w:r w:rsidRPr="005C06F6">
        <w:rPr>
          <w:rFonts w:ascii="Arial" w:hAnsi="Arial" w:cs="Arial"/>
        </w:rPr>
        <w:t xml:space="preserve"> that only P574,442,707.64, or 39.55 percent of the total appropriation, </w:t>
      </w:r>
      <w:r>
        <w:rPr>
          <w:rFonts w:ascii="Arial" w:hAnsi="Arial" w:cs="Arial"/>
        </w:rPr>
        <w:t>was</w:t>
      </w:r>
      <w:r w:rsidRPr="005C06F6">
        <w:rPr>
          <w:rFonts w:ascii="Arial" w:hAnsi="Arial" w:cs="Arial"/>
        </w:rPr>
        <w:t xml:space="preserve"> utilized/obligated during the year, as shown below:</w:t>
      </w:r>
    </w:p>
    <w:p w14:paraId="5A666C6B" w14:textId="77777777" w:rsidR="0024238B" w:rsidRPr="005C06F6" w:rsidRDefault="0024238B" w:rsidP="0024238B">
      <w:pPr>
        <w:pStyle w:val="NormalWeb"/>
        <w:spacing w:before="0" w:beforeAutospacing="0" w:after="0" w:afterAutospacing="0"/>
        <w:ind w:left="720"/>
        <w:jc w:val="both"/>
        <w:rPr>
          <w:rStyle w:val="Strong"/>
          <w:rFonts w:ascii="Arial" w:hAnsi="Arial" w:cs="Arial"/>
          <w:b w:val="0"/>
          <w:bCs w:val="0"/>
          <w:sz w:val="22"/>
          <w:szCs w:val="22"/>
        </w:rPr>
      </w:pPr>
    </w:p>
    <w:tbl>
      <w:tblPr>
        <w:tblW w:w="8386" w:type="dxa"/>
        <w:tblInd w:w="648" w:type="dxa"/>
        <w:tblLook w:val="04A0" w:firstRow="1" w:lastRow="0" w:firstColumn="1" w:lastColumn="0" w:noHBand="0" w:noVBand="1"/>
      </w:tblPr>
      <w:tblGrid>
        <w:gridCol w:w="3312"/>
        <w:gridCol w:w="1917"/>
        <w:gridCol w:w="1898"/>
        <w:gridCol w:w="1295"/>
      </w:tblGrid>
      <w:tr w:rsidR="0024238B" w:rsidRPr="005368F4" w14:paraId="4D381D9C" w14:textId="77777777" w:rsidTr="009223FA">
        <w:trPr>
          <w:trHeight w:val="20"/>
          <w:tblHeader/>
        </w:trPr>
        <w:tc>
          <w:tcPr>
            <w:tcW w:w="3312" w:type="dxa"/>
            <w:tcBorders>
              <w:top w:val="single" w:sz="4" w:space="0" w:color="auto"/>
              <w:bottom w:val="single" w:sz="4" w:space="0" w:color="auto"/>
            </w:tcBorders>
            <w:shd w:val="clear" w:color="auto" w:fill="auto"/>
            <w:noWrap/>
            <w:vAlign w:val="center"/>
            <w:hideMark/>
          </w:tcPr>
          <w:p w14:paraId="6C7B2537" w14:textId="3A182E9B" w:rsidR="0024238B" w:rsidRPr="005368F4" w:rsidRDefault="003D2F70" w:rsidP="006C42C4">
            <w:pPr>
              <w:jc w:val="center"/>
              <w:rPr>
                <w:rFonts w:ascii="Arial" w:hAnsi="Arial" w:cs="Arial"/>
                <w:b/>
                <w:bCs/>
                <w:sz w:val="20"/>
                <w:szCs w:val="20"/>
              </w:rPr>
            </w:pPr>
            <w:r>
              <w:rPr>
                <w:rFonts w:ascii="Arial" w:hAnsi="Arial" w:cs="Arial"/>
                <w:b/>
                <w:bCs/>
                <w:sz w:val="20"/>
                <w:szCs w:val="20"/>
              </w:rPr>
              <w:t>PPAs</w:t>
            </w:r>
            <w:r w:rsidR="0024238B" w:rsidRPr="005368F4">
              <w:rPr>
                <w:rFonts w:ascii="Arial" w:hAnsi="Arial" w:cs="Arial"/>
                <w:b/>
                <w:bCs/>
                <w:sz w:val="20"/>
                <w:szCs w:val="20"/>
              </w:rPr>
              <w:t xml:space="preserve"> per Object of Expenditures</w:t>
            </w:r>
          </w:p>
        </w:tc>
        <w:tc>
          <w:tcPr>
            <w:tcW w:w="1917" w:type="dxa"/>
            <w:tcBorders>
              <w:top w:val="single" w:sz="4" w:space="0" w:color="auto"/>
              <w:bottom w:val="single" w:sz="4" w:space="0" w:color="auto"/>
            </w:tcBorders>
            <w:shd w:val="clear" w:color="auto" w:fill="auto"/>
            <w:noWrap/>
            <w:vAlign w:val="center"/>
            <w:hideMark/>
          </w:tcPr>
          <w:p w14:paraId="4B4F9EFF" w14:textId="77777777" w:rsidR="0024238B" w:rsidRPr="005368F4" w:rsidRDefault="0024238B" w:rsidP="006C42C4">
            <w:pPr>
              <w:jc w:val="center"/>
              <w:rPr>
                <w:rFonts w:ascii="Arial" w:hAnsi="Arial" w:cs="Arial"/>
                <w:b/>
                <w:bCs/>
                <w:sz w:val="20"/>
                <w:szCs w:val="20"/>
              </w:rPr>
            </w:pPr>
            <w:r w:rsidRPr="005368F4">
              <w:rPr>
                <w:rFonts w:ascii="Arial" w:hAnsi="Arial" w:cs="Arial"/>
                <w:b/>
                <w:bCs/>
                <w:sz w:val="20"/>
                <w:szCs w:val="20"/>
              </w:rPr>
              <w:t>Appropriation</w:t>
            </w:r>
          </w:p>
        </w:tc>
        <w:tc>
          <w:tcPr>
            <w:tcW w:w="1898" w:type="dxa"/>
            <w:tcBorders>
              <w:top w:val="single" w:sz="4" w:space="0" w:color="auto"/>
              <w:bottom w:val="single" w:sz="4" w:space="0" w:color="auto"/>
            </w:tcBorders>
            <w:shd w:val="clear" w:color="auto" w:fill="auto"/>
            <w:noWrap/>
            <w:vAlign w:val="center"/>
            <w:hideMark/>
          </w:tcPr>
          <w:p w14:paraId="48938BC1" w14:textId="77777777" w:rsidR="0024238B" w:rsidRPr="005368F4" w:rsidRDefault="0024238B" w:rsidP="006C42C4">
            <w:pPr>
              <w:jc w:val="center"/>
              <w:rPr>
                <w:rFonts w:ascii="Arial" w:hAnsi="Arial" w:cs="Arial"/>
                <w:b/>
                <w:bCs/>
                <w:sz w:val="20"/>
                <w:szCs w:val="20"/>
              </w:rPr>
            </w:pPr>
            <w:r w:rsidRPr="005368F4">
              <w:rPr>
                <w:rFonts w:ascii="Arial" w:hAnsi="Arial" w:cs="Arial"/>
                <w:b/>
                <w:bCs/>
                <w:sz w:val="20"/>
                <w:szCs w:val="20"/>
              </w:rPr>
              <w:t>Utilization</w:t>
            </w:r>
          </w:p>
        </w:tc>
        <w:tc>
          <w:tcPr>
            <w:tcW w:w="1259" w:type="dxa"/>
            <w:tcBorders>
              <w:top w:val="single" w:sz="4" w:space="0" w:color="auto"/>
              <w:bottom w:val="single" w:sz="4" w:space="0" w:color="auto"/>
            </w:tcBorders>
            <w:shd w:val="clear" w:color="auto" w:fill="auto"/>
            <w:noWrap/>
            <w:vAlign w:val="center"/>
            <w:hideMark/>
          </w:tcPr>
          <w:p w14:paraId="5F655343" w14:textId="77777777" w:rsidR="0024238B" w:rsidRPr="005368F4" w:rsidRDefault="0024238B" w:rsidP="006C42C4">
            <w:pPr>
              <w:jc w:val="center"/>
              <w:rPr>
                <w:rFonts w:ascii="Arial" w:hAnsi="Arial" w:cs="Arial"/>
                <w:b/>
                <w:bCs/>
                <w:sz w:val="20"/>
                <w:szCs w:val="20"/>
              </w:rPr>
            </w:pPr>
            <w:r w:rsidRPr="005368F4">
              <w:rPr>
                <w:rFonts w:ascii="Arial" w:hAnsi="Arial" w:cs="Arial"/>
                <w:b/>
                <w:bCs/>
                <w:sz w:val="20"/>
                <w:szCs w:val="20"/>
              </w:rPr>
              <w:t>Percentage of Utilization</w:t>
            </w:r>
          </w:p>
        </w:tc>
      </w:tr>
      <w:tr w:rsidR="0024238B" w:rsidRPr="005368F4" w14:paraId="4A42CB77" w14:textId="77777777" w:rsidTr="009223FA">
        <w:trPr>
          <w:trHeight w:val="20"/>
        </w:trPr>
        <w:tc>
          <w:tcPr>
            <w:tcW w:w="3312" w:type="dxa"/>
            <w:tcBorders>
              <w:top w:val="single" w:sz="4" w:space="0" w:color="auto"/>
            </w:tcBorders>
            <w:shd w:val="clear" w:color="auto" w:fill="auto"/>
            <w:noWrap/>
            <w:vAlign w:val="bottom"/>
            <w:hideMark/>
          </w:tcPr>
          <w:p w14:paraId="7CD4D591" w14:textId="77777777" w:rsidR="0024238B" w:rsidRPr="009223FA" w:rsidRDefault="0024238B" w:rsidP="006C42C4">
            <w:pPr>
              <w:rPr>
                <w:rFonts w:ascii="Arial" w:hAnsi="Arial" w:cs="Arial"/>
                <w:i/>
                <w:iCs/>
                <w:sz w:val="20"/>
                <w:szCs w:val="20"/>
              </w:rPr>
            </w:pPr>
            <w:r w:rsidRPr="009223FA">
              <w:rPr>
                <w:rFonts w:ascii="Arial" w:hAnsi="Arial" w:cs="Arial"/>
                <w:i/>
                <w:iCs/>
                <w:sz w:val="20"/>
                <w:szCs w:val="20"/>
              </w:rPr>
              <w:t>ECCD</w:t>
            </w:r>
          </w:p>
        </w:tc>
        <w:tc>
          <w:tcPr>
            <w:tcW w:w="1917" w:type="dxa"/>
            <w:tcBorders>
              <w:top w:val="single" w:sz="4" w:space="0" w:color="auto"/>
            </w:tcBorders>
            <w:shd w:val="clear" w:color="auto" w:fill="auto"/>
            <w:noWrap/>
            <w:vAlign w:val="bottom"/>
            <w:hideMark/>
          </w:tcPr>
          <w:p w14:paraId="0C120B19" w14:textId="77777777" w:rsidR="0024238B" w:rsidRPr="005368F4" w:rsidRDefault="0024238B" w:rsidP="006C42C4">
            <w:pPr>
              <w:jc w:val="center"/>
              <w:rPr>
                <w:rFonts w:ascii="Arial" w:hAnsi="Arial" w:cs="Arial"/>
                <w:b/>
                <w:bCs/>
                <w:sz w:val="20"/>
                <w:szCs w:val="20"/>
                <w:u w:val="single"/>
              </w:rPr>
            </w:pPr>
          </w:p>
        </w:tc>
        <w:tc>
          <w:tcPr>
            <w:tcW w:w="1898" w:type="dxa"/>
            <w:tcBorders>
              <w:top w:val="single" w:sz="4" w:space="0" w:color="auto"/>
            </w:tcBorders>
            <w:shd w:val="clear" w:color="auto" w:fill="auto"/>
            <w:noWrap/>
            <w:vAlign w:val="bottom"/>
            <w:hideMark/>
          </w:tcPr>
          <w:p w14:paraId="2B407575" w14:textId="77777777" w:rsidR="0024238B" w:rsidRPr="005368F4" w:rsidRDefault="0024238B" w:rsidP="006C42C4">
            <w:pPr>
              <w:jc w:val="center"/>
              <w:rPr>
                <w:rFonts w:ascii="Arial" w:hAnsi="Arial" w:cs="Arial"/>
                <w:sz w:val="20"/>
                <w:szCs w:val="20"/>
              </w:rPr>
            </w:pPr>
          </w:p>
        </w:tc>
        <w:tc>
          <w:tcPr>
            <w:tcW w:w="1259" w:type="dxa"/>
            <w:tcBorders>
              <w:top w:val="single" w:sz="4" w:space="0" w:color="auto"/>
            </w:tcBorders>
            <w:shd w:val="clear" w:color="auto" w:fill="auto"/>
            <w:noWrap/>
            <w:vAlign w:val="bottom"/>
            <w:hideMark/>
          </w:tcPr>
          <w:p w14:paraId="62E6C5E5" w14:textId="77777777" w:rsidR="0024238B" w:rsidRPr="005368F4" w:rsidRDefault="0024238B" w:rsidP="006C42C4">
            <w:pPr>
              <w:jc w:val="center"/>
              <w:rPr>
                <w:rFonts w:ascii="Arial" w:hAnsi="Arial" w:cs="Arial"/>
                <w:sz w:val="20"/>
                <w:szCs w:val="20"/>
              </w:rPr>
            </w:pPr>
          </w:p>
        </w:tc>
      </w:tr>
      <w:tr w:rsidR="0024238B" w:rsidRPr="005368F4" w14:paraId="253A292E" w14:textId="77777777" w:rsidTr="009223FA">
        <w:trPr>
          <w:trHeight w:val="20"/>
        </w:trPr>
        <w:tc>
          <w:tcPr>
            <w:tcW w:w="3312" w:type="dxa"/>
            <w:tcBorders>
              <w:bottom w:val="single" w:sz="4" w:space="0" w:color="auto"/>
            </w:tcBorders>
            <w:shd w:val="clear" w:color="auto" w:fill="auto"/>
            <w:noWrap/>
            <w:vAlign w:val="bottom"/>
            <w:hideMark/>
          </w:tcPr>
          <w:p w14:paraId="7F8475EF" w14:textId="77777777" w:rsidR="0024238B" w:rsidRPr="005368F4" w:rsidRDefault="0024238B" w:rsidP="006C42C4">
            <w:pPr>
              <w:rPr>
                <w:rFonts w:ascii="Arial" w:hAnsi="Arial" w:cs="Arial"/>
                <w:sz w:val="20"/>
                <w:szCs w:val="20"/>
              </w:rPr>
            </w:pPr>
            <w:r w:rsidRPr="005368F4">
              <w:rPr>
                <w:rFonts w:ascii="Arial" w:hAnsi="Arial" w:cs="Arial"/>
                <w:sz w:val="20"/>
                <w:szCs w:val="20"/>
              </w:rPr>
              <w:t>Personnel Services</w:t>
            </w:r>
          </w:p>
        </w:tc>
        <w:tc>
          <w:tcPr>
            <w:tcW w:w="1917" w:type="dxa"/>
            <w:tcBorders>
              <w:bottom w:val="single" w:sz="4" w:space="0" w:color="auto"/>
            </w:tcBorders>
            <w:shd w:val="clear" w:color="auto" w:fill="auto"/>
            <w:noWrap/>
            <w:vAlign w:val="bottom"/>
            <w:hideMark/>
          </w:tcPr>
          <w:p w14:paraId="17AD4CA2" w14:textId="6DDA745B" w:rsidR="0024238B" w:rsidRPr="005368F4" w:rsidRDefault="00DD5990" w:rsidP="006C42C4">
            <w:pPr>
              <w:jc w:val="right"/>
              <w:rPr>
                <w:rFonts w:ascii="Arial" w:hAnsi="Arial" w:cs="Arial"/>
                <w:sz w:val="20"/>
                <w:szCs w:val="20"/>
              </w:rPr>
            </w:pPr>
            <w:r>
              <w:rPr>
                <w:rFonts w:ascii="Arial" w:hAnsi="Arial" w:cs="Arial"/>
                <w:sz w:val="20"/>
                <w:szCs w:val="20"/>
              </w:rPr>
              <w:t>P</w:t>
            </w:r>
            <w:r w:rsidR="0024238B" w:rsidRPr="005368F4">
              <w:rPr>
                <w:rFonts w:ascii="Arial" w:hAnsi="Arial" w:cs="Arial"/>
                <w:sz w:val="20"/>
                <w:szCs w:val="20"/>
              </w:rPr>
              <w:t>26,648,168.00</w:t>
            </w:r>
          </w:p>
        </w:tc>
        <w:tc>
          <w:tcPr>
            <w:tcW w:w="1898" w:type="dxa"/>
            <w:tcBorders>
              <w:bottom w:val="single" w:sz="4" w:space="0" w:color="auto"/>
            </w:tcBorders>
            <w:shd w:val="clear" w:color="auto" w:fill="auto"/>
            <w:noWrap/>
            <w:vAlign w:val="bottom"/>
            <w:hideMark/>
          </w:tcPr>
          <w:p w14:paraId="6E61B199" w14:textId="0C0C168A" w:rsidR="0024238B" w:rsidRPr="005368F4" w:rsidRDefault="00DD5990" w:rsidP="006C42C4">
            <w:pPr>
              <w:jc w:val="right"/>
              <w:rPr>
                <w:rFonts w:ascii="Arial" w:hAnsi="Arial" w:cs="Arial"/>
                <w:sz w:val="20"/>
                <w:szCs w:val="20"/>
              </w:rPr>
            </w:pPr>
            <w:r>
              <w:rPr>
                <w:rFonts w:ascii="Arial" w:hAnsi="Arial" w:cs="Arial"/>
                <w:sz w:val="20"/>
                <w:szCs w:val="20"/>
              </w:rPr>
              <w:t>P</w:t>
            </w:r>
            <w:r w:rsidR="0024238B" w:rsidRPr="005368F4">
              <w:rPr>
                <w:rFonts w:ascii="Arial" w:hAnsi="Arial" w:cs="Arial"/>
                <w:sz w:val="20"/>
                <w:szCs w:val="20"/>
              </w:rPr>
              <w:t>10,054,816.06</w:t>
            </w:r>
          </w:p>
        </w:tc>
        <w:tc>
          <w:tcPr>
            <w:tcW w:w="1259" w:type="dxa"/>
            <w:tcBorders>
              <w:bottom w:val="single" w:sz="4" w:space="0" w:color="auto"/>
            </w:tcBorders>
            <w:shd w:val="clear" w:color="auto" w:fill="auto"/>
            <w:noWrap/>
            <w:vAlign w:val="bottom"/>
            <w:hideMark/>
          </w:tcPr>
          <w:p w14:paraId="34E7371D" w14:textId="77777777" w:rsidR="0024238B" w:rsidRPr="005368F4" w:rsidRDefault="0024238B" w:rsidP="006C42C4">
            <w:pPr>
              <w:jc w:val="center"/>
              <w:rPr>
                <w:rFonts w:ascii="Arial" w:hAnsi="Arial" w:cs="Arial"/>
                <w:sz w:val="20"/>
                <w:szCs w:val="20"/>
              </w:rPr>
            </w:pPr>
            <w:r w:rsidRPr="005368F4">
              <w:rPr>
                <w:rFonts w:ascii="Arial" w:hAnsi="Arial" w:cs="Arial"/>
                <w:sz w:val="20"/>
                <w:szCs w:val="20"/>
              </w:rPr>
              <w:t>37.73</w:t>
            </w:r>
          </w:p>
        </w:tc>
      </w:tr>
      <w:tr w:rsidR="0024238B" w:rsidRPr="005368F4" w14:paraId="6E6BD41E" w14:textId="77777777" w:rsidTr="009223FA">
        <w:trPr>
          <w:trHeight w:val="20"/>
        </w:trPr>
        <w:tc>
          <w:tcPr>
            <w:tcW w:w="3312" w:type="dxa"/>
            <w:tcBorders>
              <w:top w:val="single" w:sz="4" w:space="0" w:color="auto"/>
              <w:bottom w:val="single" w:sz="4" w:space="0" w:color="auto"/>
            </w:tcBorders>
            <w:shd w:val="clear" w:color="auto" w:fill="auto"/>
            <w:noWrap/>
            <w:vAlign w:val="bottom"/>
            <w:hideMark/>
          </w:tcPr>
          <w:p w14:paraId="434A94CA" w14:textId="4CC0C86C" w:rsidR="0024238B" w:rsidRPr="009223FA" w:rsidRDefault="0024238B" w:rsidP="009223FA">
            <w:pPr>
              <w:jc w:val="center"/>
              <w:rPr>
                <w:rFonts w:ascii="Arial" w:hAnsi="Arial" w:cs="Arial"/>
                <w:b/>
                <w:bCs/>
                <w:sz w:val="20"/>
                <w:szCs w:val="20"/>
              </w:rPr>
            </w:pPr>
            <w:r w:rsidRPr="009223FA">
              <w:rPr>
                <w:rFonts w:ascii="Arial" w:hAnsi="Arial" w:cs="Arial"/>
                <w:b/>
                <w:bCs/>
                <w:sz w:val="20"/>
                <w:szCs w:val="20"/>
              </w:rPr>
              <w:t>Subtotal</w:t>
            </w:r>
          </w:p>
        </w:tc>
        <w:tc>
          <w:tcPr>
            <w:tcW w:w="1917" w:type="dxa"/>
            <w:tcBorders>
              <w:top w:val="single" w:sz="4" w:space="0" w:color="auto"/>
              <w:bottom w:val="single" w:sz="4" w:space="0" w:color="auto"/>
            </w:tcBorders>
            <w:shd w:val="clear" w:color="auto" w:fill="auto"/>
            <w:noWrap/>
            <w:vAlign w:val="bottom"/>
            <w:hideMark/>
          </w:tcPr>
          <w:p w14:paraId="1F3AE360" w14:textId="77777777" w:rsidR="0024238B" w:rsidRPr="009223FA" w:rsidRDefault="0024238B" w:rsidP="006C42C4">
            <w:pPr>
              <w:jc w:val="right"/>
              <w:rPr>
                <w:rFonts w:ascii="Arial" w:hAnsi="Arial" w:cs="Arial"/>
                <w:b/>
                <w:bCs/>
                <w:sz w:val="20"/>
                <w:szCs w:val="20"/>
              </w:rPr>
            </w:pPr>
            <w:r w:rsidRPr="009223FA">
              <w:rPr>
                <w:rFonts w:ascii="Arial" w:hAnsi="Arial" w:cs="Arial"/>
                <w:b/>
                <w:bCs/>
                <w:sz w:val="20"/>
                <w:szCs w:val="20"/>
              </w:rPr>
              <w:t>26,648,168.00</w:t>
            </w:r>
          </w:p>
        </w:tc>
        <w:tc>
          <w:tcPr>
            <w:tcW w:w="1898" w:type="dxa"/>
            <w:tcBorders>
              <w:top w:val="single" w:sz="4" w:space="0" w:color="auto"/>
              <w:bottom w:val="single" w:sz="4" w:space="0" w:color="auto"/>
            </w:tcBorders>
            <w:shd w:val="clear" w:color="auto" w:fill="auto"/>
            <w:noWrap/>
            <w:vAlign w:val="bottom"/>
            <w:hideMark/>
          </w:tcPr>
          <w:p w14:paraId="3131931F" w14:textId="77777777" w:rsidR="0024238B" w:rsidRPr="009223FA" w:rsidRDefault="0024238B" w:rsidP="006C42C4">
            <w:pPr>
              <w:jc w:val="right"/>
              <w:rPr>
                <w:rFonts w:ascii="Arial" w:hAnsi="Arial" w:cs="Arial"/>
                <w:b/>
                <w:bCs/>
                <w:sz w:val="20"/>
                <w:szCs w:val="20"/>
              </w:rPr>
            </w:pPr>
            <w:r w:rsidRPr="009223FA">
              <w:rPr>
                <w:rFonts w:ascii="Arial" w:hAnsi="Arial" w:cs="Arial"/>
                <w:b/>
                <w:bCs/>
                <w:sz w:val="20"/>
                <w:szCs w:val="20"/>
              </w:rPr>
              <w:t>10,054,816.06</w:t>
            </w:r>
          </w:p>
        </w:tc>
        <w:tc>
          <w:tcPr>
            <w:tcW w:w="1259" w:type="dxa"/>
            <w:tcBorders>
              <w:top w:val="single" w:sz="4" w:space="0" w:color="auto"/>
              <w:bottom w:val="single" w:sz="4" w:space="0" w:color="auto"/>
            </w:tcBorders>
            <w:shd w:val="clear" w:color="auto" w:fill="auto"/>
            <w:noWrap/>
            <w:vAlign w:val="bottom"/>
            <w:hideMark/>
          </w:tcPr>
          <w:p w14:paraId="55E5DD68" w14:textId="77777777" w:rsidR="0024238B" w:rsidRPr="009223FA" w:rsidRDefault="0024238B" w:rsidP="006C42C4">
            <w:pPr>
              <w:jc w:val="center"/>
              <w:rPr>
                <w:rFonts w:ascii="Arial" w:hAnsi="Arial" w:cs="Arial"/>
                <w:b/>
                <w:bCs/>
                <w:sz w:val="20"/>
                <w:szCs w:val="20"/>
              </w:rPr>
            </w:pPr>
            <w:r w:rsidRPr="009223FA">
              <w:rPr>
                <w:rFonts w:ascii="Arial" w:hAnsi="Arial" w:cs="Arial"/>
                <w:b/>
                <w:bCs/>
                <w:sz w:val="20"/>
                <w:szCs w:val="20"/>
              </w:rPr>
              <w:t>37.73</w:t>
            </w:r>
          </w:p>
        </w:tc>
      </w:tr>
      <w:tr w:rsidR="0024238B" w:rsidRPr="005368F4" w14:paraId="5BA2ED88" w14:textId="77777777" w:rsidTr="009223FA">
        <w:trPr>
          <w:trHeight w:val="20"/>
        </w:trPr>
        <w:tc>
          <w:tcPr>
            <w:tcW w:w="3312" w:type="dxa"/>
            <w:tcBorders>
              <w:top w:val="single" w:sz="4" w:space="0" w:color="auto"/>
            </w:tcBorders>
            <w:shd w:val="clear" w:color="auto" w:fill="auto"/>
            <w:noWrap/>
            <w:vAlign w:val="bottom"/>
            <w:hideMark/>
          </w:tcPr>
          <w:p w14:paraId="39B56DF9" w14:textId="77777777" w:rsidR="0024238B" w:rsidRPr="009223FA" w:rsidRDefault="0024238B" w:rsidP="006C42C4">
            <w:pPr>
              <w:rPr>
                <w:rFonts w:ascii="Arial" w:hAnsi="Arial" w:cs="Arial"/>
                <w:i/>
                <w:iCs/>
                <w:sz w:val="20"/>
                <w:szCs w:val="20"/>
              </w:rPr>
            </w:pPr>
            <w:r w:rsidRPr="009223FA">
              <w:rPr>
                <w:rFonts w:ascii="Arial" w:hAnsi="Arial" w:cs="Arial"/>
                <w:i/>
                <w:iCs/>
                <w:sz w:val="20"/>
                <w:szCs w:val="20"/>
              </w:rPr>
              <w:t>Elementary Education</w:t>
            </w:r>
          </w:p>
        </w:tc>
        <w:tc>
          <w:tcPr>
            <w:tcW w:w="1917" w:type="dxa"/>
            <w:tcBorders>
              <w:top w:val="single" w:sz="4" w:space="0" w:color="auto"/>
            </w:tcBorders>
            <w:shd w:val="clear" w:color="auto" w:fill="auto"/>
            <w:noWrap/>
            <w:vAlign w:val="bottom"/>
            <w:hideMark/>
          </w:tcPr>
          <w:p w14:paraId="0048B2AB" w14:textId="77777777" w:rsidR="0024238B" w:rsidRPr="005368F4" w:rsidRDefault="0024238B" w:rsidP="006C42C4">
            <w:pPr>
              <w:jc w:val="right"/>
              <w:rPr>
                <w:rFonts w:ascii="Arial" w:hAnsi="Arial" w:cs="Arial"/>
                <w:b/>
                <w:bCs/>
                <w:sz w:val="20"/>
                <w:szCs w:val="20"/>
                <w:u w:val="single"/>
              </w:rPr>
            </w:pPr>
          </w:p>
        </w:tc>
        <w:tc>
          <w:tcPr>
            <w:tcW w:w="1898" w:type="dxa"/>
            <w:tcBorders>
              <w:top w:val="single" w:sz="4" w:space="0" w:color="auto"/>
            </w:tcBorders>
            <w:shd w:val="clear" w:color="auto" w:fill="auto"/>
            <w:noWrap/>
            <w:vAlign w:val="bottom"/>
            <w:hideMark/>
          </w:tcPr>
          <w:p w14:paraId="7FFAE8FD" w14:textId="77777777" w:rsidR="0024238B" w:rsidRPr="005368F4" w:rsidRDefault="0024238B" w:rsidP="006C42C4">
            <w:pPr>
              <w:jc w:val="right"/>
              <w:rPr>
                <w:rFonts w:ascii="Arial" w:hAnsi="Arial" w:cs="Arial"/>
                <w:sz w:val="20"/>
                <w:szCs w:val="20"/>
              </w:rPr>
            </w:pPr>
          </w:p>
        </w:tc>
        <w:tc>
          <w:tcPr>
            <w:tcW w:w="1259" w:type="dxa"/>
            <w:tcBorders>
              <w:top w:val="single" w:sz="4" w:space="0" w:color="auto"/>
            </w:tcBorders>
            <w:shd w:val="clear" w:color="auto" w:fill="auto"/>
            <w:noWrap/>
            <w:vAlign w:val="bottom"/>
            <w:hideMark/>
          </w:tcPr>
          <w:p w14:paraId="57C92BD2" w14:textId="77777777" w:rsidR="0024238B" w:rsidRPr="005368F4" w:rsidRDefault="0024238B" w:rsidP="006C42C4">
            <w:pPr>
              <w:jc w:val="center"/>
              <w:rPr>
                <w:rFonts w:ascii="Arial" w:hAnsi="Arial" w:cs="Arial"/>
                <w:sz w:val="20"/>
                <w:szCs w:val="20"/>
              </w:rPr>
            </w:pPr>
          </w:p>
        </w:tc>
      </w:tr>
      <w:tr w:rsidR="0024238B" w:rsidRPr="005368F4" w14:paraId="0E8AE10D" w14:textId="77777777" w:rsidTr="009223FA">
        <w:trPr>
          <w:trHeight w:val="20"/>
        </w:trPr>
        <w:tc>
          <w:tcPr>
            <w:tcW w:w="3312" w:type="dxa"/>
            <w:shd w:val="clear" w:color="auto" w:fill="auto"/>
            <w:noWrap/>
            <w:vAlign w:val="bottom"/>
            <w:hideMark/>
          </w:tcPr>
          <w:p w14:paraId="147F56DF" w14:textId="77777777" w:rsidR="0024238B" w:rsidRPr="005368F4" w:rsidRDefault="0024238B" w:rsidP="006C42C4">
            <w:pPr>
              <w:rPr>
                <w:rFonts w:ascii="Arial" w:hAnsi="Arial" w:cs="Arial"/>
                <w:sz w:val="20"/>
                <w:szCs w:val="20"/>
              </w:rPr>
            </w:pPr>
            <w:r w:rsidRPr="005368F4">
              <w:rPr>
                <w:rFonts w:ascii="Arial" w:hAnsi="Arial" w:cs="Arial"/>
                <w:sz w:val="20"/>
                <w:szCs w:val="20"/>
              </w:rPr>
              <w:t>Personnel Services</w:t>
            </w:r>
          </w:p>
        </w:tc>
        <w:tc>
          <w:tcPr>
            <w:tcW w:w="1917" w:type="dxa"/>
            <w:shd w:val="clear" w:color="auto" w:fill="auto"/>
            <w:noWrap/>
            <w:vAlign w:val="bottom"/>
            <w:hideMark/>
          </w:tcPr>
          <w:p w14:paraId="74346207" w14:textId="77777777" w:rsidR="0024238B" w:rsidRPr="005368F4" w:rsidRDefault="0024238B" w:rsidP="006C42C4">
            <w:pPr>
              <w:jc w:val="right"/>
              <w:rPr>
                <w:rFonts w:ascii="Arial" w:hAnsi="Arial" w:cs="Arial"/>
                <w:sz w:val="20"/>
                <w:szCs w:val="20"/>
              </w:rPr>
            </w:pPr>
            <w:r w:rsidRPr="005368F4">
              <w:rPr>
                <w:rFonts w:ascii="Arial" w:hAnsi="Arial" w:cs="Arial"/>
                <w:sz w:val="20"/>
                <w:szCs w:val="20"/>
              </w:rPr>
              <w:t>58,892,205.00</w:t>
            </w:r>
          </w:p>
        </w:tc>
        <w:tc>
          <w:tcPr>
            <w:tcW w:w="1898" w:type="dxa"/>
            <w:shd w:val="clear" w:color="auto" w:fill="auto"/>
            <w:noWrap/>
            <w:vAlign w:val="bottom"/>
            <w:hideMark/>
          </w:tcPr>
          <w:p w14:paraId="18A1AF84" w14:textId="77777777" w:rsidR="0024238B" w:rsidRPr="005368F4" w:rsidRDefault="0024238B" w:rsidP="006C42C4">
            <w:pPr>
              <w:jc w:val="right"/>
              <w:rPr>
                <w:rFonts w:ascii="Arial" w:hAnsi="Arial" w:cs="Arial"/>
                <w:sz w:val="20"/>
                <w:szCs w:val="20"/>
              </w:rPr>
            </w:pPr>
            <w:r w:rsidRPr="005368F4">
              <w:rPr>
                <w:rFonts w:ascii="Arial" w:hAnsi="Arial" w:cs="Arial"/>
                <w:sz w:val="20"/>
                <w:szCs w:val="20"/>
              </w:rPr>
              <w:t>35,535,614.14</w:t>
            </w:r>
          </w:p>
        </w:tc>
        <w:tc>
          <w:tcPr>
            <w:tcW w:w="1259" w:type="dxa"/>
            <w:shd w:val="clear" w:color="auto" w:fill="auto"/>
            <w:noWrap/>
            <w:vAlign w:val="bottom"/>
            <w:hideMark/>
          </w:tcPr>
          <w:p w14:paraId="0DD70FEE" w14:textId="77777777" w:rsidR="0024238B" w:rsidRPr="005368F4" w:rsidRDefault="0024238B" w:rsidP="006C42C4">
            <w:pPr>
              <w:jc w:val="center"/>
              <w:rPr>
                <w:rFonts w:ascii="Arial" w:hAnsi="Arial" w:cs="Arial"/>
                <w:sz w:val="20"/>
                <w:szCs w:val="20"/>
              </w:rPr>
            </w:pPr>
            <w:r w:rsidRPr="005368F4">
              <w:rPr>
                <w:rFonts w:ascii="Arial" w:hAnsi="Arial" w:cs="Arial"/>
                <w:sz w:val="20"/>
                <w:szCs w:val="20"/>
              </w:rPr>
              <w:t>60.34</w:t>
            </w:r>
          </w:p>
        </w:tc>
      </w:tr>
      <w:tr w:rsidR="0024238B" w:rsidRPr="005368F4" w14:paraId="080F6009" w14:textId="77777777" w:rsidTr="009223FA">
        <w:trPr>
          <w:trHeight w:val="20"/>
        </w:trPr>
        <w:tc>
          <w:tcPr>
            <w:tcW w:w="3312" w:type="dxa"/>
            <w:tcBorders>
              <w:bottom w:val="single" w:sz="4" w:space="0" w:color="auto"/>
            </w:tcBorders>
            <w:shd w:val="clear" w:color="auto" w:fill="auto"/>
            <w:noWrap/>
            <w:vAlign w:val="bottom"/>
            <w:hideMark/>
          </w:tcPr>
          <w:p w14:paraId="00E85D0F" w14:textId="77777777" w:rsidR="0024238B" w:rsidRPr="005368F4" w:rsidRDefault="0024238B" w:rsidP="006C42C4">
            <w:pPr>
              <w:rPr>
                <w:rFonts w:ascii="Arial" w:hAnsi="Arial" w:cs="Arial"/>
                <w:sz w:val="20"/>
                <w:szCs w:val="20"/>
              </w:rPr>
            </w:pPr>
            <w:r w:rsidRPr="005368F4">
              <w:rPr>
                <w:rFonts w:ascii="Arial" w:hAnsi="Arial" w:cs="Arial"/>
                <w:sz w:val="20"/>
                <w:szCs w:val="20"/>
              </w:rPr>
              <w:t>Maintenance and Other Operating Expenses</w:t>
            </w:r>
          </w:p>
        </w:tc>
        <w:tc>
          <w:tcPr>
            <w:tcW w:w="1917" w:type="dxa"/>
            <w:tcBorders>
              <w:bottom w:val="single" w:sz="4" w:space="0" w:color="auto"/>
            </w:tcBorders>
            <w:shd w:val="clear" w:color="auto" w:fill="auto"/>
            <w:noWrap/>
            <w:vAlign w:val="bottom"/>
            <w:hideMark/>
          </w:tcPr>
          <w:p w14:paraId="6D46B7CD" w14:textId="77777777" w:rsidR="0024238B" w:rsidRPr="005368F4" w:rsidRDefault="0024238B" w:rsidP="006C42C4">
            <w:pPr>
              <w:jc w:val="right"/>
              <w:rPr>
                <w:rFonts w:ascii="Arial" w:hAnsi="Arial" w:cs="Arial"/>
                <w:sz w:val="20"/>
                <w:szCs w:val="20"/>
              </w:rPr>
            </w:pPr>
            <w:r w:rsidRPr="005368F4">
              <w:rPr>
                <w:rFonts w:ascii="Arial" w:hAnsi="Arial" w:cs="Arial"/>
                <w:sz w:val="20"/>
                <w:szCs w:val="20"/>
              </w:rPr>
              <w:t>132,069,677.00</w:t>
            </w:r>
          </w:p>
        </w:tc>
        <w:tc>
          <w:tcPr>
            <w:tcW w:w="1898" w:type="dxa"/>
            <w:tcBorders>
              <w:bottom w:val="single" w:sz="4" w:space="0" w:color="auto"/>
            </w:tcBorders>
            <w:shd w:val="clear" w:color="auto" w:fill="auto"/>
            <w:noWrap/>
            <w:vAlign w:val="bottom"/>
            <w:hideMark/>
          </w:tcPr>
          <w:p w14:paraId="4D062BE2" w14:textId="77777777" w:rsidR="0024238B" w:rsidRPr="005368F4" w:rsidRDefault="0024238B" w:rsidP="006C42C4">
            <w:pPr>
              <w:jc w:val="right"/>
              <w:rPr>
                <w:rFonts w:ascii="Arial" w:hAnsi="Arial" w:cs="Arial"/>
                <w:sz w:val="20"/>
                <w:szCs w:val="20"/>
              </w:rPr>
            </w:pPr>
            <w:r w:rsidRPr="005368F4">
              <w:rPr>
                <w:rFonts w:ascii="Arial" w:hAnsi="Arial" w:cs="Arial"/>
                <w:sz w:val="20"/>
                <w:szCs w:val="20"/>
              </w:rPr>
              <w:t>85,065,493.74</w:t>
            </w:r>
          </w:p>
        </w:tc>
        <w:tc>
          <w:tcPr>
            <w:tcW w:w="1259" w:type="dxa"/>
            <w:tcBorders>
              <w:bottom w:val="single" w:sz="4" w:space="0" w:color="auto"/>
            </w:tcBorders>
            <w:shd w:val="clear" w:color="auto" w:fill="auto"/>
            <w:noWrap/>
            <w:vAlign w:val="bottom"/>
            <w:hideMark/>
          </w:tcPr>
          <w:p w14:paraId="00CE5E96" w14:textId="77777777" w:rsidR="0024238B" w:rsidRPr="005368F4" w:rsidRDefault="0024238B" w:rsidP="006C42C4">
            <w:pPr>
              <w:jc w:val="center"/>
              <w:rPr>
                <w:rFonts w:ascii="Arial" w:hAnsi="Arial" w:cs="Arial"/>
                <w:sz w:val="20"/>
                <w:szCs w:val="20"/>
              </w:rPr>
            </w:pPr>
            <w:r w:rsidRPr="005368F4">
              <w:rPr>
                <w:rFonts w:ascii="Arial" w:hAnsi="Arial" w:cs="Arial"/>
                <w:sz w:val="20"/>
                <w:szCs w:val="20"/>
              </w:rPr>
              <w:t>64.41</w:t>
            </w:r>
          </w:p>
        </w:tc>
      </w:tr>
      <w:tr w:rsidR="0024238B" w:rsidRPr="005368F4" w14:paraId="2B35C7B7" w14:textId="77777777" w:rsidTr="009223FA">
        <w:trPr>
          <w:trHeight w:val="20"/>
        </w:trPr>
        <w:tc>
          <w:tcPr>
            <w:tcW w:w="3312" w:type="dxa"/>
            <w:tcBorders>
              <w:top w:val="single" w:sz="4" w:space="0" w:color="auto"/>
              <w:bottom w:val="single" w:sz="4" w:space="0" w:color="auto"/>
            </w:tcBorders>
            <w:shd w:val="clear" w:color="auto" w:fill="auto"/>
            <w:noWrap/>
            <w:vAlign w:val="bottom"/>
            <w:hideMark/>
          </w:tcPr>
          <w:p w14:paraId="50E3EDF2" w14:textId="1AD5C874" w:rsidR="0024238B" w:rsidRPr="009223FA" w:rsidRDefault="0024238B" w:rsidP="009223FA">
            <w:pPr>
              <w:jc w:val="center"/>
              <w:rPr>
                <w:rFonts w:ascii="Arial" w:hAnsi="Arial" w:cs="Arial"/>
                <w:b/>
                <w:bCs/>
                <w:sz w:val="20"/>
                <w:szCs w:val="20"/>
              </w:rPr>
            </w:pPr>
            <w:r w:rsidRPr="009223FA">
              <w:rPr>
                <w:rFonts w:ascii="Arial" w:hAnsi="Arial" w:cs="Arial"/>
                <w:b/>
                <w:bCs/>
                <w:sz w:val="20"/>
                <w:szCs w:val="20"/>
              </w:rPr>
              <w:t>Subtotal</w:t>
            </w:r>
          </w:p>
        </w:tc>
        <w:tc>
          <w:tcPr>
            <w:tcW w:w="1917" w:type="dxa"/>
            <w:tcBorders>
              <w:top w:val="single" w:sz="4" w:space="0" w:color="auto"/>
              <w:bottom w:val="single" w:sz="4" w:space="0" w:color="auto"/>
            </w:tcBorders>
            <w:shd w:val="clear" w:color="auto" w:fill="auto"/>
            <w:noWrap/>
            <w:vAlign w:val="bottom"/>
            <w:hideMark/>
          </w:tcPr>
          <w:p w14:paraId="532C367D" w14:textId="77777777" w:rsidR="0024238B" w:rsidRPr="009223FA" w:rsidRDefault="0024238B" w:rsidP="006C42C4">
            <w:pPr>
              <w:jc w:val="right"/>
              <w:rPr>
                <w:rFonts w:ascii="Arial" w:hAnsi="Arial" w:cs="Arial"/>
                <w:b/>
                <w:bCs/>
                <w:sz w:val="20"/>
                <w:szCs w:val="20"/>
              </w:rPr>
            </w:pPr>
            <w:r w:rsidRPr="009223FA">
              <w:rPr>
                <w:rFonts w:ascii="Arial" w:hAnsi="Arial" w:cs="Arial"/>
                <w:b/>
                <w:bCs/>
                <w:sz w:val="20"/>
                <w:szCs w:val="20"/>
              </w:rPr>
              <w:t>190,961,882.00</w:t>
            </w:r>
          </w:p>
        </w:tc>
        <w:tc>
          <w:tcPr>
            <w:tcW w:w="1898" w:type="dxa"/>
            <w:tcBorders>
              <w:top w:val="single" w:sz="4" w:space="0" w:color="auto"/>
              <w:bottom w:val="single" w:sz="4" w:space="0" w:color="auto"/>
            </w:tcBorders>
            <w:shd w:val="clear" w:color="auto" w:fill="auto"/>
            <w:noWrap/>
            <w:vAlign w:val="bottom"/>
            <w:hideMark/>
          </w:tcPr>
          <w:p w14:paraId="62334C33" w14:textId="77777777" w:rsidR="0024238B" w:rsidRPr="009223FA" w:rsidRDefault="0024238B" w:rsidP="006C42C4">
            <w:pPr>
              <w:jc w:val="right"/>
              <w:rPr>
                <w:rFonts w:ascii="Arial" w:hAnsi="Arial" w:cs="Arial"/>
                <w:b/>
                <w:bCs/>
                <w:sz w:val="20"/>
                <w:szCs w:val="20"/>
              </w:rPr>
            </w:pPr>
            <w:r w:rsidRPr="009223FA">
              <w:rPr>
                <w:rFonts w:ascii="Arial" w:hAnsi="Arial" w:cs="Arial"/>
                <w:b/>
                <w:bCs/>
                <w:sz w:val="20"/>
                <w:szCs w:val="20"/>
              </w:rPr>
              <w:t>120,601,107.88</w:t>
            </w:r>
          </w:p>
        </w:tc>
        <w:tc>
          <w:tcPr>
            <w:tcW w:w="1259" w:type="dxa"/>
            <w:tcBorders>
              <w:top w:val="single" w:sz="4" w:space="0" w:color="auto"/>
              <w:bottom w:val="single" w:sz="4" w:space="0" w:color="auto"/>
            </w:tcBorders>
            <w:shd w:val="clear" w:color="auto" w:fill="auto"/>
            <w:noWrap/>
            <w:vAlign w:val="bottom"/>
            <w:hideMark/>
          </w:tcPr>
          <w:p w14:paraId="64FF24DB" w14:textId="77777777" w:rsidR="0024238B" w:rsidRPr="009223FA" w:rsidRDefault="0024238B" w:rsidP="006C42C4">
            <w:pPr>
              <w:jc w:val="center"/>
              <w:rPr>
                <w:rFonts w:ascii="Arial" w:hAnsi="Arial" w:cs="Arial"/>
                <w:b/>
                <w:bCs/>
                <w:sz w:val="20"/>
                <w:szCs w:val="20"/>
              </w:rPr>
            </w:pPr>
            <w:r w:rsidRPr="009223FA">
              <w:rPr>
                <w:rFonts w:ascii="Arial" w:hAnsi="Arial" w:cs="Arial"/>
                <w:b/>
                <w:bCs/>
                <w:sz w:val="20"/>
                <w:szCs w:val="20"/>
              </w:rPr>
              <w:t>63.15</w:t>
            </w:r>
          </w:p>
        </w:tc>
      </w:tr>
      <w:tr w:rsidR="0024238B" w:rsidRPr="005368F4" w14:paraId="3858110D" w14:textId="77777777" w:rsidTr="009223FA">
        <w:trPr>
          <w:trHeight w:val="20"/>
        </w:trPr>
        <w:tc>
          <w:tcPr>
            <w:tcW w:w="3312" w:type="dxa"/>
            <w:tcBorders>
              <w:top w:val="single" w:sz="4" w:space="0" w:color="auto"/>
            </w:tcBorders>
            <w:shd w:val="clear" w:color="auto" w:fill="auto"/>
            <w:noWrap/>
            <w:vAlign w:val="bottom"/>
            <w:hideMark/>
          </w:tcPr>
          <w:p w14:paraId="493B8F5F" w14:textId="77777777" w:rsidR="0024238B" w:rsidRPr="009223FA" w:rsidRDefault="0024238B" w:rsidP="006C42C4">
            <w:pPr>
              <w:rPr>
                <w:rFonts w:ascii="Arial" w:hAnsi="Arial" w:cs="Arial"/>
                <w:i/>
                <w:iCs/>
                <w:sz w:val="20"/>
                <w:szCs w:val="20"/>
              </w:rPr>
            </w:pPr>
            <w:r w:rsidRPr="009223FA">
              <w:rPr>
                <w:rFonts w:ascii="Arial" w:hAnsi="Arial" w:cs="Arial"/>
                <w:i/>
                <w:iCs/>
                <w:sz w:val="20"/>
                <w:szCs w:val="20"/>
              </w:rPr>
              <w:t>Secondary Education</w:t>
            </w:r>
          </w:p>
        </w:tc>
        <w:tc>
          <w:tcPr>
            <w:tcW w:w="1917" w:type="dxa"/>
            <w:tcBorders>
              <w:top w:val="single" w:sz="4" w:space="0" w:color="auto"/>
            </w:tcBorders>
            <w:shd w:val="clear" w:color="auto" w:fill="auto"/>
            <w:noWrap/>
            <w:vAlign w:val="bottom"/>
            <w:hideMark/>
          </w:tcPr>
          <w:p w14:paraId="0CF80BD4" w14:textId="77777777" w:rsidR="0024238B" w:rsidRPr="005368F4" w:rsidRDefault="0024238B" w:rsidP="006C42C4">
            <w:pPr>
              <w:jc w:val="right"/>
              <w:rPr>
                <w:rFonts w:ascii="Arial" w:hAnsi="Arial" w:cs="Arial"/>
                <w:b/>
                <w:bCs/>
                <w:sz w:val="20"/>
                <w:szCs w:val="20"/>
                <w:u w:val="single"/>
              </w:rPr>
            </w:pPr>
          </w:p>
        </w:tc>
        <w:tc>
          <w:tcPr>
            <w:tcW w:w="1898" w:type="dxa"/>
            <w:tcBorders>
              <w:top w:val="single" w:sz="4" w:space="0" w:color="auto"/>
            </w:tcBorders>
            <w:shd w:val="clear" w:color="auto" w:fill="auto"/>
            <w:noWrap/>
            <w:vAlign w:val="bottom"/>
            <w:hideMark/>
          </w:tcPr>
          <w:p w14:paraId="22EA6F1A" w14:textId="77777777" w:rsidR="0024238B" w:rsidRPr="005368F4" w:rsidRDefault="0024238B" w:rsidP="006C42C4">
            <w:pPr>
              <w:jc w:val="right"/>
              <w:rPr>
                <w:rFonts w:ascii="Arial" w:hAnsi="Arial" w:cs="Arial"/>
                <w:sz w:val="20"/>
                <w:szCs w:val="20"/>
              </w:rPr>
            </w:pPr>
          </w:p>
        </w:tc>
        <w:tc>
          <w:tcPr>
            <w:tcW w:w="1259" w:type="dxa"/>
            <w:tcBorders>
              <w:top w:val="single" w:sz="4" w:space="0" w:color="auto"/>
            </w:tcBorders>
            <w:shd w:val="clear" w:color="auto" w:fill="auto"/>
            <w:noWrap/>
            <w:vAlign w:val="bottom"/>
            <w:hideMark/>
          </w:tcPr>
          <w:p w14:paraId="16B4FCEF" w14:textId="77777777" w:rsidR="0024238B" w:rsidRPr="005368F4" w:rsidRDefault="0024238B" w:rsidP="006C42C4">
            <w:pPr>
              <w:jc w:val="center"/>
              <w:rPr>
                <w:rFonts w:ascii="Arial" w:hAnsi="Arial" w:cs="Arial"/>
                <w:sz w:val="20"/>
                <w:szCs w:val="20"/>
              </w:rPr>
            </w:pPr>
          </w:p>
        </w:tc>
      </w:tr>
      <w:tr w:rsidR="0024238B" w:rsidRPr="005368F4" w14:paraId="2830355B" w14:textId="77777777" w:rsidTr="009223FA">
        <w:trPr>
          <w:trHeight w:val="20"/>
        </w:trPr>
        <w:tc>
          <w:tcPr>
            <w:tcW w:w="3312" w:type="dxa"/>
            <w:shd w:val="clear" w:color="auto" w:fill="auto"/>
            <w:noWrap/>
            <w:vAlign w:val="bottom"/>
            <w:hideMark/>
          </w:tcPr>
          <w:p w14:paraId="2592EA5A" w14:textId="77777777" w:rsidR="0024238B" w:rsidRPr="005368F4" w:rsidRDefault="0024238B" w:rsidP="006C42C4">
            <w:pPr>
              <w:pStyle w:val="NoSpacing"/>
              <w:rPr>
                <w:rFonts w:ascii="Arial" w:hAnsi="Arial" w:cs="Arial"/>
                <w:sz w:val="20"/>
                <w:szCs w:val="20"/>
              </w:rPr>
            </w:pPr>
            <w:r w:rsidRPr="005368F4">
              <w:rPr>
                <w:rFonts w:ascii="Arial" w:hAnsi="Arial" w:cs="Arial"/>
                <w:sz w:val="20"/>
                <w:szCs w:val="20"/>
              </w:rPr>
              <w:t>Personnel Services</w:t>
            </w:r>
          </w:p>
        </w:tc>
        <w:tc>
          <w:tcPr>
            <w:tcW w:w="1917" w:type="dxa"/>
            <w:shd w:val="clear" w:color="auto" w:fill="auto"/>
            <w:noWrap/>
            <w:vAlign w:val="bottom"/>
            <w:hideMark/>
          </w:tcPr>
          <w:p w14:paraId="1035553E" w14:textId="77777777" w:rsidR="0024238B" w:rsidRPr="005368F4" w:rsidRDefault="0024238B" w:rsidP="006C42C4">
            <w:pPr>
              <w:pStyle w:val="NoSpacing"/>
              <w:jc w:val="right"/>
              <w:rPr>
                <w:rFonts w:ascii="Arial" w:hAnsi="Arial" w:cs="Arial"/>
                <w:sz w:val="20"/>
                <w:szCs w:val="20"/>
              </w:rPr>
            </w:pPr>
            <w:r w:rsidRPr="005368F4">
              <w:rPr>
                <w:rFonts w:ascii="Arial" w:hAnsi="Arial" w:cs="Arial"/>
                <w:sz w:val="20"/>
                <w:szCs w:val="20"/>
              </w:rPr>
              <w:t>99,459,627.00</w:t>
            </w:r>
          </w:p>
        </w:tc>
        <w:tc>
          <w:tcPr>
            <w:tcW w:w="1898" w:type="dxa"/>
            <w:shd w:val="clear" w:color="auto" w:fill="auto"/>
            <w:noWrap/>
            <w:vAlign w:val="bottom"/>
            <w:hideMark/>
          </w:tcPr>
          <w:p w14:paraId="6913D721" w14:textId="77777777" w:rsidR="0024238B" w:rsidRPr="005368F4" w:rsidRDefault="0024238B" w:rsidP="006C42C4">
            <w:pPr>
              <w:pStyle w:val="NoSpacing"/>
              <w:jc w:val="right"/>
              <w:rPr>
                <w:rFonts w:ascii="Arial" w:hAnsi="Arial" w:cs="Arial"/>
                <w:sz w:val="20"/>
                <w:szCs w:val="20"/>
              </w:rPr>
            </w:pPr>
            <w:r w:rsidRPr="005368F4">
              <w:rPr>
                <w:rFonts w:ascii="Arial" w:hAnsi="Arial" w:cs="Arial"/>
                <w:sz w:val="20"/>
                <w:szCs w:val="20"/>
              </w:rPr>
              <w:t>38,665,309.84</w:t>
            </w:r>
          </w:p>
        </w:tc>
        <w:tc>
          <w:tcPr>
            <w:tcW w:w="1259" w:type="dxa"/>
            <w:shd w:val="clear" w:color="auto" w:fill="auto"/>
            <w:noWrap/>
            <w:vAlign w:val="bottom"/>
            <w:hideMark/>
          </w:tcPr>
          <w:p w14:paraId="39310240" w14:textId="77777777" w:rsidR="0024238B" w:rsidRPr="005368F4" w:rsidRDefault="0024238B" w:rsidP="006C42C4">
            <w:pPr>
              <w:pStyle w:val="NoSpacing"/>
              <w:jc w:val="center"/>
              <w:rPr>
                <w:rFonts w:ascii="Arial" w:hAnsi="Arial" w:cs="Arial"/>
                <w:sz w:val="20"/>
                <w:szCs w:val="20"/>
              </w:rPr>
            </w:pPr>
            <w:r w:rsidRPr="005368F4">
              <w:rPr>
                <w:rFonts w:ascii="Arial" w:hAnsi="Arial" w:cs="Arial"/>
                <w:sz w:val="20"/>
                <w:szCs w:val="20"/>
              </w:rPr>
              <w:t>38.88</w:t>
            </w:r>
          </w:p>
        </w:tc>
      </w:tr>
      <w:tr w:rsidR="0024238B" w:rsidRPr="005368F4" w14:paraId="50F48B7B" w14:textId="77777777" w:rsidTr="009223FA">
        <w:trPr>
          <w:trHeight w:val="20"/>
        </w:trPr>
        <w:tc>
          <w:tcPr>
            <w:tcW w:w="3312" w:type="dxa"/>
            <w:tcBorders>
              <w:bottom w:val="single" w:sz="4" w:space="0" w:color="auto"/>
            </w:tcBorders>
            <w:shd w:val="clear" w:color="auto" w:fill="auto"/>
            <w:noWrap/>
            <w:vAlign w:val="bottom"/>
            <w:hideMark/>
          </w:tcPr>
          <w:p w14:paraId="5C7BB14F" w14:textId="77777777" w:rsidR="0024238B" w:rsidRPr="005368F4" w:rsidRDefault="0024238B" w:rsidP="006C42C4">
            <w:pPr>
              <w:pStyle w:val="NoSpacing"/>
              <w:rPr>
                <w:rFonts w:ascii="Arial" w:hAnsi="Arial" w:cs="Arial"/>
                <w:sz w:val="20"/>
                <w:szCs w:val="20"/>
              </w:rPr>
            </w:pPr>
            <w:r w:rsidRPr="005368F4">
              <w:rPr>
                <w:rFonts w:ascii="Arial" w:hAnsi="Arial" w:cs="Arial"/>
                <w:sz w:val="20"/>
                <w:szCs w:val="20"/>
              </w:rPr>
              <w:t>Maintenance and Other Operating Expenses</w:t>
            </w:r>
          </w:p>
        </w:tc>
        <w:tc>
          <w:tcPr>
            <w:tcW w:w="1917" w:type="dxa"/>
            <w:tcBorders>
              <w:bottom w:val="single" w:sz="4" w:space="0" w:color="auto"/>
            </w:tcBorders>
            <w:shd w:val="clear" w:color="auto" w:fill="auto"/>
            <w:noWrap/>
            <w:vAlign w:val="bottom"/>
            <w:hideMark/>
          </w:tcPr>
          <w:p w14:paraId="104E07F5" w14:textId="77777777" w:rsidR="0024238B" w:rsidRPr="005368F4" w:rsidRDefault="0024238B" w:rsidP="006C42C4">
            <w:pPr>
              <w:pStyle w:val="NoSpacing"/>
              <w:jc w:val="right"/>
              <w:rPr>
                <w:rFonts w:ascii="Arial" w:hAnsi="Arial" w:cs="Arial"/>
                <w:sz w:val="20"/>
                <w:szCs w:val="20"/>
              </w:rPr>
            </w:pPr>
            <w:r w:rsidRPr="005368F4">
              <w:rPr>
                <w:rFonts w:ascii="Arial" w:hAnsi="Arial" w:cs="Arial"/>
                <w:sz w:val="20"/>
                <w:szCs w:val="20"/>
              </w:rPr>
              <w:t>135,935,823.00</w:t>
            </w:r>
          </w:p>
        </w:tc>
        <w:tc>
          <w:tcPr>
            <w:tcW w:w="1898" w:type="dxa"/>
            <w:tcBorders>
              <w:bottom w:val="single" w:sz="4" w:space="0" w:color="auto"/>
            </w:tcBorders>
            <w:shd w:val="clear" w:color="auto" w:fill="auto"/>
            <w:noWrap/>
            <w:vAlign w:val="bottom"/>
            <w:hideMark/>
          </w:tcPr>
          <w:p w14:paraId="1C93F6D5" w14:textId="77777777" w:rsidR="0024238B" w:rsidRPr="005368F4" w:rsidRDefault="0024238B" w:rsidP="006C42C4">
            <w:pPr>
              <w:pStyle w:val="NoSpacing"/>
              <w:jc w:val="right"/>
              <w:rPr>
                <w:rFonts w:ascii="Arial" w:hAnsi="Arial" w:cs="Arial"/>
                <w:sz w:val="20"/>
                <w:szCs w:val="20"/>
              </w:rPr>
            </w:pPr>
            <w:r w:rsidRPr="005368F4">
              <w:rPr>
                <w:rFonts w:ascii="Arial" w:hAnsi="Arial" w:cs="Arial"/>
                <w:sz w:val="20"/>
                <w:szCs w:val="20"/>
              </w:rPr>
              <w:t>91,714,320.07</w:t>
            </w:r>
          </w:p>
        </w:tc>
        <w:tc>
          <w:tcPr>
            <w:tcW w:w="1259" w:type="dxa"/>
            <w:tcBorders>
              <w:bottom w:val="single" w:sz="4" w:space="0" w:color="auto"/>
            </w:tcBorders>
            <w:shd w:val="clear" w:color="auto" w:fill="auto"/>
            <w:noWrap/>
            <w:vAlign w:val="bottom"/>
            <w:hideMark/>
          </w:tcPr>
          <w:p w14:paraId="7370FF06" w14:textId="77777777" w:rsidR="0024238B" w:rsidRPr="005368F4" w:rsidRDefault="0024238B" w:rsidP="006C42C4">
            <w:pPr>
              <w:pStyle w:val="NoSpacing"/>
              <w:jc w:val="center"/>
              <w:rPr>
                <w:rFonts w:ascii="Arial" w:hAnsi="Arial" w:cs="Arial"/>
                <w:sz w:val="20"/>
                <w:szCs w:val="20"/>
              </w:rPr>
            </w:pPr>
            <w:r w:rsidRPr="005368F4">
              <w:rPr>
                <w:rFonts w:ascii="Arial" w:hAnsi="Arial" w:cs="Arial"/>
                <w:sz w:val="20"/>
                <w:szCs w:val="20"/>
              </w:rPr>
              <w:t>67.47</w:t>
            </w:r>
          </w:p>
        </w:tc>
      </w:tr>
      <w:tr w:rsidR="0024238B" w:rsidRPr="005368F4" w14:paraId="190F457C" w14:textId="77777777" w:rsidTr="009223FA">
        <w:trPr>
          <w:trHeight w:val="20"/>
        </w:trPr>
        <w:tc>
          <w:tcPr>
            <w:tcW w:w="3312" w:type="dxa"/>
            <w:tcBorders>
              <w:top w:val="single" w:sz="4" w:space="0" w:color="auto"/>
              <w:bottom w:val="single" w:sz="4" w:space="0" w:color="auto"/>
            </w:tcBorders>
            <w:shd w:val="clear" w:color="auto" w:fill="auto"/>
            <w:noWrap/>
            <w:vAlign w:val="bottom"/>
            <w:hideMark/>
          </w:tcPr>
          <w:p w14:paraId="5097C2BA" w14:textId="1677CF3A" w:rsidR="0024238B" w:rsidRPr="009223FA" w:rsidRDefault="0024238B" w:rsidP="009223FA">
            <w:pPr>
              <w:jc w:val="center"/>
              <w:rPr>
                <w:rFonts w:ascii="Arial" w:hAnsi="Arial" w:cs="Arial"/>
                <w:b/>
                <w:bCs/>
                <w:sz w:val="20"/>
                <w:szCs w:val="20"/>
              </w:rPr>
            </w:pPr>
            <w:r w:rsidRPr="009223FA">
              <w:rPr>
                <w:rFonts w:ascii="Arial" w:hAnsi="Arial" w:cs="Arial"/>
                <w:b/>
                <w:bCs/>
                <w:sz w:val="20"/>
                <w:szCs w:val="20"/>
              </w:rPr>
              <w:t>Subtotal</w:t>
            </w:r>
          </w:p>
        </w:tc>
        <w:tc>
          <w:tcPr>
            <w:tcW w:w="1917" w:type="dxa"/>
            <w:tcBorders>
              <w:top w:val="single" w:sz="4" w:space="0" w:color="auto"/>
              <w:bottom w:val="single" w:sz="4" w:space="0" w:color="auto"/>
            </w:tcBorders>
            <w:shd w:val="clear" w:color="auto" w:fill="auto"/>
            <w:noWrap/>
            <w:vAlign w:val="bottom"/>
            <w:hideMark/>
          </w:tcPr>
          <w:p w14:paraId="691639A0" w14:textId="77777777" w:rsidR="0024238B" w:rsidRPr="009223FA" w:rsidRDefault="0024238B" w:rsidP="006C42C4">
            <w:pPr>
              <w:jc w:val="right"/>
              <w:rPr>
                <w:rFonts w:ascii="Arial" w:hAnsi="Arial" w:cs="Arial"/>
                <w:b/>
                <w:bCs/>
                <w:sz w:val="20"/>
                <w:szCs w:val="20"/>
              </w:rPr>
            </w:pPr>
            <w:r w:rsidRPr="009223FA">
              <w:rPr>
                <w:rFonts w:ascii="Arial" w:hAnsi="Arial" w:cs="Arial"/>
                <w:b/>
                <w:bCs/>
                <w:sz w:val="20"/>
                <w:szCs w:val="20"/>
              </w:rPr>
              <w:t>235,395,450.00</w:t>
            </w:r>
          </w:p>
        </w:tc>
        <w:tc>
          <w:tcPr>
            <w:tcW w:w="1898" w:type="dxa"/>
            <w:tcBorders>
              <w:top w:val="single" w:sz="4" w:space="0" w:color="auto"/>
              <w:bottom w:val="single" w:sz="4" w:space="0" w:color="auto"/>
            </w:tcBorders>
            <w:shd w:val="clear" w:color="auto" w:fill="auto"/>
            <w:noWrap/>
            <w:vAlign w:val="bottom"/>
            <w:hideMark/>
          </w:tcPr>
          <w:p w14:paraId="14ADAA16" w14:textId="77777777" w:rsidR="0024238B" w:rsidRPr="009223FA" w:rsidRDefault="0024238B" w:rsidP="006C42C4">
            <w:pPr>
              <w:jc w:val="right"/>
              <w:rPr>
                <w:rFonts w:ascii="Arial" w:hAnsi="Arial" w:cs="Arial"/>
                <w:b/>
                <w:bCs/>
                <w:sz w:val="20"/>
                <w:szCs w:val="20"/>
              </w:rPr>
            </w:pPr>
            <w:r w:rsidRPr="009223FA">
              <w:rPr>
                <w:rFonts w:ascii="Arial" w:hAnsi="Arial" w:cs="Arial"/>
                <w:b/>
                <w:bCs/>
                <w:sz w:val="20"/>
                <w:szCs w:val="20"/>
              </w:rPr>
              <w:t>130,379,629.91</w:t>
            </w:r>
          </w:p>
        </w:tc>
        <w:tc>
          <w:tcPr>
            <w:tcW w:w="1259" w:type="dxa"/>
            <w:tcBorders>
              <w:top w:val="single" w:sz="4" w:space="0" w:color="auto"/>
              <w:bottom w:val="single" w:sz="4" w:space="0" w:color="auto"/>
            </w:tcBorders>
            <w:shd w:val="clear" w:color="auto" w:fill="auto"/>
            <w:noWrap/>
            <w:vAlign w:val="bottom"/>
            <w:hideMark/>
          </w:tcPr>
          <w:p w14:paraId="6562C43D" w14:textId="77777777" w:rsidR="0024238B" w:rsidRPr="009223FA" w:rsidRDefault="0024238B" w:rsidP="006C42C4">
            <w:pPr>
              <w:jc w:val="center"/>
              <w:rPr>
                <w:rFonts w:ascii="Arial" w:hAnsi="Arial" w:cs="Arial"/>
                <w:b/>
                <w:bCs/>
                <w:sz w:val="20"/>
                <w:szCs w:val="20"/>
              </w:rPr>
            </w:pPr>
            <w:r w:rsidRPr="009223FA">
              <w:rPr>
                <w:rFonts w:ascii="Arial" w:hAnsi="Arial" w:cs="Arial"/>
                <w:b/>
                <w:bCs/>
                <w:sz w:val="20"/>
                <w:szCs w:val="20"/>
              </w:rPr>
              <w:t>55.39</w:t>
            </w:r>
          </w:p>
        </w:tc>
      </w:tr>
      <w:tr w:rsidR="0024238B" w:rsidRPr="005368F4" w14:paraId="2B479C92" w14:textId="77777777" w:rsidTr="009223FA">
        <w:trPr>
          <w:trHeight w:val="20"/>
        </w:trPr>
        <w:tc>
          <w:tcPr>
            <w:tcW w:w="3312" w:type="dxa"/>
            <w:tcBorders>
              <w:top w:val="single" w:sz="4" w:space="0" w:color="auto"/>
            </w:tcBorders>
            <w:shd w:val="clear" w:color="auto" w:fill="auto"/>
            <w:noWrap/>
            <w:vAlign w:val="bottom"/>
            <w:hideMark/>
          </w:tcPr>
          <w:p w14:paraId="79E95A0B" w14:textId="3749E3E4" w:rsidR="0024238B" w:rsidRPr="005368F4" w:rsidRDefault="0024238B" w:rsidP="006C42C4">
            <w:pPr>
              <w:rPr>
                <w:rFonts w:ascii="Arial" w:hAnsi="Arial" w:cs="Arial"/>
                <w:b/>
                <w:bCs/>
                <w:sz w:val="20"/>
                <w:szCs w:val="20"/>
                <w:u w:val="single"/>
              </w:rPr>
            </w:pPr>
            <w:r w:rsidRPr="009223FA">
              <w:rPr>
                <w:rFonts w:ascii="Arial" w:hAnsi="Arial" w:cs="Arial"/>
                <w:i/>
                <w:iCs/>
                <w:sz w:val="20"/>
                <w:szCs w:val="20"/>
              </w:rPr>
              <w:t>Non-Office</w:t>
            </w:r>
          </w:p>
        </w:tc>
        <w:tc>
          <w:tcPr>
            <w:tcW w:w="1917" w:type="dxa"/>
            <w:tcBorders>
              <w:top w:val="single" w:sz="4" w:space="0" w:color="auto"/>
            </w:tcBorders>
            <w:shd w:val="clear" w:color="auto" w:fill="auto"/>
            <w:noWrap/>
            <w:vAlign w:val="bottom"/>
            <w:hideMark/>
          </w:tcPr>
          <w:p w14:paraId="08305A73" w14:textId="77777777" w:rsidR="0024238B" w:rsidRPr="005368F4" w:rsidRDefault="0024238B" w:rsidP="006C42C4">
            <w:pPr>
              <w:jc w:val="right"/>
              <w:rPr>
                <w:rFonts w:ascii="Arial" w:hAnsi="Arial" w:cs="Arial"/>
                <w:b/>
                <w:bCs/>
                <w:sz w:val="20"/>
                <w:szCs w:val="20"/>
                <w:u w:val="single"/>
              </w:rPr>
            </w:pPr>
          </w:p>
        </w:tc>
        <w:tc>
          <w:tcPr>
            <w:tcW w:w="1898" w:type="dxa"/>
            <w:tcBorders>
              <w:top w:val="single" w:sz="4" w:space="0" w:color="auto"/>
            </w:tcBorders>
            <w:shd w:val="clear" w:color="auto" w:fill="auto"/>
            <w:noWrap/>
            <w:vAlign w:val="bottom"/>
            <w:hideMark/>
          </w:tcPr>
          <w:p w14:paraId="420AAA65" w14:textId="77777777" w:rsidR="0024238B" w:rsidRPr="005368F4" w:rsidRDefault="0024238B" w:rsidP="006C42C4">
            <w:pPr>
              <w:jc w:val="right"/>
              <w:rPr>
                <w:rFonts w:ascii="Arial" w:hAnsi="Arial" w:cs="Arial"/>
                <w:sz w:val="20"/>
                <w:szCs w:val="20"/>
              </w:rPr>
            </w:pPr>
          </w:p>
        </w:tc>
        <w:tc>
          <w:tcPr>
            <w:tcW w:w="1259" w:type="dxa"/>
            <w:tcBorders>
              <w:top w:val="single" w:sz="4" w:space="0" w:color="auto"/>
            </w:tcBorders>
            <w:shd w:val="clear" w:color="auto" w:fill="auto"/>
            <w:noWrap/>
            <w:vAlign w:val="bottom"/>
            <w:hideMark/>
          </w:tcPr>
          <w:p w14:paraId="2E37BC82" w14:textId="77777777" w:rsidR="0024238B" w:rsidRPr="005368F4" w:rsidRDefault="0024238B" w:rsidP="006C42C4">
            <w:pPr>
              <w:jc w:val="center"/>
              <w:rPr>
                <w:rFonts w:ascii="Arial" w:hAnsi="Arial" w:cs="Arial"/>
                <w:sz w:val="20"/>
                <w:szCs w:val="20"/>
              </w:rPr>
            </w:pPr>
          </w:p>
        </w:tc>
      </w:tr>
      <w:tr w:rsidR="0024238B" w:rsidRPr="005368F4" w14:paraId="49D1493F" w14:textId="77777777" w:rsidTr="009223FA">
        <w:trPr>
          <w:trHeight w:val="20"/>
        </w:trPr>
        <w:tc>
          <w:tcPr>
            <w:tcW w:w="3312" w:type="dxa"/>
            <w:shd w:val="clear" w:color="auto" w:fill="auto"/>
            <w:noWrap/>
            <w:vAlign w:val="bottom"/>
            <w:hideMark/>
          </w:tcPr>
          <w:p w14:paraId="754E629B" w14:textId="77777777" w:rsidR="0024238B" w:rsidRPr="005368F4" w:rsidRDefault="0024238B" w:rsidP="006C42C4">
            <w:pPr>
              <w:rPr>
                <w:rFonts w:ascii="Arial" w:hAnsi="Arial" w:cs="Arial"/>
                <w:sz w:val="20"/>
                <w:szCs w:val="20"/>
              </w:rPr>
            </w:pPr>
            <w:r w:rsidRPr="005368F4">
              <w:rPr>
                <w:rFonts w:ascii="Arial" w:hAnsi="Arial" w:cs="Arial"/>
                <w:sz w:val="20"/>
                <w:szCs w:val="20"/>
              </w:rPr>
              <w:t>Maintenance and Other Operating Expenses</w:t>
            </w:r>
          </w:p>
        </w:tc>
        <w:tc>
          <w:tcPr>
            <w:tcW w:w="1917" w:type="dxa"/>
            <w:shd w:val="clear" w:color="auto" w:fill="auto"/>
            <w:noWrap/>
            <w:vAlign w:val="bottom"/>
            <w:hideMark/>
          </w:tcPr>
          <w:p w14:paraId="5B29BEC8" w14:textId="77777777" w:rsidR="0024238B" w:rsidRPr="005368F4" w:rsidRDefault="0024238B" w:rsidP="006C42C4">
            <w:pPr>
              <w:jc w:val="right"/>
              <w:rPr>
                <w:rFonts w:ascii="Arial" w:hAnsi="Arial" w:cs="Arial"/>
                <w:sz w:val="20"/>
                <w:szCs w:val="20"/>
              </w:rPr>
            </w:pPr>
            <w:r w:rsidRPr="005368F4">
              <w:rPr>
                <w:rFonts w:ascii="Arial" w:hAnsi="Arial" w:cs="Arial"/>
                <w:sz w:val="20"/>
                <w:szCs w:val="20"/>
              </w:rPr>
              <w:t>988,585,628.53</w:t>
            </w:r>
          </w:p>
        </w:tc>
        <w:tc>
          <w:tcPr>
            <w:tcW w:w="1898" w:type="dxa"/>
            <w:shd w:val="clear" w:color="auto" w:fill="auto"/>
            <w:noWrap/>
            <w:vAlign w:val="bottom"/>
            <w:hideMark/>
          </w:tcPr>
          <w:p w14:paraId="6B88DCD7" w14:textId="77777777" w:rsidR="0024238B" w:rsidRPr="005368F4" w:rsidRDefault="0024238B" w:rsidP="006C42C4">
            <w:pPr>
              <w:jc w:val="right"/>
              <w:rPr>
                <w:rFonts w:ascii="Arial" w:hAnsi="Arial" w:cs="Arial"/>
                <w:sz w:val="20"/>
                <w:szCs w:val="20"/>
              </w:rPr>
            </w:pPr>
            <w:r w:rsidRPr="005368F4">
              <w:rPr>
                <w:rFonts w:ascii="Arial" w:hAnsi="Arial" w:cs="Arial"/>
                <w:sz w:val="20"/>
                <w:szCs w:val="20"/>
              </w:rPr>
              <w:t>313,407,153.94</w:t>
            </w:r>
          </w:p>
        </w:tc>
        <w:tc>
          <w:tcPr>
            <w:tcW w:w="1259" w:type="dxa"/>
            <w:shd w:val="clear" w:color="auto" w:fill="auto"/>
            <w:noWrap/>
            <w:vAlign w:val="bottom"/>
            <w:hideMark/>
          </w:tcPr>
          <w:p w14:paraId="7C8D0A4E" w14:textId="77777777" w:rsidR="0024238B" w:rsidRPr="005368F4" w:rsidRDefault="0024238B" w:rsidP="006C42C4">
            <w:pPr>
              <w:jc w:val="center"/>
              <w:rPr>
                <w:rFonts w:ascii="Arial" w:hAnsi="Arial" w:cs="Arial"/>
                <w:sz w:val="20"/>
                <w:szCs w:val="20"/>
              </w:rPr>
            </w:pPr>
            <w:r w:rsidRPr="005368F4">
              <w:rPr>
                <w:rFonts w:ascii="Arial" w:hAnsi="Arial" w:cs="Arial"/>
                <w:sz w:val="20"/>
                <w:szCs w:val="20"/>
              </w:rPr>
              <w:t>31.70</w:t>
            </w:r>
          </w:p>
        </w:tc>
      </w:tr>
      <w:tr w:rsidR="0024238B" w:rsidRPr="005368F4" w14:paraId="6233F983" w14:textId="77777777" w:rsidTr="009223FA">
        <w:trPr>
          <w:trHeight w:val="20"/>
        </w:trPr>
        <w:tc>
          <w:tcPr>
            <w:tcW w:w="3312" w:type="dxa"/>
            <w:tcBorders>
              <w:bottom w:val="single" w:sz="4" w:space="0" w:color="auto"/>
            </w:tcBorders>
            <w:shd w:val="clear" w:color="auto" w:fill="auto"/>
            <w:noWrap/>
            <w:vAlign w:val="bottom"/>
            <w:hideMark/>
          </w:tcPr>
          <w:p w14:paraId="7CF3D9EA" w14:textId="77777777" w:rsidR="0024238B" w:rsidRPr="005368F4" w:rsidRDefault="0024238B" w:rsidP="006C42C4">
            <w:pPr>
              <w:rPr>
                <w:rFonts w:ascii="Arial" w:hAnsi="Arial" w:cs="Arial"/>
                <w:sz w:val="20"/>
                <w:szCs w:val="20"/>
              </w:rPr>
            </w:pPr>
            <w:r w:rsidRPr="005368F4">
              <w:rPr>
                <w:rFonts w:ascii="Arial" w:hAnsi="Arial" w:cs="Arial"/>
                <w:sz w:val="20"/>
                <w:szCs w:val="20"/>
              </w:rPr>
              <w:t>Capital Outlay</w:t>
            </w:r>
          </w:p>
        </w:tc>
        <w:tc>
          <w:tcPr>
            <w:tcW w:w="1917" w:type="dxa"/>
            <w:tcBorders>
              <w:bottom w:val="single" w:sz="4" w:space="0" w:color="auto"/>
            </w:tcBorders>
            <w:shd w:val="clear" w:color="auto" w:fill="auto"/>
            <w:noWrap/>
            <w:vAlign w:val="bottom"/>
            <w:hideMark/>
          </w:tcPr>
          <w:p w14:paraId="31FBD2A8" w14:textId="77777777" w:rsidR="0024238B" w:rsidRPr="005368F4" w:rsidRDefault="0024238B" w:rsidP="006C42C4">
            <w:pPr>
              <w:jc w:val="right"/>
              <w:rPr>
                <w:rFonts w:ascii="Arial" w:hAnsi="Arial" w:cs="Arial"/>
                <w:sz w:val="20"/>
                <w:szCs w:val="20"/>
              </w:rPr>
            </w:pPr>
            <w:r w:rsidRPr="005368F4">
              <w:rPr>
                <w:rFonts w:ascii="Arial" w:hAnsi="Arial" w:cs="Arial"/>
                <w:sz w:val="20"/>
                <w:szCs w:val="20"/>
              </w:rPr>
              <w:t>10,793,200.00</w:t>
            </w:r>
          </w:p>
        </w:tc>
        <w:tc>
          <w:tcPr>
            <w:tcW w:w="1898" w:type="dxa"/>
            <w:tcBorders>
              <w:bottom w:val="single" w:sz="4" w:space="0" w:color="auto"/>
            </w:tcBorders>
            <w:shd w:val="clear" w:color="auto" w:fill="auto"/>
            <w:noWrap/>
            <w:vAlign w:val="bottom"/>
            <w:hideMark/>
          </w:tcPr>
          <w:p w14:paraId="24CD3932" w14:textId="77777777" w:rsidR="0024238B" w:rsidRPr="005368F4" w:rsidRDefault="0024238B" w:rsidP="006C42C4">
            <w:pPr>
              <w:jc w:val="right"/>
              <w:rPr>
                <w:rFonts w:ascii="Arial" w:hAnsi="Arial" w:cs="Arial"/>
                <w:sz w:val="20"/>
                <w:szCs w:val="20"/>
              </w:rPr>
            </w:pPr>
            <w:r w:rsidRPr="005368F4">
              <w:rPr>
                <w:rFonts w:ascii="Arial" w:hAnsi="Arial" w:cs="Arial"/>
                <w:sz w:val="20"/>
                <w:szCs w:val="20"/>
              </w:rPr>
              <w:t>-</w:t>
            </w:r>
          </w:p>
        </w:tc>
        <w:tc>
          <w:tcPr>
            <w:tcW w:w="1259" w:type="dxa"/>
            <w:tcBorders>
              <w:bottom w:val="single" w:sz="4" w:space="0" w:color="auto"/>
            </w:tcBorders>
            <w:shd w:val="clear" w:color="auto" w:fill="auto"/>
            <w:noWrap/>
            <w:vAlign w:val="bottom"/>
            <w:hideMark/>
          </w:tcPr>
          <w:p w14:paraId="7017F58C" w14:textId="77777777" w:rsidR="0024238B" w:rsidRPr="005368F4" w:rsidRDefault="0024238B" w:rsidP="006C42C4">
            <w:pPr>
              <w:jc w:val="center"/>
              <w:rPr>
                <w:rFonts w:ascii="Arial" w:hAnsi="Arial" w:cs="Arial"/>
                <w:sz w:val="20"/>
                <w:szCs w:val="20"/>
              </w:rPr>
            </w:pPr>
            <w:r w:rsidRPr="005368F4">
              <w:rPr>
                <w:rFonts w:ascii="Arial" w:hAnsi="Arial" w:cs="Arial"/>
                <w:sz w:val="20"/>
                <w:szCs w:val="20"/>
              </w:rPr>
              <w:t>-</w:t>
            </w:r>
          </w:p>
        </w:tc>
      </w:tr>
      <w:tr w:rsidR="0024238B" w:rsidRPr="005368F4" w14:paraId="4084045E" w14:textId="77777777" w:rsidTr="009223FA">
        <w:trPr>
          <w:trHeight w:val="20"/>
        </w:trPr>
        <w:tc>
          <w:tcPr>
            <w:tcW w:w="3312" w:type="dxa"/>
            <w:tcBorders>
              <w:top w:val="single" w:sz="4" w:space="0" w:color="auto"/>
              <w:bottom w:val="single" w:sz="4" w:space="0" w:color="auto"/>
            </w:tcBorders>
            <w:shd w:val="clear" w:color="auto" w:fill="auto"/>
            <w:noWrap/>
            <w:vAlign w:val="bottom"/>
            <w:hideMark/>
          </w:tcPr>
          <w:p w14:paraId="7EF807F4" w14:textId="0D55A9AF" w:rsidR="0024238B" w:rsidRPr="009223FA" w:rsidRDefault="0024238B" w:rsidP="009223FA">
            <w:pPr>
              <w:jc w:val="center"/>
              <w:rPr>
                <w:rFonts w:ascii="Arial" w:hAnsi="Arial" w:cs="Arial"/>
                <w:b/>
                <w:bCs/>
                <w:sz w:val="20"/>
                <w:szCs w:val="20"/>
              </w:rPr>
            </w:pPr>
            <w:r w:rsidRPr="009223FA">
              <w:rPr>
                <w:rFonts w:ascii="Arial" w:hAnsi="Arial" w:cs="Arial"/>
                <w:b/>
                <w:bCs/>
                <w:sz w:val="20"/>
                <w:szCs w:val="20"/>
              </w:rPr>
              <w:t>Subtotal</w:t>
            </w:r>
          </w:p>
        </w:tc>
        <w:tc>
          <w:tcPr>
            <w:tcW w:w="1917" w:type="dxa"/>
            <w:tcBorders>
              <w:top w:val="single" w:sz="4" w:space="0" w:color="auto"/>
              <w:bottom w:val="single" w:sz="4" w:space="0" w:color="auto"/>
            </w:tcBorders>
            <w:shd w:val="clear" w:color="auto" w:fill="auto"/>
            <w:noWrap/>
            <w:vAlign w:val="bottom"/>
            <w:hideMark/>
          </w:tcPr>
          <w:p w14:paraId="0C561507" w14:textId="77777777" w:rsidR="0024238B" w:rsidRPr="009223FA" w:rsidRDefault="0024238B" w:rsidP="006C42C4">
            <w:pPr>
              <w:jc w:val="right"/>
              <w:rPr>
                <w:rFonts w:ascii="Arial" w:hAnsi="Arial" w:cs="Arial"/>
                <w:b/>
                <w:bCs/>
                <w:sz w:val="20"/>
                <w:szCs w:val="20"/>
              </w:rPr>
            </w:pPr>
            <w:r w:rsidRPr="009223FA">
              <w:rPr>
                <w:rFonts w:ascii="Arial" w:hAnsi="Arial" w:cs="Arial"/>
                <w:b/>
                <w:bCs/>
                <w:sz w:val="20"/>
                <w:szCs w:val="20"/>
              </w:rPr>
              <w:t>999,378,828.53</w:t>
            </w:r>
          </w:p>
        </w:tc>
        <w:tc>
          <w:tcPr>
            <w:tcW w:w="1898" w:type="dxa"/>
            <w:tcBorders>
              <w:top w:val="single" w:sz="4" w:space="0" w:color="auto"/>
              <w:bottom w:val="single" w:sz="4" w:space="0" w:color="auto"/>
            </w:tcBorders>
            <w:shd w:val="clear" w:color="auto" w:fill="auto"/>
            <w:noWrap/>
            <w:vAlign w:val="bottom"/>
            <w:hideMark/>
          </w:tcPr>
          <w:p w14:paraId="5D716AE8" w14:textId="77777777" w:rsidR="0024238B" w:rsidRPr="009223FA" w:rsidRDefault="0024238B" w:rsidP="006C42C4">
            <w:pPr>
              <w:jc w:val="right"/>
              <w:rPr>
                <w:rFonts w:ascii="Arial" w:hAnsi="Arial" w:cs="Arial"/>
                <w:b/>
                <w:bCs/>
                <w:sz w:val="20"/>
                <w:szCs w:val="20"/>
              </w:rPr>
            </w:pPr>
            <w:r w:rsidRPr="009223FA">
              <w:rPr>
                <w:rFonts w:ascii="Arial" w:hAnsi="Arial" w:cs="Arial"/>
                <w:b/>
                <w:bCs/>
                <w:sz w:val="20"/>
                <w:szCs w:val="20"/>
              </w:rPr>
              <w:t>313,407,153.94</w:t>
            </w:r>
          </w:p>
        </w:tc>
        <w:tc>
          <w:tcPr>
            <w:tcW w:w="1259" w:type="dxa"/>
            <w:tcBorders>
              <w:top w:val="single" w:sz="4" w:space="0" w:color="auto"/>
              <w:bottom w:val="single" w:sz="4" w:space="0" w:color="auto"/>
            </w:tcBorders>
            <w:shd w:val="clear" w:color="auto" w:fill="auto"/>
            <w:noWrap/>
            <w:vAlign w:val="bottom"/>
            <w:hideMark/>
          </w:tcPr>
          <w:p w14:paraId="631F3D6A" w14:textId="77777777" w:rsidR="0024238B" w:rsidRPr="009223FA" w:rsidRDefault="0024238B" w:rsidP="006C42C4">
            <w:pPr>
              <w:jc w:val="center"/>
              <w:rPr>
                <w:rFonts w:ascii="Arial" w:hAnsi="Arial" w:cs="Arial"/>
                <w:b/>
                <w:bCs/>
                <w:sz w:val="20"/>
                <w:szCs w:val="20"/>
              </w:rPr>
            </w:pPr>
            <w:r w:rsidRPr="009223FA">
              <w:rPr>
                <w:rFonts w:ascii="Arial" w:hAnsi="Arial" w:cs="Arial"/>
                <w:b/>
                <w:bCs/>
                <w:sz w:val="20"/>
                <w:szCs w:val="20"/>
              </w:rPr>
              <w:t>31.70</w:t>
            </w:r>
          </w:p>
        </w:tc>
      </w:tr>
      <w:tr w:rsidR="0024238B" w:rsidRPr="005368F4" w14:paraId="04C2D7AB" w14:textId="77777777" w:rsidTr="009223FA">
        <w:trPr>
          <w:trHeight w:val="20"/>
        </w:trPr>
        <w:tc>
          <w:tcPr>
            <w:tcW w:w="3312" w:type="dxa"/>
            <w:tcBorders>
              <w:top w:val="single" w:sz="4" w:space="0" w:color="auto"/>
              <w:bottom w:val="single" w:sz="4" w:space="0" w:color="auto"/>
            </w:tcBorders>
            <w:shd w:val="clear" w:color="auto" w:fill="auto"/>
            <w:noWrap/>
            <w:vAlign w:val="bottom"/>
            <w:hideMark/>
          </w:tcPr>
          <w:p w14:paraId="23A86377" w14:textId="2A5B483C" w:rsidR="0024238B" w:rsidRPr="005368F4" w:rsidRDefault="00EB3631" w:rsidP="009223FA">
            <w:pPr>
              <w:jc w:val="center"/>
              <w:rPr>
                <w:rFonts w:ascii="Arial" w:hAnsi="Arial" w:cs="Arial"/>
                <w:b/>
                <w:bCs/>
                <w:sz w:val="20"/>
                <w:szCs w:val="20"/>
              </w:rPr>
            </w:pPr>
            <w:r>
              <w:rPr>
                <w:rFonts w:ascii="Arial" w:hAnsi="Arial" w:cs="Arial"/>
                <w:b/>
                <w:bCs/>
                <w:sz w:val="20"/>
                <w:szCs w:val="20"/>
              </w:rPr>
              <w:t>Total</w:t>
            </w:r>
          </w:p>
        </w:tc>
        <w:tc>
          <w:tcPr>
            <w:tcW w:w="1917" w:type="dxa"/>
            <w:tcBorders>
              <w:top w:val="single" w:sz="4" w:space="0" w:color="auto"/>
              <w:bottom w:val="single" w:sz="4" w:space="0" w:color="auto"/>
            </w:tcBorders>
            <w:shd w:val="clear" w:color="auto" w:fill="auto"/>
            <w:noWrap/>
            <w:vAlign w:val="bottom"/>
            <w:hideMark/>
          </w:tcPr>
          <w:p w14:paraId="0DFC937E" w14:textId="316219AC" w:rsidR="0024238B" w:rsidRPr="005368F4" w:rsidRDefault="00887DAB" w:rsidP="006C42C4">
            <w:pPr>
              <w:jc w:val="right"/>
              <w:rPr>
                <w:rFonts w:ascii="Arial" w:hAnsi="Arial" w:cs="Arial"/>
                <w:b/>
                <w:bCs/>
                <w:sz w:val="20"/>
                <w:szCs w:val="20"/>
              </w:rPr>
            </w:pPr>
            <w:r>
              <w:rPr>
                <w:rFonts w:ascii="Arial" w:hAnsi="Arial" w:cs="Arial"/>
                <w:b/>
                <w:bCs/>
                <w:sz w:val="20"/>
                <w:szCs w:val="20"/>
              </w:rPr>
              <w:t>P</w:t>
            </w:r>
            <w:r w:rsidR="0024238B" w:rsidRPr="005368F4">
              <w:rPr>
                <w:rFonts w:ascii="Arial" w:hAnsi="Arial" w:cs="Arial"/>
                <w:b/>
                <w:bCs/>
                <w:sz w:val="20"/>
                <w:szCs w:val="20"/>
              </w:rPr>
              <w:t>1,452,384,328.53</w:t>
            </w:r>
          </w:p>
        </w:tc>
        <w:tc>
          <w:tcPr>
            <w:tcW w:w="1898" w:type="dxa"/>
            <w:tcBorders>
              <w:top w:val="single" w:sz="4" w:space="0" w:color="auto"/>
              <w:bottom w:val="single" w:sz="4" w:space="0" w:color="auto"/>
            </w:tcBorders>
            <w:shd w:val="clear" w:color="auto" w:fill="auto"/>
            <w:noWrap/>
            <w:vAlign w:val="bottom"/>
            <w:hideMark/>
          </w:tcPr>
          <w:p w14:paraId="2DB2F249" w14:textId="10920A01" w:rsidR="0024238B" w:rsidRPr="005368F4" w:rsidRDefault="00887DAB" w:rsidP="006C42C4">
            <w:pPr>
              <w:jc w:val="right"/>
              <w:rPr>
                <w:rFonts w:ascii="Arial" w:hAnsi="Arial" w:cs="Arial"/>
                <w:b/>
                <w:bCs/>
                <w:sz w:val="20"/>
                <w:szCs w:val="20"/>
              </w:rPr>
            </w:pPr>
            <w:r>
              <w:rPr>
                <w:rFonts w:ascii="Arial" w:hAnsi="Arial" w:cs="Arial"/>
                <w:b/>
                <w:bCs/>
                <w:sz w:val="20"/>
                <w:szCs w:val="20"/>
              </w:rPr>
              <w:t>P</w:t>
            </w:r>
            <w:r w:rsidR="0024238B" w:rsidRPr="005368F4">
              <w:rPr>
                <w:rFonts w:ascii="Arial" w:hAnsi="Arial" w:cs="Arial"/>
                <w:b/>
                <w:bCs/>
                <w:sz w:val="20"/>
                <w:szCs w:val="20"/>
              </w:rPr>
              <w:t>574,442,707.79</w:t>
            </w:r>
          </w:p>
        </w:tc>
        <w:tc>
          <w:tcPr>
            <w:tcW w:w="1259" w:type="dxa"/>
            <w:tcBorders>
              <w:top w:val="single" w:sz="4" w:space="0" w:color="auto"/>
              <w:bottom w:val="single" w:sz="4" w:space="0" w:color="auto"/>
            </w:tcBorders>
            <w:shd w:val="clear" w:color="auto" w:fill="auto"/>
            <w:noWrap/>
            <w:vAlign w:val="bottom"/>
            <w:hideMark/>
          </w:tcPr>
          <w:p w14:paraId="4505A61F" w14:textId="77777777" w:rsidR="0024238B" w:rsidRPr="005368F4" w:rsidRDefault="0024238B" w:rsidP="006C42C4">
            <w:pPr>
              <w:jc w:val="center"/>
              <w:rPr>
                <w:rFonts w:ascii="Arial" w:hAnsi="Arial" w:cs="Arial"/>
                <w:b/>
                <w:bCs/>
                <w:sz w:val="20"/>
                <w:szCs w:val="20"/>
              </w:rPr>
            </w:pPr>
            <w:r w:rsidRPr="005368F4">
              <w:rPr>
                <w:rFonts w:ascii="Arial" w:hAnsi="Arial" w:cs="Arial"/>
                <w:b/>
                <w:bCs/>
                <w:sz w:val="20"/>
                <w:szCs w:val="20"/>
              </w:rPr>
              <w:t>39.55</w:t>
            </w:r>
          </w:p>
        </w:tc>
      </w:tr>
    </w:tbl>
    <w:p w14:paraId="41D87DE2" w14:textId="77777777" w:rsidR="0024238B" w:rsidRPr="005C06F6" w:rsidRDefault="0024238B" w:rsidP="0024238B">
      <w:pPr>
        <w:jc w:val="both"/>
        <w:rPr>
          <w:rFonts w:ascii="Arial" w:hAnsi="Arial" w:cs="Arial"/>
          <w:sz w:val="22"/>
          <w:szCs w:val="22"/>
        </w:rPr>
      </w:pPr>
    </w:p>
    <w:p w14:paraId="29621AE0" w14:textId="0EB9F34C"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 xml:space="preserve">As can be gleaned from the data above, SEF utilization rate ranges from zero </w:t>
      </w:r>
      <w:r w:rsidR="00887DAB">
        <w:rPr>
          <w:rFonts w:ascii="Arial" w:hAnsi="Arial" w:cs="Arial"/>
        </w:rPr>
        <w:br/>
      </w:r>
      <w:r w:rsidRPr="005C06F6">
        <w:rPr>
          <w:rFonts w:ascii="Arial" w:hAnsi="Arial" w:cs="Arial"/>
        </w:rPr>
        <w:t xml:space="preserve">to 67.47 percent according to the object of expenditures of </w:t>
      </w:r>
      <w:r w:rsidR="003D2F70">
        <w:rPr>
          <w:rFonts w:ascii="Arial" w:hAnsi="Arial" w:cs="Arial"/>
        </w:rPr>
        <w:t>PPAs</w:t>
      </w:r>
      <w:r w:rsidRPr="005C06F6">
        <w:rPr>
          <w:rFonts w:ascii="Arial" w:hAnsi="Arial" w:cs="Arial"/>
        </w:rPr>
        <w:t xml:space="preserve">. The capital outlay posted zero rate utilization as there were no </w:t>
      </w:r>
      <w:r w:rsidR="003D2F70">
        <w:rPr>
          <w:rFonts w:ascii="Arial" w:hAnsi="Arial" w:cs="Arial"/>
        </w:rPr>
        <w:t>PPAs</w:t>
      </w:r>
      <w:r w:rsidRPr="005C06F6">
        <w:rPr>
          <w:rFonts w:ascii="Arial" w:hAnsi="Arial" w:cs="Arial"/>
        </w:rPr>
        <w:t xml:space="preserve"> had been utilized nor obligated during the year. Review of records disclosed that the unutilized fund pertains to refurbishment of the library school hub, school clinic, establishment of E-library, and acquisition of sports equipment for the comprehensive development program of the City. Interview with the concerned personnel of the Pasig City Education Department (PCED) and CLSB disclosed that the </w:t>
      </w:r>
      <w:r w:rsidR="00887DAB">
        <w:rPr>
          <w:rFonts w:ascii="Arial" w:hAnsi="Arial" w:cs="Arial"/>
        </w:rPr>
        <w:br/>
      </w:r>
      <w:r w:rsidRPr="005C06F6">
        <w:rPr>
          <w:rFonts w:ascii="Arial" w:hAnsi="Arial" w:cs="Arial"/>
        </w:rPr>
        <w:t xml:space="preserve">non-implementation of </w:t>
      </w:r>
      <w:r w:rsidR="003D2F70">
        <w:rPr>
          <w:rFonts w:ascii="Arial" w:hAnsi="Arial" w:cs="Arial"/>
        </w:rPr>
        <w:t>PPAs</w:t>
      </w:r>
      <w:r w:rsidRPr="005C06F6">
        <w:rPr>
          <w:rFonts w:ascii="Arial" w:hAnsi="Arial" w:cs="Arial"/>
        </w:rPr>
        <w:t xml:space="preserve"> </w:t>
      </w:r>
      <w:r>
        <w:rPr>
          <w:rFonts w:ascii="Arial" w:hAnsi="Arial" w:cs="Arial"/>
        </w:rPr>
        <w:t>wa</w:t>
      </w:r>
      <w:r w:rsidRPr="005C06F6">
        <w:rPr>
          <w:rFonts w:ascii="Arial" w:hAnsi="Arial" w:cs="Arial"/>
        </w:rPr>
        <w:t>s attributed to the re-prioritization of projects in response to a more pressing needs, and time constraints.  It was also mentioned that the late approval of the budget and the non-availment of early procurement activities contributed to the underutilization of the fund.</w:t>
      </w:r>
    </w:p>
    <w:p w14:paraId="33ADB9B3" w14:textId="77777777" w:rsidR="0024238B" w:rsidRPr="005C06F6" w:rsidRDefault="0024238B" w:rsidP="0024238B">
      <w:pPr>
        <w:pStyle w:val="NoSpacing"/>
        <w:ind w:left="1080"/>
        <w:jc w:val="both"/>
        <w:rPr>
          <w:rFonts w:ascii="Arial" w:hAnsi="Arial" w:cs="Arial"/>
        </w:rPr>
      </w:pPr>
    </w:p>
    <w:p w14:paraId="2AB9D5F4"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Further scrutiny of records revealed that the CLSB augmented the amount of P80,400,000.00 from the Repairs and Maintenance – School Buildings to Insurance Expense and Electricity Expense amounting to P18,400,000.00 and P62,000,000.00, respectively. Interview with the concerned personnel disclosed that the fund for the repairs and maintenance of school buildings was not utilized, as it was initially allocated, due to unavailability of program of works (POW) that is necessary for the procurement of the said services. Thus, the need to augment the subject amount to another allowable expenses chargeable to SEF. It should be pointed out that repairs and maintenance of school buildings shall be given priority and its implementation should not be put on hold in the absence of POW, but instead, the CLSB should have identified the school buildings that need the necessary repairs and undertake the preparation of POW to facilitate the timely implementation of the same.</w:t>
      </w:r>
    </w:p>
    <w:p w14:paraId="3651C7E2" w14:textId="77777777" w:rsidR="0024238B" w:rsidRPr="005C06F6" w:rsidRDefault="0024238B" w:rsidP="0024238B">
      <w:pPr>
        <w:pStyle w:val="NoSpacing"/>
        <w:ind w:left="1080"/>
        <w:jc w:val="both"/>
        <w:rPr>
          <w:rFonts w:ascii="Arial" w:hAnsi="Arial" w:cs="Arial"/>
        </w:rPr>
      </w:pPr>
    </w:p>
    <w:p w14:paraId="7A6E058F" w14:textId="343A6E8C"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We highlighted the lapses that contributed to the low utilization rate of </w:t>
      </w:r>
      <w:r w:rsidR="000D78F8">
        <w:rPr>
          <w:rFonts w:ascii="Arial" w:hAnsi="Arial" w:cs="Arial"/>
        </w:rPr>
        <w:br/>
      </w:r>
      <w:r w:rsidRPr="005C06F6">
        <w:rPr>
          <w:rFonts w:ascii="Arial" w:hAnsi="Arial" w:cs="Arial"/>
        </w:rPr>
        <w:t xml:space="preserve">SEF–underutilization and non-implementation of priority </w:t>
      </w:r>
      <w:r w:rsidR="003D2F70">
        <w:rPr>
          <w:rFonts w:ascii="Arial" w:hAnsi="Arial" w:cs="Arial"/>
        </w:rPr>
        <w:t>PPAs</w:t>
      </w:r>
      <w:r w:rsidRPr="005C06F6">
        <w:rPr>
          <w:rFonts w:ascii="Arial" w:hAnsi="Arial" w:cs="Arial"/>
        </w:rPr>
        <w:t>. The noted lapses are inconsistent with the provisions of the RA No. 7160 and DepEd-DBM-DILG JC No. 1, s</w:t>
      </w:r>
      <w:r>
        <w:rPr>
          <w:rFonts w:ascii="Arial" w:hAnsi="Arial" w:cs="Arial"/>
        </w:rPr>
        <w:t>.</w:t>
      </w:r>
      <w:r w:rsidRPr="005C06F6">
        <w:rPr>
          <w:rFonts w:ascii="Arial" w:hAnsi="Arial" w:cs="Arial"/>
        </w:rPr>
        <w:t xml:space="preserve"> 2017. The aforementioned laws and regulations mandate that the SEF should supplement the budget of public schools to ensure the delivery of quality education to the students of the City. We likewise underscore that the underutilization of these funds reflects the City's commitment to addressing key educational priorities, including the operation and maintenance of public schools, the construction and repair of school buildings, the provision of facilities and equipment, educational research, the procurement of books and periodicals, and the development of sports programs.</w:t>
      </w:r>
    </w:p>
    <w:p w14:paraId="69D844B2" w14:textId="77777777" w:rsidR="0024238B" w:rsidRPr="005C06F6" w:rsidRDefault="0024238B" w:rsidP="0024238B">
      <w:pPr>
        <w:pStyle w:val="NoSpacing"/>
        <w:ind w:left="1080"/>
        <w:jc w:val="both"/>
        <w:rPr>
          <w:rFonts w:ascii="Arial" w:hAnsi="Arial" w:cs="Arial"/>
        </w:rPr>
      </w:pPr>
    </w:p>
    <w:p w14:paraId="28D04359" w14:textId="40AFBF16"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Had the City maximized the utilization of SEF, more priority </w:t>
      </w:r>
      <w:r w:rsidR="003D2F70">
        <w:rPr>
          <w:rFonts w:ascii="Arial" w:hAnsi="Arial" w:cs="Arial"/>
        </w:rPr>
        <w:t>PPAs</w:t>
      </w:r>
      <w:r w:rsidRPr="005C06F6">
        <w:rPr>
          <w:rFonts w:ascii="Arial" w:hAnsi="Arial" w:cs="Arial"/>
        </w:rPr>
        <w:t xml:space="preserve"> needed by the public schools for the effective delivery of quality education to the students of Pasig City could have been delivered/provided.</w:t>
      </w:r>
    </w:p>
    <w:p w14:paraId="58B46946" w14:textId="77777777" w:rsidR="0024238B" w:rsidRPr="005C06F6" w:rsidRDefault="0024238B" w:rsidP="0024238B">
      <w:pPr>
        <w:pBdr>
          <w:top w:val="nil"/>
          <w:left w:val="nil"/>
          <w:bottom w:val="nil"/>
          <w:right w:val="nil"/>
          <w:between w:val="nil"/>
        </w:pBdr>
        <w:jc w:val="both"/>
        <w:rPr>
          <w:rFonts w:ascii="Arial" w:eastAsia="Arial" w:hAnsi="Arial" w:cs="Arial"/>
          <w:bCs/>
          <w:sz w:val="22"/>
          <w:szCs w:val="22"/>
        </w:rPr>
      </w:pPr>
    </w:p>
    <w:p w14:paraId="1C378842" w14:textId="77777777" w:rsidR="0024238B" w:rsidRPr="005C06F6" w:rsidRDefault="0024238B" w:rsidP="0024238B">
      <w:pPr>
        <w:pStyle w:val="ListParagraph"/>
        <w:numPr>
          <w:ilvl w:val="1"/>
          <w:numId w:val="3"/>
        </w:numPr>
        <w:ind w:left="1080" w:hanging="720"/>
        <w:jc w:val="both"/>
        <w:rPr>
          <w:rFonts w:ascii="Arial" w:eastAsia="Arial" w:hAnsi="Arial" w:cs="Arial"/>
          <w:b/>
          <w:sz w:val="22"/>
          <w:szCs w:val="22"/>
        </w:rPr>
      </w:pPr>
      <w:r w:rsidRPr="005C06F6">
        <w:rPr>
          <w:rFonts w:ascii="Arial" w:eastAsia="Arial" w:hAnsi="Arial" w:cs="Arial"/>
          <w:b/>
          <w:sz w:val="22"/>
          <w:szCs w:val="22"/>
        </w:rPr>
        <w:t>We recommended that the Management direct the CLSB and PCED to –</w:t>
      </w:r>
    </w:p>
    <w:p w14:paraId="1973200C" w14:textId="77777777" w:rsidR="0024238B" w:rsidRPr="005C06F6" w:rsidRDefault="0024238B" w:rsidP="0024238B">
      <w:pPr>
        <w:pStyle w:val="NormalWeb"/>
        <w:spacing w:before="0" w:beforeAutospacing="0" w:after="0" w:afterAutospacing="0"/>
        <w:jc w:val="both"/>
        <w:rPr>
          <w:rFonts w:ascii="Arial" w:hAnsi="Arial" w:cs="Arial"/>
          <w:sz w:val="22"/>
          <w:szCs w:val="22"/>
        </w:rPr>
      </w:pPr>
    </w:p>
    <w:p w14:paraId="70A13E8E" w14:textId="314291C0" w:rsidR="0024238B" w:rsidRPr="005C06F6" w:rsidRDefault="0024238B" w:rsidP="00A47C57">
      <w:pPr>
        <w:pStyle w:val="ListParagraph"/>
        <w:numPr>
          <w:ilvl w:val="0"/>
          <w:numId w:val="36"/>
        </w:numPr>
        <w:ind w:left="1368" w:hanging="288"/>
        <w:contextualSpacing w:val="0"/>
        <w:jc w:val="both"/>
        <w:rPr>
          <w:rFonts w:ascii="Arial" w:hAnsi="Arial" w:cs="Arial"/>
          <w:b/>
          <w:bCs/>
          <w:sz w:val="22"/>
          <w:szCs w:val="22"/>
        </w:rPr>
      </w:pPr>
      <w:r w:rsidRPr="005C06F6">
        <w:rPr>
          <w:rFonts w:ascii="Arial" w:hAnsi="Arial" w:cs="Arial"/>
          <w:b/>
          <w:bCs/>
          <w:sz w:val="22"/>
          <w:szCs w:val="22"/>
        </w:rPr>
        <w:t xml:space="preserve">Improve SEF utilization performance by maximizing the use of available funds to implement the priority </w:t>
      </w:r>
      <w:r w:rsidR="003D2F70">
        <w:rPr>
          <w:rFonts w:ascii="Arial" w:hAnsi="Arial" w:cs="Arial"/>
          <w:b/>
          <w:bCs/>
          <w:sz w:val="22"/>
          <w:szCs w:val="22"/>
        </w:rPr>
        <w:t>PPAs</w:t>
      </w:r>
      <w:r w:rsidRPr="005C06F6">
        <w:rPr>
          <w:rFonts w:ascii="Arial" w:hAnsi="Arial" w:cs="Arial"/>
          <w:b/>
          <w:bCs/>
          <w:sz w:val="22"/>
          <w:szCs w:val="22"/>
        </w:rPr>
        <w:t xml:space="preserve"> indicated in the AIP; and </w:t>
      </w:r>
    </w:p>
    <w:p w14:paraId="74E9B163" w14:textId="77777777" w:rsidR="0024238B" w:rsidRPr="005C06F6" w:rsidRDefault="0024238B" w:rsidP="0024238B">
      <w:pPr>
        <w:pStyle w:val="ListParagraph"/>
        <w:ind w:left="1368"/>
        <w:contextualSpacing w:val="0"/>
        <w:jc w:val="both"/>
        <w:rPr>
          <w:rFonts w:ascii="Arial" w:hAnsi="Arial" w:cs="Arial"/>
          <w:b/>
          <w:bCs/>
          <w:sz w:val="22"/>
          <w:szCs w:val="22"/>
        </w:rPr>
      </w:pPr>
    </w:p>
    <w:p w14:paraId="44472112" w14:textId="29C7379A" w:rsidR="0024238B" w:rsidRPr="005C06F6" w:rsidRDefault="0024238B" w:rsidP="00A47C57">
      <w:pPr>
        <w:pStyle w:val="ListParagraph"/>
        <w:numPr>
          <w:ilvl w:val="0"/>
          <w:numId w:val="36"/>
        </w:numPr>
        <w:ind w:left="1368" w:hanging="288"/>
        <w:contextualSpacing w:val="0"/>
        <w:jc w:val="both"/>
        <w:rPr>
          <w:rFonts w:ascii="Arial" w:hAnsi="Arial" w:cs="Arial"/>
          <w:b/>
          <w:bCs/>
          <w:sz w:val="22"/>
          <w:szCs w:val="22"/>
        </w:rPr>
      </w:pPr>
      <w:r w:rsidRPr="005C06F6">
        <w:rPr>
          <w:rFonts w:ascii="Arial" w:hAnsi="Arial" w:cs="Arial"/>
          <w:b/>
          <w:bCs/>
          <w:sz w:val="22"/>
          <w:szCs w:val="22"/>
        </w:rPr>
        <w:t xml:space="preserve">Ensure that </w:t>
      </w:r>
      <w:r w:rsidR="003D2F70">
        <w:rPr>
          <w:rFonts w:ascii="Arial" w:hAnsi="Arial" w:cs="Arial"/>
          <w:b/>
          <w:bCs/>
          <w:sz w:val="22"/>
          <w:szCs w:val="22"/>
        </w:rPr>
        <w:t>PPAs</w:t>
      </w:r>
      <w:r w:rsidRPr="005C06F6">
        <w:rPr>
          <w:rFonts w:ascii="Arial" w:hAnsi="Arial" w:cs="Arial"/>
          <w:b/>
          <w:bCs/>
          <w:sz w:val="22"/>
          <w:szCs w:val="22"/>
        </w:rPr>
        <w:t xml:space="preserve"> in connection with the repairs and maintenance of school buildings are implementation-ready, thus, having a readily available </w:t>
      </w:r>
      <w:r w:rsidR="008C27F8">
        <w:rPr>
          <w:rFonts w:ascii="Arial" w:hAnsi="Arial" w:cs="Arial"/>
          <w:b/>
          <w:bCs/>
          <w:sz w:val="22"/>
          <w:szCs w:val="22"/>
        </w:rPr>
        <w:t>POWs</w:t>
      </w:r>
      <w:r w:rsidRPr="005C06F6">
        <w:rPr>
          <w:rFonts w:ascii="Arial" w:hAnsi="Arial" w:cs="Arial"/>
          <w:b/>
          <w:bCs/>
          <w:sz w:val="22"/>
          <w:szCs w:val="22"/>
        </w:rPr>
        <w:t>.</w:t>
      </w:r>
    </w:p>
    <w:p w14:paraId="7B0A3390" w14:textId="77777777" w:rsidR="0024238B" w:rsidRPr="005C06F6" w:rsidRDefault="0024238B" w:rsidP="0024238B">
      <w:pPr>
        <w:ind w:left="360"/>
        <w:jc w:val="both"/>
        <w:rPr>
          <w:rFonts w:ascii="Arial" w:eastAsiaTheme="minorHAnsi" w:hAnsi="Arial" w:cs="Arial"/>
          <w:sz w:val="22"/>
          <w:szCs w:val="22"/>
          <w:lang w:val="id-ID"/>
        </w:rPr>
      </w:pPr>
      <w:r w:rsidRPr="005C06F6">
        <w:rPr>
          <w:rFonts w:ascii="Arial" w:eastAsiaTheme="minorHAnsi" w:hAnsi="Arial" w:cs="Arial"/>
          <w:sz w:val="22"/>
          <w:szCs w:val="22"/>
          <w:lang w:val="id-ID"/>
        </w:rPr>
        <w:lastRenderedPageBreak/>
        <w:t xml:space="preserve">Management </w:t>
      </w:r>
      <w:r w:rsidRPr="005C06F6">
        <w:rPr>
          <w:rFonts w:ascii="Arial" w:eastAsiaTheme="minorHAnsi" w:hAnsi="Arial" w:cs="Arial"/>
          <w:sz w:val="22"/>
          <w:szCs w:val="22"/>
        </w:rPr>
        <w:t>comments/actions</w:t>
      </w:r>
      <w:r w:rsidRPr="005C06F6">
        <w:rPr>
          <w:rFonts w:ascii="Arial" w:eastAsiaTheme="minorHAnsi" w:hAnsi="Arial" w:cs="Arial"/>
          <w:sz w:val="22"/>
          <w:szCs w:val="22"/>
          <w:lang w:val="id-ID"/>
        </w:rPr>
        <w:t>:</w:t>
      </w:r>
      <w:r w:rsidRPr="005C06F6">
        <w:rPr>
          <w:rFonts w:ascii="Arial" w:hAnsi="Arial" w:cs="Arial"/>
          <w:sz w:val="22"/>
          <w:szCs w:val="22"/>
        </w:rPr>
        <w:t xml:space="preserve"> </w:t>
      </w:r>
    </w:p>
    <w:p w14:paraId="516927CD" w14:textId="77777777" w:rsidR="0024238B" w:rsidRPr="005C06F6" w:rsidRDefault="0024238B" w:rsidP="0024238B">
      <w:pPr>
        <w:ind w:left="450"/>
        <w:jc w:val="both"/>
        <w:rPr>
          <w:rFonts w:ascii="Arial" w:eastAsiaTheme="minorHAnsi" w:hAnsi="Arial" w:cs="Arial"/>
          <w:sz w:val="22"/>
          <w:szCs w:val="22"/>
          <w:lang w:val="id-ID"/>
        </w:rPr>
      </w:pPr>
    </w:p>
    <w:p w14:paraId="4A28D37D" w14:textId="77777777" w:rsidR="0024238B" w:rsidRPr="005C06F6" w:rsidRDefault="0024238B" w:rsidP="00A47C57">
      <w:pPr>
        <w:pStyle w:val="NoSpacing"/>
        <w:numPr>
          <w:ilvl w:val="1"/>
          <w:numId w:val="52"/>
        </w:numPr>
        <w:ind w:left="1080" w:hanging="720"/>
        <w:jc w:val="both"/>
        <w:rPr>
          <w:rFonts w:ascii="Arial" w:hAnsi="Arial" w:cs="Arial"/>
          <w:lang w:val="en-US"/>
        </w:rPr>
      </w:pPr>
      <w:r w:rsidRPr="005C06F6">
        <w:rPr>
          <w:rFonts w:ascii="Arial" w:hAnsi="Arial" w:cs="Arial"/>
        </w:rPr>
        <w:t>The Management commented that:</w:t>
      </w:r>
    </w:p>
    <w:p w14:paraId="1B465175" w14:textId="77777777" w:rsidR="0024238B" w:rsidRPr="005C06F6" w:rsidRDefault="0024238B" w:rsidP="0024238B">
      <w:pPr>
        <w:pStyle w:val="NoSpacing"/>
        <w:ind w:left="1080"/>
        <w:jc w:val="both"/>
        <w:rPr>
          <w:rFonts w:ascii="Arial" w:hAnsi="Arial" w:cs="Arial"/>
          <w:lang w:val="en-US"/>
        </w:rPr>
      </w:pPr>
    </w:p>
    <w:p w14:paraId="73AFB052" w14:textId="77777777" w:rsidR="0024238B" w:rsidRPr="005C06F6" w:rsidRDefault="0024238B" w:rsidP="0024238B">
      <w:pPr>
        <w:pStyle w:val="NoSpacing"/>
        <w:numPr>
          <w:ilvl w:val="0"/>
          <w:numId w:val="4"/>
        </w:numPr>
        <w:ind w:left="1368" w:hanging="288"/>
        <w:jc w:val="both"/>
        <w:rPr>
          <w:rFonts w:ascii="Arial" w:hAnsi="Arial" w:cs="Arial"/>
          <w:lang w:val="en-US"/>
        </w:rPr>
      </w:pPr>
      <w:r w:rsidRPr="005C06F6">
        <w:rPr>
          <w:rFonts w:ascii="Arial" w:hAnsi="Arial" w:cs="Arial"/>
        </w:rPr>
        <w:t xml:space="preserve">Through the </w:t>
      </w:r>
      <w:r w:rsidRPr="005C06F6">
        <w:rPr>
          <w:rFonts w:ascii="Arial" w:eastAsiaTheme="minorHAnsi" w:hAnsi="Arial" w:cs="Arial"/>
        </w:rPr>
        <w:t>City’s</w:t>
      </w:r>
      <w:r w:rsidRPr="005C06F6">
        <w:rPr>
          <w:rFonts w:ascii="Arial" w:hAnsi="Arial" w:cs="Arial"/>
        </w:rPr>
        <w:t xml:space="preserve"> LSB and PCED revised schedule of activities, the use of SEF fund could be maximized;</w:t>
      </w:r>
    </w:p>
    <w:p w14:paraId="360C2A2F" w14:textId="77777777" w:rsidR="0024238B" w:rsidRPr="005C06F6" w:rsidRDefault="0024238B" w:rsidP="0024238B">
      <w:pPr>
        <w:pStyle w:val="NoSpacing"/>
        <w:ind w:left="1368"/>
        <w:jc w:val="both"/>
        <w:rPr>
          <w:rFonts w:ascii="Arial" w:hAnsi="Arial" w:cs="Arial"/>
          <w:lang w:val="en-US"/>
        </w:rPr>
      </w:pPr>
    </w:p>
    <w:p w14:paraId="0BBB123D" w14:textId="24BD761A" w:rsidR="0024238B" w:rsidRPr="005C06F6" w:rsidRDefault="0024238B" w:rsidP="0024238B">
      <w:pPr>
        <w:pStyle w:val="NoSpacing"/>
        <w:numPr>
          <w:ilvl w:val="0"/>
          <w:numId w:val="4"/>
        </w:numPr>
        <w:ind w:left="1368" w:hanging="288"/>
        <w:jc w:val="both"/>
        <w:rPr>
          <w:rFonts w:ascii="Arial" w:hAnsi="Arial" w:cs="Arial"/>
        </w:rPr>
      </w:pPr>
      <w:r w:rsidRPr="005C06F6">
        <w:rPr>
          <w:rFonts w:ascii="Arial" w:hAnsi="Arial" w:cs="Arial"/>
          <w:lang w:val="en-US"/>
        </w:rPr>
        <w:t>H</w:t>
      </w:r>
      <w:r w:rsidRPr="005C06F6">
        <w:rPr>
          <w:rFonts w:ascii="Arial" w:hAnsi="Arial" w:cs="Arial"/>
        </w:rPr>
        <w:t>igh</w:t>
      </w:r>
      <w:r w:rsidRPr="005C06F6">
        <w:rPr>
          <w:rFonts w:ascii="Arial" w:hAnsi="Arial" w:cs="Arial"/>
          <w:lang w:val="en-US"/>
        </w:rPr>
        <w:t xml:space="preserve">-priority school infrastructure projects will be executed through </w:t>
      </w:r>
      <w:r w:rsidR="003D2F70">
        <w:rPr>
          <w:rFonts w:ascii="Arial" w:hAnsi="Arial" w:cs="Arial"/>
          <w:lang w:val="en-US"/>
        </w:rPr>
        <w:t>PPAs</w:t>
      </w:r>
      <w:r w:rsidRPr="005C06F6">
        <w:rPr>
          <w:rFonts w:ascii="Arial" w:hAnsi="Arial" w:cs="Arial"/>
          <w:lang w:val="en-US"/>
        </w:rPr>
        <w:t xml:space="preserve"> that have undergone thorough planning and comprehensive deliberation; and </w:t>
      </w:r>
    </w:p>
    <w:p w14:paraId="22B75460" w14:textId="77777777" w:rsidR="0024238B" w:rsidRPr="005C06F6" w:rsidRDefault="0024238B" w:rsidP="0024238B">
      <w:pPr>
        <w:pStyle w:val="ListParagraph"/>
        <w:rPr>
          <w:rFonts w:ascii="Arial" w:hAnsi="Arial" w:cs="Arial"/>
          <w:sz w:val="22"/>
          <w:szCs w:val="22"/>
        </w:rPr>
      </w:pPr>
    </w:p>
    <w:p w14:paraId="6E2CB2C6" w14:textId="77777777" w:rsidR="0024238B" w:rsidRPr="005C06F6" w:rsidRDefault="0024238B" w:rsidP="0024238B">
      <w:pPr>
        <w:pStyle w:val="NoSpacing"/>
        <w:numPr>
          <w:ilvl w:val="0"/>
          <w:numId w:val="4"/>
        </w:numPr>
        <w:ind w:left="1368" w:hanging="288"/>
        <w:jc w:val="both"/>
        <w:rPr>
          <w:rFonts w:ascii="Arial" w:hAnsi="Arial" w:cs="Arial"/>
        </w:rPr>
      </w:pPr>
      <w:r w:rsidRPr="005C06F6">
        <w:rPr>
          <w:rFonts w:ascii="Arial" w:hAnsi="Arial" w:cs="Arial"/>
        </w:rPr>
        <w:t>The City will also pursue the creation/designation of an inter-office/agency school infrastructure team that will serve as the core unit in ensuring that programs of works are timely prepared and in connection with the repairs and maintenance of school buildings.</w:t>
      </w:r>
    </w:p>
    <w:p w14:paraId="43D35635" w14:textId="77777777" w:rsidR="0024238B" w:rsidRPr="005C06F6" w:rsidRDefault="0024238B" w:rsidP="0024238B">
      <w:pPr>
        <w:ind w:right="18"/>
        <w:jc w:val="both"/>
        <w:rPr>
          <w:rFonts w:ascii="Arial" w:hAnsi="Arial" w:cs="Arial"/>
          <w:sz w:val="22"/>
          <w:szCs w:val="22"/>
        </w:rPr>
      </w:pPr>
    </w:p>
    <w:p w14:paraId="1D9F07E6" w14:textId="77777777" w:rsidR="0024238B" w:rsidRPr="005C06F6" w:rsidRDefault="0024238B" w:rsidP="0024238B">
      <w:pPr>
        <w:ind w:right="18"/>
        <w:jc w:val="both"/>
        <w:rPr>
          <w:rFonts w:ascii="Arial" w:hAnsi="Arial" w:cs="Arial"/>
          <w:sz w:val="22"/>
          <w:szCs w:val="22"/>
        </w:rPr>
      </w:pPr>
    </w:p>
    <w:p w14:paraId="78FEB175" w14:textId="49AD436B" w:rsidR="0024238B" w:rsidRDefault="0024238B" w:rsidP="00A47C57">
      <w:pPr>
        <w:pStyle w:val="NoSpacing"/>
        <w:numPr>
          <w:ilvl w:val="0"/>
          <w:numId w:val="52"/>
        </w:numPr>
        <w:jc w:val="both"/>
        <w:rPr>
          <w:rFonts w:ascii="Arial" w:hAnsi="Arial" w:cs="Arial"/>
          <w:b/>
          <w:bCs/>
        </w:rPr>
      </w:pPr>
      <w:r w:rsidRPr="005C06F6">
        <w:rPr>
          <w:rFonts w:ascii="Arial" w:hAnsi="Arial" w:cs="Arial"/>
          <w:b/>
          <w:bCs/>
        </w:rPr>
        <w:t xml:space="preserve">The CLSB incurred delays of 58 days in approving the SEF budget for CY 2024 which require its approval not later than October 31 of the current year contrary to the provisions of the Department of Education (DepEd), DBM, and DILG JC </w:t>
      </w:r>
      <w:r w:rsidR="006F7966">
        <w:rPr>
          <w:rFonts w:ascii="Arial" w:hAnsi="Arial" w:cs="Arial"/>
          <w:b/>
          <w:bCs/>
        </w:rPr>
        <w:br/>
      </w:r>
      <w:r w:rsidRPr="005C06F6">
        <w:rPr>
          <w:rFonts w:ascii="Arial" w:hAnsi="Arial" w:cs="Arial"/>
          <w:b/>
          <w:bCs/>
        </w:rPr>
        <w:t>No. 1, s</w:t>
      </w:r>
      <w:r>
        <w:rPr>
          <w:rFonts w:ascii="Arial" w:hAnsi="Arial" w:cs="Arial"/>
          <w:b/>
          <w:bCs/>
        </w:rPr>
        <w:t xml:space="preserve">. </w:t>
      </w:r>
      <w:r w:rsidRPr="005C06F6">
        <w:rPr>
          <w:rFonts w:ascii="Arial" w:hAnsi="Arial" w:cs="Arial"/>
          <w:b/>
          <w:bCs/>
        </w:rPr>
        <w:t xml:space="preserve">2017, thus, depriving the </w:t>
      </w:r>
      <w:r w:rsidR="00876F5F">
        <w:rPr>
          <w:rFonts w:ascii="Arial" w:hAnsi="Arial" w:cs="Arial"/>
          <w:b/>
          <w:bCs/>
        </w:rPr>
        <w:t>C</w:t>
      </w:r>
      <w:r w:rsidRPr="005C06F6">
        <w:rPr>
          <w:rFonts w:ascii="Arial" w:hAnsi="Arial" w:cs="Arial"/>
          <w:b/>
          <w:bCs/>
        </w:rPr>
        <w:t xml:space="preserve">LSB in timely identification of </w:t>
      </w:r>
      <w:r w:rsidR="00876F5F">
        <w:rPr>
          <w:rFonts w:ascii="Arial" w:hAnsi="Arial" w:cs="Arial"/>
          <w:b/>
          <w:bCs/>
        </w:rPr>
        <w:t>PPAs</w:t>
      </w:r>
      <w:r w:rsidRPr="005C06F6">
        <w:rPr>
          <w:rFonts w:ascii="Arial" w:hAnsi="Arial" w:cs="Arial"/>
          <w:b/>
          <w:bCs/>
        </w:rPr>
        <w:t xml:space="preserve"> not funded in the approved SEF budget taking into considerations the priorities contained in the Division Education Development Plan (DEDP).</w:t>
      </w:r>
    </w:p>
    <w:p w14:paraId="5DEACA77" w14:textId="77777777" w:rsidR="0024238B" w:rsidRPr="005C06F6" w:rsidRDefault="0024238B" w:rsidP="0024238B">
      <w:pPr>
        <w:pStyle w:val="NoSpacing"/>
        <w:ind w:left="360"/>
        <w:jc w:val="both"/>
        <w:rPr>
          <w:rFonts w:ascii="Arial" w:hAnsi="Arial" w:cs="Arial"/>
          <w:b/>
          <w:bCs/>
        </w:rPr>
      </w:pPr>
    </w:p>
    <w:p w14:paraId="136625E7"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Paragraph 5.5 of DepEd-DBM-DILG JC No. 1, s</w:t>
      </w:r>
      <w:r>
        <w:rPr>
          <w:rFonts w:ascii="Arial" w:hAnsi="Arial" w:cs="Arial"/>
        </w:rPr>
        <w:t xml:space="preserve">. </w:t>
      </w:r>
      <w:r w:rsidRPr="005C06F6">
        <w:rPr>
          <w:rFonts w:ascii="Arial" w:hAnsi="Arial" w:cs="Arial"/>
        </w:rPr>
        <w:t>2017</w:t>
      </w:r>
      <w:r>
        <w:rPr>
          <w:rFonts w:ascii="Arial" w:hAnsi="Arial" w:cs="Arial"/>
        </w:rPr>
        <w:t>,</w:t>
      </w:r>
      <w:r w:rsidRPr="005C06F6">
        <w:rPr>
          <w:rFonts w:ascii="Arial" w:hAnsi="Arial" w:cs="Arial"/>
        </w:rPr>
        <w:t xml:space="preserve"> provides, among others, the schedule of activities relative to the preparation and approval of the SEF budget for the ensuing year:</w:t>
      </w:r>
    </w:p>
    <w:p w14:paraId="50C8CD42" w14:textId="77777777" w:rsidR="0024238B" w:rsidRPr="005C06F6" w:rsidRDefault="0024238B" w:rsidP="0024238B">
      <w:pPr>
        <w:pStyle w:val="NormalWeb"/>
        <w:spacing w:before="0" w:beforeAutospacing="0" w:after="0" w:afterAutospacing="0"/>
        <w:ind w:left="284"/>
        <w:jc w:val="both"/>
        <w:rPr>
          <w:rFonts w:ascii="Arial" w:hAnsi="Arial" w:cs="Arial"/>
          <w:sz w:val="22"/>
          <w:szCs w:val="22"/>
        </w:rPr>
      </w:pPr>
    </w:p>
    <w:tbl>
      <w:tblPr>
        <w:tblStyle w:val="TableGrid"/>
        <w:tblW w:w="0" w:type="auto"/>
        <w:tblInd w:w="73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2374"/>
        <w:gridCol w:w="3026"/>
      </w:tblGrid>
      <w:tr w:rsidR="0024238B" w:rsidRPr="005C06F6" w14:paraId="12ABA2BD" w14:textId="77777777" w:rsidTr="006C42C4">
        <w:tc>
          <w:tcPr>
            <w:tcW w:w="3007" w:type="dxa"/>
            <w:tcBorders>
              <w:top w:val="single" w:sz="4" w:space="0" w:color="auto"/>
              <w:bottom w:val="single" w:sz="4" w:space="0" w:color="auto"/>
            </w:tcBorders>
          </w:tcPr>
          <w:p w14:paraId="42773B9C" w14:textId="77777777" w:rsidR="0024238B" w:rsidRPr="005C06F6" w:rsidRDefault="0024238B" w:rsidP="006C42C4">
            <w:pPr>
              <w:pStyle w:val="NormalWeb"/>
              <w:spacing w:before="0" w:beforeAutospacing="0" w:after="0" w:afterAutospacing="0"/>
              <w:jc w:val="center"/>
              <w:rPr>
                <w:rFonts w:ascii="Arial" w:hAnsi="Arial" w:cs="Arial"/>
                <w:b/>
                <w:bCs/>
                <w:sz w:val="20"/>
                <w:szCs w:val="20"/>
              </w:rPr>
            </w:pPr>
            <w:r w:rsidRPr="005C06F6">
              <w:rPr>
                <w:rFonts w:ascii="Arial" w:hAnsi="Arial" w:cs="Arial"/>
                <w:b/>
                <w:bCs/>
                <w:sz w:val="20"/>
                <w:szCs w:val="20"/>
              </w:rPr>
              <w:t>Activities</w:t>
            </w:r>
          </w:p>
        </w:tc>
        <w:tc>
          <w:tcPr>
            <w:tcW w:w="2374" w:type="dxa"/>
            <w:tcBorders>
              <w:top w:val="single" w:sz="4" w:space="0" w:color="auto"/>
              <w:bottom w:val="single" w:sz="4" w:space="0" w:color="auto"/>
            </w:tcBorders>
          </w:tcPr>
          <w:p w14:paraId="7336B951" w14:textId="77777777" w:rsidR="0024238B" w:rsidRPr="005C06F6" w:rsidRDefault="0024238B" w:rsidP="006C42C4">
            <w:pPr>
              <w:pStyle w:val="NormalWeb"/>
              <w:spacing w:before="0" w:beforeAutospacing="0" w:after="0" w:afterAutospacing="0"/>
              <w:jc w:val="center"/>
              <w:rPr>
                <w:rFonts w:ascii="Arial" w:hAnsi="Arial" w:cs="Arial"/>
                <w:b/>
                <w:bCs/>
                <w:sz w:val="20"/>
                <w:szCs w:val="20"/>
              </w:rPr>
            </w:pPr>
            <w:r w:rsidRPr="005C06F6">
              <w:rPr>
                <w:rFonts w:ascii="Arial" w:hAnsi="Arial" w:cs="Arial"/>
                <w:b/>
                <w:bCs/>
                <w:sz w:val="20"/>
                <w:szCs w:val="20"/>
              </w:rPr>
              <w:t>Person/s Responsible</w:t>
            </w:r>
          </w:p>
        </w:tc>
        <w:tc>
          <w:tcPr>
            <w:tcW w:w="3026" w:type="dxa"/>
            <w:tcBorders>
              <w:top w:val="single" w:sz="4" w:space="0" w:color="auto"/>
              <w:bottom w:val="single" w:sz="4" w:space="0" w:color="auto"/>
            </w:tcBorders>
          </w:tcPr>
          <w:p w14:paraId="15705CFA" w14:textId="77777777" w:rsidR="0024238B" w:rsidRPr="005C06F6" w:rsidRDefault="0024238B" w:rsidP="006C42C4">
            <w:pPr>
              <w:pStyle w:val="NormalWeb"/>
              <w:spacing w:before="0" w:beforeAutospacing="0" w:after="0" w:afterAutospacing="0"/>
              <w:jc w:val="center"/>
              <w:rPr>
                <w:rFonts w:ascii="Arial" w:hAnsi="Arial" w:cs="Arial"/>
                <w:b/>
                <w:bCs/>
                <w:sz w:val="20"/>
                <w:szCs w:val="20"/>
              </w:rPr>
            </w:pPr>
            <w:r w:rsidRPr="005C06F6">
              <w:rPr>
                <w:rFonts w:ascii="Arial" w:hAnsi="Arial" w:cs="Arial"/>
                <w:b/>
                <w:bCs/>
                <w:sz w:val="20"/>
                <w:szCs w:val="20"/>
              </w:rPr>
              <w:t>Indicative Timelines</w:t>
            </w:r>
          </w:p>
        </w:tc>
      </w:tr>
      <w:tr w:rsidR="0024238B" w:rsidRPr="005C06F6" w14:paraId="43AE3E00" w14:textId="77777777" w:rsidTr="006C42C4">
        <w:tc>
          <w:tcPr>
            <w:tcW w:w="3007" w:type="dxa"/>
            <w:tcBorders>
              <w:top w:val="single" w:sz="4" w:space="0" w:color="auto"/>
            </w:tcBorders>
          </w:tcPr>
          <w:p w14:paraId="5D8EDDD0" w14:textId="77777777" w:rsidR="0024238B" w:rsidRPr="005C06F6" w:rsidRDefault="0024238B" w:rsidP="006C42C4">
            <w:pPr>
              <w:pStyle w:val="NormalWeb"/>
              <w:spacing w:before="0" w:beforeAutospacing="0" w:after="0" w:afterAutospacing="0"/>
              <w:jc w:val="both"/>
              <w:rPr>
                <w:rFonts w:ascii="Arial" w:hAnsi="Arial" w:cs="Arial"/>
                <w:sz w:val="20"/>
                <w:szCs w:val="20"/>
              </w:rPr>
            </w:pPr>
            <w:r w:rsidRPr="005C06F6">
              <w:rPr>
                <w:rFonts w:ascii="Arial" w:hAnsi="Arial" w:cs="Arial"/>
                <w:sz w:val="20"/>
                <w:szCs w:val="20"/>
              </w:rPr>
              <w:t>Review and approval of the SEF Budget for the ensuing year through an LSB Resolution approved by the majority of all LSB members.</w:t>
            </w:r>
          </w:p>
        </w:tc>
        <w:tc>
          <w:tcPr>
            <w:tcW w:w="2374" w:type="dxa"/>
            <w:tcBorders>
              <w:top w:val="single" w:sz="4" w:space="0" w:color="auto"/>
            </w:tcBorders>
          </w:tcPr>
          <w:p w14:paraId="4CE05465" w14:textId="77777777" w:rsidR="0024238B" w:rsidRPr="005C06F6" w:rsidRDefault="0024238B" w:rsidP="006C42C4">
            <w:pPr>
              <w:pStyle w:val="NormalWeb"/>
              <w:spacing w:before="0" w:beforeAutospacing="0" w:after="0" w:afterAutospacing="0"/>
              <w:jc w:val="center"/>
              <w:rPr>
                <w:rFonts w:ascii="Arial" w:hAnsi="Arial" w:cs="Arial"/>
                <w:sz w:val="20"/>
                <w:szCs w:val="20"/>
              </w:rPr>
            </w:pPr>
            <w:r w:rsidRPr="005C06F6">
              <w:rPr>
                <w:rFonts w:ascii="Arial" w:hAnsi="Arial" w:cs="Arial"/>
                <w:sz w:val="20"/>
                <w:szCs w:val="20"/>
              </w:rPr>
              <w:t>Municipal/City LSB</w:t>
            </w:r>
          </w:p>
        </w:tc>
        <w:tc>
          <w:tcPr>
            <w:tcW w:w="3026" w:type="dxa"/>
            <w:tcBorders>
              <w:top w:val="single" w:sz="4" w:space="0" w:color="auto"/>
            </w:tcBorders>
          </w:tcPr>
          <w:p w14:paraId="55128CBE" w14:textId="77777777" w:rsidR="0024238B" w:rsidRPr="005C06F6" w:rsidRDefault="0024238B" w:rsidP="006C42C4">
            <w:pPr>
              <w:pStyle w:val="NormalWeb"/>
              <w:spacing w:before="0" w:beforeAutospacing="0" w:after="0" w:afterAutospacing="0"/>
              <w:jc w:val="both"/>
              <w:rPr>
                <w:rFonts w:ascii="Arial" w:hAnsi="Arial" w:cs="Arial"/>
                <w:sz w:val="20"/>
                <w:szCs w:val="20"/>
              </w:rPr>
            </w:pPr>
            <w:r w:rsidRPr="005C06F6">
              <w:rPr>
                <w:rFonts w:ascii="Arial" w:hAnsi="Arial" w:cs="Arial"/>
                <w:sz w:val="20"/>
                <w:szCs w:val="20"/>
              </w:rPr>
              <w:t>Not later than October 31 of the current year (earlier approval of SEF Budget for municipalities will allow Provincial LSBs to consider augmentation to municipalities in the review of the provincial SEF Budget)</w:t>
            </w:r>
          </w:p>
        </w:tc>
      </w:tr>
    </w:tbl>
    <w:p w14:paraId="0E8D4BD6" w14:textId="77777777" w:rsidR="0024238B" w:rsidRPr="005C06F6" w:rsidRDefault="0024238B" w:rsidP="0024238B">
      <w:pPr>
        <w:pStyle w:val="NormalWeb"/>
        <w:spacing w:before="0" w:beforeAutospacing="0" w:after="0" w:afterAutospacing="0"/>
        <w:ind w:left="284"/>
        <w:jc w:val="both"/>
        <w:rPr>
          <w:rFonts w:ascii="Arial" w:hAnsi="Arial" w:cs="Arial"/>
          <w:sz w:val="22"/>
          <w:szCs w:val="22"/>
        </w:rPr>
      </w:pPr>
    </w:p>
    <w:p w14:paraId="5DA30F4E"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Similarly, it enumerated the allowable expenses chargeable against SEF. Paragraphs 4.1.1.1 and 4.1.1.2 of the said JC state – </w:t>
      </w:r>
    </w:p>
    <w:p w14:paraId="538F16E0" w14:textId="77777777" w:rsidR="0024238B" w:rsidRPr="005C06F6" w:rsidRDefault="0024238B" w:rsidP="0024238B">
      <w:pPr>
        <w:pStyle w:val="NormalWeb"/>
        <w:spacing w:before="0" w:beforeAutospacing="0" w:after="0" w:afterAutospacing="0"/>
        <w:ind w:left="284"/>
        <w:jc w:val="both"/>
        <w:rPr>
          <w:rFonts w:ascii="Arial" w:hAnsi="Arial" w:cs="Arial"/>
          <w:sz w:val="22"/>
          <w:szCs w:val="22"/>
        </w:rPr>
      </w:pPr>
    </w:p>
    <w:p w14:paraId="336D6CA9" w14:textId="77777777" w:rsidR="0024238B" w:rsidRPr="005C06F6" w:rsidRDefault="0024238B" w:rsidP="0024238B">
      <w:pPr>
        <w:pStyle w:val="ListParagraph"/>
        <w:ind w:left="1440"/>
        <w:jc w:val="both"/>
        <w:rPr>
          <w:rFonts w:ascii="Arial" w:hAnsi="Arial" w:cs="Arial"/>
          <w:i/>
          <w:iCs/>
          <w:sz w:val="22"/>
          <w:szCs w:val="22"/>
        </w:rPr>
      </w:pPr>
      <w:r w:rsidRPr="005C06F6">
        <w:rPr>
          <w:rFonts w:ascii="Arial" w:hAnsi="Arial" w:cs="Arial"/>
          <w:i/>
          <w:iCs/>
          <w:sz w:val="22"/>
          <w:szCs w:val="22"/>
        </w:rPr>
        <w:t>4.1.1 Operation and maintenance of public schools:</w:t>
      </w:r>
    </w:p>
    <w:p w14:paraId="07EE6EB5" w14:textId="77777777" w:rsidR="0024238B" w:rsidRPr="005C06F6" w:rsidRDefault="0024238B" w:rsidP="0024238B">
      <w:pPr>
        <w:pStyle w:val="NormalWeb"/>
        <w:spacing w:before="0" w:beforeAutospacing="0" w:after="0" w:afterAutospacing="0"/>
        <w:ind w:left="851" w:right="571"/>
        <w:jc w:val="both"/>
        <w:rPr>
          <w:rFonts w:ascii="Arial" w:hAnsi="Arial" w:cs="Arial"/>
          <w:i/>
          <w:iCs/>
          <w:sz w:val="22"/>
          <w:szCs w:val="22"/>
        </w:rPr>
      </w:pPr>
    </w:p>
    <w:p w14:paraId="6119CB07" w14:textId="77777777" w:rsidR="0024238B" w:rsidRPr="005C06F6" w:rsidRDefault="0024238B" w:rsidP="0024238B">
      <w:pPr>
        <w:pStyle w:val="NormalWeb"/>
        <w:spacing w:before="0" w:beforeAutospacing="0" w:after="0" w:afterAutospacing="0"/>
        <w:ind w:left="1418" w:right="571"/>
        <w:jc w:val="both"/>
        <w:rPr>
          <w:rFonts w:ascii="Arial" w:hAnsi="Arial" w:cs="Arial"/>
          <w:i/>
          <w:iCs/>
          <w:sz w:val="22"/>
          <w:szCs w:val="22"/>
        </w:rPr>
      </w:pPr>
      <w:r w:rsidRPr="005C06F6">
        <w:rPr>
          <w:rFonts w:ascii="Arial" w:hAnsi="Arial" w:cs="Arial"/>
          <w:i/>
          <w:iCs/>
          <w:sz w:val="22"/>
          <w:szCs w:val="22"/>
        </w:rPr>
        <w:t xml:space="preserve">4.1.1.1 </w:t>
      </w:r>
      <w:r w:rsidRPr="005C06F6">
        <w:rPr>
          <w:rFonts w:ascii="Arial" w:hAnsi="Arial" w:cs="Arial"/>
          <w:b/>
          <w:bCs/>
          <w:i/>
          <w:iCs/>
          <w:sz w:val="22"/>
          <w:szCs w:val="22"/>
        </w:rPr>
        <w:t>Payment of compensation/allowances of teachers locally-hired in elementary and secondary schools identified to have shortages per the teacher deployment analysis of DepEd</w:t>
      </w:r>
      <w:r w:rsidRPr="005C06F6">
        <w:rPr>
          <w:rFonts w:ascii="Arial" w:hAnsi="Arial" w:cs="Arial"/>
          <w:i/>
          <w:iCs/>
          <w:sz w:val="22"/>
          <w:szCs w:val="22"/>
        </w:rPr>
        <w:t>; the rates of compensation/allowances shall be determined by the LSB based on funds available, but not to exceed the salary schedule being implemented by the LGU concerned: Provided, that for the purpose of hiring teachers chargeable against the SEF, the LSB in each province, city or municipality shall utilize the list found in the Registry of Qualified Applicants (RQA); (Emphasis supplied)</w:t>
      </w:r>
    </w:p>
    <w:p w14:paraId="358EAB01" w14:textId="77777777" w:rsidR="0024238B" w:rsidRPr="005C06F6" w:rsidRDefault="0024238B" w:rsidP="0024238B">
      <w:pPr>
        <w:pStyle w:val="NormalWeb"/>
        <w:spacing w:before="0" w:beforeAutospacing="0" w:after="0" w:afterAutospacing="0"/>
        <w:ind w:left="2880" w:right="571"/>
        <w:jc w:val="both"/>
        <w:rPr>
          <w:rFonts w:ascii="Arial" w:hAnsi="Arial" w:cs="Arial"/>
          <w:i/>
          <w:iCs/>
          <w:sz w:val="22"/>
          <w:szCs w:val="22"/>
        </w:rPr>
      </w:pPr>
    </w:p>
    <w:p w14:paraId="3D430893" w14:textId="77777777" w:rsidR="0024238B" w:rsidRPr="005C06F6" w:rsidRDefault="0024238B" w:rsidP="0024238B">
      <w:pPr>
        <w:pStyle w:val="NormalWeb"/>
        <w:spacing w:before="0" w:beforeAutospacing="0" w:after="0" w:afterAutospacing="0"/>
        <w:ind w:left="1418" w:right="571"/>
        <w:jc w:val="both"/>
        <w:rPr>
          <w:rFonts w:ascii="Arial" w:hAnsi="Arial" w:cs="Arial"/>
          <w:sz w:val="22"/>
          <w:szCs w:val="22"/>
        </w:rPr>
      </w:pPr>
      <w:r w:rsidRPr="005C06F6">
        <w:rPr>
          <w:rFonts w:ascii="Arial" w:hAnsi="Arial" w:cs="Arial"/>
          <w:i/>
          <w:iCs/>
          <w:sz w:val="22"/>
          <w:szCs w:val="22"/>
        </w:rPr>
        <w:lastRenderedPageBreak/>
        <w:t xml:space="preserve">4.1.1.2 </w:t>
      </w:r>
      <w:r w:rsidRPr="005C06F6">
        <w:rPr>
          <w:rFonts w:ascii="Arial" w:hAnsi="Arial" w:cs="Arial"/>
          <w:b/>
          <w:bCs/>
          <w:i/>
          <w:iCs/>
          <w:sz w:val="22"/>
          <w:szCs w:val="22"/>
        </w:rPr>
        <w:t>Payment of salaries/wages of utility workers and security guards</w:t>
      </w:r>
      <w:r w:rsidRPr="005C06F6">
        <w:rPr>
          <w:rFonts w:ascii="Arial" w:hAnsi="Arial" w:cs="Arial"/>
          <w:i/>
          <w:iCs/>
          <w:sz w:val="22"/>
          <w:szCs w:val="22"/>
        </w:rPr>
        <w:t xml:space="preserve"> hired in public elementary and secondary schools which have not been provided such position in the DepEd budget; xxx</w:t>
      </w:r>
    </w:p>
    <w:p w14:paraId="4FACC69E" w14:textId="77777777" w:rsidR="0024238B" w:rsidRPr="005C06F6" w:rsidRDefault="0024238B" w:rsidP="0024238B">
      <w:pPr>
        <w:pStyle w:val="NormalWeb"/>
        <w:spacing w:before="0" w:beforeAutospacing="0" w:after="0" w:afterAutospacing="0"/>
        <w:ind w:left="284"/>
        <w:jc w:val="both"/>
        <w:rPr>
          <w:rFonts w:ascii="Arial" w:hAnsi="Arial" w:cs="Arial"/>
          <w:sz w:val="22"/>
          <w:szCs w:val="22"/>
        </w:rPr>
      </w:pPr>
    </w:p>
    <w:p w14:paraId="324C85B9"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Moreover, Item 1.2 of the DepEd-DBM-DILG</w:t>
      </w:r>
      <w:r w:rsidRPr="005C06F6" w:rsidDel="00DD4CC4">
        <w:rPr>
          <w:rFonts w:ascii="Arial" w:hAnsi="Arial" w:cs="Arial"/>
        </w:rPr>
        <w:t xml:space="preserve"> </w:t>
      </w:r>
      <w:r w:rsidRPr="005C06F6">
        <w:rPr>
          <w:rFonts w:ascii="Arial" w:hAnsi="Arial" w:cs="Arial"/>
        </w:rPr>
        <w:t>JC No. 1, s</w:t>
      </w:r>
      <w:r>
        <w:rPr>
          <w:rFonts w:ascii="Arial" w:hAnsi="Arial" w:cs="Arial"/>
        </w:rPr>
        <w:t>.</w:t>
      </w:r>
      <w:r w:rsidRPr="005C06F6">
        <w:rPr>
          <w:rFonts w:ascii="Arial" w:hAnsi="Arial" w:cs="Arial"/>
        </w:rPr>
        <w:t xml:space="preserve"> 2020, an addendum to DepEd-DBM-DILG JC No. 1, s</w:t>
      </w:r>
      <w:r>
        <w:rPr>
          <w:rFonts w:ascii="Arial" w:hAnsi="Arial" w:cs="Arial"/>
        </w:rPr>
        <w:t>.</w:t>
      </w:r>
      <w:r w:rsidRPr="005C06F6">
        <w:rPr>
          <w:rFonts w:ascii="Arial" w:hAnsi="Arial" w:cs="Arial"/>
        </w:rPr>
        <w:t xml:space="preserve"> 2017, outlines additional expenditures that may be charged to the SEF:</w:t>
      </w:r>
    </w:p>
    <w:p w14:paraId="3CB2DA61" w14:textId="77777777" w:rsidR="0024238B" w:rsidRPr="005C06F6" w:rsidRDefault="0024238B" w:rsidP="0024238B">
      <w:pPr>
        <w:pStyle w:val="NormalWeb"/>
        <w:spacing w:before="0" w:beforeAutospacing="0" w:after="0" w:afterAutospacing="0"/>
        <w:ind w:left="284"/>
        <w:jc w:val="both"/>
        <w:rPr>
          <w:rFonts w:ascii="Arial" w:hAnsi="Arial" w:cs="Arial"/>
          <w:sz w:val="22"/>
          <w:szCs w:val="22"/>
        </w:rPr>
      </w:pPr>
    </w:p>
    <w:p w14:paraId="3470A2B7" w14:textId="77777777" w:rsidR="0024238B" w:rsidRPr="005C06F6" w:rsidRDefault="0024238B" w:rsidP="0024238B">
      <w:pPr>
        <w:pStyle w:val="ListParagraph"/>
        <w:ind w:left="1440"/>
        <w:jc w:val="both"/>
        <w:rPr>
          <w:rFonts w:ascii="Arial" w:hAnsi="Arial" w:cs="Arial"/>
          <w:sz w:val="22"/>
          <w:szCs w:val="22"/>
        </w:rPr>
      </w:pPr>
      <w:r w:rsidRPr="005C06F6">
        <w:rPr>
          <w:rFonts w:ascii="Arial" w:hAnsi="Arial" w:cs="Arial"/>
          <w:i/>
          <w:iCs/>
          <w:sz w:val="22"/>
          <w:szCs w:val="22"/>
        </w:rPr>
        <w:t xml:space="preserve">1.2 </w:t>
      </w:r>
      <w:r w:rsidRPr="005C06F6">
        <w:rPr>
          <w:rFonts w:ascii="Arial" w:hAnsi="Arial" w:cs="Arial"/>
          <w:b/>
          <w:bCs/>
          <w:i/>
          <w:iCs/>
          <w:sz w:val="22"/>
          <w:szCs w:val="22"/>
        </w:rPr>
        <w:t>Payment of compensation/allowances of locally-hired dentists and/or dental aide positions</w:t>
      </w:r>
      <w:r w:rsidRPr="005C06F6">
        <w:rPr>
          <w:rFonts w:ascii="Arial" w:hAnsi="Arial" w:cs="Arial"/>
          <w:i/>
          <w:iCs/>
          <w:sz w:val="22"/>
          <w:szCs w:val="22"/>
        </w:rPr>
        <w:t xml:space="preserve"> to serve in public elementary and secondary' schools; </w:t>
      </w:r>
      <w:r w:rsidRPr="005C06F6">
        <w:rPr>
          <w:rFonts w:ascii="Arial" w:hAnsi="Arial" w:cs="Arial"/>
          <w:sz w:val="22"/>
          <w:szCs w:val="22"/>
        </w:rPr>
        <w:t>(emphasis ours)</w:t>
      </w:r>
    </w:p>
    <w:p w14:paraId="601F1A66" w14:textId="77777777" w:rsidR="0024238B" w:rsidRPr="005C06F6" w:rsidRDefault="0024238B" w:rsidP="0024238B">
      <w:pPr>
        <w:tabs>
          <w:tab w:val="left" w:pos="450"/>
        </w:tabs>
        <w:ind w:left="360"/>
        <w:jc w:val="both"/>
        <w:rPr>
          <w:rFonts w:ascii="Arial" w:hAnsi="Arial" w:cs="Arial"/>
          <w:i/>
          <w:iCs/>
          <w:sz w:val="22"/>
          <w:szCs w:val="22"/>
        </w:rPr>
      </w:pPr>
    </w:p>
    <w:p w14:paraId="2444A5AE" w14:textId="586883BA"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For the CY 2024, the CLSB appropriated a total of P1,452,384,32</w:t>
      </w:r>
      <w:r w:rsidR="00511EC1">
        <w:rPr>
          <w:rFonts w:ascii="Arial" w:hAnsi="Arial" w:cs="Arial"/>
        </w:rPr>
        <w:t>8</w:t>
      </w:r>
      <w:r w:rsidRPr="005C06F6">
        <w:rPr>
          <w:rFonts w:ascii="Arial" w:hAnsi="Arial" w:cs="Arial"/>
        </w:rPr>
        <w:t xml:space="preserve">.00 which will be used in funding 37 </w:t>
      </w:r>
      <w:r w:rsidR="003D2F70">
        <w:rPr>
          <w:rFonts w:ascii="Arial" w:hAnsi="Arial" w:cs="Arial"/>
        </w:rPr>
        <w:t>PPAs</w:t>
      </w:r>
      <w:r w:rsidRPr="005C06F6">
        <w:rPr>
          <w:rFonts w:ascii="Arial" w:hAnsi="Arial" w:cs="Arial"/>
        </w:rPr>
        <w:t xml:space="preserve"> identified in the annual and SB, accounted as follows:</w:t>
      </w:r>
    </w:p>
    <w:p w14:paraId="7894C9E4" w14:textId="77777777" w:rsidR="0024238B" w:rsidRPr="005C06F6" w:rsidRDefault="0024238B" w:rsidP="0024238B">
      <w:pPr>
        <w:pStyle w:val="NormalWeb"/>
        <w:spacing w:before="0" w:beforeAutospacing="0" w:after="0" w:afterAutospacing="0"/>
        <w:ind w:left="720"/>
        <w:jc w:val="both"/>
        <w:rPr>
          <w:rFonts w:ascii="Arial" w:hAnsi="Arial" w:cs="Arial"/>
          <w:sz w:val="22"/>
          <w:szCs w:val="22"/>
        </w:rPr>
      </w:pPr>
    </w:p>
    <w:tbl>
      <w:tblPr>
        <w:tblStyle w:val="TableGrid"/>
        <w:tblW w:w="0" w:type="auto"/>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6"/>
        <w:gridCol w:w="2552"/>
      </w:tblGrid>
      <w:tr w:rsidR="00FC1C5B" w:rsidRPr="005C06F6" w14:paraId="32248251" w14:textId="77777777" w:rsidTr="00876F5F">
        <w:tc>
          <w:tcPr>
            <w:tcW w:w="2296" w:type="dxa"/>
            <w:tcBorders>
              <w:top w:val="single" w:sz="4" w:space="0" w:color="auto"/>
            </w:tcBorders>
          </w:tcPr>
          <w:p w14:paraId="5408F0D2" w14:textId="55D5CC44" w:rsidR="00FC1C5B" w:rsidRPr="009223FA" w:rsidRDefault="00FC1C5B" w:rsidP="009223FA">
            <w:pPr>
              <w:pStyle w:val="NormalWeb"/>
              <w:spacing w:before="0" w:beforeAutospacing="0" w:after="0" w:afterAutospacing="0"/>
              <w:jc w:val="center"/>
              <w:rPr>
                <w:rFonts w:ascii="Arial" w:hAnsi="Arial" w:cs="Arial"/>
                <w:b/>
                <w:bCs/>
                <w:sz w:val="20"/>
                <w:szCs w:val="20"/>
              </w:rPr>
            </w:pPr>
            <w:r w:rsidRPr="009223FA">
              <w:rPr>
                <w:rFonts w:ascii="Arial" w:hAnsi="Arial" w:cs="Arial"/>
                <w:b/>
                <w:bCs/>
                <w:sz w:val="20"/>
                <w:szCs w:val="20"/>
              </w:rPr>
              <w:t>Budget</w:t>
            </w:r>
          </w:p>
        </w:tc>
        <w:tc>
          <w:tcPr>
            <w:tcW w:w="2552" w:type="dxa"/>
            <w:tcBorders>
              <w:top w:val="single" w:sz="4" w:space="0" w:color="auto"/>
            </w:tcBorders>
          </w:tcPr>
          <w:p w14:paraId="760B7F6D" w14:textId="2ABF7DA0" w:rsidR="00FC1C5B" w:rsidRPr="009223FA" w:rsidRDefault="00FC1C5B" w:rsidP="009223FA">
            <w:pPr>
              <w:pStyle w:val="NormalWeb"/>
              <w:spacing w:before="0" w:beforeAutospacing="0" w:after="0" w:afterAutospacing="0"/>
              <w:jc w:val="center"/>
              <w:rPr>
                <w:rFonts w:ascii="Arial" w:hAnsi="Arial" w:cs="Arial"/>
                <w:b/>
                <w:bCs/>
                <w:sz w:val="20"/>
                <w:szCs w:val="20"/>
              </w:rPr>
            </w:pPr>
            <w:r w:rsidRPr="009223FA">
              <w:rPr>
                <w:rFonts w:ascii="Arial" w:hAnsi="Arial" w:cs="Arial"/>
                <w:b/>
                <w:bCs/>
                <w:sz w:val="20"/>
                <w:szCs w:val="20"/>
              </w:rPr>
              <w:t>Amount</w:t>
            </w:r>
          </w:p>
        </w:tc>
      </w:tr>
      <w:tr w:rsidR="0024238B" w:rsidRPr="005C06F6" w14:paraId="28195342" w14:textId="77777777" w:rsidTr="009223FA">
        <w:tc>
          <w:tcPr>
            <w:tcW w:w="2296" w:type="dxa"/>
            <w:tcBorders>
              <w:top w:val="single" w:sz="4" w:space="0" w:color="auto"/>
            </w:tcBorders>
          </w:tcPr>
          <w:p w14:paraId="7F122D2E" w14:textId="77777777" w:rsidR="0024238B" w:rsidRPr="005C06F6" w:rsidRDefault="0024238B" w:rsidP="006C42C4">
            <w:pPr>
              <w:pStyle w:val="NormalWeb"/>
              <w:spacing w:before="0" w:beforeAutospacing="0" w:after="0" w:afterAutospacing="0"/>
              <w:jc w:val="both"/>
              <w:rPr>
                <w:rFonts w:ascii="Arial" w:hAnsi="Arial" w:cs="Arial"/>
                <w:sz w:val="20"/>
                <w:szCs w:val="20"/>
              </w:rPr>
            </w:pPr>
            <w:r w:rsidRPr="005C06F6">
              <w:rPr>
                <w:rFonts w:ascii="Arial" w:hAnsi="Arial" w:cs="Arial"/>
                <w:sz w:val="20"/>
                <w:szCs w:val="20"/>
              </w:rPr>
              <w:t>Annual Budget</w:t>
            </w:r>
          </w:p>
        </w:tc>
        <w:tc>
          <w:tcPr>
            <w:tcW w:w="2552" w:type="dxa"/>
            <w:tcBorders>
              <w:top w:val="single" w:sz="4" w:space="0" w:color="auto"/>
            </w:tcBorders>
          </w:tcPr>
          <w:p w14:paraId="775C3990" w14:textId="647E5DC5" w:rsidR="0024238B" w:rsidRPr="005C06F6" w:rsidRDefault="0024238B" w:rsidP="006C42C4">
            <w:pPr>
              <w:pStyle w:val="NormalWeb"/>
              <w:spacing w:before="0" w:beforeAutospacing="0" w:after="0" w:afterAutospacing="0"/>
              <w:jc w:val="right"/>
              <w:rPr>
                <w:rFonts w:ascii="Arial" w:hAnsi="Arial" w:cs="Arial"/>
                <w:sz w:val="20"/>
                <w:szCs w:val="20"/>
              </w:rPr>
            </w:pPr>
            <w:r w:rsidRPr="005C06F6">
              <w:rPr>
                <w:rFonts w:ascii="Arial" w:hAnsi="Arial" w:cs="Arial"/>
                <w:sz w:val="20"/>
                <w:szCs w:val="20"/>
              </w:rPr>
              <w:t xml:space="preserve"> </w:t>
            </w:r>
            <w:r w:rsidR="00876F5F">
              <w:rPr>
                <w:rFonts w:ascii="Arial" w:hAnsi="Arial" w:cs="Arial"/>
                <w:sz w:val="20"/>
                <w:szCs w:val="20"/>
              </w:rPr>
              <w:t>P</w:t>
            </w:r>
            <w:r w:rsidRPr="005C06F6">
              <w:rPr>
                <w:rFonts w:ascii="Arial" w:hAnsi="Arial" w:cs="Arial"/>
                <w:sz w:val="20"/>
                <w:szCs w:val="20"/>
              </w:rPr>
              <w:t xml:space="preserve">1,311,445,201.00 </w:t>
            </w:r>
          </w:p>
        </w:tc>
      </w:tr>
      <w:tr w:rsidR="0024238B" w:rsidRPr="005C06F6" w14:paraId="42EDEF6E" w14:textId="77777777" w:rsidTr="009223FA">
        <w:tc>
          <w:tcPr>
            <w:tcW w:w="2296" w:type="dxa"/>
          </w:tcPr>
          <w:p w14:paraId="6E9BCDE3" w14:textId="77777777" w:rsidR="0024238B" w:rsidRPr="005C06F6" w:rsidRDefault="0024238B" w:rsidP="006C42C4">
            <w:pPr>
              <w:pStyle w:val="NormalWeb"/>
              <w:spacing w:before="0" w:beforeAutospacing="0" w:after="0" w:afterAutospacing="0"/>
              <w:jc w:val="both"/>
              <w:rPr>
                <w:rFonts w:ascii="Arial" w:hAnsi="Arial" w:cs="Arial"/>
                <w:sz w:val="20"/>
                <w:szCs w:val="20"/>
              </w:rPr>
            </w:pPr>
            <w:r w:rsidRPr="005C06F6">
              <w:rPr>
                <w:rFonts w:ascii="Arial" w:hAnsi="Arial" w:cs="Arial"/>
                <w:sz w:val="20"/>
                <w:szCs w:val="20"/>
              </w:rPr>
              <w:t>SB No. 1</w:t>
            </w:r>
          </w:p>
        </w:tc>
        <w:tc>
          <w:tcPr>
            <w:tcW w:w="2552" w:type="dxa"/>
          </w:tcPr>
          <w:p w14:paraId="6A365F2B" w14:textId="77777777" w:rsidR="0024238B" w:rsidRPr="005C06F6" w:rsidRDefault="0024238B" w:rsidP="006C42C4">
            <w:pPr>
              <w:pStyle w:val="NormalWeb"/>
              <w:spacing w:before="0" w:beforeAutospacing="0" w:after="0" w:afterAutospacing="0"/>
              <w:jc w:val="right"/>
              <w:rPr>
                <w:rFonts w:ascii="Arial" w:hAnsi="Arial" w:cs="Arial"/>
                <w:sz w:val="20"/>
                <w:szCs w:val="20"/>
              </w:rPr>
            </w:pPr>
            <w:r w:rsidRPr="005C06F6">
              <w:rPr>
                <w:rFonts w:ascii="Arial" w:hAnsi="Arial" w:cs="Arial"/>
                <w:sz w:val="20"/>
                <w:szCs w:val="20"/>
              </w:rPr>
              <w:t xml:space="preserve"> 132,051,327.00 </w:t>
            </w:r>
          </w:p>
        </w:tc>
      </w:tr>
      <w:tr w:rsidR="0024238B" w:rsidRPr="005C06F6" w14:paraId="4C8A4D1F" w14:textId="77777777" w:rsidTr="006C42C4">
        <w:tc>
          <w:tcPr>
            <w:tcW w:w="2296" w:type="dxa"/>
          </w:tcPr>
          <w:p w14:paraId="3D071DA3" w14:textId="77777777" w:rsidR="0024238B" w:rsidRPr="005C06F6" w:rsidRDefault="0024238B" w:rsidP="006C42C4">
            <w:pPr>
              <w:pStyle w:val="NormalWeb"/>
              <w:spacing w:before="0" w:beforeAutospacing="0" w:after="0" w:afterAutospacing="0"/>
              <w:jc w:val="both"/>
              <w:rPr>
                <w:rFonts w:ascii="Arial" w:hAnsi="Arial" w:cs="Arial"/>
                <w:sz w:val="20"/>
                <w:szCs w:val="20"/>
              </w:rPr>
            </w:pPr>
            <w:r w:rsidRPr="005C06F6">
              <w:rPr>
                <w:rFonts w:ascii="Arial" w:hAnsi="Arial" w:cs="Arial"/>
                <w:sz w:val="20"/>
                <w:szCs w:val="20"/>
              </w:rPr>
              <w:t>SB No. 2</w:t>
            </w:r>
          </w:p>
        </w:tc>
        <w:tc>
          <w:tcPr>
            <w:tcW w:w="2552" w:type="dxa"/>
          </w:tcPr>
          <w:p w14:paraId="5508C56A" w14:textId="77777777" w:rsidR="0024238B" w:rsidRPr="005C06F6" w:rsidRDefault="0024238B" w:rsidP="006C42C4">
            <w:pPr>
              <w:pStyle w:val="NormalWeb"/>
              <w:spacing w:before="0" w:beforeAutospacing="0" w:after="0" w:afterAutospacing="0"/>
              <w:jc w:val="right"/>
              <w:rPr>
                <w:rFonts w:ascii="Arial" w:hAnsi="Arial" w:cs="Arial"/>
                <w:sz w:val="20"/>
                <w:szCs w:val="20"/>
              </w:rPr>
            </w:pPr>
            <w:r w:rsidRPr="005C06F6">
              <w:rPr>
                <w:rFonts w:ascii="Arial" w:hAnsi="Arial" w:cs="Arial"/>
                <w:sz w:val="20"/>
                <w:szCs w:val="20"/>
              </w:rPr>
              <w:t xml:space="preserve"> 8,737,800.00 </w:t>
            </w:r>
          </w:p>
        </w:tc>
      </w:tr>
      <w:tr w:rsidR="0024238B" w:rsidRPr="005C06F6" w14:paraId="43C455E1" w14:textId="77777777" w:rsidTr="006C42C4">
        <w:tc>
          <w:tcPr>
            <w:tcW w:w="2296" w:type="dxa"/>
            <w:tcBorders>
              <w:bottom w:val="single" w:sz="4" w:space="0" w:color="auto"/>
            </w:tcBorders>
          </w:tcPr>
          <w:p w14:paraId="70BD8164" w14:textId="77777777" w:rsidR="0024238B" w:rsidRPr="005C06F6" w:rsidRDefault="0024238B" w:rsidP="006C42C4">
            <w:pPr>
              <w:pStyle w:val="NormalWeb"/>
              <w:spacing w:before="0" w:beforeAutospacing="0" w:after="0" w:afterAutospacing="0"/>
              <w:jc w:val="both"/>
              <w:rPr>
                <w:rFonts w:ascii="Arial" w:hAnsi="Arial" w:cs="Arial"/>
                <w:sz w:val="20"/>
                <w:szCs w:val="20"/>
              </w:rPr>
            </w:pPr>
            <w:r w:rsidRPr="005C06F6">
              <w:rPr>
                <w:rFonts w:ascii="Arial" w:hAnsi="Arial" w:cs="Arial"/>
                <w:sz w:val="20"/>
                <w:szCs w:val="20"/>
              </w:rPr>
              <w:t>SB No. 3</w:t>
            </w:r>
          </w:p>
        </w:tc>
        <w:tc>
          <w:tcPr>
            <w:tcW w:w="2552" w:type="dxa"/>
            <w:tcBorders>
              <w:bottom w:val="single" w:sz="4" w:space="0" w:color="auto"/>
            </w:tcBorders>
          </w:tcPr>
          <w:p w14:paraId="3119BF15" w14:textId="77777777" w:rsidR="0024238B" w:rsidRPr="005C06F6" w:rsidRDefault="0024238B" w:rsidP="006C42C4">
            <w:pPr>
              <w:pStyle w:val="NormalWeb"/>
              <w:spacing w:before="0" w:beforeAutospacing="0" w:after="0" w:afterAutospacing="0"/>
              <w:jc w:val="right"/>
              <w:rPr>
                <w:rFonts w:ascii="Arial" w:hAnsi="Arial" w:cs="Arial"/>
                <w:sz w:val="20"/>
                <w:szCs w:val="20"/>
              </w:rPr>
            </w:pPr>
            <w:r w:rsidRPr="005C06F6">
              <w:rPr>
                <w:rFonts w:ascii="Arial" w:hAnsi="Arial" w:cs="Arial"/>
                <w:sz w:val="20"/>
                <w:szCs w:val="20"/>
              </w:rPr>
              <w:t xml:space="preserve"> 150,000.00 </w:t>
            </w:r>
          </w:p>
        </w:tc>
      </w:tr>
      <w:tr w:rsidR="0024238B" w:rsidRPr="005C06F6" w14:paraId="34C445E1" w14:textId="77777777" w:rsidTr="006C42C4">
        <w:tc>
          <w:tcPr>
            <w:tcW w:w="2296" w:type="dxa"/>
            <w:tcBorders>
              <w:top w:val="single" w:sz="4" w:space="0" w:color="auto"/>
              <w:bottom w:val="single" w:sz="4" w:space="0" w:color="auto"/>
            </w:tcBorders>
          </w:tcPr>
          <w:p w14:paraId="5E1F7CFE" w14:textId="77777777" w:rsidR="0024238B" w:rsidRPr="005C06F6" w:rsidRDefault="0024238B" w:rsidP="009223FA">
            <w:pPr>
              <w:pStyle w:val="NormalWeb"/>
              <w:spacing w:before="0" w:beforeAutospacing="0" w:after="0" w:afterAutospacing="0"/>
              <w:jc w:val="center"/>
              <w:rPr>
                <w:rFonts w:ascii="Arial" w:hAnsi="Arial" w:cs="Arial"/>
                <w:b/>
                <w:bCs/>
                <w:sz w:val="20"/>
                <w:szCs w:val="20"/>
              </w:rPr>
            </w:pPr>
            <w:r w:rsidRPr="005C06F6">
              <w:rPr>
                <w:rFonts w:ascii="Arial" w:hAnsi="Arial" w:cs="Arial"/>
                <w:b/>
                <w:bCs/>
                <w:sz w:val="20"/>
                <w:szCs w:val="20"/>
              </w:rPr>
              <w:t>Total</w:t>
            </w:r>
          </w:p>
        </w:tc>
        <w:tc>
          <w:tcPr>
            <w:tcW w:w="2552" w:type="dxa"/>
            <w:tcBorders>
              <w:top w:val="single" w:sz="4" w:space="0" w:color="auto"/>
              <w:bottom w:val="single" w:sz="4" w:space="0" w:color="auto"/>
            </w:tcBorders>
          </w:tcPr>
          <w:p w14:paraId="790AF775" w14:textId="25CB1A84" w:rsidR="0024238B" w:rsidRPr="005C06F6" w:rsidRDefault="0024238B" w:rsidP="006C42C4">
            <w:pPr>
              <w:pStyle w:val="NormalWeb"/>
              <w:spacing w:before="0" w:beforeAutospacing="0" w:after="0" w:afterAutospacing="0"/>
              <w:jc w:val="right"/>
              <w:rPr>
                <w:rFonts w:ascii="Arial" w:hAnsi="Arial" w:cs="Arial"/>
                <w:b/>
                <w:bCs/>
                <w:sz w:val="20"/>
                <w:szCs w:val="20"/>
              </w:rPr>
            </w:pPr>
            <w:r w:rsidRPr="005C06F6">
              <w:rPr>
                <w:rFonts w:ascii="Arial" w:hAnsi="Arial" w:cs="Arial"/>
                <w:b/>
                <w:bCs/>
                <w:sz w:val="20"/>
                <w:szCs w:val="20"/>
              </w:rPr>
              <w:t xml:space="preserve"> </w:t>
            </w:r>
            <w:r w:rsidR="00876F5F">
              <w:rPr>
                <w:rFonts w:ascii="Arial" w:hAnsi="Arial" w:cs="Arial"/>
                <w:b/>
                <w:bCs/>
                <w:sz w:val="20"/>
                <w:szCs w:val="20"/>
              </w:rPr>
              <w:t>P</w:t>
            </w:r>
            <w:r w:rsidRPr="005C06F6">
              <w:rPr>
                <w:rFonts w:ascii="Arial" w:hAnsi="Arial" w:cs="Arial"/>
                <w:b/>
                <w:bCs/>
                <w:sz w:val="20"/>
                <w:szCs w:val="20"/>
              </w:rPr>
              <w:t xml:space="preserve">1,452,384,328.00 </w:t>
            </w:r>
          </w:p>
        </w:tc>
      </w:tr>
    </w:tbl>
    <w:p w14:paraId="68B9A4AC" w14:textId="77777777" w:rsidR="0024238B" w:rsidRPr="005C06F6" w:rsidRDefault="0024238B" w:rsidP="0024238B">
      <w:pPr>
        <w:pStyle w:val="NormalWeb"/>
        <w:spacing w:before="0" w:beforeAutospacing="0" w:after="0" w:afterAutospacing="0"/>
        <w:jc w:val="both"/>
        <w:rPr>
          <w:rFonts w:ascii="Arial" w:hAnsi="Arial" w:cs="Arial"/>
          <w:sz w:val="22"/>
          <w:szCs w:val="22"/>
        </w:rPr>
      </w:pPr>
    </w:p>
    <w:p w14:paraId="34EF55D1"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Review of record revealed that the SEF annual budget was approved by the CLSB through Resolution No. 07</w:t>
      </w:r>
      <w:r>
        <w:rPr>
          <w:rFonts w:ascii="Arial" w:hAnsi="Arial" w:cs="Arial"/>
        </w:rPr>
        <w:t>,</w:t>
      </w:r>
      <w:r w:rsidRPr="005C06F6">
        <w:rPr>
          <w:rFonts w:ascii="Arial" w:hAnsi="Arial" w:cs="Arial"/>
        </w:rPr>
        <w:t xml:space="preserve"> s</w:t>
      </w:r>
      <w:r>
        <w:rPr>
          <w:rFonts w:ascii="Arial" w:hAnsi="Arial" w:cs="Arial"/>
        </w:rPr>
        <w:t xml:space="preserve">. </w:t>
      </w:r>
      <w:r w:rsidRPr="005C06F6">
        <w:rPr>
          <w:rFonts w:ascii="Arial" w:hAnsi="Arial" w:cs="Arial"/>
        </w:rPr>
        <w:t>2023</w:t>
      </w:r>
      <w:r>
        <w:rPr>
          <w:rFonts w:ascii="Arial" w:hAnsi="Arial" w:cs="Arial"/>
        </w:rPr>
        <w:t>,</w:t>
      </w:r>
      <w:r w:rsidRPr="005C06F6">
        <w:rPr>
          <w:rFonts w:ascii="Arial" w:hAnsi="Arial" w:cs="Arial"/>
        </w:rPr>
        <w:t xml:space="preserve"> on December 28, 2023. The timing of the approval </w:t>
      </w:r>
      <w:r>
        <w:rPr>
          <w:rFonts w:ascii="Arial" w:hAnsi="Arial" w:cs="Arial"/>
        </w:rPr>
        <w:t>wa</w:t>
      </w:r>
      <w:r w:rsidRPr="005C06F6">
        <w:rPr>
          <w:rFonts w:ascii="Arial" w:hAnsi="Arial" w:cs="Arial"/>
        </w:rPr>
        <w:t>s not in accordance with Item 5.5 of the said JC which requires that the SEF Budget for the ensuing year shall be reviewed and approved by the CLSB not later than October 31 of the current year. As a result, the annual budget was approved 58 days beyond the required deadline.</w:t>
      </w:r>
    </w:p>
    <w:p w14:paraId="5CBC0C04" w14:textId="77777777" w:rsidR="0024238B" w:rsidRPr="005C06F6" w:rsidRDefault="0024238B" w:rsidP="0024238B">
      <w:pPr>
        <w:pStyle w:val="NoSpacing"/>
        <w:ind w:left="1080"/>
        <w:jc w:val="both"/>
        <w:rPr>
          <w:rFonts w:ascii="Arial" w:hAnsi="Arial" w:cs="Arial"/>
        </w:rPr>
      </w:pPr>
    </w:p>
    <w:p w14:paraId="3525CE2B" w14:textId="3C925C53" w:rsidR="0024238B"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Additionally, it was observed that SB were prepared and approved throughout the year to cover </w:t>
      </w:r>
      <w:r w:rsidR="003D2F70">
        <w:rPr>
          <w:rFonts w:ascii="Arial" w:hAnsi="Arial" w:cs="Arial"/>
        </w:rPr>
        <w:t>PPAs</w:t>
      </w:r>
      <w:r w:rsidRPr="005C06F6">
        <w:rPr>
          <w:rFonts w:ascii="Arial" w:hAnsi="Arial" w:cs="Arial"/>
        </w:rPr>
        <w:t xml:space="preserve"> that were not originally included in the annual budget. The following are the details of the three SB passed during the year:</w:t>
      </w:r>
    </w:p>
    <w:p w14:paraId="59CB5A58" w14:textId="77777777" w:rsidR="00876F5F" w:rsidRPr="004A2671" w:rsidRDefault="00876F5F" w:rsidP="009223FA">
      <w:pPr>
        <w:pStyle w:val="ListParagraph"/>
        <w:rPr>
          <w:rFonts w:ascii="Arial" w:hAnsi="Arial" w:cs="Arial"/>
          <w:sz w:val="20"/>
          <w:szCs w:val="20"/>
        </w:rPr>
      </w:pPr>
    </w:p>
    <w:tbl>
      <w:tblPr>
        <w:tblW w:w="8347" w:type="dxa"/>
        <w:tblInd w:w="648" w:type="dxa"/>
        <w:tblLayout w:type="fixed"/>
        <w:tblLook w:val="04A0" w:firstRow="1" w:lastRow="0" w:firstColumn="1" w:lastColumn="0" w:noHBand="0" w:noVBand="1"/>
      </w:tblPr>
      <w:tblGrid>
        <w:gridCol w:w="999"/>
        <w:gridCol w:w="1863"/>
        <w:gridCol w:w="3595"/>
        <w:gridCol w:w="1890"/>
      </w:tblGrid>
      <w:tr w:rsidR="0024238B" w:rsidRPr="005C06F6" w14:paraId="54B0F454" w14:textId="77777777" w:rsidTr="004A2671">
        <w:trPr>
          <w:trHeight w:val="143"/>
          <w:tblHeader/>
        </w:trPr>
        <w:tc>
          <w:tcPr>
            <w:tcW w:w="999" w:type="dxa"/>
            <w:tcBorders>
              <w:top w:val="single" w:sz="4" w:space="0" w:color="auto"/>
              <w:bottom w:val="single" w:sz="4" w:space="0" w:color="auto"/>
            </w:tcBorders>
            <w:shd w:val="clear" w:color="auto" w:fill="auto"/>
            <w:noWrap/>
            <w:vAlign w:val="center"/>
            <w:hideMark/>
          </w:tcPr>
          <w:p w14:paraId="24637967" w14:textId="77777777" w:rsidR="0024238B" w:rsidRPr="005C06F6" w:rsidRDefault="0024238B" w:rsidP="006C42C4">
            <w:pPr>
              <w:jc w:val="center"/>
              <w:rPr>
                <w:rFonts w:ascii="Arial" w:hAnsi="Arial" w:cs="Arial"/>
                <w:b/>
                <w:bCs/>
                <w:sz w:val="20"/>
                <w:szCs w:val="20"/>
              </w:rPr>
            </w:pPr>
            <w:r w:rsidRPr="005C06F6">
              <w:rPr>
                <w:rFonts w:ascii="Arial" w:hAnsi="Arial" w:cs="Arial"/>
                <w:b/>
                <w:bCs/>
                <w:sz w:val="20"/>
                <w:szCs w:val="20"/>
              </w:rPr>
              <w:t>SB No.</w:t>
            </w:r>
          </w:p>
        </w:tc>
        <w:tc>
          <w:tcPr>
            <w:tcW w:w="1863" w:type="dxa"/>
            <w:tcBorders>
              <w:top w:val="single" w:sz="4" w:space="0" w:color="auto"/>
              <w:bottom w:val="single" w:sz="4" w:space="0" w:color="auto"/>
            </w:tcBorders>
            <w:shd w:val="clear" w:color="auto" w:fill="auto"/>
            <w:noWrap/>
            <w:vAlign w:val="center"/>
            <w:hideMark/>
          </w:tcPr>
          <w:p w14:paraId="17352D07" w14:textId="77777777" w:rsidR="0024238B" w:rsidRPr="005C06F6" w:rsidRDefault="0024238B" w:rsidP="006C42C4">
            <w:pPr>
              <w:jc w:val="center"/>
              <w:rPr>
                <w:rFonts w:ascii="Arial" w:hAnsi="Arial" w:cs="Arial"/>
                <w:b/>
                <w:bCs/>
                <w:sz w:val="20"/>
                <w:szCs w:val="20"/>
              </w:rPr>
            </w:pPr>
            <w:r w:rsidRPr="005C06F6">
              <w:rPr>
                <w:rFonts w:ascii="Arial" w:hAnsi="Arial" w:cs="Arial"/>
                <w:b/>
                <w:bCs/>
                <w:sz w:val="20"/>
                <w:szCs w:val="20"/>
              </w:rPr>
              <w:t>Date</w:t>
            </w:r>
          </w:p>
        </w:tc>
        <w:tc>
          <w:tcPr>
            <w:tcW w:w="3595" w:type="dxa"/>
            <w:tcBorders>
              <w:top w:val="single" w:sz="4" w:space="0" w:color="auto"/>
              <w:bottom w:val="single" w:sz="4" w:space="0" w:color="auto"/>
            </w:tcBorders>
            <w:shd w:val="clear" w:color="auto" w:fill="auto"/>
            <w:vAlign w:val="center"/>
            <w:hideMark/>
          </w:tcPr>
          <w:p w14:paraId="6E0D1964" w14:textId="55ECA941" w:rsidR="0024238B" w:rsidRPr="005C06F6" w:rsidRDefault="003D2F70" w:rsidP="006C42C4">
            <w:pPr>
              <w:jc w:val="center"/>
              <w:rPr>
                <w:rFonts w:ascii="Arial" w:hAnsi="Arial" w:cs="Arial"/>
                <w:b/>
                <w:bCs/>
                <w:sz w:val="20"/>
                <w:szCs w:val="20"/>
              </w:rPr>
            </w:pPr>
            <w:r>
              <w:rPr>
                <w:rFonts w:ascii="Arial" w:hAnsi="Arial" w:cs="Arial"/>
                <w:b/>
                <w:bCs/>
                <w:sz w:val="20"/>
                <w:szCs w:val="20"/>
              </w:rPr>
              <w:t>PPAs</w:t>
            </w:r>
          </w:p>
        </w:tc>
        <w:tc>
          <w:tcPr>
            <w:tcW w:w="1890" w:type="dxa"/>
            <w:tcBorders>
              <w:top w:val="single" w:sz="4" w:space="0" w:color="auto"/>
              <w:bottom w:val="single" w:sz="4" w:space="0" w:color="auto"/>
            </w:tcBorders>
            <w:shd w:val="clear" w:color="auto" w:fill="auto"/>
            <w:noWrap/>
            <w:vAlign w:val="center"/>
            <w:hideMark/>
          </w:tcPr>
          <w:p w14:paraId="079405D8" w14:textId="77777777" w:rsidR="0024238B" w:rsidRPr="005C06F6" w:rsidRDefault="0024238B" w:rsidP="006C42C4">
            <w:pPr>
              <w:jc w:val="center"/>
              <w:rPr>
                <w:rFonts w:ascii="Arial" w:hAnsi="Arial" w:cs="Arial"/>
                <w:b/>
                <w:bCs/>
                <w:sz w:val="20"/>
                <w:szCs w:val="20"/>
              </w:rPr>
            </w:pPr>
            <w:r w:rsidRPr="005C06F6">
              <w:rPr>
                <w:rFonts w:ascii="Arial" w:hAnsi="Arial" w:cs="Arial"/>
                <w:b/>
                <w:bCs/>
                <w:sz w:val="20"/>
                <w:szCs w:val="20"/>
              </w:rPr>
              <w:t>Amount</w:t>
            </w:r>
          </w:p>
        </w:tc>
      </w:tr>
      <w:tr w:rsidR="0024238B" w:rsidRPr="005C06F6" w14:paraId="7AF06956" w14:textId="77777777" w:rsidTr="009223FA">
        <w:trPr>
          <w:trHeight w:val="217"/>
        </w:trPr>
        <w:tc>
          <w:tcPr>
            <w:tcW w:w="999" w:type="dxa"/>
            <w:vMerge w:val="restart"/>
            <w:tcBorders>
              <w:top w:val="single" w:sz="4" w:space="0" w:color="auto"/>
            </w:tcBorders>
            <w:shd w:val="clear" w:color="auto" w:fill="auto"/>
            <w:noWrap/>
            <w:hideMark/>
          </w:tcPr>
          <w:p w14:paraId="239A1196" w14:textId="77777777" w:rsidR="0024238B" w:rsidRPr="005C06F6" w:rsidRDefault="0024238B" w:rsidP="006C42C4">
            <w:pPr>
              <w:jc w:val="center"/>
              <w:rPr>
                <w:rFonts w:ascii="Arial" w:hAnsi="Arial" w:cs="Arial"/>
                <w:sz w:val="20"/>
                <w:szCs w:val="20"/>
              </w:rPr>
            </w:pPr>
            <w:r w:rsidRPr="005C06F6">
              <w:rPr>
                <w:rFonts w:ascii="Arial" w:hAnsi="Arial" w:cs="Arial"/>
                <w:sz w:val="20"/>
                <w:szCs w:val="20"/>
              </w:rPr>
              <w:t>1</w:t>
            </w:r>
          </w:p>
        </w:tc>
        <w:tc>
          <w:tcPr>
            <w:tcW w:w="1863" w:type="dxa"/>
            <w:vMerge w:val="restart"/>
            <w:tcBorders>
              <w:top w:val="single" w:sz="4" w:space="0" w:color="auto"/>
            </w:tcBorders>
            <w:shd w:val="clear" w:color="auto" w:fill="auto"/>
            <w:noWrap/>
            <w:hideMark/>
          </w:tcPr>
          <w:p w14:paraId="68A15D83" w14:textId="77777777" w:rsidR="0024238B" w:rsidRPr="005C06F6" w:rsidRDefault="0024238B" w:rsidP="006C42C4">
            <w:pPr>
              <w:jc w:val="center"/>
              <w:rPr>
                <w:rFonts w:ascii="Arial" w:hAnsi="Arial" w:cs="Arial"/>
                <w:sz w:val="20"/>
                <w:szCs w:val="20"/>
              </w:rPr>
            </w:pPr>
            <w:r w:rsidRPr="005C06F6">
              <w:rPr>
                <w:rFonts w:ascii="Arial" w:hAnsi="Arial" w:cs="Arial"/>
                <w:sz w:val="20"/>
                <w:szCs w:val="20"/>
              </w:rPr>
              <w:t>February 23, 2024</w:t>
            </w:r>
          </w:p>
        </w:tc>
        <w:tc>
          <w:tcPr>
            <w:tcW w:w="3595" w:type="dxa"/>
            <w:tcBorders>
              <w:top w:val="single" w:sz="4" w:space="0" w:color="auto"/>
            </w:tcBorders>
            <w:shd w:val="clear" w:color="auto" w:fill="auto"/>
            <w:vAlign w:val="bottom"/>
            <w:hideMark/>
          </w:tcPr>
          <w:p w14:paraId="118D695F" w14:textId="77777777" w:rsidR="0024238B" w:rsidRPr="005C06F6" w:rsidRDefault="0024238B" w:rsidP="006C42C4">
            <w:pPr>
              <w:jc w:val="both"/>
              <w:rPr>
                <w:rFonts w:ascii="Arial" w:hAnsi="Arial" w:cs="Arial"/>
                <w:sz w:val="20"/>
                <w:szCs w:val="20"/>
              </w:rPr>
            </w:pPr>
            <w:r w:rsidRPr="005C06F6">
              <w:rPr>
                <w:rFonts w:ascii="Arial" w:hAnsi="Arial" w:cs="Arial"/>
                <w:sz w:val="20"/>
                <w:szCs w:val="20"/>
              </w:rPr>
              <w:t>Prior Period Adjustment</w:t>
            </w:r>
          </w:p>
        </w:tc>
        <w:tc>
          <w:tcPr>
            <w:tcW w:w="1890" w:type="dxa"/>
            <w:tcBorders>
              <w:top w:val="single" w:sz="4" w:space="0" w:color="auto"/>
            </w:tcBorders>
            <w:shd w:val="clear" w:color="auto" w:fill="auto"/>
            <w:noWrap/>
            <w:hideMark/>
          </w:tcPr>
          <w:p w14:paraId="791021DF"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P18,346,591.00</w:t>
            </w:r>
          </w:p>
        </w:tc>
      </w:tr>
      <w:tr w:rsidR="0024238B" w:rsidRPr="005C06F6" w14:paraId="43A9285A" w14:textId="77777777" w:rsidTr="009223FA">
        <w:trPr>
          <w:trHeight w:val="329"/>
        </w:trPr>
        <w:tc>
          <w:tcPr>
            <w:tcW w:w="999" w:type="dxa"/>
            <w:vMerge/>
            <w:hideMark/>
          </w:tcPr>
          <w:p w14:paraId="7405F5DC" w14:textId="77777777" w:rsidR="0024238B" w:rsidRPr="005C06F6" w:rsidRDefault="0024238B" w:rsidP="006C42C4">
            <w:pPr>
              <w:jc w:val="center"/>
              <w:rPr>
                <w:rFonts w:ascii="Arial" w:hAnsi="Arial" w:cs="Arial"/>
                <w:sz w:val="20"/>
                <w:szCs w:val="20"/>
              </w:rPr>
            </w:pPr>
          </w:p>
        </w:tc>
        <w:tc>
          <w:tcPr>
            <w:tcW w:w="1863" w:type="dxa"/>
            <w:vMerge/>
            <w:hideMark/>
          </w:tcPr>
          <w:p w14:paraId="23B5EF3C" w14:textId="77777777" w:rsidR="0024238B" w:rsidRPr="005C06F6" w:rsidRDefault="0024238B" w:rsidP="006C42C4">
            <w:pPr>
              <w:jc w:val="center"/>
              <w:rPr>
                <w:rFonts w:ascii="Arial" w:hAnsi="Arial" w:cs="Arial"/>
                <w:sz w:val="20"/>
                <w:szCs w:val="20"/>
              </w:rPr>
            </w:pPr>
          </w:p>
        </w:tc>
        <w:tc>
          <w:tcPr>
            <w:tcW w:w="3595" w:type="dxa"/>
            <w:shd w:val="clear" w:color="auto" w:fill="auto"/>
            <w:vAlign w:val="bottom"/>
            <w:hideMark/>
          </w:tcPr>
          <w:p w14:paraId="15A7A372" w14:textId="77777777" w:rsidR="0024238B" w:rsidRPr="005C06F6" w:rsidRDefault="0024238B" w:rsidP="009223FA">
            <w:pPr>
              <w:ind w:left="262" w:hanging="262"/>
              <w:jc w:val="both"/>
              <w:rPr>
                <w:rFonts w:ascii="Arial" w:hAnsi="Arial" w:cs="Arial"/>
                <w:sz w:val="20"/>
                <w:szCs w:val="20"/>
              </w:rPr>
            </w:pPr>
            <w:r w:rsidRPr="005C06F6">
              <w:rPr>
                <w:rFonts w:ascii="Arial" w:hAnsi="Arial" w:cs="Arial"/>
                <w:sz w:val="20"/>
                <w:szCs w:val="20"/>
              </w:rPr>
              <w:t>Salaries of teachers detailed at Bathala Elementary School and Aldea High School</w:t>
            </w:r>
          </w:p>
        </w:tc>
        <w:tc>
          <w:tcPr>
            <w:tcW w:w="1890" w:type="dxa"/>
            <w:shd w:val="clear" w:color="auto" w:fill="auto"/>
            <w:noWrap/>
            <w:hideMark/>
          </w:tcPr>
          <w:p w14:paraId="5B360D4D"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5,543,736.00</w:t>
            </w:r>
          </w:p>
        </w:tc>
      </w:tr>
      <w:tr w:rsidR="0024238B" w:rsidRPr="005C06F6" w14:paraId="24F8A129" w14:textId="77777777" w:rsidTr="009223FA">
        <w:trPr>
          <w:trHeight w:val="215"/>
        </w:trPr>
        <w:tc>
          <w:tcPr>
            <w:tcW w:w="999" w:type="dxa"/>
            <w:vMerge/>
            <w:hideMark/>
          </w:tcPr>
          <w:p w14:paraId="4B7DD551" w14:textId="77777777" w:rsidR="0024238B" w:rsidRPr="005C06F6" w:rsidRDefault="0024238B" w:rsidP="006C42C4">
            <w:pPr>
              <w:jc w:val="center"/>
              <w:rPr>
                <w:rFonts w:ascii="Arial" w:hAnsi="Arial" w:cs="Arial"/>
                <w:sz w:val="20"/>
                <w:szCs w:val="20"/>
              </w:rPr>
            </w:pPr>
          </w:p>
        </w:tc>
        <w:tc>
          <w:tcPr>
            <w:tcW w:w="1863" w:type="dxa"/>
            <w:vMerge/>
            <w:hideMark/>
          </w:tcPr>
          <w:p w14:paraId="356D6F59" w14:textId="77777777" w:rsidR="0024238B" w:rsidRPr="005C06F6" w:rsidRDefault="0024238B" w:rsidP="006C42C4">
            <w:pPr>
              <w:jc w:val="center"/>
              <w:rPr>
                <w:rFonts w:ascii="Arial" w:hAnsi="Arial" w:cs="Arial"/>
                <w:sz w:val="20"/>
                <w:szCs w:val="20"/>
              </w:rPr>
            </w:pPr>
          </w:p>
        </w:tc>
        <w:tc>
          <w:tcPr>
            <w:tcW w:w="3595" w:type="dxa"/>
            <w:shd w:val="clear" w:color="auto" w:fill="auto"/>
            <w:vAlign w:val="bottom"/>
            <w:hideMark/>
          </w:tcPr>
          <w:p w14:paraId="42558AE4" w14:textId="77777777" w:rsidR="0024238B" w:rsidRPr="005C06F6" w:rsidRDefault="0024238B" w:rsidP="006C42C4">
            <w:pPr>
              <w:jc w:val="both"/>
              <w:rPr>
                <w:rFonts w:ascii="Arial" w:hAnsi="Arial" w:cs="Arial"/>
                <w:sz w:val="20"/>
                <w:szCs w:val="20"/>
              </w:rPr>
            </w:pPr>
            <w:r w:rsidRPr="005C06F6">
              <w:rPr>
                <w:rFonts w:ascii="Arial" w:hAnsi="Arial" w:cs="Arial"/>
                <w:sz w:val="20"/>
                <w:szCs w:val="20"/>
              </w:rPr>
              <w:t>Security Services</w:t>
            </w:r>
          </w:p>
        </w:tc>
        <w:tc>
          <w:tcPr>
            <w:tcW w:w="1890" w:type="dxa"/>
            <w:shd w:val="clear" w:color="auto" w:fill="auto"/>
            <w:noWrap/>
            <w:hideMark/>
          </w:tcPr>
          <w:p w14:paraId="66BE1355"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108,100,000.00</w:t>
            </w:r>
          </w:p>
        </w:tc>
      </w:tr>
      <w:tr w:rsidR="0024238B" w:rsidRPr="005C06F6" w14:paraId="604CCABF" w14:textId="77777777" w:rsidTr="009223FA">
        <w:trPr>
          <w:trHeight w:val="699"/>
        </w:trPr>
        <w:tc>
          <w:tcPr>
            <w:tcW w:w="999" w:type="dxa"/>
            <w:vMerge/>
            <w:hideMark/>
          </w:tcPr>
          <w:p w14:paraId="714B7057" w14:textId="77777777" w:rsidR="0024238B" w:rsidRPr="005C06F6" w:rsidRDefault="0024238B" w:rsidP="006C42C4">
            <w:pPr>
              <w:jc w:val="center"/>
              <w:rPr>
                <w:rFonts w:ascii="Arial" w:hAnsi="Arial" w:cs="Arial"/>
                <w:sz w:val="20"/>
                <w:szCs w:val="20"/>
              </w:rPr>
            </w:pPr>
          </w:p>
        </w:tc>
        <w:tc>
          <w:tcPr>
            <w:tcW w:w="1863" w:type="dxa"/>
            <w:vMerge/>
            <w:hideMark/>
          </w:tcPr>
          <w:p w14:paraId="7621C0A0" w14:textId="77777777" w:rsidR="0024238B" w:rsidRPr="005C06F6" w:rsidRDefault="0024238B" w:rsidP="006C42C4">
            <w:pPr>
              <w:jc w:val="center"/>
              <w:rPr>
                <w:rFonts w:ascii="Arial" w:hAnsi="Arial" w:cs="Arial"/>
                <w:sz w:val="20"/>
                <w:szCs w:val="20"/>
              </w:rPr>
            </w:pPr>
          </w:p>
        </w:tc>
        <w:tc>
          <w:tcPr>
            <w:tcW w:w="3595" w:type="dxa"/>
            <w:shd w:val="clear" w:color="auto" w:fill="auto"/>
            <w:vAlign w:val="bottom"/>
            <w:hideMark/>
          </w:tcPr>
          <w:p w14:paraId="750B2164" w14:textId="09BE086F" w:rsidR="0024238B" w:rsidRDefault="0024238B">
            <w:pPr>
              <w:ind w:left="262" w:hanging="262"/>
              <w:jc w:val="both"/>
              <w:rPr>
                <w:rFonts w:ascii="Arial" w:hAnsi="Arial" w:cs="Arial"/>
                <w:sz w:val="20"/>
                <w:szCs w:val="20"/>
              </w:rPr>
            </w:pPr>
            <w:r w:rsidRPr="005C06F6">
              <w:rPr>
                <w:rFonts w:ascii="Arial" w:hAnsi="Arial" w:cs="Arial"/>
                <w:sz w:val="20"/>
                <w:szCs w:val="20"/>
              </w:rPr>
              <w:t>Test of various motor vehicles of different public schools in Pasig City</w:t>
            </w:r>
          </w:p>
          <w:p w14:paraId="07E7A042" w14:textId="77777777" w:rsidR="00FC1C5B" w:rsidRPr="005C06F6" w:rsidRDefault="00FC1C5B" w:rsidP="009223FA">
            <w:pPr>
              <w:ind w:left="262" w:hanging="262"/>
              <w:jc w:val="both"/>
              <w:rPr>
                <w:rFonts w:ascii="Arial" w:hAnsi="Arial" w:cs="Arial"/>
                <w:sz w:val="20"/>
                <w:szCs w:val="20"/>
              </w:rPr>
            </w:pPr>
          </w:p>
        </w:tc>
        <w:tc>
          <w:tcPr>
            <w:tcW w:w="1890" w:type="dxa"/>
            <w:shd w:val="clear" w:color="auto" w:fill="auto"/>
            <w:noWrap/>
            <w:hideMark/>
          </w:tcPr>
          <w:p w14:paraId="5BFBA744"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61,000.00</w:t>
            </w:r>
          </w:p>
        </w:tc>
      </w:tr>
      <w:tr w:rsidR="0024238B" w:rsidRPr="005C06F6" w14:paraId="1238115D" w14:textId="77777777" w:rsidTr="009223FA">
        <w:trPr>
          <w:trHeight w:val="257"/>
        </w:trPr>
        <w:tc>
          <w:tcPr>
            <w:tcW w:w="999" w:type="dxa"/>
            <w:vMerge w:val="restart"/>
            <w:shd w:val="clear" w:color="auto" w:fill="auto"/>
            <w:noWrap/>
            <w:hideMark/>
          </w:tcPr>
          <w:p w14:paraId="7D0AE291" w14:textId="77777777" w:rsidR="0024238B" w:rsidRPr="005C06F6" w:rsidRDefault="0024238B" w:rsidP="006C42C4">
            <w:pPr>
              <w:jc w:val="center"/>
              <w:rPr>
                <w:rFonts w:ascii="Arial" w:hAnsi="Arial" w:cs="Arial"/>
                <w:sz w:val="20"/>
                <w:szCs w:val="20"/>
              </w:rPr>
            </w:pPr>
            <w:r w:rsidRPr="005C06F6">
              <w:rPr>
                <w:rFonts w:ascii="Arial" w:hAnsi="Arial" w:cs="Arial"/>
                <w:sz w:val="20"/>
                <w:szCs w:val="20"/>
              </w:rPr>
              <w:t>2</w:t>
            </w:r>
          </w:p>
        </w:tc>
        <w:tc>
          <w:tcPr>
            <w:tcW w:w="1863" w:type="dxa"/>
            <w:vMerge w:val="restart"/>
            <w:shd w:val="clear" w:color="auto" w:fill="auto"/>
            <w:noWrap/>
            <w:hideMark/>
          </w:tcPr>
          <w:p w14:paraId="25A2C512" w14:textId="77777777" w:rsidR="0024238B" w:rsidRPr="005C06F6" w:rsidRDefault="0024238B" w:rsidP="006C42C4">
            <w:pPr>
              <w:jc w:val="center"/>
              <w:rPr>
                <w:rFonts w:ascii="Arial" w:hAnsi="Arial" w:cs="Arial"/>
                <w:sz w:val="20"/>
                <w:szCs w:val="20"/>
              </w:rPr>
            </w:pPr>
            <w:r w:rsidRPr="005C06F6">
              <w:rPr>
                <w:rFonts w:ascii="Arial" w:hAnsi="Arial" w:cs="Arial"/>
                <w:sz w:val="20"/>
                <w:szCs w:val="20"/>
              </w:rPr>
              <w:t>June 11, 2024</w:t>
            </w:r>
          </w:p>
        </w:tc>
        <w:tc>
          <w:tcPr>
            <w:tcW w:w="3595" w:type="dxa"/>
            <w:shd w:val="clear" w:color="auto" w:fill="auto"/>
            <w:vAlign w:val="bottom"/>
            <w:hideMark/>
          </w:tcPr>
          <w:p w14:paraId="706F08B2" w14:textId="77777777" w:rsidR="0024238B" w:rsidRPr="005C06F6" w:rsidRDefault="0024238B" w:rsidP="009223FA">
            <w:pPr>
              <w:ind w:left="262" w:hanging="262"/>
              <w:jc w:val="both"/>
              <w:rPr>
                <w:rFonts w:ascii="Arial" w:hAnsi="Arial" w:cs="Arial"/>
                <w:sz w:val="20"/>
                <w:szCs w:val="20"/>
              </w:rPr>
            </w:pPr>
            <w:r w:rsidRPr="005C06F6">
              <w:rPr>
                <w:rFonts w:ascii="Arial" w:hAnsi="Arial" w:cs="Arial"/>
                <w:sz w:val="20"/>
                <w:szCs w:val="20"/>
              </w:rPr>
              <w:t>Prior Period Adjustment</w:t>
            </w:r>
          </w:p>
        </w:tc>
        <w:tc>
          <w:tcPr>
            <w:tcW w:w="1890" w:type="dxa"/>
            <w:shd w:val="clear" w:color="auto" w:fill="auto"/>
            <w:noWrap/>
            <w:hideMark/>
          </w:tcPr>
          <w:p w14:paraId="6EAD879A"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3,200,000.00</w:t>
            </w:r>
          </w:p>
        </w:tc>
      </w:tr>
      <w:tr w:rsidR="0024238B" w:rsidRPr="005C06F6" w14:paraId="412573C5" w14:textId="77777777" w:rsidTr="009223FA">
        <w:trPr>
          <w:trHeight w:val="680"/>
        </w:trPr>
        <w:tc>
          <w:tcPr>
            <w:tcW w:w="999" w:type="dxa"/>
            <w:vMerge/>
            <w:hideMark/>
          </w:tcPr>
          <w:p w14:paraId="0BFEDE5A" w14:textId="77777777" w:rsidR="0024238B" w:rsidRPr="005C06F6" w:rsidRDefault="0024238B" w:rsidP="006C42C4">
            <w:pPr>
              <w:jc w:val="center"/>
              <w:rPr>
                <w:rFonts w:ascii="Arial" w:hAnsi="Arial" w:cs="Arial"/>
                <w:sz w:val="20"/>
                <w:szCs w:val="20"/>
              </w:rPr>
            </w:pPr>
          </w:p>
        </w:tc>
        <w:tc>
          <w:tcPr>
            <w:tcW w:w="1863" w:type="dxa"/>
            <w:vMerge/>
            <w:hideMark/>
          </w:tcPr>
          <w:p w14:paraId="4BA4D3B3" w14:textId="77777777" w:rsidR="0024238B" w:rsidRPr="005C06F6" w:rsidRDefault="0024238B" w:rsidP="006C42C4">
            <w:pPr>
              <w:jc w:val="center"/>
              <w:rPr>
                <w:rFonts w:ascii="Arial" w:hAnsi="Arial" w:cs="Arial"/>
                <w:sz w:val="20"/>
                <w:szCs w:val="20"/>
              </w:rPr>
            </w:pPr>
          </w:p>
        </w:tc>
        <w:tc>
          <w:tcPr>
            <w:tcW w:w="3595" w:type="dxa"/>
            <w:shd w:val="clear" w:color="auto" w:fill="auto"/>
            <w:vAlign w:val="bottom"/>
            <w:hideMark/>
          </w:tcPr>
          <w:p w14:paraId="0D5A4BED" w14:textId="77777777" w:rsidR="0024238B" w:rsidRPr="005C06F6" w:rsidRDefault="0024238B" w:rsidP="009223FA">
            <w:pPr>
              <w:ind w:left="262" w:hanging="262"/>
              <w:jc w:val="both"/>
              <w:rPr>
                <w:rFonts w:ascii="Arial" w:hAnsi="Arial" w:cs="Arial"/>
                <w:sz w:val="20"/>
                <w:szCs w:val="20"/>
              </w:rPr>
            </w:pPr>
            <w:r w:rsidRPr="005C06F6">
              <w:rPr>
                <w:rFonts w:ascii="Arial" w:hAnsi="Arial" w:cs="Arial"/>
                <w:sz w:val="20"/>
                <w:szCs w:val="20"/>
              </w:rPr>
              <w:t>Upskilling Certification Program in Teaching Values Education for Non-Values Education Majors</w:t>
            </w:r>
          </w:p>
        </w:tc>
        <w:tc>
          <w:tcPr>
            <w:tcW w:w="1890" w:type="dxa"/>
            <w:shd w:val="clear" w:color="auto" w:fill="auto"/>
            <w:noWrap/>
            <w:hideMark/>
          </w:tcPr>
          <w:p w14:paraId="5C1F8B07"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754,800.00</w:t>
            </w:r>
          </w:p>
        </w:tc>
      </w:tr>
      <w:tr w:rsidR="0024238B" w:rsidRPr="005C06F6" w14:paraId="3ABCF6D8" w14:textId="77777777" w:rsidTr="009223FA">
        <w:trPr>
          <w:trHeight w:val="340"/>
        </w:trPr>
        <w:tc>
          <w:tcPr>
            <w:tcW w:w="999" w:type="dxa"/>
            <w:vMerge/>
            <w:hideMark/>
          </w:tcPr>
          <w:p w14:paraId="54D71971" w14:textId="77777777" w:rsidR="0024238B" w:rsidRPr="005C06F6" w:rsidRDefault="0024238B" w:rsidP="006C42C4">
            <w:pPr>
              <w:jc w:val="center"/>
              <w:rPr>
                <w:rFonts w:ascii="Arial" w:hAnsi="Arial" w:cs="Arial"/>
                <w:sz w:val="20"/>
                <w:szCs w:val="20"/>
              </w:rPr>
            </w:pPr>
          </w:p>
        </w:tc>
        <w:tc>
          <w:tcPr>
            <w:tcW w:w="1863" w:type="dxa"/>
            <w:vMerge/>
            <w:hideMark/>
          </w:tcPr>
          <w:p w14:paraId="5AF7EBD3" w14:textId="77777777" w:rsidR="0024238B" w:rsidRPr="005C06F6" w:rsidRDefault="0024238B" w:rsidP="006C42C4">
            <w:pPr>
              <w:jc w:val="center"/>
              <w:rPr>
                <w:rFonts w:ascii="Arial" w:hAnsi="Arial" w:cs="Arial"/>
                <w:sz w:val="20"/>
                <w:szCs w:val="20"/>
              </w:rPr>
            </w:pPr>
          </w:p>
        </w:tc>
        <w:tc>
          <w:tcPr>
            <w:tcW w:w="3595" w:type="dxa"/>
            <w:shd w:val="clear" w:color="auto" w:fill="auto"/>
            <w:vAlign w:val="bottom"/>
            <w:hideMark/>
          </w:tcPr>
          <w:p w14:paraId="283E57B9" w14:textId="77777777" w:rsidR="0024238B" w:rsidRDefault="0024238B">
            <w:pPr>
              <w:ind w:left="262" w:hanging="262"/>
              <w:jc w:val="both"/>
              <w:rPr>
                <w:rFonts w:ascii="Arial" w:hAnsi="Arial" w:cs="Arial"/>
                <w:sz w:val="20"/>
                <w:szCs w:val="20"/>
              </w:rPr>
            </w:pPr>
            <w:r w:rsidRPr="005C06F6">
              <w:rPr>
                <w:rFonts w:ascii="Arial" w:hAnsi="Arial" w:cs="Arial"/>
                <w:sz w:val="20"/>
                <w:szCs w:val="20"/>
              </w:rPr>
              <w:t>For Insurance, Motor Vehicles, Withholding tax</w:t>
            </w:r>
          </w:p>
          <w:p w14:paraId="741EED71" w14:textId="77777777" w:rsidR="00FC1C5B" w:rsidRPr="005C06F6" w:rsidRDefault="00FC1C5B" w:rsidP="009223FA">
            <w:pPr>
              <w:ind w:left="262" w:hanging="262"/>
              <w:jc w:val="both"/>
              <w:rPr>
                <w:rFonts w:ascii="Arial" w:hAnsi="Arial" w:cs="Arial"/>
                <w:sz w:val="20"/>
                <w:szCs w:val="20"/>
              </w:rPr>
            </w:pPr>
          </w:p>
        </w:tc>
        <w:tc>
          <w:tcPr>
            <w:tcW w:w="1890" w:type="dxa"/>
            <w:shd w:val="clear" w:color="auto" w:fill="auto"/>
            <w:noWrap/>
            <w:hideMark/>
          </w:tcPr>
          <w:p w14:paraId="6188088D"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4,783,000.00</w:t>
            </w:r>
          </w:p>
        </w:tc>
      </w:tr>
      <w:tr w:rsidR="0024238B" w:rsidRPr="005C06F6" w14:paraId="71955401" w14:textId="77777777" w:rsidTr="00B7614C">
        <w:trPr>
          <w:trHeight w:val="320"/>
        </w:trPr>
        <w:tc>
          <w:tcPr>
            <w:tcW w:w="999" w:type="dxa"/>
            <w:tcBorders>
              <w:bottom w:val="single" w:sz="4" w:space="0" w:color="auto"/>
            </w:tcBorders>
            <w:shd w:val="clear" w:color="auto" w:fill="auto"/>
            <w:noWrap/>
            <w:hideMark/>
          </w:tcPr>
          <w:p w14:paraId="7E568C57" w14:textId="77777777" w:rsidR="0024238B" w:rsidRPr="005C06F6" w:rsidRDefault="0024238B" w:rsidP="006C42C4">
            <w:pPr>
              <w:jc w:val="center"/>
              <w:rPr>
                <w:rFonts w:ascii="Arial" w:hAnsi="Arial" w:cs="Arial"/>
                <w:sz w:val="20"/>
                <w:szCs w:val="20"/>
              </w:rPr>
            </w:pPr>
            <w:r w:rsidRPr="005C06F6">
              <w:rPr>
                <w:rFonts w:ascii="Arial" w:hAnsi="Arial" w:cs="Arial"/>
                <w:sz w:val="20"/>
                <w:szCs w:val="20"/>
              </w:rPr>
              <w:t>3</w:t>
            </w:r>
          </w:p>
        </w:tc>
        <w:tc>
          <w:tcPr>
            <w:tcW w:w="1863" w:type="dxa"/>
            <w:tcBorders>
              <w:bottom w:val="single" w:sz="4" w:space="0" w:color="auto"/>
            </w:tcBorders>
            <w:shd w:val="clear" w:color="auto" w:fill="auto"/>
            <w:noWrap/>
            <w:hideMark/>
          </w:tcPr>
          <w:p w14:paraId="5952D792" w14:textId="77777777" w:rsidR="0024238B" w:rsidRPr="005C06F6" w:rsidRDefault="0024238B" w:rsidP="006C42C4">
            <w:pPr>
              <w:jc w:val="center"/>
              <w:rPr>
                <w:rFonts w:ascii="Arial" w:hAnsi="Arial" w:cs="Arial"/>
                <w:sz w:val="20"/>
                <w:szCs w:val="20"/>
              </w:rPr>
            </w:pPr>
            <w:r w:rsidRPr="005C06F6">
              <w:rPr>
                <w:rFonts w:ascii="Arial" w:hAnsi="Arial" w:cs="Arial"/>
                <w:sz w:val="20"/>
                <w:szCs w:val="20"/>
              </w:rPr>
              <w:t>August 29, 2024</w:t>
            </w:r>
          </w:p>
        </w:tc>
        <w:tc>
          <w:tcPr>
            <w:tcW w:w="3595" w:type="dxa"/>
            <w:tcBorders>
              <w:bottom w:val="single" w:sz="4" w:space="0" w:color="auto"/>
            </w:tcBorders>
            <w:shd w:val="clear" w:color="auto" w:fill="auto"/>
            <w:hideMark/>
          </w:tcPr>
          <w:p w14:paraId="5A24E084" w14:textId="77777777" w:rsidR="0024238B" w:rsidRPr="005C06F6" w:rsidRDefault="0024238B" w:rsidP="00B7614C">
            <w:pPr>
              <w:ind w:left="262" w:hanging="262"/>
              <w:rPr>
                <w:rFonts w:ascii="Arial" w:hAnsi="Arial" w:cs="Arial"/>
                <w:sz w:val="20"/>
                <w:szCs w:val="20"/>
              </w:rPr>
            </w:pPr>
            <w:r w:rsidRPr="005C06F6">
              <w:rPr>
                <w:rFonts w:ascii="Arial" w:hAnsi="Arial" w:cs="Arial"/>
                <w:sz w:val="20"/>
                <w:szCs w:val="20"/>
              </w:rPr>
              <w:t>Honoraria for Local School Board Members</w:t>
            </w:r>
          </w:p>
        </w:tc>
        <w:tc>
          <w:tcPr>
            <w:tcW w:w="1890" w:type="dxa"/>
            <w:tcBorders>
              <w:bottom w:val="single" w:sz="4" w:space="0" w:color="auto"/>
            </w:tcBorders>
            <w:shd w:val="clear" w:color="auto" w:fill="auto"/>
            <w:noWrap/>
            <w:hideMark/>
          </w:tcPr>
          <w:p w14:paraId="53C6180C"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150,000.00</w:t>
            </w:r>
          </w:p>
        </w:tc>
      </w:tr>
      <w:tr w:rsidR="0024238B" w:rsidRPr="005C06F6" w14:paraId="07340EC4" w14:textId="77777777" w:rsidTr="009223FA">
        <w:trPr>
          <w:trHeight w:val="71"/>
        </w:trPr>
        <w:tc>
          <w:tcPr>
            <w:tcW w:w="6457" w:type="dxa"/>
            <w:gridSpan w:val="3"/>
            <w:tcBorders>
              <w:top w:val="single" w:sz="4" w:space="0" w:color="auto"/>
              <w:bottom w:val="single" w:sz="4" w:space="0" w:color="auto"/>
            </w:tcBorders>
            <w:shd w:val="clear" w:color="auto" w:fill="auto"/>
            <w:noWrap/>
            <w:vAlign w:val="bottom"/>
            <w:hideMark/>
          </w:tcPr>
          <w:p w14:paraId="08C4ADCB" w14:textId="77777777" w:rsidR="0024238B" w:rsidRPr="005C06F6" w:rsidRDefault="0024238B" w:rsidP="009223FA">
            <w:pPr>
              <w:jc w:val="center"/>
              <w:rPr>
                <w:rFonts w:ascii="Arial" w:hAnsi="Arial" w:cs="Arial"/>
                <w:b/>
                <w:bCs/>
                <w:sz w:val="20"/>
                <w:szCs w:val="20"/>
              </w:rPr>
            </w:pPr>
            <w:r w:rsidRPr="005C06F6">
              <w:rPr>
                <w:rFonts w:ascii="Arial" w:hAnsi="Arial" w:cs="Arial"/>
                <w:b/>
                <w:bCs/>
                <w:sz w:val="20"/>
                <w:szCs w:val="20"/>
              </w:rPr>
              <w:t>Total</w:t>
            </w:r>
          </w:p>
        </w:tc>
        <w:tc>
          <w:tcPr>
            <w:tcW w:w="1890" w:type="dxa"/>
            <w:tcBorders>
              <w:top w:val="single" w:sz="4" w:space="0" w:color="auto"/>
              <w:bottom w:val="single" w:sz="4" w:space="0" w:color="auto"/>
            </w:tcBorders>
            <w:shd w:val="clear" w:color="auto" w:fill="auto"/>
            <w:noWrap/>
            <w:hideMark/>
          </w:tcPr>
          <w:p w14:paraId="7C4BE8EF" w14:textId="77777777" w:rsidR="0024238B" w:rsidRPr="005C06F6" w:rsidRDefault="0024238B" w:rsidP="006C42C4">
            <w:pPr>
              <w:jc w:val="right"/>
              <w:rPr>
                <w:rFonts w:ascii="Arial" w:hAnsi="Arial" w:cs="Arial"/>
                <w:b/>
                <w:bCs/>
                <w:sz w:val="20"/>
                <w:szCs w:val="20"/>
              </w:rPr>
            </w:pPr>
            <w:r w:rsidRPr="005C06F6">
              <w:rPr>
                <w:rFonts w:ascii="Arial" w:hAnsi="Arial" w:cs="Arial"/>
                <w:b/>
                <w:bCs/>
                <w:sz w:val="20"/>
                <w:szCs w:val="20"/>
              </w:rPr>
              <w:t xml:space="preserve">P140,939,127.00 </w:t>
            </w:r>
          </w:p>
        </w:tc>
      </w:tr>
    </w:tbl>
    <w:p w14:paraId="3FC67317" w14:textId="7325F8EE"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 xml:space="preserve">Interview with the School Division Superintendent and the Head of the </w:t>
      </w:r>
      <w:r w:rsidR="00681AAE">
        <w:rPr>
          <w:rFonts w:ascii="Arial" w:hAnsi="Arial" w:cs="Arial"/>
        </w:rPr>
        <w:t>PCED</w:t>
      </w:r>
      <w:r w:rsidRPr="005C06F6">
        <w:rPr>
          <w:rFonts w:ascii="Arial" w:hAnsi="Arial" w:cs="Arial"/>
        </w:rPr>
        <w:t xml:space="preserve"> disclosed that the SB were intended to cover expenses that, although anticipated such as the payment of security services that has a contract spanning two years from 2023, were not included in the annual budget. This oversight resulted in the need for approval of SB to address these financial obligations. </w:t>
      </w:r>
    </w:p>
    <w:p w14:paraId="3B3A18E4" w14:textId="77777777" w:rsidR="0024238B" w:rsidRPr="005C06F6" w:rsidRDefault="0024238B" w:rsidP="0024238B">
      <w:pPr>
        <w:pStyle w:val="NoSpacing"/>
        <w:ind w:left="1080"/>
        <w:jc w:val="both"/>
        <w:rPr>
          <w:rFonts w:ascii="Arial" w:hAnsi="Arial" w:cs="Arial"/>
        </w:rPr>
      </w:pPr>
    </w:p>
    <w:p w14:paraId="3ED9AD02"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Further examination of the SEF budget also show</w:t>
      </w:r>
      <w:r>
        <w:rPr>
          <w:rFonts w:ascii="Arial" w:hAnsi="Arial" w:cs="Arial"/>
        </w:rPr>
        <w:t>ed</w:t>
      </w:r>
      <w:r w:rsidRPr="005C06F6">
        <w:rPr>
          <w:rFonts w:ascii="Arial" w:hAnsi="Arial" w:cs="Arial"/>
        </w:rPr>
        <w:t xml:space="preserve"> that the allocation for the repair and maintenance of buildings and other structures amounting to P148,829,865.99 was reduced to P68,429,865.99 due to several augmentations, presented below:</w:t>
      </w:r>
    </w:p>
    <w:p w14:paraId="3FCEF8D3" w14:textId="77777777" w:rsidR="0024238B" w:rsidRPr="005C06F6" w:rsidRDefault="0024238B" w:rsidP="0024238B">
      <w:pPr>
        <w:pStyle w:val="NormalWeb"/>
        <w:spacing w:before="0" w:beforeAutospacing="0" w:after="0" w:afterAutospacing="0"/>
        <w:ind w:left="284"/>
        <w:jc w:val="both"/>
        <w:rPr>
          <w:rFonts w:ascii="Arial" w:hAnsi="Arial" w:cs="Arial"/>
          <w:sz w:val="22"/>
          <w:szCs w:val="22"/>
        </w:rPr>
      </w:pPr>
    </w:p>
    <w:tbl>
      <w:tblPr>
        <w:tblW w:w="5413" w:type="dxa"/>
        <w:jc w:val="center"/>
        <w:tblLook w:val="04A0" w:firstRow="1" w:lastRow="0" w:firstColumn="1" w:lastColumn="0" w:noHBand="0" w:noVBand="1"/>
      </w:tblPr>
      <w:tblGrid>
        <w:gridCol w:w="2957"/>
        <w:gridCol w:w="2456"/>
      </w:tblGrid>
      <w:tr w:rsidR="00681AAE" w:rsidRPr="00681AAE" w14:paraId="1A006A85" w14:textId="77777777" w:rsidTr="006C42C4">
        <w:trPr>
          <w:trHeight w:val="171"/>
          <w:jc w:val="center"/>
        </w:trPr>
        <w:tc>
          <w:tcPr>
            <w:tcW w:w="2957" w:type="dxa"/>
            <w:tcBorders>
              <w:top w:val="single" w:sz="4" w:space="0" w:color="auto"/>
            </w:tcBorders>
            <w:shd w:val="clear" w:color="auto" w:fill="auto"/>
            <w:vAlign w:val="bottom"/>
          </w:tcPr>
          <w:p w14:paraId="7FFE352E" w14:textId="01C7DDFD" w:rsidR="00681AAE" w:rsidRPr="009223FA" w:rsidRDefault="00681AAE" w:rsidP="009223FA">
            <w:pPr>
              <w:jc w:val="center"/>
              <w:rPr>
                <w:rFonts w:ascii="Arial" w:hAnsi="Arial" w:cs="Arial"/>
                <w:b/>
                <w:bCs/>
                <w:sz w:val="20"/>
                <w:szCs w:val="20"/>
              </w:rPr>
            </w:pPr>
            <w:r w:rsidRPr="009223FA">
              <w:rPr>
                <w:rFonts w:ascii="Arial" w:hAnsi="Arial" w:cs="Arial"/>
                <w:b/>
                <w:bCs/>
                <w:sz w:val="20"/>
                <w:szCs w:val="20"/>
              </w:rPr>
              <w:t>Particulars</w:t>
            </w:r>
          </w:p>
        </w:tc>
        <w:tc>
          <w:tcPr>
            <w:tcW w:w="2456" w:type="dxa"/>
            <w:tcBorders>
              <w:top w:val="single" w:sz="4" w:space="0" w:color="auto"/>
            </w:tcBorders>
            <w:shd w:val="clear" w:color="auto" w:fill="auto"/>
            <w:noWrap/>
            <w:vAlign w:val="bottom"/>
          </w:tcPr>
          <w:p w14:paraId="564B18BA" w14:textId="2B9B8A6F" w:rsidR="00681AAE" w:rsidRPr="009223FA" w:rsidRDefault="00681AAE" w:rsidP="009223FA">
            <w:pPr>
              <w:jc w:val="center"/>
              <w:rPr>
                <w:rFonts w:ascii="Arial" w:hAnsi="Arial" w:cs="Arial"/>
                <w:b/>
                <w:bCs/>
                <w:sz w:val="20"/>
                <w:szCs w:val="20"/>
              </w:rPr>
            </w:pPr>
            <w:r w:rsidRPr="009223FA">
              <w:rPr>
                <w:rFonts w:ascii="Arial" w:hAnsi="Arial" w:cs="Arial"/>
                <w:b/>
                <w:bCs/>
                <w:sz w:val="20"/>
                <w:szCs w:val="20"/>
              </w:rPr>
              <w:t>Amount</w:t>
            </w:r>
          </w:p>
        </w:tc>
      </w:tr>
      <w:tr w:rsidR="0024238B" w:rsidRPr="005C06F6" w14:paraId="14904F30" w14:textId="77777777" w:rsidTr="006C42C4">
        <w:trPr>
          <w:trHeight w:val="171"/>
          <w:jc w:val="center"/>
        </w:trPr>
        <w:tc>
          <w:tcPr>
            <w:tcW w:w="2957" w:type="dxa"/>
            <w:tcBorders>
              <w:top w:val="single" w:sz="4" w:space="0" w:color="auto"/>
            </w:tcBorders>
            <w:shd w:val="clear" w:color="auto" w:fill="auto"/>
            <w:vAlign w:val="bottom"/>
            <w:hideMark/>
          </w:tcPr>
          <w:p w14:paraId="022C7AFE" w14:textId="77777777" w:rsidR="0024238B" w:rsidRPr="005C06F6" w:rsidRDefault="0024238B" w:rsidP="006C42C4">
            <w:pPr>
              <w:rPr>
                <w:rFonts w:ascii="Arial" w:hAnsi="Arial" w:cs="Arial"/>
                <w:sz w:val="20"/>
                <w:szCs w:val="20"/>
              </w:rPr>
            </w:pPr>
            <w:r w:rsidRPr="005C06F6">
              <w:rPr>
                <w:rFonts w:ascii="Arial" w:hAnsi="Arial" w:cs="Arial"/>
                <w:sz w:val="20"/>
                <w:szCs w:val="20"/>
              </w:rPr>
              <w:t>Original Appropriation</w:t>
            </w:r>
          </w:p>
        </w:tc>
        <w:tc>
          <w:tcPr>
            <w:tcW w:w="2456" w:type="dxa"/>
            <w:tcBorders>
              <w:top w:val="single" w:sz="4" w:space="0" w:color="auto"/>
            </w:tcBorders>
            <w:shd w:val="clear" w:color="auto" w:fill="auto"/>
            <w:noWrap/>
            <w:vAlign w:val="bottom"/>
            <w:hideMark/>
          </w:tcPr>
          <w:p w14:paraId="7F77088F" w14:textId="0BE2EFA0" w:rsidR="0024238B" w:rsidRPr="005C06F6" w:rsidRDefault="00681AAE" w:rsidP="006C42C4">
            <w:pPr>
              <w:jc w:val="right"/>
              <w:rPr>
                <w:rFonts w:ascii="Arial" w:hAnsi="Arial" w:cs="Arial"/>
                <w:sz w:val="20"/>
                <w:szCs w:val="20"/>
              </w:rPr>
            </w:pPr>
            <w:r>
              <w:rPr>
                <w:rFonts w:ascii="Arial" w:hAnsi="Arial" w:cs="Arial"/>
                <w:sz w:val="20"/>
                <w:szCs w:val="20"/>
              </w:rPr>
              <w:t>P</w:t>
            </w:r>
            <w:r w:rsidR="0024238B" w:rsidRPr="005C06F6">
              <w:rPr>
                <w:rFonts w:ascii="Arial" w:hAnsi="Arial" w:cs="Arial"/>
                <w:sz w:val="20"/>
                <w:szCs w:val="20"/>
              </w:rPr>
              <w:t>148,829,865.99</w:t>
            </w:r>
          </w:p>
        </w:tc>
      </w:tr>
      <w:tr w:rsidR="0024238B" w:rsidRPr="005C06F6" w14:paraId="5070A5D4" w14:textId="77777777" w:rsidTr="006C42C4">
        <w:trPr>
          <w:trHeight w:val="205"/>
          <w:jc w:val="center"/>
        </w:trPr>
        <w:tc>
          <w:tcPr>
            <w:tcW w:w="2957" w:type="dxa"/>
            <w:shd w:val="clear" w:color="auto" w:fill="auto"/>
            <w:vAlign w:val="bottom"/>
            <w:hideMark/>
          </w:tcPr>
          <w:p w14:paraId="7F3AAAF1" w14:textId="77777777" w:rsidR="0024238B" w:rsidRPr="005C06F6" w:rsidRDefault="0024238B" w:rsidP="006C42C4">
            <w:pPr>
              <w:rPr>
                <w:rFonts w:ascii="Arial" w:hAnsi="Arial" w:cs="Arial"/>
                <w:sz w:val="20"/>
                <w:szCs w:val="20"/>
              </w:rPr>
            </w:pPr>
            <w:r w:rsidRPr="005C06F6">
              <w:rPr>
                <w:rFonts w:ascii="Arial" w:hAnsi="Arial" w:cs="Arial"/>
                <w:sz w:val="20"/>
                <w:szCs w:val="20"/>
              </w:rPr>
              <w:t>Less:</w:t>
            </w:r>
          </w:p>
        </w:tc>
        <w:tc>
          <w:tcPr>
            <w:tcW w:w="2456" w:type="dxa"/>
            <w:shd w:val="clear" w:color="auto" w:fill="auto"/>
            <w:noWrap/>
            <w:vAlign w:val="bottom"/>
            <w:hideMark/>
          </w:tcPr>
          <w:p w14:paraId="08BCDCD6" w14:textId="77777777" w:rsidR="0024238B" w:rsidRPr="005C06F6" w:rsidRDefault="0024238B" w:rsidP="006C42C4">
            <w:pPr>
              <w:jc w:val="right"/>
              <w:rPr>
                <w:rFonts w:ascii="Arial" w:hAnsi="Arial" w:cs="Arial"/>
                <w:sz w:val="20"/>
                <w:szCs w:val="20"/>
              </w:rPr>
            </w:pPr>
          </w:p>
        </w:tc>
      </w:tr>
      <w:tr w:rsidR="0024238B" w:rsidRPr="005C06F6" w14:paraId="2EACD2E0" w14:textId="77777777" w:rsidTr="006C42C4">
        <w:trPr>
          <w:trHeight w:val="239"/>
          <w:jc w:val="center"/>
        </w:trPr>
        <w:tc>
          <w:tcPr>
            <w:tcW w:w="2957" w:type="dxa"/>
            <w:shd w:val="clear" w:color="auto" w:fill="auto"/>
            <w:vAlign w:val="bottom"/>
          </w:tcPr>
          <w:p w14:paraId="0C9696AD" w14:textId="77777777" w:rsidR="0024238B" w:rsidRPr="005C06F6" w:rsidRDefault="0024238B" w:rsidP="006C42C4">
            <w:pPr>
              <w:rPr>
                <w:rFonts w:ascii="Arial" w:hAnsi="Arial" w:cs="Arial"/>
                <w:sz w:val="20"/>
                <w:szCs w:val="20"/>
              </w:rPr>
            </w:pPr>
            <w:r w:rsidRPr="005C06F6">
              <w:rPr>
                <w:rFonts w:ascii="Arial" w:hAnsi="Arial" w:cs="Arial"/>
                <w:sz w:val="20"/>
                <w:szCs w:val="20"/>
              </w:rPr>
              <w:t>Augmentations</w:t>
            </w:r>
          </w:p>
        </w:tc>
        <w:tc>
          <w:tcPr>
            <w:tcW w:w="2456" w:type="dxa"/>
            <w:shd w:val="clear" w:color="auto" w:fill="auto"/>
            <w:noWrap/>
            <w:vAlign w:val="bottom"/>
          </w:tcPr>
          <w:p w14:paraId="081F2A77" w14:textId="77777777" w:rsidR="0024238B" w:rsidRPr="005C06F6" w:rsidRDefault="0024238B" w:rsidP="006C42C4">
            <w:pPr>
              <w:jc w:val="right"/>
              <w:rPr>
                <w:rFonts w:ascii="Arial" w:hAnsi="Arial" w:cs="Arial"/>
                <w:sz w:val="20"/>
                <w:szCs w:val="20"/>
              </w:rPr>
            </w:pPr>
          </w:p>
        </w:tc>
      </w:tr>
      <w:tr w:rsidR="0024238B" w:rsidRPr="005C06F6" w14:paraId="3497BF3D" w14:textId="77777777" w:rsidTr="006C42C4">
        <w:trPr>
          <w:trHeight w:val="239"/>
          <w:jc w:val="center"/>
        </w:trPr>
        <w:tc>
          <w:tcPr>
            <w:tcW w:w="2957" w:type="dxa"/>
            <w:shd w:val="clear" w:color="auto" w:fill="auto"/>
            <w:vAlign w:val="bottom"/>
            <w:hideMark/>
          </w:tcPr>
          <w:p w14:paraId="3722A555" w14:textId="77777777" w:rsidR="0024238B" w:rsidRPr="005C06F6" w:rsidRDefault="0024238B" w:rsidP="006C42C4">
            <w:pPr>
              <w:rPr>
                <w:rFonts w:ascii="Arial" w:hAnsi="Arial" w:cs="Arial"/>
                <w:sz w:val="20"/>
                <w:szCs w:val="20"/>
              </w:rPr>
            </w:pPr>
            <w:r w:rsidRPr="005C06F6">
              <w:rPr>
                <w:rFonts w:ascii="Arial" w:hAnsi="Arial" w:cs="Arial"/>
                <w:sz w:val="20"/>
                <w:szCs w:val="20"/>
              </w:rPr>
              <w:t xml:space="preserve">      Insurance Expenses</w:t>
            </w:r>
          </w:p>
        </w:tc>
        <w:tc>
          <w:tcPr>
            <w:tcW w:w="2456" w:type="dxa"/>
            <w:shd w:val="clear" w:color="auto" w:fill="auto"/>
            <w:noWrap/>
            <w:vAlign w:val="bottom"/>
            <w:hideMark/>
          </w:tcPr>
          <w:p w14:paraId="472D6C12"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(18,400,000.00)</w:t>
            </w:r>
          </w:p>
        </w:tc>
      </w:tr>
      <w:tr w:rsidR="0024238B" w:rsidRPr="005C06F6" w14:paraId="1344B4C3" w14:textId="77777777" w:rsidTr="006C42C4">
        <w:trPr>
          <w:trHeight w:val="231"/>
          <w:jc w:val="center"/>
        </w:trPr>
        <w:tc>
          <w:tcPr>
            <w:tcW w:w="2957" w:type="dxa"/>
            <w:tcBorders>
              <w:bottom w:val="single" w:sz="4" w:space="0" w:color="auto"/>
            </w:tcBorders>
            <w:shd w:val="clear" w:color="auto" w:fill="auto"/>
            <w:vAlign w:val="bottom"/>
            <w:hideMark/>
          </w:tcPr>
          <w:p w14:paraId="3C9052B0" w14:textId="77777777" w:rsidR="0024238B" w:rsidRPr="005C06F6" w:rsidRDefault="0024238B" w:rsidP="006C42C4">
            <w:pPr>
              <w:rPr>
                <w:rFonts w:ascii="Arial" w:hAnsi="Arial" w:cs="Arial"/>
                <w:sz w:val="20"/>
                <w:szCs w:val="20"/>
              </w:rPr>
            </w:pPr>
            <w:r w:rsidRPr="005C06F6">
              <w:rPr>
                <w:rFonts w:ascii="Arial" w:hAnsi="Arial" w:cs="Arial"/>
                <w:sz w:val="20"/>
                <w:szCs w:val="20"/>
              </w:rPr>
              <w:t xml:space="preserve">      Electricity Expenses</w:t>
            </w:r>
          </w:p>
        </w:tc>
        <w:tc>
          <w:tcPr>
            <w:tcW w:w="2456" w:type="dxa"/>
            <w:tcBorders>
              <w:bottom w:val="single" w:sz="4" w:space="0" w:color="auto"/>
            </w:tcBorders>
            <w:shd w:val="clear" w:color="auto" w:fill="auto"/>
            <w:noWrap/>
            <w:vAlign w:val="bottom"/>
            <w:hideMark/>
          </w:tcPr>
          <w:p w14:paraId="07C10760"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(62,000,000.00)</w:t>
            </w:r>
          </w:p>
        </w:tc>
      </w:tr>
      <w:tr w:rsidR="0024238B" w:rsidRPr="005C06F6" w14:paraId="5FF5D6DF" w14:textId="77777777" w:rsidTr="006C42C4">
        <w:trPr>
          <w:trHeight w:val="114"/>
          <w:jc w:val="center"/>
        </w:trPr>
        <w:tc>
          <w:tcPr>
            <w:tcW w:w="2957" w:type="dxa"/>
            <w:tcBorders>
              <w:top w:val="single" w:sz="4" w:space="0" w:color="auto"/>
              <w:bottom w:val="single" w:sz="4" w:space="0" w:color="auto"/>
            </w:tcBorders>
            <w:shd w:val="clear" w:color="auto" w:fill="auto"/>
            <w:vAlign w:val="bottom"/>
            <w:hideMark/>
          </w:tcPr>
          <w:p w14:paraId="4DD749DF" w14:textId="77777777" w:rsidR="0024238B" w:rsidRPr="005C06F6" w:rsidRDefault="0024238B" w:rsidP="009223FA">
            <w:pPr>
              <w:jc w:val="center"/>
              <w:rPr>
                <w:rFonts w:ascii="Arial" w:hAnsi="Arial" w:cs="Arial"/>
                <w:b/>
                <w:bCs/>
                <w:sz w:val="20"/>
                <w:szCs w:val="20"/>
              </w:rPr>
            </w:pPr>
            <w:r w:rsidRPr="005C06F6">
              <w:rPr>
                <w:rFonts w:ascii="Arial" w:hAnsi="Arial" w:cs="Arial"/>
                <w:b/>
                <w:bCs/>
                <w:sz w:val="20"/>
                <w:szCs w:val="20"/>
              </w:rPr>
              <w:t>Adjusted Appropriation</w:t>
            </w:r>
          </w:p>
        </w:tc>
        <w:tc>
          <w:tcPr>
            <w:tcW w:w="2456" w:type="dxa"/>
            <w:tcBorders>
              <w:top w:val="single" w:sz="4" w:space="0" w:color="auto"/>
              <w:bottom w:val="single" w:sz="4" w:space="0" w:color="auto"/>
            </w:tcBorders>
            <w:shd w:val="clear" w:color="auto" w:fill="auto"/>
            <w:noWrap/>
            <w:vAlign w:val="bottom"/>
            <w:hideMark/>
          </w:tcPr>
          <w:p w14:paraId="5739D038" w14:textId="689761F2" w:rsidR="0024238B" w:rsidRPr="005C06F6" w:rsidRDefault="00681AAE" w:rsidP="006C42C4">
            <w:pPr>
              <w:jc w:val="right"/>
              <w:rPr>
                <w:rFonts w:ascii="Arial" w:hAnsi="Arial" w:cs="Arial"/>
                <w:b/>
                <w:bCs/>
                <w:sz w:val="20"/>
                <w:szCs w:val="20"/>
              </w:rPr>
            </w:pPr>
            <w:r>
              <w:rPr>
                <w:rFonts w:ascii="Arial" w:hAnsi="Arial" w:cs="Arial"/>
                <w:b/>
                <w:bCs/>
                <w:sz w:val="20"/>
                <w:szCs w:val="20"/>
              </w:rPr>
              <w:t>P</w:t>
            </w:r>
            <w:r w:rsidR="0024238B" w:rsidRPr="005C06F6">
              <w:rPr>
                <w:rFonts w:ascii="Arial" w:hAnsi="Arial" w:cs="Arial"/>
                <w:b/>
                <w:bCs/>
                <w:sz w:val="20"/>
                <w:szCs w:val="20"/>
              </w:rPr>
              <w:t>68,429,865.99</w:t>
            </w:r>
          </w:p>
        </w:tc>
      </w:tr>
    </w:tbl>
    <w:p w14:paraId="754123BE" w14:textId="77777777" w:rsidR="0024238B" w:rsidRPr="005C06F6" w:rsidRDefault="0024238B" w:rsidP="0024238B">
      <w:pPr>
        <w:pStyle w:val="NormalWeb"/>
        <w:spacing w:before="0" w:beforeAutospacing="0" w:after="0" w:afterAutospacing="0"/>
        <w:jc w:val="both"/>
        <w:rPr>
          <w:rFonts w:ascii="Arial" w:hAnsi="Arial" w:cs="Arial"/>
          <w:sz w:val="22"/>
          <w:szCs w:val="22"/>
        </w:rPr>
      </w:pPr>
    </w:p>
    <w:p w14:paraId="5F051E17" w14:textId="12CBA5E5"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approval of these SBs and augmentation, though legally allowed, indicates poor planning and budgeting of SEF for CY 2024. It also show</w:t>
      </w:r>
      <w:r>
        <w:rPr>
          <w:rFonts w:ascii="Arial" w:hAnsi="Arial" w:cs="Arial"/>
        </w:rPr>
        <w:t>ed</w:t>
      </w:r>
      <w:r w:rsidRPr="005C06F6">
        <w:rPr>
          <w:rFonts w:ascii="Arial" w:hAnsi="Arial" w:cs="Arial"/>
        </w:rPr>
        <w:t xml:space="preserve"> that there were priority </w:t>
      </w:r>
      <w:r w:rsidR="003D2F70">
        <w:rPr>
          <w:rFonts w:ascii="Arial" w:hAnsi="Arial" w:cs="Arial"/>
        </w:rPr>
        <w:t>PPAs</w:t>
      </w:r>
      <w:r w:rsidRPr="005C06F6">
        <w:rPr>
          <w:rFonts w:ascii="Arial" w:hAnsi="Arial" w:cs="Arial"/>
        </w:rPr>
        <w:t xml:space="preserve"> in the DEDP and DepEd-approved School Improvement Plan (SIP) which </w:t>
      </w:r>
      <w:r>
        <w:rPr>
          <w:rFonts w:ascii="Arial" w:hAnsi="Arial" w:cs="Arial"/>
        </w:rPr>
        <w:t>we</w:t>
      </w:r>
      <w:r w:rsidRPr="005C06F6">
        <w:rPr>
          <w:rFonts w:ascii="Arial" w:hAnsi="Arial" w:cs="Arial"/>
        </w:rPr>
        <w:t xml:space="preserve">re not considered in the preparation of the SEF annual budget and later on identified only as such through SB and augmentation. Had the CLSB approved the SEF budget for CY 2024 as early as October 31, 2023, it has ample time before the ensuing year to make the necessary adjustments and addendum to the original SEF budget, thus, the approval of SBs and augmentation, if not totally eliminated, could have been minimized. </w:t>
      </w:r>
    </w:p>
    <w:p w14:paraId="6260521D" w14:textId="77777777" w:rsidR="0024238B" w:rsidRDefault="0024238B" w:rsidP="0024238B">
      <w:pPr>
        <w:pStyle w:val="NormalWeb"/>
        <w:spacing w:before="0" w:beforeAutospacing="0" w:after="0" w:afterAutospacing="0"/>
        <w:jc w:val="both"/>
        <w:rPr>
          <w:rFonts w:ascii="Arial" w:hAnsi="Arial" w:cs="Arial"/>
          <w:sz w:val="22"/>
          <w:szCs w:val="22"/>
        </w:rPr>
      </w:pPr>
    </w:p>
    <w:p w14:paraId="243B02BF" w14:textId="77777777"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t>We recommended that the Management direct the CLSB to –</w:t>
      </w:r>
    </w:p>
    <w:p w14:paraId="06E5158F" w14:textId="77777777" w:rsidR="0024238B" w:rsidRPr="005C06F6" w:rsidRDefault="0024238B" w:rsidP="0024238B">
      <w:pPr>
        <w:pStyle w:val="NormalWeb"/>
        <w:spacing w:before="0" w:beforeAutospacing="0" w:after="0" w:afterAutospacing="0"/>
        <w:ind w:left="426"/>
        <w:jc w:val="both"/>
        <w:rPr>
          <w:rFonts w:ascii="Arial" w:hAnsi="Arial" w:cs="Arial"/>
          <w:sz w:val="22"/>
          <w:szCs w:val="22"/>
        </w:rPr>
      </w:pPr>
    </w:p>
    <w:p w14:paraId="1D78BCF5" w14:textId="77777777" w:rsidR="0024238B" w:rsidRPr="00564356" w:rsidRDefault="0024238B" w:rsidP="00A47C57">
      <w:pPr>
        <w:pStyle w:val="ListParagraph"/>
        <w:numPr>
          <w:ilvl w:val="0"/>
          <w:numId w:val="37"/>
        </w:numPr>
        <w:ind w:left="1368" w:hanging="288"/>
        <w:contextualSpacing w:val="0"/>
        <w:jc w:val="both"/>
        <w:rPr>
          <w:rFonts w:ascii="Arial" w:hAnsi="Arial" w:cs="Arial"/>
          <w:b/>
          <w:bCs/>
          <w:sz w:val="22"/>
          <w:szCs w:val="22"/>
        </w:rPr>
      </w:pPr>
      <w:r w:rsidRPr="00564356">
        <w:rPr>
          <w:rFonts w:ascii="Arial" w:hAnsi="Arial" w:cs="Arial"/>
          <w:b/>
          <w:bCs/>
          <w:sz w:val="22"/>
          <w:szCs w:val="22"/>
        </w:rPr>
        <w:t>Ensure the timely preparation and approval of the SEF budget of the ensuing year on or before October 31 of the current year; and</w:t>
      </w:r>
    </w:p>
    <w:p w14:paraId="3BF5CAB6" w14:textId="77777777" w:rsidR="0024238B" w:rsidRPr="00564356" w:rsidRDefault="0024238B" w:rsidP="0024238B">
      <w:pPr>
        <w:pStyle w:val="ListParagraph"/>
        <w:ind w:left="1368"/>
        <w:contextualSpacing w:val="0"/>
        <w:jc w:val="both"/>
        <w:rPr>
          <w:rFonts w:ascii="Arial" w:hAnsi="Arial" w:cs="Arial"/>
          <w:b/>
          <w:bCs/>
          <w:sz w:val="22"/>
          <w:szCs w:val="22"/>
        </w:rPr>
      </w:pPr>
    </w:p>
    <w:p w14:paraId="5F6E7B70" w14:textId="29A7F72B" w:rsidR="0024238B" w:rsidRPr="00564356" w:rsidRDefault="0024238B" w:rsidP="00A47C57">
      <w:pPr>
        <w:pStyle w:val="ListParagraph"/>
        <w:numPr>
          <w:ilvl w:val="0"/>
          <w:numId w:val="37"/>
        </w:numPr>
        <w:ind w:left="1368" w:hanging="288"/>
        <w:contextualSpacing w:val="0"/>
        <w:jc w:val="both"/>
        <w:rPr>
          <w:rFonts w:ascii="Arial" w:hAnsi="Arial" w:cs="Arial"/>
          <w:b/>
          <w:bCs/>
          <w:sz w:val="22"/>
          <w:szCs w:val="22"/>
        </w:rPr>
      </w:pPr>
      <w:r w:rsidRPr="00564356">
        <w:rPr>
          <w:rFonts w:ascii="Arial" w:hAnsi="Arial" w:cs="Arial"/>
          <w:b/>
          <w:bCs/>
          <w:sz w:val="22"/>
          <w:szCs w:val="22"/>
        </w:rPr>
        <w:t xml:space="preserve">Re-evaluate the priority programs funded by the SEF to ensure full compliance with the legal mandate governing the fund and to minimize the need for supplemental budget or augmentation for priority </w:t>
      </w:r>
      <w:r w:rsidR="003D2F70">
        <w:rPr>
          <w:rFonts w:ascii="Arial" w:hAnsi="Arial" w:cs="Arial"/>
          <w:b/>
          <w:bCs/>
          <w:sz w:val="22"/>
          <w:szCs w:val="22"/>
        </w:rPr>
        <w:t>PPAs</w:t>
      </w:r>
      <w:r w:rsidRPr="00564356">
        <w:rPr>
          <w:rFonts w:ascii="Arial" w:hAnsi="Arial" w:cs="Arial"/>
          <w:b/>
          <w:bCs/>
          <w:sz w:val="22"/>
          <w:szCs w:val="22"/>
        </w:rPr>
        <w:t xml:space="preserve"> not initially included in the approved SEF Budget.</w:t>
      </w:r>
    </w:p>
    <w:p w14:paraId="2C8250EE" w14:textId="77777777" w:rsidR="0024238B" w:rsidRPr="005C06F6" w:rsidRDefault="0024238B" w:rsidP="0024238B">
      <w:pPr>
        <w:pStyle w:val="ListParagraph"/>
        <w:ind w:left="1368"/>
        <w:contextualSpacing w:val="0"/>
        <w:jc w:val="both"/>
        <w:rPr>
          <w:rFonts w:ascii="Arial" w:hAnsi="Arial" w:cs="Arial"/>
          <w:b/>
          <w:bCs/>
          <w:sz w:val="22"/>
          <w:szCs w:val="22"/>
        </w:rPr>
      </w:pPr>
    </w:p>
    <w:p w14:paraId="410B34AB" w14:textId="77777777" w:rsidR="00FC1C5B" w:rsidRPr="005C06F6" w:rsidRDefault="00FC1C5B" w:rsidP="00FC1C5B">
      <w:pPr>
        <w:ind w:left="360"/>
        <w:jc w:val="both"/>
        <w:rPr>
          <w:rFonts w:ascii="Arial" w:eastAsiaTheme="minorHAnsi" w:hAnsi="Arial" w:cs="Arial"/>
          <w:sz w:val="22"/>
          <w:szCs w:val="22"/>
          <w:lang w:val="id-ID"/>
        </w:rPr>
      </w:pPr>
      <w:r w:rsidRPr="005C06F6">
        <w:rPr>
          <w:rFonts w:ascii="Arial" w:eastAsiaTheme="minorHAnsi" w:hAnsi="Arial" w:cs="Arial"/>
          <w:sz w:val="22"/>
          <w:szCs w:val="22"/>
          <w:lang w:val="id-ID"/>
        </w:rPr>
        <w:t xml:space="preserve">Management </w:t>
      </w:r>
      <w:r w:rsidRPr="005C06F6">
        <w:rPr>
          <w:rFonts w:ascii="Arial" w:eastAsiaTheme="minorHAnsi" w:hAnsi="Arial" w:cs="Arial"/>
          <w:sz w:val="22"/>
          <w:szCs w:val="22"/>
        </w:rPr>
        <w:t>comments/actions</w:t>
      </w:r>
      <w:r w:rsidRPr="005C06F6">
        <w:rPr>
          <w:rFonts w:ascii="Arial" w:eastAsiaTheme="minorHAnsi" w:hAnsi="Arial" w:cs="Arial"/>
          <w:sz w:val="22"/>
          <w:szCs w:val="22"/>
          <w:lang w:val="id-ID"/>
        </w:rPr>
        <w:t>:</w:t>
      </w:r>
      <w:r w:rsidRPr="005C06F6">
        <w:rPr>
          <w:rFonts w:ascii="Arial" w:hAnsi="Arial" w:cs="Arial"/>
          <w:sz w:val="22"/>
          <w:szCs w:val="22"/>
        </w:rPr>
        <w:t xml:space="preserve"> </w:t>
      </w:r>
    </w:p>
    <w:p w14:paraId="7EFFD419" w14:textId="77777777" w:rsidR="00FC1C5B" w:rsidRPr="009223FA" w:rsidRDefault="00FC1C5B" w:rsidP="009223FA">
      <w:pPr>
        <w:pStyle w:val="NoSpacing"/>
        <w:jc w:val="both"/>
        <w:rPr>
          <w:rFonts w:ascii="Arial" w:hAnsi="Arial" w:cs="Arial"/>
          <w:lang w:val="en-US"/>
        </w:rPr>
      </w:pPr>
    </w:p>
    <w:p w14:paraId="1E677AC0" w14:textId="3901394B" w:rsidR="0024238B" w:rsidRPr="005C06F6" w:rsidRDefault="0024238B" w:rsidP="00A47C57">
      <w:pPr>
        <w:pStyle w:val="NoSpacing"/>
        <w:numPr>
          <w:ilvl w:val="1"/>
          <w:numId w:val="52"/>
        </w:numPr>
        <w:ind w:left="1080" w:hanging="720"/>
        <w:jc w:val="both"/>
        <w:rPr>
          <w:rFonts w:ascii="Arial" w:hAnsi="Arial" w:cs="Arial"/>
          <w:lang w:val="en-US"/>
        </w:rPr>
      </w:pPr>
      <w:r w:rsidRPr="005C06F6">
        <w:rPr>
          <w:rFonts w:ascii="Arial" w:hAnsi="Arial" w:cs="Arial"/>
        </w:rPr>
        <w:t>The City’s LSB and PCED commented that:</w:t>
      </w:r>
    </w:p>
    <w:p w14:paraId="02DCEBC0" w14:textId="77777777" w:rsidR="0024238B" w:rsidRPr="005C06F6" w:rsidRDefault="0024238B" w:rsidP="0024238B">
      <w:pPr>
        <w:pStyle w:val="NoSpacing"/>
        <w:ind w:left="1080"/>
        <w:jc w:val="both"/>
        <w:rPr>
          <w:rFonts w:ascii="Arial" w:hAnsi="Arial" w:cs="Arial"/>
          <w:lang w:val="en-US"/>
        </w:rPr>
      </w:pPr>
    </w:p>
    <w:p w14:paraId="704CC99D" w14:textId="77777777" w:rsidR="0024238B" w:rsidRPr="005C06F6" w:rsidRDefault="0024238B" w:rsidP="0024238B">
      <w:pPr>
        <w:pStyle w:val="NoSpacing"/>
        <w:numPr>
          <w:ilvl w:val="0"/>
          <w:numId w:val="4"/>
        </w:numPr>
        <w:ind w:left="1368" w:hanging="288"/>
        <w:jc w:val="both"/>
        <w:rPr>
          <w:rFonts w:ascii="Arial" w:hAnsi="Arial" w:cs="Arial"/>
          <w:lang w:val="en-US"/>
        </w:rPr>
      </w:pPr>
      <w:r w:rsidRPr="005C06F6">
        <w:rPr>
          <w:rFonts w:ascii="Arial" w:hAnsi="Arial" w:cs="Arial"/>
        </w:rPr>
        <w:t xml:space="preserve">They will prioritize and focus on matters affecting the timely preparation and approval of the SEF Budget during the monthly meeting in accordance with the schedule of activities prepared by them; and </w:t>
      </w:r>
    </w:p>
    <w:p w14:paraId="4CDF73F6" w14:textId="77777777" w:rsidR="0024238B" w:rsidRPr="005C06F6" w:rsidRDefault="0024238B" w:rsidP="0024238B">
      <w:pPr>
        <w:pStyle w:val="NoSpacing"/>
        <w:ind w:left="1368"/>
        <w:jc w:val="both"/>
        <w:rPr>
          <w:rFonts w:ascii="Arial" w:hAnsi="Arial" w:cs="Arial"/>
          <w:lang w:val="en-US"/>
        </w:rPr>
      </w:pPr>
    </w:p>
    <w:p w14:paraId="337092BD" w14:textId="77777777" w:rsidR="0024238B" w:rsidRPr="005C06F6" w:rsidRDefault="0024238B" w:rsidP="0024238B">
      <w:pPr>
        <w:pStyle w:val="NoSpacing"/>
        <w:numPr>
          <w:ilvl w:val="0"/>
          <w:numId w:val="4"/>
        </w:numPr>
        <w:ind w:left="1368" w:hanging="288"/>
        <w:jc w:val="both"/>
        <w:rPr>
          <w:rFonts w:ascii="Arial" w:hAnsi="Arial" w:cs="Arial"/>
          <w:lang w:val="en-US"/>
        </w:rPr>
      </w:pPr>
      <w:r w:rsidRPr="005C06F6">
        <w:rPr>
          <w:rFonts w:ascii="Arial" w:hAnsi="Arial" w:cs="Arial"/>
          <w:lang w:val="en-US"/>
        </w:rPr>
        <w:t>Necessary adjustments and/or addenda to the original SEF Budget shall also be pursued before ensuing year to minimize, if not eliminated, the need for supplemental budget and/or augmentation.</w:t>
      </w:r>
    </w:p>
    <w:p w14:paraId="00BA257F" w14:textId="77777777" w:rsidR="0024238B" w:rsidRPr="005C06F6" w:rsidRDefault="0024238B" w:rsidP="0024238B">
      <w:pPr>
        <w:pStyle w:val="NormalWeb"/>
        <w:spacing w:before="0" w:beforeAutospacing="0" w:after="0" w:afterAutospacing="0"/>
        <w:jc w:val="both"/>
        <w:textAlignment w:val="baseline"/>
        <w:rPr>
          <w:rFonts w:ascii="Arial" w:hAnsi="Arial" w:cs="Arial"/>
          <w:b/>
          <w:bCs/>
          <w:sz w:val="22"/>
          <w:szCs w:val="22"/>
        </w:rPr>
      </w:pPr>
    </w:p>
    <w:p w14:paraId="4355F232" w14:textId="37651164"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lastRenderedPageBreak/>
        <w:t xml:space="preserve">For CY 2024 the City </w:t>
      </w:r>
      <w:r>
        <w:rPr>
          <w:rFonts w:ascii="Arial" w:hAnsi="Arial" w:cs="Arial"/>
          <w:b/>
          <w:bCs/>
        </w:rPr>
        <w:t>was unable</w:t>
      </w:r>
      <w:r w:rsidRPr="005C06F6">
        <w:rPr>
          <w:rFonts w:ascii="Arial" w:hAnsi="Arial" w:cs="Arial"/>
          <w:b/>
          <w:bCs/>
        </w:rPr>
        <w:t xml:space="preserve"> to submit</w:t>
      </w:r>
      <w:r>
        <w:rPr>
          <w:rFonts w:ascii="Arial" w:hAnsi="Arial" w:cs="Arial"/>
          <w:b/>
          <w:bCs/>
        </w:rPr>
        <w:t xml:space="preserve"> to COA</w:t>
      </w:r>
      <w:r w:rsidRPr="005C06F6">
        <w:rPr>
          <w:rFonts w:ascii="Arial" w:hAnsi="Arial" w:cs="Arial"/>
          <w:b/>
          <w:bCs/>
        </w:rPr>
        <w:t xml:space="preserve">, at the beginning of the year, a list of all ongoing government PPAs, as well as those scheduled for implementation during the year to. Also, the delayed notification of posting of project signboards and </w:t>
      </w:r>
      <w:r w:rsidR="00E61B8E" w:rsidRPr="005C06F6">
        <w:rPr>
          <w:rFonts w:ascii="Arial" w:hAnsi="Arial" w:cs="Arial"/>
          <w:b/>
          <w:bCs/>
        </w:rPr>
        <w:t>the non</w:t>
      </w:r>
      <w:r>
        <w:rPr>
          <w:rFonts w:ascii="Arial" w:hAnsi="Arial" w:cs="Arial"/>
          <w:b/>
          <w:bCs/>
        </w:rPr>
        <w:t>-</w:t>
      </w:r>
      <w:r w:rsidRPr="005C06F6">
        <w:rPr>
          <w:rFonts w:ascii="Arial" w:hAnsi="Arial" w:cs="Arial"/>
          <w:b/>
          <w:bCs/>
        </w:rPr>
        <w:t>disclos</w:t>
      </w:r>
      <w:r>
        <w:rPr>
          <w:rFonts w:ascii="Arial" w:hAnsi="Arial" w:cs="Arial"/>
          <w:b/>
          <w:bCs/>
        </w:rPr>
        <w:t>ure of</w:t>
      </w:r>
      <w:r w:rsidRPr="005C06F6">
        <w:rPr>
          <w:rFonts w:ascii="Arial" w:hAnsi="Arial" w:cs="Arial"/>
          <w:b/>
          <w:bCs/>
        </w:rPr>
        <w:t xml:space="preserve"> complete information as to the current status of the projects </w:t>
      </w:r>
      <w:r>
        <w:rPr>
          <w:rFonts w:ascii="Arial" w:hAnsi="Arial" w:cs="Arial"/>
          <w:b/>
          <w:bCs/>
        </w:rPr>
        <w:t>are contrary to</w:t>
      </w:r>
      <w:r w:rsidRPr="005C06F6">
        <w:rPr>
          <w:rFonts w:ascii="Arial" w:hAnsi="Arial" w:cs="Arial"/>
          <w:b/>
          <w:bCs/>
        </w:rPr>
        <w:t xml:space="preserve"> COA Circular No. 2013-004 dated January 30, 2023,</w:t>
      </w:r>
      <w:r>
        <w:rPr>
          <w:rFonts w:ascii="Arial" w:hAnsi="Arial" w:cs="Arial"/>
          <w:b/>
          <w:bCs/>
        </w:rPr>
        <w:t xml:space="preserve"> thus,</w:t>
      </w:r>
      <w:r w:rsidRPr="005C06F6">
        <w:rPr>
          <w:rFonts w:ascii="Arial" w:hAnsi="Arial" w:cs="Arial"/>
          <w:b/>
          <w:bCs/>
        </w:rPr>
        <w:t xml:space="preserve"> impede</w:t>
      </w:r>
      <w:r>
        <w:rPr>
          <w:rFonts w:ascii="Arial" w:hAnsi="Arial" w:cs="Arial"/>
          <w:b/>
          <w:bCs/>
        </w:rPr>
        <w:t>d</w:t>
      </w:r>
      <w:r w:rsidRPr="005C06F6">
        <w:rPr>
          <w:rFonts w:ascii="Arial" w:hAnsi="Arial" w:cs="Arial"/>
          <w:b/>
          <w:bCs/>
        </w:rPr>
        <w:t xml:space="preserve"> the effective monitoring of the agency’s compliance with the constitutional mandate to ensure the public's right to information on matters of public concern. </w:t>
      </w:r>
    </w:p>
    <w:p w14:paraId="53393992" w14:textId="77777777" w:rsidR="0024238B" w:rsidRPr="005C06F6" w:rsidRDefault="0024238B" w:rsidP="0024238B">
      <w:pPr>
        <w:pStyle w:val="NoSpacing"/>
        <w:ind w:left="360"/>
        <w:jc w:val="both"/>
        <w:rPr>
          <w:rFonts w:ascii="Arial" w:hAnsi="Arial" w:cs="Arial"/>
          <w:b/>
          <w:bCs/>
        </w:rPr>
      </w:pPr>
    </w:p>
    <w:p w14:paraId="55627C77"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COA Circular No. 2013-004 dated January 30, 2013</w:t>
      </w:r>
      <w:r>
        <w:rPr>
          <w:rFonts w:ascii="Arial" w:hAnsi="Arial" w:cs="Arial"/>
        </w:rPr>
        <w:t>,</w:t>
      </w:r>
      <w:r w:rsidRPr="005C06F6">
        <w:rPr>
          <w:rFonts w:ascii="Arial" w:hAnsi="Arial" w:cs="Arial"/>
        </w:rPr>
        <w:t xml:space="preserve"> provides guidelines on the information and publicity of all government PPAs, as follows:</w:t>
      </w:r>
    </w:p>
    <w:p w14:paraId="3E4DC6AF" w14:textId="77777777" w:rsidR="0024238B" w:rsidRPr="005C06F6" w:rsidRDefault="0024238B" w:rsidP="0024238B">
      <w:pPr>
        <w:pStyle w:val="ListParagraph"/>
        <w:spacing w:after="160"/>
        <w:ind w:left="426"/>
        <w:jc w:val="both"/>
        <w:rPr>
          <w:rFonts w:ascii="Arial" w:hAnsi="Arial" w:cs="Arial"/>
          <w:b/>
          <w:bCs/>
          <w:sz w:val="22"/>
          <w:szCs w:val="22"/>
        </w:rPr>
      </w:pPr>
    </w:p>
    <w:p w14:paraId="48CBFF2A" w14:textId="77777777" w:rsidR="0024238B" w:rsidRPr="005C06F6" w:rsidRDefault="0024238B" w:rsidP="0024238B">
      <w:pPr>
        <w:pStyle w:val="ListParagraph"/>
        <w:spacing w:after="160"/>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u w:val="single"/>
          <w:lang w:val="en-US"/>
          <w14:ligatures w14:val="standardContextual"/>
        </w:rPr>
        <w:t>2.1 At the beginning of the year, all government agencies shall provide their respective assigned Supervising Auditors (SAs) and Audit Team Leaders (ATLs) with a list of all on-going government PPA and those that are to be implemented during the year.</w:t>
      </w:r>
      <w:r w:rsidRPr="005C06F6">
        <w:rPr>
          <w:rFonts w:ascii="Arial" w:eastAsiaTheme="minorHAnsi" w:hAnsi="Arial" w:cs="Arial"/>
          <w:i/>
          <w:iCs/>
          <w:sz w:val="22"/>
          <w:szCs w:val="22"/>
          <w:lang w:val="en-US"/>
          <w14:ligatures w14:val="standardContextual"/>
        </w:rPr>
        <w:t xml:space="preserve"> The list shall include the project name; implementing unit, office or division if it is not the agency as a whole; brief description of the PPA; contractor or supplier, if any, mode of procurement: funding source; cost or approved budget; project duration including start and completion dates, and location. Other information on the PPA may be requested by the SA or ATL anytime for audit purposes. (Emphasis supplied)</w:t>
      </w:r>
    </w:p>
    <w:p w14:paraId="5508D50F" w14:textId="77777777" w:rsidR="0024238B" w:rsidRPr="005C06F6" w:rsidRDefault="0024238B" w:rsidP="0024238B">
      <w:pPr>
        <w:pStyle w:val="ListParagraph"/>
        <w:spacing w:after="160"/>
        <w:ind w:left="1440" w:hanging="708"/>
        <w:jc w:val="both"/>
        <w:rPr>
          <w:rFonts w:ascii="Arial" w:eastAsiaTheme="minorHAnsi" w:hAnsi="Arial" w:cs="Arial"/>
          <w:i/>
          <w:iCs/>
          <w:sz w:val="22"/>
          <w:szCs w:val="22"/>
          <w:lang w:val="en-US"/>
          <w14:ligatures w14:val="standardContextual"/>
        </w:rPr>
      </w:pPr>
    </w:p>
    <w:p w14:paraId="4EE28261" w14:textId="77777777" w:rsidR="0024238B" w:rsidRPr="005C06F6" w:rsidRDefault="0024238B" w:rsidP="0024238B">
      <w:pPr>
        <w:pStyle w:val="ListParagraph"/>
        <w:spacing w:after="160"/>
        <w:ind w:left="1440" w:right="386"/>
        <w:jc w:val="both"/>
        <w:rPr>
          <w:rFonts w:ascii="Arial" w:eastAsiaTheme="minorHAnsi" w:hAnsi="Arial" w:cs="Arial"/>
          <w:i/>
          <w:iCs/>
          <w:sz w:val="22"/>
          <w:szCs w:val="22"/>
          <w:lang w:val="en-US"/>
          <w14:ligatures w14:val="standardContextual"/>
        </w:rPr>
      </w:pPr>
      <w:r w:rsidRPr="005C06F6">
        <w:rPr>
          <w:rFonts w:ascii="Arial" w:hAnsi="Arial" w:cs="Arial"/>
          <w:i/>
          <w:iCs/>
          <w:sz w:val="22"/>
          <w:szCs w:val="22"/>
        </w:rPr>
        <w:t xml:space="preserve">2.2.1 All government agencies, or the implementing unit, office or division as the case may be, shall notify the public of their PPA through the posting of relevant information detailed in Item 2.1 above on signboards, blackboards, whiteboards, posters, tarpaulins, streamers, electric boards or similar materials (collectively, “Signboards”) xxx </w:t>
      </w:r>
      <w:r w:rsidRPr="005C06F6">
        <w:rPr>
          <w:rFonts w:ascii="Arial" w:hAnsi="Arial" w:cs="Arial"/>
          <w:i/>
          <w:iCs/>
          <w:sz w:val="22"/>
          <w:szCs w:val="22"/>
          <w:u w:val="single"/>
        </w:rPr>
        <w:t>in conspicuous places within the agency premises, and in the venue where the PPA is located or carried out</w:t>
      </w:r>
      <w:r w:rsidRPr="005C06F6">
        <w:rPr>
          <w:rFonts w:ascii="Arial" w:hAnsi="Arial" w:cs="Arial"/>
          <w:i/>
          <w:iCs/>
          <w:sz w:val="22"/>
          <w:szCs w:val="22"/>
        </w:rPr>
        <w:t>.  This requirement applies to all government PPAs, regardless of amount or source of funds. (</w:t>
      </w:r>
      <w:r w:rsidRPr="005C06F6">
        <w:rPr>
          <w:rFonts w:ascii="Arial" w:eastAsiaTheme="minorHAnsi" w:hAnsi="Arial" w:cs="Arial"/>
          <w:i/>
          <w:iCs/>
          <w:sz w:val="22"/>
          <w:szCs w:val="22"/>
          <w:lang w:val="en-US"/>
          <w14:ligatures w14:val="standardContextual"/>
        </w:rPr>
        <w:t>Emphasis supplied)</w:t>
      </w:r>
    </w:p>
    <w:p w14:paraId="62B0AC96" w14:textId="77777777" w:rsidR="0024238B" w:rsidRPr="005C06F6" w:rsidRDefault="0024238B" w:rsidP="0024238B">
      <w:pPr>
        <w:pStyle w:val="ListParagraph"/>
        <w:spacing w:after="160"/>
        <w:ind w:left="1440" w:hanging="708"/>
        <w:jc w:val="both"/>
        <w:rPr>
          <w:rFonts w:ascii="Arial" w:eastAsiaTheme="minorHAnsi" w:hAnsi="Arial" w:cs="Arial"/>
          <w:i/>
          <w:iCs/>
          <w:sz w:val="22"/>
          <w:szCs w:val="22"/>
          <w:lang w:val="en-US"/>
          <w14:ligatures w14:val="standardContextual"/>
        </w:rPr>
      </w:pPr>
    </w:p>
    <w:p w14:paraId="2ED9DF2B" w14:textId="77777777" w:rsidR="0024238B" w:rsidRPr="005C06F6" w:rsidRDefault="0024238B" w:rsidP="0024238B">
      <w:pPr>
        <w:pStyle w:val="ListParagraph"/>
        <w:spacing w:after="160"/>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3.1 The Head of Agency shall inform its SA and ATL within ten (10) days after the award of the infrastructure project or before the start of the program/activity that the appropriate project signboards and/or public notices are already posted, xxx.</w:t>
      </w:r>
    </w:p>
    <w:p w14:paraId="775344F1" w14:textId="77777777" w:rsidR="0024238B" w:rsidRPr="005C06F6" w:rsidRDefault="0024238B" w:rsidP="0024238B">
      <w:pPr>
        <w:pStyle w:val="ListParagraph"/>
        <w:spacing w:after="160"/>
        <w:ind w:left="1440" w:right="386" w:hanging="708"/>
        <w:jc w:val="both"/>
        <w:rPr>
          <w:rFonts w:ascii="Arial" w:eastAsiaTheme="minorHAnsi" w:hAnsi="Arial" w:cs="Arial"/>
          <w:i/>
          <w:iCs/>
          <w:sz w:val="22"/>
          <w:szCs w:val="22"/>
          <w:lang w:val="en-US"/>
          <w14:ligatures w14:val="standardContextual"/>
        </w:rPr>
      </w:pPr>
    </w:p>
    <w:p w14:paraId="5088C6F6" w14:textId="77777777" w:rsidR="0024238B" w:rsidRPr="005C06F6" w:rsidRDefault="0024238B" w:rsidP="0024238B">
      <w:pPr>
        <w:pStyle w:val="ListParagraph"/>
        <w:spacing w:after="160"/>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 xml:space="preserve">3.2 Based on the data sourced from the monthly monitoring report prepared by the agency and verified by the Technical Audit Specialist (TAS) of this Commission, </w:t>
      </w:r>
      <w:r w:rsidRPr="005C06F6">
        <w:rPr>
          <w:rFonts w:ascii="Arial" w:eastAsiaTheme="minorHAnsi" w:hAnsi="Arial" w:cs="Arial"/>
          <w:i/>
          <w:iCs/>
          <w:sz w:val="22"/>
          <w:szCs w:val="22"/>
          <w:u w:val="single"/>
          <w:lang w:val="en-US"/>
          <w14:ligatures w14:val="standardContextual"/>
        </w:rPr>
        <w:t>the Project Status xxx should be maintained as current as possible and updated</w:t>
      </w:r>
      <w:r w:rsidRPr="005C06F6">
        <w:rPr>
          <w:rFonts w:ascii="Arial" w:eastAsiaTheme="minorHAnsi" w:hAnsi="Arial" w:cs="Arial"/>
          <w:i/>
          <w:iCs/>
          <w:sz w:val="22"/>
          <w:szCs w:val="22"/>
          <w:lang w:val="en-US"/>
          <w14:ligatures w14:val="standardContextual"/>
        </w:rPr>
        <w:t xml:space="preserve">, using the following schedule: xxx. </w:t>
      </w:r>
      <w:r w:rsidRPr="005C06F6">
        <w:rPr>
          <w:rFonts w:ascii="Arial" w:hAnsi="Arial" w:cs="Arial"/>
          <w:i/>
          <w:iCs/>
          <w:sz w:val="22"/>
          <w:szCs w:val="22"/>
        </w:rPr>
        <w:t>(</w:t>
      </w:r>
      <w:r w:rsidRPr="005C06F6">
        <w:rPr>
          <w:rFonts w:ascii="Arial" w:eastAsiaTheme="minorHAnsi" w:hAnsi="Arial" w:cs="Arial"/>
          <w:i/>
          <w:iCs/>
          <w:sz w:val="22"/>
          <w:szCs w:val="22"/>
          <w:lang w:val="en-US"/>
          <w14:ligatures w14:val="standardContextual"/>
        </w:rPr>
        <w:t>Emphasis supplied)</w:t>
      </w:r>
    </w:p>
    <w:p w14:paraId="2A45BD7C" w14:textId="77777777" w:rsidR="0024238B" w:rsidRPr="009223FA" w:rsidRDefault="0024238B" w:rsidP="009223FA">
      <w:pPr>
        <w:pStyle w:val="ListParagraph"/>
        <w:ind w:left="1134"/>
        <w:jc w:val="both"/>
        <w:rPr>
          <w:rFonts w:ascii="Arial" w:hAnsi="Arial" w:cs="Arial"/>
          <w:sz w:val="22"/>
          <w:szCs w:val="22"/>
        </w:rPr>
      </w:pPr>
    </w:p>
    <w:p w14:paraId="50830A06"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list of all ongoing projects for CY 2024, as well as those scheduled for implementation during the year were, submitted to COA on January 6, 2025 by the CE</w:t>
      </w:r>
      <w:r>
        <w:rPr>
          <w:rFonts w:ascii="Arial" w:hAnsi="Arial" w:cs="Arial"/>
        </w:rPr>
        <w:t>O</w:t>
      </w:r>
      <w:r w:rsidRPr="005C06F6">
        <w:rPr>
          <w:rFonts w:ascii="Arial" w:hAnsi="Arial" w:cs="Arial"/>
        </w:rPr>
        <w:t xml:space="preserve">, through the Office of the City Administrator. Furthermore, in response to last year’s audit observation regarding the non-submission of signboard posting notices, management have started submitting the required notices/signboards to COA. </w:t>
      </w:r>
    </w:p>
    <w:p w14:paraId="4E246910" w14:textId="77777777" w:rsidR="0024238B" w:rsidRPr="005C06F6" w:rsidRDefault="0024238B" w:rsidP="0024238B">
      <w:pPr>
        <w:pStyle w:val="ListParagraph"/>
        <w:ind w:left="426"/>
        <w:jc w:val="both"/>
        <w:rPr>
          <w:rFonts w:ascii="Arial" w:eastAsia="Calibri" w:hAnsi="Arial" w:cs="Arial"/>
          <w:sz w:val="22"/>
          <w:szCs w:val="22"/>
        </w:rPr>
      </w:pPr>
    </w:p>
    <w:p w14:paraId="65DF5F54" w14:textId="2049E3FF"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However, review of the submitted documents revealed that they were submitted late:</w:t>
      </w:r>
      <w:r w:rsidR="008E1581">
        <w:rPr>
          <w:rFonts w:ascii="Arial" w:hAnsi="Arial" w:cs="Arial"/>
        </w:rPr>
        <w:t xml:space="preserve"> </w:t>
      </w:r>
      <w:r w:rsidRPr="005C06F6">
        <w:rPr>
          <w:rFonts w:ascii="Arial" w:hAnsi="Arial" w:cs="Arial"/>
        </w:rPr>
        <w:t>the list of ongoing projects was delayed by more than one year, while the signboard posting notices were submitted with delays ranging from six to 94 days beyond the prescribed deadlin</w:t>
      </w:r>
      <w:r>
        <w:rPr>
          <w:rFonts w:ascii="Arial" w:hAnsi="Arial" w:cs="Arial"/>
        </w:rPr>
        <w:t>e</w:t>
      </w:r>
      <w:r w:rsidRPr="005C06F6">
        <w:rPr>
          <w:rFonts w:ascii="Arial" w:hAnsi="Arial" w:cs="Arial"/>
        </w:rPr>
        <w:t>.</w:t>
      </w:r>
    </w:p>
    <w:p w14:paraId="45591586" w14:textId="77777777" w:rsidR="0024238B" w:rsidRPr="005C06F6" w:rsidRDefault="0024238B" w:rsidP="0024238B">
      <w:pPr>
        <w:pStyle w:val="NoSpacing"/>
        <w:ind w:left="1080"/>
        <w:jc w:val="both"/>
        <w:rPr>
          <w:rFonts w:ascii="Arial" w:hAnsi="Arial" w:cs="Arial"/>
        </w:rPr>
      </w:pPr>
    </w:p>
    <w:p w14:paraId="059B80C3"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Inspection of signboard postings on project sites, conducted on several dates from June 2024 to February 2025, revealed the following observations/issues: </w:t>
      </w:r>
    </w:p>
    <w:p w14:paraId="39A76C77" w14:textId="77777777" w:rsidR="0024238B" w:rsidRPr="005C06F6" w:rsidRDefault="0024238B" w:rsidP="0024238B">
      <w:pPr>
        <w:pStyle w:val="ListParagraph"/>
        <w:rPr>
          <w:rFonts w:ascii="Arial" w:hAnsi="Arial" w:cs="Arial"/>
          <w:sz w:val="22"/>
          <w:szCs w:val="22"/>
        </w:rPr>
      </w:pPr>
    </w:p>
    <w:p w14:paraId="66F8F0D6" w14:textId="4DBC7FAF" w:rsidR="0024238B" w:rsidRPr="005C06F6" w:rsidRDefault="008E1581" w:rsidP="00A47C57">
      <w:pPr>
        <w:pStyle w:val="BodyText"/>
        <w:numPr>
          <w:ilvl w:val="0"/>
          <w:numId w:val="18"/>
        </w:numPr>
        <w:ind w:left="1350" w:hanging="270"/>
        <w:rPr>
          <w:rFonts w:ascii="Arial" w:eastAsia="Calibri" w:hAnsi="Arial" w:cs="Arial"/>
          <w:sz w:val="22"/>
          <w:szCs w:val="22"/>
        </w:rPr>
      </w:pPr>
      <w:r>
        <w:rPr>
          <w:rFonts w:ascii="Arial" w:eastAsia="Calibri" w:hAnsi="Arial" w:cs="Arial"/>
          <w:sz w:val="22"/>
          <w:szCs w:val="22"/>
        </w:rPr>
        <w:t>S</w:t>
      </w:r>
      <w:r w:rsidR="0024238B" w:rsidRPr="005C06F6">
        <w:rPr>
          <w:rFonts w:ascii="Arial" w:eastAsia="Calibri" w:hAnsi="Arial" w:cs="Arial"/>
          <w:sz w:val="22"/>
          <w:szCs w:val="22"/>
        </w:rPr>
        <w:t xml:space="preserve">ignboards at project sites did not indicate the mode of procurement; </w:t>
      </w:r>
    </w:p>
    <w:p w14:paraId="773C3940" w14:textId="537B3271" w:rsidR="0024238B" w:rsidRPr="005C06F6" w:rsidRDefault="008E1581" w:rsidP="00A47C57">
      <w:pPr>
        <w:pStyle w:val="BodyText"/>
        <w:numPr>
          <w:ilvl w:val="0"/>
          <w:numId w:val="18"/>
        </w:numPr>
        <w:ind w:left="1350" w:hanging="270"/>
        <w:rPr>
          <w:rFonts w:ascii="Arial" w:eastAsia="Calibri" w:hAnsi="Arial" w:cs="Arial"/>
          <w:sz w:val="22"/>
          <w:szCs w:val="22"/>
        </w:rPr>
      </w:pPr>
      <w:r>
        <w:rPr>
          <w:rFonts w:ascii="Arial" w:eastAsia="Calibri" w:hAnsi="Arial" w:cs="Arial"/>
          <w:sz w:val="22"/>
          <w:szCs w:val="22"/>
        </w:rPr>
        <w:t>T</w:t>
      </w:r>
      <w:r w:rsidR="0024238B" w:rsidRPr="005C06F6">
        <w:rPr>
          <w:rFonts w:ascii="Arial" w:eastAsia="Calibri" w:hAnsi="Arial" w:cs="Arial"/>
          <w:sz w:val="22"/>
          <w:szCs w:val="22"/>
        </w:rPr>
        <w:t xml:space="preserve">hey did not reflect the current or updated status of the project; and </w:t>
      </w:r>
    </w:p>
    <w:p w14:paraId="5C6D4196" w14:textId="384AF909" w:rsidR="0024238B" w:rsidRPr="005C06F6" w:rsidRDefault="008E1581" w:rsidP="00A47C57">
      <w:pPr>
        <w:pStyle w:val="BodyText"/>
        <w:numPr>
          <w:ilvl w:val="0"/>
          <w:numId w:val="18"/>
        </w:numPr>
        <w:ind w:left="1350" w:hanging="270"/>
        <w:rPr>
          <w:rFonts w:ascii="Arial" w:hAnsi="Arial" w:cs="Arial"/>
          <w:sz w:val="22"/>
          <w:szCs w:val="22"/>
        </w:rPr>
      </w:pPr>
      <w:r>
        <w:rPr>
          <w:rFonts w:ascii="Arial" w:eastAsia="Calibri" w:hAnsi="Arial" w:cs="Arial"/>
          <w:sz w:val="22"/>
          <w:szCs w:val="22"/>
        </w:rPr>
        <w:t>S</w:t>
      </w:r>
      <w:r w:rsidR="0024238B" w:rsidRPr="005C06F6">
        <w:rPr>
          <w:rFonts w:ascii="Arial" w:eastAsia="Calibri" w:hAnsi="Arial" w:cs="Arial"/>
          <w:sz w:val="22"/>
          <w:szCs w:val="22"/>
        </w:rPr>
        <w:t>ome signboards</w:t>
      </w:r>
      <w:r w:rsidR="0024238B" w:rsidRPr="005C06F6">
        <w:rPr>
          <w:rFonts w:ascii="Arial" w:hAnsi="Arial" w:cs="Arial"/>
          <w:sz w:val="22"/>
          <w:szCs w:val="22"/>
        </w:rPr>
        <w:t xml:space="preserve"> were placed far from the actual project site. </w:t>
      </w:r>
    </w:p>
    <w:p w14:paraId="667A02B6" w14:textId="77777777" w:rsidR="0024238B" w:rsidRPr="005C06F6" w:rsidRDefault="0024238B" w:rsidP="0024238B">
      <w:pPr>
        <w:pStyle w:val="BodyText"/>
        <w:ind w:left="1350"/>
        <w:rPr>
          <w:rFonts w:ascii="Arial" w:hAnsi="Arial" w:cs="Arial"/>
          <w:sz w:val="22"/>
          <w:szCs w:val="22"/>
        </w:rPr>
      </w:pPr>
    </w:p>
    <w:p w14:paraId="71C6FD8B" w14:textId="6656AC52"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Interview revealed that the delayed submissions were due to lack of awareness and/or overlook of concerned personnel regarding the reporting requirement. </w:t>
      </w:r>
      <w:r w:rsidR="008E1581">
        <w:rPr>
          <w:rFonts w:ascii="Arial" w:hAnsi="Arial" w:cs="Arial"/>
        </w:rPr>
        <w:br/>
      </w:r>
      <w:r w:rsidRPr="005C06F6">
        <w:rPr>
          <w:rFonts w:ascii="Arial" w:hAnsi="Arial" w:cs="Arial"/>
        </w:rPr>
        <w:t xml:space="preserve">In addition, posting of signboards in conspicuous locations within the agency’s premises was disrupted during the relocation of offices from the old City Hall Building to the temporary City Hall. Furthermore, the </w:t>
      </w:r>
      <w:r>
        <w:rPr>
          <w:rFonts w:ascii="Arial" w:hAnsi="Arial" w:cs="Arial"/>
        </w:rPr>
        <w:t>M</w:t>
      </w:r>
      <w:r w:rsidRPr="005C06F6">
        <w:rPr>
          <w:rFonts w:ascii="Arial" w:hAnsi="Arial" w:cs="Arial"/>
        </w:rPr>
        <w:t xml:space="preserve">anagement relied on the contractor for the posting requirement.  </w:t>
      </w:r>
    </w:p>
    <w:p w14:paraId="79F9C03E" w14:textId="77777777" w:rsidR="0024238B" w:rsidRPr="005C06F6" w:rsidRDefault="0024238B" w:rsidP="0024238B">
      <w:pPr>
        <w:pStyle w:val="NoSpacing"/>
        <w:ind w:left="1080"/>
        <w:jc w:val="both"/>
        <w:rPr>
          <w:rFonts w:ascii="Arial" w:hAnsi="Arial" w:cs="Arial"/>
        </w:rPr>
      </w:pPr>
    </w:p>
    <w:p w14:paraId="7D510960" w14:textId="6DC3CAAD" w:rsidR="0024238B" w:rsidRDefault="0024238B" w:rsidP="00A47C57">
      <w:pPr>
        <w:pStyle w:val="NoSpacing"/>
        <w:numPr>
          <w:ilvl w:val="1"/>
          <w:numId w:val="52"/>
        </w:numPr>
        <w:ind w:left="1080" w:hanging="720"/>
        <w:jc w:val="both"/>
        <w:rPr>
          <w:rFonts w:ascii="Arial" w:hAnsi="Arial" w:cs="Arial"/>
        </w:rPr>
      </w:pPr>
      <w:r w:rsidRPr="005C06F6">
        <w:rPr>
          <w:rFonts w:ascii="Arial" w:hAnsi="Arial" w:cs="Arial"/>
        </w:rPr>
        <w:t>Delayed submission of reports and delayed signboard posting notices within</w:t>
      </w:r>
      <w:r w:rsidR="008E1581">
        <w:rPr>
          <w:rFonts w:ascii="Arial" w:hAnsi="Arial" w:cs="Arial"/>
        </w:rPr>
        <w:t xml:space="preserve"> </w:t>
      </w:r>
      <w:r w:rsidRPr="005C06F6">
        <w:rPr>
          <w:rFonts w:ascii="Arial" w:hAnsi="Arial" w:cs="Arial"/>
        </w:rPr>
        <w:t>10 days after the award hindered the Audit Team to promptly validate the projects. Meanwhile, the incomplete disclosure of project information and statuses deprived the constituents</w:t>
      </w:r>
      <w:r w:rsidRPr="005C06F6" w:rsidDel="006B56A9">
        <w:rPr>
          <w:rFonts w:ascii="Arial" w:hAnsi="Arial" w:cs="Arial"/>
        </w:rPr>
        <w:t xml:space="preserve"> </w:t>
      </w:r>
      <w:r w:rsidRPr="005C06F6">
        <w:rPr>
          <w:rFonts w:ascii="Arial" w:hAnsi="Arial" w:cs="Arial"/>
        </w:rPr>
        <w:t>of their right to access information, ultimately affects in upholding the city’s commitment to transparency and accountability in their advocacy of good governance.</w:t>
      </w:r>
    </w:p>
    <w:p w14:paraId="28E195A6" w14:textId="77777777" w:rsidR="0024238B" w:rsidRDefault="0024238B" w:rsidP="0024238B">
      <w:pPr>
        <w:pStyle w:val="ListParagraph"/>
        <w:rPr>
          <w:rFonts w:ascii="Arial" w:hAnsi="Arial" w:cs="Arial"/>
        </w:rPr>
      </w:pPr>
    </w:p>
    <w:p w14:paraId="7136B8D3" w14:textId="77777777"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t>We recommended that Management direct:</w:t>
      </w:r>
    </w:p>
    <w:p w14:paraId="5B5D6758" w14:textId="77777777" w:rsidR="0024238B" w:rsidRPr="005C06F6" w:rsidRDefault="0024238B" w:rsidP="0024238B">
      <w:pPr>
        <w:pStyle w:val="ListParagraph"/>
        <w:ind w:left="360"/>
        <w:jc w:val="both"/>
        <w:rPr>
          <w:rFonts w:ascii="Arial" w:hAnsi="Arial" w:cs="Arial"/>
          <w:b/>
          <w:bCs/>
          <w:sz w:val="22"/>
          <w:szCs w:val="22"/>
        </w:rPr>
      </w:pPr>
    </w:p>
    <w:p w14:paraId="29527C01" w14:textId="77777777" w:rsidR="0024238B" w:rsidRPr="005C06F6" w:rsidRDefault="0024238B" w:rsidP="00A47C57">
      <w:pPr>
        <w:pStyle w:val="ListParagraph"/>
        <w:numPr>
          <w:ilvl w:val="0"/>
          <w:numId w:val="38"/>
        </w:numPr>
        <w:ind w:left="1368" w:hanging="288"/>
        <w:contextualSpacing w:val="0"/>
        <w:jc w:val="both"/>
        <w:rPr>
          <w:rFonts w:ascii="Arial" w:hAnsi="Arial" w:cs="Arial"/>
          <w:b/>
          <w:bCs/>
          <w:sz w:val="22"/>
          <w:szCs w:val="22"/>
        </w:rPr>
      </w:pPr>
      <w:r w:rsidRPr="005C06F6">
        <w:rPr>
          <w:rFonts w:ascii="Arial" w:hAnsi="Arial" w:cs="Arial"/>
          <w:b/>
          <w:bCs/>
          <w:sz w:val="22"/>
          <w:szCs w:val="22"/>
        </w:rPr>
        <w:t>The CE</w:t>
      </w:r>
      <w:r>
        <w:rPr>
          <w:rFonts w:ascii="Arial" w:hAnsi="Arial" w:cs="Arial"/>
          <w:b/>
          <w:bCs/>
          <w:sz w:val="22"/>
          <w:szCs w:val="22"/>
        </w:rPr>
        <w:t>O</w:t>
      </w:r>
      <w:r w:rsidRPr="005C06F6">
        <w:rPr>
          <w:rFonts w:ascii="Arial" w:hAnsi="Arial" w:cs="Arial"/>
          <w:b/>
          <w:bCs/>
          <w:sz w:val="22"/>
          <w:szCs w:val="22"/>
        </w:rPr>
        <w:t xml:space="preserve"> to submit the notification of posting of signboards to COA within the prescribed period as required by Section 3.1 of COA Circular </w:t>
      </w:r>
      <w:r>
        <w:rPr>
          <w:rFonts w:ascii="Arial" w:hAnsi="Arial" w:cs="Arial"/>
          <w:b/>
          <w:bCs/>
          <w:sz w:val="22"/>
          <w:szCs w:val="22"/>
        </w:rPr>
        <w:t xml:space="preserve">No. </w:t>
      </w:r>
      <w:r w:rsidRPr="005C06F6">
        <w:rPr>
          <w:rFonts w:ascii="Arial" w:hAnsi="Arial" w:cs="Arial"/>
          <w:b/>
          <w:bCs/>
          <w:sz w:val="22"/>
          <w:szCs w:val="22"/>
        </w:rPr>
        <w:t>2013-004 dated January 30, 2013;</w:t>
      </w:r>
    </w:p>
    <w:p w14:paraId="5C6BEE74" w14:textId="77777777" w:rsidR="0024238B" w:rsidRPr="005C06F6" w:rsidRDefault="0024238B" w:rsidP="0024238B">
      <w:pPr>
        <w:pStyle w:val="ListParagraph"/>
        <w:ind w:left="1368"/>
        <w:contextualSpacing w:val="0"/>
        <w:jc w:val="both"/>
        <w:rPr>
          <w:rFonts w:ascii="Arial" w:hAnsi="Arial" w:cs="Arial"/>
          <w:b/>
          <w:bCs/>
          <w:sz w:val="22"/>
          <w:szCs w:val="22"/>
        </w:rPr>
      </w:pPr>
    </w:p>
    <w:p w14:paraId="33A7CBE8" w14:textId="77777777" w:rsidR="0024238B" w:rsidRPr="005C06F6" w:rsidRDefault="0024238B" w:rsidP="00A47C57">
      <w:pPr>
        <w:pStyle w:val="ListParagraph"/>
        <w:numPr>
          <w:ilvl w:val="0"/>
          <w:numId w:val="38"/>
        </w:numPr>
        <w:ind w:left="1368" w:hanging="288"/>
        <w:contextualSpacing w:val="0"/>
        <w:jc w:val="both"/>
        <w:rPr>
          <w:rFonts w:ascii="Arial" w:hAnsi="Arial" w:cs="Arial"/>
          <w:b/>
          <w:bCs/>
          <w:sz w:val="22"/>
          <w:szCs w:val="22"/>
        </w:rPr>
      </w:pPr>
      <w:r w:rsidRPr="005C06F6">
        <w:rPr>
          <w:rFonts w:ascii="Arial" w:hAnsi="Arial" w:cs="Arial"/>
          <w:b/>
          <w:bCs/>
          <w:sz w:val="22"/>
          <w:szCs w:val="22"/>
        </w:rPr>
        <w:t>The CE</w:t>
      </w:r>
      <w:r>
        <w:rPr>
          <w:rFonts w:ascii="Arial" w:hAnsi="Arial" w:cs="Arial"/>
          <w:b/>
          <w:bCs/>
          <w:sz w:val="22"/>
          <w:szCs w:val="22"/>
        </w:rPr>
        <w:t>O</w:t>
      </w:r>
      <w:r w:rsidRPr="005C06F6">
        <w:rPr>
          <w:rFonts w:ascii="Arial" w:hAnsi="Arial" w:cs="Arial"/>
          <w:b/>
          <w:bCs/>
          <w:sz w:val="22"/>
          <w:szCs w:val="22"/>
        </w:rPr>
        <w:t xml:space="preserve"> to provide the COA at the beginning of the year, with a list of all on-going government PPAs and those that are to be implemented during the current year; and</w:t>
      </w:r>
    </w:p>
    <w:p w14:paraId="47464F1C" w14:textId="77777777" w:rsidR="0024238B" w:rsidRPr="005C06F6" w:rsidRDefault="0024238B" w:rsidP="0024238B">
      <w:pPr>
        <w:pStyle w:val="ListParagraph"/>
        <w:ind w:left="1368"/>
        <w:contextualSpacing w:val="0"/>
        <w:jc w:val="both"/>
        <w:rPr>
          <w:rFonts w:ascii="Arial" w:hAnsi="Arial" w:cs="Arial"/>
          <w:b/>
          <w:bCs/>
          <w:sz w:val="22"/>
          <w:szCs w:val="22"/>
        </w:rPr>
      </w:pPr>
    </w:p>
    <w:p w14:paraId="6F55B81D" w14:textId="77777777" w:rsidR="0024238B" w:rsidRPr="005C06F6" w:rsidRDefault="0024238B" w:rsidP="00A47C57">
      <w:pPr>
        <w:pStyle w:val="ListParagraph"/>
        <w:numPr>
          <w:ilvl w:val="0"/>
          <w:numId w:val="38"/>
        </w:numPr>
        <w:ind w:left="1368" w:hanging="288"/>
        <w:contextualSpacing w:val="0"/>
        <w:jc w:val="both"/>
        <w:rPr>
          <w:rFonts w:ascii="Arial" w:hAnsi="Arial" w:cs="Arial"/>
          <w:b/>
          <w:bCs/>
          <w:sz w:val="22"/>
          <w:szCs w:val="22"/>
        </w:rPr>
      </w:pPr>
      <w:r w:rsidRPr="005C06F6">
        <w:rPr>
          <w:rFonts w:ascii="Arial" w:hAnsi="Arial" w:cs="Arial"/>
          <w:b/>
          <w:bCs/>
          <w:sz w:val="22"/>
          <w:szCs w:val="22"/>
        </w:rPr>
        <w:t xml:space="preserve">The concerned personnel/project engineers to check/monitor the contractor’s proper posting of signboards and to timely update the status of completion of the project as required by Section 3.2 of COA Circular </w:t>
      </w:r>
      <w:r>
        <w:rPr>
          <w:rFonts w:ascii="Arial" w:hAnsi="Arial" w:cs="Arial"/>
          <w:b/>
          <w:bCs/>
          <w:sz w:val="22"/>
          <w:szCs w:val="22"/>
        </w:rPr>
        <w:t xml:space="preserve">No. </w:t>
      </w:r>
      <w:r w:rsidRPr="005C06F6">
        <w:rPr>
          <w:rFonts w:ascii="Arial" w:hAnsi="Arial" w:cs="Arial"/>
          <w:b/>
          <w:bCs/>
          <w:sz w:val="22"/>
          <w:szCs w:val="22"/>
        </w:rPr>
        <w:t>2013-004 dated January 30, 2013.</w:t>
      </w:r>
    </w:p>
    <w:p w14:paraId="468533A9" w14:textId="77777777" w:rsidR="0024238B" w:rsidRPr="005C06F6" w:rsidRDefault="0024238B" w:rsidP="0024238B">
      <w:pPr>
        <w:pStyle w:val="ListParagraph"/>
        <w:ind w:left="1418"/>
        <w:jc w:val="both"/>
        <w:rPr>
          <w:rFonts w:ascii="Arial" w:hAnsi="Arial" w:cs="Arial"/>
          <w:b/>
          <w:bCs/>
          <w:sz w:val="22"/>
          <w:szCs w:val="22"/>
        </w:rPr>
      </w:pPr>
      <w:r w:rsidRPr="005C06F6">
        <w:rPr>
          <w:rFonts w:ascii="Arial" w:hAnsi="Arial" w:cs="Arial"/>
          <w:b/>
          <w:bCs/>
          <w:sz w:val="22"/>
          <w:szCs w:val="22"/>
        </w:rPr>
        <w:t xml:space="preserve"> </w:t>
      </w:r>
    </w:p>
    <w:p w14:paraId="7F1BAF6F" w14:textId="77777777" w:rsidR="0024238B" w:rsidRPr="005C06F6" w:rsidRDefault="0024238B" w:rsidP="0024238B">
      <w:pPr>
        <w:ind w:left="360"/>
        <w:jc w:val="both"/>
        <w:rPr>
          <w:rFonts w:ascii="Arial" w:eastAsiaTheme="minorHAnsi" w:hAnsi="Arial" w:cs="Arial"/>
          <w:sz w:val="22"/>
          <w:szCs w:val="22"/>
          <w:lang w:val="id-ID"/>
        </w:rPr>
      </w:pPr>
      <w:r w:rsidRPr="005C06F6">
        <w:rPr>
          <w:rFonts w:ascii="Arial" w:eastAsiaTheme="minorHAnsi" w:hAnsi="Arial" w:cs="Arial"/>
          <w:sz w:val="22"/>
          <w:szCs w:val="22"/>
          <w:lang w:val="id-ID"/>
        </w:rPr>
        <w:t xml:space="preserve">Management </w:t>
      </w:r>
      <w:r w:rsidRPr="005C06F6">
        <w:rPr>
          <w:rFonts w:ascii="Arial" w:eastAsiaTheme="minorHAnsi" w:hAnsi="Arial" w:cs="Arial"/>
          <w:sz w:val="22"/>
          <w:szCs w:val="22"/>
        </w:rPr>
        <w:t>comments/actions</w:t>
      </w:r>
      <w:r w:rsidRPr="005C06F6">
        <w:rPr>
          <w:rFonts w:ascii="Arial" w:eastAsiaTheme="minorHAnsi" w:hAnsi="Arial" w:cs="Arial"/>
          <w:sz w:val="22"/>
          <w:szCs w:val="22"/>
          <w:lang w:val="id-ID"/>
        </w:rPr>
        <w:t>:</w:t>
      </w:r>
    </w:p>
    <w:p w14:paraId="64263BBE" w14:textId="77777777" w:rsidR="0024238B" w:rsidRPr="005C06F6" w:rsidRDefault="0024238B" w:rsidP="0024238B">
      <w:pPr>
        <w:rPr>
          <w:rFonts w:ascii="Arial" w:hAnsi="Arial" w:cs="Arial"/>
          <w:sz w:val="22"/>
          <w:szCs w:val="22"/>
        </w:rPr>
      </w:pPr>
    </w:p>
    <w:p w14:paraId="29CEE322"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CE</w:t>
      </w:r>
      <w:r>
        <w:rPr>
          <w:rFonts w:ascii="Arial" w:hAnsi="Arial" w:cs="Arial"/>
        </w:rPr>
        <w:t>O</w:t>
      </w:r>
      <w:r w:rsidRPr="005C06F6">
        <w:rPr>
          <w:rFonts w:ascii="Arial" w:hAnsi="Arial" w:cs="Arial"/>
        </w:rPr>
        <w:t xml:space="preserve"> commented that:</w:t>
      </w:r>
    </w:p>
    <w:p w14:paraId="00EC538A" w14:textId="77777777" w:rsidR="0024238B" w:rsidRPr="005C06F6" w:rsidRDefault="0024238B" w:rsidP="0024238B">
      <w:pPr>
        <w:pStyle w:val="ListParagraph"/>
        <w:ind w:left="360" w:right="18"/>
        <w:rPr>
          <w:rFonts w:ascii="Arial" w:eastAsia="Calibri" w:hAnsi="Arial" w:cs="Arial"/>
          <w:sz w:val="22"/>
          <w:szCs w:val="22"/>
        </w:rPr>
      </w:pPr>
    </w:p>
    <w:p w14:paraId="054D93DA" w14:textId="77777777" w:rsidR="0024238B" w:rsidRPr="005C06F6" w:rsidRDefault="0024238B" w:rsidP="0024238B">
      <w:pPr>
        <w:pStyle w:val="ListParagraph"/>
        <w:numPr>
          <w:ilvl w:val="0"/>
          <w:numId w:val="12"/>
        </w:numPr>
        <w:ind w:left="1368" w:hanging="288"/>
        <w:jc w:val="both"/>
        <w:rPr>
          <w:rFonts w:ascii="Arial" w:eastAsia="Calibri" w:hAnsi="Arial" w:cs="Arial"/>
          <w:sz w:val="22"/>
          <w:szCs w:val="22"/>
        </w:rPr>
      </w:pPr>
      <w:r w:rsidRPr="005C06F6">
        <w:rPr>
          <w:rFonts w:ascii="Arial" w:eastAsia="Calibri" w:hAnsi="Arial" w:cs="Arial"/>
          <w:sz w:val="22"/>
          <w:szCs w:val="22"/>
        </w:rPr>
        <w:t>That proper endorsement of notification has been made by CE</w:t>
      </w:r>
      <w:r>
        <w:rPr>
          <w:rFonts w:ascii="Arial" w:eastAsia="Calibri" w:hAnsi="Arial" w:cs="Arial"/>
          <w:sz w:val="22"/>
          <w:szCs w:val="22"/>
        </w:rPr>
        <w:t>O</w:t>
      </w:r>
      <w:r w:rsidRPr="005C06F6">
        <w:rPr>
          <w:rFonts w:ascii="Arial" w:eastAsia="Calibri" w:hAnsi="Arial" w:cs="Arial"/>
          <w:sz w:val="22"/>
          <w:szCs w:val="22"/>
        </w:rPr>
        <w:t xml:space="preserve"> with attached photos of the project sign board/tarpaulin;</w:t>
      </w:r>
    </w:p>
    <w:p w14:paraId="0C2DC6F3" w14:textId="77777777" w:rsidR="0024238B" w:rsidRPr="005C06F6" w:rsidRDefault="0024238B" w:rsidP="0024238B">
      <w:pPr>
        <w:pStyle w:val="ListParagraph"/>
        <w:ind w:left="1368"/>
        <w:jc w:val="both"/>
        <w:rPr>
          <w:rFonts w:ascii="Arial" w:eastAsia="Calibri" w:hAnsi="Arial" w:cs="Arial"/>
          <w:sz w:val="22"/>
          <w:szCs w:val="22"/>
        </w:rPr>
      </w:pPr>
    </w:p>
    <w:p w14:paraId="53361274" w14:textId="1BFD72DA" w:rsidR="0024238B" w:rsidRPr="005C06F6" w:rsidRDefault="0024238B" w:rsidP="0024238B">
      <w:pPr>
        <w:pStyle w:val="ListParagraph"/>
        <w:numPr>
          <w:ilvl w:val="0"/>
          <w:numId w:val="12"/>
        </w:numPr>
        <w:ind w:left="1368" w:hanging="288"/>
        <w:jc w:val="both"/>
        <w:rPr>
          <w:rFonts w:ascii="Arial" w:eastAsia="Calibri" w:hAnsi="Arial" w:cs="Arial"/>
          <w:sz w:val="22"/>
          <w:szCs w:val="22"/>
        </w:rPr>
      </w:pPr>
      <w:r w:rsidRPr="005C06F6">
        <w:rPr>
          <w:rFonts w:ascii="Arial" w:eastAsia="Calibri" w:hAnsi="Arial" w:cs="Arial"/>
          <w:sz w:val="22"/>
          <w:szCs w:val="22"/>
        </w:rPr>
        <w:lastRenderedPageBreak/>
        <w:t xml:space="preserve">The Office signifies their intention to implement the project signboard/tarpaulin format as required by Section 2.0 of COA Circular 2013-004 dated </w:t>
      </w:r>
      <w:r w:rsidR="00B851D1">
        <w:rPr>
          <w:rFonts w:ascii="Arial" w:eastAsia="Calibri" w:hAnsi="Arial" w:cs="Arial"/>
          <w:sz w:val="22"/>
          <w:szCs w:val="22"/>
        </w:rPr>
        <w:br/>
      </w:r>
      <w:r w:rsidRPr="005C06F6">
        <w:rPr>
          <w:rFonts w:ascii="Arial" w:eastAsia="Calibri" w:hAnsi="Arial" w:cs="Arial"/>
          <w:sz w:val="22"/>
          <w:szCs w:val="22"/>
        </w:rPr>
        <w:t>January 30, 2013;</w:t>
      </w:r>
    </w:p>
    <w:p w14:paraId="5C6ED339" w14:textId="77777777" w:rsidR="0024238B" w:rsidRPr="005C06F6" w:rsidRDefault="0024238B" w:rsidP="0024238B">
      <w:pPr>
        <w:pStyle w:val="ListParagraph"/>
        <w:rPr>
          <w:rFonts w:ascii="Arial" w:eastAsia="Calibri" w:hAnsi="Arial" w:cs="Arial"/>
          <w:sz w:val="22"/>
          <w:szCs w:val="22"/>
        </w:rPr>
      </w:pPr>
    </w:p>
    <w:p w14:paraId="22AA1105" w14:textId="77777777" w:rsidR="0024238B" w:rsidRPr="005C06F6" w:rsidRDefault="0024238B" w:rsidP="0024238B">
      <w:pPr>
        <w:pStyle w:val="ListParagraph"/>
        <w:numPr>
          <w:ilvl w:val="0"/>
          <w:numId w:val="12"/>
        </w:numPr>
        <w:ind w:left="1368" w:hanging="288"/>
        <w:jc w:val="both"/>
        <w:rPr>
          <w:rFonts w:ascii="Arial" w:eastAsia="Calibri" w:hAnsi="Arial" w:cs="Arial"/>
          <w:sz w:val="22"/>
          <w:szCs w:val="22"/>
        </w:rPr>
      </w:pPr>
      <w:r w:rsidRPr="005C06F6">
        <w:rPr>
          <w:rFonts w:ascii="Arial" w:eastAsia="Calibri" w:hAnsi="Arial" w:cs="Arial"/>
          <w:sz w:val="22"/>
          <w:szCs w:val="22"/>
        </w:rPr>
        <w:t>The CE</w:t>
      </w:r>
      <w:r>
        <w:rPr>
          <w:rFonts w:ascii="Arial" w:eastAsia="Calibri" w:hAnsi="Arial" w:cs="Arial"/>
          <w:sz w:val="22"/>
          <w:szCs w:val="22"/>
        </w:rPr>
        <w:t>O</w:t>
      </w:r>
      <w:r w:rsidRPr="005C06F6">
        <w:rPr>
          <w:rFonts w:ascii="Arial" w:eastAsia="Calibri" w:hAnsi="Arial" w:cs="Arial"/>
          <w:sz w:val="22"/>
          <w:szCs w:val="22"/>
        </w:rPr>
        <w:t xml:space="preserve"> has revised the signboard/tarpaulin which will be used/posted on site for the subsequent infrastructure projects;</w:t>
      </w:r>
    </w:p>
    <w:p w14:paraId="715BA216" w14:textId="77777777" w:rsidR="0024238B" w:rsidRPr="005C06F6" w:rsidRDefault="0024238B" w:rsidP="0024238B">
      <w:pPr>
        <w:pStyle w:val="ListParagraph"/>
        <w:rPr>
          <w:rFonts w:ascii="Arial" w:eastAsia="Calibri" w:hAnsi="Arial" w:cs="Arial"/>
          <w:sz w:val="22"/>
          <w:szCs w:val="22"/>
        </w:rPr>
      </w:pPr>
    </w:p>
    <w:p w14:paraId="63662BD0" w14:textId="77777777" w:rsidR="0024238B" w:rsidRPr="005C06F6" w:rsidRDefault="0024238B" w:rsidP="0024238B">
      <w:pPr>
        <w:pStyle w:val="ListParagraph"/>
        <w:numPr>
          <w:ilvl w:val="0"/>
          <w:numId w:val="12"/>
        </w:numPr>
        <w:ind w:left="1368" w:hanging="288"/>
        <w:jc w:val="both"/>
        <w:rPr>
          <w:rFonts w:ascii="Arial" w:eastAsia="Calibri" w:hAnsi="Arial" w:cs="Arial"/>
          <w:sz w:val="22"/>
          <w:szCs w:val="22"/>
        </w:rPr>
      </w:pPr>
      <w:r w:rsidRPr="005C06F6">
        <w:rPr>
          <w:rFonts w:ascii="Arial" w:eastAsia="Calibri" w:hAnsi="Arial" w:cs="Arial"/>
          <w:sz w:val="22"/>
          <w:szCs w:val="22"/>
        </w:rPr>
        <w:t xml:space="preserve">They will strictly comply with the submission of notification of posting signboard to COA; and </w:t>
      </w:r>
    </w:p>
    <w:p w14:paraId="61ABB449" w14:textId="77777777" w:rsidR="0024238B" w:rsidRPr="005C06F6" w:rsidRDefault="0024238B" w:rsidP="0024238B">
      <w:pPr>
        <w:pStyle w:val="ListParagraph"/>
        <w:ind w:left="1368"/>
        <w:jc w:val="both"/>
        <w:rPr>
          <w:rFonts w:ascii="Arial" w:eastAsia="Calibri" w:hAnsi="Arial" w:cs="Arial"/>
          <w:sz w:val="22"/>
          <w:szCs w:val="22"/>
        </w:rPr>
      </w:pPr>
    </w:p>
    <w:p w14:paraId="133039AD" w14:textId="77777777" w:rsidR="0024238B" w:rsidRPr="005C06F6" w:rsidRDefault="0024238B" w:rsidP="0024238B">
      <w:pPr>
        <w:pStyle w:val="ListParagraph"/>
        <w:numPr>
          <w:ilvl w:val="0"/>
          <w:numId w:val="12"/>
        </w:numPr>
        <w:ind w:left="1368" w:hanging="288"/>
        <w:jc w:val="both"/>
        <w:rPr>
          <w:rFonts w:ascii="Arial" w:eastAsia="Calibri" w:hAnsi="Arial" w:cs="Arial"/>
          <w:sz w:val="22"/>
          <w:szCs w:val="22"/>
        </w:rPr>
      </w:pPr>
      <w:r w:rsidRPr="005C06F6">
        <w:rPr>
          <w:rFonts w:ascii="Arial" w:eastAsia="Calibri" w:hAnsi="Arial" w:cs="Arial"/>
          <w:sz w:val="22"/>
          <w:szCs w:val="22"/>
        </w:rPr>
        <w:t xml:space="preserve">They had previously sent the LOCIP to the Office of City Administrator and CAO, moving forward, </w:t>
      </w:r>
      <w:r>
        <w:rPr>
          <w:rFonts w:ascii="Arial" w:eastAsia="Calibri" w:hAnsi="Arial" w:cs="Arial"/>
          <w:sz w:val="22"/>
          <w:szCs w:val="22"/>
        </w:rPr>
        <w:t>CEO</w:t>
      </w:r>
      <w:r w:rsidRPr="005C06F6">
        <w:rPr>
          <w:rFonts w:ascii="Arial" w:eastAsia="Calibri" w:hAnsi="Arial" w:cs="Arial"/>
          <w:sz w:val="22"/>
          <w:szCs w:val="22"/>
        </w:rPr>
        <w:t xml:space="preserve"> will be endorsing the same to the COA. </w:t>
      </w:r>
    </w:p>
    <w:p w14:paraId="3C215D91" w14:textId="77777777" w:rsidR="0024238B" w:rsidRPr="005C06F6" w:rsidRDefault="0024238B" w:rsidP="0024238B">
      <w:pPr>
        <w:ind w:right="18"/>
        <w:rPr>
          <w:rFonts w:ascii="Arial" w:eastAsia="Calibri" w:hAnsi="Arial" w:cs="Arial"/>
          <w:sz w:val="22"/>
          <w:szCs w:val="22"/>
        </w:rPr>
      </w:pPr>
    </w:p>
    <w:p w14:paraId="670F5499" w14:textId="77777777" w:rsidR="0024238B" w:rsidRPr="005C06F6" w:rsidRDefault="0024238B" w:rsidP="0024238B">
      <w:pPr>
        <w:pStyle w:val="ListParagraph"/>
        <w:ind w:left="360"/>
        <w:jc w:val="both"/>
        <w:rPr>
          <w:rFonts w:ascii="Arial" w:hAnsi="Arial" w:cs="Arial"/>
          <w:b/>
          <w:sz w:val="22"/>
          <w:szCs w:val="22"/>
        </w:rPr>
      </w:pPr>
      <w:r w:rsidRPr="005C06F6">
        <w:rPr>
          <w:rFonts w:ascii="Arial" w:eastAsiaTheme="minorHAnsi" w:hAnsi="Arial" w:cs="Arial"/>
          <w:sz w:val="22"/>
          <w:szCs w:val="22"/>
        </w:rPr>
        <w:t xml:space="preserve">Auditor’s </w:t>
      </w:r>
      <w:r>
        <w:rPr>
          <w:rFonts w:ascii="Arial" w:eastAsiaTheme="minorHAnsi" w:hAnsi="Arial" w:cs="Arial"/>
          <w:sz w:val="22"/>
          <w:szCs w:val="22"/>
        </w:rPr>
        <w:t>r</w:t>
      </w:r>
      <w:r w:rsidRPr="005C06F6">
        <w:rPr>
          <w:rFonts w:ascii="Arial" w:eastAsiaTheme="minorHAnsi" w:hAnsi="Arial" w:cs="Arial"/>
          <w:sz w:val="22"/>
          <w:szCs w:val="22"/>
        </w:rPr>
        <w:t>ejoinder:</w:t>
      </w:r>
    </w:p>
    <w:p w14:paraId="522D5204" w14:textId="77777777" w:rsidR="0024238B" w:rsidRPr="005C06F6" w:rsidRDefault="0024238B" w:rsidP="0024238B">
      <w:pPr>
        <w:tabs>
          <w:tab w:val="left" w:pos="-2520"/>
        </w:tabs>
        <w:rPr>
          <w:rFonts w:ascii="Arial" w:hAnsi="Arial" w:cs="Arial"/>
          <w:sz w:val="22"/>
          <w:szCs w:val="22"/>
        </w:rPr>
      </w:pPr>
    </w:p>
    <w:p w14:paraId="2FB03487"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Validation of the notification received revealed that notifications of posting of signboards and LOCIP were submitted to COA after the prescribed deadline.</w:t>
      </w:r>
    </w:p>
    <w:p w14:paraId="303BA68E" w14:textId="77777777" w:rsidR="0024238B" w:rsidRDefault="0024238B" w:rsidP="0024238B">
      <w:pPr>
        <w:ind w:right="17"/>
        <w:jc w:val="both"/>
        <w:rPr>
          <w:rFonts w:ascii="Arial" w:eastAsiaTheme="minorHAnsi" w:hAnsi="Arial" w:cs="Arial"/>
          <w:sz w:val="22"/>
          <w:szCs w:val="22"/>
          <w:lang w:val="en-US"/>
        </w:rPr>
      </w:pPr>
    </w:p>
    <w:p w14:paraId="7B715E57" w14:textId="77777777" w:rsidR="0024238B" w:rsidRPr="005C06F6" w:rsidRDefault="0024238B" w:rsidP="0024238B">
      <w:pPr>
        <w:ind w:right="17"/>
        <w:jc w:val="both"/>
        <w:rPr>
          <w:rFonts w:ascii="Arial" w:eastAsiaTheme="minorHAnsi" w:hAnsi="Arial" w:cs="Arial"/>
          <w:sz w:val="22"/>
          <w:szCs w:val="22"/>
          <w:lang w:val="en-US"/>
        </w:rPr>
      </w:pPr>
    </w:p>
    <w:p w14:paraId="473D17C1" w14:textId="085643B3" w:rsidR="0024238B" w:rsidRPr="005C06F6" w:rsidRDefault="00424E6D" w:rsidP="00A47C57">
      <w:pPr>
        <w:pStyle w:val="NoSpacing"/>
        <w:numPr>
          <w:ilvl w:val="0"/>
          <w:numId w:val="52"/>
        </w:numPr>
        <w:jc w:val="both"/>
        <w:rPr>
          <w:rFonts w:ascii="Arial" w:hAnsi="Arial" w:cs="Arial"/>
          <w:b/>
          <w:bCs/>
        </w:rPr>
      </w:pPr>
      <w:r>
        <w:rPr>
          <w:rFonts w:ascii="Arial" w:hAnsi="Arial" w:cs="Arial"/>
          <w:b/>
          <w:bCs/>
        </w:rPr>
        <w:t xml:space="preserve">Sixteen </w:t>
      </w:r>
      <w:r w:rsidR="0024238B">
        <w:rPr>
          <w:rFonts w:ascii="Arial" w:hAnsi="Arial" w:cs="Arial"/>
          <w:b/>
          <w:bCs/>
        </w:rPr>
        <w:t>PPAs</w:t>
      </w:r>
      <w:r w:rsidR="0024238B" w:rsidRPr="005C06F6">
        <w:rPr>
          <w:rFonts w:ascii="Arial" w:hAnsi="Arial" w:cs="Arial"/>
          <w:b/>
          <w:bCs/>
        </w:rPr>
        <w:t xml:space="preserve"> funded from the 20% Development Fund (DF) amounting to </w:t>
      </w:r>
      <w:r w:rsidR="003B307E">
        <w:rPr>
          <w:rFonts w:ascii="Arial" w:hAnsi="Arial" w:cs="Arial"/>
          <w:b/>
          <w:bCs/>
        </w:rPr>
        <w:br/>
      </w:r>
      <w:r w:rsidR="0024238B" w:rsidRPr="005C06F6">
        <w:rPr>
          <w:rFonts w:ascii="Arial" w:hAnsi="Arial" w:cs="Arial"/>
          <w:b/>
          <w:bCs/>
        </w:rPr>
        <w:t>P1.193 billion remain unimplemented or incomplete as of December 31, 2024, contrary to Item 3.2.3 of DBM-Department of Finance (DOF)-DILG Joint Memorandum Circular (JMC) No. 1 dated November 4, 2020, thus, affecting the optimal use of the fund and hindered the realization of the intended benefits that these projects were expected to deliver.</w:t>
      </w:r>
    </w:p>
    <w:p w14:paraId="0DC5338A" w14:textId="77777777" w:rsidR="0024238B" w:rsidRDefault="0024238B" w:rsidP="0024238B">
      <w:pPr>
        <w:pStyle w:val="ListParagraph"/>
        <w:ind w:left="993" w:right="18"/>
        <w:jc w:val="both"/>
        <w:rPr>
          <w:rFonts w:ascii="Arial" w:hAnsi="Arial" w:cs="Arial"/>
          <w:sz w:val="22"/>
          <w:szCs w:val="22"/>
        </w:rPr>
      </w:pPr>
    </w:p>
    <w:p w14:paraId="6156E23D"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Section 287 of RA No. 7160, also known as the Local Government Code of 1991, requires that – </w:t>
      </w:r>
    </w:p>
    <w:p w14:paraId="5D322556" w14:textId="77777777" w:rsidR="0024238B" w:rsidRPr="005C06F6" w:rsidRDefault="0024238B" w:rsidP="0024238B">
      <w:pPr>
        <w:pStyle w:val="MVTAParagraph"/>
        <w:ind w:left="360"/>
        <w:rPr>
          <w:rFonts w:ascii="Arial" w:hAnsi="Arial" w:cs="Arial"/>
          <w:color w:val="auto"/>
        </w:rPr>
      </w:pPr>
    </w:p>
    <w:p w14:paraId="67CF32A6"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Each local government unit shall appropriate in its annual budget no less than twenty percent (20%) of its annual internal revenue allotment for development projects. Copies of the development plans of local government units shall be furnished the Department of the Interior and Local Government.</w:t>
      </w:r>
    </w:p>
    <w:p w14:paraId="12D7056A" w14:textId="77777777" w:rsidR="0024238B" w:rsidRPr="005C06F6" w:rsidRDefault="0024238B" w:rsidP="0024238B">
      <w:pPr>
        <w:pStyle w:val="MVTAParagraph"/>
        <w:rPr>
          <w:rFonts w:ascii="Arial" w:hAnsi="Arial" w:cs="Arial"/>
          <w:color w:val="auto"/>
        </w:rPr>
      </w:pPr>
    </w:p>
    <w:p w14:paraId="5DF777B1" w14:textId="08E7EB71"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Item 3.2.3 of DBM-DOF-DILG JMC No. 1 dated November 4, 2020 states that –</w:t>
      </w:r>
    </w:p>
    <w:p w14:paraId="79B7A660" w14:textId="77777777" w:rsidR="0024238B" w:rsidRPr="005C06F6" w:rsidRDefault="0024238B" w:rsidP="0024238B">
      <w:pPr>
        <w:pStyle w:val="MVTAParagraph"/>
        <w:ind w:left="360"/>
        <w:rPr>
          <w:rFonts w:ascii="Arial" w:hAnsi="Arial" w:cs="Arial"/>
          <w:color w:val="auto"/>
        </w:rPr>
      </w:pPr>
    </w:p>
    <w:p w14:paraId="1576B25B"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The LGUs shall ensure that the development projects to be funded out of the 20% DF are well-planned and procurement-and-implementation-ready.</w:t>
      </w:r>
    </w:p>
    <w:p w14:paraId="05A4FBBE" w14:textId="77777777" w:rsidR="0024238B" w:rsidRPr="005C06F6" w:rsidRDefault="0024238B" w:rsidP="0024238B">
      <w:pPr>
        <w:pStyle w:val="NoSpacing"/>
        <w:ind w:left="1080"/>
        <w:jc w:val="both"/>
        <w:rPr>
          <w:rFonts w:ascii="Arial" w:hAnsi="Arial" w:cs="Arial"/>
        </w:rPr>
      </w:pPr>
    </w:p>
    <w:p w14:paraId="255A61B8"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Furthermore, Item 4.0 of the same JMC provides that –</w:t>
      </w:r>
    </w:p>
    <w:p w14:paraId="1763A471" w14:textId="77777777" w:rsidR="0024238B" w:rsidRPr="005C06F6" w:rsidRDefault="0024238B" w:rsidP="0024238B">
      <w:pPr>
        <w:pStyle w:val="MVTAParagraph"/>
        <w:ind w:left="360"/>
        <w:rPr>
          <w:rFonts w:ascii="Arial" w:hAnsi="Arial" w:cs="Arial"/>
          <w:color w:val="auto"/>
        </w:rPr>
      </w:pPr>
    </w:p>
    <w:p w14:paraId="64A8394C" w14:textId="33D67CDD" w:rsidR="003E2843"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The responsibility and accountability in ensuring that the development projects funded under the 20% DF comply with the guidelines under           this JMC and optimally contribute to the attainment of desirable              socio-economic targets and outcomes of the LGU shall rest upon the local chief executive and other officials concerned.</w:t>
      </w:r>
    </w:p>
    <w:p w14:paraId="4680F1B1" w14:textId="77777777" w:rsidR="003E2843" w:rsidRDefault="003E2843">
      <w:pPr>
        <w:rPr>
          <w:rFonts w:ascii="Arial" w:eastAsiaTheme="minorHAnsi" w:hAnsi="Arial" w:cs="Arial"/>
          <w:i/>
          <w:iCs/>
          <w:sz w:val="22"/>
          <w:szCs w:val="22"/>
          <w:lang w:val="en-US"/>
          <w14:ligatures w14:val="standardContextual"/>
        </w:rPr>
      </w:pPr>
      <w:r>
        <w:rPr>
          <w:rFonts w:ascii="Arial" w:eastAsiaTheme="minorHAnsi" w:hAnsi="Arial" w:cs="Arial"/>
          <w:i/>
          <w:iCs/>
          <w:sz w:val="22"/>
          <w:szCs w:val="22"/>
          <w:lang w:val="en-US"/>
          <w14:ligatures w14:val="standardContextual"/>
        </w:rPr>
        <w:br w:type="page"/>
      </w:r>
    </w:p>
    <w:p w14:paraId="500F55D3" w14:textId="706FD170"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 xml:space="preserve">For CY 2024 the City has appropriated a total of P1,235,611,970.00 for development projects. Based on the submitted annual budget, P440,611,970.00 was earmarked for projects categorized under social development, environmental development and infrastructure development. In addition, under Ordinance </w:t>
      </w:r>
      <w:r w:rsidR="001E0279">
        <w:rPr>
          <w:rFonts w:ascii="Arial" w:hAnsi="Arial" w:cs="Arial"/>
        </w:rPr>
        <w:br/>
      </w:r>
      <w:r w:rsidRPr="005C06F6">
        <w:rPr>
          <w:rFonts w:ascii="Arial" w:hAnsi="Arial" w:cs="Arial"/>
        </w:rPr>
        <w:t xml:space="preserve">No. 41, </w:t>
      </w:r>
      <w:r>
        <w:rPr>
          <w:rFonts w:ascii="Arial" w:hAnsi="Arial" w:cs="Arial"/>
        </w:rPr>
        <w:t xml:space="preserve">s. </w:t>
      </w:r>
      <w:r w:rsidRPr="005C06F6">
        <w:rPr>
          <w:rFonts w:ascii="Arial" w:hAnsi="Arial" w:cs="Arial"/>
        </w:rPr>
        <w:t>2024</w:t>
      </w:r>
      <w:r>
        <w:rPr>
          <w:rFonts w:ascii="Arial" w:hAnsi="Arial" w:cs="Arial"/>
        </w:rPr>
        <w:t>,</w:t>
      </w:r>
      <w:r w:rsidRPr="005C06F6">
        <w:rPr>
          <w:rFonts w:ascii="Arial" w:hAnsi="Arial" w:cs="Arial"/>
        </w:rPr>
        <w:t xml:space="preserve"> (</w:t>
      </w:r>
      <w:r w:rsidR="001E0279">
        <w:rPr>
          <w:rFonts w:ascii="Arial" w:hAnsi="Arial" w:cs="Arial"/>
        </w:rPr>
        <w:t>SB</w:t>
      </w:r>
      <w:r w:rsidRPr="005C06F6">
        <w:rPr>
          <w:rFonts w:ascii="Arial" w:hAnsi="Arial" w:cs="Arial"/>
        </w:rPr>
        <w:t xml:space="preserve"> No. 2), an amount of P795,000,000.00 was specifically appropriated for land acquisition and titling projects.</w:t>
      </w:r>
    </w:p>
    <w:p w14:paraId="775C5BBC" w14:textId="77777777" w:rsidR="0024238B" w:rsidRPr="005C06F6" w:rsidRDefault="0024238B" w:rsidP="0024238B">
      <w:pPr>
        <w:pStyle w:val="MVTAParagraph"/>
        <w:ind w:left="360"/>
        <w:rPr>
          <w:rFonts w:ascii="Arial" w:hAnsi="Arial" w:cs="Arial"/>
          <w:color w:val="auto"/>
        </w:rPr>
      </w:pPr>
    </w:p>
    <w:p w14:paraId="2D384491" w14:textId="76025BD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Based on the preceding paragraph and data gathered, it is noteworthy that the City has appropriated funds in excess of the 20% minimum requirement set by law. Furthermore, the projects funded under the 20% DF were found compliant with rules and regulations, considering that projects identified therein are not among the prohibited or non-allowable expenditures listed in Item 3.2.5 of </w:t>
      </w:r>
      <w:r w:rsidR="001E0279">
        <w:rPr>
          <w:rFonts w:ascii="Arial" w:hAnsi="Arial" w:cs="Arial"/>
        </w:rPr>
        <w:br/>
      </w:r>
      <w:r w:rsidRPr="005C06F6">
        <w:rPr>
          <w:rFonts w:ascii="Arial" w:hAnsi="Arial" w:cs="Arial"/>
        </w:rPr>
        <w:t>DBM-DOF-DILG Joint Memorandum Circular No. 1, dated November 4, 2020.</w:t>
      </w:r>
    </w:p>
    <w:p w14:paraId="62AB3F86" w14:textId="77777777" w:rsidR="0024238B" w:rsidRPr="005C06F6" w:rsidRDefault="0024238B" w:rsidP="0024238B">
      <w:pPr>
        <w:pStyle w:val="MVTAParagraph"/>
        <w:ind w:left="360"/>
        <w:rPr>
          <w:rFonts w:ascii="Arial" w:hAnsi="Arial" w:cs="Arial"/>
          <w:color w:val="auto"/>
        </w:rPr>
      </w:pPr>
    </w:p>
    <w:p w14:paraId="5EB0D124" w14:textId="77C0C658"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Review and analysis of the City’s AIP and the submitted LOCIP vis-à-vis ocular inspection conducted in February 2025, revealed that 10 identified projects were initiated but not fully implemented in CY 2024, while six projects had not yet commenced. The details of these projects are as follows</w:t>
      </w:r>
    </w:p>
    <w:p w14:paraId="40544DA3" w14:textId="77777777" w:rsidR="0024238B" w:rsidRDefault="0024238B" w:rsidP="0024238B">
      <w:pPr>
        <w:pStyle w:val="MVTAParagraph"/>
        <w:ind w:left="360"/>
        <w:rPr>
          <w:rFonts w:ascii="Arial" w:hAnsi="Arial" w:cs="Arial"/>
          <w:color w:val="auto"/>
        </w:rPr>
      </w:pPr>
    </w:p>
    <w:tbl>
      <w:tblPr>
        <w:tblStyle w:val="TableGrid"/>
        <w:tblW w:w="8737"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6"/>
        <w:gridCol w:w="3315"/>
        <w:gridCol w:w="1701"/>
        <w:gridCol w:w="1711"/>
        <w:gridCol w:w="1504"/>
      </w:tblGrid>
      <w:tr w:rsidR="0024238B" w:rsidRPr="005C06F6" w14:paraId="2B141B73" w14:textId="77777777" w:rsidTr="009223FA">
        <w:trPr>
          <w:trHeight w:val="170"/>
          <w:tblHeader/>
        </w:trPr>
        <w:tc>
          <w:tcPr>
            <w:tcW w:w="506" w:type="dxa"/>
            <w:tcBorders>
              <w:top w:val="single" w:sz="4" w:space="0" w:color="auto"/>
              <w:bottom w:val="single" w:sz="4" w:space="0" w:color="auto"/>
            </w:tcBorders>
            <w:vAlign w:val="center"/>
          </w:tcPr>
          <w:p w14:paraId="2F72AA2F" w14:textId="77777777" w:rsidR="0024238B" w:rsidRPr="005C06F6" w:rsidRDefault="0024238B" w:rsidP="001E0279">
            <w:pPr>
              <w:pStyle w:val="MVTAParagraph"/>
              <w:jc w:val="center"/>
              <w:rPr>
                <w:rFonts w:ascii="Arial" w:hAnsi="Arial" w:cs="Arial"/>
                <w:b/>
                <w:bCs/>
                <w:color w:val="auto"/>
                <w:sz w:val="18"/>
                <w:szCs w:val="18"/>
              </w:rPr>
            </w:pPr>
            <w:r w:rsidRPr="005C06F6">
              <w:rPr>
                <w:rFonts w:ascii="Arial" w:hAnsi="Arial" w:cs="Arial"/>
                <w:b/>
                <w:bCs/>
                <w:color w:val="auto"/>
                <w:sz w:val="18"/>
                <w:szCs w:val="18"/>
              </w:rPr>
              <w:t>No.</w:t>
            </w:r>
          </w:p>
        </w:tc>
        <w:tc>
          <w:tcPr>
            <w:tcW w:w="3315" w:type="dxa"/>
            <w:tcBorders>
              <w:top w:val="single" w:sz="4" w:space="0" w:color="auto"/>
              <w:bottom w:val="single" w:sz="4" w:space="0" w:color="auto"/>
            </w:tcBorders>
            <w:vAlign w:val="center"/>
          </w:tcPr>
          <w:p w14:paraId="5CF7AA82" w14:textId="3986037F" w:rsidR="0024238B" w:rsidRPr="005C06F6" w:rsidRDefault="001E0279" w:rsidP="006C42C4">
            <w:pPr>
              <w:pStyle w:val="MVTAParagraph"/>
              <w:jc w:val="center"/>
              <w:rPr>
                <w:rFonts w:ascii="Arial" w:hAnsi="Arial" w:cs="Arial"/>
                <w:b/>
                <w:bCs/>
                <w:color w:val="auto"/>
                <w:sz w:val="18"/>
                <w:szCs w:val="18"/>
              </w:rPr>
            </w:pPr>
            <w:r>
              <w:rPr>
                <w:rFonts w:ascii="Arial" w:hAnsi="Arial" w:cs="Arial"/>
                <w:b/>
                <w:bCs/>
                <w:color w:val="auto"/>
                <w:sz w:val="18"/>
                <w:szCs w:val="18"/>
              </w:rPr>
              <w:t>PPA</w:t>
            </w:r>
          </w:p>
        </w:tc>
        <w:tc>
          <w:tcPr>
            <w:tcW w:w="1701" w:type="dxa"/>
            <w:tcBorders>
              <w:top w:val="single" w:sz="4" w:space="0" w:color="auto"/>
              <w:bottom w:val="single" w:sz="4" w:space="0" w:color="auto"/>
            </w:tcBorders>
            <w:vAlign w:val="center"/>
          </w:tcPr>
          <w:p w14:paraId="24552A79" w14:textId="77777777" w:rsidR="0024238B" w:rsidRPr="005C06F6" w:rsidRDefault="0024238B" w:rsidP="006C42C4">
            <w:pPr>
              <w:pStyle w:val="MVTAParagraph"/>
              <w:jc w:val="center"/>
              <w:rPr>
                <w:rFonts w:ascii="Arial" w:hAnsi="Arial" w:cs="Arial"/>
                <w:b/>
                <w:bCs/>
                <w:color w:val="auto"/>
                <w:sz w:val="18"/>
                <w:szCs w:val="18"/>
              </w:rPr>
            </w:pPr>
            <w:r w:rsidRPr="005C06F6">
              <w:rPr>
                <w:rFonts w:ascii="Arial" w:hAnsi="Arial" w:cs="Arial"/>
                <w:b/>
                <w:bCs/>
                <w:color w:val="auto"/>
                <w:sz w:val="18"/>
                <w:szCs w:val="18"/>
              </w:rPr>
              <w:t>Appropriation</w:t>
            </w:r>
          </w:p>
        </w:tc>
        <w:tc>
          <w:tcPr>
            <w:tcW w:w="1711" w:type="dxa"/>
            <w:tcBorders>
              <w:top w:val="single" w:sz="4" w:space="0" w:color="auto"/>
              <w:bottom w:val="single" w:sz="4" w:space="0" w:color="auto"/>
            </w:tcBorders>
            <w:vAlign w:val="center"/>
          </w:tcPr>
          <w:p w14:paraId="724B3759" w14:textId="77777777" w:rsidR="0024238B" w:rsidRPr="005C06F6" w:rsidRDefault="0024238B" w:rsidP="006C42C4">
            <w:pPr>
              <w:pStyle w:val="MVTAParagraph"/>
              <w:jc w:val="center"/>
              <w:rPr>
                <w:rFonts w:ascii="Arial" w:hAnsi="Arial" w:cs="Arial"/>
                <w:b/>
                <w:bCs/>
                <w:color w:val="auto"/>
                <w:sz w:val="18"/>
                <w:szCs w:val="18"/>
              </w:rPr>
            </w:pPr>
            <w:r w:rsidRPr="005C06F6">
              <w:rPr>
                <w:rFonts w:ascii="Arial" w:hAnsi="Arial" w:cs="Arial"/>
                <w:b/>
                <w:bCs/>
                <w:color w:val="auto"/>
                <w:sz w:val="18"/>
                <w:szCs w:val="18"/>
              </w:rPr>
              <w:t>Obligation</w:t>
            </w:r>
          </w:p>
        </w:tc>
        <w:tc>
          <w:tcPr>
            <w:tcW w:w="1504" w:type="dxa"/>
            <w:tcBorders>
              <w:top w:val="single" w:sz="4" w:space="0" w:color="auto"/>
              <w:bottom w:val="single" w:sz="4" w:space="0" w:color="auto"/>
            </w:tcBorders>
            <w:vAlign w:val="center"/>
          </w:tcPr>
          <w:p w14:paraId="4A9757E7" w14:textId="77777777" w:rsidR="0024238B" w:rsidRPr="005C06F6" w:rsidRDefault="0024238B" w:rsidP="006C42C4">
            <w:pPr>
              <w:pStyle w:val="MVTAParagraph"/>
              <w:jc w:val="center"/>
              <w:rPr>
                <w:rFonts w:ascii="Arial" w:hAnsi="Arial" w:cs="Arial"/>
                <w:b/>
                <w:bCs/>
                <w:color w:val="auto"/>
                <w:sz w:val="18"/>
                <w:szCs w:val="18"/>
              </w:rPr>
            </w:pPr>
            <w:r w:rsidRPr="005C06F6">
              <w:rPr>
                <w:rFonts w:ascii="Arial" w:hAnsi="Arial" w:cs="Arial"/>
                <w:b/>
                <w:bCs/>
                <w:color w:val="auto"/>
                <w:sz w:val="18"/>
                <w:szCs w:val="18"/>
              </w:rPr>
              <w:t>Remarks</w:t>
            </w:r>
          </w:p>
        </w:tc>
      </w:tr>
      <w:tr w:rsidR="0024238B" w:rsidRPr="005C06F6" w14:paraId="0A79F067" w14:textId="77777777" w:rsidTr="009223FA">
        <w:trPr>
          <w:trHeight w:val="170"/>
        </w:trPr>
        <w:tc>
          <w:tcPr>
            <w:tcW w:w="506" w:type="dxa"/>
            <w:tcBorders>
              <w:top w:val="single" w:sz="4" w:space="0" w:color="auto"/>
            </w:tcBorders>
          </w:tcPr>
          <w:p w14:paraId="3D6DDF26"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1</w:t>
            </w:r>
          </w:p>
        </w:tc>
        <w:tc>
          <w:tcPr>
            <w:tcW w:w="3315" w:type="dxa"/>
            <w:tcBorders>
              <w:top w:val="single" w:sz="4" w:space="0" w:color="auto"/>
            </w:tcBorders>
          </w:tcPr>
          <w:p w14:paraId="3B167C83"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Supply, Delivery and Installation of Two (2) Units Passenger Elevator at Pasig City General Hospital, Brgy. Maybunga, Pasig City</w:t>
            </w:r>
          </w:p>
        </w:tc>
        <w:tc>
          <w:tcPr>
            <w:tcW w:w="1701" w:type="dxa"/>
            <w:tcBorders>
              <w:top w:val="single" w:sz="4" w:space="0" w:color="auto"/>
            </w:tcBorders>
          </w:tcPr>
          <w:p w14:paraId="68B380E8"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P11,350,826.48 </w:t>
            </w:r>
          </w:p>
        </w:tc>
        <w:tc>
          <w:tcPr>
            <w:tcW w:w="1711" w:type="dxa"/>
            <w:tcBorders>
              <w:top w:val="single" w:sz="4" w:space="0" w:color="auto"/>
            </w:tcBorders>
          </w:tcPr>
          <w:p w14:paraId="496543E2"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P11,197,153.44 </w:t>
            </w:r>
          </w:p>
        </w:tc>
        <w:tc>
          <w:tcPr>
            <w:tcW w:w="1504" w:type="dxa"/>
            <w:tcBorders>
              <w:top w:val="single" w:sz="4" w:space="0" w:color="auto"/>
            </w:tcBorders>
          </w:tcPr>
          <w:p w14:paraId="4CEA1BC1"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On-going</w:t>
            </w:r>
          </w:p>
          <w:p w14:paraId="4C378F1C" w14:textId="77777777" w:rsidR="0024238B" w:rsidRPr="005C06F6" w:rsidRDefault="0024238B" w:rsidP="006C42C4">
            <w:pPr>
              <w:pStyle w:val="MVTAParagraph"/>
              <w:jc w:val="center"/>
              <w:rPr>
                <w:rFonts w:ascii="Arial" w:hAnsi="Arial" w:cs="Arial"/>
                <w:color w:val="auto"/>
                <w:sz w:val="18"/>
                <w:szCs w:val="18"/>
              </w:rPr>
            </w:pPr>
          </w:p>
        </w:tc>
      </w:tr>
      <w:tr w:rsidR="0024238B" w:rsidRPr="005C06F6" w14:paraId="2F20FDDB" w14:textId="77777777" w:rsidTr="009223FA">
        <w:trPr>
          <w:trHeight w:val="170"/>
        </w:trPr>
        <w:tc>
          <w:tcPr>
            <w:tcW w:w="506" w:type="dxa"/>
          </w:tcPr>
          <w:p w14:paraId="030860FC"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2</w:t>
            </w:r>
          </w:p>
        </w:tc>
        <w:tc>
          <w:tcPr>
            <w:tcW w:w="3315" w:type="dxa"/>
          </w:tcPr>
          <w:p w14:paraId="737D548C"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Major Improvement of Mega Dialysis Compound, Brgy. San Miguel, Pasig City</w:t>
            </w:r>
          </w:p>
        </w:tc>
        <w:tc>
          <w:tcPr>
            <w:tcW w:w="1701" w:type="dxa"/>
          </w:tcPr>
          <w:p w14:paraId="2A217720"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24,994,670.54 </w:t>
            </w:r>
          </w:p>
        </w:tc>
        <w:tc>
          <w:tcPr>
            <w:tcW w:w="1711" w:type="dxa"/>
          </w:tcPr>
          <w:p w14:paraId="60E3BF32"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18,396,078.00 </w:t>
            </w:r>
          </w:p>
        </w:tc>
        <w:tc>
          <w:tcPr>
            <w:tcW w:w="1504" w:type="dxa"/>
          </w:tcPr>
          <w:p w14:paraId="1C2AC053"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On-going</w:t>
            </w:r>
          </w:p>
        </w:tc>
      </w:tr>
      <w:tr w:rsidR="0024238B" w:rsidRPr="005C06F6" w14:paraId="53FFC907" w14:textId="77777777" w:rsidTr="009223FA">
        <w:trPr>
          <w:trHeight w:val="170"/>
        </w:trPr>
        <w:tc>
          <w:tcPr>
            <w:tcW w:w="506" w:type="dxa"/>
          </w:tcPr>
          <w:p w14:paraId="1FB77BE6"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3</w:t>
            </w:r>
          </w:p>
        </w:tc>
        <w:tc>
          <w:tcPr>
            <w:tcW w:w="3315" w:type="dxa"/>
          </w:tcPr>
          <w:p w14:paraId="5D18E904"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Rehabilitation / Major Improvement of Parian Pumping Station, Parian Creek, Villa Abesa, Brgy. Pinagbuhatan</w:t>
            </w:r>
          </w:p>
        </w:tc>
        <w:tc>
          <w:tcPr>
            <w:tcW w:w="1701" w:type="dxa"/>
          </w:tcPr>
          <w:p w14:paraId="1FB01CB7"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46,449,347.78 </w:t>
            </w:r>
          </w:p>
        </w:tc>
        <w:tc>
          <w:tcPr>
            <w:tcW w:w="1711" w:type="dxa"/>
          </w:tcPr>
          <w:p w14:paraId="424A5F4A"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44,972,339.10 </w:t>
            </w:r>
          </w:p>
        </w:tc>
        <w:tc>
          <w:tcPr>
            <w:tcW w:w="1504" w:type="dxa"/>
          </w:tcPr>
          <w:p w14:paraId="3A36664F"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On-going</w:t>
            </w:r>
          </w:p>
        </w:tc>
      </w:tr>
      <w:tr w:rsidR="0024238B" w:rsidRPr="005C06F6" w14:paraId="6FA7D958" w14:textId="77777777" w:rsidTr="009223FA">
        <w:trPr>
          <w:trHeight w:val="170"/>
        </w:trPr>
        <w:tc>
          <w:tcPr>
            <w:tcW w:w="506" w:type="dxa"/>
          </w:tcPr>
          <w:p w14:paraId="16CFF3B4"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4</w:t>
            </w:r>
          </w:p>
        </w:tc>
        <w:tc>
          <w:tcPr>
            <w:tcW w:w="3315" w:type="dxa"/>
          </w:tcPr>
          <w:p w14:paraId="42C4F1EB"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Upgrading of Roads and Construction of CHB Lined Canal at Various Roads, Villa Raymundo, Villa Cuaresma, Nagpayong, Brgy. Pinagbuhatan</w:t>
            </w:r>
          </w:p>
        </w:tc>
        <w:tc>
          <w:tcPr>
            <w:tcW w:w="1701" w:type="dxa"/>
          </w:tcPr>
          <w:p w14:paraId="1881A0AF"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11,752,825.20 </w:t>
            </w:r>
          </w:p>
        </w:tc>
        <w:tc>
          <w:tcPr>
            <w:tcW w:w="1711" w:type="dxa"/>
          </w:tcPr>
          <w:p w14:paraId="3FFE2B06"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11,517,765.32 </w:t>
            </w:r>
          </w:p>
        </w:tc>
        <w:tc>
          <w:tcPr>
            <w:tcW w:w="1504" w:type="dxa"/>
          </w:tcPr>
          <w:p w14:paraId="14C549AB"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On-going</w:t>
            </w:r>
          </w:p>
        </w:tc>
      </w:tr>
      <w:tr w:rsidR="0024238B" w:rsidRPr="005C06F6" w14:paraId="3582E09A" w14:textId="77777777" w:rsidTr="009223FA">
        <w:trPr>
          <w:trHeight w:val="170"/>
        </w:trPr>
        <w:tc>
          <w:tcPr>
            <w:tcW w:w="506" w:type="dxa"/>
          </w:tcPr>
          <w:p w14:paraId="1549F5F7"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5</w:t>
            </w:r>
          </w:p>
        </w:tc>
        <w:tc>
          <w:tcPr>
            <w:tcW w:w="3315" w:type="dxa"/>
          </w:tcPr>
          <w:p w14:paraId="5C5C25FF" w14:textId="77777777" w:rsidR="0024238B" w:rsidRDefault="0024238B">
            <w:pPr>
              <w:pStyle w:val="MVTAParagraph"/>
              <w:ind w:left="232" w:hanging="232"/>
              <w:rPr>
                <w:rFonts w:ascii="Arial" w:hAnsi="Arial" w:cs="Arial"/>
                <w:color w:val="auto"/>
                <w:sz w:val="18"/>
                <w:szCs w:val="18"/>
              </w:rPr>
            </w:pPr>
            <w:r w:rsidRPr="005C06F6">
              <w:rPr>
                <w:rFonts w:ascii="Arial" w:hAnsi="Arial" w:cs="Arial"/>
                <w:color w:val="auto"/>
                <w:sz w:val="18"/>
                <w:szCs w:val="18"/>
              </w:rPr>
              <w:t>Upgrading of Roads and Alleys and Construction of Drainage System Int. Roads and Alley at Acacia, Jasmin, Brgy. Pinagbuhatan</w:t>
            </w:r>
          </w:p>
          <w:p w14:paraId="516DB4E9" w14:textId="77777777" w:rsidR="00FC1C5B" w:rsidRPr="005C06F6" w:rsidRDefault="00FC1C5B" w:rsidP="009223FA">
            <w:pPr>
              <w:pStyle w:val="MVTAParagraph"/>
              <w:ind w:left="232" w:hanging="232"/>
              <w:rPr>
                <w:rFonts w:ascii="Arial" w:hAnsi="Arial" w:cs="Arial"/>
                <w:color w:val="auto"/>
                <w:sz w:val="18"/>
                <w:szCs w:val="18"/>
              </w:rPr>
            </w:pPr>
          </w:p>
        </w:tc>
        <w:tc>
          <w:tcPr>
            <w:tcW w:w="1701" w:type="dxa"/>
          </w:tcPr>
          <w:p w14:paraId="78C2209D"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18,380,025.00 </w:t>
            </w:r>
          </w:p>
        </w:tc>
        <w:tc>
          <w:tcPr>
            <w:tcW w:w="1711" w:type="dxa"/>
          </w:tcPr>
          <w:p w14:paraId="4A6A1C4C"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14,189,379.25 </w:t>
            </w:r>
          </w:p>
        </w:tc>
        <w:tc>
          <w:tcPr>
            <w:tcW w:w="1504" w:type="dxa"/>
          </w:tcPr>
          <w:p w14:paraId="63CC73C9"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On-going</w:t>
            </w:r>
          </w:p>
        </w:tc>
      </w:tr>
      <w:tr w:rsidR="0024238B" w:rsidRPr="005C06F6" w14:paraId="3FCB28A2" w14:textId="77777777" w:rsidTr="009223FA">
        <w:trPr>
          <w:trHeight w:val="170"/>
        </w:trPr>
        <w:tc>
          <w:tcPr>
            <w:tcW w:w="506" w:type="dxa"/>
          </w:tcPr>
          <w:p w14:paraId="78EF5413"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6</w:t>
            </w:r>
          </w:p>
        </w:tc>
        <w:tc>
          <w:tcPr>
            <w:tcW w:w="3315" w:type="dxa"/>
          </w:tcPr>
          <w:p w14:paraId="10795ED5"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Upgrading of Roads and Construction of CHB Lined Canal Int. Roads Zion Ville, Nagpayong, Brgy. Pinagbuhatan*</w:t>
            </w:r>
          </w:p>
        </w:tc>
        <w:tc>
          <w:tcPr>
            <w:tcW w:w="1701" w:type="dxa"/>
          </w:tcPr>
          <w:p w14:paraId="1B37C3A9"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14,747,502.44 </w:t>
            </w:r>
          </w:p>
        </w:tc>
        <w:tc>
          <w:tcPr>
            <w:tcW w:w="1711" w:type="dxa"/>
          </w:tcPr>
          <w:p w14:paraId="4559D94D"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14,452,552.37 </w:t>
            </w:r>
          </w:p>
        </w:tc>
        <w:tc>
          <w:tcPr>
            <w:tcW w:w="1504" w:type="dxa"/>
          </w:tcPr>
          <w:p w14:paraId="22F22D93"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On-going</w:t>
            </w:r>
          </w:p>
        </w:tc>
      </w:tr>
      <w:tr w:rsidR="0024238B" w:rsidRPr="005C06F6" w14:paraId="3AC05469" w14:textId="77777777" w:rsidTr="009223FA">
        <w:trPr>
          <w:trHeight w:val="170"/>
        </w:trPr>
        <w:tc>
          <w:tcPr>
            <w:tcW w:w="506" w:type="dxa"/>
          </w:tcPr>
          <w:p w14:paraId="6FE2AC96"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7</w:t>
            </w:r>
          </w:p>
        </w:tc>
        <w:tc>
          <w:tcPr>
            <w:tcW w:w="3315" w:type="dxa"/>
          </w:tcPr>
          <w:p w14:paraId="6603D93F"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Construction of Double Barrel Reinforced Concrete Box Culvert (RCBC) And Road Pavement at Sapang Liwanag, Dr. Pilapil*</w:t>
            </w:r>
          </w:p>
        </w:tc>
        <w:tc>
          <w:tcPr>
            <w:tcW w:w="1701" w:type="dxa"/>
          </w:tcPr>
          <w:p w14:paraId="3CB22F50"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10,351,418.49 </w:t>
            </w:r>
          </w:p>
        </w:tc>
        <w:tc>
          <w:tcPr>
            <w:tcW w:w="1711" w:type="dxa"/>
          </w:tcPr>
          <w:p w14:paraId="1ACDD958"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10,051,325.00 </w:t>
            </w:r>
          </w:p>
        </w:tc>
        <w:tc>
          <w:tcPr>
            <w:tcW w:w="1504" w:type="dxa"/>
          </w:tcPr>
          <w:p w14:paraId="6617D12B"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On-going</w:t>
            </w:r>
          </w:p>
        </w:tc>
      </w:tr>
      <w:tr w:rsidR="0024238B" w:rsidRPr="005C06F6" w14:paraId="3DE16FD4" w14:textId="77777777" w:rsidTr="009223FA">
        <w:trPr>
          <w:trHeight w:val="170"/>
        </w:trPr>
        <w:tc>
          <w:tcPr>
            <w:tcW w:w="506" w:type="dxa"/>
          </w:tcPr>
          <w:p w14:paraId="7F73084C"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8</w:t>
            </w:r>
          </w:p>
        </w:tc>
        <w:tc>
          <w:tcPr>
            <w:tcW w:w="3315" w:type="dxa"/>
          </w:tcPr>
          <w:p w14:paraId="7B1248BD"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Upgrading of Roads and Construction of Drainage System Int. Roads M. Eusebio Ave., Nagpayong, Brgy. Pinagbuhatan</w:t>
            </w:r>
          </w:p>
        </w:tc>
        <w:tc>
          <w:tcPr>
            <w:tcW w:w="1701" w:type="dxa"/>
          </w:tcPr>
          <w:p w14:paraId="077D61B1"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12,705,531.84 </w:t>
            </w:r>
          </w:p>
        </w:tc>
        <w:tc>
          <w:tcPr>
            <w:tcW w:w="1711" w:type="dxa"/>
          </w:tcPr>
          <w:p w14:paraId="70196D7C"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12,555,606.88 </w:t>
            </w:r>
          </w:p>
        </w:tc>
        <w:tc>
          <w:tcPr>
            <w:tcW w:w="1504" w:type="dxa"/>
          </w:tcPr>
          <w:p w14:paraId="1A8A1201"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On-going</w:t>
            </w:r>
          </w:p>
        </w:tc>
      </w:tr>
      <w:tr w:rsidR="0024238B" w:rsidRPr="005C06F6" w14:paraId="779F90F4" w14:textId="77777777" w:rsidTr="009223FA">
        <w:trPr>
          <w:trHeight w:val="170"/>
        </w:trPr>
        <w:tc>
          <w:tcPr>
            <w:tcW w:w="506" w:type="dxa"/>
          </w:tcPr>
          <w:p w14:paraId="0C8BEC17"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9</w:t>
            </w:r>
          </w:p>
        </w:tc>
        <w:tc>
          <w:tcPr>
            <w:tcW w:w="3315" w:type="dxa"/>
          </w:tcPr>
          <w:p w14:paraId="6EECDA30"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Construction of Drainage and Upgrading Of Roads At Langka St., S. Cuevas St., Brgy. Kalawaan</w:t>
            </w:r>
          </w:p>
        </w:tc>
        <w:tc>
          <w:tcPr>
            <w:tcW w:w="1701" w:type="dxa"/>
          </w:tcPr>
          <w:p w14:paraId="0F7B473F"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23,947,233.94 </w:t>
            </w:r>
          </w:p>
        </w:tc>
        <w:tc>
          <w:tcPr>
            <w:tcW w:w="1711" w:type="dxa"/>
          </w:tcPr>
          <w:p w14:paraId="0768ED45"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17,960,425.37 </w:t>
            </w:r>
          </w:p>
        </w:tc>
        <w:tc>
          <w:tcPr>
            <w:tcW w:w="1504" w:type="dxa"/>
          </w:tcPr>
          <w:p w14:paraId="5F631814"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On-going</w:t>
            </w:r>
          </w:p>
        </w:tc>
      </w:tr>
      <w:tr w:rsidR="0024238B" w:rsidRPr="005C06F6" w14:paraId="4DB8775B" w14:textId="77777777" w:rsidTr="009223FA">
        <w:trPr>
          <w:trHeight w:val="170"/>
        </w:trPr>
        <w:tc>
          <w:tcPr>
            <w:tcW w:w="506" w:type="dxa"/>
          </w:tcPr>
          <w:p w14:paraId="3F88CABD"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10</w:t>
            </w:r>
          </w:p>
        </w:tc>
        <w:tc>
          <w:tcPr>
            <w:tcW w:w="3315" w:type="dxa"/>
          </w:tcPr>
          <w:p w14:paraId="7DD6964A"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Land Acquisition and Titling Project</w:t>
            </w:r>
          </w:p>
        </w:tc>
        <w:tc>
          <w:tcPr>
            <w:tcW w:w="1701" w:type="dxa"/>
          </w:tcPr>
          <w:p w14:paraId="2C5088B9"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795,000,000.00 </w:t>
            </w:r>
          </w:p>
        </w:tc>
        <w:tc>
          <w:tcPr>
            <w:tcW w:w="1711" w:type="dxa"/>
          </w:tcPr>
          <w:p w14:paraId="2899F428"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388,113,267.50 </w:t>
            </w:r>
          </w:p>
        </w:tc>
        <w:tc>
          <w:tcPr>
            <w:tcW w:w="1504" w:type="dxa"/>
          </w:tcPr>
          <w:p w14:paraId="353858EE"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On-going</w:t>
            </w:r>
          </w:p>
        </w:tc>
      </w:tr>
      <w:tr w:rsidR="0024238B" w:rsidRPr="005C06F6" w14:paraId="5C7D3192" w14:textId="77777777" w:rsidTr="009223FA">
        <w:trPr>
          <w:trHeight w:val="170"/>
        </w:trPr>
        <w:tc>
          <w:tcPr>
            <w:tcW w:w="506" w:type="dxa"/>
          </w:tcPr>
          <w:p w14:paraId="38C7B02E"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11</w:t>
            </w:r>
          </w:p>
        </w:tc>
        <w:tc>
          <w:tcPr>
            <w:tcW w:w="3315" w:type="dxa"/>
          </w:tcPr>
          <w:p w14:paraId="5FBEB18C"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 xml:space="preserve">Construction of Drainage System and </w:t>
            </w:r>
            <w:r w:rsidRPr="005C06F6">
              <w:rPr>
                <w:rFonts w:ascii="Arial" w:hAnsi="Arial" w:cs="Arial"/>
                <w:color w:val="auto"/>
                <w:sz w:val="18"/>
                <w:szCs w:val="18"/>
              </w:rPr>
              <w:lastRenderedPageBreak/>
              <w:t>Upgrading of Roads at Pluto Street, Aquino Street, Benito Street, Venus Street, Zandro Ville, Nagpayong, Brgy. Pinagbuhatan, Pasig City</w:t>
            </w:r>
          </w:p>
        </w:tc>
        <w:tc>
          <w:tcPr>
            <w:tcW w:w="1701" w:type="dxa"/>
          </w:tcPr>
          <w:p w14:paraId="31AE23B9"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lastRenderedPageBreak/>
              <w:t xml:space="preserve"> 8,000,000.00 </w:t>
            </w:r>
          </w:p>
        </w:tc>
        <w:tc>
          <w:tcPr>
            <w:tcW w:w="1711" w:type="dxa"/>
          </w:tcPr>
          <w:p w14:paraId="009D3E36" w14:textId="77777777" w:rsidR="0024238B" w:rsidRPr="005C06F6" w:rsidRDefault="0024238B" w:rsidP="006C42C4">
            <w:pPr>
              <w:pStyle w:val="MVTAParagraph"/>
              <w:jc w:val="right"/>
              <w:rPr>
                <w:rFonts w:ascii="Arial" w:hAnsi="Arial" w:cs="Arial"/>
                <w:color w:val="auto"/>
                <w:sz w:val="18"/>
                <w:szCs w:val="18"/>
              </w:rPr>
            </w:pPr>
          </w:p>
        </w:tc>
        <w:tc>
          <w:tcPr>
            <w:tcW w:w="1504" w:type="dxa"/>
          </w:tcPr>
          <w:p w14:paraId="2B685477"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Unimplemented</w:t>
            </w:r>
          </w:p>
        </w:tc>
      </w:tr>
      <w:tr w:rsidR="0024238B" w:rsidRPr="005C06F6" w14:paraId="1647545F" w14:textId="77777777" w:rsidTr="009223FA">
        <w:trPr>
          <w:trHeight w:val="170"/>
        </w:trPr>
        <w:tc>
          <w:tcPr>
            <w:tcW w:w="506" w:type="dxa"/>
          </w:tcPr>
          <w:p w14:paraId="49E3994C"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12</w:t>
            </w:r>
          </w:p>
        </w:tc>
        <w:tc>
          <w:tcPr>
            <w:tcW w:w="3315" w:type="dxa"/>
          </w:tcPr>
          <w:p w14:paraId="3B7CE64E"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Rehabilitation of Maybunga Rainforest Park Amenities (water Park, Mini Zoo and Main Park)</w:t>
            </w:r>
          </w:p>
        </w:tc>
        <w:tc>
          <w:tcPr>
            <w:tcW w:w="1701" w:type="dxa"/>
          </w:tcPr>
          <w:p w14:paraId="419C152E"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59,007,648.71 </w:t>
            </w:r>
          </w:p>
        </w:tc>
        <w:tc>
          <w:tcPr>
            <w:tcW w:w="1711" w:type="dxa"/>
          </w:tcPr>
          <w:p w14:paraId="1BE54D32" w14:textId="77777777" w:rsidR="0024238B" w:rsidRPr="005C06F6" w:rsidRDefault="0024238B" w:rsidP="006C42C4">
            <w:pPr>
              <w:pStyle w:val="MVTAParagraph"/>
              <w:jc w:val="right"/>
              <w:rPr>
                <w:rFonts w:ascii="Arial" w:hAnsi="Arial" w:cs="Arial"/>
                <w:color w:val="auto"/>
                <w:sz w:val="18"/>
                <w:szCs w:val="18"/>
              </w:rPr>
            </w:pPr>
          </w:p>
        </w:tc>
        <w:tc>
          <w:tcPr>
            <w:tcW w:w="1504" w:type="dxa"/>
          </w:tcPr>
          <w:p w14:paraId="46CF3594"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Unimplemented</w:t>
            </w:r>
          </w:p>
        </w:tc>
      </w:tr>
      <w:tr w:rsidR="0024238B" w:rsidRPr="005C06F6" w14:paraId="7C07E7B4" w14:textId="77777777" w:rsidTr="009223FA">
        <w:trPr>
          <w:trHeight w:val="170"/>
        </w:trPr>
        <w:tc>
          <w:tcPr>
            <w:tcW w:w="506" w:type="dxa"/>
          </w:tcPr>
          <w:p w14:paraId="497C7FAD"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13</w:t>
            </w:r>
          </w:p>
        </w:tc>
        <w:tc>
          <w:tcPr>
            <w:tcW w:w="3315" w:type="dxa"/>
          </w:tcPr>
          <w:p w14:paraId="483AEE68"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Construction of Reinforced Box Culvert Drainage System Portion of AV Cruz St., Brgy. Kalawaan</w:t>
            </w:r>
          </w:p>
        </w:tc>
        <w:tc>
          <w:tcPr>
            <w:tcW w:w="1701" w:type="dxa"/>
          </w:tcPr>
          <w:p w14:paraId="17D8EE77"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13,220,132.33 </w:t>
            </w:r>
          </w:p>
        </w:tc>
        <w:tc>
          <w:tcPr>
            <w:tcW w:w="1711" w:type="dxa"/>
          </w:tcPr>
          <w:p w14:paraId="7841072C" w14:textId="77777777" w:rsidR="0024238B" w:rsidRPr="005C06F6" w:rsidRDefault="0024238B" w:rsidP="006C42C4">
            <w:pPr>
              <w:pStyle w:val="MVTAParagraph"/>
              <w:jc w:val="right"/>
              <w:rPr>
                <w:rFonts w:ascii="Arial" w:hAnsi="Arial" w:cs="Arial"/>
                <w:color w:val="auto"/>
                <w:sz w:val="18"/>
                <w:szCs w:val="18"/>
              </w:rPr>
            </w:pPr>
          </w:p>
        </w:tc>
        <w:tc>
          <w:tcPr>
            <w:tcW w:w="1504" w:type="dxa"/>
          </w:tcPr>
          <w:p w14:paraId="71BD08CF"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Unimplemented</w:t>
            </w:r>
          </w:p>
        </w:tc>
      </w:tr>
      <w:tr w:rsidR="0024238B" w:rsidRPr="005C06F6" w14:paraId="456AC99F" w14:textId="77777777" w:rsidTr="009223FA">
        <w:trPr>
          <w:trHeight w:val="170"/>
        </w:trPr>
        <w:tc>
          <w:tcPr>
            <w:tcW w:w="506" w:type="dxa"/>
          </w:tcPr>
          <w:p w14:paraId="5650E3FE"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14</w:t>
            </w:r>
          </w:p>
        </w:tc>
        <w:tc>
          <w:tcPr>
            <w:tcW w:w="3315" w:type="dxa"/>
          </w:tcPr>
          <w:p w14:paraId="78476DFF"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Construction of a Two (2)-Storey Multi-Purpose Bldg. with Covered Court (Evacuation Center) at Riverside. Bgy. Sta. Lucia</w:t>
            </w:r>
          </w:p>
        </w:tc>
        <w:tc>
          <w:tcPr>
            <w:tcW w:w="1701" w:type="dxa"/>
          </w:tcPr>
          <w:p w14:paraId="6753D0F6"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48,000,000.00 </w:t>
            </w:r>
          </w:p>
        </w:tc>
        <w:tc>
          <w:tcPr>
            <w:tcW w:w="1711" w:type="dxa"/>
          </w:tcPr>
          <w:p w14:paraId="15845AFD" w14:textId="77777777" w:rsidR="0024238B" w:rsidRPr="005C06F6" w:rsidRDefault="0024238B" w:rsidP="006C42C4">
            <w:pPr>
              <w:pStyle w:val="MVTAParagraph"/>
              <w:jc w:val="right"/>
              <w:rPr>
                <w:rFonts w:ascii="Arial" w:hAnsi="Arial" w:cs="Arial"/>
                <w:color w:val="auto"/>
                <w:sz w:val="18"/>
                <w:szCs w:val="18"/>
              </w:rPr>
            </w:pPr>
          </w:p>
        </w:tc>
        <w:tc>
          <w:tcPr>
            <w:tcW w:w="1504" w:type="dxa"/>
          </w:tcPr>
          <w:p w14:paraId="11A36BC9"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Unimplemented</w:t>
            </w:r>
          </w:p>
        </w:tc>
      </w:tr>
      <w:tr w:rsidR="0024238B" w:rsidRPr="005C06F6" w14:paraId="5E8D1F41" w14:textId="77777777" w:rsidTr="009223FA">
        <w:trPr>
          <w:trHeight w:val="170"/>
        </w:trPr>
        <w:tc>
          <w:tcPr>
            <w:tcW w:w="506" w:type="dxa"/>
          </w:tcPr>
          <w:p w14:paraId="2CC5BD2B"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15</w:t>
            </w:r>
          </w:p>
        </w:tc>
        <w:tc>
          <w:tcPr>
            <w:tcW w:w="3315" w:type="dxa"/>
          </w:tcPr>
          <w:p w14:paraId="38F6DD62"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Construction of a Two (2)-Storey Multi-Purpose Bldg. with Covered Court (Evacuation Center) at Bgy. Sagad</w:t>
            </w:r>
          </w:p>
        </w:tc>
        <w:tc>
          <w:tcPr>
            <w:tcW w:w="1701" w:type="dxa"/>
          </w:tcPr>
          <w:p w14:paraId="7197CC5E"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48,000,000.00 </w:t>
            </w:r>
          </w:p>
        </w:tc>
        <w:tc>
          <w:tcPr>
            <w:tcW w:w="1711" w:type="dxa"/>
          </w:tcPr>
          <w:p w14:paraId="67883532" w14:textId="77777777" w:rsidR="0024238B" w:rsidRPr="005C06F6" w:rsidRDefault="0024238B" w:rsidP="006C42C4">
            <w:pPr>
              <w:pStyle w:val="MVTAParagraph"/>
              <w:jc w:val="right"/>
              <w:rPr>
                <w:rFonts w:ascii="Arial" w:hAnsi="Arial" w:cs="Arial"/>
                <w:color w:val="auto"/>
                <w:sz w:val="18"/>
                <w:szCs w:val="18"/>
              </w:rPr>
            </w:pPr>
          </w:p>
        </w:tc>
        <w:tc>
          <w:tcPr>
            <w:tcW w:w="1504" w:type="dxa"/>
          </w:tcPr>
          <w:p w14:paraId="6F6DB386"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Unimplemented</w:t>
            </w:r>
          </w:p>
        </w:tc>
      </w:tr>
      <w:tr w:rsidR="0024238B" w:rsidRPr="005C06F6" w14:paraId="45522844" w14:textId="77777777" w:rsidTr="009223FA">
        <w:trPr>
          <w:trHeight w:val="170"/>
        </w:trPr>
        <w:tc>
          <w:tcPr>
            <w:tcW w:w="506" w:type="dxa"/>
            <w:tcBorders>
              <w:bottom w:val="single" w:sz="4" w:space="0" w:color="auto"/>
            </w:tcBorders>
          </w:tcPr>
          <w:p w14:paraId="66F4D8F4" w14:textId="77777777" w:rsidR="0024238B" w:rsidRPr="005C06F6" w:rsidRDefault="0024238B" w:rsidP="009223FA">
            <w:pPr>
              <w:pStyle w:val="MVTAParagraph"/>
              <w:jc w:val="center"/>
              <w:rPr>
                <w:rFonts w:ascii="Arial" w:hAnsi="Arial" w:cs="Arial"/>
                <w:color w:val="auto"/>
                <w:sz w:val="18"/>
                <w:szCs w:val="18"/>
              </w:rPr>
            </w:pPr>
            <w:r w:rsidRPr="005C06F6">
              <w:rPr>
                <w:rFonts w:ascii="Arial" w:hAnsi="Arial" w:cs="Arial"/>
                <w:color w:val="auto"/>
                <w:sz w:val="18"/>
                <w:szCs w:val="18"/>
              </w:rPr>
              <w:t>16</w:t>
            </w:r>
          </w:p>
        </w:tc>
        <w:tc>
          <w:tcPr>
            <w:tcW w:w="3315" w:type="dxa"/>
            <w:tcBorders>
              <w:bottom w:val="single" w:sz="4" w:space="0" w:color="auto"/>
            </w:tcBorders>
          </w:tcPr>
          <w:p w14:paraId="5A33E866" w14:textId="77777777" w:rsidR="0024238B" w:rsidRPr="005C06F6" w:rsidRDefault="0024238B" w:rsidP="009223FA">
            <w:pPr>
              <w:pStyle w:val="MVTAParagraph"/>
              <w:ind w:left="232" w:hanging="232"/>
              <w:rPr>
                <w:rFonts w:ascii="Arial" w:hAnsi="Arial" w:cs="Arial"/>
                <w:color w:val="auto"/>
                <w:sz w:val="18"/>
                <w:szCs w:val="18"/>
              </w:rPr>
            </w:pPr>
            <w:r w:rsidRPr="005C06F6">
              <w:rPr>
                <w:rFonts w:ascii="Arial" w:hAnsi="Arial" w:cs="Arial"/>
                <w:color w:val="auto"/>
                <w:sz w:val="18"/>
                <w:szCs w:val="18"/>
              </w:rPr>
              <w:t>Construction of a Two (2)-Storey Multi-Purpose Bldg. with Covered Court (Evacuation Center) at Bgy. Kapasigan</w:t>
            </w:r>
          </w:p>
        </w:tc>
        <w:tc>
          <w:tcPr>
            <w:tcW w:w="1701" w:type="dxa"/>
            <w:tcBorders>
              <w:bottom w:val="single" w:sz="4" w:space="0" w:color="auto"/>
            </w:tcBorders>
          </w:tcPr>
          <w:p w14:paraId="14677024" w14:textId="77777777" w:rsidR="0024238B" w:rsidRPr="005C06F6" w:rsidRDefault="0024238B" w:rsidP="006C42C4">
            <w:pPr>
              <w:pStyle w:val="MVTAParagraph"/>
              <w:jc w:val="right"/>
              <w:rPr>
                <w:rFonts w:ascii="Arial" w:hAnsi="Arial" w:cs="Arial"/>
                <w:color w:val="auto"/>
                <w:sz w:val="18"/>
                <w:szCs w:val="18"/>
              </w:rPr>
            </w:pPr>
            <w:r w:rsidRPr="005C06F6">
              <w:rPr>
                <w:rFonts w:ascii="Arial" w:hAnsi="Arial" w:cs="Arial"/>
                <w:color w:val="auto"/>
                <w:sz w:val="18"/>
                <w:szCs w:val="18"/>
              </w:rPr>
              <w:t xml:space="preserve"> 47,000,000.00 </w:t>
            </w:r>
          </w:p>
        </w:tc>
        <w:tc>
          <w:tcPr>
            <w:tcW w:w="1711" w:type="dxa"/>
            <w:tcBorders>
              <w:bottom w:val="single" w:sz="4" w:space="0" w:color="auto"/>
            </w:tcBorders>
          </w:tcPr>
          <w:p w14:paraId="5F45DBCF" w14:textId="77777777" w:rsidR="0024238B" w:rsidRPr="005C06F6" w:rsidRDefault="0024238B" w:rsidP="006C42C4">
            <w:pPr>
              <w:pStyle w:val="MVTAParagraph"/>
              <w:jc w:val="right"/>
              <w:rPr>
                <w:rFonts w:ascii="Arial" w:hAnsi="Arial" w:cs="Arial"/>
                <w:color w:val="auto"/>
                <w:sz w:val="18"/>
                <w:szCs w:val="18"/>
              </w:rPr>
            </w:pPr>
          </w:p>
        </w:tc>
        <w:tc>
          <w:tcPr>
            <w:tcW w:w="1504" w:type="dxa"/>
            <w:tcBorders>
              <w:bottom w:val="single" w:sz="4" w:space="0" w:color="auto"/>
            </w:tcBorders>
          </w:tcPr>
          <w:p w14:paraId="160E8006" w14:textId="77777777" w:rsidR="0024238B" w:rsidRPr="005C06F6" w:rsidRDefault="0024238B" w:rsidP="006C42C4">
            <w:pPr>
              <w:pStyle w:val="MVTAParagraph"/>
              <w:jc w:val="center"/>
              <w:rPr>
                <w:rFonts w:ascii="Arial" w:hAnsi="Arial" w:cs="Arial"/>
                <w:color w:val="auto"/>
                <w:sz w:val="18"/>
                <w:szCs w:val="18"/>
              </w:rPr>
            </w:pPr>
            <w:r w:rsidRPr="005C06F6">
              <w:rPr>
                <w:rFonts w:ascii="Arial" w:hAnsi="Arial" w:cs="Arial"/>
                <w:color w:val="auto"/>
                <w:sz w:val="18"/>
                <w:szCs w:val="18"/>
              </w:rPr>
              <w:t>Unimplemented</w:t>
            </w:r>
          </w:p>
        </w:tc>
      </w:tr>
      <w:tr w:rsidR="0024238B" w:rsidRPr="005C06F6" w14:paraId="1AC667C6" w14:textId="77777777" w:rsidTr="009223FA">
        <w:trPr>
          <w:trHeight w:val="170"/>
        </w:trPr>
        <w:tc>
          <w:tcPr>
            <w:tcW w:w="506" w:type="dxa"/>
            <w:tcBorders>
              <w:top w:val="single" w:sz="4" w:space="0" w:color="auto"/>
              <w:bottom w:val="single" w:sz="4" w:space="0" w:color="auto"/>
            </w:tcBorders>
          </w:tcPr>
          <w:p w14:paraId="7BDF9A7B" w14:textId="77777777" w:rsidR="0024238B" w:rsidRPr="005C06F6" w:rsidRDefault="0024238B" w:rsidP="009223FA">
            <w:pPr>
              <w:pStyle w:val="MVTAParagraph"/>
              <w:jc w:val="center"/>
              <w:rPr>
                <w:rFonts w:ascii="Arial" w:hAnsi="Arial" w:cs="Arial"/>
                <w:color w:val="auto"/>
                <w:sz w:val="18"/>
                <w:szCs w:val="18"/>
              </w:rPr>
            </w:pPr>
          </w:p>
        </w:tc>
        <w:tc>
          <w:tcPr>
            <w:tcW w:w="3315" w:type="dxa"/>
            <w:tcBorders>
              <w:top w:val="single" w:sz="4" w:space="0" w:color="auto"/>
              <w:bottom w:val="single" w:sz="4" w:space="0" w:color="auto"/>
            </w:tcBorders>
          </w:tcPr>
          <w:p w14:paraId="4C366275" w14:textId="77777777" w:rsidR="0024238B" w:rsidRPr="005C06F6" w:rsidRDefault="0024238B" w:rsidP="006C42C4">
            <w:pPr>
              <w:pStyle w:val="MVTAParagraph"/>
              <w:rPr>
                <w:rFonts w:ascii="Arial" w:hAnsi="Arial" w:cs="Arial"/>
                <w:b/>
                <w:bCs/>
                <w:color w:val="auto"/>
                <w:sz w:val="18"/>
                <w:szCs w:val="18"/>
              </w:rPr>
            </w:pPr>
            <w:r w:rsidRPr="005C06F6">
              <w:rPr>
                <w:rFonts w:ascii="Arial" w:hAnsi="Arial" w:cs="Arial"/>
                <w:b/>
                <w:bCs/>
                <w:color w:val="auto"/>
                <w:sz w:val="18"/>
                <w:szCs w:val="18"/>
              </w:rPr>
              <w:t>Total</w:t>
            </w:r>
          </w:p>
        </w:tc>
        <w:tc>
          <w:tcPr>
            <w:tcW w:w="1701" w:type="dxa"/>
            <w:tcBorders>
              <w:top w:val="single" w:sz="4" w:space="0" w:color="auto"/>
              <w:bottom w:val="single" w:sz="4" w:space="0" w:color="auto"/>
            </w:tcBorders>
          </w:tcPr>
          <w:p w14:paraId="5D6C136B" w14:textId="77777777" w:rsidR="0024238B" w:rsidRPr="005C06F6" w:rsidRDefault="0024238B" w:rsidP="006C42C4">
            <w:pPr>
              <w:pStyle w:val="MVTAParagraph"/>
              <w:ind w:left="-89"/>
              <w:jc w:val="right"/>
              <w:rPr>
                <w:rFonts w:ascii="Arial" w:hAnsi="Arial" w:cs="Arial"/>
                <w:b/>
                <w:bCs/>
                <w:color w:val="auto"/>
                <w:sz w:val="18"/>
                <w:szCs w:val="18"/>
              </w:rPr>
            </w:pPr>
            <w:bookmarkStart w:id="7" w:name="_Hlk197417989"/>
            <w:r w:rsidRPr="005C06F6">
              <w:rPr>
                <w:rFonts w:ascii="Arial" w:hAnsi="Arial" w:cs="Arial"/>
                <w:b/>
                <w:bCs/>
                <w:color w:val="auto"/>
                <w:sz w:val="18"/>
                <w:szCs w:val="18"/>
              </w:rPr>
              <w:t xml:space="preserve">P1,192,907,162.75 </w:t>
            </w:r>
            <w:bookmarkEnd w:id="7"/>
          </w:p>
        </w:tc>
        <w:tc>
          <w:tcPr>
            <w:tcW w:w="1711" w:type="dxa"/>
            <w:tcBorders>
              <w:top w:val="single" w:sz="4" w:space="0" w:color="auto"/>
              <w:bottom w:val="single" w:sz="4" w:space="0" w:color="auto"/>
            </w:tcBorders>
          </w:tcPr>
          <w:p w14:paraId="1631E5D0" w14:textId="77777777" w:rsidR="0024238B" w:rsidRPr="005C06F6" w:rsidRDefault="0024238B" w:rsidP="006C42C4">
            <w:pPr>
              <w:pStyle w:val="MVTAParagraph"/>
              <w:jc w:val="right"/>
              <w:rPr>
                <w:rFonts w:ascii="Arial" w:hAnsi="Arial" w:cs="Arial"/>
                <w:b/>
                <w:bCs/>
                <w:color w:val="auto"/>
                <w:sz w:val="18"/>
                <w:szCs w:val="18"/>
              </w:rPr>
            </w:pPr>
            <w:r w:rsidRPr="005C06F6">
              <w:rPr>
                <w:rFonts w:ascii="Arial" w:hAnsi="Arial" w:cs="Arial"/>
                <w:b/>
                <w:bCs/>
                <w:color w:val="auto"/>
                <w:sz w:val="18"/>
                <w:szCs w:val="18"/>
              </w:rPr>
              <w:t xml:space="preserve">P543,405,892.23 </w:t>
            </w:r>
          </w:p>
        </w:tc>
        <w:tc>
          <w:tcPr>
            <w:tcW w:w="1504" w:type="dxa"/>
            <w:tcBorders>
              <w:top w:val="single" w:sz="4" w:space="0" w:color="auto"/>
              <w:bottom w:val="single" w:sz="4" w:space="0" w:color="auto"/>
            </w:tcBorders>
          </w:tcPr>
          <w:p w14:paraId="134A0C4B" w14:textId="77777777" w:rsidR="0024238B" w:rsidRPr="005C06F6" w:rsidRDefault="0024238B" w:rsidP="006C42C4">
            <w:pPr>
              <w:pStyle w:val="MVTAParagraph"/>
              <w:jc w:val="center"/>
              <w:rPr>
                <w:rFonts w:ascii="Arial" w:hAnsi="Arial" w:cs="Arial"/>
                <w:b/>
                <w:bCs/>
                <w:color w:val="auto"/>
                <w:sz w:val="18"/>
                <w:szCs w:val="18"/>
              </w:rPr>
            </w:pPr>
          </w:p>
        </w:tc>
      </w:tr>
    </w:tbl>
    <w:p w14:paraId="4887D831" w14:textId="77777777" w:rsidR="0024238B" w:rsidRPr="005C06F6" w:rsidRDefault="0024238B" w:rsidP="0024238B">
      <w:pPr>
        <w:pStyle w:val="MVTAParagraph"/>
        <w:ind w:left="567"/>
        <w:rPr>
          <w:rFonts w:ascii="Arial" w:hAnsi="Arial" w:cs="Arial"/>
          <w:color w:val="auto"/>
          <w:sz w:val="16"/>
          <w:szCs w:val="16"/>
        </w:rPr>
      </w:pPr>
      <w:r w:rsidRPr="005C06F6">
        <w:rPr>
          <w:rFonts w:ascii="Arial" w:hAnsi="Arial" w:cs="Arial"/>
          <w:color w:val="auto"/>
          <w:sz w:val="16"/>
          <w:szCs w:val="16"/>
        </w:rPr>
        <w:t>*Completed as of March 2025</w:t>
      </w:r>
    </w:p>
    <w:p w14:paraId="1E7DB1A9" w14:textId="77777777" w:rsidR="0024238B" w:rsidRPr="005C06F6" w:rsidRDefault="0024238B" w:rsidP="0024238B">
      <w:pPr>
        <w:pStyle w:val="MVTAParagraph"/>
        <w:ind w:left="360"/>
        <w:rPr>
          <w:rFonts w:ascii="Arial" w:hAnsi="Arial" w:cs="Arial"/>
          <w:i/>
          <w:iCs/>
          <w:color w:val="auto"/>
        </w:rPr>
      </w:pPr>
    </w:p>
    <w:p w14:paraId="57155C69" w14:textId="7D5653AD"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The partial and non-implementation of these PPAs was attributed to encountered delays in the procurement process due to late submission of the request by the end-user to the </w:t>
      </w:r>
      <w:r w:rsidR="008F66BC" w:rsidRPr="008F66BC">
        <w:rPr>
          <w:rFonts w:ascii="Arial" w:hAnsi="Arial" w:cs="Arial"/>
        </w:rPr>
        <w:t>Procurement Management Office</w:t>
      </w:r>
      <w:r w:rsidR="008F66BC">
        <w:rPr>
          <w:rFonts w:ascii="Arial" w:hAnsi="Arial" w:cs="Arial"/>
        </w:rPr>
        <w:t xml:space="preserve"> (</w:t>
      </w:r>
      <w:r w:rsidRPr="005C06F6">
        <w:rPr>
          <w:rFonts w:ascii="Arial" w:hAnsi="Arial" w:cs="Arial"/>
        </w:rPr>
        <w:t>PMO</w:t>
      </w:r>
      <w:r w:rsidR="008F66BC">
        <w:rPr>
          <w:rFonts w:ascii="Arial" w:hAnsi="Arial" w:cs="Arial"/>
        </w:rPr>
        <w:t>)</w:t>
      </w:r>
      <w:r w:rsidRPr="005C06F6">
        <w:rPr>
          <w:rFonts w:ascii="Arial" w:hAnsi="Arial" w:cs="Arial"/>
        </w:rPr>
        <w:t xml:space="preserve"> for the timely conduct of bidding plus glitches/problems faced during the bidding and site-related issues that necessitated design modifications to adapt to actual field conditions.</w:t>
      </w:r>
    </w:p>
    <w:p w14:paraId="698714F0" w14:textId="77777777" w:rsidR="0024238B" w:rsidRPr="005C06F6" w:rsidRDefault="0024238B" w:rsidP="0024238B">
      <w:pPr>
        <w:pStyle w:val="MVTAParagraph"/>
        <w:ind w:left="360"/>
        <w:rPr>
          <w:rFonts w:ascii="Arial" w:hAnsi="Arial" w:cs="Arial"/>
          <w:color w:val="auto"/>
        </w:rPr>
      </w:pPr>
    </w:p>
    <w:p w14:paraId="7E3B317F"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These issues had been consistently noted in the audit reports for CY 2023 and in previous years, yet it continues to persist. It is emphasized that timely implementation of planned PPAs is a critical element in government planning, as it ensures the delivery of intended benefits and contributes to achieving the City’s socio-economic and environmental development goals. The recurring delays, however, indicate the City's continued finding difficulty in executing its PPAs within the prescribed timelines.</w:t>
      </w:r>
    </w:p>
    <w:p w14:paraId="3FE6CE12" w14:textId="77777777" w:rsidR="0024238B" w:rsidRPr="005C06F6" w:rsidRDefault="0024238B" w:rsidP="0024238B">
      <w:pPr>
        <w:pStyle w:val="ListParagraph"/>
        <w:ind w:left="1080"/>
        <w:jc w:val="both"/>
        <w:rPr>
          <w:rFonts w:ascii="Arial" w:hAnsi="Arial" w:cs="Arial"/>
          <w:b/>
          <w:bCs/>
          <w:sz w:val="22"/>
          <w:szCs w:val="22"/>
        </w:rPr>
      </w:pPr>
    </w:p>
    <w:p w14:paraId="147C68FA" w14:textId="0CB99E40"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sz w:val="22"/>
          <w:szCs w:val="22"/>
        </w:rPr>
        <w:t xml:space="preserve">In view </w:t>
      </w:r>
      <w:r w:rsidRPr="0002011A">
        <w:rPr>
          <w:rFonts w:ascii="Arial" w:hAnsi="Arial" w:cs="Arial"/>
          <w:b/>
          <w:sz w:val="22"/>
          <w:szCs w:val="22"/>
        </w:rPr>
        <w:t>of the foregoing, we recommended and Management agreed to</w:t>
      </w:r>
      <w:r>
        <w:rPr>
          <w:rFonts w:ascii="Arial" w:hAnsi="Arial" w:cs="Arial"/>
          <w:b/>
          <w:sz w:val="22"/>
          <w:szCs w:val="22"/>
        </w:rPr>
        <w:t xml:space="preserve"> </w:t>
      </w:r>
      <w:r w:rsidRPr="005C06F6">
        <w:rPr>
          <w:rFonts w:ascii="Arial" w:hAnsi="Arial" w:cs="Arial"/>
          <w:b/>
          <w:sz w:val="22"/>
          <w:szCs w:val="22"/>
        </w:rPr>
        <w:t xml:space="preserve">direct/instruct the </w:t>
      </w:r>
      <w:r>
        <w:rPr>
          <w:rFonts w:ascii="Arial" w:hAnsi="Arial" w:cs="Arial"/>
          <w:b/>
          <w:sz w:val="22"/>
          <w:szCs w:val="22"/>
        </w:rPr>
        <w:t>CEO</w:t>
      </w:r>
      <w:r w:rsidRPr="005C06F6">
        <w:rPr>
          <w:rFonts w:ascii="Arial" w:hAnsi="Arial" w:cs="Arial"/>
          <w:b/>
          <w:sz w:val="22"/>
          <w:szCs w:val="22"/>
        </w:rPr>
        <w:t xml:space="preserve"> and other implementing offices to expedite the completion of all ongoing projects funded under the 20% DF and enforce the imposition of liquidated damages on contractors responsible for significant delays.</w:t>
      </w:r>
    </w:p>
    <w:p w14:paraId="03D3E989" w14:textId="77777777" w:rsidR="0024238B" w:rsidRPr="005C06F6" w:rsidRDefault="0024238B" w:rsidP="0024238B">
      <w:pPr>
        <w:pStyle w:val="ListParagraph"/>
        <w:ind w:left="284"/>
        <w:jc w:val="both"/>
        <w:rPr>
          <w:rFonts w:ascii="Arial" w:hAnsi="Arial" w:cs="Arial"/>
          <w:b/>
          <w:bCs/>
          <w:sz w:val="22"/>
          <w:szCs w:val="22"/>
        </w:rPr>
      </w:pPr>
    </w:p>
    <w:p w14:paraId="73B2CE69" w14:textId="77777777" w:rsidR="0024238B" w:rsidRPr="005C06F6" w:rsidRDefault="0024238B" w:rsidP="0024238B">
      <w:pPr>
        <w:pStyle w:val="ListParagraph"/>
        <w:numPr>
          <w:ilvl w:val="1"/>
          <w:numId w:val="3"/>
        </w:numPr>
        <w:ind w:left="1080" w:hanging="720"/>
        <w:jc w:val="both"/>
        <w:rPr>
          <w:rFonts w:ascii="Arial" w:hAnsi="Arial" w:cs="Arial"/>
          <w:b/>
          <w:sz w:val="22"/>
          <w:szCs w:val="22"/>
        </w:rPr>
      </w:pPr>
      <w:r w:rsidRPr="005C06F6">
        <w:rPr>
          <w:rFonts w:ascii="Arial" w:hAnsi="Arial" w:cs="Arial"/>
          <w:b/>
          <w:sz w:val="22"/>
          <w:szCs w:val="22"/>
        </w:rPr>
        <w:t>Also, we reiterated our previous year’s recommendation that Management      instruct –</w:t>
      </w:r>
    </w:p>
    <w:p w14:paraId="2DA58157" w14:textId="77777777" w:rsidR="0024238B" w:rsidRPr="005C06F6" w:rsidRDefault="0024238B" w:rsidP="0024238B">
      <w:pPr>
        <w:pStyle w:val="ListParagraph"/>
        <w:ind w:left="284"/>
        <w:jc w:val="both"/>
        <w:rPr>
          <w:rFonts w:ascii="Arial" w:hAnsi="Arial" w:cs="Arial"/>
          <w:b/>
          <w:bCs/>
          <w:sz w:val="22"/>
          <w:szCs w:val="22"/>
        </w:rPr>
      </w:pPr>
    </w:p>
    <w:p w14:paraId="415FAF5C" w14:textId="77777777" w:rsidR="0024238B" w:rsidRPr="005C06F6" w:rsidRDefault="0024238B" w:rsidP="0024238B">
      <w:pPr>
        <w:pStyle w:val="ListParagraph"/>
        <w:numPr>
          <w:ilvl w:val="0"/>
          <w:numId w:val="6"/>
        </w:numPr>
        <w:ind w:left="1368" w:hanging="288"/>
        <w:jc w:val="both"/>
        <w:rPr>
          <w:rFonts w:ascii="Arial" w:hAnsi="Arial" w:cs="Arial"/>
          <w:b/>
          <w:bCs/>
          <w:sz w:val="22"/>
          <w:szCs w:val="22"/>
        </w:rPr>
      </w:pPr>
      <w:r w:rsidRPr="005C06F6">
        <w:rPr>
          <w:rFonts w:ascii="Arial" w:hAnsi="Arial" w:cs="Arial"/>
          <w:b/>
          <w:bCs/>
          <w:sz w:val="22"/>
          <w:szCs w:val="22"/>
        </w:rPr>
        <w:t>The C</w:t>
      </w:r>
      <w:r>
        <w:rPr>
          <w:rFonts w:ascii="Arial" w:hAnsi="Arial" w:cs="Arial"/>
          <w:b/>
          <w:bCs/>
          <w:sz w:val="22"/>
          <w:szCs w:val="22"/>
        </w:rPr>
        <w:t xml:space="preserve">ity </w:t>
      </w:r>
      <w:r w:rsidRPr="005C06F6">
        <w:rPr>
          <w:rFonts w:ascii="Arial" w:hAnsi="Arial" w:cs="Arial"/>
          <w:b/>
          <w:bCs/>
          <w:sz w:val="22"/>
          <w:szCs w:val="22"/>
        </w:rPr>
        <w:t>P</w:t>
      </w:r>
      <w:r>
        <w:rPr>
          <w:rFonts w:ascii="Arial" w:hAnsi="Arial" w:cs="Arial"/>
          <w:b/>
          <w:bCs/>
          <w:sz w:val="22"/>
          <w:szCs w:val="22"/>
        </w:rPr>
        <w:t xml:space="preserve">lanning &amp; </w:t>
      </w:r>
      <w:r w:rsidRPr="005C06F6">
        <w:rPr>
          <w:rFonts w:ascii="Arial" w:hAnsi="Arial" w:cs="Arial"/>
          <w:b/>
          <w:bCs/>
          <w:sz w:val="22"/>
          <w:szCs w:val="22"/>
        </w:rPr>
        <w:t>D</w:t>
      </w:r>
      <w:r>
        <w:rPr>
          <w:rFonts w:ascii="Arial" w:hAnsi="Arial" w:cs="Arial"/>
          <w:b/>
          <w:bCs/>
          <w:sz w:val="22"/>
          <w:szCs w:val="22"/>
        </w:rPr>
        <w:t xml:space="preserve">evelopment </w:t>
      </w:r>
      <w:r w:rsidRPr="005C06F6">
        <w:rPr>
          <w:rFonts w:ascii="Arial" w:hAnsi="Arial" w:cs="Arial"/>
          <w:b/>
          <w:bCs/>
          <w:sz w:val="22"/>
          <w:szCs w:val="22"/>
        </w:rPr>
        <w:t>O</w:t>
      </w:r>
      <w:r>
        <w:rPr>
          <w:rFonts w:ascii="Arial" w:hAnsi="Arial" w:cs="Arial"/>
          <w:b/>
          <w:bCs/>
          <w:sz w:val="22"/>
          <w:szCs w:val="22"/>
        </w:rPr>
        <w:t>ffice (CPDO)</w:t>
      </w:r>
      <w:r w:rsidRPr="005C06F6">
        <w:rPr>
          <w:rFonts w:ascii="Arial" w:hAnsi="Arial" w:cs="Arial"/>
          <w:b/>
          <w:bCs/>
          <w:sz w:val="22"/>
          <w:szCs w:val="22"/>
        </w:rPr>
        <w:t xml:space="preserve"> to strictly monitor the implementation of PPAs funded out of 20% DF to ensure alignment with the approved development plan; and</w:t>
      </w:r>
    </w:p>
    <w:p w14:paraId="0ED74493" w14:textId="77777777" w:rsidR="0024238B" w:rsidRPr="005C06F6" w:rsidRDefault="0024238B" w:rsidP="0024238B">
      <w:pPr>
        <w:jc w:val="both"/>
        <w:rPr>
          <w:rFonts w:ascii="Arial" w:hAnsi="Arial" w:cs="Arial"/>
          <w:b/>
          <w:bCs/>
          <w:sz w:val="22"/>
          <w:szCs w:val="22"/>
        </w:rPr>
      </w:pPr>
    </w:p>
    <w:p w14:paraId="736E814F" w14:textId="24D77C2C" w:rsidR="0024238B" w:rsidRDefault="0024238B" w:rsidP="0024238B">
      <w:pPr>
        <w:pStyle w:val="ListParagraph"/>
        <w:numPr>
          <w:ilvl w:val="0"/>
          <w:numId w:val="6"/>
        </w:numPr>
        <w:ind w:left="1368" w:hanging="288"/>
        <w:jc w:val="both"/>
        <w:rPr>
          <w:rFonts w:ascii="Arial" w:hAnsi="Arial" w:cs="Arial"/>
          <w:b/>
          <w:bCs/>
          <w:sz w:val="22"/>
          <w:szCs w:val="22"/>
        </w:rPr>
      </w:pPr>
      <w:r w:rsidRPr="005C06F6">
        <w:rPr>
          <w:rFonts w:ascii="Arial" w:hAnsi="Arial" w:cs="Arial"/>
          <w:b/>
          <w:bCs/>
          <w:sz w:val="22"/>
          <w:szCs w:val="22"/>
        </w:rPr>
        <w:t xml:space="preserve">The PMO and the </w:t>
      </w:r>
      <w:r w:rsidR="0093707A">
        <w:rPr>
          <w:rFonts w:ascii="Arial" w:hAnsi="Arial" w:cs="Arial"/>
          <w:b/>
          <w:bCs/>
          <w:sz w:val="22"/>
          <w:szCs w:val="22"/>
        </w:rPr>
        <w:t>Bids and Awards Committee (</w:t>
      </w:r>
      <w:r w:rsidRPr="005C06F6">
        <w:rPr>
          <w:rFonts w:ascii="Arial" w:hAnsi="Arial" w:cs="Arial"/>
          <w:b/>
          <w:bCs/>
          <w:sz w:val="22"/>
          <w:szCs w:val="22"/>
        </w:rPr>
        <w:t>BAC</w:t>
      </w:r>
      <w:r w:rsidR="0093707A">
        <w:rPr>
          <w:rFonts w:ascii="Arial" w:hAnsi="Arial" w:cs="Arial"/>
          <w:b/>
          <w:bCs/>
          <w:sz w:val="22"/>
          <w:szCs w:val="22"/>
        </w:rPr>
        <w:t>)</w:t>
      </w:r>
      <w:r w:rsidRPr="005C06F6">
        <w:rPr>
          <w:rFonts w:ascii="Arial" w:hAnsi="Arial" w:cs="Arial"/>
          <w:b/>
          <w:bCs/>
          <w:sz w:val="22"/>
          <w:szCs w:val="22"/>
        </w:rPr>
        <w:t xml:space="preserve"> and implementing offices to ensure that the procurement process is conducted in accordance with the scheduled timelines of the approved PPAs.</w:t>
      </w:r>
    </w:p>
    <w:p w14:paraId="0F4B3009" w14:textId="77777777"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lastRenderedPageBreak/>
        <w:t>The City was unable to fully utilize 54.84 percent of the appropriation for L</w:t>
      </w:r>
      <w:r>
        <w:rPr>
          <w:rFonts w:ascii="Arial" w:hAnsi="Arial" w:cs="Arial"/>
          <w:b/>
          <w:bCs/>
        </w:rPr>
        <w:t xml:space="preserve">ocal </w:t>
      </w:r>
      <w:r w:rsidRPr="005C06F6">
        <w:rPr>
          <w:rFonts w:ascii="Arial" w:hAnsi="Arial" w:cs="Arial"/>
          <w:b/>
          <w:bCs/>
        </w:rPr>
        <w:t>D</w:t>
      </w:r>
      <w:r>
        <w:rPr>
          <w:rFonts w:ascii="Arial" w:hAnsi="Arial" w:cs="Arial"/>
          <w:b/>
          <w:bCs/>
        </w:rPr>
        <w:t xml:space="preserve">isaster </w:t>
      </w:r>
      <w:r w:rsidRPr="005C06F6">
        <w:rPr>
          <w:rFonts w:ascii="Arial" w:hAnsi="Arial" w:cs="Arial"/>
          <w:b/>
          <w:bCs/>
        </w:rPr>
        <w:t>R</w:t>
      </w:r>
      <w:r>
        <w:rPr>
          <w:rFonts w:ascii="Arial" w:hAnsi="Arial" w:cs="Arial"/>
          <w:b/>
          <w:bCs/>
        </w:rPr>
        <w:t xml:space="preserve">isk </w:t>
      </w:r>
      <w:r w:rsidRPr="005C06F6">
        <w:rPr>
          <w:rFonts w:ascii="Arial" w:hAnsi="Arial" w:cs="Arial"/>
          <w:b/>
          <w:bCs/>
        </w:rPr>
        <w:t>R</w:t>
      </w:r>
      <w:r>
        <w:rPr>
          <w:rFonts w:ascii="Arial" w:hAnsi="Arial" w:cs="Arial"/>
          <w:b/>
          <w:bCs/>
        </w:rPr>
        <w:t xml:space="preserve">eduction and </w:t>
      </w:r>
      <w:r w:rsidRPr="005C06F6">
        <w:rPr>
          <w:rFonts w:ascii="Arial" w:hAnsi="Arial" w:cs="Arial"/>
          <w:b/>
          <w:bCs/>
        </w:rPr>
        <w:t>M</w:t>
      </w:r>
      <w:r>
        <w:rPr>
          <w:rFonts w:ascii="Arial" w:hAnsi="Arial" w:cs="Arial"/>
          <w:b/>
          <w:bCs/>
        </w:rPr>
        <w:t xml:space="preserve">anagement </w:t>
      </w:r>
      <w:r w:rsidRPr="005C06F6">
        <w:rPr>
          <w:rFonts w:ascii="Arial" w:hAnsi="Arial" w:cs="Arial"/>
          <w:b/>
          <w:bCs/>
        </w:rPr>
        <w:t>F</w:t>
      </w:r>
      <w:r>
        <w:rPr>
          <w:rFonts w:ascii="Arial" w:hAnsi="Arial" w:cs="Arial"/>
          <w:b/>
          <w:bCs/>
        </w:rPr>
        <w:t>und (LDRRMF)</w:t>
      </w:r>
      <w:r w:rsidRPr="005C06F6">
        <w:rPr>
          <w:rFonts w:ascii="Arial" w:hAnsi="Arial" w:cs="Arial"/>
          <w:b/>
          <w:bCs/>
        </w:rPr>
        <w:t xml:space="preserve"> in CY 2024 amounting to P358.828 million, also 21 out of the 63</w:t>
      </w:r>
      <w:r>
        <w:rPr>
          <w:rFonts w:ascii="Arial" w:hAnsi="Arial" w:cs="Arial"/>
          <w:b/>
          <w:bCs/>
        </w:rPr>
        <w:t xml:space="preserve"> </w:t>
      </w:r>
      <w:r w:rsidRPr="005C06F6">
        <w:rPr>
          <w:rFonts w:ascii="Arial" w:hAnsi="Arial" w:cs="Arial"/>
          <w:b/>
          <w:bCs/>
        </w:rPr>
        <w:t>PPAs were unimplemented due to slow/delayed procurement process, contrary to Section 21 of RA No. 10121 dated May 27, 2010, thus</w:t>
      </w:r>
      <w:r>
        <w:rPr>
          <w:rFonts w:ascii="Arial" w:hAnsi="Arial" w:cs="Arial"/>
          <w:b/>
          <w:bCs/>
        </w:rPr>
        <w:t>,</w:t>
      </w:r>
      <w:r w:rsidRPr="005C06F6">
        <w:rPr>
          <w:rFonts w:ascii="Arial" w:hAnsi="Arial" w:cs="Arial"/>
          <w:b/>
          <w:bCs/>
        </w:rPr>
        <w:t xml:space="preserve"> the fund’s objectives to enhance and strengthen its disaster preparedness and response capabilities as well as its disaster resilience were not optimally achieved.</w:t>
      </w:r>
    </w:p>
    <w:p w14:paraId="527E8C54" w14:textId="77777777" w:rsidR="0024238B" w:rsidRPr="005C06F6" w:rsidRDefault="0024238B" w:rsidP="0024238B">
      <w:pPr>
        <w:pStyle w:val="NoSpacing"/>
        <w:ind w:left="360" w:right="18"/>
        <w:jc w:val="both"/>
        <w:rPr>
          <w:rFonts w:ascii="Arial" w:hAnsi="Arial" w:cs="Arial"/>
          <w:b/>
          <w:bCs/>
        </w:rPr>
      </w:pPr>
    </w:p>
    <w:p w14:paraId="5BDA6228"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Section 21 of RA No. 10121, also known as the Philippine Disaster Risk Reduction and Management Act of 2010 states that not less than five percent (5%) of the estimated revenue from regular sources shall be set aside to support disaster risk management activities such as, but not limited to, the pre-disaster preparedness programs including training, purchasing life-saving rescue equipment, supplies and medicines, for post-disaster activities, and for the payment of premiums on calamity insurance. xxx</w:t>
      </w:r>
    </w:p>
    <w:p w14:paraId="63F48B18" w14:textId="77777777" w:rsidR="0024238B" w:rsidRPr="005C06F6" w:rsidRDefault="0024238B" w:rsidP="0024238B">
      <w:pPr>
        <w:pStyle w:val="NoSpacing"/>
        <w:ind w:left="1080"/>
        <w:jc w:val="both"/>
        <w:rPr>
          <w:rFonts w:ascii="Arial" w:hAnsi="Arial" w:cs="Arial"/>
        </w:rPr>
      </w:pPr>
    </w:p>
    <w:p w14:paraId="37890D82" w14:textId="09545838"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For CY 2024, the City appropriated for LDRRMF a total of P654,331,386.00, equivalent to five percent of its estimated revenues from regular sources to support disaster mitigation, preparation, response and recovery. Of the total amount, P196,299,415.80 was allocated to 30% Q</w:t>
      </w:r>
      <w:r>
        <w:rPr>
          <w:rFonts w:ascii="Arial" w:hAnsi="Arial" w:cs="Arial"/>
        </w:rPr>
        <w:t xml:space="preserve">uick </w:t>
      </w:r>
      <w:r w:rsidRPr="005C06F6">
        <w:rPr>
          <w:rFonts w:ascii="Arial" w:hAnsi="Arial" w:cs="Arial"/>
        </w:rPr>
        <w:t>R</w:t>
      </w:r>
      <w:r>
        <w:rPr>
          <w:rFonts w:ascii="Arial" w:hAnsi="Arial" w:cs="Arial"/>
        </w:rPr>
        <w:t xml:space="preserve">esponse </w:t>
      </w:r>
      <w:r w:rsidRPr="005C06F6">
        <w:rPr>
          <w:rFonts w:ascii="Arial" w:hAnsi="Arial" w:cs="Arial"/>
        </w:rPr>
        <w:t>F</w:t>
      </w:r>
      <w:r>
        <w:rPr>
          <w:rFonts w:ascii="Arial" w:hAnsi="Arial" w:cs="Arial"/>
        </w:rPr>
        <w:t>und (QRF)</w:t>
      </w:r>
      <w:r w:rsidRPr="005C06F6">
        <w:rPr>
          <w:rFonts w:ascii="Arial" w:hAnsi="Arial" w:cs="Arial"/>
        </w:rPr>
        <w:t>, while the remaining portion of P458,031,970.20 is allocated to 70% Mitigation Fund (MF)</w:t>
      </w:r>
      <w:r w:rsidRPr="009223FA">
        <w:rPr>
          <w:rStyle w:val="FootnoteReference"/>
          <w:lang w:val="en-US"/>
        </w:rPr>
        <w:footnoteReference w:id="5"/>
      </w:r>
      <w:r w:rsidR="00471BCB">
        <w:rPr>
          <w:sz w:val="20"/>
          <w:szCs w:val="20"/>
          <w:lang w:val="en-US"/>
        </w:rPr>
        <w:t>,</w:t>
      </w:r>
      <w:r w:rsidRPr="005C06F6">
        <w:rPr>
          <w:rFonts w:ascii="Arial" w:hAnsi="Arial" w:cs="Arial"/>
        </w:rPr>
        <w:t xml:space="preserve"> which is further broken down as follows:</w:t>
      </w:r>
      <w:r w:rsidR="00471BCB">
        <w:rPr>
          <w:rFonts w:ascii="Arial" w:hAnsi="Arial" w:cs="Arial"/>
        </w:rPr>
        <w:t xml:space="preserve"> </w:t>
      </w:r>
      <w:r w:rsidRPr="005C06F6">
        <w:rPr>
          <w:rFonts w:ascii="Arial" w:hAnsi="Arial" w:cs="Arial"/>
        </w:rPr>
        <w:t>P247,585,045.20 for Maintenance and Other Operating Expenses (MOOE) and P210,446,925.00 for Capital Outlay (CO).</w:t>
      </w:r>
    </w:p>
    <w:p w14:paraId="1FD7FC63" w14:textId="77777777" w:rsidR="0024238B" w:rsidRPr="005C06F6" w:rsidRDefault="0024238B" w:rsidP="0024238B">
      <w:pPr>
        <w:pStyle w:val="NoSpacing"/>
        <w:ind w:left="1080"/>
        <w:jc w:val="both"/>
        <w:rPr>
          <w:rFonts w:ascii="Arial" w:hAnsi="Arial" w:cs="Arial"/>
        </w:rPr>
      </w:pPr>
    </w:p>
    <w:p w14:paraId="3BFA125E" w14:textId="03C9142B"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Comparison of the submitted Local Disaster Reduction Management Fund Investment Plan (LDRRMFIP) and the Report on Utilization of DRMMF (RUD), both for CY 2024, is shown below. Analysis and verification of the LDRRMFIP and RUD, revealed an underutilization of P358,827,786.92 or 54.84</w:t>
      </w:r>
      <w:r w:rsidR="00471BCB">
        <w:rPr>
          <w:rFonts w:ascii="Arial" w:hAnsi="Arial" w:cs="Arial"/>
        </w:rPr>
        <w:t xml:space="preserve"> percent</w:t>
      </w:r>
      <w:r w:rsidR="00471BCB" w:rsidRPr="005C06F6">
        <w:rPr>
          <w:rFonts w:ascii="Arial" w:hAnsi="Arial" w:cs="Arial"/>
        </w:rPr>
        <w:t xml:space="preserve"> </w:t>
      </w:r>
      <w:r w:rsidRPr="005C06F6">
        <w:rPr>
          <w:rFonts w:ascii="Arial" w:hAnsi="Arial" w:cs="Arial"/>
        </w:rPr>
        <w:t>of its appropriation.</w:t>
      </w:r>
    </w:p>
    <w:p w14:paraId="039F8707" w14:textId="77777777" w:rsidR="0024238B" w:rsidRPr="005C06F6" w:rsidRDefault="0024238B" w:rsidP="0024238B">
      <w:pPr>
        <w:pStyle w:val="NoSpacing"/>
        <w:ind w:left="1080"/>
        <w:jc w:val="both"/>
        <w:rPr>
          <w:rFonts w:ascii="Arial" w:hAnsi="Arial" w:cs="Arial"/>
        </w:rPr>
      </w:pPr>
    </w:p>
    <w:tbl>
      <w:tblPr>
        <w:tblW w:w="8517" w:type="dxa"/>
        <w:tblInd w:w="534" w:type="dxa"/>
        <w:tblLayout w:type="fixed"/>
        <w:tblLook w:val="04A0" w:firstRow="1" w:lastRow="0" w:firstColumn="1" w:lastColumn="0" w:noHBand="0" w:noVBand="1"/>
      </w:tblPr>
      <w:tblGrid>
        <w:gridCol w:w="1266"/>
        <w:gridCol w:w="1843"/>
        <w:gridCol w:w="1843"/>
        <w:gridCol w:w="1804"/>
        <w:gridCol w:w="1761"/>
      </w:tblGrid>
      <w:tr w:rsidR="0024238B" w:rsidRPr="00471BCB" w14:paraId="3E0F1CD4" w14:textId="77777777" w:rsidTr="006C42C4">
        <w:trPr>
          <w:trHeight w:val="255"/>
        </w:trPr>
        <w:tc>
          <w:tcPr>
            <w:tcW w:w="1266" w:type="dxa"/>
            <w:tcBorders>
              <w:top w:val="single" w:sz="4" w:space="0" w:color="auto"/>
              <w:bottom w:val="single" w:sz="4" w:space="0" w:color="auto"/>
            </w:tcBorders>
            <w:noWrap/>
            <w:vAlign w:val="bottom"/>
            <w:hideMark/>
          </w:tcPr>
          <w:p w14:paraId="1A0BDA15" w14:textId="77777777" w:rsidR="0024238B" w:rsidRPr="00471BCB" w:rsidRDefault="0024238B" w:rsidP="006C42C4">
            <w:pPr>
              <w:rPr>
                <w:rFonts w:ascii="Arial" w:hAnsi="Arial" w:cs="Arial"/>
                <w:sz w:val="20"/>
                <w:szCs w:val="20"/>
                <w:lang w:eastAsia="en-PH"/>
              </w:rPr>
            </w:pPr>
          </w:p>
        </w:tc>
        <w:tc>
          <w:tcPr>
            <w:tcW w:w="1843" w:type="dxa"/>
            <w:tcBorders>
              <w:top w:val="single" w:sz="4" w:space="0" w:color="auto"/>
              <w:bottom w:val="single" w:sz="4" w:space="0" w:color="auto"/>
            </w:tcBorders>
            <w:noWrap/>
            <w:vAlign w:val="center"/>
            <w:hideMark/>
          </w:tcPr>
          <w:p w14:paraId="53BA167E" w14:textId="77777777" w:rsidR="0024238B" w:rsidRPr="00471BCB" w:rsidRDefault="0024238B" w:rsidP="006C42C4">
            <w:pPr>
              <w:jc w:val="center"/>
              <w:rPr>
                <w:rFonts w:ascii="Arial" w:hAnsi="Arial" w:cs="Arial"/>
                <w:b/>
                <w:bCs/>
                <w:sz w:val="20"/>
                <w:szCs w:val="20"/>
                <w:lang w:val="en-US"/>
              </w:rPr>
            </w:pPr>
            <w:r w:rsidRPr="00471BCB">
              <w:rPr>
                <w:rFonts w:ascii="Arial" w:hAnsi="Arial" w:cs="Arial"/>
                <w:b/>
                <w:bCs/>
                <w:sz w:val="20"/>
                <w:szCs w:val="20"/>
                <w:lang w:val="en-US"/>
              </w:rPr>
              <w:t>Appropriations</w:t>
            </w:r>
          </w:p>
        </w:tc>
        <w:tc>
          <w:tcPr>
            <w:tcW w:w="1843" w:type="dxa"/>
            <w:tcBorders>
              <w:top w:val="single" w:sz="4" w:space="0" w:color="auto"/>
              <w:bottom w:val="single" w:sz="4" w:space="0" w:color="auto"/>
            </w:tcBorders>
            <w:noWrap/>
            <w:vAlign w:val="center"/>
            <w:hideMark/>
          </w:tcPr>
          <w:p w14:paraId="24FDC8D3" w14:textId="54177576" w:rsidR="0024238B" w:rsidRPr="00471BCB" w:rsidRDefault="00471BCB" w:rsidP="006C42C4">
            <w:pPr>
              <w:jc w:val="center"/>
              <w:rPr>
                <w:rFonts w:ascii="Arial" w:hAnsi="Arial" w:cs="Arial"/>
                <w:b/>
                <w:bCs/>
                <w:sz w:val="20"/>
                <w:szCs w:val="20"/>
                <w:lang w:val="en-US"/>
              </w:rPr>
            </w:pPr>
            <w:r>
              <w:rPr>
                <w:rFonts w:ascii="Arial" w:hAnsi="Arial" w:cs="Arial"/>
                <w:b/>
                <w:bCs/>
                <w:sz w:val="20"/>
                <w:szCs w:val="20"/>
                <w:lang w:val="en-US"/>
              </w:rPr>
              <w:t>Utilized</w:t>
            </w:r>
          </w:p>
        </w:tc>
        <w:tc>
          <w:tcPr>
            <w:tcW w:w="1804" w:type="dxa"/>
            <w:tcBorders>
              <w:top w:val="single" w:sz="4" w:space="0" w:color="auto"/>
              <w:bottom w:val="single" w:sz="4" w:space="0" w:color="auto"/>
            </w:tcBorders>
            <w:noWrap/>
            <w:vAlign w:val="center"/>
            <w:hideMark/>
          </w:tcPr>
          <w:p w14:paraId="370E1374" w14:textId="2302006B" w:rsidR="0024238B" w:rsidRPr="00471BCB" w:rsidRDefault="0024238B" w:rsidP="006C42C4">
            <w:pPr>
              <w:jc w:val="center"/>
              <w:rPr>
                <w:rFonts w:ascii="Arial" w:hAnsi="Arial" w:cs="Arial"/>
                <w:b/>
                <w:bCs/>
                <w:sz w:val="20"/>
                <w:szCs w:val="20"/>
                <w:lang w:val="en-US"/>
              </w:rPr>
            </w:pPr>
            <w:r w:rsidRPr="00471BCB">
              <w:rPr>
                <w:rFonts w:ascii="Arial" w:hAnsi="Arial" w:cs="Arial"/>
                <w:b/>
                <w:bCs/>
                <w:sz w:val="20"/>
                <w:szCs w:val="20"/>
                <w:lang w:val="en-US"/>
              </w:rPr>
              <w:t xml:space="preserve">Unutilized </w:t>
            </w:r>
          </w:p>
        </w:tc>
        <w:tc>
          <w:tcPr>
            <w:tcW w:w="1761" w:type="dxa"/>
            <w:tcBorders>
              <w:top w:val="single" w:sz="4" w:space="0" w:color="auto"/>
              <w:bottom w:val="single" w:sz="4" w:space="0" w:color="auto"/>
            </w:tcBorders>
            <w:noWrap/>
            <w:vAlign w:val="bottom"/>
            <w:hideMark/>
          </w:tcPr>
          <w:p w14:paraId="320D29F3" w14:textId="77777777" w:rsidR="0024238B" w:rsidRPr="00471BCB" w:rsidRDefault="0024238B" w:rsidP="006C42C4">
            <w:pPr>
              <w:jc w:val="center"/>
              <w:rPr>
                <w:rFonts w:ascii="Arial" w:hAnsi="Arial" w:cs="Arial"/>
                <w:b/>
                <w:bCs/>
                <w:sz w:val="20"/>
                <w:szCs w:val="20"/>
                <w:lang w:val="en-US"/>
              </w:rPr>
            </w:pPr>
            <w:r w:rsidRPr="00471BCB">
              <w:rPr>
                <w:rFonts w:ascii="Arial" w:hAnsi="Arial" w:cs="Arial"/>
                <w:b/>
                <w:bCs/>
                <w:sz w:val="20"/>
                <w:szCs w:val="20"/>
                <w:lang w:val="en-US"/>
              </w:rPr>
              <w:t>Percentage of Underutilization</w:t>
            </w:r>
          </w:p>
        </w:tc>
      </w:tr>
      <w:tr w:rsidR="0024238B" w:rsidRPr="00471BCB" w14:paraId="5F5D255C" w14:textId="77777777" w:rsidTr="006C42C4">
        <w:trPr>
          <w:trHeight w:val="135"/>
        </w:trPr>
        <w:tc>
          <w:tcPr>
            <w:tcW w:w="8513" w:type="dxa"/>
            <w:gridSpan w:val="5"/>
            <w:tcBorders>
              <w:top w:val="single" w:sz="4" w:space="0" w:color="auto"/>
            </w:tcBorders>
            <w:noWrap/>
            <w:hideMark/>
          </w:tcPr>
          <w:p w14:paraId="64D1CAC7" w14:textId="77777777" w:rsidR="0024238B" w:rsidRPr="00471BCB" w:rsidRDefault="0024238B" w:rsidP="006C42C4">
            <w:pPr>
              <w:rPr>
                <w:rFonts w:ascii="Arial" w:hAnsi="Arial" w:cs="Arial"/>
                <w:b/>
                <w:bCs/>
                <w:sz w:val="20"/>
                <w:szCs w:val="20"/>
                <w:lang w:val="en-US"/>
              </w:rPr>
            </w:pPr>
            <w:r w:rsidRPr="00471BCB">
              <w:rPr>
                <w:rFonts w:ascii="Arial" w:hAnsi="Arial" w:cs="Arial"/>
                <w:b/>
                <w:bCs/>
                <w:sz w:val="20"/>
                <w:szCs w:val="20"/>
                <w:lang w:val="en-US"/>
              </w:rPr>
              <w:t>Current Year Appropriations</w:t>
            </w:r>
          </w:p>
        </w:tc>
      </w:tr>
      <w:tr w:rsidR="0024238B" w:rsidRPr="00471BCB" w14:paraId="122FB973" w14:textId="77777777" w:rsidTr="006C42C4">
        <w:trPr>
          <w:trHeight w:val="70"/>
        </w:trPr>
        <w:tc>
          <w:tcPr>
            <w:tcW w:w="1266" w:type="dxa"/>
            <w:noWrap/>
            <w:hideMark/>
          </w:tcPr>
          <w:p w14:paraId="136F17EF" w14:textId="77777777" w:rsidR="0024238B" w:rsidRPr="009223FA" w:rsidRDefault="0024238B" w:rsidP="006C42C4">
            <w:pPr>
              <w:rPr>
                <w:rFonts w:ascii="Arial" w:hAnsi="Arial" w:cs="Arial"/>
                <w:sz w:val="20"/>
                <w:szCs w:val="20"/>
                <w:lang w:val="en-US"/>
              </w:rPr>
            </w:pPr>
            <w:r w:rsidRPr="009223FA">
              <w:rPr>
                <w:rFonts w:ascii="Arial" w:hAnsi="Arial" w:cs="Arial"/>
                <w:sz w:val="20"/>
                <w:szCs w:val="20"/>
                <w:lang w:val="en-US"/>
              </w:rPr>
              <w:t>30% QRF</w:t>
            </w:r>
          </w:p>
        </w:tc>
        <w:tc>
          <w:tcPr>
            <w:tcW w:w="1843" w:type="dxa"/>
            <w:noWrap/>
            <w:hideMark/>
          </w:tcPr>
          <w:p w14:paraId="27F5F9AD" w14:textId="77777777" w:rsidR="0024238B" w:rsidRPr="009223FA" w:rsidRDefault="0024238B" w:rsidP="006C42C4">
            <w:pPr>
              <w:jc w:val="right"/>
              <w:rPr>
                <w:rFonts w:ascii="Arial" w:hAnsi="Arial" w:cs="Arial"/>
                <w:sz w:val="20"/>
                <w:szCs w:val="20"/>
                <w:lang w:val="en-US"/>
              </w:rPr>
            </w:pPr>
            <w:r w:rsidRPr="009223FA">
              <w:rPr>
                <w:rFonts w:ascii="Arial" w:hAnsi="Arial" w:cs="Arial"/>
                <w:sz w:val="20"/>
                <w:szCs w:val="20"/>
                <w:lang w:val="en-US"/>
              </w:rPr>
              <w:t xml:space="preserve">P196,299,415.80 </w:t>
            </w:r>
          </w:p>
        </w:tc>
        <w:tc>
          <w:tcPr>
            <w:tcW w:w="1843" w:type="dxa"/>
            <w:noWrap/>
            <w:hideMark/>
          </w:tcPr>
          <w:p w14:paraId="22783120" w14:textId="1ED6C677" w:rsidR="0024238B" w:rsidRPr="009223FA" w:rsidRDefault="0024238B" w:rsidP="006C42C4">
            <w:pPr>
              <w:jc w:val="right"/>
              <w:rPr>
                <w:rFonts w:ascii="Arial" w:hAnsi="Arial" w:cs="Arial"/>
                <w:sz w:val="20"/>
                <w:szCs w:val="20"/>
                <w:lang w:val="en-US"/>
              </w:rPr>
            </w:pPr>
            <w:r w:rsidRPr="009223FA">
              <w:rPr>
                <w:rFonts w:ascii="Arial" w:hAnsi="Arial" w:cs="Arial"/>
                <w:sz w:val="20"/>
                <w:szCs w:val="20"/>
                <w:lang w:val="en-US"/>
              </w:rPr>
              <w:t xml:space="preserve">P132,463,000.00 </w:t>
            </w:r>
          </w:p>
        </w:tc>
        <w:tc>
          <w:tcPr>
            <w:tcW w:w="1804" w:type="dxa"/>
            <w:noWrap/>
            <w:hideMark/>
          </w:tcPr>
          <w:p w14:paraId="780152D7" w14:textId="3088828C" w:rsidR="0024238B" w:rsidRPr="009223FA" w:rsidRDefault="0024238B" w:rsidP="006C42C4">
            <w:pPr>
              <w:jc w:val="right"/>
              <w:rPr>
                <w:rFonts w:ascii="Arial" w:hAnsi="Arial" w:cs="Arial"/>
                <w:sz w:val="20"/>
                <w:szCs w:val="20"/>
                <w:lang w:val="en-US"/>
              </w:rPr>
            </w:pPr>
            <w:r w:rsidRPr="009223FA">
              <w:rPr>
                <w:rFonts w:ascii="Arial" w:hAnsi="Arial" w:cs="Arial"/>
                <w:sz w:val="20"/>
                <w:szCs w:val="20"/>
                <w:lang w:val="en-US"/>
              </w:rPr>
              <w:t xml:space="preserve"> P63,836,415.80 </w:t>
            </w:r>
          </w:p>
        </w:tc>
        <w:tc>
          <w:tcPr>
            <w:tcW w:w="1761" w:type="dxa"/>
            <w:noWrap/>
            <w:hideMark/>
          </w:tcPr>
          <w:p w14:paraId="65D4077A" w14:textId="77777777" w:rsidR="0024238B" w:rsidRPr="009223FA" w:rsidRDefault="0024238B" w:rsidP="006C42C4">
            <w:pPr>
              <w:jc w:val="center"/>
              <w:rPr>
                <w:rFonts w:ascii="Arial" w:hAnsi="Arial" w:cs="Arial"/>
                <w:sz w:val="20"/>
                <w:szCs w:val="20"/>
                <w:lang w:val="en-US"/>
              </w:rPr>
            </w:pPr>
            <w:r w:rsidRPr="009223FA">
              <w:rPr>
                <w:rFonts w:ascii="Arial" w:hAnsi="Arial" w:cs="Arial"/>
                <w:sz w:val="20"/>
                <w:szCs w:val="20"/>
                <w:lang w:val="en-US"/>
              </w:rPr>
              <w:t>32.52</w:t>
            </w:r>
          </w:p>
        </w:tc>
      </w:tr>
      <w:tr w:rsidR="0024238B" w:rsidRPr="00471BCB" w14:paraId="2AC45ABB" w14:textId="77777777" w:rsidTr="006C42C4">
        <w:trPr>
          <w:trHeight w:val="70"/>
        </w:trPr>
        <w:tc>
          <w:tcPr>
            <w:tcW w:w="1266" w:type="dxa"/>
            <w:noWrap/>
            <w:hideMark/>
          </w:tcPr>
          <w:p w14:paraId="4BEA3A5B" w14:textId="77777777" w:rsidR="0024238B" w:rsidRPr="00471BCB" w:rsidRDefault="0024238B" w:rsidP="006C42C4">
            <w:pPr>
              <w:rPr>
                <w:rFonts w:ascii="Arial" w:hAnsi="Arial" w:cs="Arial"/>
                <w:sz w:val="20"/>
                <w:szCs w:val="20"/>
                <w:lang w:val="en-US"/>
              </w:rPr>
            </w:pPr>
            <w:r w:rsidRPr="00471BCB">
              <w:rPr>
                <w:rFonts w:ascii="Arial" w:hAnsi="Arial" w:cs="Arial"/>
                <w:sz w:val="20"/>
                <w:szCs w:val="20"/>
                <w:lang w:val="en-US"/>
              </w:rPr>
              <w:t>70% MF</w:t>
            </w:r>
          </w:p>
        </w:tc>
        <w:tc>
          <w:tcPr>
            <w:tcW w:w="1843" w:type="dxa"/>
            <w:noWrap/>
            <w:hideMark/>
          </w:tcPr>
          <w:p w14:paraId="73CD9D22" w14:textId="77777777" w:rsidR="0024238B" w:rsidRPr="00471BCB" w:rsidRDefault="0024238B" w:rsidP="006C42C4">
            <w:pPr>
              <w:rPr>
                <w:rFonts w:ascii="Arial" w:hAnsi="Arial" w:cs="Arial"/>
                <w:sz w:val="20"/>
                <w:szCs w:val="20"/>
                <w:lang w:val="en-US"/>
              </w:rPr>
            </w:pPr>
          </w:p>
        </w:tc>
        <w:tc>
          <w:tcPr>
            <w:tcW w:w="1843" w:type="dxa"/>
            <w:noWrap/>
            <w:hideMark/>
          </w:tcPr>
          <w:p w14:paraId="321206A8" w14:textId="77777777" w:rsidR="0024238B" w:rsidRPr="00471BCB" w:rsidRDefault="0024238B" w:rsidP="006C42C4">
            <w:pPr>
              <w:rPr>
                <w:rFonts w:ascii="Arial" w:hAnsi="Arial" w:cs="Arial"/>
                <w:sz w:val="20"/>
                <w:szCs w:val="20"/>
              </w:rPr>
            </w:pPr>
          </w:p>
        </w:tc>
        <w:tc>
          <w:tcPr>
            <w:tcW w:w="1804" w:type="dxa"/>
            <w:noWrap/>
            <w:hideMark/>
          </w:tcPr>
          <w:p w14:paraId="789624AF" w14:textId="77777777" w:rsidR="0024238B" w:rsidRPr="00471BCB" w:rsidRDefault="0024238B" w:rsidP="006C42C4">
            <w:pPr>
              <w:rPr>
                <w:rFonts w:ascii="Arial" w:hAnsi="Arial" w:cs="Arial"/>
                <w:sz w:val="20"/>
                <w:szCs w:val="20"/>
              </w:rPr>
            </w:pPr>
          </w:p>
        </w:tc>
        <w:tc>
          <w:tcPr>
            <w:tcW w:w="1761" w:type="dxa"/>
            <w:noWrap/>
            <w:hideMark/>
          </w:tcPr>
          <w:p w14:paraId="330A3C9E" w14:textId="77777777" w:rsidR="0024238B" w:rsidRPr="00471BCB" w:rsidRDefault="0024238B" w:rsidP="006C42C4">
            <w:pPr>
              <w:rPr>
                <w:rFonts w:ascii="Arial" w:hAnsi="Arial" w:cs="Arial"/>
                <w:sz w:val="20"/>
                <w:szCs w:val="20"/>
              </w:rPr>
            </w:pPr>
          </w:p>
        </w:tc>
      </w:tr>
      <w:tr w:rsidR="0024238B" w:rsidRPr="00471BCB" w14:paraId="4B6CC8A6" w14:textId="77777777" w:rsidTr="006C42C4">
        <w:trPr>
          <w:trHeight w:val="70"/>
        </w:trPr>
        <w:tc>
          <w:tcPr>
            <w:tcW w:w="1266" w:type="dxa"/>
            <w:noWrap/>
            <w:hideMark/>
          </w:tcPr>
          <w:p w14:paraId="49D98FE6" w14:textId="77777777" w:rsidR="0024238B" w:rsidRPr="00471BCB" w:rsidRDefault="0024238B" w:rsidP="006C42C4">
            <w:pPr>
              <w:ind w:firstLineChars="100" w:firstLine="200"/>
              <w:rPr>
                <w:rFonts w:ascii="Arial" w:hAnsi="Arial" w:cs="Arial"/>
                <w:sz w:val="20"/>
                <w:szCs w:val="20"/>
                <w:lang w:val="en-US"/>
              </w:rPr>
            </w:pPr>
            <w:r w:rsidRPr="00471BCB">
              <w:rPr>
                <w:rFonts w:ascii="Arial" w:hAnsi="Arial" w:cs="Arial"/>
                <w:sz w:val="20"/>
                <w:szCs w:val="20"/>
                <w:lang w:val="en-US"/>
              </w:rPr>
              <w:t>MOOE</w:t>
            </w:r>
          </w:p>
        </w:tc>
        <w:tc>
          <w:tcPr>
            <w:tcW w:w="1843" w:type="dxa"/>
            <w:noWrap/>
            <w:hideMark/>
          </w:tcPr>
          <w:p w14:paraId="3A724DD6" w14:textId="77777777" w:rsidR="0024238B" w:rsidRPr="00471BCB" w:rsidRDefault="0024238B" w:rsidP="006C42C4">
            <w:pPr>
              <w:jc w:val="right"/>
              <w:rPr>
                <w:rFonts w:ascii="Arial" w:hAnsi="Arial" w:cs="Arial"/>
                <w:sz w:val="20"/>
                <w:szCs w:val="20"/>
                <w:lang w:val="en-US"/>
              </w:rPr>
            </w:pPr>
            <w:r w:rsidRPr="00471BCB">
              <w:rPr>
                <w:rFonts w:ascii="Arial" w:hAnsi="Arial" w:cs="Arial"/>
                <w:sz w:val="20"/>
                <w:szCs w:val="20"/>
                <w:lang w:val="en-US"/>
              </w:rPr>
              <w:t xml:space="preserve"> 247,585,045.20 </w:t>
            </w:r>
          </w:p>
        </w:tc>
        <w:tc>
          <w:tcPr>
            <w:tcW w:w="1843" w:type="dxa"/>
            <w:noWrap/>
            <w:hideMark/>
          </w:tcPr>
          <w:p w14:paraId="4E20D811" w14:textId="77777777" w:rsidR="0024238B" w:rsidRPr="00471BCB" w:rsidRDefault="0024238B" w:rsidP="006C42C4">
            <w:pPr>
              <w:jc w:val="right"/>
              <w:rPr>
                <w:rFonts w:ascii="Arial" w:hAnsi="Arial" w:cs="Arial"/>
                <w:sz w:val="20"/>
                <w:szCs w:val="20"/>
                <w:lang w:val="en-US"/>
              </w:rPr>
            </w:pPr>
            <w:r w:rsidRPr="00471BCB">
              <w:rPr>
                <w:rFonts w:ascii="Arial" w:hAnsi="Arial" w:cs="Arial"/>
                <w:sz w:val="20"/>
                <w:szCs w:val="20"/>
                <w:lang w:val="en-US"/>
              </w:rPr>
              <w:t xml:space="preserve">91,781,499.08 </w:t>
            </w:r>
          </w:p>
        </w:tc>
        <w:tc>
          <w:tcPr>
            <w:tcW w:w="1804" w:type="dxa"/>
            <w:noWrap/>
            <w:hideMark/>
          </w:tcPr>
          <w:p w14:paraId="5D0DEF66" w14:textId="77777777" w:rsidR="0024238B" w:rsidRPr="00471BCB" w:rsidRDefault="0024238B" w:rsidP="006C42C4">
            <w:pPr>
              <w:jc w:val="right"/>
              <w:rPr>
                <w:rFonts w:ascii="Arial" w:hAnsi="Arial" w:cs="Arial"/>
                <w:sz w:val="20"/>
                <w:szCs w:val="20"/>
                <w:lang w:val="en-US"/>
              </w:rPr>
            </w:pPr>
            <w:r w:rsidRPr="00471BCB">
              <w:rPr>
                <w:rFonts w:ascii="Arial" w:hAnsi="Arial" w:cs="Arial"/>
                <w:sz w:val="20"/>
                <w:szCs w:val="20"/>
                <w:lang w:val="en-US"/>
              </w:rPr>
              <w:t xml:space="preserve"> 155,803,546.12 </w:t>
            </w:r>
          </w:p>
        </w:tc>
        <w:tc>
          <w:tcPr>
            <w:tcW w:w="1761" w:type="dxa"/>
            <w:noWrap/>
            <w:hideMark/>
          </w:tcPr>
          <w:p w14:paraId="7AA5F31E" w14:textId="77777777" w:rsidR="0024238B" w:rsidRPr="00471BCB" w:rsidRDefault="0024238B" w:rsidP="006C42C4">
            <w:pPr>
              <w:jc w:val="center"/>
              <w:rPr>
                <w:rFonts w:ascii="Arial" w:hAnsi="Arial" w:cs="Arial"/>
                <w:sz w:val="20"/>
                <w:szCs w:val="20"/>
                <w:lang w:val="en-US"/>
              </w:rPr>
            </w:pPr>
            <w:r w:rsidRPr="00471BCB">
              <w:rPr>
                <w:rFonts w:ascii="Arial" w:hAnsi="Arial" w:cs="Arial"/>
                <w:sz w:val="20"/>
                <w:szCs w:val="20"/>
                <w:lang w:val="en-US"/>
              </w:rPr>
              <w:t>62.93</w:t>
            </w:r>
          </w:p>
        </w:tc>
      </w:tr>
      <w:tr w:rsidR="0024238B" w:rsidRPr="00471BCB" w14:paraId="2F1148F2" w14:textId="77777777" w:rsidTr="006C42C4">
        <w:trPr>
          <w:trHeight w:val="90"/>
        </w:trPr>
        <w:tc>
          <w:tcPr>
            <w:tcW w:w="1266" w:type="dxa"/>
            <w:noWrap/>
            <w:hideMark/>
          </w:tcPr>
          <w:p w14:paraId="275A60CC" w14:textId="77777777" w:rsidR="0024238B" w:rsidRPr="00471BCB" w:rsidRDefault="0024238B" w:rsidP="006C42C4">
            <w:pPr>
              <w:ind w:firstLineChars="100" w:firstLine="200"/>
              <w:rPr>
                <w:rFonts w:ascii="Arial" w:hAnsi="Arial" w:cs="Arial"/>
                <w:sz w:val="20"/>
                <w:szCs w:val="20"/>
                <w:lang w:val="en-US"/>
              </w:rPr>
            </w:pPr>
            <w:r w:rsidRPr="00471BCB">
              <w:rPr>
                <w:rFonts w:ascii="Arial" w:hAnsi="Arial" w:cs="Arial"/>
                <w:sz w:val="20"/>
                <w:szCs w:val="20"/>
                <w:lang w:val="en-US"/>
              </w:rPr>
              <w:t>CO</w:t>
            </w:r>
          </w:p>
        </w:tc>
        <w:tc>
          <w:tcPr>
            <w:tcW w:w="1843" w:type="dxa"/>
            <w:noWrap/>
            <w:hideMark/>
          </w:tcPr>
          <w:p w14:paraId="51403971" w14:textId="77777777" w:rsidR="0024238B" w:rsidRPr="00471BCB" w:rsidRDefault="0024238B" w:rsidP="006C42C4">
            <w:pPr>
              <w:jc w:val="right"/>
              <w:rPr>
                <w:rFonts w:ascii="Arial" w:hAnsi="Arial" w:cs="Arial"/>
                <w:sz w:val="20"/>
                <w:szCs w:val="20"/>
                <w:lang w:val="en-US"/>
              </w:rPr>
            </w:pPr>
            <w:r w:rsidRPr="00471BCB">
              <w:rPr>
                <w:rFonts w:ascii="Arial" w:hAnsi="Arial" w:cs="Arial"/>
                <w:sz w:val="20"/>
                <w:szCs w:val="20"/>
                <w:lang w:val="en-US"/>
              </w:rPr>
              <w:t xml:space="preserve"> 210,446,925.00 </w:t>
            </w:r>
          </w:p>
        </w:tc>
        <w:tc>
          <w:tcPr>
            <w:tcW w:w="1843" w:type="dxa"/>
            <w:noWrap/>
            <w:hideMark/>
          </w:tcPr>
          <w:p w14:paraId="27E87AE5" w14:textId="77777777" w:rsidR="0024238B" w:rsidRPr="00471BCB" w:rsidRDefault="0024238B" w:rsidP="006C42C4">
            <w:pPr>
              <w:jc w:val="right"/>
              <w:rPr>
                <w:rFonts w:ascii="Arial" w:hAnsi="Arial" w:cs="Arial"/>
                <w:sz w:val="20"/>
                <w:szCs w:val="20"/>
                <w:lang w:val="en-US"/>
              </w:rPr>
            </w:pPr>
            <w:r w:rsidRPr="00471BCB">
              <w:rPr>
                <w:rFonts w:ascii="Arial" w:hAnsi="Arial" w:cs="Arial"/>
                <w:sz w:val="20"/>
                <w:szCs w:val="20"/>
                <w:lang w:val="en-US"/>
              </w:rPr>
              <w:t xml:space="preserve">  71,259,100.00 </w:t>
            </w:r>
          </w:p>
        </w:tc>
        <w:tc>
          <w:tcPr>
            <w:tcW w:w="1804" w:type="dxa"/>
            <w:noWrap/>
            <w:hideMark/>
          </w:tcPr>
          <w:p w14:paraId="1CBF6AAD" w14:textId="77777777" w:rsidR="0024238B" w:rsidRPr="00471BCB" w:rsidRDefault="0024238B" w:rsidP="006C42C4">
            <w:pPr>
              <w:jc w:val="right"/>
              <w:rPr>
                <w:rFonts w:ascii="Arial" w:hAnsi="Arial" w:cs="Arial"/>
                <w:sz w:val="20"/>
                <w:szCs w:val="20"/>
                <w:lang w:val="en-US"/>
              </w:rPr>
            </w:pPr>
            <w:r w:rsidRPr="00471BCB">
              <w:rPr>
                <w:rFonts w:ascii="Arial" w:hAnsi="Arial" w:cs="Arial"/>
                <w:sz w:val="20"/>
                <w:szCs w:val="20"/>
                <w:lang w:val="en-US"/>
              </w:rPr>
              <w:t xml:space="preserve"> 139,187,825.00 </w:t>
            </w:r>
          </w:p>
        </w:tc>
        <w:tc>
          <w:tcPr>
            <w:tcW w:w="1761" w:type="dxa"/>
            <w:noWrap/>
            <w:hideMark/>
          </w:tcPr>
          <w:p w14:paraId="766C2D43" w14:textId="77777777" w:rsidR="0024238B" w:rsidRPr="00471BCB" w:rsidRDefault="0024238B" w:rsidP="006C42C4">
            <w:pPr>
              <w:jc w:val="center"/>
              <w:rPr>
                <w:rFonts w:ascii="Arial" w:hAnsi="Arial" w:cs="Arial"/>
                <w:sz w:val="20"/>
                <w:szCs w:val="20"/>
                <w:lang w:val="en-US"/>
              </w:rPr>
            </w:pPr>
            <w:r w:rsidRPr="00471BCB">
              <w:rPr>
                <w:rFonts w:ascii="Arial" w:hAnsi="Arial" w:cs="Arial"/>
                <w:sz w:val="20"/>
                <w:szCs w:val="20"/>
                <w:lang w:val="en-US"/>
              </w:rPr>
              <w:t>66.14</w:t>
            </w:r>
          </w:p>
        </w:tc>
      </w:tr>
      <w:tr w:rsidR="0024238B" w:rsidRPr="00471BCB" w14:paraId="32D739FD" w14:textId="77777777" w:rsidTr="006C42C4">
        <w:trPr>
          <w:trHeight w:val="70"/>
        </w:trPr>
        <w:tc>
          <w:tcPr>
            <w:tcW w:w="1266" w:type="dxa"/>
            <w:tcBorders>
              <w:bottom w:val="single" w:sz="4" w:space="0" w:color="auto"/>
            </w:tcBorders>
            <w:noWrap/>
            <w:hideMark/>
          </w:tcPr>
          <w:p w14:paraId="45282B14" w14:textId="77777777" w:rsidR="0024238B" w:rsidRPr="00471BCB" w:rsidRDefault="0024238B" w:rsidP="009223FA">
            <w:pPr>
              <w:jc w:val="center"/>
              <w:rPr>
                <w:rFonts w:ascii="Arial" w:hAnsi="Arial" w:cs="Arial"/>
                <w:b/>
                <w:bCs/>
                <w:sz w:val="20"/>
                <w:szCs w:val="20"/>
                <w:lang w:val="en-US"/>
              </w:rPr>
            </w:pPr>
            <w:r w:rsidRPr="00471BCB">
              <w:rPr>
                <w:rFonts w:ascii="Arial" w:hAnsi="Arial" w:cs="Arial"/>
                <w:b/>
                <w:bCs/>
                <w:sz w:val="20"/>
                <w:szCs w:val="20"/>
                <w:lang w:val="en-US"/>
              </w:rPr>
              <w:t>Subtotal</w:t>
            </w:r>
          </w:p>
        </w:tc>
        <w:tc>
          <w:tcPr>
            <w:tcW w:w="1843" w:type="dxa"/>
            <w:tcBorders>
              <w:bottom w:val="single" w:sz="4" w:space="0" w:color="auto"/>
            </w:tcBorders>
            <w:noWrap/>
            <w:hideMark/>
          </w:tcPr>
          <w:p w14:paraId="31097CD4" w14:textId="77777777" w:rsidR="0024238B" w:rsidRPr="00471BCB" w:rsidRDefault="0024238B" w:rsidP="006C42C4">
            <w:pPr>
              <w:jc w:val="right"/>
              <w:rPr>
                <w:rFonts w:ascii="Arial" w:hAnsi="Arial" w:cs="Arial"/>
                <w:b/>
                <w:bCs/>
                <w:sz w:val="20"/>
                <w:szCs w:val="20"/>
                <w:lang w:val="en-US"/>
              </w:rPr>
            </w:pPr>
            <w:r w:rsidRPr="00471BCB">
              <w:rPr>
                <w:rFonts w:ascii="Arial" w:hAnsi="Arial" w:cs="Arial"/>
                <w:b/>
                <w:bCs/>
                <w:sz w:val="20"/>
                <w:szCs w:val="20"/>
                <w:lang w:val="en-US"/>
              </w:rPr>
              <w:t xml:space="preserve"> 458,031,970.20 </w:t>
            </w:r>
          </w:p>
        </w:tc>
        <w:tc>
          <w:tcPr>
            <w:tcW w:w="1843" w:type="dxa"/>
            <w:tcBorders>
              <w:bottom w:val="single" w:sz="4" w:space="0" w:color="auto"/>
            </w:tcBorders>
            <w:noWrap/>
            <w:hideMark/>
          </w:tcPr>
          <w:p w14:paraId="54068D55" w14:textId="77777777" w:rsidR="0024238B" w:rsidRPr="00471BCB" w:rsidRDefault="0024238B" w:rsidP="006C42C4">
            <w:pPr>
              <w:jc w:val="right"/>
              <w:rPr>
                <w:rFonts w:ascii="Arial" w:hAnsi="Arial" w:cs="Arial"/>
                <w:b/>
                <w:bCs/>
                <w:sz w:val="20"/>
                <w:szCs w:val="20"/>
                <w:lang w:val="en-US"/>
              </w:rPr>
            </w:pPr>
            <w:r w:rsidRPr="00471BCB">
              <w:rPr>
                <w:rFonts w:ascii="Arial" w:hAnsi="Arial" w:cs="Arial"/>
                <w:b/>
                <w:bCs/>
                <w:sz w:val="20"/>
                <w:szCs w:val="20"/>
                <w:lang w:val="en-US"/>
              </w:rPr>
              <w:t xml:space="preserve">163,040,599.08 </w:t>
            </w:r>
          </w:p>
        </w:tc>
        <w:tc>
          <w:tcPr>
            <w:tcW w:w="1804" w:type="dxa"/>
            <w:tcBorders>
              <w:bottom w:val="single" w:sz="4" w:space="0" w:color="auto"/>
            </w:tcBorders>
            <w:noWrap/>
            <w:hideMark/>
          </w:tcPr>
          <w:p w14:paraId="1A68D830" w14:textId="77777777" w:rsidR="0024238B" w:rsidRPr="00471BCB" w:rsidRDefault="0024238B" w:rsidP="006C42C4">
            <w:pPr>
              <w:jc w:val="right"/>
              <w:rPr>
                <w:rFonts w:ascii="Arial" w:hAnsi="Arial" w:cs="Arial"/>
                <w:b/>
                <w:bCs/>
                <w:sz w:val="20"/>
                <w:szCs w:val="20"/>
                <w:lang w:val="en-US"/>
              </w:rPr>
            </w:pPr>
            <w:r w:rsidRPr="00471BCB">
              <w:rPr>
                <w:rFonts w:ascii="Arial" w:hAnsi="Arial" w:cs="Arial"/>
                <w:b/>
                <w:bCs/>
                <w:sz w:val="20"/>
                <w:szCs w:val="20"/>
                <w:lang w:val="en-US"/>
              </w:rPr>
              <w:t xml:space="preserve">294,991,371.12 </w:t>
            </w:r>
          </w:p>
        </w:tc>
        <w:tc>
          <w:tcPr>
            <w:tcW w:w="1761" w:type="dxa"/>
            <w:tcBorders>
              <w:bottom w:val="single" w:sz="4" w:space="0" w:color="auto"/>
            </w:tcBorders>
            <w:noWrap/>
            <w:hideMark/>
          </w:tcPr>
          <w:p w14:paraId="433A68E7" w14:textId="77777777" w:rsidR="0024238B" w:rsidRPr="00471BCB" w:rsidRDefault="0024238B" w:rsidP="006C42C4">
            <w:pPr>
              <w:jc w:val="center"/>
              <w:rPr>
                <w:rFonts w:ascii="Arial" w:hAnsi="Arial" w:cs="Arial"/>
                <w:b/>
                <w:bCs/>
                <w:sz w:val="20"/>
                <w:szCs w:val="20"/>
                <w:lang w:val="en-US"/>
              </w:rPr>
            </w:pPr>
            <w:r w:rsidRPr="00471BCB">
              <w:rPr>
                <w:rFonts w:ascii="Arial" w:hAnsi="Arial" w:cs="Arial"/>
                <w:b/>
                <w:bCs/>
                <w:sz w:val="20"/>
                <w:szCs w:val="20"/>
                <w:lang w:val="en-US"/>
              </w:rPr>
              <w:t>64.40</w:t>
            </w:r>
          </w:p>
        </w:tc>
      </w:tr>
      <w:tr w:rsidR="0024238B" w:rsidRPr="00471BCB" w14:paraId="3932164C" w14:textId="77777777" w:rsidTr="006C42C4">
        <w:trPr>
          <w:trHeight w:val="255"/>
        </w:trPr>
        <w:tc>
          <w:tcPr>
            <w:tcW w:w="1266" w:type="dxa"/>
            <w:tcBorders>
              <w:top w:val="single" w:sz="4" w:space="0" w:color="auto"/>
              <w:bottom w:val="single" w:sz="4" w:space="0" w:color="auto"/>
            </w:tcBorders>
            <w:noWrap/>
            <w:vAlign w:val="bottom"/>
            <w:hideMark/>
          </w:tcPr>
          <w:p w14:paraId="05D8711C" w14:textId="77777777" w:rsidR="0024238B" w:rsidRPr="00471BCB" w:rsidRDefault="0024238B" w:rsidP="009223FA">
            <w:pPr>
              <w:jc w:val="center"/>
              <w:rPr>
                <w:rFonts w:ascii="Arial" w:hAnsi="Arial" w:cs="Arial"/>
                <w:b/>
                <w:bCs/>
                <w:sz w:val="20"/>
                <w:szCs w:val="20"/>
                <w:lang w:val="en-US"/>
              </w:rPr>
            </w:pPr>
            <w:r w:rsidRPr="00471BCB">
              <w:rPr>
                <w:rFonts w:ascii="Arial" w:hAnsi="Arial" w:cs="Arial"/>
                <w:b/>
                <w:bCs/>
                <w:sz w:val="20"/>
                <w:szCs w:val="20"/>
                <w:lang w:val="en-US"/>
              </w:rPr>
              <w:t>Total</w:t>
            </w:r>
          </w:p>
        </w:tc>
        <w:tc>
          <w:tcPr>
            <w:tcW w:w="1843" w:type="dxa"/>
            <w:tcBorders>
              <w:top w:val="single" w:sz="4" w:space="0" w:color="auto"/>
              <w:bottom w:val="single" w:sz="4" w:space="0" w:color="auto"/>
            </w:tcBorders>
            <w:noWrap/>
            <w:hideMark/>
          </w:tcPr>
          <w:p w14:paraId="5B77FC9D" w14:textId="0004FAFF" w:rsidR="0024238B" w:rsidRPr="00471BCB" w:rsidRDefault="0024238B" w:rsidP="006C42C4">
            <w:pPr>
              <w:jc w:val="right"/>
              <w:rPr>
                <w:rFonts w:ascii="Arial" w:hAnsi="Arial" w:cs="Arial"/>
                <w:b/>
                <w:sz w:val="20"/>
                <w:szCs w:val="20"/>
                <w:lang w:val="en-US"/>
              </w:rPr>
            </w:pPr>
            <w:r w:rsidRPr="00471BCB">
              <w:rPr>
                <w:rFonts w:ascii="Arial" w:hAnsi="Arial" w:cs="Arial"/>
                <w:b/>
                <w:sz w:val="20"/>
                <w:szCs w:val="20"/>
                <w:lang w:val="en-US"/>
              </w:rPr>
              <w:t xml:space="preserve">P654,331,386.00 </w:t>
            </w:r>
          </w:p>
        </w:tc>
        <w:tc>
          <w:tcPr>
            <w:tcW w:w="1843" w:type="dxa"/>
            <w:tcBorders>
              <w:top w:val="single" w:sz="4" w:space="0" w:color="auto"/>
              <w:bottom w:val="single" w:sz="4" w:space="0" w:color="auto"/>
            </w:tcBorders>
            <w:noWrap/>
            <w:hideMark/>
          </w:tcPr>
          <w:p w14:paraId="2522EAC7" w14:textId="77777777" w:rsidR="0024238B" w:rsidRPr="00471BCB" w:rsidRDefault="0024238B" w:rsidP="006C42C4">
            <w:pPr>
              <w:jc w:val="right"/>
              <w:rPr>
                <w:rFonts w:ascii="Arial" w:hAnsi="Arial" w:cs="Arial"/>
                <w:b/>
                <w:sz w:val="20"/>
                <w:szCs w:val="20"/>
                <w:lang w:val="en-US"/>
              </w:rPr>
            </w:pPr>
            <w:r w:rsidRPr="00471BCB">
              <w:rPr>
                <w:rFonts w:ascii="Arial" w:hAnsi="Arial" w:cs="Arial"/>
                <w:b/>
                <w:sz w:val="20"/>
                <w:szCs w:val="20"/>
                <w:lang w:val="en-US"/>
              </w:rPr>
              <w:t xml:space="preserve">P295,503,599.08 </w:t>
            </w:r>
          </w:p>
        </w:tc>
        <w:tc>
          <w:tcPr>
            <w:tcW w:w="1804" w:type="dxa"/>
            <w:tcBorders>
              <w:top w:val="single" w:sz="4" w:space="0" w:color="auto"/>
              <w:bottom w:val="single" w:sz="4" w:space="0" w:color="auto"/>
            </w:tcBorders>
            <w:noWrap/>
            <w:hideMark/>
          </w:tcPr>
          <w:p w14:paraId="4795A2AB" w14:textId="77777777" w:rsidR="0024238B" w:rsidRPr="00471BCB" w:rsidRDefault="0024238B" w:rsidP="006C42C4">
            <w:pPr>
              <w:jc w:val="right"/>
              <w:rPr>
                <w:rFonts w:ascii="Arial" w:hAnsi="Arial" w:cs="Arial"/>
                <w:b/>
                <w:sz w:val="20"/>
                <w:szCs w:val="20"/>
                <w:lang w:val="en-US"/>
              </w:rPr>
            </w:pPr>
            <w:r w:rsidRPr="00471BCB">
              <w:rPr>
                <w:rFonts w:ascii="Arial" w:hAnsi="Arial" w:cs="Arial"/>
                <w:b/>
                <w:sz w:val="20"/>
                <w:szCs w:val="20"/>
                <w:lang w:val="en-US"/>
              </w:rPr>
              <w:t xml:space="preserve">P358,827,786.92 </w:t>
            </w:r>
          </w:p>
        </w:tc>
        <w:tc>
          <w:tcPr>
            <w:tcW w:w="1761" w:type="dxa"/>
            <w:tcBorders>
              <w:top w:val="single" w:sz="4" w:space="0" w:color="auto"/>
              <w:bottom w:val="single" w:sz="4" w:space="0" w:color="auto"/>
            </w:tcBorders>
            <w:noWrap/>
            <w:hideMark/>
          </w:tcPr>
          <w:p w14:paraId="528E53CF" w14:textId="77777777" w:rsidR="0024238B" w:rsidRPr="00471BCB" w:rsidRDefault="0024238B" w:rsidP="006C42C4">
            <w:pPr>
              <w:jc w:val="center"/>
              <w:rPr>
                <w:rFonts w:ascii="Arial" w:hAnsi="Arial" w:cs="Arial"/>
                <w:b/>
                <w:sz w:val="20"/>
                <w:szCs w:val="20"/>
                <w:lang w:val="en-US"/>
              </w:rPr>
            </w:pPr>
            <w:r w:rsidRPr="00471BCB">
              <w:rPr>
                <w:rFonts w:ascii="Arial" w:hAnsi="Arial" w:cs="Arial"/>
                <w:b/>
                <w:sz w:val="20"/>
                <w:szCs w:val="20"/>
                <w:lang w:val="en-US"/>
              </w:rPr>
              <w:t>54.84</w:t>
            </w:r>
          </w:p>
        </w:tc>
      </w:tr>
    </w:tbl>
    <w:p w14:paraId="518E433D" w14:textId="77777777" w:rsidR="0024238B" w:rsidRPr="005C06F6" w:rsidRDefault="0024238B" w:rsidP="0024238B">
      <w:pPr>
        <w:pStyle w:val="NoSpacing"/>
        <w:ind w:left="1080"/>
        <w:jc w:val="both"/>
        <w:rPr>
          <w:rFonts w:ascii="Arial" w:hAnsi="Arial" w:cs="Arial"/>
        </w:rPr>
      </w:pPr>
    </w:p>
    <w:p w14:paraId="59B66F00" w14:textId="77777777" w:rsidR="0024238B" w:rsidRPr="005C06F6" w:rsidRDefault="0024238B" w:rsidP="0024238B">
      <w:pPr>
        <w:tabs>
          <w:tab w:val="left" w:pos="450"/>
        </w:tabs>
        <w:ind w:left="360"/>
        <w:jc w:val="both"/>
        <w:rPr>
          <w:rFonts w:ascii="Arial" w:hAnsi="Arial" w:cs="Arial"/>
          <w:i/>
          <w:iCs/>
          <w:sz w:val="22"/>
          <w:szCs w:val="22"/>
        </w:rPr>
      </w:pPr>
      <w:r w:rsidRPr="005C06F6">
        <w:rPr>
          <w:rFonts w:ascii="Arial" w:hAnsi="Arial" w:cs="Arial"/>
          <w:i/>
          <w:iCs/>
          <w:sz w:val="22"/>
          <w:szCs w:val="22"/>
        </w:rPr>
        <w:t>QRF Utilization</w:t>
      </w:r>
    </w:p>
    <w:p w14:paraId="46CD25CC" w14:textId="77777777" w:rsidR="0024238B" w:rsidRPr="005C06F6" w:rsidRDefault="0024238B" w:rsidP="0024238B">
      <w:pPr>
        <w:pStyle w:val="NoSpacing"/>
        <w:ind w:left="1080"/>
        <w:jc w:val="both"/>
        <w:rPr>
          <w:rFonts w:ascii="Arial" w:hAnsi="Arial" w:cs="Arial"/>
        </w:rPr>
      </w:pPr>
    </w:p>
    <w:p w14:paraId="472FD1EF"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For the year 2024, the City has increased its utilization rate to 45.16</w:t>
      </w:r>
      <w:r>
        <w:rPr>
          <w:rFonts w:ascii="Arial" w:hAnsi="Arial" w:cs="Arial"/>
        </w:rPr>
        <w:t xml:space="preserve"> percent</w:t>
      </w:r>
      <w:r w:rsidRPr="005C06F6">
        <w:rPr>
          <w:rFonts w:ascii="Arial" w:hAnsi="Arial" w:cs="Arial"/>
        </w:rPr>
        <w:t xml:space="preserve"> as compared to last year’s 13.05</w:t>
      </w:r>
      <w:r>
        <w:rPr>
          <w:rFonts w:ascii="Arial" w:hAnsi="Arial" w:cs="Arial"/>
        </w:rPr>
        <w:t xml:space="preserve"> percent</w:t>
      </w:r>
      <w:r w:rsidRPr="005C06F6">
        <w:rPr>
          <w:rFonts w:ascii="Arial" w:hAnsi="Arial" w:cs="Arial"/>
        </w:rPr>
        <w:t>. This is due to the significant increase in utilization of the QRF.</w:t>
      </w:r>
    </w:p>
    <w:p w14:paraId="10959AF7" w14:textId="77777777" w:rsidR="0024238B" w:rsidRPr="005C06F6" w:rsidRDefault="0024238B" w:rsidP="0024238B">
      <w:pPr>
        <w:pStyle w:val="NoSpacing"/>
        <w:ind w:left="1080"/>
        <w:rPr>
          <w:rFonts w:ascii="Arial" w:hAnsi="Arial" w:cs="Arial"/>
          <w:i/>
        </w:rPr>
      </w:pPr>
    </w:p>
    <w:p w14:paraId="5666A0BD" w14:textId="5A1DBCB6"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During the year, Sangguniang Panlungsod Resolution No. 159-11</w:t>
      </w:r>
      <w:r>
        <w:rPr>
          <w:rFonts w:ascii="Arial" w:hAnsi="Arial" w:cs="Arial"/>
        </w:rPr>
        <w:t>,</w:t>
      </w:r>
      <w:r w:rsidRPr="005C06F6">
        <w:rPr>
          <w:rFonts w:ascii="Arial" w:hAnsi="Arial" w:cs="Arial"/>
        </w:rPr>
        <w:t xml:space="preserve"> s</w:t>
      </w:r>
      <w:r>
        <w:rPr>
          <w:rFonts w:ascii="Arial" w:hAnsi="Arial" w:cs="Arial"/>
        </w:rPr>
        <w:t>.</w:t>
      </w:r>
      <w:r w:rsidRPr="005C06F6">
        <w:rPr>
          <w:rFonts w:ascii="Arial" w:hAnsi="Arial" w:cs="Arial"/>
        </w:rPr>
        <w:t xml:space="preserve"> 2024</w:t>
      </w:r>
      <w:r>
        <w:rPr>
          <w:rFonts w:ascii="Arial" w:hAnsi="Arial" w:cs="Arial"/>
        </w:rPr>
        <w:t>,</w:t>
      </w:r>
      <w:r w:rsidRPr="005C06F6">
        <w:rPr>
          <w:rFonts w:ascii="Arial" w:hAnsi="Arial" w:cs="Arial"/>
        </w:rPr>
        <w:t xml:space="preserve"> was passed, declaring the City under state of calamity due to the onslaught of southwest monsoon as intensified by Super Typhoon Carina. This resolution also authorized the use of the City’s QRF for CY 2024. Consequently, the City used the funds for the prompt extension of aid to its constituents through procurement of food and non-food relief goods and distribution of financial assistance to affected families/individuals. </w:t>
      </w:r>
    </w:p>
    <w:p w14:paraId="3A31568A" w14:textId="77777777" w:rsidR="0024238B" w:rsidRPr="005C06F6" w:rsidRDefault="0024238B" w:rsidP="0024238B">
      <w:pPr>
        <w:pStyle w:val="NoSpacing"/>
        <w:ind w:left="1080"/>
        <w:rPr>
          <w:rFonts w:ascii="Arial" w:hAnsi="Arial" w:cs="Arial"/>
        </w:rPr>
      </w:pPr>
    </w:p>
    <w:p w14:paraId="11D1CAD8" w14:textId="77777777" w:rsidR="0024238B" w:rsidRPr="005C06F6" w:rsidRDefault="0024238B" w:rsidP="0024238B">
      <w:pPr>
        <w:tabs>
          <w:tab w:val="left" w:pos="450"/>
        </w:tabs>
        <w:ind w:left="360"/>
        <w:jc w:val="both"/>
        <w:rPr>
          <w:rFonts w:ascii="Arial" w:hAnsi="Arial" w:cs="Arial"/>
          <w:i/>
          <w:iCs/>
          <w:sz w:val="22"/>
          <w:szCs w:val="22"/>
        </w:rPr>
      </w:pPr>
      <w:r w:rsidRPr="005C06F6">
        <w:rPr>
          <w:rFonts w:ascii="Arial" w:hAnsi="Arial" w:cs="Arial"/>
          <w:i/>
          <w:iCs/>
          <w:sz w:val="22"/>
          <w:szCs w:val="22"/>
        </w:rPr>
        <w:t>Underutilization of the 2024 LDRRMF</w:t>
      </w:r>
    </w:p>
    <w:p w14:paraId="385F8AB9" w14:textId="77777777" w:rsidR="0024238B" w:rsidRPr="005C06F6" w:rsidRDefault="0024238B" w:rsidP="0024238B">
      <w:pPr>
        <w:pStyle w:val="NoSpacing"/>
        <w:ind w:left="1080"/>
        <w:rPr>
          <w:rFonts w:ascii="Arial" w:hAnsi="Arial" w:cs="Arial"/>
        </w:rPr>
      </w:pPr>
      <w:r w:rsidRPr="005C06F6">
        <w:rPr>
          <w:rFonts w:ascii="Arial" w:hAnsi="Arial" w:cs="Arial"/>
        </w:rPr>
        <w:tab/>
      </w:r>
    </w:p>
    <w:p w14:paraId="4459B545"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However, further analysis showed that a significant part of the underutilization came from the unexpended balance of MF. Expenditures charged against the MF included local and foreign traveling expenses, training expenses, procurement of equipment for the automation of gate controls, monitoring sensors and control center for the City’s pumping stations.</w:t>
      </w:r>
    </w:p>
    <w:p w14:paraId="408BFEA5" w14:textId="77777777" w:rsidR="0024238B" w:rsidRPr="005C06F6" w:rsidRDefault="0024238B" w:rsidP="0024238B">
      <w:pPr>
        <w:pStyle w:val="NoSpacing"/>
        <w:ind w:left="1080"/>
        <w:jc w:val="both"/>
        <w:rPr>
          <w:rFonts w:ascii="Arial" w:hAnsi="Arial" w:cs="Arial"/>
        </w:rPr>
      </w:pPr>
    </w:p>
    <w:p w14:paraId="55B4CCF7" w14:textId="287C9312"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Interview and validation revealed that the lengthy pre-procurement process, wherein multiple exchanges of communication to revise the specifications of items in the </w:t>
      </w:r>
      <w:r w:rsidR="0093707A">
        <w:rPr>
          <w:rFonts w:ascii="Arial" w:hAnsi="Arial" w:cs="Arial"/>
        </w:rPr>
        <w:t>(</w:t>
      </w:r>
      <w:r w:rsidRPr="005C06F6">
        <w:rPr>
          <w:rFonts w:ascii="Arial" w:hAnsi="Arial" w:cs="Arial"/>
        </w:rPr>
        <w:t>a) purchase requests</w:t>
      </w:r>
      <w:r w:rsidR="0093707A">
        <w:rPr>
          <w:rFonts w:ascii="Arial" w:hAnsi="Arial" w:cs="Arial"/>
        </w:rPr>
        <w:t>;</w:t>
      </w:r>
      <w:r w:rsidRPr="005C06F6">
        <w:rPr>
          <w:rFonts w:ascii="Arial" w:hAnsi="Arial" w:cs="Arial"/>
        </w:rPr>
        <w:t xml:space="preserve"> </w:t>
      </w:r>
      <w:r w:rsidR="0013755C">
        <w:rPr>
          <w:rFonts w:ascii="Arial" w:hAnsi="Arial" w:cs="Arial"/>
        </w:rPr>
        <w:t>(</w:t>
      </w:r>
      <w:r w:rsidRPr="005C06F6">
        <w:rPr>
          <w:rFonts w:ascii="Arial" w:hAnsi="Arial" w:cs="Arial"/>
        </w:rPr>
        <w:t xml:space="preserve">b) conduct of market study; and </w:t>
      </w:r>
      <w:r w:rsidR="0013755C">
        <w:rPr>
          <w:rFonts w:ascii="Arial" w:hAnsi="Arial" w:cs="Arial"/>
        </w:rPr>
        <w:br/>
        <w:t>(</w:t>
      </w:r>
      <w:r w:rsidRPr="005C06F6">
        <w:rPr>
          <w:rFonts w:ascii="Arial" w:hAnsi="Arial" w:cs="Arial"/>
        </w:rPr>
        <w:t>c) finalization of the terms of reference, as well as in the processing of necessary bidding documents hindered the BAC in scheduling the conduct of bidding, and for the C</w:t>
      </w:r>
      <w:r>
        <w:rPr>
          <w:rFonts w:ascii="Arial" w:hAnsi="Arial" w:cs="Arial"/>
        </w:rPr>
        <w:t xml:space="preserve">ity </w:t>
      </w:r>
      <w:r w:rsidRPr="005C06F6">
        <w:rPr>
          <w:rFonts w:ascii="Arial" w:hAnsi="Arial" w:cs="Arial"/>
        </w:rPr>
        <w:t>D</w:t>
      </w:r>
      <w:r>
        <w:rPr>
          <w:rFonts w:ascii="Arial" w:hAnsi="Arial" w:cs="Arial"/>
        </w:rPr>
        <w:t xml:space="preserve">isaster </w:t>
      </w:r>
      <w:r w:rsidRPr="005C06F6">
        <w:rPr>
          <w:rFonts w:ascii="Arial" w:hAnsi="Arial" w:cs="Arial"/>
        </w:rPr>
        <w:t>R</w:t>
      </w:r>
      <w:r>
        <w:rPr>
          <w:rFonts w:ascii="Arial" w:hAnsi="Arial" w:cs="Arial"/>
        </w:rPr>
        <w:t xml:space="preserve">isk </w:t>
      </w:r>
      <w:r w:rsidRPr="005C06F6">
        <w:rPr>
          <w:rFonts w:ascii="Arial" w:hAnsi="Arial" w:cs="Arial"/>
        </w:rPr>
        <w:t>R</w:t>
      </w:r>
      <w:r>
        <w:rPr>
          <w:rFonts w:ascii="Arial" w:hAnsi="Arial" w:cs="Arial"/>
        </w:rPr>
        <w:t xml:space="preserve">eduction and </w:t>
      </w:r>
      <w:r w:rsidRPr="005C06F6">
        <w:rPr>
          <w:rFonts w:ascii="Arial" w:hAnsi="Arial" w:cs="Arial"/>
        </w:rPr>
        <w:t>M</w:t>
      </w:r>
      <w:r>
        <w:rPr>
          <w:rFonts w:ascii="Arial" w:hAnsi="Arial" w:cs="Arial"/>
        </w:rPr>
        <w:t xml:space="preserve">anagement </w:t>
      </w:r>
      <w:r w:rsidRPr="005C06F6">
        <w:rPr>
          <w:rFonts w:ascii="Arial" w:hAnsi="Arial" w:cs="Arial"/>
        </w:rPr>
        <w:t>O</w:t>
      </w:r>
      <w:r>
        <w:rPr>
          <w:rFonts w:ascii="Arial" w:hAnsi="Arial" w:cs="Arial"/>
        </w:rPr>
        <w:t>ffice (CDRRMO)</w:t>
      </w:r>
      <w:r w:rsidRPr="005C06F6">
        <w:rPr>
          <w:rFonts w:ascii="Arial" w:hAnsi="Arial" w:cs="Arial"/>
        </w:rPr>
        <w:t xml:space="preserve"> to implement the program as planned and fully utilize the MF.</w:t>
      </w:r>
    </w:p>
    <w:p w14:paraId="14281572" w14:textId="77777777" w:rsidR="0024238B" w:rsidRPr="005C06F6" w:rsidRDefault="0024238B" w:rsidP="0024238B">
      <w:pPr>
        <w:pStyle w:val="NoSpacing"/>
        <w:ind w:left="1080"/>
        <w:jc w:val="both"/>
        <w:rPr>
          <w:rFonts w:ascii="Arial" w:hAnsi="Arial" w:cs="Arial"/>
        </w:rPr>
      </w:pPr>
    </w:p>
    <w:p w14:paraId="60CB779A" w14:textId="77777777" w:rsidR="0024238B"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Moreover, it was noted that there </w:t>
      </w:r>
      <w:r>
        <w:rPr>
          <w:rFonts w:ascii="Arial" w:hAnsi="Arial" w:cs="Arial"/>
        </w:rPr>
        <w:t>we</w:t>
      </w:r>
      <w:r w:rsidRPr="005C06F6">
        <w:rPr>
          <w:rFonts w:ascii="Arial" w:hAnsi="Arial" w:cs="Arial"/>
        </w:rPr>
        <w:t xml:space="preserve">re significant number of PPAs which were only awarded on the last quarter of CY 2024, pending delivery. </w:t>
      </w:r>
    </w:p>
    <w:p w14:paraId="355A8644" w14:textId="77777777" w:rsidR="00134C0A" w:rsidRDefault="00134C0A" w:rsidP="009223FA">
      <w:pPr>
        <w:pStyle w:val="ListParagraph"/>
        <w:rPr>
          <w:rFonts w:ascii="Arial" w:hAnsi="Arial" w:cs="Arial"/>
        </w:rPr>
      </w:pPr>
    </w:p>
    <w:p w14:paraId="4C29B6E1" w14:textId="77777777" w:rsidR="0024238B" w:rsidRPr="005C06F6" w:rsidRDefault="0024238B" w:rsidP="0024238B">
      <w:pPr>
        <w:tabs>
          <w:tab w:val="left" w:pos="450"/>
        </w:tabs>
        <w:ind w:left="360"/>
        <w:jc w:val="both"/>
        <w:rPr>
          <w:rFonts w:ascii="Arial" w:hAnsi="Arial" w:cs="Arial"/>
          <w:i/>
          <w:iCs/>
          <w:sz w:val="22"/>
          <w:szCs w:val="22"/>
        </w:rPr>
      </w:pPr>
      <w:r w:rsidRPr="005C06F6">
        <w:rPr>
          <w:rFonts w:ascii="Arial" w:hAnsi="Arial" w:cs="Arial"/>
          <w:i/>
          <w:iCs/>
          <w:sz w:val="22"/>
          <w:szCs w:val="22"/>
        </w:rPr>
        <w:t>Unimplemented PPAs</w:t>
      </w:r>
    </w:p>
    <w:p w14:paraId="7759C228" w14:textId="77777777" w:rsidR="0024238B" w:rsidRPr="005C06F6" w:rsidRDefault="0024238B" w:rsidP="0024238B">
      <w:pPr>
        <w:pStyle w:val="NoSpacing"/>
        <w:ind w:left="1080"/>
        <w:rPr>
          <w:rFonts w:ascii="Arial" w:hAnsi="Arial" w:cs="Arial"/>
          <w:b/>
          <w:bCs/>
        </w:rPr>
      </w:pPr>
    </w:p>
    <w:p w14:paraId="497A725D"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Out of the 63 PPAs included in the LDRRMFIP, 21 PPAs with allocated budget amounting to P113,330,375.00 remain</w:t>
      </w:r>
      <w:r>
        <w:rPr>
          <w:rFonts w:ascii="Arial" w:hAnsi="Arial" w:cs="Arial"/>
        </w:rPr>
        <w:t>ed</w:t>
      </w:r>
      <w:r w:rsidRPr="005C06F6">
        <w:rPr>
          <w:rFonts w:ascii="Arial" w:hAnsi="Arial" w:cs="Arial"/>
        </w:rPr>
        <w:t xml:space="preserve"> unimplemented during the year. These PPAs were not yet implemented due to difficulty in gathering quotation from various suppliers and/or inability to find a supplier that </w:t>
      </w:r>
      <w:r>
        <w:rPr>
          <w:rFonts w:ascii="Arial" w:hAnsi="Arial" w:cs="Arial"/>
        </w:rPr>
        <w:t>could</w:t>
      </w:r>
      <w:r w:rsidRPr="005C06F6">
        <w:rPr>
          <w:rFonts w:ascii="Arial" w:hAnsi="Arial" w:cs="Arial"/>
        </w:rPr>
        <w:t xml:space="preserve"> provide all the needed supplies and materials for most PPAs. As presented below:</w:t>
      </w:r>
    </w:p>
    <w:p w14:paraId="7982411C" w14:textId="77777777" w:rsidR="0024238B" w:rsidRPr="005C06F6" w:rsidRDefault="0024238B" w:rsidP="0024238B">
      <w:pPr>
        <w:pStyle w:val="NoSpacing"/>
        <w:ind w:left="1080"/>
        <w:rPr>
          <w:rFonts w:ascii="Arial" w:hAnsi="Arial" w:cs="Arial"/>
        </w:rPr>
      </w:pPr>
    </w:p>
    <w:tbl>
      <w:tblPr>
        <w:tblW w:w="7830" w:type="dxa"/>
        <w:tblInd w:w="1170" w:type="dxa"/>
        <w:tblLook w:val="04A0" w:firstRow="1" w:lastRow="0" w:firstColumn="1" w:lastColumn="0" w:noHBand="0" w:noVBand="1"/>
      </w:tblPr>
      <w:tblGrid>
        <w:gridCol w:w="567"/>
        <w:gridCol w:w="5442"/>
        <w:gridCol w:w="1821"/>
      </w:tblGrid>
      <w:tr w:rsidR="0024238B" w:rsidRPr="005C06F6" w14:paraId="000A1687" w14:textId="77777777" w:rsidTr="009223FA">
        <w:trPr>
          <w:trHeight w:val="20"/>
          <w:tblHeader/>
        </w:trPr>
        <w:tc>
          <w:tcPr>
            <w:tcW w:w="567" w:type="dxa"/>
            <w:tcBorders>
              <w:top w:val="single" w:sz="4" w:space="0" w:color="auto"/>
              <w:bottom w:val="single" w:sz="4" w:space="0" w:color="auto"/>
            </w:tcBorders>
            <w:noWrap/>
            <w:vAlign w:val="center"/>
            <w:hideMark/>
          </w:tcPr>
          <w:p w14:paraId="1508BB85" w14:textId="77777777" w:rsidR="0024238B" w:rsidRPr="005C06F6" w:rsidRDefault="0024238B" w:rsidP="00EC6373">
            <w:pPr>
              <w:jc w:val="center"/>
              <w:rPr>
                <w:rFonts w:ascii="Arial" w:hAnsi="Arial" w:cs="Arial"/>
                <w:b/>
                <w:bCs/>
                <w:sz w:val="18"/>
                <w:szCs w:val="18"/>
                <w:lang w:val="en-US" w:eastAsia="en-PH"/>
              </w:rPr>
            </w:pPr>
            <w:r w:rsidRPr="005C06F6">
              <w:rPr>
                <w:rFonts w:ascii="Arial" w:hAnsi="Arial" w:cs="Arial"/>
                <w:b/>
                <w:bCs/>
                <w:sz w:val="18"/>
                <w:szCs w:val="18"/>
                <w:lang w:val="en-US"/>
              </w:rPr>
              <w:t>No.</w:t>
            </w:r>
          </w:p>
        </w:tc>
        <w:tc>
          <w:tcPr>
            <w:tcW w:w="5442" w:type="dxa"/>
            <w:tcBorders>
              <w:top w:val="single" w:sz="4" w:space="0" w:color="auto"/>
              <w:bottom w:val="single" w:sz="4" w:space="0" w:color="auto"/>
            </w:tcBorders>
            <w:noWrap/>
            <w:vAlign w:val="center"/>
            <w:hideMark/>
          </w:tcPr>
          <w:p w14:paraId="0B0EA9F9" w14:textId="77777777" w:rsidR="0024238B" w:rsidRPr="005C06F6" w:rsidRDefault="0024238B" w:rsidP="006C42C4">
            <w:pPr>
              <w:jc w:val="center"/>
              <w:rPr>
                <w:rFonts w:ascii="Arial" w:hAnsi="Arial" w:cs="Arial"/>
                <w:b/>
                <w:bCs/>
                <w:sz w:val="18"/>
                <w:szCs w:val="18"/>
                <w:lang w:val="en-US"/>
              </w:rPr>
            </w:pPr>
            <w:r w:rsidRPr="005C06F6">
              <w:rPr>
                <w:rFonts w:ascii="Arial" w:hAnsi="Arial" w:cs="Arial"/>
                <w:b/>
                <w:bCs/>
                <w:sz w:val="18"/>
                <w:szCs w:val="18"/>
                <w:lang w:val="en-US"/>
              </w:rPr>
              <w:t>PPA</w:t>
            </w:r>
          </w:p>
        </w:tc>
        <w:tc>
          <w:tcPr>
            <w:tcW w:w="1821" w:type="dxa"/>
            <w:tcBorders>
              <w:top w:val="single" w:sz="4" w:space="0" w:color="auto"/>
              <w:bottom w:val="single" w:sz="4" w:space="0" w:color="auto"/>
            </w:tcBorders>
            <w:hideMark/>
          </w:tcPr>
          <w:p w14:paraId="4C9B61F7" w14:textId="77777777" w:rsidR="0024238B" w:rsidRPr="005C06F6" w:rsidRDefault="0024238B" w:rsidP="006C42C4">
            <w:pPr>
              <w:jc w:val="center"/>
              <w:rPr>
                <w:rFonts w:ascii="Arial" w:hAnsi="Arial" w:cs="Arial"/>
                <w:b/>
                <w:bCs/>
                <w:sz w:val="18"/>
                <w:szCs w:val="18"/>
                <w:lang w:val="en-US"/>
              </w:rPr>
            </w:pPr>
            <w:r w:rsidRPr="005C06F6">
              <w:rPr>
                <w:rFonts w:ascii="Arial" w:hAnsi="Arial" w:cs="Arial"/>
                <w:b/>
                <w:bCs/>
                <w:sz w:val="18"/>
                <w:szCs w:val="18"/>
                <w:lang w:val="en-US"/>
              </w:rPr>
              <w:t>Budgeted Amount</w:t>
            </w:r>
          </w:p>
        </w:tc>
      </w:tr>
      <w:tr w:rsidR="0024238B" w:rsidRPr="005C06F6" w14:paraId="20A2786F" w14:textId="77777777" w:rsidTr="009223FA">
        <w:trPr>
          <w:trHeight w:val="20"/>
        </w:trPr>
        <w:tc>
          <w:tcPr>
            <w:tcW w:w="567" w:type="dxa"/>
            <w:tcBorders>
              <w:top w:val="single" w:sz="4" w:space="0" w:color="auto"/>
            </w:tcBorders>
            <w:noWrap/>
            <w:vAlign w:val="center"/>
            <w:hideMark/>
          </w:tcPr>
          <w:p w14:paraId="1E0EEBB2"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1</w:t>
            </w:r>
          </w:p>
        </w:tc>
        <w:tc>
          <w:tcPr>
            <w:tcW w:w="5442" w:type="dxa"/>
            <w:tcBorders>
              <w:top w:val="single" w:sz="4" w:space="0" w:color="auto"/>
            </w:tcBorders>
            <w:noWrap/>
            <w:hideMark/>
          </w:tcPr>
          <w:p w14:paraId="3D74DD6A"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SAR Challenge</w:t>
            </w:r>
          </w:p>
        </w:tc>
        <w:tc>
          <w:tcPr>
            <w:tcW w:w="1821" w:type="dxa"/>
            <w:tcBorders>
              <w:top w:val="single" w:sz="4" w:space="0" w:color="auto"/>
            </w:tcBorders>
            <w:hideMark/>
          </w:tcPr>
          <w:p w14:paraId="475EF324"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P5,000,000.00 </w:t>
            </w:r>
          </w:p>
        </w:tc>
      </w:tr>
      <w:tr w:rsidR="0024238B" w:rsidRPr="005C06F6" w14:paraId="3AADC222" w14:textId="77777777" w:rsidTr="009223FA">
        <w:trPr>
          <w:trHeight w:val="20"/>
        </w:trPr>
        <w:tc>
          <w:tcPr>
            <w:tcW w:w="567" w:type="dxa"/>
            <w:noWrap/>
            <w:vAlign w:val="center"/>
            <w:hideMark/>
          </w:tcPr>
          <w:p w14:paraId="13F2F153"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2</w:t>
            </w:r>
          </w:p>
        </w:tc>
        <w:tc>
          <w:tcPr>
            <w:tcW w:w="5442" w:type="dxa"/>
            <w:noWrap/>
            <w:hideMark/>
          </w:tcPr>
          <w:p w14:paraId="6A20BD10"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Pasig City DRRMO Summit</w:t>
            </w:r>
          </w:p>
        </w:tc>
        <w:tc>
          <w:tcPr>
            <w:tcW w:w="1821" w:type="dxa"/>
            <w:hideMark/>
          </w:tcPr>
          <w:p w14:paraId="05020CB2"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10,000,000.00 </w:t>
            </w:r>
          </w:p>
        </w:tc>
      </w:tr>
      <w:tr w:rsidR="0024238B" w:rsidRPr="005C06F6" w14:paraId="77A0B19B" w14:textId="77777777" w:rsidTr="009223FA">
        <w:trPr>
          <w:trHeight w:val="20"/>
        </w:trPr>
        <w:tc>
          <w:tcPr>
            <w:tcW w:w="567" w:type="dxa"/>
            <w:noWrap/>
            <w:vAlign w:val="center"/>
            <w:hideMark/>
          </w:tcPr>
          <w:p w14:paraId="36FD7868"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3</w:t>
            </w:r>
          </w:p>
        </w:tc>
        <w:tc>
          <w:tcPr>
            <w:tcW w:w="5442" w:type="dxa"/>
            <w:noWrap/>
            <w:hideMark/>
          </w:tcPr>
          <w:p w14:paraId="3500F065"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Emergency Medical Technician Course for DRRM Council</w:t>
            </w:r>
          </w:p>
        </w:tc>
        <w:tc>
          <w:tcPr>
            <w:tcW w:w="1821" w:type="dxa"/>
            <w:hideMark/>
          </w:tcPr>
          <w:p w14:paraId="00131887"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1,000,000.00 </w:t>
            </w:r>
          </w:p>
        </w:tc>
      </w:tr>
      <w:tr w:rsidR="0024238B" w:rsidRPr="005C06F6" w14:paraId="103742B9" w14:textId="77777777" w:rsidTr="009223FA">
        <w:trPr>
          <w:trHeight w:val="20"/>
        </w:trPr>
        <w:tc>
          <w:tcPr>
            <w:tcW w:w="567" w:type="dxa"/>
            <w:noWrap/>
            <w:vAlign w:val="center"/>
            <w:hideMark/>
          </w:tcPr>
          <w:p w14:paraId="6ACA7AD9"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4</w:t>
            </w:r>
          </w:p>
        </w:tc>
        <w:tc>
          <w:tcPr>
            <w:tcW w:w="5442" w:type="dxa"/>
            <w:noWrap/>
            <w:hideMark/>
          </w:tcPr>
          <w:p w14:paraId="74D7C1E7"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Advanced Cardiac Life Support for DRRM Council</w:t>
            </w:r>
          </w:p>
        </w:tc>
        <w:tc>
          <w:tcPr>
            <w:tcW w:w="1821" w:type="dxa"/>
            <w:hideMark/>
          </w:tcPr>
          <w:p w14:paraId="1436AA7D"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300,000.00 </w:t>
            </w:r>
          </w:p>
        </w:tc>
      </w:tr>
      <w:tr w:rsidR="0024238B" w:rsidRPr="005C06F6" w14:paraId="1176C6D9" w14:textId="77777777" w:rsidTr="009223FA">
        <w:trPr>
          <w:trHeight w:val="20"/>
        </w:trPr>
        <w:tc>
          <w:tcPr>
            <w:tcW w:w="567" w:type="dxa"/>
            <w:noWrap/>
            <w:vAlign w:val="center"/>
            <w:hideMark/>
          </w:tcPr>
          <w:p w14:paraId="3307675C"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5</w:t>
            </w:r>
          </w:p>
        </w:tc>
        <w:tc>
          <w:tcPr>
            <w:tcW w:w="5442" w:type="dxa"/>
            <w:noWrap/>
            <w:hideMark/>
          </w:tcPr>
          <w:p w14:paraId="3E14F815"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Training for Canine Medic Training Course</w:t>
            </w:r>
          </w:p>
        </w:tc>
        <w:tc>
          <w:tcPr>
            <w:tcW w:w="1821" w:type="dxa"/>
            <w:hideMark/>
          </w:tcPr>
          <w:p w14:paraId="457E184B"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400,000.00 </w:t>
            </w:r>
          </w:p>
        </w:tc>
      </w:tr>
      <w:tr w:rsidR="0024238B" w:rsidRPr="005C06F6" w14:paraId="5448AF11" w14:textId="77777777" w:rsidTr="009223FA">
        <w:trPr>
          <w:trHeight w:val="20"/>
        </w:trPr>
        <w:tc>
          <w:tcPr>
            <w:tcW w:w="567" w:type="dxa"/>
            <w:noWrap/>
            <w:vAlign w:val="center"/>
            <w:hideMark/>
          </w:tcPr>
          <w:p w14:paraId="14B71EE5"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6</w:t>
            </w:r>
          </w:p>
        </w:tc>
        <w:tc>
          <w:tcPr>
            <w:tcW w:w="5442" w:type="dxa"/>
            <w:noWrap/>
            <w:hideMark/>
          </w:tcPr>
          <w:p w14:paraId="5028E32C"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Training for Drone Mapping for SAR</w:t>
            </w:r>
          </w:p>
        </w:tc>
        <w:tc>
          <w:tcPr>
            <w:tcW w:w="1821" w:type="dxa"/>
            <w:hideMark/>
          </w:tcPr>
          <w:p w14:paraId="4BA000BA"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100,000.00 </w:t>
            </w:r>
          </w:p>
        </w:tc>
      </w:tr>
      <w:tr w:rsidR="0024238B" w:rsidRPr="005C06F6" w14:paraId="5938D37F" w14:textId="77777777" w:rsidTr="009223FA">
        <w:trPr>
          <w:trHeight w:val="20"/>
        </w:trPr>
        <w:tc>
          <w:tcPr>
            <w:tcW w:w="567" w:type="dxa"/>
            <w:noWrap/>
            <w:vAlign w:val="center"/>
            <w:hideMark/>
          </w:tcPr>
          <w:p w14:paraId="037114AB"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7</w:t>
            </w:r>
          </w:p>
        </w:tc>
        <w:tc>
          <w:tcPr>
            <w:tcW w:w="5442" w:type="dxa"/>
            <w:noWrap/>
            <w:hideMark/>
          </w:tcPr>
          <w:p w14:paraId="24329068"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Seminar on Disaster Risk Reduction and Management for CMP beneficiaries (Attributed to DRRMF)</w:t>
            </w:r>
          </w:p>
        </w:tc>
        <w:tc>
          <w:tcPr>
            <w:tcW w:w="1821" w:type="dxa"/>
            <w:hideMark/>
          </w:tcPr>
          <w:p w14:paraId="42DAA6AB"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150,000.00 </w:t>
            </w:r>
          </w:p>
        </w:tc>
      </w:tr>
      <w:tr w:rsidR="0024238B" w:rsidRPr="005C06F6" w14:paraId="56A7F73B" w14:textId="77777777" w:rsidTr="009223FA">
        <w:trPr>
          <w:trHeight w:val="20"/>
        </w:trPr>
        <w:tc>
          <w:tcPr>
            <w:tcW w:w="567" w:type="dxa"/>
            <w:noWrap/>
            <w:vAlign w:val="center"/>
            <w:hideMark/>
          </w:tcPr>
          <w:p w14:paraId="7416A61F"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8</w:t>
            </w:r>
          </w:p>
        </w:tc>
        <w:tc>
          <w:tcPr>
            <w:tcW w:w="5442" w:type="dxa"/>
            <w:noWrap/>
            <w:hideMark/>
          </w:tcPr>
          <w:p w14:paraId="23EFDE30"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Disaster Risk Reduction and Management Trainings (DRRMF)</w:t>
            </w:r>
          </w:p>
        </w:tc>
        <w:tc>
          <w:tcPr>
            <w:tcW w:w="1821" w:type="dxa"/>
            <w:hideMark/>
          </w:tcPr>
          <w:p w14:paraId="442B92B5"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250,000.00 </w:t>
            </w:r>
          </w:p>
        </w:tc>
      </w:tr>
      <w:tr w:rsidR="0024238B" w:rsidRPr="005C06F6" w14:paraId="324695FC" w14:textId="77777777" w:rsidTr="009223FA">
        <w:trPr>
          <w:trHeight w:val="20"/>
        </w:trPr>
        <w:tc>
          <w:tcPr>
            <w:tcW w:w="567" w:type="dxa"/>
            <w:noWrap/>
            <w:vAlign w:val="center"/>
            <w:hideMark/>
          </w:tcPr>
          <w:p w14:paraId="04C4653C"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9</w:t>
            </w:r>
          </w:p>
        </w:tc>
        <w:tc>
          <w:tcPr>
            <w:tcW w:w="5442" w:type="dxa"/>
            <w:noWrap/>
            <w:hideMark/>
          </w:tcPr>
          <w:p w14:paraId="7D6C5741"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Climate Change Adaption/Plans/Programs and Activities</w:t>
            </w:r>
          </w:p>
        </w:tc>
        <w:tc>
          <w:tcPr>
            <w:tcW w:w="1821" w:type="dxa"/>
            <w:hideMark/>
          </w:tcPr>
          <w:p w14:paraId="405C5C1D"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2,000,000.00 </w:t>
            </w:r>
          </w:p>
        </w:tc>
      </w:tr>
      <w:tr w:rsidR="0024238B" w:rsidRPr="005C06F6" w14:paraId="2B5601BF" w14:textId="77777777" w:rsidTr="009223FA">
        <w:trPr>
          <w:trHeight w:val="20"/>
        </w:trPr>
        <w:tc>
          <w:tcPr>
            <w:tcW w:w="567" w:type="dxa"/>
            <w:noWrap/>
            <w:vAlign w:val="center"/>
            <w:hideMark/>
          </w:tcPr>
          <w:p w14:paraId="58F4A908"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10</w:t>
            </w:r>
          </w:p>
        </w:tc>
        <w:tc>
          <w:tcPr>
            <w:tcW w:w="5442" w:type="dxa"/>
            <w:noWrap/>
            <w:hideMark/>
          </w:tcPr>
          <w:p w14:paraId="3D05727F"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Updating and printing of IEC Materials</w:t>
            </w:r>
          </w:p>
        </w:tc>
        <w:tc>
          <w:tcPr>
            <w:tcW w:w="1821" w:type="dxa"/>
            <w:hideMark/>
          </w:tcPr>
          <w:p w14:paraId="15063CC5"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5,000,000.00 </w:t>
            </w:r>
          </w:p>
        </w:tc>
      </w:tr>
      <w:tr w:rsidR="0024238B" w:rsidRPr="005C06F6" w14:paraId="28D0D572" w14:textId="77777777" w:rsidTr="009223FA">
        <w:trPr>
          <w:trHeight w:val="20"/>
        </w:trPr>
        <w:tc>
          <w:tcPr>
            <w:tcW w:w="567" w:type="dxa"/>
            <w:noWrap/>
            <w:vAlign w:val="center"/>
            <w:hideMark/>
          </w:tcPr>
          <w:p w14:paraId="1D8DCE5C"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11</w:t>
            </w:r>
          </w:p>
        </w:tc>
        <w:tc>
          <w:tcPr>
            <w:tcW w:w="5442" w:type="dxa"/>
            <w:noWrap/>
            <w:hideMark/>
          </w:tcPr>
          <w:p w14:paraId="64326E52"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Upgrading, repair and maintenance City-wide Public Address (PA) System</w:t>
            </w:r>
          </w:p>
        </w:tc>
        <w:tc>
          <w:tcPr>
            <w:tcW w:w="1821" w:type="dxa"/>
            <w:hideMark/>
          </w:tcPr>
          <w:p w14:paraId="7DBF23E4"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18,000,000.00 </w:t>
            </w:r>
          </w:p>
        </w:tc>
      </w:tr>
      <w:tr w:rsidR="0024238B" w:rsidRPr="005C06F6" w14:paraId="2C92C92F" w14:textId="77777777" w:rsidTr="009223FA">
        <w:trPr>
          <w:trHeight w:val="20"/>
        </w:trPr>
        <w:tc>
          <w:tcPr>
            <w:tcW w:w="567" w:type="dxa"/>
            <w:noWrap/>
            <w:vAlign w:val="center"/>
            <w:hideMark/>
          </w:tcPr>
          <w:p w14:paraId="6E993461"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12</w:t>
            </w:r>
          </w:p>
        </w:tc>
        <w:tc>
          <w:tcPr>
            <w:tcW w:w="5442" w:type="dxa"/>
            <w:noWrap/>
            <w:hideMark/>
          </w:tcPr>
          <w:p w14:paraId="067B4F66"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Conduct of Climate Change Summit</w:t>
            </w:r>
          </w:p>
        </w:tc>
        <w:tc>
          <w:tcPr>
            <w:tcW w:w="1821" w:type="dxa"/>
            <w:hideMark/>
          </w:tcPr>
          <w:p w14:paraId="43A1ADBB"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600,000.00 </w:t>
            </w:r>
          </w:p>
        </w:tc>
      </w:tr>
      <w:tr w:rsidR="0024238B" w:rsidRPr="005C06F6" w14:paraId="43CD1028" w14:textId="77777777" w:rsidTr="009223FA">
        <w:trPr>
          <w:trHeight w:val="20"/>
        </w:trPr>
        <w:tc>
          <w:tcPr>
            <w:tcW w:w="567" w:type="dxa"/>
            <w:noWrap/>
            <w:vAlign w:val="center"/>
            <w:hideMark/>
          </w:tcPr>
          <w:p w14:paraId="163CD948"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13</w:t>
            </w:r>
          </w:p>
        </w:tc>
        <w:tc>
          <w:tcPr>
            <w:tcW w:w="5442" w:type="dxa"/>
            <w:noWrap/>
            <w:hideMark/>
          </w:tcPr>
          <w:p w14:paraId="37686464"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Climate Change Mitigation and Adaptation for Vulnerable Person (GAD Related)</w:t>
            </w:r>
          </w:p>
        </w:tc>
        <w:tc>
          <w:tcPr>
            <w:tcW w:w="1821" w:type="dxa"/>
            <w:hideMark/>
          </w:tcPr>
          <w:p w14:paraId="3AE023E0"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2,000,000.00 </w:t>
            </w:r>
          </w:p>
        </w:tc>
      </w:tr>
      <w:tr w:rsidR="0024238B" w:rsidRPr="005C06F6" w14:paraId="50869EAC" w14:textId="77777777" w:rsidTr="009223FA">
        <w:trPr>
          <w:trHeight w:val="20"/>
        </w:trPr>
        <w:tc>
          <w:tcPr>
            <w:tcW w:w="567" w:type="dxa"/>
            <w:noWrap/>
            <w:vAlign w:val="center"/>
            <w:hideMark/>
          </w:tcPr>
          <w:p w14:paraId="2CF1A8D2"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14</w:t>
            </w:r>
          </w:p>
        </w:tc>
        <w:tc>
          <w:tcPr>
            <w:tcW w:w="5442" w:type="dxa"/>
            <w:noWrap/>
            <w:hideMark/>
          </w:tcPr>
          <w:p w14:paraId="4DE65568"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Program support for implementation of LCCAP</w:t>
            </w:r>
          </w:p>
        </w:tc>
        <w:tc>
          <w:tcPr>
            <w:tcW w:w="1821" w:type="dxa"/>
            <w:hideMark/>
          </w:tcPr>
          <w:p w14:paraId="18675DCF"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1,000,000.00 </w:t>
            </w:r>
          </w:p>
        </w:tc>
      </w:tr>
      <w:tr w:rsidR="0024238B" w:rsidRPr="005C06F6" w14:paraId="45965BBD" w14:textId="77777777" w:rsidTr="009223FA">
        <w:trPr>
          <w:trHeight w:val="20"/>
        </w:trPr>
        <w:tc>
          <w:tcPr>
            <w:tcW w:w="567" w:type="dxa"/>
            <w:noWrap/>
            <w:vAlign w:val="center"/>
            <w:hideMark/>
          </w:tcPr>
          <w:p w14:paraId="57820978"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15</w:t>
            </w:r>
          </w:p>
        </w:tc>
        <w:tc>
          <w:tcPr>
            <w:tcW w:w="5442" w:type="dxa"/>
            <w:noWrap/>
            <w:hideMark/>
          </w:tcPr>
          <w:p w14:paraId="32B22A65"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Purchase of various training supplies/equipment</w:t>
            </w:r>
          </w:p>
        </w:tc>
        <w:tc>
          <w:tcPr>
            <w:tcW w:w="1821" w:type="dxa"/>
            <w:hideMark/>
          </w:tcPr>
          <w:p w14:paraId="78112A72"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13,000,000.00 </w:t>
            </w:r>
          </w:p>
        </w:tc>
      </w:tr>
      <w:tr w:rsidR="0024238B" w:rsidRPr="005C06F6" w14:paraId="73394E63" w14:textId="77777777" w:rsidTr="009223FA">
        <w:trPr>
          <w:trHeight w:val="20"/>
        </w:trPr>
        <w:tc>
          <w:tcPr>
            <w:tcW w:w="567" w:type="dxa"/>
            <w:noWrap/>
            <w:vAlign w:val="center"/>
            <w:hideMark/>
          </w:tcPr>
          <w:p w14:paraId="344A331C"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lastRenderedPageBreak/>
              <w:t>16</w:t>
            </w:r>
          </w:p>
        </w:tc>
        <w:tc>
          <w:tcPr>
            <w:tcW w:w="5442" w:type="dxa"/>
            <w:noWrap/>
            <w:hideMark/>
          </w:tcPr>
          <w:p w14:paraId="1D977DA9"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Procurement of canine/drone equipment and supplies for search and rescue</w:t>
            </w:r>
          </w:p>
        </w:tc>
        <w:tc>
          <w:tcPr>
            <w:tcW w:w="1821" w:type="dxa"/>
            <w:hideMark/>
          </w:tcPr>
          <w:p w14:paraId="57BC709E"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6,000,000.00 </w:t>
            </w:r>
          </w:p>
        </w:tc>
      </w:tr>
      <w:tr w:rsidR="0024238B" w:rsidRPr="005C06F6" w14:paraId="63D13147" w14:textId="77777777" w:rsidTr="009223FA">
        <w:trPr>
          <w:trHeight w:val="20"/>
        </w:trPr>
        <w:tc>
          <w:tcPr>
            <w:tcW w:w="567" w:type="dxa"/>
            <w:noWrap/>
            <w:vAlign w:val="center"/>
            <w:hideMark/>
          </w:tcPr>
          <w:p w14:paraId="788128DE"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17</w:t>
            </w:r>
          </w:p>
        </w:tc>
        <w:tc>
          <w:tcPr>
            <w:tcW w:w="5442" w:type="dxa"/>
            <w:noWrap/>
            <w:hideMark/>
          </w:tcPr>
          <w:p w14:paraId="0E09C510"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Procurement of meal ready-to-eat for emergency responders</w:t>
            </w:r>
          </w:p>
        </w:tc>
        <w:tc>
          <w:tcPr>
            <w:tcW w:w="1821" w:type="dxa"/>
            <w:hideMark/>
          </w:tcPr>
          <w:p w14:paraId="27D9A665"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5,000,000.00 </w:t>
            </w:r>
          </w:p>
        </w:tc>
      </w:tr>
      <w:tr w:rsidR="0024238B" w:rsidRPr="005C06F6" w14:paraId="6E735C60" w14:textId="77777777" w:rsidTr="009223FA">
        <w:trPr>
          <w:trHeight w:val="20"/>
        </w:trPr>
        <w:tc>
          <w:tcPr>
            <w:tcW w:w="567" w:type="dxa"/>
            <w:noWrap/>
            <w:vAlign w:val="center"/>
            <w:hideMark/>
          </w:tcPr>
          <w:p w14:paraId="6B5C60A9"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18</w:t>
            </w:r>
          </w:p>
        </w:tc>
        <w:tc>
          <w:tcPr>
            <w:tcW w:w="5442" w:type="dxa"/>
            <w:noWrap/>
            <w:hideMark/>
          </w:tcPr>
          <w:p w14:paraId="51F51480"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Procurement of mobile kitchen utensils and supplies</w:t>
            </w:r>
          </w:p>
        </w:tc>
        <w:tc>
          <w:tcPr>
            <w:tcW w:w="1821" w:type="dxa"/>
            <w:hideMark/>
          </w:tcPr>
          <w:p w14:paraId="42205BED"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2,000,000.00 </w:t>
            </w:r>
          </w:p>
        </w:tc>
      </w:tr>
      <w:tr w:rsidR="0024238B" w:rsidRPr="005C06F6" w14:paraId="08D14BFB" w14:textId="77777777" w:rsidTr="009223FA">
        <w:trPr>
          <w:trHeight w:val="20"/>
        </w:trPr>
        <w:tc>
          <w:tcPr>
            <w:tcW w:w="567" w:type="dxa"/>
            <w:noWrap/>
            <w:vAlign w:val="center"/>
            <w:hideMark/>
          </w:tcPr>
          <w:p w14:paraId="5AABC170"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19</w:t>
            </w:r>
          </w:p>
        </w:tc>
        <w:tc>
          <w:tcPr>
            <w:tcW w:w="5442" w:type="dxa"/>
            <w:noWrap/>
            <w:hideMark/>
          </w:tcPr>
          <w:p w14:paraId="0A28DB8E"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Stockpile of relief goods, food and non-food items</w:t>
            </w:r>
          </w:p>
        </w:tc>
        <w:tc>
          <w:tcPr>
            <w:tcW w:w="1821" w:type="dxa"/>
            <w:hideMark/>
          </w:tcPr>
          <w:p w14:paraId="5C7B7F58"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20,000,000.00 </w:t>
            </w:r>
          </w:p>
        </w:tc>
      </w:tr>
      <w:tr w:rsidR="0024238B" w:rsidRPr="005C06F6" w14:paraId="2ADF2633" w14:textId="77777777" w:rsidTr="009223FA">
        <w:trPr>
          <w:trHeight w:val="20"/>
        </w:trPr>
        <w:tc>
          <w:tcPr>
            <w:tcW w:w="567" w:type="dxa"/>
            <w:noWrap/>
            <w:vAlign w:val="center"/>
            <w:hideMark/>
          </w:tcPr>
          <w:p w14:paraId="605C9D12"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20</w:t>
            </w:r>
          </w:p>
        </w:tc>
        <w:tc>
          <w:tcPr>
            <w:tcW w:w="5442" w:type="dxa"/>
            <w:noWrap/>
            <w:hideMark/>
          </w:tcPr>
          <w:p w14:paraId="5C02A0EA"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Implementation of Comprehensive Emergency Program for Children (CEPC)</w:t>
            </w:r>
          </w:p>
        </w:tc>
        <w:tc>
          <w:tcPr>
            <w:tcW w:w="1821" w:type="dxa"/>
            <w:hideMark/>
          </w:tcPr>
          <w:p w14:paraId="6BE427FE"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1,375,450.00 </w:t>
            </w:r>
          </w:p>
        </w:tc>
      </w:tr>
      <w:tr w:rsidR="0024238B" w:rsidRPr="005C06F6" w14:paraId="369F56B5" w14:textId="77777777" w:rsidTr="009223FA">
        <w:trPr>
          <w:trHeight w:val="20"/>
        </w:trPr>
        <w:tc>
          <w:tcPr>
            <w:tcW w:w="567" w:type="dxa"/>
            <w:tcBorders>
              <w:bottom w:val="single" w:sz="4" w:space="0" w:color="auto"/>
            </w:tcBorders>
            <w:noWrap/>
            <w:vAlign w:val="center"/>
            <w:hideMark/>
          </w:tcPr>
          <w:p w14:paraId="4DC92DCC" w14:textId="77777777" w:rsidR="0024238B" w:rsidRPr="005C06F6" w:rsidRDefault="0024238B" w:rsidP="00EC6373">
            <w:pPr>
              <w:jc w:val="center"/>
              <w:rPr>
                <w:rFonts w:ascii="Arial" w:hAnsi="Arial" w:cs="Arial"/>
                <w:sz w:val="18"/>
                <w:szCs w:val="18"/>
                <w:lang w:val="en-US"/>
              </w:rPr>
            </w:pPr>
            <w:r w:rsidRPr="005C06F6">
              <w:rPr>
                <w:rFonts w:ascii="Arial" w:hAnsi="Arial" w:cs="Arial"/>
                <w:sz w:val="18"/>
                <w:szCs w:val="18"/>
                <w:lang w:val="en-US"/>
              </w:rPr>
              <w:t>21</w:t>
            </w:r>
          </w:p>
        </w:tc>
        <w:tc>
          <w:tcPr>
            <w:tcW w:w="5442" w:type="dxa"/>
            <w:tcBorders>
              <w:bottom w:val="single" w:sz="4" w:space="0" w:color="auto"/>
            </w:tcBorders>
            <w:noWrap/>
            <w:hideMark/>
          </w:tcPr>
          <w:p w14:paraId="39EEB896" w14:textId="77777777" w:rsidR="0024238B" w:rsidRPr="005C06F6" w:rsidRDefault="0024238B" w:rsidP="009223FA">
            <w:pPr>
              <w:ind w:left="249" w:hanging="249"/>
              <w:jc w:val="both"/>
              <w:rPr>
                <w:rFonts w:ascii="Arial" w:hAnsi="Arial" w:cs="Arial"/>
                <w:sz w:val="18"/>
                <w:szCs w:val="18"/>
                <w:lang w:val="en-US"/>
              </w:rPr>
            </w:pPr>
            <w:r w:rsidRPr="005C06F6">
              <w:rPr>
                <w:rFonts w:ascii="Arial" w:hAnsi="Arial" w:cs="Arial"/>
                <w:sz w:val="18"/>
                <w:szCs w:val="18"/>
                <w:lang w:val="en-US"/>
              </w:rPr>
              <w:t>Procurement of Personal Carrier Vehicle and Equipment for Quick Response</w:t>
            </w:r>
          </w:p>
        </w:tc>
        <w:tc>
          <w:tcPr>
            <w:tcW w:w="1821" w:type="dxa"/>
            <w:tcBorders>
              <w:bottom w:val="single" w:sz="4" w:space="0" w:color="auto"/>
            </w:tcBorders>
            <w:hideMark/>
          </w:tcPr>
          <w:p w14:paraId="162C254A" w14:textId="77777777" w:rsidR="0024238B" w:rsidRPr="005C06F6" w:rsidRDefault="0024238B" w:rsidP="00EC6373">
            <w:pPr>
              <w:ind w:left="-114"/>
              <w:jc w:val="right"/>
              <w:rPr>
                <w:rFonts w:ascii="Arial" w:hAnsi="Arial" w:cs="Arial"/>
                <w:sz w:val="18"/>
                <w:szCs w:val="18"/>
                <w:lang w:val="en-US"/>
              </w:rPr>
            </w:pPr>
            <w:r w:rsidRPr="005C06F6">
              <w:rPr>
                <w:rFonts w:ascii="Arial" w:hAnsi="Arial" w:cs="Arial"/>
                <w:sz w:val="18"/>
                <w:szCs w:val="18"/>
                <w:lang w:val="en-US"/>
              </w:rPr>
              <w:t xml:space="preserve">      20,154,925.00 </w:t>
            </w:r>
          </w:p>
        </w:tc>
      </w:tr>
      <w:tr w:rsidR="0024238B" w:rsidRPr="005C06F6" w14:paraId="7608DA7D" w14:textId="77777777" w:rsidTr="009223FA">
        <w:trPr>
          <w:trHeight w:val="20"/>
        </w:trPr>
        <w:tc>
          <w:tcPr>
            <w:tcW w:w="567" w:type="dxa"/>
            <w:tcBorders>
              <w:top w:val="single" w:sz="4" w:space="0" w:color="auto"/>
              <w:bottom w:val="single" w:sz="4" w:space="0" w:color="auto"/>
            </w:tcBorders>
            <w:noWrap/>
            <w:vAlign w:val="center"/>
          </w:tcPr>
          <w:p w14:paraId="19CE3AE4" w14:textId="77777777" w:rsidR="0024238B" w:rsidRPr="005C06F6" w:rsidRDefault="0024238B" w:rsidP="00EC6373">
            <w:pPr>
              <w:jc w:val="center"/>
              <w:rPr>
                <w:rFonts w:ascii="Arial" w:hAnsi="Arial" w:cs="Arial"/>
                <w:b/>
                <w:bCs/>
                <w:sz w:val="18"/>
                <w:szCs w:val="18"/>
                <w:lang w:val="en-US"/>
              </w:rPr>
            </w:pPr>
          </w:p>
        </w:tc>
        <w:tc>
          <w:tcPr>
            <w:tcW w:w="5442" w:type="dxa"/>
            <w:tcBorders>
              <w:top w:val="single" w:sz="4" w:space="0" w:color="auto"/>
              <w:bottom w:val="single" w:sz="4" w:space="0" w:color="auto"/>
            </w:tcBorders>
            <w:noWrap/>
            <w:hideMark/>
          </w:tcPr>
          <w:p w14:paraId="17B60E34" w14:textId="77777777" w:rsidR="0024238B" w:rsidRPr="005C06F6" w:rsidRDefault="0024238B" w:rsidP="009223FA">
            <w:pPr>
              <w:jc w:val="center"/>
              <w:rPr>
                <w:rFonts w:ascii="Arial" w:hAnsi="Arial" w:cs="Arial"/>
                <w:b/>
                <w:bCs/>
                <w:sz w:val="18"/>
                <w:szCs w:val="18"/>
                <w:lang w:val="en-US"/>
              </w:rPr>
            </w:pPr>
            <w:r w:rsidRPr="005C06F6">
              <w:rPr>
                <w:rFonts w:ascii="Arial" w:hAnsi="Arial" w:cs="Arial"/>
                <w:b/>
                <w:bCs/>
                <w:sz w:val="18"/>
                <w:szCs w:val="18"/>
                <w:lang w:val="en-US"/>
              </w:rPr>
              <w:t>Total</w:t>
            </w:r>
          </w:p>
        </w:tc>
        <w:tc>
          <w:tcPr>
            <w:tcW w:w="1821" w:type="dxa"/>
            <w:tcBorders>
              <w:top w:val="single" w:sz="4" w:space="0" w:color="auto"/>
              <w:bottom w:val="single" w:sz="4" w:space="0" w:color="auto"/>
            </w:tcBorders>
            <w:hideMark/>
          </w:tcPr>
          <w:p w14:paraId="3E4B9E68" w14:textId="77777777" w:rsidR="0024238B" w:rsidRPr="005C06F6" w:rsidRDefault="0024238B" w:rsidP="00EC6373">
            <w:pPr>
              <w:ind w:left="-114"/>
              <w:jc w:val="right"/>
              <w:rPr>
                <w:rFonts w:ascii="Arial" w:hAnsi="Arial" w:cs="Arial"/>
                <w:b/>
                <w:bCs/>
                <w:sz w:val="18"/>
                <w:szCs w:val="18"/>
                <w:lang w:val="en-US"/>
              </w:rPr>
            </w:pPr>
            <w:r w:rsidRPr="005C06F6">
              <w:rPr>
                <w:rFonts w:ascii="Arial" w:hAnsi="Arial" w:cs="Arial"/>
                <w:b/>
                <w:bCs/>
                <w:sz w:val="18"/>
                <w:szCs w:val="18"/>
                <w:lang w:val="en-US"/>
              </w:rPr>
              <w:t>P113,330,375.00</w:t>
            </w:r>
          </w:p>
        </w:tc>
      </w:tr>
    </w:tbl>
    <w:p w14:paraId="4CB2DE07" w14:textId="77777777" w:rsidR="0024238B" w:rsidRPr="005C06F6" w:rsidRDefault="0024238B" w:rsidP="0024238B">
      <w:pPr>
        <w:pStyle w:val="NoSpacing"/>
        <w:rPr>
          <w:rFonts w:ascii="Arial" w:hAnsi="Arial" w:cs="Arial"/>
        </w:rPr>
      </w:pPr>
    </w:p>
    <w:p w14:paraId="04FC8CB0"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unimplemented PPAs and the low utilization of the LDRRMF hindered the City to optimally achieve the fund’s objectives to enhance and strengthen the City’s disaster preparedness and response capabilities as well as its disaster resilience.</w:t>
      </w:r>
    </w:p>
    <w:p w14:paraId="67ADDCC1" w14:textId="77777777" w:rsidR="0024238B" w:rsidRPr="005C06F6" w:rsidRDefault="0024238B" w:rsidP="0024238B">
      <w:pPr>
        <w:pStyle w:val="NoSpacing"/>
        <w:jc w:val="both"/>
        <w:rPr>
          <w:rFonts w:ascii="Arial" w:hAnsi="Arial" w:cs="Arial"/>
        </w:rPr>
      </w:pPr>
    </w:p>
    <w:p w14:paraId="13FAC763" w14:textId="67E505A1"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t xml:space="preserve">In view </w:t>
      </w:r>
      <w:r w:rsidRPr="005C06F6">
        <w:rPr>
          <w:rFonts w:ascii="Arial" w:hAnsi="Arial" w:cs="Arial"/>
          <w:b/>
          <w:sz w:val="22"/>
          <w:szCs w:val="22"/>
        </w:rPr>
        <w:t xml:space="preserve">hereof, we recommended and Management agreed to instruct </w:t>
      </w:r>
      <w:r w:rsidR="00EC6373">
        <w:rPr>
          <w:rFonts w:ascii="Arial" w:hAnsi="Arial" w:cs="Arial"/>
          <w:b/>
          <w:sz w:val="22"/>
          <w:szCs w:val="22"/>
        </w:rPr>
        <w:t>t</w:t>
      </w:r>
      <w:r w:rsidRPr="005C06F6">
        <w:rPr>
          <w:rFonts w:ascii="Arial" w:hAnsi="Arial" w:cs="Arial"/>
          <w:b/>
          <w:sz w:val="22"/>
          <w:szCs w:val="22"/>
        </w:rPr>
        <w:t>he CDRRMO to execute a catch-up plan for the partially and unimplemented PPAs under LDRRMF and to properly monitor the efficient and full implementation of the priority PPAs in accordance with RA 10121; and</w:t>
      </w:r>
    </w:p>
    <w:p w14:paraId="16BFCA54" w14:textId="77777777" w:rsidR="0024238B" w:rsidRPr="005C06F6" w:rsidRDefault="0024238B" w:rsidP="0024238B">
      <w:pPr>
        <w:ind w:left="360"/>
        <w:jc w:val="both"/>
        <w:rPr>
          <w:rFonts w:ascii="Arial" w:hAnsi="Arial" w:cs="Arial"/>
          <w:b/>
          <w:sz w:val="22"/>
          <w:szCs w:val="22"/>
        </w:rPr>
      </w:pPr>
    </w:p>
    <w:p w14:paraId="56C1B62E" w14:textId="77777777" w:rsidR="0024238B" w:rsidRPr="005C06F6" w:rsidRDefault="0024238B" w:rsidP="0024238B">
      <w:pPr>
        <w:pStyle w:val="ListParagraph"/>
        <w:numPr>
          <w:ilvl w:val="1"/>
          <w:numId w:val="3"/>
        </w:numPr>
        <w:ind w:left="1080" w:hanging="720"/>
        <w:jc w:val="both"/>
        <w:rPr>
          <w:rFonts w:ascii="Arial" w:hAnsi="Arial" w:cs="Arial"/>
          <w:b/>
          <w:sz w:val="22"/>
          <w:szCs w:val="22"/>
        </w:rPr>
      </w:pPr>
      <w:r w:rsidRPr="005C06F6">
        <w:rPr>
          <w:rFonts w:ascii="Arial" w:hAnsi="Arial" w:cs="Arial"/>
          <w:b/>
          <w:sz w:val="22"/>
          <w:szCs w:val="22"/>
        </w:rPr>
        <w:t xml:space="preserve">We also reiterated our previous year’s recommendation and Management agreed to instruct the </w:t>
      </w:r>
      <w:r w:rsidRPr="005C06F6">
        <w:rPr>
          <w:rFonts w:ascii="Arial" w:hAnsi="Arial" w:cs="Arial"/>
          <w:b/>
          <w:bCs/>
          <w:sz w:val="22"/>
          <w:szCs w:val="22"/>
        </w:rPr>
        <w:t>BAC</w:t>
      </w:r>
      <w:r w:rsidRPr="005C06F6">
        <w:rPr>
          <w:rFonts w:ascii="Arial" w:hAnsi="Arial" w:cs="Arial"/>
          <w:b/>
          <w:sz w:val="22"/>
          <w:szCs w:val="22"/>
        </w:rPr>
        <w:t xml:space="preserve"> in coordination with the end-user to expedite the procurement process to ensure the timely implementation of the planned PPAs and to avoid under-utilization of the LDRRMF.</w:t>
      </w:r>
    </w:p>
    <w:p w14:paraId="6076EF5B" w14:textId="77777777" w:rsidR="0024238B" w:rsidRDefault="0024238B" w:rsidP="0024238B">
      <w:pPr>
        <w:ind w:left="360"/>
        <w:jc w:val="both"/>
        <w:rPr>
          <w:rFonts w:ascii="Arial" w:hAnsi="Arial" w:cs="Arial"/>
          <w:b/>
          <w:sz w:val="22"/>
          <w:szCs w:val="22"/>
        </w:rPr>
      </w:pPr>
    </w:p>
    <w:p w14:paraId="4DC95E6F" w14:textId="77777777" w:rsidR="0024238B" w:rsidRPr="005C06F6" w:rsidRDefault="0024238B" w:rsidP="0024238B">
      <w:pPr>
        <w:jc w:val="both"/>
        <w:rPr>
          <w:rFonts w:ascii="Arial" w:hAnsi="Arial" w:cs="Arial"/>
          <w:b/>
          <w:bCs/>
          <w:sz w:val="22"/>
          <w:szCs w:val="22"/>
        </w:rPr>
      </w:pPr>
    </w:p>
    <w:p w14:paraId="4138A323" w14:textId="172A57C6"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t xml:space="preserve">The </w:t>
      </w:r>
      <w:r>
        <w:rPr>
          <w:rFonts w:ascii="Arial" w:hAnsi="Arial" w:cs="Arial"/>
          <w:b/>
          <w:bCs/>
        </w:rPr>
        <w:t>C</w:t>
      </w:r>
      <w:r w:rsidRPr="005C06F6">
        <w:rPr>
          <w:rFonts w:ascii="Arial" w:hAnsi="Arial" w:cs="Arial"/>
          <w:b/>
          <w:bCs/>
        </w:rPr>
        <w:t xml:space="preserve">ity was unable to utilize 43.24 percent of the appropriated amount for </w:t>
      </w:r>
      <w:r>
        <w:rPr>
          <w:rFonts w:ascii="Arial" w:hAnsi="Arial" w:cs="Arial"/>
          <w:b/>
          <w:bCs/>
        </w:rPr>
        <w:t>LCPC</w:t>
      </w:r>
      <w:r w:rsidRPr="005C06F6">
        <w:rPr>
          <w:rFonts w:ascii="Arial" w:hAnsi="Arial" w:cs="Arial"/>
          <w:b/>
          <w:bCs/>
        </w:rPr>
        <w:t xml:space="preserve"> PPAs amounting to P118.344 million, contrary to the provisions of DILG Memorandum Circular (MC) No. 2021-039 dated April 7, 2021</w:t>
      </w:r>
      <w:r>
        <w:rPr>
          <w:rFonts w:ascii="Arial" w:hAnsi="Arial" w:cs="Arial"/>
          <w:b/>
          <w:bCs/>
        </w:rPr>
        <w:t>,</w:t>
      </w:r>
      <w:r w:rsidRPr="005C06F6">
        <w:rPr>
          <w:rFonts w:ascii="Arial" w:hAnsi="Arial" w:cs="Arial"/>
          <w:b/>
          <w:bCs/>
        </w:rPr>
        <w:t xml:space="preserve"> due to inadequate monitoring mechanisms and experienced delays in the procurement process. Consequently, these shortfalls hindered the City’s efforts to advance the well-being of children and their families.</w:t>
      </w:r>
    </w:p>
    <w:p w14:paraId="34D75540" w14:textId="77777777" w:rsidR="0024238B" w:rsidRPr="005C06F6" w:rsidRDefault="0024238B" w:rsidP="0024238B">
      <w:pPr>
        <w:jc w:val="both"/>
        <w:rPr>
          <w:rFonts w:ascii="Arial" w:hAnsi="Arial" w:cs="Arial"/>
          <w:b/>
          <w:bCs/>
          <w:sz w:val="22"/>
          <w:szCs w:val="22"/>
        </w:rPr>
      </w:pPr>
    </w:p>
    <w:p w14:paraId="43EE426E"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Section 15 of RA</w:t>
      </w:r>
      <w:r>
        <w:rPr>
          <w:rFonts w:ascii="Arial" w:hAnsi="Arial" w:cs="Arial"/>
        </w:rPr>
        <w:t xml:space="preserve"> No.</w:t>
      </w:r>
      <w:r w:rsidRPr="005C06F6">
        <w:rPr>
          <w:rFonts w:ascii="Arial" w:hAnsi="Arial" w:cs="Arial"/>
        </w:rPr>
        <w:t xml:space="preserve"> 9344 provides that:</w:t>
      </w:r>
    </w:p>
    <w:p w14:paraId="2677490F" w14:textId="77777777" w:rsidR="0024238B" w:rsidRPr="005C06F6" w:rsidRDefault="0024238B" w:rsidP="0024238B">
      <w:pPr>
        <w:pStyle w:val="ListParagraph"/>
        <w:ind w:left="792"/>
        <w:rPr>
          <w:rFonts w:ascii="Arial" w:hAnsi="Arial" w:cs="Arial"/>
          <w:sz w:val="22"/>
          <w:szCs w:val="22"/>
        </w:rPr>
      </w:pPr>
    </w:p>
    <w:p w14:paraId="493A88C9" w14:textId="4E75F6BC" w:rsidR="0024238B" w:rsidRPr="005C06F6" w:rsidRDefault="00811924" w:rsidP="0024238B">
      <w:pPr>
        <w:pStyle w:val="ListParagraph"/>
        <w:ind w:left="1440" w:right="386"/>
        <w:jc w:val="both"/>
        <w:rPr>
          <w:rFonts w:ascii="Arial" w:eastAsiaTheme="minorHAnsi" w:hAnsi="Arial" w:cs="Arial"/>
          <w:i/>
          <w:iCs/>
          <w:sz w:val="22"/>
          <w:szCs w:val="22"/>
          <w:lang w:val="en-US"/>
          <w14:ligatures w14:val="standardContextual"/>
        </w:rPr>
      </w:pPr>
      <w:r>
        <w:rPr>
          <w:rFonts w:ascii="Arial" w:eastAsiaTheme="minorHAnsi" w:hAnsi="Arial" w:cs="Arial"/>
          <w:i/>
          <w:iCs/>
          <w:sz w:val="22"/>
          <w:szCs w:val="22"/>
          <w:lang w:val="en-US"/>
          <w14:ligatures w14:val="standardContextual"/>
        </w:rPr>
        <w:t>O</w:t>
      </w:r>
      <w:r w:rsidR="0024238B" w:rsidRPr="005C06F6">
        <w:rPr>
          <w:rFonts w:ascii="Arial" w:eastAsiaTheme="minorHAnsi" w:hAnsi="Arial" w:cs="Arial"/>
          <w:i/>
          <w:iCs/>
          <w:sz w:val="22"/>
          <w:szCs w:val="22"/>
          <w:lang w:val="en-US"/>
          <w14:ligatures w14:val="standardContextual"/>
        </w:rPr>
        <w:t>ne percent (1%) of the Internal Revenue Allotment (IRA) of barangays, municipalities, and cities shall be allocated for the strengthening and implementation of the PPAs of the LCPC provided, such allocation shall be disbursed in accordance with the Annual Work and Financial Plan endorsed by the LCPC to the local Sanggunian.</w:t>
      </w:r>
    </w:p>
    <w:p w14:paraId="659E53AB" w14:textId="77777777" w:rsidR="0024238B" w:rsidRPr="005C06F6" w:rsidRDefault="0024238B" w:rsidP="0024238B">
      <w:pPr>
        <w:pStyle w:val="ListParagraph"/>
        <w:ind w:left="792"/>
        <w:rPr>
          <w:rFonts w:ascii="Arial" w:hAnsi="Arial" w:cs="Arial"/>
          <w:sz w:val="22"/>
          <w:szCs w:val="22"/>
        </w:rPr>
      </w:pPr>
    </w:p>
    <w:p w14:paraId="05FCC05C"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In addition, Item 5.5 of DILG MC No. 2021-039 provides that:</w:t>
      </w:r>
    </w:p>
    <w:p w14:paraId="4C6C38DA" w14:textId="77777777" w:rsidR="0024238B" w:rsidRPr="005C06F6" w:rsidRDefault="0024238B" w:rsidP="0024238B">
      <w:pPr>
        <w:pStyle w:val="ListParagraph"/>
        <w:ind w:left="360"/>
        <w:rPr>
          <w:rFonts w:ascii="Arial" w:hAnsi="Arial" w:cs="Arial"/>
          <w:sz w:val="22"/>
          <w:szCs w:val="22"/>
        </w:rPr>
      </w:pPr>
    </w:p>
    <w:p w14:paraId="6ECDDC35" w14:textId="1C845E04" w:rsidR="0024238B" w:rsidRDefault="0024238B" w:rsidP="00CC2DB5">
      <w:pPr>
        <w:pStyle w:val="ListParagraph"/>
        <w:ind w:left="1440" w:right="358"/>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 xml:space="preserve">LGU may increase allocation for LCPC from the 1% requirement of RA 9344 </w:t>
      </w:r>
      <w:r w:rsidRPr="005C06F6">
        <w:rPr>
          <w:rFonts w:ascii="Arial" w:eastAsiaTheme="minorHAnsi" w:hAnsi="Arial" w:cs="Arial"/>
          <w:i/>
          <w:iCs/>
          <w:sz w:val="22"/>
          <w:szCs w:val="22"/>
          <w:u w:val="single"/>
          <w:lang w:val="en-US"/>
          <w14:ligatures w14:val="standardContextual"/>
        </w:rPr>
        <w:t>to ensure that all plans for children are provided with funds and implemented.</w:t>
      </w:r>
      <w:r w:rsidRPr="005C06F6">
        <w:rPr>
          <w:rFonts w:ascii="Arial" w:eastAsiaTheme="minorHAnsi" w:hAnsi="Arial" w:cs="Arial"/>
          <w:i/>
          <w:iCs/>
          <w:sz w:val="22"/>
          <w:szCs w:val="22"/>
          <w:lang w:val="en-US"/>
          <w14:ligatures w14:val="standardContextual"/>
        </w:rPr>
        <w:t xml:space="preserve"> (Emphasis supplied)</w:t>
      </w:r>
    </w:p>
    <w:p w14:paraId="2955D27A" w14:textId="77777777" w:rsidR="00153E63" w:rsidRPr="005C06F6" w:rsidRDefault="00153E63" w:rsidP="00153E63">
      <w:pPr>
        <w:pStyle w:val="ListParagraph"/>
        <w:ind w:left="1440" w:right="386"/>
        <w:jc w:val="both"/>
        <w:rPr>
          <w:rFonts w:ascii="Arial" w:hAnsi="Arial" w:cs="Arial"/>
          <w:sz w:val="22"/>
          <w:szCs w:val="22"/>
        </w:rPr>
      </w:pPr>
    </w:p>
    <w:p w14:paraId="6A85D55D" w14:textId="7794B69E"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In CY 2024, the City of Pasig appropriated a total of P273,720,515.00 to the LCPC Fund in compliance with the above-mentioned</w:t>
      </w:r>
      <w:r w:rsidR="00153E63">
        <w:rPr>
          <w:rFonts w:ascii="Arial" w:hAnsi="Arial" w:cs="Arial"/>
        </w:rPr>
        <w:t xml:space="preserve"> </w:t>
      </w:r>
      <w:r w:rsidRPr="005C06F6">
        <w:rPr>
          <w:rFonts w:ascii="Arial" w:hAnsi="Arial" w:cs="Arial"/>
        </w:rPr>
        <w:t xml:space="preserve">RA and DILG-MC, computed as follows:  </w:t>
      </w:r>
    </w:p>
    <w:p w14:paraId="2B573138" w14:textId="77777777" w:rsidR="0024238B" w:rsidRPr="005C06F6" w:rsidRDefault="0024238B" w:rsidP="0024238B">
      <w:pPr>
        <w:tabs>
          <w:tab w:val="left" w:pos="2631"/>
        </w:tabs>
        <w:ind w:left="426" w:hanging="426"/>
        <w:jc w:val="both"/>
        <w:rPr>
          <w:rFonts w:ascii="Arial" w:hAnsi="Arial" w:cs="Arial"/>
          <w:sz w:val="22"/>
          <w:szCs w:val="22"/>
        </w:rPr>
      </w:pPr>
    </w:p>
    <w:tbl>
      <w:tblPr>
        <w:tblW w:w="7796" w:type="dxa"/>
        <w:tblInd w:w="1170" w:type="dxa"/>
        <w:tblLook w:val="04A0" w:firstRow="1" w:lastRow="0" w:firstColumn="1" w:lastColumn="0" w:noHBand="0" w:noVBand="1"/>
      </w:tblPr>
      <w:tblGrid>
        <w:gridCol w:w="5670"/>
        <w:gridCol w:w="2126"/>
      </w:tblGrid>
      <w:tr w:rsidR="0024238B" w:rsidRPr="005C06F6" w14:paraId="0C49A292" w14:textId="77777777" w:rsidTr="006C42C4">
        <w:trPr>
          <w:trHeight w:val="20"/>
        </w:trPr>
        <w:tc>
          <w:tcPr>
            <w:tcW w:w="5670" w:type="dxa"/>
            <w:tcBorders>
              <w:top w:val="single" w:sz="4" w:space="0" w:color="auto"/>
              <w:left w:val="nil"/>
              <w:bottom w:val="single" w:sz="4" w:space="0" w:color="auto"/>
              <w:right w:val="nil"/>
            </w:tcBorders>
            <w:shd w:val="clear" w:color="auto" w:fill="auto"/>
            <w:noWrap/>
            <w:vAlign w:val="bottom"/>
            <w:hideMark/>
          </w:tcPr>
          <w:p w14:paraId="4B08026A" w14:textId="77777777" w:rsidR="0024238B" w:rsidRPr="005C06F6" w:rsidRDefault="0024238B" w:rsidP="006C42C4">
            <w:pPr>
              <w:ind w:left="426" w:hanging="426"/>
              <w:jc w:val="center"/>
              <w:rPr>
                <w:rFonts w:ascii="Arial" w:hAnsi="Arial" w:cs="Arial"/>
                <w:b/>
                <w:bCs/>
                <w:sz w:val="20"/>
                <w:szCs w:val="20"/>
              </w:rPr>
            </w:pPr>
            <w:r w:rsidRPr="005C06F6">
              <w:rPr>
                <w:rFonts w:ascii="Arial" w:hAnsi="Arial" w:cs="Arial"/>
                <w:b/>
                <w:bCs/>
                <w:sz w:val="20"/>
                <w:szCs w:val="20"/>
              </w:rPr>
              <w:lastRenderedPageBreak/>
              <w:t>Particulars</w:t>
            </w:r>
          </w:p>
        </w:tc>
        <w:tc>
          <w:tcPr>
            <w:tcW w:w="2126" w:type="dxa"/>
            <w:tcBorders>
              <w:top w:val="single" w:sz="4" w:space="0" w:color="auto"/>
              <w:left w:val="nil"/>
              <w:bottom w:val="single" w:sz="4" w:space="0" w:color="auto"/>
              <w:right w:val="nil"/>
            </w:tcBorders>
            <w:shd w:val="clear" w:color="auto" w:fill="auto"/>
            <w:noWrap/>
            <w:vAlign w:val="bottom"/>
            <w:hideMark/>
          </w:tcPr>
          <w:p w14:paraId="0D518AE1" w14:textId="77777777" w:rsidR="0024238B" w:rsidRPr="005C06F6" w:rsidRDefault="0024238B" w:rsidP="006C42C4">
            <w:pPr>
              <w:ind w:left="426" w:hanging="426"/>
              <w:jc w:val="center"/>
              <w:rPr>
                <w:rFonts w:ascii="Arial" w:hAnsi="Arial" w:cs="Arial"/>
                <w:b/>
                <w:bCs/>
                <w:sz w:val="20"/>
                <w:szCs w:val="20"/>
              </w:rPr>
            </w:pPr>
            <w:r w:rsidRPr="005C06F6">
              <w:rPr>
                <w:rFonts w:ascii="Arial" w:hAnsi="Arial" w:cs="Arial"/>
                <w:b/>
                <w:bCs/>
                <w:sz w:val="20"/>
                <w:szCs w:val="20"/>
              </w:rPr>
              <w:t>Amount</w:t>
            </w:r>
          </w:p>
        </w:tc>
      </w:tr>
      <w:tr w:rsidR="0024238B" w:rsidRPr="005C06F6" w14:paraId="2E3A3F9D" w14:textId="77777777" w:rsidTr="006C42C4">
        <w:trPr>
          <w:trHeight w:val="20"/>
        </w:trPr>
        <w:tc>
          <w:tcPr>
            <w:tcW w:w="5670" w:type="dxa"/>
            <w:tcBorders>
              <w:top w:val="nil"/>
              <w:left w:val="nil"/>
              <w:bottom w:val="nil"/>
              <w:right w:val="nil"/>
            </w:tcBorders>
            <w:shd w:val="clear" w:color="auto" w:fill="auto"/>
            <w:noWrap/>
            <w:vAlign w:val="bottom"/>
            <w:hideMark/>
          </w:tcPr>
          <w:p w14:paraId="7FEE83CA" w14:textId="4A72ABE3" w:rsidR="0024238B" w:rsidRPr="005C06F6" w:rsidRDefault="0024238B" w:rsidP="006C42C4">
            <w:pPr>
              <w:ind w:left="426" w:hanging="426"/>
              <w:rPr>
                <w:rFonts w:ascii="Arial" w:hAnsi="Arial" w:cs="Arial"/>
                <w:sz w:val="20"/>
                <w:szCs w:val="20"/>
              </w:rPr>
            </w:pPr>
            <w:r w:rsidRPr="005C06F6">
              <w:rPr>
                <w:rFonts w:ascii="Arial" w:hAnsi="Arial" w:cs="Arial"/>
                <w:sz w:val="20"/>
                <w:szCs w:val="20"/>
              </w:rPr>
              <w:t xml:space="preserve">NTA for CY 2024 per Annual Budget </w:t>
            </w:r>
          </w:p>
        </w:tc>
        <w:tc>
          <w:tcPr>
            <w:tcW w:w="2126" w:type="dxa"/>
            <w:tcBorders>
              <w:top w:val="nil"/>
              <w:left w:val="nil"/>
              <w:bottom w:val="nil"/>
              <w:right w:val="nil"/>
            </w:tcBorders>
            <w:shd w:val="clear" w:color="auto" w:fill="auto"/>
            <w:noWrap/>
            <w:vAlign w:val="bottom"/>
            <w:hideMark/>
          </w:tcPr>
          <w:p w14:paraId="7C42EAE5" w14:textId="77777777" w:rsidR="0024238B" w:rsidRPr="005C06F6" w:rsidRDefault="0024238B" w:rsidP="006C42C4">
            <w:pPr>
              <w:ind w:left="426" w:hanging="426"/>
              <w:jc w:val="right"/>
              <w:rPr>
                <w:rFonts w:ascii="Arial" w:hAnsi="Arial" w:cs="Arial"/>
                <w:sz w:val="20"/>
                <w:szCs w:val="20"/>
              </w:rPr>
            </w:pPr>
            <w:r w:rsidRPr="005C06F6">
              <w:rPr>
                <w:rFonts w:ascii="Arial" w:hAnsi="Arial" w:cs="Arial"/>
                <w:sz w:val="20"/>
                <w:szCs w:val="20"/>
              </w:rPr>
              <w:t>P2,203,059,848.00</w:t>
            </w:r>
          </w:p>
        </w:tc>
      </w:tr>
      <w:tr w:rsidR="0024238B" w:rsidRPr="005C06F6" w14:paraId="4E4A78EF" w14:textId="77777777" w:rsidTr="009223FA">
        <w:trPr>
          <w:trHeight w:val="20"/>
        </w:trPr>
        <w:tc>
          <w:tcPr>
            <w:tcW w:w="5670" w:type="dxa"/>
            <w:tcBorders>
              <w:top w:val="nil"/>
              <w:left w:val="nil"/>
              <w:bottom w:val="single" w:sz="4" w:space="0" w:color="auto"/>
              <w:right w:val="nil"/>
            </w:tcBorders>
            <w:shd w:val="clear" w:color="auto" w:fill="auto"/>
            <w:noWrap/>
            <w:vAlign w:val="bottom"/>
            <w:hideMark/>
          </w:tcPr>
          <w:p w14:paraId="0BA73D95" w14:textId="77777777" w:rsidR="0024238B" w:rsidRPr="005C06F6" w:rsidRDefault="0024238B" w:rsidP="006C42C4">
            <w:pPr>
              <w:ind w:left="426" w:hanging="426"/>
              <w:rPr>
                <w:rFonts w:ascii="Arial" w:hAnsi="Arial" w:cs="Arial"/>
                <w:sz w:val="20"/>
                <w:szCs w:val="20"/>
              </w:rPr>
            </w:pPr>
            <w:r w:rsidRPr="005C06F6">
              <w:rPr>
                <w:rFonts w:ascii="Arial" w:hAnsi="Arial" w:cs="Arial"/>
                <w:sz w:val="20"/>
                <w:szCs w:val="20"/>
              </w:rPr>
              <w:t>Multiply by: 1% LCPC Fund</w:t>
            </w:r>
          </w:p>
        </w:tc>
        <w:tc>
          <w:tcPr>
            <w:tcW w:w="2126" w:type="dxa"/>
            <w:tcBorders>
              <w:top w:val="nil"/>
              <w:left w:val="nil"/>
              <w:bottom w:val="single" w:sz="4" w:space="0" w:color="auto"/>
              <w:right w:val="nil"/>
            </w:tcBorders>
            <w:shd w:val="clear" w:color="auto" w:fill="auto"/>
            <w:noWrap/>
            <w:vAlign w:val="bottom"/>
            <w:hideMark/>
          </w:tcPr>
          <w:p w14:paraId="29F244E9" w14:textId="77777777" w:rsidR="0024238B" w:rsidRPr="005C06F6" w:rsidRDefault="0024238B" w:rsidP="006C42C4">
            <w:pPr>
              <w:ind w:left="426" w:hanging="426"/>
              <w:jc w:val="right"/>
              <w:rPr>
                <w:rFonts w:ascii="Arial" w:hAnsi="Arial" w:cs="Arial"/>
                <w:sz w:val="20"/>
                <w:szCs w:val="20"/>
              </w:rPr>
            </w:pPr>
            <w:r w:rsidRPr="005C06F6">
              <w:rPr>
                <w:rFonts w:ascii="Arial" w:hAnsi="Arial" w:cs="Arial"/>
                <w:sz w:val="20"/>
                <w:szCs w:val="20"/>
              </w:rPr>
              <w:t>1%</w:t>
            </w:r>
          </w:p>
        </w:tc>
      </w:tr>
      <w:tr w:rsidR="0024238B" w:rsidRPr="005C06F6" w14:paraId="3DC0573D" w14:textId="77777777" w:rsidTr="009223FA">
        <w:trPr>
          <w:trHeight w:val="20"/>
        </w:trPr>
        <w:tc>
          <w:tcPr>
            <w:tcW w:w="5670" w:type="dxa"/>
            <w:tcBorders>
              <w:top w:val="single" w:sz="4" w:space="0" w:color="auto"/>
              <w:left w:val="nil"/>
              <w:bottom w:val="single" w:sz="4" w:space="0" w:color="auto"/>
              <w:right w:val="nil"/>
            </w:tcBorders>
            <w:shd w:val="clear" w:color="auto" w:fill="auto"/>
            <w:noWrap/>
            <w:vAlign w:val="bottom"/>
            <w:hideMark/>
          </w:tcPr>
          <w:p w14:paraId="1A0E3DF2" w14:textId="77777777" w:rsidR="0024238B" w:rsidRPr="005C06F6" w:rsidRDefault="0024238B" w:rsidP="006C42C4">
            <w:pPr>
              <w:ind w:left="426" w:hanging="426"/>
              <w:rPr>
                <w:rFonts w:ascii="Arial" w:hAnsi="Arial" w:cs="Arial"/>
                <w:b/>
                <w:bCs/>
                <w:sz w:val="20"/>
                <w:szCs w:val="20"/>
              </w:rPr>
            </w:pPr>
            <w:r w:rsidRPr="005C06F6">
              <w:rPr>
                <w:rFonts w:ascii="Arial" w:hAnsi="Arial" w:cs="Arial"/>
                <w:b/>
                <w:bCs/>
                <w:sz w:val="20"/>
                <w:szCs w:val="20"/>
              </w:rPr>
              <w:t>Required LCPC Fund for CY 2024</w:t>
            </w:r>
          </w:p>
        </w:tc>
        <w:tc>
          <w:tcPr>
            <w:tcW w:w="2126" w:type="dxa"/>
            <w:tcBorders>
              <w:top w:val="single" w:sz="4" w:space="0" w:color="auto"/>
              <w:left w:val="nil"/>
              <w:bottom w:val="single" w:sz="4" w:space="0" w:color="auto"/>
              <w:right w:val="nil"/>
            </w:tcBorders>
            <w:shd w:val="clear" w:color="auto" w:fill="auto"/>
            <w:noWrap/>
            <w:vAlign w:val="bottom"/>
            <w:hideMark/>
          </w:tcPr>
          <w:p w14:paraId="2F6B2D94" w14:textId="77777777" w:rsidR="0024238B" w:rsidRPr="005C06F6" w:rsidRDefault="0024238B" w:rsidP="006C42C4">
            <w:pPr>
              <w:ind w:left="426" w:hanging="426"/>
              <w:jc w:val="right"/>
              <w:rPr>
                <w:rFonts w:ascii="Arial" w:hAnsi="Arial" w:cs="Arial"/>
                <w:b/>
                <w:bCs/>
                <w:sz w:val="20"/>
                <w:szCs w:val="20"/>
              </w:rPr>
            </w:pPr>
            <w:r w:rsidRPr="005C06F6">
              <w:rPr>
                <w:rFonts w:ascii="Arial" w:hAnsi="Arial" w:cs="Arial"/>
                <w:b/>
                <w:bCs/>
                <w:sz w:val="20"/>
                <w:szCs w:val="20"/>
              </w:rPr>
              <w:t>22,030,598.48</w:t>
            </w:r>
          </w:p>
        </w:tc>
      </w:tr>
      <w:tr w:rsidR="0024238B" w:rsidRPr="005C06F6" w14:paraId="1DE60D49" w14:textId="77777777" w:rsidTr="009223FA">
        <w:trPr>
          <w:trHeight w:val="20"/>
        </w:trPr>
        <w:tc>
          <w:tcPr>
            <w:tcW w:w="5670" w:type="dxa"/>
            <w:tcBorders>
              <w:top w:val="single" w:sz="4" w:space="0" w:color="auto"/>
              <w:left w:val="nil"/>
              <w:bottom w:val="nil"/>
              <w:right w:val="nil"/>
            </w:tcBorders>
            <w:shd w:val="clear" w:color="auto" w:fill="auto"/>
            <w:noWrap/>
            <w:vAlign w:val="bottom"/>
            <w:hideMark/>
          </w:tcPr>
          <w:p w14:paraId="16DF9C26" w14:textId="77777777" w:rsidR="0024238B" w:rsidRPr="005C06F6" w:rsidRDefault="0024238B" w:rsidP="006C42C4">
            <w:pPr>
              <w:ind w:left="426" w:hanging="426"/>
              <w:rPr>
                <w:rFonts w:ascii="Arial" w:hAnsi="Arial" w:cs="Arial"/>
                <w:b/>
                <w:bCs/>
                <w:sz w:val="20"/>
                <w:szCs w:val="20"/>
              </w:rPr>
            </w:pPr>
          </w:p>
        </w:tc>
        <w:tc>
          <w:tcPr>
            <w:tcW w:w="2126" w:type="dxa"/>
            <w:tcBorders>
              <w:top w:val="single" w:sz="4" w:space="0" w:color="auto"/>
              <w:left w:val="nil"/>
              <w:bottom w:val="nil"/>
              <w:right w:val="nil"/>
            </w:tcBorders>
            <w:shd w:val="clear" w:color="auto" w:fill="auto"/>
            <w:noWrap/>
            <w:vAlign w:val="bottom"/>
            <w:hideMark/>
          </w:tcPr>
          <w:p w14:paraId="1B76213E" w14:textId="77777777" w:rsidR="0024238B" w:rsidRPr="005C06F6" w:rsidRDefault="0024238B" w:rsidP="006C42C4">
            <w:pPr>
              <w:ind w:left="426" w:hanging="426"/>
              <w:jc w:val="right"/>
              <w:rPr>
                <w:rFonts w:ascii="Arial" w:hAnsi="Arial" w:cs="Arial"/>
                <w:sz w:val="20"/>
                <w:szCs w:val="20"/>
              </w:rPr>
            </w:pPr>
          </w:p>
        </w:tc>
      </w:tr>
      <w:tr w:rsidR="0024238B" w:rsidRPr="005C06F6" w14:paraId="1D7F9414" w14:textId="77777777" w:rsidTr="006C42C4">
        <w:trPr>
          <w:trHeight w:val="20"/>
        </w:trPr>
        <w:tc>
          <w:tcPr>
            <w:tcW w:w="5670" w:type="dxa"/>
            <w:tcBorders>
              <w:top w:val="nil"/>
              <w:left w:val="nil"/>
              <w:bottom w:val="nil"/>
              <w:right w:val="nil"/>
            </w:tcBorders>
            <w:shd w:val="clear" w:color="auto" w:fill="auto"/>
            <w:noWrap/>
            <w:vAlign w:val="bottom"/>
            <w:hideMark/>
          </w:tcPr>
          <w:p w14:paraId="1D98611E" w14:textId="77777777" w:rsidR="0024238B" w:rsidRPr="005C06F6" w:rsidRDefault="0024238B" w:rsidP="006C42C4">
            <w:pPr>
              <w:ind w:left="426" w:hanging="426"/>
              <w:rPr>
                <w:rFonts w:ascii="Arial" w:hAnsi="Arial" w:cs="Arial"/>
                <w:sz w:val="20"/>
                <w:szCs w:val="20"/>
              </w:rPr>
            </w:pPr>
            <w:r w:rsidRPr="005C06F6">
              <w:rPr>
                <w:rFonts w:ascii="Arial" w:hAnsi="Arial" w:cs="Arial"/>
                <w:sz w:val="20"/>
                <w:szCs w:val="20"/>
              </w:rPr>
              <w:t>LCPC Fund allocated per Annual Budget</w:t>
            </w:r>
          </w:p>
        </w:tc>
        <w:tc>
          <w:tcPr>
            <w:tcW w:w="2126" w:type="dxa"/>
            <w:tcBorders>
              <w:top w:val="nil"/>
              <w:left w:val="nil"/>
              <w:bottom w:val="nil"/>
              <w:right w:val="nil"/>
            </w:tcBorders>
            <w:shd w:val="clear" w:color="auto" w:fill="auto"/>
            <w:noWrap/>
            <w:vAlign w:val="bottom"/>
            <w:hideMark/>
          </w:tcPr>
          <w:p w14:paraId="79D28D31" w14:textId="77777777" w:rsidR="0024238B" w:rsidRPr="005C06F6" w:rsidRDefault="0024238B" w:rsidP="006C42C4">
            <w:pPr>
              <w:ind w:left="426" w:hanging="426"/>
              <w:jc w:val="right"/>
              <w:rPr>
                <w:rFonts w:ascii="Arial" w:hAnsi="Arial" w:cs="Arial"/>
                <w:sz w:val="20"/>
                <w:szCs w:val="20"/>
              </w:rPr>
            </w:pPr>
            <w:r w:rsidRPr="005C06F6">
              <w:rPr>
                <w:rFonts w:ascii="Arial" w:hAnsi="Arial" w:cs="Arial"/>
                <w:sz w:val="20"/>
                <w:szCs w:val="20"/>
              </w:rPr>
              <w:t>239,320,515.00</w:t>
            </w:r>
          </w:p>
        </w:tc>
      </w:tr>
      <w:tr w:rsidR="0024238B" w:rsidRPr="005C06F6" w14:paraId="29FFB0EF" w14:textId="77777777" w:rsidTr="009223FA">
        <w:trPr>
          <w:trHeight w:val="20"/>
        </w:trPr>
        <w:tc>
          <w:tcPr>
            <w:tcW w:w="5670" w:type="dxa"/>
            <w:tcBorders>
              <w:top w:val="nil"/>
              <w:left w:val="nil"/>
              <w:bottom w:val="single" w:sz="4" w:space="0" w:color="auto"/>
              <w:right w:val="nil"/>
            </w:tcBorders>
            <w:shd w:val="clear" w:color="auto" w:fill="auto"/>
            <w:noWrap/>
            <w:vAlign w:val="bottom"/>
            <w:hideMark/>
          </w:tcPr>
          <w:p w14:paraId="42607FBC" w14:textId="2C3905B3" w:rsidR="0024238B" w:rsidRPr="005C06F6" w:rsidRDefault="0024238B" w:rsidP="006C42C4">
            <w:pPr>
              <w:ind w:left="426" w:hanging="426"/>
              <w:rPr>
                <w:rFonts w:ascii="Arial" w:hAnsi="Arial" w:cs="Arial"/>
                <w:sz w:val="20"/>
                <w:szCs w:val="20"/>
              </w:rPr>
            </w:pPr>
            <w:r w:rsidRPr="005C06F6">
              <w:rPr>
                <w:rFonts w:ascii="Arial" w:hAnsi="Arial" w:cs="Arial"/>
                <w:sz w:val="20"/>
                <w:szCs w:val="20"/>
              </w:rPr>
              <w:t xml:space="preserve">LCPC Fund allocated per </w:t>
            </w:r>
            <w:r w:rsidR="00811924">
              <w:rPr>
                <w:rFonts w:ascii="Arial" w:hAnsi="Arial" w:cs="Arial"/>
                <w:sz w:val="20"/>
                <w:szCs w:val="20"/>
              </w:rPr>
              <w:t>SB</w:t>
            </w:r>
          </w:p>
        </w:tc>
        <w:tc>
          <w:tcPr>
            <w:tcW w:w="2126" w:type="dxa"/>
            <w:tcBorders>
              <w:top w:val="nil"/>
              <w:left w:val="nil"/>
              <w:bottom w:val="single" w:sz="4" w:space="0" w:color="auto"/>
              <w:right w:val="nil"/>
            </w:tcBorders>
            <w:shd w:val="clear" w:color="auto" w:fill="auto"/>
            <w:noWrap/>
            <w:vAlign w:val="bottom"/>
            <w:hideMark/>
          </w:tcPr>
          <w:p w14:paraId="0B11192E" w14:textId="77777777" w:rsidR="0024238B" w:rsidRPr="005C06F6" w:rsidRDefault="0024238B" w:rsidP="006C42C4">
            <w:pPr>
              <w:ind w:left="426" w:hanging="426"/>
              <w:jc w:val="right"/>
              <w:rPr>
                <w:rFonts w:ascii="Arial" w:hAnsi="Arial" w:cs="Arial"/>
                <w:sz w:val="20"/>
                <w:szCs w:val="20"/>
              </w:rPr>
            </w:pPr>
            <w:r w:rsidRPr="005C06F6">
              <w:rPr>
                <w:rFonts w:ascii="Arial" w:hAnsi="Arial" w:cs="Arial"/>
                <w:sz w:val="20"/>
                <w:szCs w:val="20"/>
              </w:rPr>
              <w:t>34,400,000.00</w:t>
            </w:r>
          </w:p>
        </w:tc>
      </w:tr>
      <w:tr w:rsidR="0024238B" w:rsidRPr="005C06F6" w14:paraId="0AF0C7AE" w14:textId="77777777" w:rsidTr="009223FA">
        <w:trPr>
          <w:trHeight w:val="20"/>
        </w:trPr>
        <w:tc>
          <w:tcPr>
            <w:tcW w:w="5670" w:type="dxa"/>
            <w:tcBorders>
              <w:top w:val="single" w:sz="4" w:space="0" w:color="auto"/>
              <w:left w:val="nil"/>
              <w:bottom w:val="single" w:sz="4" w:space="0" w:color="auto"/>
              <w:right w:val="nil"/>
            </w:tcBorders>
            <w:shd w:val="clear" w:color="auto" w:fill="auto"/>
            <w:noWrap/>
            <w:vAlign w:val="bottom"/>
            <w:hideMark/>
          </w:tcPr>
          <w:p w14:paraId="513395A4" w14:textId="77777777" w:rsidR="0024238B" w:rsidRPr="005C06F6" w:rsidRDefault="0024238B" w:rsidP="006C42C4">
            <w:pPr>
              <w:ind w:left="426" w:hanging="426"/>
              <w:rPr>
                <w:rFonts w:ascii="Arial" w:hAnsi="Arial" w:cs="Arial"/>
                <w:b/>
                <w:bCs/>
                <w:sz w:val="20"/>
                <w:szCs w:val="20"/>
              </w:rPr>
            </w:pPr>
            <w:r w:rsidRPr="005C06F6">
              <w:rPr>
                <w:rFonts w:ascii="Arial" w:hAnsi="Arial" w:cs="Arial"/>
                <w:b/>
                <w:bCs/>
                <w:sz w:val="20"/>
                <w:szCs w:val="20"/>
              </w:rPr>
              <w:t>Total LCPC Fund allocated for CY 2024</w:t>
            </w:r>
          </w:p>
        </w:tc>
        <w:tc>
          <w:tcPr>
            <w:tcW w:w="2126" w:type="dxa"/>
            <w:tcBorders>
              <w:top w:val="single" w:sz="4" w:space="0" w:color="auto"/>
              <w:left w:val="nil"/>
              <w:bottom w:val="single" w:sz="4" w:space="0" w:color="auto"/>
              <w:right w:val="nil"/>
            </w:tcBorders>
            <w:shd w:val="clear" w:color="auto" w:fill="auto"/>
            <w:noWrap/>
            <w:vAlign w:val="bottom"/>
            <w:hideMark/>
          </w:tcPr>
          <w:p w14:paraId="4300A618" w14:textId="77777777" w:rsidR="0024238B" w:rsidRPr="005C06F6" w:rsidRDefault="0024238B" w:rsidP="006C42C4">
            <w:pPr>
              <w:ind w:left="426" w:hanging="426"/>
              <w:jc w:val="right"/>
              <w:rPr>
                <w:rFonts w:ascii="Arial" w:hAnsi="Arial" w:cs="Arial"/>
                <w:b/>
                <w:bCs/>
                <w:sz w:val="20"/>
                <w:szCs w:val="20"/>
              </w:rPr>
            </w:pPr>
            <w:r w:rsidRPr="005C06F6">
              <w:rPr>
                <w:rFonts w:ascii="Arial" w:hAnsi="Arial" w:cs="Arial"/>
                <w:b/>
                <w:bCs/>
                <w:sz w:val="20"/>
                <w:szCs w:val="20"/>
              </w:rPr>
              <w:t>P273,720,515.00</w:t>
            </w:r>
          </w:p>
        </w:tc>
      </w:tr>
    </w:tbl>
    <w:p w14:paraId="52291356" w14:textId="77777777" w:rsidR="0024238B" w:rsidRPr="005C06F6" w:rsidRDefault="0024238B" w:rsidP="0024238B">
      <w:pPr>
        <w:jc w:val="both"/>
        <w:rPr>
          <w:rFonts w:ascii="Arial" w:hAnsi="Arial" w:cs="Arial"/>
          <w:b/>
          <w:bCs/>
          <w:sz w:val="22"/>
          <w:szCs w:val="22"/>
        </w:rPr>
      </w:pPr>
    </w:p>
    <w:p w14:paraId="0CD79BC5" w14:textId="229C5C8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Based on the above data, it is evident that the advancement for the well-being of children and their families is one of the </w:t>
      </w:r>
      <w:r>
        <w:rPr>
          <w:rFonts w:ascii="Arial" w:hAnsi="Arial" w:cs="Arial"/>
        </w:rPr>
        <w:t>C</w:t>
      </w:r>
      <w:r w:rsidRPr="005C06F6">
        <w:rPr>
          <w:rFonts w:ascii="Arial" w:hAnsi="Arial" w:cs="Arial"/>
        </w:rPr>
        <w:t>ity’s priority trust areas, hence, we commend the City</w:t>
      </w:r>
      <w:r w:rsidR="00811924">
        <w:rPr>
          <w:rFonts w:ascii="Arial" w:hAnsi="Arial" w:cs="Arial"/>
        </w:rPr>
        <w:t xml:space="preserve"> </w:t>
      </w:r>
      <w:r w:rsidRPr="005C06F6">
        <w:rPr>
          <w:rFonts w:ascii="Arial" w:hAnsi="Arial" w:cs="Arial"/>
        </w:rPr>
        <w:t xml:space="preserve">for exceeding the allocation required by law to cover funding requirement for the Annual Work and Financial Plan </w:t>
      </w:r>
      <w:r w:rsidR="00811924">
        <w:rPr>
          <w:rFonts w:ascii="Arial" w:hAnsi="Arial" w:cs="Arial"/>
        </w:rPr>
        <w:t xml:space="preserve">(AWFP) </w:t>
      </w:r>
      <w:r w:rsidRPr="005C06F6">
        <w:rPr>
          <w:rFonts w:ascii="Arial" w:hAnsi="Arial" w:cs="Arial"/>
        </w:rPr>
        <w:t>intended for LCPC PPAs, this only shows their commitment to achieve and adhere to the mandate of RA No. 9344 and DILG MC No. 2021-039.</w:t>
      </w:r>
    </w:p>
    <w:p w14:paraId="467F79A8" w14:textId="77777777" w:rsidR="0024238B" w:rsidRPr="005C06F6" w:rsidRDefault="0024238B" w:rsidP="0024238B">
      <w:pPr>
        <w:pStyle w:val="NoSpacing"/>
        <w:ind w:left="1080"/>
        <w:jc w:val="both"/>
        <w:rPr>
          <w:rFonts w:ascii="Arial" w:hAnsi="Arial" w:cs="Arial"/>
        </w:rPr>
      </w:pPr>
    </w:p>
    <w:p w14:paraId="236AF880" w14:textId="639658DE"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Verification of the Accomplishment Report of LCPC show</w:t>
      </w:r>
      <w:r>
        <w:rPr>
          <w:rFonts w:ascii="Arial" w:hAnsi="Arial" w:cs="Arial"/>
        </w:rPr>
        <w:t>ed</w:t>
      </w:r>
      <w:r w:rsidRPr="005C06F6">
        <w:rPr>
          <w:rFonts w:ascii="Arial" w:hAnsi="Arial" w:cs="Arial"/>
        </w:rPr>
        <w:t xml:space="preserve"> that P155,376,017.46 </w:t>
      </w:r>
      <w:r>
        <w:rPr>
          <w:rFonts w:ascii="Arial" w:hAnsi="Arial" w:cs="Arial"/>
        </w:rPr>
        <w:t>was</w:t>
      </w:r>
      <w:r w:rsidRPr="005C06F6">
        <w:rPr>
          <w:rFonts w:ascii="Arial" w:hAnsi="Arial" w:cs="Arial"/>
        </w:rPr>
        <w:t xml:space="preserve"> utilized for CY 2024. This amount</w:t>
      </w:r>
      <w:r>
        <w:rPr>
          <w:rFonts w:ascii="Arial" w:hAnsi="Arial" w:cs="Arial"/>
        </w:rPr>
        <w:t>ed</w:t>
      </w:r>
      <w:r w:rsidRPr="005C06F6">
        <w:rPr>
          <w:rFonts w:ascii="Arial" w:hAnsi="Arial" w:cs="Arial"/>
        </w:rPr>
        <w:t xml:space="preserve"> to 7.05 percent of the total NTA, but when compared to total appropriations, it represents only </w:t>
      </w:r>
      <w:r w:rsidR="00811924">
        <w:rPr>
          <w:rFonts w:ascii="Arial" w:hAnsi="Arial" w:cs="Arial"/>
        </w:rPr>
        <w:br/>
      </w:r>
      <w:r w:rsidRPr="005C06F6">
        <w:rPr>
          <w:rFonts w:ascii="Arial" w:hAnsi="Arial" w:cs="Arial"/>
        </w:rPr>
        <w:t>56.76 percent. As a result, there remains an unutilized amount of P118,34,497.54 which is 43.24 percent, equivalent to the partially and not implemented LCPC PPAs. The details are presented and summarized as follows:</w:t>
      </w:r>
    </w:p>
    <w:p w14:paraId="59CC1181" w14:textId="77777777" w:rsidR="0024238B" w:rsidRPr="005C06F6" w:rsidRDefault="0024238B" w:rsidP="0024238B">
      <w:pPr>
        <w:jc w:val="both"/>
        <w:rPr>
          <w:rFonts w:ascii="Arial" w:hAnsi="Arial" w:cs="Arial"/>
          <w:b/>
          <w:bCs/>
          <w:sz w:val="22"/>
          <w:szCs w:val="22"/>
        </w:rPr>
      </w:pPr>
    </w:p>
    <w:tbl>
      <w:tblPr>
        <w:tblStyle w:val="TableGrid"/>
        <w:tblW w:w="9924"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5"/>
        <w:gridCol w:w="634"/>
        <w:gridCol w:w="1221"/>
        <w:gridCol w:w="1275"/>
        <w:gridCol w:w="1276"/>
        <w:gridCol w:w="1418"/>
        <w:gridCol w:w="1417"/>
        <w:gridCol w:w="1418"/>
      </w:tblGrid>
      <w:tr w:rsidR="00811924" w:rsidRPr="00811924" w14:paraId="70410AEA" w14:textId="77777777" w:rsidTr="00811924">
        <w:trPr>
          <w:tblHeader/>
        </w:trPr>
        <w:tc>
          <w:tcPr>
            <w:tcW w:w="1265" w:type="dxa"/>
            <w:tcBorders>
              <w:top w:val="single" w:sz="4" w:space="0" w:color="auto"/>
              <w:bottom w:val="single" w:sz="4" w:space="0" w:color="auto"/>
            </w:tcBorders>
            <w:vAlign w:val="center"/>
          </w:tcPr>
          <w:p w14:paraId="04C854E3" w14:textId="77777777" w:rsidR="0024238B" w:rsidRPr="00811924" w:rsidRDefault="0024238B" w:rsidP="006C42C4">
            <w:pPr>
              <w:tabs>
                <w:tab w:val="left" w:pos="2631"/>
              </w:tabs>
              <w:jc w:val="center"/>
              <w:rPr>
                <w:rFonts w:ascii="Arial" w:hAnsi="Arial" w:cs="Arial"/>
                <w:b/>
                <w:bCs/>
                <w:sz w:val="16"/>
                <w:szCs w:val="16"/>
              </w:rPr>
            </w:pPr>
            <w:r w:rsidRPr="00811924">
              <w:rPr>
                <w:rFonts w:ascii="Arial" w:hAnsi="Arial" w:cs="Arial"/>
                <w:b/>
                <w:bCs/>
                <w:sz w:val="16"/>
                <w:szCs w:val="16"/>
              </w:rPr>
              <w:t>PPAs Category</w:t>
            </w:r>
          </w:p>
        </w:tc>
        <w:tc>
          <w:tcPr>
            <w:tcW w:w="634" w:type="dxa"/>
            <w:tcBorders>
              <w:top w:val="single" w:sz="4" w:space="0" w:color="auto"/>
              <w:bottom w:val="single" w:sz="4" w:space="0" w:color="auto"/>
            </w:tcBorders>
            <w:vAlign w:val="center"/>
          </w:tcPr>
          <w:p w14:paraId="146D45D6" w14:textId="77777777" w:rsidR="0024238B" w:rsidRPr="00811924" w:rsidRDefault="0024238B" w:rsidP="006C42C4">
            <w:pPr>
              <w:tabs>
                <w:tab w:val="left" w:pos="2631"/>
              </w:tabs>
              <w:jc w:val="center"/>
              <w:rPr>
                <w:rFonts w:ascii="Arial" w:hAnsi="Arial" w:cs="Arial"/>
                <w:b/>
                <w:bCs/>
                <w:sz w:val="16"/>
                <w:szCs w:val="16"/>
              </w:rPr>
            </w:pPr>
            <w:r w:rsidRPr="00811924">
              <w:rPr>
                <w:rFonts w:ascii="Arial" w:hAnsi="Arial" w:cs="Arial"/>
                <w:b/>
                <w:bCs/>
                <w:sz w:val="16"/>
                <w:szCs w:val="16"/>
              </w:rPr>
              <w:t>No. of PPAs</w:t>
            </w:r>
          </w:p>
        </w:tc>
        <w:tc>
          <w:tcPr>
            <w:tcW w:w="1221" w:type="dxa"/>
            <w:tcBorders>
              <w:top w:val="single" w:sz="4" w:space="0" w:color="auto"/>
              <w:bottom w:val="single" w:sz="4" w:space="0" w:color="auto"/>
            </w:tcBorders>
            <w:vAlign w:val="center"/>
          </w:tcPr>
          <w:p w14:paraId="3F1CCD27" w14:textId="19DC34D6" w:rsidR="0024238B" w:rsidRPr="00811924" w:rsidRDefault="0024238B" w:rsidP="006C42C4">
            <w:pPr>
              <w:tabs>
                <w:tab w:val="left" w:pos="2631"/>
              </w:tabs>
              <w:ind w:left="-94"/>
              <w:jc w:val="center"/>
              <w:rPr>
                <w:rFonts w:ascii="Arial" w:hAnsi="Arial" w:cs="Arial"/>
                <w:b/>
                <w:bCs/>
                <w:sz w:val="16"/>
                <w:szCs w:val="16"/>
              </w:rPr>
            </w:pPr>
            <w:r w:rsidRPr="00811924">
              <w:rPr>
                <w:rFonts w:ascii="Arial" w:hAnsi="Arial" w:cs="Arial"/>
                <w:b/>
                <w:bCs/>
                <w:sz w:val="16"/>
                <w:szCs w:val="16"/>
              </w:rPr>
              <w:t>Fully Implemented</w:t>
            </w:r>
          </w:p>
        </w:tc>
        <w:tc>
          <w:tcPr>
            <w:tcW w:w="1275" w:type="dxa"/>
            <w:tcBorders>
              <w:top w:val="single" w:sz="4" w:space="0" w:color="auto"/>
              <w:bottom w:val="single" w:sz="4" w:space="0" w:color="auto"/>
            </w:tcBorders>
            <w:vAlign w:val="center"/>
          </w:tcPr>
          <w:p w14:paraId="4EF723AA" w14:textId="2FE3B6B5" w:rsidR="0024238B" w:rsidRPr="00811924" w:rsidRDefault="0024238B" w:rsidP="006C42C4">
            <w:pPr>
              <w:tabs>
                <w:tab w:val="left" w:pos="2631"/>
              </w:tabs>
              <w:ind w:left="-38"/>
              <w:jc w:val="center"/>
              <w:rPr>
                <w:rFonts w:ascii="Arial" w:hAnsi="Arial" w:cs="Arial"/>
                <w:b/>
                <w:bCs/>
                <w:sz w:val="16"/>
                <w:szCs w:val="16"/>
              </w:rPr>
            </w:pPr>
            <w:r w:rsidRPr="00811924">
              <w:rPr>
                <w:rFonts w:ascii="Arial" w:hAnsi="Arial" w:cs="Arial"/>
                <w:b/>
                <w:bCs/>
                <w:sz w:val="16"/>
                <w:szCs w:val="16"/>
              </w:rPr>
              <w:t>Partially Implemented</w:t>
            </w:r>
          </w:p>
        </w:tc>
        <w:tc>
          <w:tcPr>
            <w:tcW w:w="1276" w:type="dxa"/>
            <w:tcBorders>
              <w:top w:val="single" w:sz="4" w:space="0" w:color="auto"/>
              <w:bottom w:val="single" w:sz="4" w:space="0" w:color="auto"/>
            </w:tcBorders>
            <w:vAlign w:val="center"/>
          </w:tcPr>
          <w:p w14:paraId="7A200A12" w14:textId="4DE503BD" w:rsidR="0024238B" w:rsidRPr="00811924" w:rsidRDefault="0024238B" w:rsidP="006C42C4">
            <w:pPr>
              <w:tabs>
                <w:tab w:val="left" w:pos="2631"/>
              </w:tabs>
              <w:ind w:left="-47"/>
              <w:jc w:val="center"/>
              <w:rPr>
                <w:rFonts w:ascii="Arial" w:hAnsi="Arial" w:cs="Arial"/>
                <w:b/>
                <w:bCs/>
                <w:sz w:val="16"/>
                <w:szCs w:val="16"/>
              </w:rPr>
            </w:pPr>
            <w:r w:rsidRPr="00811924">
              <w:rPr>
                <w:rFonts w:ascii="Arial" w:hAnsi="Arial" w:cs="Arial"/>
                <w:b/>
                <w:bCs/>
                <w:sz w:val="16"/>
                <w:szCs w:val="16"/>
              </w:rPr>
              <w:t>Not Implemented</w:t>
            </w:r>
          </w:p>
        </w:tc>
        <w:tc>
          <w:tcPr>
            <w:tcW w:w="1418" w:type="dxa"/>
            <w:tcBorders>
              <w:top w:val="single" w:sz="4" w:space="0" w:color="auto"/>
              <w:bottom w:val="single" w:sz="4" w:space="0" w:color="auto"/>
            </w:tcBorders>
            <w:vAlign w:val="center"/>
          </w:tcPr>
          <w:p w14:paraId="3A2F4229" w14:textId="77777777" w:rsidR="0024238B" w:rsidRPr="00811924" w:rsidRDefault="0024238B" w:rsidP="006C42C4">
            <w:pPr>
              <w:tabs>
                <w:tab w:val="left" w:pos="2631"/>
              </w:tabs>
              <w:jc w:val="center"/>
              <w:rPr>
                <w:rFonts w:ascii="Arial" w:hAnsi="Arial" w:cs="Arial"/>
                <w:b/>
                <w:bCs/>
                <w:sz w:val="16"/>
                <w:szCs w:val="16"/>
              </w:rPr>
            </w:pPr>
            <w:r w:rsidRPr="00811924">
              <w:rPr>
                <w:rFonts w:ascii="Arial" w:hAnsi="Arial" w:cs="Arial"/>
                <w:b/>
                <w:bCs/>
                <w:sz w:val="16"/>
                <w:szCs w:val="16"/>
              </w:rPr>
              <w:t>Appropriation</w:t>
            </w:r>
          </w:p>
        </w:tc>
        <w:tc>
          <w:tcPr>
            <w:tcW w:w="1417" w:type="dxa"/>
            <w:tcBorders>
              <w:top w:val="single" w:sz="4" w:space="0" w:color="auto"/>
              <w:bottom w:val="single" w:sz="4" w:space="0" w:color="auto"/>
            </w:tcBorders>
            <w:vAlign w:val="center"/>
          </w:tcPr>
          <w:p w14:paraId="4209EED8" w14:textId="77777777" w:rsidR="0024238B" w:rsidRPr="00811924" w:rsidRDefault="0024238B" w:rsidP="006C42C4">
            <w:pPr>
              <w:tabs>
                <w:tab w:val="left" w:pos="2631"/>
              </w:tabs>
              <w:jc w:val="center"/>
              <w:rPr>
                <w:rFonts w:ascii="Arial" w:hAnsi="Arial" w:cs="Arial"/>
                <w:b/>
                <w:bCs/>
                <w:sz w:val="16"/>
                <w:szCs w:val="16"/>
              </w:rPr>
            </w:pPr>
            <w:r w:rsidRPr="00811924">
              <w:rPr>
                <w:rFonts w:ascii="Arial" w:hAnsi="Arial" w:cs="Arial"/>
                <w:b/>
                <w:bCs/>
                <w:sz w:val="16"/>
                <w:szCs w:val="16"/>
              </w:rPr>
              <w:t>Utilized</w:t>
            </w:r>
          </w:p>
        </w:tc>
        <w:tc>
          <w:tcPr>
            <w:tcW w:w="1418" w:type="dxa"/>
            <w:tcBorders>
              <w:top w:val="single" w:sz="4" w:space="0" w:color="auto"/>
              <w:bottom w:val="single" w:sz="4" w:space="0" w:color="auto"/>
            </w:tcBorders>
            <w:vAlign w:val="center"/>
          </w:tcPr>
          <w:p w14:paraId="121CA70B" w14:textId="77777777" w:rsidR="0024238B" w:rsidRPr="00811924" w:rsidRDefault="0024238B" w:rsidP="006C42C4">
            <w:pPr>
              <w:tabs>
                <w:tab w:val="left" w:pos="2631"/>
              </w:tabs>
              <w:jc w:val="center"/>
              <w:rPr>
                <w:rFonts w:ascii="Arial" w:hAnsi="Arial" w:cs="Arial"/>
                <w:b/>
                <w:bCs/>
                <w:sz w:val="16"/>
                <w:szCs w:val="16"/>
              </w:rPr>
            </w:pPr>
            <w:r w:rsidRPr="00811924">
              <w:rPr>
                <w:rFonts w:ascii="Arial" w:hAnsi="Arial" w:cs="Arial"/>
                <w:b/>
                <w:bCs/>
                <w:sz w:val="16"/>
                <w:szCs w:val="16"/>
              </w:rPr>
              <w:t>Unutilized</w:t>
            </w:r>
          </w:p>
        </w:tc>
      </w:tr>
      <w:tr w:rsidR="00811924" w:rsidRPr="00811924" w14:paraId="214F0CB8" w14:textId="77777777" w:rsidTr="00811924">
        <w:tc>
          <w:tcPr>
            <w:tcW w:w="1265" w:type="dxa"/>
            <w:tcBorders>
              <w:top w:val="single" w:sz="4" w:space="0" w:color="auto"/>
            </w:tcBorders>
          </w:tcPr>
          <w:p w14:paraId="0A4C9C83" w14:textId="77777777" w:rsidR="0024238B" w:rsidRPr="00811924" w:rsidRDefault="0024238B" w:rsidP="006C42C4">
            <w:pPr>
              <w:tabs>
                <w:tab w:val="left" w:pos="2631"/>
              </w:tabs>
              <w:jc w:val="both"/>
              <w:rPr>
                <w:rFonts w:ascii="Arial" w:hAnsi="Arial" w:cs="Arial"/>
                <w:sz w:val="16"/>
                <w:szCs w:val="16"/>
              </w:rPr>
            </w:pPr>
            <w:r w:rsidRPr="00811924">
              <w:rPr>
                <w:rFonts w:ascii="Arial" w:hAnsi="Arial" w:cs="Arial"/>
                <w:sz w:val="16"/>
                <w:szCs w:val="16"/>
              </w:rPr>
              <w:t>Survival</w:t>
            </w:r>
          </w:p>
        </w:tc>
        <w:tc>
          <w:tcPr>
            <w:tcW w:w="634" w:type="dxa"/>
            <w:tcBorders>
              <w:top w:val="single" w:sz="4" w:space="0" w:color="auto"/>
            </w:tcBorders>
          </w:tcPr>
          <w:p w14:paraId="381CF77A"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15</w:t>
            </w:r>
          </w:p>
        </w:tc>
        <w:tc>
          <w:tcPr>
            <w:tcW w:w="1221" w:type="dxa"/>
            <w:tcBorders>
              <w:top w:val="single" w:sz="4" w:space="0" w:color="auto"/>
            </w:tcBorders>
          </w:tcPr>
          <w:p w14:paraId="4A4ECB67"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3</w:t>
            </w:r>
          </w:p>
        </w:tc>
        <w:tc>
          <w:tcPr>
            <w:tcW w:w="1275" w:type="dxa"/>
            <w:tcBorders>
              <w:top w:val="single" w:sz="4" w:space="0" w:color="auto"/>
            </w:tcBorders>
          </w:tcPr>
          <w:p w14:paraId="4BDDFE37"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6</w:t>
            </w:r>
          </w:p>
        </w:tc>
        <w:tc>
          <w:tcPr>
            <w:tcW w:w="1276" w:type="dxa"/>
            <w:tcBorders>
              <w:top w:val="single" w:sz="4" w:space="0" w:color="auto"/>
            </w:tcBorders>
          </w:tcPr>
          <w:p w14:paraId="1E6E6EFB"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6</w:t>
            </w:r>
          </w:p>
        </w:tc>
        <w:tc>
          <w:tcPr>
            <w:tcW w:w="1418" w:type="dxa"/>
            <w:tcBorders>
              <w:top w:val="single" w:sz="4" w:space="0" w:color="auto"/>
            </w:tcBorders>
          </w:tcPr>
          <w:p w14:paraId="0DA45559" w14:textId="77777777" w:rsidR="0024238B" w:rsidRPr="00811924" w:rsidRDefault="0024238B" w:rsidP="006C42C4">
            <w:pPr>
              <w:tabs>
                <w:tab w:val="left" w:pos="2631"/>
              </w:tabs>
              <w:ind w:left="-246"/>
              <w:jc w:val="right"/>
              <w:rPr>
                <w:rFonts w:ascii="Arial" w:hAnsi="Arial" w:cs="Arial"/>
                <w:sz w:val="16"/>
                <w:szCs w:val="16"/>
              </w:rPr>
            </w:pPr>
            <w:r w:rsidRPr="00811924">
              <w:rPr>
                <w:rFonts w:ascii="Arial" w:hAnsi="Arial" w:cs="Arial"/>
                <w:sz w:val="16"/>
                <w:szCs w:val="16"/>
              </w:rPr>
              <w:t>P125,955,000.00</w:t>
            </w:r>
          </w:p>
        </w:tc>
        <w:tc>
          <w:tcPr>
            <w:tcW w:w="1417" w:type="dxa"/>
            <w:tcBorders>
              <w:top w:val="single" w:sz="4" w:space="0" w:color="auto"/>
            </w:tcBorders>
          </w:tcPr>
          <w:p w14:paraId="746AF9B7" w14:textId="65CD3629" w:rsidR="0024238B" w:rsidRPr="00811924" w:rsidRDefault="0024238B" w:rsidP="006C42C4">
            <w:pPr>
              <w:tabs>
                <w:tab w:val="left" w:pos="2631"/>
              </w:tabs>
              <w:ind w:left="-103"/>
              <w:jc w:val="right"/>
              <w:rPr>
                <w:rFonts w:ascii="Arial" w:hAnsi="Arial" w:cs="Arial"/>
                <w:sz w:val="16"/>
                <w:szCs w:val="16"/>
              </w:rPr>
            </w:pPr>
            <w:r w:rsidRPr="00811924">
              <w:rPr>
                <w:rFonts w:ascii="Arial" w:hAnsi="Arial" w:cs="Arial"/>
                <w:sz w:val="16"/>
                <w:szCs w:val="16"/>
              </w:rPr>
              <w:t>P74,602,388.50</w:t>
            </w:r>
          </w:p>
        </w:tc>
        <w:tc>
          <w:tcPr>
            <w:tcW w:w="1418" w:type="dxa"/>
            <w:tcBorders>
              <w:top w:val="single" w:sz="4" w:space="0" w:color="auto"/>
            </w:tcBorders>
          </w:tcPr>
          <w:p w14:paraId="46FADF23" w14:textId="0CA3AE32" w:rsidR="0024238B" w:rsidRPr="00811924" w:rsidRDefault="0024238B" w:rsidP="006C42C4">
            <w:pPr>
              <w:tabs>
                <w:tab w:val="left" w:pos="2631"/>
              </w:tabs>
              <w:ind w:left="-104"/>
              <w:jc w:val="right"/>
              <w:rPr>
                <w:rFonts w:ascii="Arial" w:hAnsi="Arial" w:cs="Arial"/>
                <w:sz w:val="16"/>
                <w:szCs w:val="16"/>
              </w:rPr>
            </w:pPr>
            <w:r w:rsidRPr="00811924">
              <w:rPr>
                <w:rFonts w:ascii="Arial" w:hAnsi="Arial" w:cs="Arial"/>
                <w:sz w:val="16"/>
                <w:szCs w:val="16"/>
              </w:rPr>
              <w:t>P51,352,611.50</w:t>
            </w:r>
          </w:p>
        </w:tc>
      </w:tr>
      <w:tr w:rsidR="00811924" w:rsidRPr="00811924" w14:paraId="692FF604" w14:textId="77777777" w:rsidTr="00811924">
        <w:tc>
          <w:tcPr>
            <w:tcW w:w="1265" w:type="dxa"/>
          </w:tcPr>
          <w:p w14:paraId="70A7C1DD" w14:textId="77777777" w:rsidR="0024238B" w:rsidRPr="00811924" w:rsidRDefault="0024238B" w:rsidP="006C42C4">
            <w:pPr>
              <w:tabs>
                <w:tab w:val="left" w:pos="2631"/>
              </w:tabs>
              <w:ind w:right="-200"/>
              <w:jc w:val="both"/>
              <w:rPr>
                <w:rFonts w:ascii="Arial" w:hAnsi="Arial" w:cs="Arial"/>
                <w:sz w:val="16"/>
                <w:szCs w:val="16"/>
              </w:rPr>
            </w:pPr>
            <w:r w:rsidRPr="00811924">
              <w:rPr>
                <w:rFonts w:ascii="Arial" w:hAnsi="Arial" w:cs="Arial"/>
                <w:sz w:val="16"/>
                <w:szCs w:val="16"/>
              </w:rPr>
              <w:t>Developmental</w:t>
            </w:r>
          </w:p>
        </w:tc>
        <w:tc>
          <w:tcPr>
            <w:tcW w:w="634" w:type="dxa"/>
          </w:tcPr>
          <w:p w14:paraId="6EC51F03"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18</w:t>
            </w:r>
          </w:p>
        </w:tc>
        <w:tc>
          <w:tcPr>
            <w:tcW w:w="1221" w:type="dxa"/>
          </w:tcPr>
          <w:p w14:paraId="1B43AD4E"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10</w:t>
            </w:r>
          </w:p>
        </w:tc>
        <w:tc>
          <w:tcPr>
            <w:tcW w:w="1275" w:type="dxa"/>
          </w:tcPr>
          <w:p w14:paraId="0E5C3C84"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1</w:t>
            </w:r>
          </w:p>
        </w:tc>
        <w:tc>
          <w:tcPr>
            <w:tcW w:w="1276" w:type="dxa"/>
          </w:tcPr>
          <w:p w14:paraId="038A49C1"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7</w:t>
            </w:r>
          </w:p>
        </w:tc>
        <w:tc>
          <w:tcPr>
            <w:tcW w:w="1418" w:type="dxa"/>
          </w:tcPr>
          <w:p w14:paraId="6B3C349F" w14:textId="77777777" w:rsidR="0024238B" w:rsidRPr="00811924" w:rsidRDefault="0024238B" w:rsidP="006C42C4">
            <w:pPr>
              <w:tabs>
                <w:tab w:val="left" w:pos="2631"/>
              </w:tabs>
              <w:ind w:left="-246"/>
              <w:jc w:val="right"/>
              <w:rPr>
                <w:rFonts w:ascii="Arial" w:hAnsi="Arial" w:cs="Arial"/>
                <w:sz w:val="16"/>
                <w:szCs w:val="16"/>
              </w:rPr>
            </w:pPr>
            <w:r w:rsidRPr="00811924">
              <w:rPr>
                <w:rFonts w:ascii="Arial" w:hAnsi="Arial" w:cs="Arial"/>
                <w:sz w:val="16"/>
                <w:szCs w:val="16"/>
              </w:rPr>
              <w:t>81,053,790.00</w:t>
            </w:r>
          </w:p>
        </w:tc>
        <w:tc>
          <w:tcPr>
            <w:tcW w:w="1417" w:type="dxa"/>
          </w:tcPr>
          <w:p w14:paraId="7FBBAAD9" w14:textId="77777777" w:rsidR="0024238B" w:rsidRPr="00811924" w:rsidRDefault="0024238B" w:rsidP="006C42C4">
            <w:pPr>
              <w:tabs>
                <w:tab w:val="left" w:pos="2631"/>
              </w:tabs>
              <w:ind w:left="-103"/>
              <w:jc w:val="right"/>
              <w:rPr>
                <w:rFonts w:ascii="Arial" w:hAnsi="Arial" w:cs="Arial"/>
                <w:sz w:val="16"/>
                <w:szCs w:val="16"/>
              </w:rPr>
            </w:pPr>
            <w:r w:rsidRPr="00811924">
              <w:rPr>
                <w:rFonts w:ascii="Arial" w:hAnsi="Arial" w:cs="Arial"/>
                <w:sz w:val="16"/>
                <w:szCs w:val="16"/>
              </w:rPr>
              <w:t>32,519,541.02</w:t>
            </w:r>
          </w:p>
        </w:tc>
        <w:tc>
          <w:tcPr>
            <w:tcW w:w="1418" w:type="dxa"/>
          </w:tcPr>
          <w:p w14:paraId="5D964708" w14:textId="77777777" w:rsidR="0024238B" w:rsidRPr="00811924" w:rsidRDefault="0024238B" w:rsidP="006C42C4">
            <w:pPr>
              <w:tabs>
                <w:tab w:val="left" w:pos="2631"/>
              </w:tabs>
              <w:ind w:left="-104"/>
              <w:jc w:val="right"/>
              <w:rPr>
                <w:rFonts w:ascii="Arial" w:hAnsi="Arial" w:cs="Arial"/>
                <w:sz w:val="16"/>
                <w:szCs w:val="16"/>
              </w:rPr>
            </w:pPr>
            <w:r w:rsidRPr="00811924">
              <w:rPr>
                <w:rFonts w:ascii="Arial" w:hAnsi="Arial" w:cs="Arial"/>
                <w:sz w:val="16"/>
                <w:szCs w:val="16"/>
              </w:rPr>
              <w:t>48,534,248.98</w:t>
            </w:r>
          </w:p>
        </w:tc>
      </w:tr>
      <w:tr w:rsidR="00811924" w:rsidRPr="00811924" w14:paraId="6862C810" w14:textId="77777777" w:rsidTr="00811924">
        <w:tc>
          <w:tcPr>
            <w:tcW w:w="1265" w:type="dxa"/>
            <w:tcBorders>
              <w:bottom w:val="single" w:sz="4" w:space="0" w:color="auto"/>
            </w:tcBorders>
          </w:tcPr>
          <w:p w14:paraId="6FFDD7CF" w14:textId="77777777" w:rsidR="0024238B" w:rsidRPr="00811924" w:rsidRDefault="0024238B" w:rsidP="006C42C4">
            <w:pPr>
              <w:tabs>
                <w:tab w:val="left" w:pos="2631"/>
              </w:tabs>
              <w:jc w:val="both"/>
              <w:rPr>
                <w:rFonts w:ascii="Arial" w:hAnsi="Arial" w:cs="Arial"/>
                <w:sz w:val="16"/>
                <w:szCs w:val="16"/>
              </w:rPr>
            </w:pPr>
            <w:r w:rsidRPr="00811924">
              <w:rPr>
                <w:rFonts w:ascii="Arial" w:hAnsi="Arial" w:cs="Arial"/>
                <w:sz w:val="16"/>
                <w:szCs w:val="16"/>
              </w:rPr>
              <w:t>Protection</w:t>
            </w:r>
          </w:p>
        </w:tc>
        <w:tc>
          <w:tcPr>
            <w:tcW w:w="634" w:type="dxa"/>
            <w:tcBorders>
              <w:bottom w:val="single" w:sz="4" w:space="0" w:color="auto"/>
            </w:tcBorders>
          </w:tcPr>
          <w:p w14:paraId="784D10AA"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43</w:t>
            </w:r>
          </w:p>
        </w:tc>
        <w:tc>
          <w:tcPr>
            <w:tcW w:w="1221" w:type="dxa"/>
            <w:tcBorders>
              <w:bottom w:val="single" w:sz="4" w:space="0" w:color="auto"/>
            </w:tcBorders>
          </w:tcPr>
          <w:p w14:paraId="3F853C53"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31</w:t>
            </w:r>
          </w:p>
        </w:tc>
        <w:tc>
          <w:tcPr>
            <w:tcW w:w="1275" w:type="dxa"/>
            <w:tcBorders>
              <w:bottom w:val="single" w:sz="4" w:space="0" w:color="auto"/>
            </w:tcBorders>
          </w:tcPr>
          <w:p w14:paraId="75680BA6"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5</w:t>
            </w:r>
          </w:p>
        </w:tc>
        <w:tc>
          <w:tcPr>
            <w:tcW w:w="1276" w:type="dxa"/>
            <w:tcBorders>
              <w:bottom w:val="single" w:sz="4" w:space="0" w:color="auto"/>
            </w:tcBorders>
          </w:tcPr>
          <w:p w14:paraId="3393D4CB" w14:textId="77777777" w:rsidR="0024238B" w:rsidRPr="00811924" w:rsidRDefault="0024238B" w:rsidP="006C42C4">
            <w:pPr>
              <w:tabs>
                <w:tab w:val="left" w:pos="2631"/>
              </w:tabs>
              <w:jc w:val="center"/>
              <w:rPr>
                <w:rFonts w:ascii="Arial" w:hAnsi="Arial" w:cs="Arial"/>
                <w:sz w:val="16"/>
                <w:szCs w:val="16"/>
              </w:rPr>
            </w:pPr>
            <w:r w:rsidRPr="00811924">
              <w:rPr>
                <w:rFonts w:ascii="Arial" w:hAnsi="Arial" w:cs="Arial"/>
                <w:sz w:val="16"/>
                <w:szCs w:val="16"/>
              </w:rPr>
              <w:t>7</w:t>
            </w:r>
          </w:p>
        </w:tc>
        <w:tc>
          <w:tcPr>
            <w:tcW w:w="1418" w:type="dxa"/>
            <w:tcBorders>
              <w:bottom w:val="single" w:sz="4" w:space="0" w:color="auto"/>
            </w:tcBorders>
          </w:tcPr>
          <w:p w14:paraId="49574264" w14:textId="77777777" w:rsidR="0024238B" w:rsidRPr="00811924" w:rsidRDefault="0024238B" w:rsidP="006C42C4">
            <w:pPr>
              <w:tabs>
                <w:tab w:val="left" w:pos="2631"/>
              </w:tabs>
              <w:ind w:left="-246"/>
              <w:jc w:val="right"/>
              <w:rPr>
                <w:rFonts w:ascii="Arial" w:hAnsi="Arial" w:cs="Arial"/>
                <w:sz w:val="16"/>
                <w:szCs w:val="16"/>
              </w:rPr>
            </w:pPr>
            <w:r w:rsidRPr="00811924">
              <w:rPr>
                <w:rFonts w:ascii="Arial" w:hAnsi="Arial" w:cs="Arial"/>
                <w:sz w:val="16"/>
                <w:szCs w:val="16"/>
              </w:rPr>
              <w:t>66,711,725.00</w:t>
            </w:r>
          </w:p>
        </w:tc>
        <w:tc>
          <w:tcPr>
            <w:tcW w:w="1417" w:type="dxa"/>
            <w:tcBorders>
              <w:bottom w:val="single" w:sz="4" w:space="0" w:color="auto"/>
            </w:tcBorders>
          </w:tcPr>
          <w:p w14:paraId="339ADD95" w14:textId="77777777" w:rsidR="0024238B" w:rsidRPr="00811924" w:rsidRDefault="0024238B" w:rsidP="006C42C4">
            <w:pPr>
              <w:tabs>
                <w:tab w:val="left" w:pos="2631"/>
              </w:tabs>
              <w:ind w:left="-103"/>
              <w:jc w:val="right"/>
              <w:rPr>
                <w:rFonts w:ascii="Arial" w:hAnsi="Arial" w:cs="Arial"/>
                <w:sz w:val="16"/>
                <w:szCs w:val="16"/>
              </w:rPr>
            </w:pPr>
            <w:r w:rsidRPr="00811924">
              <w:rPr>
                <w:rFonts w:ascii="Arial" w:hAnsi="Arial" w:cs="Arial"/>
                <w:sz w:val="16"/>
                <w:szCs w:val="16"/>
              </w:rPr>
              <w:t>48,254,087.94</w:t>
            </w:r>
          </w:p>
        </w:tc>
        <w:tc>
          <w:tcPr>
            <w:tcW w:w="1418" w:type="dxa"/>
            <w:tcBorders>
              <w:bottom w:val="single" w:sz="4" w:space="0" w:color="auto"/>
            </w:tcBorders>
          </w:tcPr>
          <w:p w14:paraId="57335C24" w14:textId="77777777" w:rsidR="0024238B" w:rsidRPr="00811924" w:rsidRDefault="0024238B" w:rsidP="006C42C4">
            <w:pPr>
              <w:tabs>
                <w:tab w:val="left" w:pos="2631"/>
              </w:tabs>
              <w:ind w:left="-104"/>
              <w:jc w:val="right"/>
              <w:rPr>
                <w:rFonts w:ascii="Arial" w:hAnsi="Arial" w:cs="Arial"/>
                <w:sz w:val="16"/>
                <w:szCs w:val="16"/>
              </w:rPr>
            </w:pPr>
            <w:r w:rsidRPr="00811924">
              <w:rPr>
                <w:rFonts w:ascii="Arial" w:hAnsi="Arial" w:cs="Arial"/>
                <w:sz w:val="16"/>
                <w:szCs w:val="16"/>
              </w:rPr>
              <w:t>18,457,637.06</w:t>
            </w:r>
          </w:p>
        </w:tc>
      </w:tr>
      <w:tr w:rsidR="00811924" w:rsidRPr="00811924" w14:paraId="176A5690" w14:textId="77777777" w:rsidTr="009223FA">
        <w:tc>
          <w:tcPr>
            <w:tcW w:w="1265" w:type="dxa"/>
            <w:tcBorders>
              <w:top w:val="single" w:sz="4" w:space="0" w:color="auto"/>
              <w:bottom w:val="single" w:sz="4" w:space="0" w:color="auto"/>
            </w:tcBorders>
          </w:tcPr>
          <w:p w14:paraId="30A1F8BD" w14:textId="77777777" w:rsidR="0024238B" w:rsidRPr="00811924" w:rsidRDefault="0024238B" w:rsidP="009223FA">
            <w:pPr>
              <w:tabs>
                <w:tab w:val="left" w:pos="2631"/>
              </w:tabs>
              <w:jc w:val="center"/>
              <w:rPr>
                <w:rFonts w:ascii="Arial" w:hAnsi="Arial" w:cs="Arial"/>
                <w:b/>
                <w:bCs/>
                <w:sz w:val="16"/>
                <w:szCs w:val="16"/>
              </w:rPr>
            </w:pPr>
            <w:r w:rsidRPr="00811924">
              <w:rPr>
                <w:rFonts w:ascii="Arial" w:hAnsi="Arial" w:cs="Arial"/>
                <w:b/>
                <w:bCs/>
                <w:sz w:val="16"/>
                <w:szCs w:val="16"/>
              </w:rPr>
              <w:t>Total</w:t>
            </w:r>
          </w:p>
        </w:tc>
        <w:tc>
          <w:tcPr>
            <w:tcW w:w="634" w:type="dxa"/>
            <w:tcBorders>
              <w:top w:val="single" w:sz="4" w:space="0" w:color="auto"/>
              <w:bottom w:val="single" w:sz="4" w:space="0" w:color="auto"/>
            </w:tcBorders>
          </w:tcPr>
          <w:p w14:paraId="50D025DA" w14:textId="77777777" w:rsidR="0024238B" w:rsidRPr="00811924" w:rsidRDefault="0024238B" w:rsidP="006C42C4">
            <w:pPr>
              <w:tabs>
                <w:tab w:val="left" w:pos="2631"/>
              </w:tabs>
              <w:jc w:val="center"/>
              <w:rPr>
                <w:rFonts w:ascii="Arial" w:hAnsi="Arial" w:cs="Arial"/>
                <w:b/>
                <w:bCs/>
                <w:sz w:val="16"/>
                <w:szCs w:val="16"/>
              </w:rPr>
            </w:pPr>
            <w:r w:rsidRPr="00811924">
              <w:rPr>
                <w:rFonts w:ascii="Arial" w:hAnsi="Arial" w:cs="Arial"/>
                <w:b/>
                <w:bCs/>
                <w:sz w:val="16"/>
                <w:szCs w:val="16"/>
              </w:rPr>
              <w:t>76</w:t>
            </w:r>
          </w:p>
        </w:tc>
        <w:tc>
          <w:tcPr>
            <w:tcW w:w="1221" w:type="dxa"/>
            <w:tcBorders>
              <w:top w:val="single" w:sz="4" w:space="0" w:color="auto"/>
              <w:bottom w:val="single" w:sz="4" w:space="0" w:color="auto"/>
            </w:tcBorders>
          </w:tcPr>
          <w:p w14:paraId="5C490911" w14:textId="77777777" w:rsidR="0024238B" w:rsidRPr="00811924" w:rsidRDefault="0024238B" w:rsidP="006C42C4">
            <w:pPr>
              <w:tabs>
                <w:tab w:val="left" w:pos="2631"/>
              </w:tabs>
              <w:jc w:val="center"/>
              <w:rPr>
                <w:rFonts w:ascii="Arial" w:hAnsi="Arial" w:cs="Arial"/>
                <w:b/>
                <w:bCs/>
                <w:sz w:val="16"/>
                <w:szCs w:val="16"/>
              </w:rPr>
            </w:pPr>
            <w:r w:rsidRPr="00811924">
              <w:rPr>
                <w:rFonts w:ascii="Arial" w:hAnsi="Arial" w:cs="Arial"/>
                <w:b/>
                <w:bCs/>
                <w:sz w:val="16"/>
                <w:szCs w:val="16"/>
              </w:rPr>
              <w:t>44</w:t>
            </w:r>
          </w:p>
        </w:tc>
        <w:tc>
          <w:tcPr>
            <w:tcW w:w="1275" w:type="dxa"/>
            <w:tcBorders>
              <w:top w:val="single" w:sz="4" w:space="0" w:color="auto"/>
              <w:bottom w:val="single" w:sz="4" w:space="0" w:color="auto"/>
            </w:tcBorders>
          </w:tcPr>
          <w:p w14:paraId="78EDA817" w14:textId="77777777" w:rsidR="0024238B" w:rsidRPr="00811924" w:rsidRDefault="0024238B" w:rsidP="006C42C4">
            <w:pPr>
              <w:tabs>
                <w:tab w:val="left" w:pos="2631"/>
              </w:tabs>
              <w:jc w:val="center"/>
              <w:rPr>
                <w:rFonts w:ascii="Arial" w:hAnsi="Arial" w:cs="Arial"/>
                <w:b/>
                <w:bCs/>
                <w:sz w:val="16"/>
                <w:szCs w:val="16"/>
              </w:rPr>
            </w:pPr>
            <w:r w:rsidRPr="00811924">
              <w:rPr>
                <w:rFonts w:ascii="Arial" w:hAnsi="Arial" w:cs="Arial"/>
                <w:b/>
                <w:bCs/>
                <w:sz w:val="16"/>
                <w:szCs w:val="16"/>
              </w:rPr>
              <w:t>12</w:t>
            </w:r>
          </w:p>
        </w:tc>
        <w:tc>
          <w:tcPr>
            <w:tcW w:w="1276" w:type="dxa"/>
            <w:tcBorders>
              <w:top w:val="single" w:sz="4" w:space="0" w:color="auto"/>
              <w:bottom w:val="single" w:sz="4" w:space="0" w:color="auto"/>
            </w:tcBorders>
          </w:tcPr>
          <w:p w14:paraId="50566F2B" w14:textId="77777777" w:rsidR="0024238B" w:rsidRPr="00811924" w:rsidRDefault="0024238B" w:rsidP="006C42C4">
            <w:pPr>
              <w:tabs>
                <w:tab w:val="left" w:pos="2631"/>
              </w:tabs>
              <w:jc w:val="center"/>
              <w:rPr>
                <w:rFonts w:ascii="Arial" w:hAnsi="Arial" w:cs="Arial"/>
                <w:b/>
                <w:bCs/>
                <w:sz w:val="16"/>
                <w:szCs w:val="16"/>
              </w:rPr>
            </w:pPr>
            <w:r w:rsidRPr="00811924">
              <w:rPr>
                <w:rFonts w:ascii="Arial" w:hAnsi="Arial" w:cs="Arial"/>
                <w:b/>
                <w:bCs/>
                <w:sz w:val="16"/>
                <w:szCs w:val="16"/>
              </w:rPr>
              <w:t>20</w:t>
            </w:r>
          </w:p>
        </w:tc>
        <w:tc>
          <w:tcPr>
            <w:tcW w:w="1418" w:type="dxa"/>
            <w:tcBorders>
              <w:top w:val="single" w:sz="4" w:space="0" w:color="auto"/>
              <w:bottom w:val="single" w:sz="4" w:space="0" w:color="auto"/>
            </w:tcBorders>
          </w:tcPr>
          <w:p w14:paraId="1EF3A55B" w14:textId="77777777" w:rsidR="0024238B" w:rsidRPr="00811924" w:rsidRDefault="0024238B" w:rsidP="006C42C4">
            <w:pPr>
              <w:tabs>
                <w:tab w:val="left" w:pos="2631"/>
              </w:tabs>
              <w:ind w:left="-246"/>
              <w:jc w:val="right"/>
              <w:rPr>
                <w:rFonts w:ascii="Arial" w:hAnsi="Arial" w:cs="Arial"/>
                <w:b/>
                <w:bCs/>
                <w:sz w:val="16"/>
                <w:szCs w:val="16"/>
              </w:rPr>
            </w:pPr>
            <w:r w:rsidRPr="00811924">
              <w:rPr>
                <w:rFonts w:ascii="Arial" w:hAnsi="Arial" w:cs="Arial"/>
                <w:b/>
                <w:bCs/>
                <w:sz w:val="16"/>
                <w:szCs w:val="16"/>
              </w:rPr>
              <w:t>P273,720,515.00</w:t>
            </w:r>
          </w:p>
        </w:tc>
        <w:tc>
          <w:tcPr>
            <w:tcW w:w="1417" w:type="dxa"/>
            <w:tcBorders>
              <w:top w:val="single" w:sz="4" w:space="0" w:color="auto"/>
              <w:bottom w:val="single" w:sz="4" w:space="0" w:color="auto"/>
            </w:tcBorders>
          </w:tcPr>
          <w:p w14:paraId="041B5AA5" w14:textId="7E5E6BD5" w:rsidR="0024238B" w:rsidRPr="00811924" w:rsidRDefault="0024238B" w:rsidP="006C42C4">
            <w:pPr>
              <w:tabs>
                <w:tab w:val="left" w:pos="2631"/>
              </w:tabs>
              <w:ind w:left="-103"/>
              <w:jc w:val="right"/>
              <w:rPr>
                <w:rFonts w:ascii="Arial" w:hAnsi="Arial" w:cs="Arial"/>
                <w:b/>
                <w:bCs/>
                <w:sz w:val="16"/>
                <w:szCs w:val="16"/>
              </w:rPr>
            </w:pPr>
            <w:r w:rsidRPr="00811924">
              <w:rPr>
                <w:rFonts w:ascii="Arial" w:hAnsi="Arial" w:cs="Arial"/>
                <w:b/>
                <w:bCs/>
                <w:sz w:val="16"/>
                <w:szCs w:val="16"/>
              </w:rPr>
              <w:t>P155,376,017.46</w:t>
            </w:r>
          </w:p>
        </w:tc>
        <w:tc>
          <w:tcPr>
            <w:tcW w:w="1418" w:type="dxa"/>
            <w:tcBorders>
              <w:top w:val="single" w:sz="4" w:space="0" w:color="auto"/>
              <w:bottom w:val="single" w:sz="4" w:space="0" w:color="auto"/>
            </w:tcBorders>
          </w:tcPr>
          <w:p w14:paraId="28712377" w14:textId="075BC903" w:rsidR="0024238B" w:rsidRPr="00811924" w:rsidRDefault="0024238B" w:rsidP="006C42C4">
            <w:pPr>
              <w:tabs>
                <w:tab w:val="left" w:pos="2631"/>
              </w:tabs>
              <w:ind w:left="-104"/>
              <w:jc w:val="right"/>
              <w:rPr>
                <w:rFonts w:ascii="Arial" w:hAnsi="Arial" w:cs="Arial"/>
                <w:b/>
                <w:bCs/>
                <w:sz w:val="16"/>
                <w:szCs w:val="16"/>
              </w:rPr>
            </w:pPr>
            <w:r w:rsidRPr="00811924">
              <w:rPr>
                <w:rFonts w:ascii="Arial" w:hAnsi="Arial" w:cs="Arial"/>
                <w:b/>
                <w:bCs/>
                <w:sz w:val="16"/>
                <w:szCs w:val="16"/>
              </w:rPr>
              <w:t>P118,344,497.54</w:t>
            </w:r>
          </w:p>
        </w:tc>
      </w:tr>
      <w:tr w:rsidR="0024238B" w:rsidRPr="00811924" w14:paraId="2C74BC03" w14:textId="77777777" w:rsidTr="009223FA">
        <w:tc>
          <w:tcPr>
            <w:tcW w:w="7089" w:type="dxa"/>
            <w:gridSpan w:val="6"/>
            <w:tcBorders>
              <w:top w:val="single" w:sz="4" w:space="0" w:color="auto"/>
              <w:bottom w:val="single" w:sz="4" w:space="0" w:color="auto"/>
            </w:tcBorders>
          </w:tcPr>
          <w:p w14:paraId="65878CFB" w14:textId="673B2AAA" w:rsidR="0024238B" w:rsidRPr="00811924" w:rsidRDefault="00811924" w:rsidP="009223FA">
            <w:pPr>
              <w:tabs>
                <w:tab w:val="left" w:pos="2631"/>
              </w:tabs>
              <w:rPr>
                <w:rFonts w:ascii="Arial" w:hAnsi="Arial" w:cs="Arial"/>
                <w:b/>
                <w:bCs/>
                <w:sz w:val="16"/>
                <w:szCs w:val="16"/>
              </w:rPr>
            </w:pPr>
            <w:r>
              <w:rPr>
                <w:rFonts w:ascii="Arial" w:hAnsi="Arial" w:cs="Arial"/>
                <w:b/>
                <w:bCs/>
                <w:sz w:val="16"/>
                <w:szCs w:val="16"/>
              </w:rPr>
              <w:t xml:space="preserve">   </w:t>
            </w:r>
            <w:r w:rsidRPr="00811924">
              <w:rPr>
                <w:rFonts w:ascii="Arial" w:hAnsi="Arial" w:cs="Arial"/>
                <w:b/>
                <w:bCs/>
                <w:sz w:val="16"/>
                <w:szCs w:val="16"/>
              </w:rPr>
              <w:t>Percentage</w:t>
            </w:r>
          </w:p>
        </w:tc>
        <w:tc>
          <w:tcPr>
            <w:tcW w:w="1417" w:type="dxa"/>
            <w:tcBorders>
              <w:top w:val="single" w:sz="4" w:space="0" w:color="auto"/>
              <w:bottom w:val="single" w:sz="4" w:space="0" w:color="auto"/>
            </w:tcBorders>
          </w:tcPr>
          <w:p w14:paraId="1C385BA4" w14:textId="77777777" w:rsidR="0024238B" w:rsidRPr="00811924" w:rsidRDefault="0024238B" w:rsidP="006C42C4">
            <w:pPr>
              <w:tabs>
                <w:tab w:val="left" w:pos="2631"/>
              </w:tabs>
              <w:jc w:val="center"/>
              <w:rPr>
                <w:rFonts w:ascii="Arial" w:hAnsi="Arial" w:cs="Arial"/>
                <w:b/>
                <w:bCs/>
                <w:sz w:val="16"/>
                <w:szCs w:val="16"/>
              </w:rPr>
            </w:pPr>
            <w:r w:rsidRPr="009223FA">
              <w:rPr>
                <w:rFonts w:ascii="Arial" w:hAnsi="Arial" w:cs="Arial"/>
                <w:b/>
                <w:bCs/>
                <w:sz w:val="16"/>
                <w:szCs w:val="16"/>
              </w:rPr>
              <w:t>56.76</w:t>
            </w:r>
          </w:p>
        </w:tc>
        <w:tc>
          <w:tcPr>
            <w:tcW w:w="1418" w:type="dxa"/>
            <w:tcBorders>
              <w:top w:val="single" w:sz="4" w:space="0" w:color="auto"/>
              <w:bottom w:val="single" w:sz="4" w:space="0" w:color="auto"/>
            </w:tcBorders>
          </w:tcPr>
          <w:p w14:paraId="39206FFB" w14:textId="77777777" w:rsidR="0024238B" w:rsidRPr="00811924" w:rsidRDefault="0024238B" w:rsidP="006C42C4">
            <w:pPr>
              <w:tabs>
                <w:tab w:val="left" w:pos="2631"/>
              </w:tabs>
              <w:jc w:val="center"/>
              <w:rPr>
                <w:rFonts w:ascii="Arial" w:hAnsi="Arial" w:cs="Arial"/>
                <w:b/>
                <w:bCs/>
                <w:sz w:val="16"/>
                <w:szCs w:val="16"/>
              </w:rPr>
            </w:pPr>
            <w:r w:rsidRPr="009223FA">
              <w:rPr>
                <w:rFonts w:ascii="Arial" w:hAnsi="Arial" w:cs="Arial"/>
                <w:b/>
                <w:bCs/>
                <w:sz w:val="16"/>
                <w:szCs w:val="16"/>
              </w:rPr>
              <w:t>43.24</w:t>
            </w:r>
          </w:p>
        </w:tc>
      </w:tr>
    </w:tbl>
    <w:p w14:paraId="155D920A" w14:textId="77777777" w:rsidR="0024238B" w:rsidRPr="005C06F6" w:rsidRDefault="0024238B" w:rsidP="0024238B">
      <w:pPr>
        <w:jc w:val="both"/>
        <w:rPr>
          <w:rFonts w:ascii="Arial" w:hAnsi="Arial" w:cs="Arial"/>
          <w:b/>
          <w:bCs/>
          <w:sz w:val="22"/>
          <w:szCs w:val="22"/>
        </w:rPr>
      </w:pPr>
    </w:p>
    <w:p w14:paraId="41B84008" w14:textId="63E0ACE6"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Further review of the </w:t>
      </w:r>
      <w:r w:rsidR="008F66BC">
        <w:rPr>
          <w:rFonts w:ascii="Arial" w:hAnsi="Arial" w:cs="Arial"/>
        </w:rPr>
        <w:t>AWFP</w:t>
      </w:r>
      <w:r w:rsidRPr="005C06F6">
        <w:rPr>
          <w:rFonts w:ascii="Arial" w:hAnsi="Arial" w:cs="Arial"/>
        </w:rPr>
        <w:t xml:space="preserve"> and the Accomplishment Report of LCPC show</w:t>
      </w:r>
      <w:r>
        <w:rPr>
          <w:rFonts w:ascii="Arial" w:hAnsi="Arial" w:cs="Arial"/>
        </w:rPr>
        <w:t>ed</w:t>
      </w:r>
      <w:r w:rsidRPr="005C06F6">
        <w:rPr>
          <w:rFonts w:ascii="Arial" w:hAnsi="Arial" w:cs="Arial"/>
        </w:rPr>
        <w:t xml:space="preserve"> that 20 PPAs </w:t>
      </w:r>
      <w:r>
        <w:rPr>
          <w:rFonts w:ascii="Arial" w:hAnsi="Arial" w:cs="Arial"/>
        </w:rPr>
        <w:t>with total budget of</w:t>
      </w:r>
      <w:r w:rsidRPr="005C06F6">
        <w:rPr>
          <w:rFonts w:ascii="Arial" w:hAnsi="Arial" w:cs="Arial"/>
        </w:rPr>
        <w:t xml:space="preserve"> P45,971,460.00 were not implemented as of year-end, which are identified as follows:</w:t>
      </w:r>
    </w:p>
    <w:p w14:paraId="547D47CD" w14:textId="77777777" w:rsidR="0024238B" w:rsidRPr="006C42C4" w:rsidRDefault="0024238B" w:rsidP="0024238B">
      <w:pPr>
        <w:jc w:val="both"/>
        <w:rPr>
          <w:rFonts w:ascii="Arial" w:hAnsi="Arial" w:cs="Arial"/>
          <w:b/>
          <w:bCs/>
          <w:sz w:val="16"/>
          <w:szCs w:val="16"/>
        </w:rPr>
      </w:pPr>
    </w:p>
    <w:tbl>
      <w:tblPr>
        <w:tblStyle w:val="TableGrid"/>
        <w:tblW w:w="7899"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811"/>
        <w:gridCol w:w="1521"/>
      </w:tblGrid>
      <w:tr w:rsidR="0024238B" w:rsidRPr="003F2AC6" w14:paraId="2E694947" w14:textId="77777777" w:rsidTr="009223FA">
        <w:trPr>
          <w:tblHeader/>
        </w:trPr>
        <w:tc>
          <w:tcPr>
            <w:tcW w:w="567" w:type="dxa"/>
            <w:tcBorders>
              <w:top w:val="single" w:sz="4" w:space="0" w:color="auto"/>
              <w:bottom w:val="single" w:sz="4" w:space="0" w:color="auto"/>
            </w:tcBorders>
            <w:vAlign w:val="center"/>
          </w:tcPr>
          <w:p w14:paraId="65385598" w14:textId="77777777" w:rsidR="0024238B" w:rsidRPr="006C42C4" w:rsidRDefault="0024238B" w:rsidP="008F66BC">
            <w:pPr>
              <w:tabs>
                <w:tab w:val="left" w:pos="2631"/>
              </w:tabs>
              <w:jc w:val="center"/>
              <w:rPr>
                <w:rFonts w:ascii="Arial" w:hAnsi="Arial" w:cs="Arial"/>
                <w:sz w:val="18"/>
                <w:szCs w:val="18"/>
              </w:rPr>
            </w:pPr>
            <w:r w:rsidRPr="006C42C4">
              <w:rPr>
                <w:rFonts w:ascii="Arial" w:hAnsi="Arial" w:cs="Arial"/>
                <w:b/>
                <w:bCs/>
                <w:sz w:val="18"/>
                <w:szCs w:val="18"/>
              </w:rPr>
              <w:t>No.</w:t>
            </w:r>
          </w:p>
        </w:tc>
        <w:tc>
          <w:tcPr>
            <w:tcW w:w="5811" w:type="dxa"/>
            <w:tcBorders>
              <w:top w:val="single" w:sz="4" w:space="0" w:color="auto"/>
              <w:bottom w:val="single" w:sz="4" w:space="0" w:color="auto"/>
            </w:tcBorders>
            <w:vAlign w:val="center"/>
          </w:tcPr>
          <w:p w14:paraId="3D38850E" w14:textId="77777777" w:rsidR="0024238B" w:rsidRPr="006C42C4" w:rsidRDefault="0024238B" w:rsidP="008F66BC">
            <w:pPr>
              <w:tabs>
                <w:tab w:val="left" w:pos="2631"/>
              </w:tabs>
              <w:jc w:val="center"/>
              <w:rPr>
                <w:rFonts w:ascii="Arial" w:hAnsi="Arial" w:cs="Arial"/>
                <w:sz w:val="18"/>
                <w:szCs w:val="18"/>
              </w:rPr>
            </w:pPr>
            <w:r w:rsidRPr="006C42C4">
              <w:rPr>
                <w:rFonts w:ascii="Arial" w:hAnsi="Arial" w:cs="Arial"/>
                <w:b/>
                <w:bCs/>
                <w:sz w:val="18"/>
                <w:szCs w:val="18"/>
              </w:rPr>
              <w:t>PPAs</w:t>
            </w:r>
          </w:p>
        </w:tc>
        <w:tc>
          <w:tcPr>
            <w:tcW w:w="1521" w:type="dxa"/>
            <w:tcBorders>
              <w:top w:val="single" w:sz="4" w:space="0" w:color="auto"/>
              <w:bottom w:val="single" w:sz="4" w:space="0" w:color="auto"/>
            </w:tcBorders>
            <w:vAlign w:val="center"/>
          </w:tcPr>
          <w:p w14:paraId="3C5545F3" w14:textId="77777777" w:rsidR="0024238B" w:rsidRPr="006C42C4" w:rsidRDefault="0024238B" w:rsidP="008F66BC">
            <w:pPr>
              <w:tabs>
                <w:tab w:val="left" w:pos="2631"/>
              </w:tabs>
              <w:jc w:val="center"/>
              <w:rPr>
                <w:rFonts w:ascii="Arial" w:hAnsi="Arial" w:cs="Arial"/>
                <w:sz w:val="18"/>
                <w:szCs w:val="18"/>
              </w:rPr>
            </w:pPr>
            <w:r w:rsidRPr="006C42C4">
              <w:rPr>
                <w:rFonts w:ascii="Arial" w:hAnsi="Arial" w:cs="Arial"/>
                <w:b/>
                <w:bCs/>
                <w:sz w:val="18"/>
                <w:szCs w:val="18"/>
              </w:rPr>
              <w:t>Total Budget</w:t>
            </w:r>
          </w:p>
        </w:tc>
      </w:tr>
      <w:tr w:rsidR="0024238B" w:rsidRPr="003F2AC6" w14:paraId="510CF1E3" w14:textId="77777777" w:rsidTr="009223FA">
        <w:tc>
          <w:tcPr>
            <w:tcW w:w="567" w:type="dxa"/>
            <w:tcBorders>
              <w:top w:val="single" w:sz="4" w:space="0" w:color="auto"/>
            </w:tcBorders>
            <w:vAlign w:val="center"/>
          </w:tcPr>
          <w:p w14:paraId="182D0602" w14:textId="77777777" w:rsidR="0024238B" w:rsidRPr="006C42C4" w:rsidRDefault="0024238B" w:rsidP="008F66BC">
            <w:pPr>
              <w:tabs>
                <w:tab w:val="left" w:pos="2631"/>
              </w:tabs>
              <w:jc w:val="center"/>
              <w:rPr>
                <w:rFonts w:ascii="Arial" w:hAnsi="Arial" w:cs="Arial"/>
                <w:sz w:val="18"/>
                <w:szCs w:val="18"/>
              </w:rPr>
            </w:pPr>
            <w:r w:rsidRPr="006C42C4">
              <w:rPr>
                <w:rFonts w:ascii="Arial" w:hAnsi="Arial" w:cs="Arial"/>
                <w:sz w:val="18"/>
                <w:szCs w:val="18"/>
              </w:rPr>
              <w:t>1</w:t>
            </w:r>
          </w:p>
        </w:tc>
        <w:tc>
          <w:tcPr>
            <w:tcW w:w="5811" w:type="dxa"/>
            <w:tcBorders>
              <w:top w:val="single" w:sz="4" w:space="0" w:color="auto"/>
            </w:tcBorders>
            <w:vAlign w:val="bottom"/>
          </w:tcPr>
          <w:p w14:paraId="124C2CB5"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VA and Screening Seminar for 50 Public Preschool Teacher (5-6yo children)</w:t>
            </w:r>
          </w:p>
        </w:tc>
        <w:tc>
          <w:tcPr>
            <w:tcW w:w="1521" w:type="dxa"/>
            <w:tcBorders>
              <w:top w:val="single" w:sz="4" w:space="0" w:color="auto"/>
            </w:tcBorders>
          </w:tcPr>
          <w:p w14:paraId="0F5BD527"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P110,000.00</w:t>
            </w:r>
          </w:p>
        </w:tc>
      </w:tr>
      <w:tr w:rsidR="0024238B" w:rsidRPr="003F2AC6" w14:paraId="2E35A82E" w14:textId="77777777" w:rsidTr="009223FA">
        <w:tc>
          <w:tcPr>
            <w:tcW w:w="567" w:type="dxa"/>
            <w:vAlign w:val="center"/>
          </w:tcPr>
          <w:p w14:paraId="78A87E8F" w14:textId="77777777" w:rsidR="0024238B" w:rsidRPr="006C42C4" w:rsidRDefault="0024238B" w:rsidP="008F66BC">
            <w:pPr>
              <w:tabs>
                <w:tab w:val="left" w:pos="2631"/>
              </w:tabs>
              <w:jc w:val="center"/>
              <w:rPr>
                <w:rFonts w:ascii="Arial" w:hAnsi="Arial" w:cs="Arial"/>
                <w:sz w:val="18"/>
                <w:szCs w:val="18"/>
              </w:rPr>
            </w:pPr>
            <w:r w:rsidRPr="006C42C4">
              <w:rPr>
                <w:rFonts w:ascii="Arial" w:hAnsi="Arial" w:cs="Arial"/>
                <w:sz w:val="18"/>
                <w:szCs w:val="18"/>
              </w:rPr>
              <w:t>2</w:t>
            </w:r>
          </w:p>
        </w:tc>
        <w:tc>
          <w:tcPr>
            <w:tcW w:w="5811" w:type="dxa"/>
            <w:vAlign w:val="bottom"/>
          </w:tcPr>
          <w:p w14:paraId="730C1FC5"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Procurement of measurement tools/equipment of nutritional status among 0-59 months old children</w:t>
            </w:r>
          </w:p>
        </w:tc>
        <w:tc>
          <w:tcPr>
            <w:tcW w:w="1521" w:type="dxa"/>
          </w:tcPr>
          <w:p w14:paraId="332BB118"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2,310,000.00</w:t>
            </w:r>
          </w:p>
        </w:tc>
      </w:tr>
      <w:tr w:rsidR="0024238B" w:rsidRPr="003F2AC6" w14:paraId="07A1C052" w14:textId="77777777" w:rsidTr="009223FA">
        <w:tc>
          <w:tcPr>
            <w:tcW w:w="567" w:type="dxa"/>
            <w:vAlign w:val="center"/>
          </w:tcPr>
          <w:p w14:paraId="5B81CAF8" w14:textId="77777777" w:rsidR="0024238B" w:rsidRPr="006C42C4" w:rsidRDefault="0024238B" w:rsidP="008F66BC">
            <w:pPr>
              <w:tabs>
                <w:tab w:val="left" w:pos="2631"/>
              </w:tabs>
              <w:jc w:val="center"/>
              <w:rPr>
                <w:rFonts w:ascii="Arial" w:hAnsi="Arial" w:cs="Arial"/>
                <w:sz w:val="18"/>
                <w:szCs w:val="18"/>
              </w:rPr>
            </w:pPr>
            <w:r w:rsidRPr="006C42C4">
              <w:rPr>
                <w:rFonts w:ascii="Arial" w:hAnsi="Arial" w:cs="Arial"/>
                <w:sz w:val="18"/>
                <w:szCs w:val="18"/>
              </w:rPr>
              <w:t>3</w:t>
            </w:r>
          </w:p>
        </w:tc>
        <w:tc>
          <w:tcPr>
            <w:tcW w:w="5811" w:type="dxa"/>
            <w:vAlign w:val="bottom"/>
          </w:tcPr>
          <w:p w14:paraId="1D547944"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Iron folic acid tablet supplementation for pregnant women &amp; lactating mothers</w:t>
            </w:r>
          </w:p>
        </w:tc>
        <w:tc>
          <w:tcPr>
            <w:tcW w:w="1521" w:type="dxa"/>
          </w:tcPr>
          <w:p w14:paraId="4CBCF221"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3,200,000.00</w:t>
            </w:r>
          </w:p>
        </w:tc>
      </w:tr>
      <w:tr w:rsidR="0024238B" w:rsidRPr="003F2AC6" w14:paraId="0FF7D470" w14:textId="77777777" w:rsidTr="009223FA">
        <w:tc>
          <w:tcPr>
            <w:tcW w:w="567" w:type="dxa"/>
            <w:vAlign w:val="center"/>
          </w:tcPr>
          <w:p w14:paraId="635BC594"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4</w:t>
            </w:r>
          </w:p>
        </w:tc>
        <w:tc>
          <w:tcPr>
            <w:tcW w:w="5811" w:type="dxa"/>
            <w:vAlign w:val="bottom"/>
          </w:tcPr>
          <w:p w14:paraId="52B7BD05"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Iron supplementation for anemic, low birth weight infants, undernourished 12-59 months old preschoolers</w:t>
            </w:r>
          </w:p>
        </w:tc>
        <w:tc>
          <w:tcPr>
            <w:tcW w:w="1521" w:type="dxa"/>
          </w:tcPr>
          <w:p w14:paraId="6DDB4520"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1,305,000.00</w:t>
            </w:r>
          </w:p>
        </w:tc>
      </w:tr>
      <w:tr w:rsidR="0024238B" w:rsidRPr="003F2AC6" w14:paraId="64F6FAA6" w14:textId="77777777" w:rsidTr="009223FA">
        <w:tc>
          <w:tcPr>
            <w:tcW w:w="567" w:type="dxa"/>
            <w:vAlign w:val="center"/>
          </w:tcPr>
          <w:p w14:paraId="319D9140"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5</w:t>
            </w:r>
          </w:p>
        </w:tc>
        <w:tc>
          <w:tcPr>
            <w:tcW w:w="5811" w:type="dxa"/>
            <w:vAlign w:val="bottom"/>
          </w:tcPr>
          <w:p w14:paraId="04D9FF73"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micronutrient powder supplementation for 6-23 months old preschoolers</w:t>
            </w:r>
          </w:p>
        </w:tc>
        <w:tc>
          <w:tcPr>
            <w:tcW w:w="1521" w:type="dxa"/>
          </w:tcPr>
          <w:p w14:paraId="3A297EEC"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2,925,000.00</w:t>
            </w:r>
          </w:p>
        </w:tc>
      </w:tr>
      <w:tr w:rsidR="0024238B" w:rsidRPr="003F2AC6" w14:paraId="2F646910" w14:textId="77777777" w:rsidTr="009223FA">
        <w:tc>
          <w:tcPr>
            <w:tcW w:w="567" w:type="dxa"/>
            <w:vAlign w:val="center"/>
          </w:tcPr>
          <w:p w14:paraId="71FAA71D"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6</w:t>
            </w:r>
          </w:p>
        </w:tc>
        <w:tc>
          <w:tcPr>
            <w:tcW w:w="5811" w:type="dxa"/>
            <w:vAlign w:val="bottom"/>
          </w:tcPr>
          <w:p w14:paraId="37EA0A8F"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Conduct of one day lecture/seminar on healthy assessment for selected OW &amp; OB public school children &amp; parent "Batang Pasigueno Tutok Timbang Program” and Human Milk Bank (HMB) Procurement of ICT Equipment</w:t>
            </w:r>
          </w:p>
        </w:tc>
        <w:tc>
          <w:tcPr>
            <w:tcW w:w="1521" w:type="dxa"/>
          </w:tcPr>
          <w:p w14:paraId="28A3CFB7"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386,000.00</w:t>
            </w:r>
          </w:p>
        </w:tc>
      </w:tr>
      <w:tr w:rsidR="0024238B" w:rsidRPr="003F2AC6" w14:paraId="2314C993" w14:textId="77777777" w:rsidTr="009223FA">
        <w:tc>
          <w:tcPr>
            <w:tcW w:w="567" w:type="dxa"/>
            <w:vAlign w:val="center"/>
          </w:tcPr>
          <w:p w14:paraId="3A1F4C86"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7</w:t>
            </w:r>
          </w:p>
        </w:tc>
        <w:tc>
          <w:tcPr>
            <w:tcW w:w="5811" w:type="dxa"/>
            <w:vAlign w:val="bottom"/>
          </w:tcPr>
          <w:p w14:paraId="5DC795FB"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 xml:space="preserve">Data banking of SNP beneficiaries </w:t>
            </w:r>
          </w:p>
        </w:tc>
        <w:tc>
          <w:tcPr>
            <w:tcW w:w="1521" w:type="dxa"/>
          </w:tcPr>
          <w:p w14:paraId="4CD1AE33"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22,000.00</w:t>
            </w:r>
          </w:p>
        </w:tc>
      </w:tr>
      <w:tr w:rsidR="0024238B" w:rsidRPr="003F2AC6" w14:paraId="775B76F0" w14:textId="77777777" w:rsidTr="009223FA">
        <w:tc>
          <w:tcPr>
            <w:tcW w:w="567" w:type="dxa"/>
            <w:vAlign w:val="center"/>
          </w:tcPr>
          <w:p w14:paraId="6F85C738"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8</w:t>
            </w:r>
          </w:p>
        </w:tc>
        <w:tc>
          <w:tcPr>
            <w:tcW w:w="5811" w:type="dxa"/>
            <w:vAlign w:val="bottom"/>
          </w:tcPr>
          <w:p w14:paraId="7A389FBC"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Procurement of children's books</w:t>
            </w:r>
          </w:p>
        </w:tc>
        <w:tc>
          <w:tcPr>
            <w:tcW w:w="1521" w:type="dxa"/>
          </w:tcPr>
          <w:p w14:paraId="6954DAD1"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100,000.00</w:t>
            </w:r>
          </w:p>
        </w:tc>
      </w:tr>
      <w:tr w:rsidR="0024238B" w:rsidRPr="003F2AC6" w14:paraId="5ECD377A" w14:textId="77777777" w:rsidTr="009223FA">
        <w:tc>
          <w:tcPr>
            <w:tcW w:w="567" w:type="dxa"/>
            <w:vAlign w:val="center"/>
          </w:tcPr>
          <w:p w14:paraId="0AEECE6D"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9</w:t>
            </w:r>
          </w:p>
        </w:tc>
        <w:tc>
          <w:tcPr>
            <w:tcW w:w="5811" w:type="dxa"/>
            <w:vAlign w:val="bottom"/>
          </w:tcPr>
          <w:p w14:paraId="0671DB2E"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Collaboration with local public and private school heads and private entities to include RPO and Rabies Awareness in the curriculum of primary and high school children</w:t>
            </w:r>
          </w:p>
        </w:tc>
        <w:tc>
          <w:tcPr>
            <w:tcW w:w="1521" w:type="dxa"/>
          </w:tcPr>
          <w:p w14:paraId="58F2344C"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500,000.00</w:t>
            </w:r>
          </w:p>
        </w:tc>
      </w:tr>
      <w:tr w:rsidR="0024238B" w:rsidRPr="003F2AC6" w14:paraId="5AD95012" w14:textId="77777777" w:rsidTr="009223FA">
        <w:tc>
          <w:tcPr>
            <w:tcW w:w="567" w:type="dxa"/>
            <w:vAlign w:val="center"/>
          </w:tcPr>
          <w:p w14:paraId="01D6246E"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10</w:t>
            </w:r>
          </w:p>
        </w:tc>
        <w:tc>
          <w:tcPr>
            <w:tcW w:w="5811" w:type="dxa"/>
            <w:vAlign w:val="bottom"/>
          </w:tcPr>
          <w:p w14:paraId="0F405306"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Construction of Children's Playground and Improvement of Village Facilities @ Employees Village (EHOVHAI) Jenny's Ave, Maybunga</w:t>
            </w:r>
          </w:p>
        </w:tc>
        <w:tc>
          <w:tcPr>
            <w:tcW w:w="1521" w:type="dxa"/>
          </w:tcPr>
          <w:p w14:paraId="31BDD677"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23,000,000.00</w:t>
            </w:r>
          </w:p>
        </w:tc>
      </w:tr>
      <w:tr w:rsidR="0024238B" w:rsidRPr="003F2AC6" w14:paraId="1CD30498" w14:textId="77777777" w:rsidTr="009223FA">
        <w:tc>
          <w:tcPr>
            <w:tcW w:w="567" w:type="dxa"/>
            <w:vAlign w:val="center"/>
          </w:tcPr>
          <w:p w14:paraId="5DE1AF42"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lastRenderedPageBreak/>
              <w:t>11</w:t>
            </w:r>
          </w:p>
        </w:tc>
        <w:tc>
          <w:tcPr>
            <w:tcW w:w="5811" w:type="dxa"/>
            <w:vAlign w:val="bottom"/>
          </w:tcPr>
          <w:p w14:paraId="360D6652"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Distribution of Family Food Packs</w:t>
            </w:r>
          </w:p>
        </w:tc>
        <w:tc>
          <w:tcPr>
            <w:tcW w:w="1521" w:type="dxa"/>
          </w:tcPr>
          <w:p w14:paraId="3B1B2E7B"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8,880,000.00</w:t>
            </w:r>
          </w:p>
        </w:tc>
      </w:tr>
      <w:tr w:rsidR="0024238B" w:rsidRPr="003F2AC6" w14:paraId="60698FD7" w14:textId="77777777" w:rsidTr="009223FA">
        <w:tc>
          <w:tcPr>
            <w:tcW w:w="567" w:type="dxa"/>
            <w:vAlign w:val="center"/>
          </w:tcPr>
          <w:p w14:paraId="666401E0"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12</w:t>
            </w:r>
          </w:p>
        </w:tc>
        <w:tc>
          <w:tcPr>
            <w:tcW w:w="5811" w:type="dxa"/>
            <w:vAlign w:val="bottom"/>
          </w:tcPr>
          <w:p w14:paraId="25A8D33B"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Safer Child Friendly Space at Mega Market</w:t>
            </w:r>
            <w:r w:rsidRPr="006C42C4">
              <w:rPr>
                <w:rFonts w:ascii="Arial" w:hAnsi="Arial" w:cs="Arial"/>
                <w:sz w:val="18"/>
                <w:szCs w:val="18"/>
              </w:rPr>
              <w:br/>
              <w:t>(Ordinance, s. 2023)</w:t>
            </w:r>
          </w:p>
          <w:p w14:paraId="58BC44A4" w14:textId="77777777" w:rsidR="0024238B" w:rsidRPr="006C42C4" w:rsidRDefault="0024238B" w:rsidP="00A47C57">
            <w:pPr>
              <w:pStyle w:val="ListParagraph"/>
              <w:numPr>
                <w:ilvl w:val="0"/>
                <w:numId w:val="39"/>
              </w:numPr>
              <w:tabs>
                <w:tab w:val="left" w:pos="2631"/>
              </w:tabs>
              <w:ind w:left="462" w:hanging="172"/>
              <w:jc w:val="both"/>
              <w:rPr>
                <w:rFonts w:ascii="Arial" w:hAnsi="Arial" w:cs="Arial"/>
                <w:sz w:val="18"/>
                <w:szCs w:val="18"/>
              </w:rPr>
            </w:pPr>
            <w:r w:rsidRPr="006C42C4">
              <w:rPr>
                <w:rFonts w:ascii="Arial" w:hAnsi="Arial" w:cs="Arial"/>
                <w:sz w:val="18"/>
                <w:szCs w:val="18"/>
              </w:rPr>
              <w:t>Implementation of the Child Minding Center</w:t>
            </w:r>
          </w:p>
          <w:p w14:paraId="49A228FC" w14:textId="77777777" w:rsidR="0024238B" w:rsidRPr="006C42C4" w:rsidRDefault="0024238B" w:rsidP="00A47C57">
            <w:pPr>
              <w:pStyle w:val="ListParagraph"/>
              <w:numPr>
                <w:ilvl w:val="0"/>
                <w:numId w:val="39"/>
              </w:numPr>
              <w:tabs>
                <w:tab w:val="left" w:pos="2631"/>
              </w:tabs>
              <w:ind w:left="462" w:hanging="172"/>
              <w:jc w:val="both"/>
              <w:rPr>
                <w:rFonts w:ascii="Arial" w:hAnsi="Arial" w:cs="Arial"/>
                <w:sz w:val="18"/>
                <w:szCs w:val="18"/>
              </w:rPr>
            </w:pPr>
            <w:r w:rsidRPr="006C42C4">
              <w:rPr>
                <w:rFonts w:ascii="Arial" w:hAnsi="Arial" w:cs="Arial"/>
                <w:sz w:val="18"/>
                <w:szCs w:val="18"/>
              </w:rPr>
              <w:t xml:space="preserve"> Provision of Materials, Equipment and Fixtures for Child Minding Center Intended for the Children of Pasig Mega Marker Vendors </w:t>
            </w:r>
          </w:p>
        </w:tc>
        <w:tc>
          <w:tcPr>
            <w:tcW w:w="1521" w:type="dxa"/>
          </w:tcPr>
          <w:p w14:paraId="6D0B2A7B"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550,480.00</w:t>
            </w:r>
          </w:p>
        </w:tc>
      </w:tr>
      <w:tr w:rsidR="0024238B" w:rsidRPr="003F2AC6" w14:paraId="4E2EABB3" w14:textId="77777777" w:rsidTr="009223FA">
        <w:tc>
          <w:tcPr>
            <w:tcW w:w="567" w:type="dxa"/>
            <w:vAlign w:val="center"/>
          </w:tcPr>
          <w:p w14:paraId="4CC01F52"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13</w:t>
            </w:r>
          </w:p>
        </w:tc>
        <w:tc>
          <w:tcPr>
            <w:tcW w:w="5811" w:type="dxa"/>
            <w:vAlign w:val="bottom"/>
          </w:tcPr>
          <w:p w14:paraId="017E5C11"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Training and certification on the assessment and evaluation of BOEHM-3 Preschool</w:t>
            </w:r>
          </w:p>
        </w:tc>
        <w:tc>
          <w:tcPr>
            <w:tcW w:w="1521" w:type="dxa"/>
          </w:tcPr>
          <w:p w14:paraId="679EB265"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40,000.00</w:t>
            </w:r>
          </w:p>
        </w:tc>
      </w:tr>
      <w:tr w:rsidR="0024238B" w:rsidRPr="003F2AC6" w14:paraId="5063D715" w14:textId="77777777" w:rsidTr="009223FA">
        <w:tc>
          <w:tcPr>
            <w:tcW w:w="567" w:type="dxa"/>
            <w:vAlign w:val="center"/>
          </w:tcPr>
          <w:p w14:paraId="6F7DE39E"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14</w:t>
            </w:r>
          </w:p>
        </w:tc>
        <w:tc>
          <w:tcPr>
            <w:tcW w:w="5811" w:type="dxa"/>
            <w:vAlign w:val="bottom"/>
          </w:tcPr>
          <w:p w14:paraId="4B920C53"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Provision of Recreational on Life Skills training bag making, embroidery, arts &amp;crafts)</w:t>
            </w:r>
          </w:p>
        </w:tc>
        <w:tc>
          <w:tcPr>
            <w:tcW w:w="1521" w:type="dxa"/>
          </w:tcPr>
          <w:p w14:paraId="3CEFA398"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544,860.00</w:t>
            </w:r>
          </w:p>
        </w:tc>
      </w:tr>
      <w:tr w:rsidR="0024238B" w:rsidRPr="003F2AC6" w14:paraId="08FACC27" w14:textId="77777777" w:rsidTr="009223FA">
        <w:tc>
          <w:tcPr>
            <w:tcW w:w="567" w:type="dxa"/>
            <w:vAlign w:val="center"/>
          </w:tcPr>
          <w:p w14:paraId="213F2ACE"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15</w:t>
            </w:r>
          </w:p>
        </w:tc>
        <w:tc>
          <w:tcPr>
            <w:tcW w:w="5811" w:type="dxa"/>
            <w:vAlign w:val="bottom"/>
          </w:tcPr>
          <w:p w14:paraId="0F59E313"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Petition of Involuntary Commitment of children under protective custody</w:t>
            </w:r>
          </w:p>
        </w:tc>
        <w:tc>
          <w:tcPr>
            <w:tcW w:w="1521" w:type="dxa"/>
          </w:tcPr>
          <w:p w14:paraId="06691943"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20,000.00</w:t>
            </w:r>
          </w:p>
        </w:tc>
      </w:tr>
      <w:tr w:rsidR="0024238B" w:rsidRPr="003F2AC6" w14:paraId="6CA1A27C" w14:textId="77777777" w:rsidTr="009223FA">
        <w:tc>
          <w:tcPr>
            <w:tcW w:w="567" w:type="dxa"/>
            <w:vAlign w:val="center"/>
          </w:tcPr>
          <w:p w14:paraId="1876991C"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16</w:t>
            </w:r>
          </w:p>
        </w:tc>
        <w:tc>
          <w:tcPr>
            <w:tcW w:w="5811" w:type="dxa"/>
          </w:tcPr>
          <w:p w14:paraId="18DC8FB5"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Socio Cultural Activities</w:t>
            </w:r>
          </w:p>
        </w:tc>
        <w:tc>
          <w:tcPr>
            <w:tcW w:w="1521" w:type="dxa"/>
          </w:tcPr>
          <w:p w14:paraId="6081BFA2"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3,170.00</w:t>
            </w:r>
          </w:p>
        </w:tc>
      </w:tr>
      <w:tr w:rsidR="0024238B" w:rsidRPr="003F2AC6" w14:paraId="567E9DCD" w14:textId="77777777" w:rsidTr="009223FA">
        <w:tc>
          <w:tcPr>
            <w:tcW w:w="567" w:type="dxa"/>
            <w:vAlign w:val="center"/>
          </w:tcPr>
          <w:p w14:paraId="0FE359D3"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17</w:t>
            </w:r>
          </w:p>
        </w:tc>
        <w:tc>
          <w:tcPr>
            <w:tcW w:w="5811" w:type="dxa"/>
            <w:vAlign w:val="bottom"/>
          </w:tcPr>
          <w:p w14:paraId="1FF9A0FC"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Provision of Social Awareness Raising on various issues and concerns of the CICL</w:t>
            </w:r>
          </w:p>
          <w:p w14:paraId="46A1B944" w14:textId="77777777" w:rsidR="0024238B" w:rsidRPr="006C42C4" w:rsidRDefault="0024238B" w:rsidP="00A47C57">
            <w:pPr>
              <w:pStyle w:val="ListParagraph"/>
              <w:numPr>
                <w:ilvl w:val="0"/>
                <w:numId w:val="39"/>
              </w:numPr>
              <w:tabs>
                <w:tab w:val="left" w:pos="2631"/>
              </w:tabs>
              <w:ind w:left="462" w:hanging="172"/>
              <w:jc w:val="both"/>
              <w:rPr>
                <w:rFonts w:ascii="Arial" w:hAnsi="Arial" w:cs="Arial"/>
                <w:sz w:val="18"/>
                <w:szCs w:val="18"/>
              </w:rPr>
            </w:pPr>
            <w:r w:rsidRPr="006C42C4">
              <w:rPr>
                <w:rFonts w:ascii="Arial" w:hAnsi="Arial" w:cs="Arial"/>
                <w:sz w:val="18"/>
                <w:szCs w:val="18"/>
              </w:rPr>
              <w:t>Drug addiction and substance Abuse and its effects</w:t>
            </w:r>
          </w:p>
          <w:p w14:paraId="454D37C0" w14:textId="77777777" w:rsidR="0024238B" w:rsidRPr="006C42C4" w:rsidRDefault="0024238B" w:rsidP="00A47C57">
            <w:pPr>
              <w:pStyle w:val="ListParagraph"/>
              <w:numPr>
                <w:ilvl w:val="0"/>
                <w:numId w:val="39"/>
              </w:numPr>
              <w:tabs>
                <w:tab w:val="left" w:pos="2631"/>
              </w:tabs>
              <w:ind w:left="462" w:hanging="172"/>
              <w:jc w:val="both"/>
              <w:rPr>
                <w:rFonts w:ascii="Arial" w:hAnsi="Arial" w:cs="Arial"/>
                <w:sz w:val="18"/>
                <w:szCs w:val="18"/>
              </w:rPr>
            </w:pPr>
            <w:r w:rsidRPr="006C42C4">
              <w:rPr>
                <w:rFonts w:ascii="Arial" w:hAnsi="Arial" w:cs="Arial"/>
                <w:sz w:val="18"/>
                <w:szCs w:val="18"/>
              </w:rPr>
              <w:t xml:space="preserve">Mental Health </w:t>
            </w:r>
          </w:p>
          <w:p w14:paraId="3E60969E" w14:textId="77777777" w:rsidR="0024238B" w:rsidRPr="006C42C4" w:rsidRDefault="0024238B" w:rsidP="00A47C57">
            <w:pPr>
              <w:pStyle w:val="ListParagraph"/>
              <w:numPr>
                <w:ilvl w:val="0"/>
                <w:numId w:val="39"/>
              </w:numPr>
              <w:tabs>
                <w:tab w:val="left" w:pos="2631"/>
              </w:tabs>
              <w:ind w:left="462" w:hanging="172"/>
              <w:jc w:val="both"/>
              <w:rPr>
                <w:rFonts w:ascii="Arial" w:hAnsi="Arial" w:cs="Arial"/>
                <w:sz w:val="18"/>
                <w:szCs w:val="18"/>
              </w:rPr>
            </w:pPr>
            <w:r w:rsidRPr="006C42C4">
              <w:rPr>
                <w:rFonts w:ascii="Arial" w:hAnsi="Arial" w:cs="Arial"/>
                <w:sz w:val="18"/>
                <w:szCs w:val="18"/>
              </w:rPr>
              <w:t>Seminar on Training on Disaster Preparedness</w:t>
            </w:r>
          </w:p>
          <w:p w14:paraId="1A7F0B62"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Seminar and Training on Basic First Aid.</w:t>
            </w:r>
          </w:p>
        </w:tc>
        <w:tc>
          <w:tcPr>
            <w:tcW w:w="1521" w:type="dxa"/>
          </w:tcPr>
          <w:p w14:paraId="16E47C3B"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214,500.00</w:t>
            </w:r>
          </w:p>
        </w:tc>
      </w:tr>
      <w:tr w:rsidR="0024238B" w:rsidRPr="003F2AC6" w14:paraId="37D2A7DE" w14:textId="77777777" w:rsidTr="009223FA">
        <w:tc>
          <w:tcPr>
            <w:tcW w:w="567" w:type="dxa"/>
            <w:vAlign w:val="center"/>
          </w:tcPr>
          <w:p w14:paraId="5278AE6B"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18</w:t>
            </w:r>
          </w:p>
        </w:tc>
        <w:tc>
          <w:tcPr>
            <w:tcW w:w="5811" w:type="dxa"/>
            <w:vAlign w:val="bottom"/>
          </w:tcPr>
          <w:p w14:paraId="7AC81CC1"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 xml:space="preserve">Livelihood Assistance for families of identified children engaged in Child Labor </w:t>
            </w:r>
          </w:p>
        </w:tc>
        <w:tc>
          <w:tcPr>
            <w:tcW w:w="1521" w:type="dxa"/>
          </w:tcPr>
          <w:p w14:paraId="6A0408CE"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285,000.00</w:t>
            </w:r>
          </w:p>
        </w:tc>
      </w:tr>
      <w:tr w:rsidR="0024238B" w:rsidRPr="003F2AC6" w14:paraId="125FDA5D" w14:textId="77777777" w:rsidTr="009223FA">
        <w:tc>
          <w:tcPr>
            <w:tcW w:w="567" w:type="dxa"/>
            <w:vAlign w:val="center"/>
          </w:tcPr>
          <w:p w14:paraId="277ED21B"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19</w:t>
            </w:r>
          </w:p>
        </w:tc>
        <w:tc>
          <w:tcPr>
            <w:tcW w:w="5811" w:type="dxa"/>
            <w:vAlign w:val="bottom"/>
          </w:tcPr>
          <w:p w14:paraId="474F2336" w14:textId="3D55D809" w:rsidR="0024238B" w:rsidRPr="006C42C4" w:rsidRDefault="0024238B" w:rsidP="009223FA">
            <w:pPr>
              <w:tabs>
                <w:tab w:val="left" w:pos="2631"/>
              </w:tabs>
              <w:ind w:left="178" w:hanging="178"/>
              <w:jc w:val="both"/>
              <w:rPr>
                <w:rFonts w:ascii="Arial" w:hAnsi="Arial" w:cs="Arial"/>
                <w:sz w:val="18"/>
                <w:szCs w:val="18"/>
              </w:rPr>
            </w:pPr>
            <w:r w:rsidRPr="006C42C4">
              <w:rPr>
                <w:rFonts w:ascii="Arial" w:hAnsi="Arial" w:cs="Arial"/>
                <w:sz w:val="18"/>
                <w:szCs w:val="18"/>
              </w:rPr>
              <w:t xml:space="preserve">CEPC: Implementation of Comprehensive Emergency Program for Children </w:t>
            </w:r>
            <w:r w:rsidRPr="006C42C4">
              <w:rPr>
                <w:rFonts w:ascii="Arial" w:hAnsi="Arial" w:cs="Arial"/>
                <w:sz w:val="18"/>
                <w:szCs w:val="18"/>
              </w:rPr>
              <w:br/>
              <w:t>Establishment of improved designated area for Evacuation Centers on barangays prone to disasters/calamites according to standard</w:t>
            </w:r>
          </w:p>
        </w:tc>
        <w:tc>
          <w:tcPr>
            <w:tcW w:w="1521" w:type="dxa"/>
          </w:tcPr>
          <w:p w14:paraId="42069A72"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1,375,450.00</w:t>
            </w:r>
          </w:p>
        </w:tc>
      </w:tr>
      <w:tr w:rsidR="0024238B" w:rsidRPr="003F2AC6" w14:paraId="330F0CD2" w14:textId="77777777" w:rsidTr="009223FA">
        <w:tc>
          <w:tcPr>
            <w:tcW w:w="567" w:type="dxa"/>
            <w:tcBorders>
              <w:bottom w:val="single" w:sz="4" w:space="0" w:color="auto"/>
            </w:tcBorders>
            <w:vAlign w:val="center"/>
          </w:tcPr>
          <w:p w14:paraId="0248D830" w14:textId="77777777" w:rsidR="0024238B" w:rsidRPr="006C42C4" w:rsidRDefault="0024238B" w:rsidP="008F66BC">
            <w:pPr>
              <w:tabs>
                <w:tab w:val="left" w:pos="2631"/>
              </w:tabs>
              <w:ind w:left="180" w:hanging="180"/>
              <w:jc w:val="center"/>
              <w:rPr>
                <w:rFonts w:ascii="Arial" w:hAnsi="Arial" w:cs="Arial"/>
                <w:sz w:val="18"/>
                <w:szCs w:val="18"/>
              </w:rPr>
            </w:pPr>
            <w:r w:rsidRPr="006C42C4">
              <w:rPr>
                <w:rFonts w:ascii="Arial" w:hAnsi="Arial" w:cs="Arial"/>
                <w:sz w:val="18"/>
                <w:szCs w:val="18"/>
              </w:rPr>
              <w:t>20</w:t>
            </w:r>
          </w:p>
        </w:tc>
        <w:tc>
          <w:tcPr>
            <w:tcW w:w="5811" w:type="dxa"/>
            <w:tcBorders>
              <w:bottom w:val="single" w:sz="4" w:space="0" w:color="auto"/>
            </w:tcBorders>
            <w:vAlign w:val="bottom"/>
          </w:tcPr>
          <w:p w14:paraId="3F9A57F8" w14:textId="77777777" w:rsidR="0024238B" w:rsidRPr="006C42C4" w:rsidRDefault="0024238B" w:rsidP="009223FA">
            <w:pPr>
              <w:tabs>
                <w:tab w:val="left" w:pos="2631"/>
              </w:tabs>
              <w:ind w:left="172" w:hanging="172"/>
              <w:jc w:val="both"/>
              <w:rPr>
                <w:rFonts w:ascii="Arial" w:hAnsi="Arial" w:cs="Arial"/>
                <w:sz w:val="18"/>
                <w:szCs w:val="18"/>
              </w:rPr>
            </w:pPr>
            <w:r w:rsidRPr="006C42C4">
              <w:rPr>
                <w:rFonts w:ascii="Arial" w:hAnsi="Arial" w:cs="Arial"/>
                <w:sz w:val="18"/>
                <w:szCs w:val="18"/>
              </w:rPr>
              <w:t>National Children’s Month (R.A. 10661)</w:t>
            </w:r>
          </w:p>
        </w:tc>
        <w:tc>
          <w:tcPr>
            <w:tcW w:w="1521" w:type="dxa"/>
            <w:tcBorders>
              <w:bottom w:val="single" w:sz="4" w:space="0" w:color="auto"/>
            </w:tcBorders>
          </w:tcPr>
          <w:p w14:paraId="1F2D9738"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sz w:val="18"/>
                <w:szCs w:val="18"/>
              </w:rPr>
              <w:t>200,000.00</w:t>
            </w:r>
          </w:p>
        </w:tc>
      </w:tr>
      <w:tr w:rsidR="0024238B" w:rsidRPr="003F2AC6" w14:paraId="76B2C00F" w14:textId="77777777" w:rsidTr="009223FA">
        <w:tc>
          <w:tcPr>
            <w:tcW w:w="6378" w:type="dxa"/>
            <w:gridSpan w:val="2"/>
            <w:tcBorders>
              <w:top w:val="single" w:sz="4" w:space="0" w:color="auto"/>
              <w:bottom w:val="single" w:sz="4" w:space="0" w:color="auto"/>
            </w:tcBorders>
            <w:vAlign w:val="center"/>
          </w:tcPr>
          <w:p w14:paraId="636BA715" w14:textId="77777777" w:rsidR="0024238B" w:rsidRPr="006C42C4" w:rsidRDefault="0024238B" w:rsidP="009223FA">
            <w:pPr>
              <w:tabs>
                <w:tab w:val="left" w:pos="2631"/>
              </w:tabs>
              <w:jc w:val="center"/>
              <w:rPr>
                <w:rFonts w:ascii="Arial" w:hAnsi="Arial" w:cs="Arial"/>
                <w:sz w:val="18"/>
                <w:szCs w:val="18"/>
              </w:rPr>
            </w:pPr>
            <w:r w:rsidRPr="006C42C4">
              <w:rPr>
                <w:rFonts w:ascii="Arial" w:hAnsi="Arial" w:cs="Arial"/>
                <w:b/>
                <w:bCs/>
                <w:sz w:val="18"/>
                <w:szCs w:val="18"/>
              </w:rPr>
              <w:t>Total</w:t>
            </w:r>
          </w:p>
        </w:tc>
        <w:tc>
          <w:tcPr>
            <w:tcW w:w="1521" w:type="dxa"/>
            <w:tcBorders>
              <w:top w:val="single" w:sz="4" w:space="0" w:color="auto"/>
              <w:bottom w:val="single" w:sz="4" w:space="0" w:color="auto"/>
            </w:tcBorders>
          </w:tcPr>
          <w:p w14:paraId="33F5C5D1" w14:textId="77777777" w:rsidR="0024238B" w:rsidRPr="006C42C4" w:rsidRDefault="0024238B" w:rsidP="008F66BC">
            <w:pPr>
              <w:tabs>
                <w:tab w:val="left" w:pos="2631"/>
              </w:tabs>
              <w:jc w:val="right"/>
              <w:rPr>
                <w:rFonts w:ascii="Arial" w:hAnsi="Arial" w:cs="Arial"/>
                <w:sz w:val="18"/>
                <w:szCs w:val="18"/>
              </w:rPr>
            </w:pPr>
            <w:r w:rsidRPr="006C42C4">
              <w:rPr>
                <w:rFonts w:ascii="Arial" w:hAnsi="Arial" w:cs="Arial"/>
                <w:b/>
                <w:bCs/>
                <w:sz w:val="18"/>
                <w:szCs w:val="18"/>
              </w:rPr>
              <w:t>P45,971,460.00</w:t>
            </w:r>
          </w:p>
        </w:tc>
      </w:tr>
    </w:tbl>
    <w:p w14:paraId="427EF72F" w14:textId="77777777" w:rsidR="0024238B" w:rsidRPr="005C06F6" w:rsidRDefault="0024238B" w:rsidP="0024238B">
      <w:pPr>
        <w:jc w:val="both"/>
        <w:rPr>
          <w:rFonts w:ascii="Arial" w:hAnsi="Arial" w:cs="Arial"/>
          <w:b/>
          <w:bCs/>
          <w:sz w:val="22"/>
          <w:szCs w:val="22"/>
        </w:rPr>
      </w:pPr>
    </w:p>
    <w:p w14:paraId="1BDDAA1B"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Inquiry and verification revealed that the reasons for underutilization of the appropriated funds and non-implementation of planned PPAs </w:t>
      </w:r>
      <w:r>
        <w:rPr>
          <w:rFonts w:ascii="Arial" w:hAnsi="Arial" w:cs="Arial"/>
        </w:rPr>
        <w:t>we</w:t>
      </w:r>
      <w:r w:rsidRPr="005C06F6">
        <w:rPr>
          <w:rFonts w:ascii="Arial" w:hAnsi="Arial" w:cs="Arial"/>
        </w:rPr>
        <w:t>re as follows:</w:t>
      </w:r>
    </w:p>
    <w:p w14:paraId="21D39418" w14:textId="77777777" w:rsidR="0024238B" w:rsidRPr="005C06F6" w:rsidRDefault="0024238B" w:rsidP="0024238B">
      <w:pPr>
        <w:pStyle w:val="NoSpacing"/>
        <w:ind w:left="1080"/>
        <w:jc w:val="both"/>
        <w:rPr>
          <w:rFonts w:ascii="Arial" w:hAnsi="Arial" w:cs="Arial"/>
        </w:rPr>
      </w:pPr>
    </w:p>
    <w:p w14:paraId="4CE51EBB" w14:textId="77777777" w:rsidR="0024238B" w:rsidRPr="005C06F6" w:rsidRDefault="0024238B" w:rsidP="00A47C57">
      <w:pPr>
        <w:pStyle w:val="ListParagraph"/>
        <w:numPr>
          <w:ilvl w:val="0"/>
          <w:numId w:val="40"/>
        </w:numPr>
        <w:tabs>
          <w:tab w:val="left" w:pos="2631"/>
        </w:tabs>
        <w:ind w:left="1418" w:hanging="284"/>
        <w:jc w:val="both"/>
        <w:rPr>
          <w:rFonts w:ascii="Arial" w:hAnsi="Arial" w:cs="Arial"/>
          <w:sz w:val="22"/>
          <w:szCs w:val="22"/>
        </w:rPr>
      </w:pPr>
      <w:r w:rsidRPr="005C06F6">
        <w:rPr>
          <w:rFonts w:ascii="Arial" w:hAnsi="Arial" w:cs="Arial"/>
          <w:sz w:val="22"/>
          <w:szCs w:val="22"/>
        </w:rPr>
        <w:t>Multiple exchanges of communication to revise the specifications of items in the purchase requests and terms of references;</w:t>
      </w:r>
    </w:p>
    <w:p w14:paraId="0CD8C6C0" w14:textId="77777777" w:rsidR="0024238B" w:rsidRPr="005C06F6" w:rsidRDefault="0024238B" w:rsidP="00A47C57">
      <w:pPr>
        <w:pStyle w:val="ListParagraph"/>
        <w:numPr>
          <w:ilvl w:val="0"/>
          <w:numId w:val="40"/>
        </w:numPr>
        <w:tabs>
          <w:tab w:val="left" w:pos="2631"/>
        </w:tabs>
        <w:ind w:left="1418" w:hanging="284"/>
        <w:jc w:val="both"/>
        <w:rPr>
          <w:rFonts w:ascii="Arial" w:hAnsi="Arial" w:cs="Arial"/>
          <w:sz w:val="22"/>
          <w:szCs w:val="22"/>
        </w:rPr>
      </w:pPr>
      <w:r w:rsidRPr="005C06F6">
        <w:rPr>
          <w:rFonts w:ascii="Arial" w:hAnsi="Arial" w:cs="Arial"/>
          <w:sz w:val="22"/>
          <w:szCs w:val="22"/>
        </w:rPr>
        <w:t>Failed biddings;</w:t>
      </w:r>
    </w:p>
    <w:p w14:paraId="734D6CEB" w14:textId="77777777" w:rsidR="0024238B" w:rsidRPr="005C06F6" w:rsidRDefault="0024238B" w:rsidP="00A47C57">
      <w:pPr>
        <w:pStyle w:val="ListParagraph"/>
        <w:numPr>
          <w:ilvl w:val="0"/>
          <w:numId w:val="40"/>
        </w:numPr>
        <w:tabs>
          <w:tab w:val="left" w:pos="2631"/>
        </w:tabs>
        <w:ind w:left="1418" w:hanging="284"/>
        <w:jc w:val="both"/>
        <w:rPr>
          <w:rFonts w:ascii="Arial" w:hAnsi="Arial" w:cs="Arial"/>
          <w:sz w:val="22"/>
          <w:szCs w:val="22"/>
        </w:rPr>
      </w:pPr>
      <w:r w:rsidRPr="005C06F6">
        <w:rPr>
          <w:rFonts w:ascii="Arial" w:hAnsi="Arial" w:cs="Arial"/>
          <w:sz w:val="22"/>
          <w:szCs w:val="22"/>
        </w:rPr>
        <w:t xml:space="preserve">Suspension of work because of an on-going project of DPWH in the area; </w:t>
      </w:r>
    </w:p>
    <w:p w14:paraId="7C5863E9" w14:textId="77777777" w:rsidR="0024238B" w:rsidRPr="005C06F6" w:rsidRDefault="0024238B" w:rsidP="00A47C57">
      <w:pPr>
        <w:pStyle w:val="ListParagraph"/>
        <w:numPr>
          <w:ilvl w:val="0"/>
          <w:numId w:val="40"/>
        </w:numPr>
        <w:tabs>
          <w:tab w:val="left" w:pos="2631"/>
        </w:tabs>
        <w:ind w:left="1418" w:hanging="284"/>
        <w:jc w:val="both"/>
        <w:rPr>
          <w:rFonts w:ascii="Arial" w:hAnsi="Arial" w:cs="Arial"/>
          <w:sz w:val="22"/>
          <w:szCs w:val="22"/>
        </w:rPr>
      </w:pPr>
      <w:r w:rsidRPr="005C06F6">
        <w:rPr>
          <w:rFonts w:ascii="Arial" w:hAnsi="Arial" w:cs="Arial"/>
          <w:sz w:val="22"/>
          <w:szCs w:val="22"/>
        </w:rPr>
        <w:t>Absence of involuntary commitment of children under protective custody; and</w:t>
      </w:r>
    </w:p>
    <w:p w14:paraId="65FDDB40" w14:textId="214D9B00" w:rsidR="0024238B" w:rsidRPr="005C06F6" w:rsidRDefault="0024238B" w:rsidP="00A47C57">
      <w:pPr>
        <w:pStyle w:val="ListParagraph"/>
        <w:numPr>
          <w:ilvl w:val="0"/>
          <w:numId w:val="40"/>
        </w:numPr>
        <w:tabs>
          <w:tab w:val="left" w:pos="2631"/>
        </w:tabs>
        <w:ind w:left="1418" w:hanging="284"/>
        <w:jc w:val="both"/>
        <w:rPr>
          <w:rFonts w:ascii="Arial" w:hAnsi="Arial" w:cs="Arial"/>
          <w:sz w:val="22"/>
          <w:szCs w:val="22"/>
        </w:rPr>
      </w:pPr>
      <w:r w:rsidRPr="005C06F6">
        <w:rPr>
          <w:rFonts w:ascii="Arial" w:hAnsi="Arial" w:cs="Arial"/>
          <w:sz w:val="22"/>
          <w:szCs w:val="22"/>
        </w:rPr>
        <w:t>Withdrawal of the supplier due to inability to perform its obligation</w:t>
      </w:r>
      <w:r w:rsidR="008F66BC">
        <w:rPr>
          <w:rFonts w:ascii="Arial" w:hAnsi="Arial" w:cs="Arial"/>
          <w:sz w:val="22"/>
          <w:szCs w:val="22"/>
        </w:rPr>
        <w:t>.</w:t>
      </w:r>
    </w:p>
    <w:p w14:paraId="56D11EF5" w14:textId="77777777" w:rsidR="0024238B" w:rsidRPr="005C06F6" w:rsidRDefault="0024238B" w:rsidP="0024238B">
      <w:pPr>
        <w:pStyle w:val="ListParagraph"/>
        <w:tabs>
          <w:tab w:val="left" w:pos="2631"/>
        </w:tabs>
        <w:ind w:left="360"/>
        <w:jc w:val="both"/>
        <w:rPr>
          <w:rFonts w:ascii="Arial" w:hAnsi="Arial" w:cs="Arial"/>
          <w:sz w:val="22"/>
          <w:szCs w:val="22"/>
        </w:rPr>
      </w:pPr>
    </w:p>
    <w:p w14:paraId="2F9D8EBF"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In spite of the challenges encountered, it is worth mentioning that accomplishment of some of the activities were achieved through the effort of C</w:t>
      </w:r>
      <w:r>
        <w:rPr>
          <w:rFonts w:ascii="Arial" w:hAnsi="Arial" w:cs="Arial"/>
        </w:rPr>
        <w:t xml:space="preserve">ity </w:t>
      </w:r>
      <w:r w:rsidRPr="005C06F6">
        <w:rPr>
          <w:rFonts w:ascii="Arial" w:hAnsi="Arial" w:cs="Arial"/>
        </w:rPr>
        <w:t>S</w:t>
      </w:r>
      <w:r>
        <w:rPr>
          <w:rFonts w:ascii="Arial" w:hAnsi="Arial" w:cs="Arial"/>
        </w:rPr>
        <w:t xml:space="preserve">ocial </w:t>
      </w:r>
      <w:r w:rsidRPr="005C06F6">
        <w:rPr>
          <w:rFonts w:ascii="Arial" w:hAnsi="Arial" w:cs="Arial"/>
        </w:rPr>
        <w:t>W</w:t>
      </w:r>
      <w:r>
        <w:rPr>
          <w:rFonts w:ascii="Arial" w:hAnsi="Arial" w:cs="Arial"/>
        </w:rPr>
        <w:t xml:space="preserve">elfare and Development </w:t>
      </w:r>
      <w:r w:rsidRPr="005C06F6">
        <w:rPr>
          <w:rFonts w:ascii="Arial" w:hAnsi="Arial" w:cs="Arial"/>
        </w:rPr>
        <w:t>O</w:t>
      </w:r>
      <w:r>
        <w:rPr>
          <w:rFonts w:ascii="Arial" w:hAnsi="Arial" w:cs="Arial"/>
        </w:rPr>
        <w:t>ffice (CSWDO)</w:t>
      </w:r>
      <w:r w:rsidRPr="005C06F6">
        <w:rPr>
          <w:rFonts w:ascii="Arial" w:hAnsi="Arial" w:cs="Arial"/>
        </w:rPr>
        <w:t xml:space="preserve"> in pursuing the activities with their limited supplies on hand.</w:t>
      </w:r>
    </w:p>
    <w:p w14:paraId="4A7A04E3" w14:textId="77777777" w:rsidR="0024238B" w:rsidRPr="005C06F6" w:rsidRDefault="0024238B" w:rsidP="0024238B">
      <w:pPr>
        <w:pStyle w:val="NoSpacing"/>
        <w:ind w:left="1080"/>
        <w:jc w:val="both"/>
        <w:rPr>
          <w:rFonts w:ascii="Arial" w:hAnsi="Arial" w:cs="Arial"/>
        </w:rPr>
      </w:pPr>
    </w:p>
    <w:p w14:paraId="461A4797"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However, continued underutilization of the LCPC Fund in both current and previous years shows the existence of improper planning and coordination resulting in the management’s inability to effectively promote children's rights and welfare and ensure their protection and participation in development plans. </w:t>
      </w:r>
    </w:p>
    <w:p w14:paraId="79393E80" w14:textId="77777777" w:rsidR="0024238B" w:rsidRPr="005C06F6" w:rsidRDefault="0024238B" w:rsidP="0024238B">
      <w:pPr>
        <w:jc w:val="both"/>
        <w:rPr>
          <w:rFonts w:ascii="Arial" w:hAnsi="Arial" w:cs="Arial"/>
          <w:b/>
          <w:bCs/>
          <w:sz w:val="22"/>
          <w:szCs w:val="22"/>
        </w:rPr>
      </w:pPr>
    </w:p>
    <w:p w14:paraId="241F9BC1" w14:textId="77777777"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t xml:space="preserve">We </w:t>
      </w:r>
      <w:r w:rsidRPr="005C06F6">
        <w:rPr>
          <w:rFonts w:ascii="Arial" w:hAnsi="Arial" w:cs="Arial"/>
          <w:b/>
          <w:sz w:val="22"/>
          <w:szCs w:val="22"/>
        </w:rPr>
        <w:t>recommended</w:t>
      </w:r>
      <w:r w:rsidRPr="005C06F6">
        <w:rPr>
          <w:rFonts w:ascii="Arial" w:hAnsi="Arial" w:cs="Arial"/>
          <w:b/>
          <w:bCs/>
          <w:sz w:val="22"/>
          <w:szCs w:val="22"/>
        </w:rPr>
        <w:t xml:space="preserve"> the Management agreed to direct:</w:t>
      </w:r>
    </w:p>
    <w:p w14:paraId="6BA6FA47" w14:textId="77777777" w:rsidR="0024238B" w:rsidRPr="005C06F6" w:rsidRDefault="0024238B" w:rsidP="0024238B">
      <w:pPr>
        <w:pStyle w:val="ListParagraph"/>
        <w:tabs>
          <w:tab w:val="left" w:pos="2631"/>
        </w:tabs>
        <w:ind w:left="792"/>
        <w:jc w:val="both"/>
        <w:rPr>
          <w:rFonts w:ascii="Arial" w:hAnsi="Arial" w:cs="Arial"/>
          <w:b/>
          <w:bCs/>
          <w:sz w:val="22"/>
          <w:szCs w:val="22"/>
        </w:rPr>
      </w:pPr>
    </w:p>
    <w:p w14:paraId="7FDC5459" w14:textId="77777777" w:rsidR="0024238B" w:rsidRPr="005C06F6" w:rsidRDefault="0024238B" w:rsidP="00A47C57">
      <w:pPr>
        <w:pStyle w:val="ListParagraph"/>
        <w:numPr>
          <w:ilvl w:val="0"/>
          <w:numId w:val="41"/>
        </w:numPr>
        <w:ind w:left="1368" w:hanging="288"/>
        <w:jc w:val="both"/>
        <w:rPr>
          <w:rFonts w:ascii="Arial" w:hAnsi="Arial" w:cs="Arial"/>
          <w:sz w:val="22"/>
          <w:szCs w:val="22"/>
        </w:rPr>
      </w:pPr>
      <w:r w:rsidRPr="005C06F6">
        <w:rPr>
          <w:rFonts w:ascii="Arial" w:hAnsi="Arial" w:cs="Arial"/>
          <w:b/>
          <w:bCs/>
          <w:sz w:val="22"/>
          <w:szCs w:val="22"/>
        </w:rPr>
        <w:t>The CSWDO to promptly submit the purchase request and supporting documents to the PMO for the BAC to conduct bidding, and thus, to facilitate the timely processing and implementation of planned activities; and</w:t>
      </w:r>
    </w:p>
    <w:p w14:paraId="17D17C00" w14:textId="39401EA6" w:rsidR="0024238B" w:rsidRPr="005C06F6" w:rsidRDefault="0024238B" w:rsidP="00A47C57">
      <w:pPr>
        <w:pStyle w:val="ListParagraph"/>
        <w:numPr>
          <w:ilvl w:val="0"/>
          <w:numId w:val="41"/>
        </w:numPr>
        <w:ind w:left="1368" w:hanging="288"/>
        <w:jc w:val="both"/>
        <w:rPr>
          <w:rFonts w:ascii="Arial" w:hAnsi="Arial" w:cs="Arial"/>
          <w:sz w:val="22"/>
          <w:szCs w:val="22"/>
        </w:rPr>
      </w:pPr>
      <w:r w:rsidRPr="005C06F6">
        <w:rPr>
          <w:rFonts w:ascii="Arial" w:hAnsi="Arial" w:cs="Arial"/>
          <w:b/>
          <w:bCs/>
          <w:sz w:val="22"/>
          <w:szCs w:val="22"/>
        </w:rPr>
        <w:lastRenderedPageBreak/>
        <w:t>The PMO to streamline and optimize purchase request and supporting documents’ review and validation process to ensure timely acquisition of supplies in accordance with the activity timelines outlined in the A</w:t>
      </w:r>
      <w:r w:rsidR="00651B20">
        <w:rPr>
          <w:rFonts w:ascii="Arial" w:hAnsi="Arial" w:cs="Arial"/>
          <w:b/>
          <w:bCs/>
          <w:sz w:val="22"/>
          <w:szCs w:val="22"/>
        </w:rPr>
        <w:t>IP</w:t>
      </w:r>
      <w:r w:rsidRPr="005C06F6">
        <w:rPr>
          <w:rFonts w:ascii="Arial" w:hAnsi="Arial" w:cs="Arial"/>
          <w:b/>
          <w:bCs/>
          <w:sz w:val="22"/>
          <w:szCs w:val="22"/>
        </w:rPr>
        <w:t>.</w:t>
      </w:r>
    </w:p>
    <w:p w14:paraId="5A8ECA30" w14:textId="77777777" w:rsidR="0024238B" w:rsidRPr="005C06F6" w:rsidRDefault="0024238B" w:rsidP="0024238B">
      <w:pPr>
        <w:pStyle w:val="ListParagraph"/>
        <w:tabs>
          <w:tab w:val="left" w:pos="2631"/>
        </w:tabs>
        <w:jc w:val="both"/>
        <w:rPr>
          <w:rFonts w:ascii="Arial" w:hAnsi="Arial" w:cs="Arial"/>
          <w:sz w:val="22"/>
          <w:szCs w:val="22"/>
        </w:rPr>
      </w:pPr>
    </w:p>
    <w:p w14:paraId="32EF8A80" w14:textId="77777777" w:rsidR="0024238B" w:rsidRPr="005C06F6" w:rsidRDefault="0024238B" w:rsidP="0024238B">
      <w:pPr>
        <w:pStyle w:val="ListParagraph"/>
        <w:tabs>
          <w:tab w:val="left" w:pos="2631"/>
        </w:tabs>
        <w:jc w:val="both"/>
        <w:rPr>
          <w:rFonts w:ascii="Arial" w:hAnsi="Arial" w:cs="Arial"/>
          <w:sz w:val="22"/>
          <w:szCs w:val="22"/>
        </w:rPr>
      </w:pPr>
    </w:p>
    <w:p w14:paraId="2AA11C08" w14:textId="77777777"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t>The composition of the</w:t>
      </w:r>
      <w:r>
        <w:rPr>
          <w:rFonts w:ascii="Arial" w:hAnsi="Arial" w:cs="Arial"/>
          <w:b/>
          <w:bCs/>
        </w:rPr>
        <w:t xml:space="preserve"> </w:t>
      </w:r>
      <w:r w:rsidRPr="005C06F6">
        <w:rPr>
          <w:rFonts w:ascii="Arial" w:hAnsi="Arial" w:cs="Arial"/>
          <w:b/>
          <w:bCs/>
        </w:rPr>
        <w:t>LCPC is not in compliance with DILG MC No. 2021-39 dated April 7, 2021.</w:t>
      </w:r>
    </w:p>
    <w:p w14:paraId="01BD15FC" w14:textId="77777777" w:rsidR="0024238B" w:rsidRPr="005C06F6" w:rsidRDefault="0024238B" w:rsidP="0024238B">
      <w:pPr>
        <w:pStyle w:val="NoSpacing"/>
        <w:jc w:val="both"/>
        <w:rPr>
          <w:rFonts w:ascii="Arial" w:hAnsi="Arial" w:cs="Arial"/>
        </w:rPr>
      </w:pPr>
    </w:p>
    <w:p w14:paraId="4E010511"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Item 5.2.2 of DILG MC No. 2021-039 provides that:</w:t>
      </w:r>
    </w:p>
    <w:p w14:paraId="182C3093" w14:textId="77777777" w:rsidR="0024238B" w:rsidRPr="005C06F6" w:rsidRDefault="0024238B" w:rsidP="0024238B">
      <w:pPr>
        <w:pStyle w:val="ListParagraph"/>
        <w:ind w:left="792"/>
        <w:jc w:val="both"/>
        <w:rPr>
          <w:rFonts w:ascii="Arial" w:hAnsi="Arial" w:cs="Arial"/>
          <w:b/>
          <w:bCs/>
          <w:sz w:val="22"/>
          <w:szCs w:val="22"/>
        </w:rPr>
      </w:pPr>
    </w:p>
    <w:p w14:paraId="7250483F"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The City and Municipal CPC shall be composed of:</w:t>
      </w:r>
    </w:p>
    <w:p w14:paraId="0CF098B8" w14:textId="77777777" w:rsidR="0024238B" w:rsidRPr="005C06F6" w:rsidRDefault="0024238B" w:rsidP="0024238B">
      <w:pPr>
        <w:pStyle w:val="ListParagraph"/>
        <w:ind w:left="990"/>
        <w:jc w:val="both"/>
        <w:rPr>
          <w:rFonts w:ascii="Arial" w:hAnsi="Arial" w:cs="Arial"/>
          <w:b/>
          <w:bCs/>
          <w:sz w:val="22"/>
          <w:szCs w:val="22"/>
        </w:rPr>
      </w:pPr>
    </w:p>
    <w:tbl>
      <w:tblPr>
        <w:tblStyle w:val="TableGrid"/>
        <w:tblW w:w="0" w:type="auto"/>
        <w:tblInd w:w="1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284"/>
        <w:gridCol w:w="4961"/>
      </w:tblGrid>
      <w:tr w:rsidR="0024238B" w:rsidRPr="005C06F6" w14:paraId="3A2DF709" w14:textId="77777777" w:rsidTr="006C42C4">
        <w:tc>
          <w:tcPr>
            <w:tcW w:w="1984" w:type="dxa"/>
          </w:tcPr>
          <w:p w14:paraId="051F79D4" w14:textId="77777777" w:rsidR="0024238B" w:rsidRPr="005C06F6" w:rsidRDefault="0024238B" w:rsidP="006C42C4">
            <w:pPr>
              <w:pStyle w:val="ListParagraph"/>
              <w:ind w:left="0"/>
              <w:jc w:val="both"/>
              <w:rPr>
                <w:rFonts w:ascii="Arial" w:hAnsi="Arial" w:cs="Arial"/>
                <w:i/>
                <w:iCs/>
                <w:sz w:val="22"/>
                <w:szCs w:val="22"/>
              </w:rPr>
            </w:pPr>
            <w:r w:rsidRPr="005C06F6">
              <w:rPr>
                <w:rFonts w:ascii="Arial" w:hAnsi="Arial" w:cs="Arial"/>
                <w:i/>
                <w:iCs/>
                <w:sz w:val="22"/>
                <w:szCs w:val="22"/>
              </w:rPr>
              <w:t>Chairperson</w:t>
            </w:r>
          </w:p>
        </w:tc>
        <w:tc>
          <w:tcPr>
            <w:tcW w:w="284" w:type="dxa"/>
          </w:tcPr>
          <w:p w14:paraId="23916939" w14:textId="77777777" w:rsidR="0024238B" w:rsidRPr="005C06F6" w:rsidRDefault="0024238B" w:rsidP="006C42C4">
            <w:pPr>
              <w:pStyle w:val="ListParagraph"/>
              <w:ind w:left="0"/>
              <w:jc w:val="center"/>
              <w:rPr>
                <w:rFonts w:ascii="Arial" w:hAnsi="Arial" w:cs="Arial"/>
                <w:i/>
                <w:iCs/>
                <w:sz w:val="22"/>
                <w:szCs w:val="22"/>
              </w:rPr>
            </w:pPr>
            <w:r w:rsidRPr="005C06F6">
              <w:rPr>
                <w:rFonts w:ascii="Arial" w:hAnsi="Arial" w:cs="Arial"/>
                <w:i/>
                <w:iCs/>
                <w:sz w:val="22"/>
                <w:szCs w:val="22"/>
              </w:rPr>
              <w:t>:</w:t>
            </w:r>
          </w:p>
        </w:tc>
        <w:tc>
          <w:tcPr>
            <w:tcW w:w="4961" w:type="dxa"/>
          </w:tcPr>
          <w:p w14:paraId="1C7E73D2" w14:textId="77777777" w:rsidR="0024238B" w:rsidRPr="005C06F6" w:rsidRDefault="0024238B" w:rsidP="006C42C4">
            <w:pPr>
              <w:pStyle w:val="ListParagraph"/>
              <w:ind w:left="0" w:firstLine="325"/>
              <w:jc w:val="both"/>
              <w:rPr>
                <w:rFonts w:ascii="Arial" w:hAnsi="Arial" w:cs="Arial"/>
                <w:i/>
                <w:iCs/>
                <w:sz w:val="22"/>
                <w:szCs w:val="22"/>
              </w:rPr>
            </w:pPr>
            <w:r w:rsidRPr="005C06F6">
              <w:rPr>
                <w:rFonts w:ascii="Arial" w:hAnsi="Arial" w:cs="Arial"/>
                <w:i/>
                <w:iCs/>
                <w:sz w:val="22"/>
                <w:szCs w:val="22"/>
              </w:rPr>
              <w:t>City Mayor</w:t>
            </w:r>
          </w:p>
        </w:tc>
      </w:tr>
      <w:tr w:rsidR="0024238B" w:rsidRPr="005C06F6" w14:paraId="30D450D3" w14:textId="77777777" w:rsidTr="006C42C4">
        <w:tc>
          <w:tcPr>
            <w:tcW w:w="1984" w:type="dxa"/>
          </w:tcPr>
          <w:p w14:paraId="106AF382" w14:textId="77777777" w:rsidR="0024238B" w:rsidRPr="005C06F6" w:rsidRDefault="0024238B" w:rsidP="006C42C4">
            <w:pPr>
              <w:pStyle w:val="ListParagraph"/>
              <w:ind w:left="0"/>
              <w:jc w:val="both"/>
              <w:rPr>
                <w:rFonts w:ascii="Arial" w:hAnsi="Arial" w:cs="Arial"/>
                <w:i/>
                <w:iCs/>
                <w:sz w:val="22"/>
                <w:szCs w:val="22"/>
              </w:rPr>
            </w:pPr>
            <w:r w:rsidRPr="005C06F6">
              <w:rPr>
                <w:rFonts w:ascii="Arial" w:hAnsi="Arial" w:cs="Arial"/>
                <w:i/>
                <w:iCs/>
                <w:sz w:val="22"/>
                <w:szCs w:val="22"/>
              </w:rPr>
              <w:t>Vice-Chairperson</w:t>
            </w:r>
          </w:p>
        </w:tc>
        <w:tc>
          <w:tcPr>
            <w:tcW w:w="284" w:type="dxa"/>
          </w:tcPr>
          <w:p w14:paraId="720C7088" w14:textId="77777777" w:rsidR="0024238B" w:rsidRPr="005C06F6" w:rsidRDefault="0024238B" w:rsidP="006C42C4">
            <w:pPr>
              <w:pStyle w:val="ListParagraph"/>
              <w:ind w:left="0"/>
              <w:jc w:val="center"/>
              <w:rPr>
                <w:rFonts w:ascii="Arial" w:hAnsi="Arial" w:cs="Arial"/>
                <w:i/>
                <w:iCs/>
                <w:sz w:val="22"/>
                <w:szCs w:val="22"/>
              </w:rPr>
            </w:pPr>
            <w:r w:rsidRPr="005C06F6">
              <w:rPr>
                <w:rFonts w:ascii="Arial" w:hAnsi="Arial" w:cs="Arial"/>
                <w:i/>
                <w:iCs/>
                <w:sz w:val="22"/>
                <w:szCs w:val="22"/>
              </w:rPr>
              <w:t>:</w:t>
            </w:r>
          </w:p>
        </w:tc>
        <w:tc>
          <w:tcPr>
            <w:tcW w:w="4961" w:type="dxa"/>
          </w:tcPr>
          <w:p w14:paraId="6245F4FC" w14:textId="77777777" w:rsidR="0024238B" w:rsidRPr="005C06F6" w:rsidRDefault="0024238B" w:rsidP="006C42C4">
            <w:pPr>
              <w:pStyle w:val="ListParagraph"/>
              <w:ind w:left="325"/>
              <w:jc w:val="both"/>
              <w:rPr>
                <w:rFonts w:ascii="Arial" w:hAnsi="Arial" w:cs="Arial"/>
                <w:i/>
                <w:iCs/>
                <w:sz w:val="22"/>
                <w:szCs w:val="22"/>
              </w:rPr>
            </w:pPr>
            <w:r w:rsidRPr="005C06F6">
              <w:rPr>
                <w:rFonts w:ascii="Arial" w:hAnsi="Arial" w:cs="Arial"/>
                <w:i/>
                <w:iCs/>
                <w:sz w:val="22"/>
                <w:szCs w:val="22"/>
              </w:rPr>
              <w:t>Sangguniang Panlungsod Member (Chairperson of the Committee on Women and Family or Committee on Children)</w:t>
            </w:r>
          </w:p>
        </w:tc>
      </w:tr>
      <w:tr w:rsidR="0024238B" w:rsidRPr="005C06F6" w14:paraId="493184CD" w14:textId="77777777" w:rsidTr="006C42C4">
        <w:tc>
          <w:tcPr>
            <w:tcW w:w="1984" w:type="dxa"/>
          </w:tcPr>
          <w:p w14:paraId="5C2D69FF" w14:textId="77777777" w:rsidR="0024238B" w:rsidRPr="005C06F6" w:rsidRDefault="0024238B" w:rsidP="006C42C4">
            <w:pPr>
              <w:pStyle w:val="ListParagraph"/>
              <w:ind w:left="0"/>
              <w:jc w:val="both"/>
              <w:rPr>
                <w:rFonts w:ascii="Arial" w:hAnsi="Arial" w:cs="Arial"/>
                <w:i/>
                <w:iCs/>
                <w:sz w:val="22"/>
                <w:szCs w:val="22"/>
              </w:rPr>
            </w:pPr>
            <w:r w:rsidRPr="005C06F6">
              <w:rPr>
                <w:rFonts w:ascii="Arial" w:hAnsi="Arial" w:cs="Arial"/>
                <w:i/>
                <w:iCs/>
                <w:sz w:val="22"/>
                <w:szCs w:val="22"/>
              </w:rPr>
              <w:t>Members</w:t>
            </w:r>
          </w:p>
        </w:tc>
        <w:tc>
          <w:tcPr>
            <w:tcW w:w="284" w:type="dxa"/>
          </w:tcPr>
          <w:p w14:paraId="55483014" w14:textId="77777777" w:rsidR="0024238B" w:rsidRPr="005C06F6" w:rsidRDefault="0024238B" w:rsidP="006C42C4">
            <w:pPr>
              <w:pStyle w:val="ListParagraph"/>
              <w:ind w:left="0"/>
              <w:jc w:val="center"/>
              <w:rPr>
                <w:rFonts w:ascii="Arial" w:hAnsi="Arial" w:cs="Arial"/>
                <w:i/>
                <w:iCs/>
                <w:sz w:val="22"/>
                <w:szCs w:val="22"/>
              </w:rPr>
            </w:pPr>
            <w:r w:rsidRPr="005C06F6">
              <w:rPr>
                <w:rFonts w:ascii="Arial" w:hAnsi="Arial" w:cs="Arial"/>
                <w:i/>
                <w:iCs/>
                <w:sz w:val="22"/>
                <w:szCs w:val="22"/>
              </w:rPr>
              <w:t>:</w:t>
            </w:r>
          </w:p>
        </w:tc>
        <w:tc>
          <w:tcPr>
            <w:tcW w:w="4961" w:type="dxa"/>
          </w:tcPr>
          <w:p w14:paraId="4D69644E"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City/Municipal Administrator</w:t>
            </w:r>
          </w:p>
          <w:p w14:paraId="5F39D389"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City/Municipal Planning and Development Officer</w:t>
            </w:r>
          </w:p>
          <w:p w14:paraId="48750862"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City/Municipal Social Welfare and Development Officer</w:t>
            </w:r>
          </w:p>
          <w:p w14:paraId="4CCF7ABB"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City/Municipal Health Officer</w:t>
            </w:r>
          </w:p>
          <w:p w14:paraId="4EA43DB0"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 xml:space="preserve">City/Municipal Nutrition Officer </w:t>
            </w:r>
          </w:p>
          <w:p w14:paraId="0DDF560B"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 xml:space="preserve">City/Municipal Budget Officer </w:t>
            </w:r>
          </w:p>
          <w:p w14:paraId="4BF493F3"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Arial" w:hAnsi="Arial" w:cs="Arial"/>
                <w:i/>
                <w:iCs/>
                <w:sz w:val="22"/>
                <w:szCs w:val="22"/>
              </w:rPr>
              <w:t>City/Municipal Public Employment Service Officer</w:t>
            </w:r>
          </w:p>
          <w:p w14:paraId="00DCB4B6"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Arial" w:hAnsi="Arial" w:cs="Arial"/>
                <w:i/>
                <w:iCs/>
                <w:sz w:val="22"/>
                <w:szCs w:val="22"/>
              </w:rPr>
              <w:t>City/Municipal Disaster Risk Reduction and Management Officer</w:t>
            </w:r>
          </w:p>
          <w:p w14:paraId="2E0D5F05"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City/Municipal Agriculture Officer</w:t>
            </w:r>
          </w:p>
          <w:p w14:paraId="5202FF6F"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City/Municipal LIGA ng mga Barangay President</w:t>
            </w:r>
          </w:p>
          <w:p w14:paraId="580E28A4"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City/Municipal SK Federation President</w:t>
            </w:r>
          </w:p>
          <w:p w14:paraId="3239FF89"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Arial" w:hAnsi="Arial" w:cs="Arial"/>
                <w:i/>
                <w:iCs/>
                <w:sz w:val="22"/>
                <w:szCs w:val="22"/>
              </w:rPr>
              <w:t>Child representative</w:t>
            </w:r>
          </w:p>
          <w:p w14:paraId="760CEA15"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DILG City Director/City/Municipal Field Officer/Local Government Operations Officer</w:t>
            </w:r>
          </w:p>
          <w:p w14:paraId="687D141F"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DepEd Division Superintendent/District Supervisor or CPC Coordinator</w:t>
            </w:r>
          </w:p>
          <w:p w14:paraId="2179EA11"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PNP Director? or City/Municipal Chief of Police</w:t>
            </w:r>
          </w:p>
          <w:p w14:paraId="5D154ADE"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At least one (1) CSO representative</w:t>
            </w:r>
          </w:p>
          <w:p w14:paraId="14E60570"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Parent Representative</w:t>
            </w:r>
          </w:p>
          <w:p w14:paraId="576B448C" w14:textId="77777777" w:rsidR="0024238B" w:rsidRPr="005C06F6" w:rsidRDefault="0024238B" w:rsidP="00A47C57">
            <w:pPr>
              <w:pStyle w:val="ListParagraph"/>
              <w:numPr>
                <w:ilvl w:val="0"/>
                <w:numId w:val="42"/>
              </w:numPr>
              <w:jc w:val="both"/>
              <w:rPr>
                <w:rFonts w:ascii="Arial" w:hAnsi="Arial" w:cs="Arial"/>
                <w:i/>
                <w:iCs/>
                <w:sz w:val="22"/>
                <w:szCs w:val="22"/>
              </w:rPr>
            </w:pPr>
            <w:r w:rsidRPr="005C06F6">
              <w:rPr>
                <w:rFonts w:ascii="Tahoma" w:hAnsi="Tahoma" w:cs="Tahoma"/>
                <w:i/>
                <w:iCs/>
                <w:sz w:val="22"/>
                <w:szCs w:val="22"/>
              </w:rPr>
              <w:t>﻿﻿﻿</w:t>
            </w:r>
            <w:r w:rsidRPr="005C06F6">
              <w:rPr>
                <w:rFonts w:ascii="Arial" w:hAnsi="Arial" w:cs="Arial"/>
                <w:i/>
                <w:iCs/>
                <w:sz w:val="22"/>
                <w:szCs w:val="22"/>
              </w:rPr>
              <w:t>Others</w:t>
            </w:r>
          </w:p>
        </w:tc>
      </w:tr>
    </w:tbl>
    <w:p w14:paraId="0BC0936D" w14:textId="77777777" w:rsidR="0024238B" w:rsidRPr="005C06F6" w:rsidRDefault="0024238B" w:rsidP="0024238B">
      <w:pPr>
        <w:jc w:val="both"/>
        <w:rPr>
          <w:rFonts w:ascii="Arial" w:hAnsi="Arial" w:cs="Arial"/>
          <w:sz w:val="22"/>
          <w:szCs w:val="22"/>
        </w:rPr>
      </w:pPr>
    </w:p>
    <w:p w14:paraId="75E48619"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Executive Order (EO) No. PCG-31, </w:t>
      </w:r>
      <w:r>
        <w:rPr>
          <w:rFonts w:ascii="Arial" w:hAnsi="Arial" w:cs="Arial"/>
        </w:rPr>
        <w:t>s.</w:t>
      </w:r>
      <w:r w:rsidRPr="005C06F6">
        <w:rPr>
          <w:rFonts w:ascii="Arial" w:hAnsi="Arial" w:cs="Arial"/>
        </w:rPr>
        <w:t xml:space="preserve"> 2024</w:t>
      </w:r>
      <w:r>
        <w:rPr>
          <w:rFonts w:ascii="Arial" w:hAnsi="Arial" w:cs="Arial"/>
        </w:rPr>
        <w:t>,</w:t>
      </w:r>
      <w:r w:rsidRPr="005C06F6">
        <w:rPr>
          <w:rFonts w:ascii="Arial" w:hAnsi="Arial" w:cs="Arial"/>
        </w:rPr>
        <w:t xml:space="preserve"> was issued on July 8, 2024</w:t>
      </w:r>
      <w:r>
        <w:rPr>
          <w:rFonts w:ascii="Arial" w:hAnsi="Arial" w:cs="Arial"/>
        </w:rPr>
        <w:t>,</w:t>
      </w:r>
      <w:r w:rsidRPr="005C06F6">
        <w:rPr>
          <w:rFonts w:ascii="Arial" w:hAnsi="Arial" w:cs="Arial"/>
        </w:rPr>
        <w:t xml:space="preserve"> for the reconstitution of the Pasig City Council for the Protection of Children, prescribing its composition, defining its functions, and for other purposes. Section 1 of the said EO provides for the composition of the City’s LCPC as follows:</w:t>
      </w:r>
    </w:p>
    <w:p w14:paraId="5AF9748D" w14:textId="77777777" w:rsidR="0024238B" w:rsidRPr="005C06F6" w:rsidRDefault="0024238B" w:rsidP="0024238B">
      <w:pPr>
        <w:pStyle w:val="ListParagraph"/>
        <w:tabs>
          <w:tab w:val="left" w:pos="2631"/>
        </w:tabs>
        <w:jc w:val="both"/>
        <w:rPr>
          <w:rFonts w:ascii="Arial" w:hAnsi="Arial" w:cs="Arial"/>
          <w:sz w:val="22"/>
          <w:szCs w:val="22"/>
        </w:rPr>
      </w:pP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84"/>
        <w:gridCol w:w="5953"/>
      </w:tblGrid>
      <w:tr w:rsidR="0024238B" w:rsidRPr="005C06F6" w14:paraId="69808116" w14:textId="77777777" w:rsidTr="006C42C4">
        <w:tc>
          <w:tcPr>
            <w:tcW w:w="1814" w:type="dxa"/>
          </w:tcPr>
          <w:p w14:paraId="2EF92EA6" w14:textId="77777777" w:rsidR="0024238B" w:rsidRPr="005C06F6" w:rsidRDefault="0024238B" w:rsidP="006C42C4">
            <w:pPr>
              <w:pStyle w:val="ListParagraph"/>
              <w:ind w:left="0"/>
              <w:jc w:val="both"/>
              <w:rPr>
                <w:rFonts w:ascii="Arial" w:hAnsi="Arial" w:cs="Arial"/>
                <w:sz w:val="20"/>
                <w:szCs w:val="20"/>
              </w:rPr>
            </w:pPr>
            <w:r w:rsidRPr="005C06F6">
              <w:rPr>
                <w:rFonts w:ascii="Arial" w:hAnsi="Arial" w:cs="Arial"/>
                <w:sz w:val="20"/>
                <w:szCs w:val="20"/>
              </w:rPr>
              <w:t>Chairperson</w:t>
            </w:r>
          </w:p>
        </w:tc>
        <w:tc>
          <w:tcPr>
            <w:tcW w:w="284" w:type="dxa"/>
          </w:tcPr>
          <w:p w14:paraId="287F5F96" w14:textId="77777777" w:rsidR="0024238B" w:rsidRPr="005C06F6" w:rsidRDefault="0024238B" w:rsidP="006C42C4">
            <w:pPr>
              <w:pStyle w:val="ListParagraph"/>
              <w:ind w:left="0"/>
              <w:jc w:val="center"/>
              <w:rPr>
                <w:rFonts w:ascii="Arial" w:hAnsi="Arial" w:cs="Arial"/>
                <w:sz w:val="20"/>
                <w:szCs w:val="20"/>
              </w:rPr>
            </w:pPr>
            <w:r w:rsidRPr="005C06F6">
              <w:rPr>
                <w:rFonts w:ascii="Arial" w:hAnsi="Arial" w:cs="Arial"/>
                <w:sz w:val="20"/>
                <w:szCs w:val="20"/>
              </w:rPr>
              <w:t>:</w:t>
            </w:r>
          </w:p>
        </w:tc>
        <w:tc>
          <w:tcPr>
            <w:tcW w:w="5953" w:type="dxa"/>
          </w:tcPr>
          <w:p w14:paraId="3982C9B2" w14:textId="77777777" w:rsidR="0024238B" w:rsidRPr="005C06F6" w:rsidRDefault="0024238B" w:rsidP="006C42C4">
            <w:pPr>
              <w:pStyle w:val="ListParagraph"/>
              <w:ind w:left="325"/>
              <w:jc w:val="both"/>
              <w:rPr>
                <w:rFonts w:ascii="Arial" w:hAnsi="Arial" w:cs="Arial"/>
                <w:sz w:val="20"/>
                <w:szCs w:val="20"/>
              </w:rPr>
            </w:pPr>
            <w:r w:rsidRPr="005C06F6">
              <w:rPr>
                <w:rFonts w:ascii="Arial" w:hAnsi="Arial" w:cs="Arial"/>
                <w:sz w:val="20"/>
                <w:szCs w:val="20"/>
              </w:rPr>
              <w:t>City Mayor</w:t>
            </w:r>
          </w:p>
        </w:tc>
      </w:tr>
      <w:tr w:rsidR="0024238B" w:rsidRPr="005C06F6" w14:paraId="29B240BA" w14:textId="77777777" w:rsidTr="006C42C4">
        <w:tc>
          <w:tcPr>
            <w:tcW w:w="1814" w:type="dxa"/>
          </w:tcPr>
          <w:p w14:paraId="01E51784" w14:textId="77777777" w:rsidR="0024238B" w:rsidRPr="005C06F6" w:rsidRDefault="0024238B" w:rsidP="006C42C4">
            <w:pPr>
              <w:pStyle w:val="ListParagraph"/>
              <w:ind w:left="0"/>
              <w:jc w:val="both"/>
              <w:rPr>
                <w:rFonts w:ascii="Arial" w:hAnsi="Arial" w:cs="Arial"/>
                <w:sz w:val="20"/>
                <w:szCs w:val="20"/>
              </w:rPr>
            </w:pPr>
            <w:r w:rsidRPr="005C06F6">
              <w:rPr>
                <w:rFonts w:ascii="Arial" w:hAnsi="Arial" w:cs="Arial"/>
                <w:sz w:val="20"/>
                <w:szCs w:val="20"/>
              </w:rPr>
              <w:t>Vice-Chairperson</w:t>
            </w:r>
          </w:p>
        </w:tc>
        <w:tc>
          <w:tcPr>
            <w:tcW w:w="284" w:type="dxa"/>
          </w:tcPr>
          <w:p w14:paraId="4CC3D35B" w14:textId="77777777" w:rsidR="0024238B" w:rsidRPr="005C06F6" w:rsidRDefault="0024238B" w:rsidP="006C42C4">
            <w:pPr>
              <w:pStyle w:val="ListParagraph"/>
              <w:ind w:left="0"/>
              <w:jc w:val="center"/>
              <w:rPr>
                <w:rFonts w:ascii="Arial" w:hAnsi="Arial" w:cs="Arial"/>
                <w:sz w:val="20"/>
                <w:szCs w:val="20"/>
              </w:rPr>
            </w:pPr>
            <w:r w:rsidRPr="005C06F6">
              <w:rPr>
                <w:rFonts w:ascii="Arial" w:hAnsi="Arial" w:cs="Arial"/>
                <w:sz w:val="20"/>
                <w:szCs w:val="20"/>
              </w:rPr>
              <w:t>:</w:t>
            </w:r>
          </w:p>
        </w:tc>
        <w:tc>
          <w:tcPr>
            <w:tcW w:w="5953" w:type="dxa"/>
          </w:tcPr>
          <w:p w14:paraId="0F9030F1" w14:textId="77777777" w:rsidR="0024238B" w:rsidRPr="005C06F6" w:rsidRDefault="0024238B" w:rsidP="006C42C4">
            <w:pPr>
              <w:pStyle w:val="ListParagraph"/>
              <w:ind w:left="325"/>
              <w:jc w:val="both"/>
              <w:rPr>
                <w:rFonts w:ascii="Arial" w:hAnsi="Arial" w:cs="Arial"/>
                <w:sz w:val="20"/>
                <w:szCs w:val="20"/>
              </w:rPr>
            </w:pPr>
            <w:r w:rsidRPr="005C06F6">
              <w:rPr>
                <w:rFonts w:ascii="Arial" w:hAnsi="Arial" w:cs="Arial"/>
                <w:sz w:val="20"/>
                <w:szCs w:val="20"/>
              </w:rPr>
              <w:t xml:space="preserve">Sangguniang Panlungsod Member (Chairperson of the </w:t>
            </w:r>
            <w:r w:rsidRPr="005C06F6">
              <w:rPr>
                <w:rFonts w:ascii="Arial" w:hAnsi="Arial" w:cs="Arial"/>
                <w:sz w:val="20"/>
                <w:szCs w:val="20"/>
              </w:rPr>
              <w:lastRenderedPageBreak/>
              <w:t>Committee on Education, Ethics and Gender and Development)</w:t>
            </w:r>
          </w:p>
        </w:tc>
      </w:tr>
      <w:tr w:rsidR="0024238B" w:rsidRPr="005C06F6" w14:paraId="4151A83F" w14:textId="77777777" w:rsidTr="006C42C4">
        <w:tc>
          <w:tcPr>
            <w:tcW w:w="1814" w:type="dxa"/>
          </w:tcPr>
          <w:p w14:paraId="3669FBBC" w14:textId="77777777" w:rsidR="0024238B" w:rsidRPr="005C06F6" w:rsidRDefault="0024238B" w:rsidP="006C42C4">
            <w:pPr>
              <w:pStyle w:val="ListParagraph"/>
              <w:ind w:left="0"/>
              <w:jc w:val="both"/>
              <w:rPr>
                <w:rFonts w:ascii="Arial" w:hAnsi="Arial" w:cs="Arial"/>
                <w:sz w:val="20"/>
                <w:szCs w:val="20"/>
              </w:rPr>
            </w:pPr>
            <w:r w:rsidRPr="005C06F6">
              <w:rPr>
                <w:rFonts w:ascii="Arial" w:hAnsi="Arial" w:cs="Arial"/>
                <w:sz w:val="20"/>
                <w:szCs w:val="20"/>
              </w:rPr>
              <w:lastRenderedPageBreak/>
              <w:t>Members</w:t>
            </w:r>
          </w:p>
        </w:tc>
        <w:tc>
          <w:tcPr>
            <w:tcW w:w="284" w:type="dxa"/>
          </w:tcPr>
          <w:p w14:paraId="1AEB1ECF" w14:textId="77777777" w:rsidR="0024238B" w:rsidRPr="005C06F6" w:rsidRDefault="0024238B" w:rsidP="006C42C4">
            <w:pPr>
              <w:pStyle w:val="ListParagraph"/>
              <w:ind w:left="0"/>
              <w:jc w:val="center"/>
              <w:rPr>
                <w:rFonts w:ascii="Arial" w:hAnsi="Arial" w:cs="Arial"/>
                <w:sz w:val="20"/>
                <w:szCs w:val="20"/>
              </w:rPr>
            </w:pPr>
            <w:r w:rsidRPr="005C06F6">
              <w:rPr>
                <w:rFonts w:ascii="Arial" w:hAnsi="Arial" w:cs="Arial"/>
                <w:sz w:val="20"/>
                <w:szCs w:val="20"/>
              </w:rPr>
              <w:t>:</w:t>
            </w:r>
          </w:p>
        </w:tc>
        <w:tc>
          <w:tcPr>
            <w:tcW w:w="5953" w:type="dxa"/>
          </w:tcPr>
          <w:p w14:paraId="4909B7ED"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Tahoma" w:hAnsi="Tahoma" w:cs="Tahoma"/>
                <w:sz w:val="20"/>
                <w:szCs w:val="20"/>
              </w:rPr>
              <w:t>﻿﻿﻿</w:t>
            </w:r>
            <w:r w:rsidRPr="005C06F6">
              <w:rPr>
                <w:rFonts w:ascii="Arial" w:hAnsi="Arial" w:cs="Arial"/>
                <w:sz w:val="20"/>
                <w:szCs w:val="20"/>
              </w:rPr>
              <w:t>Chairperson of Sangguniang Panlungsod Committee on Social Services and Solo Parents Affairs</w:t>
            </w:r>
          </w:p>
          <w:p w14:paraId="14E1D8F1"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Chairperson of Sangguniang Panlungsod Committee on Children’s Affairs</w:t>
            </w:r>
          </w:p>
          <w:p w14:paraId="374C40DC"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President of the Sangguniang Kabataan Federation</w:t>
            </w:r>
          </w:p>
          <w:p w14:paraId="03611151"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President of Liga ng mga Barangay</w:t>
            </w:r>
          </w:p>
          <w:p w14:paraId="3DE1F84A"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City Administrator</w:t>
            </w:r>
          </w:p>
          <w:p w14:paraId="20FEFAA3"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City Social Welfare and Development</w:t>
            </w:r>
          </w:p>
          <w:p w14:paraId="70E20B31"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Local Youth Development Office</w:t>
            </w:r>
          </w:p>
          <w:p w14:paraId="2AD437AF"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Gender and Development Office</w:t>
            </w:r>
          </w:p>
          <w:p w14:paraId="2A69092B"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Persons with Disability Affairs Office</w:t>
            </w:r>
          </w:p>
          <w:p w14:paraId="1A91933C"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Public Employment Service Office</w:t>
            </w:r>
          </w:p>
          <w:p w14:paraId="5DCA2BC1"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Pasig City Anti-Drug Abuse Office</w:t>
            </w:r>
          </w:p>
          <w:p w14:paraId="2FFD657A"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City Disaster Risk Reduction and Management Office</w:t>
            </w:r>
          </w:p>
          <w:p w14:paraId="272AD569"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City Health Department</w:t>
            </w:r>
          </w:p>
          <w:p w14:paraId="3149D9B0"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City Nutrition Office</w:t>
            </w:r>
          </w:p>
          <w:p w14:paraId="793105C8"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–City Budget Office</w:t>
            </w:r>
          </w:p>
          <w:p w14:paraId="68B7C97B"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City Accounting Office</w:t>
            </w:r>
          </w:p>
          <w:p w14:paraId="6DB96F63"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City Treasurer’s Office</w:t>
            </w:r>
          </w:p>
          <w:p w14:paraId="7DF324E5"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Special Children Education Institute</w:t>
            </w:r>
          </w:p>
          <w:p w14:paraId="73DB4FD0"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Superintendent – DepEd Schools Division Office</w:t>
            </w:r>
          </w:p>
          <w:p w14:paraId="3F91CAAF"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President – Pasig City School Parents and Teachers Association</w:t>
            </w:r>
          </w:p>
          <w:p w14:paraId="5719799C"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Chief of Police</w:t>
            </w:r>
          </w:p>
          <w:p w14:paraId="075B2DF1"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PNP Women and Children Protection Unit</w:t>
            </w:r>
          </w:p>
          <w:p w14:paraId="4FFE28FA"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Pasig City General Hospital - Women and Children Protection Unit</w:t>
            </w:r>
          </w:p>
          <w:p w14:paraId="6476E206"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Head – Kabataang Rescue Patrol Division</w:t>
            </w:r>
          </w:p>
          <w:p w14:paraId="3FC9ECE7"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Four (4) Representatives of Civil Society Organization</w:t>
            </w:r>
          </w:p>
          <w:p w14:paraId="409222E6" w14:textId="77777777" w:rsidR="0024238B" w:rsidRPr="005C06F6" w:rsidRDefault="0024238B" w:rsidP="00A47C57">
            <w:pPr>
              <w:pStyle w:val="ListParagraph"/>
              <w:numPr>
                <w:ilvl w:val="0"/>
                <w:numId w:val="43"/>
              </w:numPr>
              <w:jc w:val="both"/>
              <w:rPr>
                <w:rFonts w:ascii="Arial" w:hAnsi="Arial" w:cs="Arial"/>
                <w:sz w:val="20"/>
                <w:szCs w:val="20"/>
              </w:rPr>
            </w:pPr>
            <w:r w:rsidRPr="005C06F6">
              <w:rPr>
                <w:rFonts w:ascii="Arial" w:hAnsi="Arial" w:cs="Arial"/>
                <w:sz w:val="20"/>
                <w:szCs w:val="20"/>
              </w:rPr>
              <w:t>Three (3) Children Representatives</w:t>
            </w:r>
          </w:p>
        </w:tc>
      </w:tr>
    </w:tbl>
    <w:p w14:paraId="74B058CB" w14:textId="77777777" w:rsidR="0024238B" w:rsidRPr="005C06F6" w:rsidRDefault="0024238B" w:rsidP="0024238B">
      <w:pPr>
        <w:tabs>
          <w:tab w:val="left" w:pos="2631"/>
        </w:tabs>
        <w:ind w:left="720"/>
        <w:jc w:val="both"/>
        <w:rPr>
          <w:rFonts w:ascii="Arial" w:hAnsi="Arial" w:cs="Arial"/>
          <w:sz w:val="22"/>
          <w:szCs w:val="22"/>
        </w:rPr>
      </w:pPr>
    </w:p>
    <w:p w14:paraId="2C4B50C5"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Upon review, it was noted that the Vice-Chairperson appointed by the EO is the Chairperson of Sangguniang Panlungsod Committee on Education, Ethics and Gender and Development while the Chairperson of Sangguniang Panlungsod Committee on Children’s Affairs was appointed as member.</w:t>
      </w:r>
    </w:p>
    <w:p w14:paraId="60665421" w14:textId="77777777" w:rsidR="0024238B" w:rsidRPr="005C06F6" w:rsidRDefault="0024238B" w:rsidP="0024238B">
      <w:pPr>
        <w:pStyle w:val="NoSpacing"/>
        <w:ind w:left="1080"/>
        <w:jc w:val="both"/>
        <w:rPr>
          <w:rFonts w:ascii="Arial" w:hAnsi="Arial" w:cs="Arial"/>
        </w:rPr>
      </w:pPr>
    </w:p>
    <w:p w14:paraId="50B66987"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composition of the LCPC, d</w:t>
      </w:r>
      <w:r>
        <w:rPr>
          <w:rFonts w:ascii="Arial" w:hAnsi="Arial" w:cs="Arial"/>
        </w:rPr>
        <w:t>id</w:t>
      </w:r>
      <w:r w:rsidRPr="005C06F6">
        <w:rPr>
          <w:rFonts w:ascii="Arial" w:hAnsi="Arial" w:cs="Arial"/>
        </w:rPr>
        <w:t xml:space="preserve"> not fully comply with DILG MC No. 2021-039, particularly in the designation of the Vice-Chairperson. The MC requires this position to be held by the Chairperson of the Committee on Women and Family or the Committee on Children.</w:t>
      </w:r>
    </w:p>
    <w:p w14:paraId="00FB3D55" w14:textId="77777777" w:rsidR="0024238B" w:rsidRPr="005C06F6" w:rsidRDefault="0024238B" w:rsidP="0024238B">
      <w:pPr>
        <w:pStyle w:val="NoSpacing"/>
        <w:ind w:left="1080"/>
        <w:jc w:val="both"/>
        <w:rPr>
          <w:rFonts w:ascii="Arial" w:hAnsi="Arial" w:cs="Arial"/>
        </w:rPr>
      </w:pPr>
    </w:p>
    <w:p w14:paraId="416C9ED3"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erroneous appointment made in the composition of the LCPC affect</w:t>
      </w:r>
      <w:r>
        <w:rPr>
          <w:rFonts w:ascii="Arial" w:hAnsi="Arial" w:cs="Arial"/>
        </w:rPr>
        <w:t>ed</w:t>
      </w:r>
      <w:r w:rsidRPr="005C06F6">
        <w:rPr>
          <w:rFonts w:ascii="Arial" w:hAnsi="Arial" w:cs="Arial"/>
        </w:rPr>
        <w:t xml:space="preserve"> the full compliance of the City in the said MC.</w:t>
      </w:r>
    </w:p>
    <w:p w14:paraId="7F15E04A" w14:textId="77777777" w:rsidR="0024238B" w:rsidRPr="005C06F6" w:rsidRDefault="0024238B" w:rsidP="0024238B">
      <w:pPr>
        <w:pStyle w:val="NoSpacing"/>
        <w:ind w:left="1080"/>
        <w:jc w:val="both"/>
        <w:rPr>
          <w:rFonts w:ascii="Arial" w:hAnsi="Arial" w:cs="Arial"/>
        </w:rPr>
      </w:pPr>
    </w:p>
    <w:p w14:paraId="054A61CF" w14:textId="77777777"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t xml:space="preserve">We recommended and Management agreed to review and reconstitute the composition of the LCPC in compliance with DILG MC No. 2021-039 dated April 07, 2021. </w:t>
      </w:r>
    </w:p>
    <w:p w14:paraId="1196FD78" w14:textId="77777777" w:rsidR="0024238B" w:rsidRPr="005C06F6" w:rsidRDefault="0024238B" w:rsidP="0024238B">
      <w:pPr>
        <w:pStyle w:val="ListParagraph"/>
        <w:ind w:left="1080"/>
        <w:jc w:val="both"/>
        <w:rPr>
          <w:rFonts w:ascii="Arial" w:hAnsi="Arial" w:cs="Arial"/>
          <w:b/>
          <w:bCs/>
          <w:sz w:val="22"/>
          <w:szCs w:val="22"/>
        </w:rPr>
      </w:pPr>
    </w:p>
    <w:p w14:paraId="6886B211" w14:textId="32B8B05A" w:rsidR="00774B91" w:rsidRDefault="00774B91">
      <w:pPr>
        <w:rPr>
          <w:rFonts w:ascii="Arial" w:hAnsi="Arial" w:cs="Arial"/>
          <w:b/>
          <w:bCs/>
          <w:sz w:val="22"/>
          <w:szCs w:val="22"/>
        </w:rPr>
      </w:pPr>
      <w:r>
        <w:rPr>
          <w:rFonts w:ascii="Arial" w:hAnsi="Arial" w:cs="Arial"/>
          <w:b/>
          <w:bCs/>
          <w:sz w:val="22"/>
          <w:szCs w:val="22"/>
        </w:rPr>
        <w:br w:type="page"/>
      </w:r>
    </w:p>
    <w:p w14:paraId="126A2F57" w14:textId="77777777"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lastRenderedPageBreak/>
        <w:t xml:space="preserve">The City did not strictly comply with the requirement of establishing and maintaining Materials Recovery Facilities (MRFs) in every barangay or cluster of barangays contrary to Section 32 of RA No. 9003 and DILG MC No. 2009-168, hence, administrative sanctions might be imposed against local government officials and officials of government agencies concerned. </w:t>
      </w:r>
    </w:p>
    <w:p w14:paraId="0EA6C512" w14:textId="77777777" w:rsidR="0024238B" w:rsidRPr="005C06F6" w:rsidRDefault="0024238B" w:rsidP="0024238B">
      <w:pPr>
        <w:pStyle w:val="NoSpacing"/>
        <w:ind w:left="1080"/>
        <w:jc w:val="both"/>
        <w:rPr>
          <w:rFonts w:ascii="Arial" w:hAnsi="Arial" w:cs="Arial"/>
        </w:rPr>
      </w:pPr>
    </w:p>
    <w:p w14:paraId="2EE2FA50"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Section 32 of RA No. 9003, otherwise known as the Ecological and Solid Waste Management Act of 2000, states that:</w:t>
      </w:r>
    </w:p>
    <w:p w14:paraId="54A9A06F" w14:textId="77777777" w:rsidR="0024238B" w:rsidRPr="005C06F6" w:rsidRDefault="0024238B" w:rsidP="0024238B">
      <w:pPr>
        <w:pStyle w:val="MVTAParagraph"/>
        <w:ind w:left="360"/>
        <w:rPr>
          <w:rFonts w:ascii="Arial" w:hAnsi="Arial" w:cs="Arial"/>
          <w:i/>
          <w:iCs/>
          <w:color w:val="auto"/>
        </w:rPr>
      </w:pPr>
    </w:p>
    <w:p w14:paraId="0A7CA635"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Establishment of LGU Materials Recovery Facility. – There shall be established a MRF in every barangay or cluster of barangays. The facility shall be established in a barangay-owned or -leased land or any suitable open space to be determined by the barangay through its Sanggunian. For this purpose, the barangay or cluster of barangays shall allocate a certain parcel of land for the MRF. The determination of site and actual establishment of the facility shall likewise be subject to guidelines and criteria set pursuant to this Act. The MRF shall receive mixed waste for final sorting, segregation, composting, and recycling. The resulting residual wastes shall be transferred to a long-term storage or disposal facility or sanitary landfill.</w:t>
      </w:r>
    </w:p>
    <w:p w14:paraId="6B00F799" w14:textId="77777777" w:rsidR="0024238B" w:rsidRPr="005C06F6" w:rsidRDefault="0024238B" w:rsidP="0024238B">
      <w:pPr>
        <w:pStyle w:val="MVTAParagraph"/>
        <w:ind w:left="360"/>
        <w:rPr>
          <w:rFonts w:ascii="Arial" w:hAnsi="Arial" w:cs="Arial"/>
          <w:i/>
          <w:iCs/>
          <w:color w:val="auto"/>
        </w:rPr>
      </w:pPr>
    </w:p>
    <w:p w14:paraId="1F279934"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Moreover, DILG MC No. 2009-168 dated October 27, 2009</w:t>
      </w:r>
      <w:r>
        <w:rPr>
          <w:rFonts w:ascii="Arial" w:hAnsi="Arial" w:cs="Arial"/>
        </w:rPr>
        <w:t>,</w:t>
      </w:r>
      <w:r w:rsidRPr="005C06F6">
        <w:rPr>
          <w:rFonts w:ascii="Arial" w:hAnsi="Arial" w:cs="Arial"/>
        </w:rPr>
        <w:t xml:space="preserve"> directs all Local Chief Executives to strictly comply with the provisions of RA No. 9003, particularly on the establishment of solid waste and materials recovery facilities.</w:t>
      </w:r>
    </w:p>
    <w:p w14:paraId="4D2D13AA" w14:textId="77777777" w:rsidR="0024238B" w:rsidRPr="005C06F6" w:rsidRDefault="0024238B" w:rsidP="0024238B">
      <w:pPr>
        <w:pStyle w:val="NoSpacing"/>
        <w:ind w:left="1080"/>
        <w:jc w:val="both"/>
        <w:rPr>
          <w:rFonts w:ascii="Arial" w:hAnsi="Arial" w:cs="Arial"/>
        </w:rPr>
      </w:pPr>
    </w:p>
    <w:p w14:paraId="55584E4D"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Section 50 of RA No. 9003 provides for administrative sanctions for failure to comply with the law, as follows:  </w:t>
      </w:r>
    </w:p>
    <w:p w14:paraId="37C0CF3E" w14:textId="77777777" w:rsidR="0024238B" w:rsidRPr="005C06F6" w:rsidRDefault="0024238B" w:rsidP="0024238B">
      <w:pPr>
        <w:pStyle w:val="MVTAParagraph"/>
        <w:ind w:left="360"/>
        <w:rPr>
          <w:rFonts w:ascii="Arial" w:hAnsi="Arial" w:cs="Arial"/>
          <w:i/>
          <w:iCs/>
          <w:color w:val="auto"/>
        </w:rPr>
      </w:pPr>
    </w:p>
    <w:p w14:paraId="7ADB4D3E"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Administrative Sanctions. – Local government officials and officials of government agencies concerned who fail to comply with and enforce rules and regulations promulgated relative to this Act shall be charged administratively in accordance with R.A. 7160 and other existing laws, rules and regulations.</w:t>
      </w:r>
    </w:p>
    <w:p w14:paraId="4A2F4DEA" w14:textId="77777777" w:rsidR="0024238B" w:rsidRPr="005C06F6" w:rsidRDefault="0024238B" w:rsidP="0024238B">
      <w:pPr>
        <w:pStyle w:val="NoSpacing"/>
        <w:ind w:left="1080"/>
        <w:jc w:val="both"/>
        <w:rPr>
          <w:rFonts w:ascii="Arial" w:hAnsi="Arial" w:cs="Arial"/>
        </w:rPr>
      </w:pPr>
    </w:p>
    <w:p w14:paraId="13CCF6BB" w14:textId="77777777" w:rsidR="0024238B" w:rsidRPr="005C06F6" w:rsidRDefault="0024238B" w:rsidP="00A47C57">
      <w:pPr>
        <w:pStyle w:val="NoSpacing"/>
        <w:numPr>
          <w:ilvl w:val="1"/>
          <w:numId w:val="52"/>
        </w:numPr>
        <w:ind w:left="1080" w:hanging="720"/>
        <w:jc w:val="both"/>
        <w:rPr>
          <w:rFonts w:ascii="Arial" w:hAnsi="Arial" w:cs="Arial"/>
        </w:rPr>
      </w:pPr>
      <w:r>
        <w:rPr>
          <w:rFonts w:ascii="Arial" w:hAnsi="Arial" w:cs="Arial"/>
        </w:rPr>
        <w:t>W</w:t>
      </w:r>
      <w:r w:rsidRPr="005C06F6">
        <w:rPr>
          <w:rFonts w:ascii="Arial" w:hAnsi="Arial" w:cs="Arial"/>
        </w:rPr>
        <w:t>e would like to commend the City’s commitment in attaining environmental sustainability by launching programs and projects considered as best practices in solid waste management based on local and international standards.</w:t>
      </w:r>
    </w:p>
    <w:p w14:paraId="39222CEA" w14:textId="77777777" w:rsidR="0024238B" w:rsidRPr="005C06F6" w:rsidRDefault="0024238B" w:rsidP="0024238B">
      <w:pPr>
        <w:pStyle w:val="NoSpacing"/>
        <w:ind w:left="1080"/>
        <w:jc w:val="both"/>
        <w:rPr>
          <w:rFonts w:ascii="Arial" w:hAnsi="Arial" w:cs="Arial"/>
        </w:rPr>
      </w:pPr>
    </w:p>
    <w:p w14:paraId="6F21E3B3" w14:textId="28AC5200"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One of said programs is the relaunching of the Basura palit Grocery Program [Mobile Recyclable Redemption Center], a project of the City in partnership with private sector, where residents are encouraged to bring recyclable/</w:t>
      </w:r>
      <w:r w:rsidR="00651B20">
        <w:rPr>
          <w:rFonts w:ascii="Arial" w:hAnsi="Arial" w:cs="Arial"/>
        </w:rPr>
        <w:br/>
      </w:r>
      <w:r w:rsidRPr="005C06F6">
        <w:rPr>
          <w:rFonts w:ascii="Arial" w:hAnsi="Arial" w:cs="Arial"/>
        </w:rPr>
        <w:t>non-perishable wastes in exchange for grocery items. This is part of the City’s campaign to reduce waste by encouraging Pasigueños to learn how to recycle and segregate at source while helping them in their grocery needs.</w:t>
      </w:r>
    </w:p>
    <w:p w14:paraId="022929F1" w14:textId="77777777" w:rsidR="0024238B" w:rsidRPr="005C06F6" w:rsidRDefault="0024238B" w:rsidP="0024238B">
      <w:pPr>
        <w:pStyle w:val="NoSpacing"/>
        <w:ind w:left="1080"/>
        <w:jc w:val="both"/>
        <w:rPr>
          <w:rFonts w:ascii="Arial" w:hAnsi="Arial" w:cs="Arial"/>
        </w:rPr>
      </w:pPr>
    </w:p>
    <w:p w14:paraId="003AA2D9" w14:textId="77777777" w:rsidR="0024238B"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Furthermore, it is </w:t>
      </w:r>
      <w:r>
        <w:rPr>
          <w:rFonts w:ascii="Arial" w:hAnsi="Arial" w:cs="Arial"/>
        </w:rPr>
        <w:t>worthy to note</w:t>
      </w:r>
      <w:r w:rsidRPr="005C06F6">
        <w:rPr>
          <w:rFonts w:ascii="Arial" w:hAnsi="Arial" w:cs="Arial"/>
        </w:rPr>
        <w:t xml:space="preserve"> that the City started shifting from conventional methods of waste reduction to a more sustainable model known as the circular economy.</w:t>
      </w:r>
    </w:p>
    <w:p w14:paraId="64861D53" w14:textId="77777777" w:rsidR="0024238B" w:rsidRPr="005C06F6" w:rsidRDefault="0024238B" w:rsidP="0024238B">
      <w:pPr>
        <w:pStyle w:val="NoSpacing"/>
        <w:jc w:val="both"/>
        <w:rPr>
          <w:rFonts w:ascii="Arial" w:hAnsi="Arial" w:cs="Arial"/>
        </w:rPr>
      </w:pPr>
    </w:p>
    <w:p w14:paraId="081FD65C" w14:textId="6BE4A35D"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The circular economy is a model of production and consumption, which involves sharing, leasing, reusing, repairing, refurbishing and recycling existing materials </w:t>
      </w:r>
      <w:r w:rsidRPr="005C06F6">
        <w:rPr>
          <w:rFonts w:ascii="Arial" w:hAnsi="Arial" w:cs="Arial"/>
        </w:rPr>
        <w:lastRenderedPageBreak/>
        <w:t>and products as long as possible. In this way, the lifecycle of products is extended</w:t>
      </w:r>
      <w:r w:rsidRPr="009223FA">
        <w:rPr>
          <w:rStyle w:val="FootnoteReference"/>
          <w:sz w:val="20"/>
          <w:szCs w:val="20"/>
          <w:lang w:val="en-US"/>
        </w:rPr>
        <w:footnoteReference w:id="6"/>
      </w:r>
      <w:r w:rsidR="00A660AB">
        <w:rPr>
          <w:rFonts w:ascii="Arial" w:hAnsi="Arial" w:cs="Arial"/>
        </w:rPr>
        <w:t>.</w:t>
      </w:r>
    </w:p>
    <w:p w14:paraId="486F4F81" w14:textId="77777777" w:rsidR="0024238B" w:rsidRPr="005C06F6" w:rsidRDefault="0024238B" w:rsidP="0024238B">
      <w:pPr>
        <w:pStyle w:val="NoSpacing"/>
        <w:ind w:left="1080"/>
        <w:jc w:val="both"/>
        <w:rPr>
          <w:rFonts w:ascii="Arial" w:hAnsi="Arial" w:cs="Arial"/>
        </w:rPr>
      </w:pPr>
    </w:p>
    <w:p w14:paraId="7149D7A9"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Recently, the City established the Innovation for Circular Economy (ICE) Hub, the first-ever Circular Economy Hub [operated by the government] in the country. The ICE Hub is established in partnership with United Nations Development Programme (UNDP), the Government of Japan and European Union to help in achieving one of the sustainable development goals of the United Nation (UN), that is, to ensure responsible consumption and production</w:t>
      </w:r>
      <w:r w:rsidRPr="009223FA">
        <w:rPr>
          <w:rStyle w:val="FootnoteReference"/>
          <w:sz w:val="20"/>
          <w:szCs w:val="20"/>
          <w:lang w:val="en-US"/>
        </w:rPr>
        <w:footnoteReference w:id="7"/>
      </w:r>
      <w:r w:rsidRPr="005C06F6">
        <w:rPr>
          <w:rFonts w:ascii="Arial" w:hAnsi="Arial" w:cs="Arial"/>
        </w:rPr>
        <w:t>.</w:t>
      </w:r>
    </w:p>
    <w:p w14:paraId="38E35965" w14:textId="77777777" w:rsidR="0024238B" w:rsidRPr="005C06F6" w:rsidRDefault="0024238B" w:rsidP="0024238B">
      <w:pPr>
        <w:pStyle w:val="NoSpacing"/>
        <w:ind w:left="1080"/>
        <w:jc w:val="both"/>
        <w:rPr>
          <w:rFonts w:ascii="Arial" w:hAnsi="Arial" w:cs="Arial"/>
        </w:rPr>
      </w:pPr>
    </w:p>
    <w:p w14:paraId="04E939DB" w14:textId="4FC7B0EC"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The above initiative of the City was even acknowledged by UN Secretary </w:t>
      </w:r>
      <w:r w:rsidR="00A660AB">
        <w:rPr>
          <w:rFonts w:ascii="Arial" w:hAnsi="Arial" w:cs="Arial"/>
        </w:rPr>
        <w:br/>
      </w:r>
      <w:r w:rsidRPr="005C06F6">
        <w:rPr>
          <w:rFonts w:ascii="Arial" w:hAnsi="Arial" w:cs="Arial"/>
        </w:rPr>
        <w:t xml:space="preserve">Deputy-General and Chair of UN Sustainable Development Group, </w:t>
      </w:r>
      <w:r w:rsidR="00A660AB">
        <w:rPr>
          <w:rFonts w:ascii="Arial" w:hAnsi="Arial" w:cs="Arial"/>
        </w:rPr>
        <w:br/>
      </w:r>
      <w:r w:rsidRPr="005C06F6">
        <w:rPr>
          <w:rFonts w:ascii="Arial" w:hAnsi="Arial" w:cs="Arial"/>
        </w:rPr>
        <w:t xml:space="preserve">Ms. Amina J. Mohammed, when she visited the ICE Hub in October 2024. </w:t>
      </w:r>
      <w:r w:rsidR="00A660AB">
        <w:rPr>
          <w:rFonts w:ascii="Arial" w:hAnsi="Arial" w:cs="Arial"/>
        </w:rPr>
        <w:br/>
      </w:r>
      <w:r w:rsidRPr="005C06F6">
        <w:rPr>
          <w:rFonts w:ascii="Arial" w:hAnsi="Arial" w:cs="Arial"/>
        </w:rPr>
        <w:t>Ms. Mohammed emphasized that the ICE Hub not only serves as a model for generating economic opportunities for women and other underserved communities, it is also one of the best illustrations for sustainable consumption and production.</w:t>
      </w:r>
    </w:p>
    <w:p w14:paraId="025D48F3" w14:textId="77777777" w:rsidR="0024238B" w:rsidRPr="005C06F6" w:rsidRDefault="0024238B" w:rsidP="0024238B">
      <w:pPr>
        <w:pStyle w:val="NoSpacing"/>
        <w:ind w:left="1080"/>
        <w:jc w:val="both"/>
        <w:rPr>
          <w:rFonts w:ascii="Arial" w:hAnsi="Arial" w:cs="Arial"/>
        </w:rPr>
      </w:pPr>
    </w:p>
    <w:p w14:paraId="4FC44334"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These notable programs, among others, clearly show the City’s constant commitment to attain environmental sustainability for the growing population of the </w:t>
      </w:r>
      <w:r>
        <w:rPr>
          <w:rFonts w:ascii="Arial" w:hAnsi="Arial" w:cs="Arial"/>
        </w:rPr>
        <w:t>C</w:t>
      </w:r>
      <w:r w:rsidRPr="005C06F6">
        <w:rPr>
          <w:rFonts w:ascii="Arial" w:hAnsi="Arial" w:cs="Arial"/>
        </w:rPr>
        <w:t>ity.</w:t>
      </w:r>
    </w:p>
    <w:p w14:paraId="3753132F" w14:textId="77777777" w:rsidR="0024238B" w:rsidRPr="005C06F6" w:rsidRDefault="0024238B" w:rsidP="0024238B">
      <w:pPr>
        <w:pStyle w:val="NoSpacing"/>
        <w:ind w:left="1080"/>
        <w:jc w:val="both"/>
        <w:rPr>
          <w:rFonts w:ascii="Arial" w:hAnsi="Arial" w:cs="Arial"/>
        </w:rPr>
      </w:pPr>
    </w:p>
    <w:p w14:paraId="0913D522"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Now, in order to aid in the proper segregation, collection, transport, storage, treatment and disposal of solid wastes, RA No. 9003 mandates the establishment by LGUs of MRFs.</w:t>
      </w:r>
    </w:p>
    <w:p w14:paraId="58E431C5" w14:textId="77777777" w:rsidR="0024238B" w:rsidRPr="005C06F6" w:rsidRDefault="0024238B" w:rsidP="0024238B">
      <w:pPr>
        <w:pStyle w:val="NoSpacing"/>
        <w:ind w:left="1080"/>
        <w:jc w:val="both"/>
        <w:rPr>
          <w:rFonts w:ascii="Arial" w:hAnsi="Arial" w:cs="Arial"/>
        </w:rPr>
      </w:pPr>
    </w:p>
    <w:p w14:paraId="45564A27"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For the City, the Chief of S</w:t>
      </w:r>
      <w:r>
        <w:rPr>
          <w:rFonts w:ascii="Arial" w:hAnsi="Arial" w:cs="Arial"/>
        </w:rPr>
        <w:t xml:space="preserve">olid </w:t>
      </w:r>
      <w:r w:rsidRPr="005C06F6">
        <w:rPr>
          <w:rFonts w:ascii="Arial" w:hAnsi="Arial" w:cs="Arial"/>
        </w:rPr>
        <w:t>W</w:t>
      </w:r>
      <w:r>
        <w:rPr>
          <w:rFonts w:ascii="Arial" w:hAnsi="Arial" w:cs="Arial"/>
        </w:rPr>
        <w:t xml:space="preserve">aste </w:t>
      </w:r>
      <w:r w:rsidRPr="005C06F6">
        <w:rPr>
          <w:rFonts w:ascii="Arial" w:hAnsi="Arial" w:cs="Arial"/>
        </w:rPr>
        <w:t>M</w:t>
      </w:r>
      <w:r>
        <w:rPr>
          <w:rFonts w:ascii="Arial" w:hAnsi="Arial" w:cs="Arial"/>
        </w:rPr>
        <w:t xml:space="preserve">anagement </w:t>
      </w:r>
      <w:r w:rsidRPr="005C06F6">
        <w:rPr>
          <w:rFonts w:ascii="Arial" w:hAnsi="Arial" w:cs="Arial"/>
        </w:rPr>
        <w:t>O</w:t>
      </w:r>
      <w:r>
        <w:rPr>
          <w:rFonts w:ascii="Arial" w:hAnsi="Arial" w:cs="Arial"/>
        </w:rPr>
        <w:t>ffice (SWMO)</w:t>
      </w:r>
      <w:r w:rsidRPr="005C06F6">
        <w:rPr>
          <w:rFonts w:ascii="Arial" w:hAnsi="Arial" w:cs="Arial"/>
        </w:rPr>
        <w:t xml:space="preserve"> averred in a certification dated December 18, 2024 that the 30 Barangays of the City are covered with the services of MRFs, as follows:</w:t>
      </w:r>
    </w:p>
    <w:p w14:paraId="1A67901D" w14:textId="77777777" w:rsidR="0024238B" w:rsidRPr="008D25D2" w:rsidRDefault="0024238B" w:rsidP="0024238B">
      <w:pPr>
        <w:pStyle w:val="NoSpacing"/>
        <w:ind w:left="1080"/>
        <w:jc w:val="both"/>
        <w:rPr>
          <w:rFonts w:ascii="Arial" w:hAnsi="Arial" w:cs="Arial"/>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3543"/>
      </w:tblGrid>
      <w:tr w:rsidR="0024238B" w:rsidRPr="005C06F6" w14:paraId="1A9DBA22" w14:textId="77777777" w:rsidTr="009223FA">
        <w:trPr>
          <w:tblHeader/>
        </w:trPr>
        <w:tc>
          <w:tcPr>
            <w:tcW w:w="8079" w:type="dxa"/>
            <w:gridSpan w:val="2"/>
            <w:tcBorders>
              <w:top w:val="single" w:sz="4" w:space="0" w:color="auto"/>
              <w:bottom w:val="single" w:sz="4" w:space="0" w:color="auto"/>
            </w:tcBorders>
          </w:tcPr>
          <w:p w14:paraId="12106920"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Centralized MRFs Operated by the City</w:t>
            </w:r>
          </w:p>
        </w:tc>
      </w:tr>
      <w:tr w:rsidR="0024238B" w:rsidRPr="005C06F6" w14:paraId="4687DBB9" w14:textId="77777777" w:rsidTr="009223FA">
        <w:trPr>
          <w:tblHeader/>
        </w:trPr>
        <w:tc>
          <w:tcPr>
            <w:tcW w:w="4536" w:type="dxa"/>
            <w:tcBorders>
              <w:top w:val="single" w:sz="4" w:space="0" w:color="auto"/>
              <w:bottom w:val="single" w:sz="4" w:space="0" w:color="auto"/>
            </w:tcBorders>
          </w:tcPr>
          <w:p w14:paraId="2FFA6519"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Location of MRF</w:t>
            </w:r>
          </w:p>
        </w:tc>
        <w:tc>
          <w:tcPr>
            <w:tcW w:w="3543" w:type="dxa"/>
            <w:tcBorders>
              <w:top w:val="single" w:sz="4" w:space="0" w:color="auto"/>
              <w:bottom w:val="single" w:sz="4" w:space="0" w:color="auto"/>
            </w:tcBorders>
          </w:tcPr>
          <w:p w14:paraId="34053325"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Barangay Provided with Services</w:t>
            </w:r>
          </w:p>
        </w:tc>
      </w:tr>
      <w:tr w:rsidR="0024238B" w:rsidRPr="005C06F6" w14:paraId="2DE3DC32" w14:textId="77777777" w:rsidTr="009223FA">
        <w:tc>
          <w:tcPr>
            <w:tcW w:w="4536" w:type="dxa"/>
            <w:tcBorders>
              <w:top w:val="single" w:sz="4" w:space="0" w:color="auto"/>
            </w:tcBorders>
          </w:tcPr>
          <w:p w14:paraId="65051468"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b/>
                <w:bCs/>
                <w:color w:val="auto"/>
                <w:sz w:val="20"/>
                <w:szCs w:val="20"/>
              </w:rPr>
              <w:t>Pasig ICE Hub</w:t>
            </w:r>
            <w:r w:rsidRPr="005C06F6">
              <w:rPr>
                <w:rFonts w:ascii="Arial" w:hAnsi="Arial" w:cs="Arial"/>
                <w:color w:val="auto"/>
                <w:sz w:val="20"/>
                <w:szCs w:val="20"/>
              </w:rPr>
              <w:t xml:space="preserve"> – 201 Sandoval Avenue, Pinagbuhatan</w:t>
            </w:r>
          </w:p>
        </w:tc>
        <w:tc>
          <w:tcPr>
            <w:tcW w:w="3543" w:type="dxa"/>
            <w:tcBorders>
              <w:top w:val="single" w:sz="4" w:space="0" w:color="auto"/>
            </w:tcBorders>
          </w:tcPr>
          <w:p w14:paraId="0EECCF92"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Pinagbuhatan, San Miguel</w:t>
            </w:r>
          </w:p>
        </w:tc>
      </w:tr>
      <w:tr w:rsidR="0024238B" w:rsidRPr="005C06F6" w14:paraId="5F91B924" w14:textId="77777777" w:rsidTr="006C42C4">
        <w:tc>
          <w:tcPr>
            <w:tcW w:w="4536" w:type="dxa"/>
          </w:tcPr>
          <w:p w14:paraId="198340EF"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b/>
                <w:bCs/>
                <w:color w:val="auto"/>
                <w:sz w:val="20"/>
                <w:szCs w:val="20"/>
              </w:rPr>
              <w:t>Cluster 1</w:t>
            </w:r>
            <w:r w:rsidRPr="005C06F6">
              <w:rPr>
                <w:rFonts w:ascii="Arial" w:hAnsi="Arial" w:cs="Arial"/>
                <w:color w:val="auto"/>
                <w:sz w:val="20"/>
                <w:szCs w:val="20"/>
              </w:rPr>
              <w:t xml:space="preserve"> – E. Rodriguez Ave. (C-5), Bagong Ilog (under C-5 Flyover)</w:t>
            </w:r>
          </w:p>
        </w:tc>
        <w:tc>
          <w:tcPr>
            <w:tcW w:w="3543" w:type="dxa"/>
          </w:tcPr>
          <w:p w14:paraId="5B5ED156"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Bagong Ilog, Oranbo, Kapitolyo</w:t>
            </w:r>
          </w:p>
        </w:tc>
      </w:tr>
      <w:tr w:rsidR="0024238B" w:rsidRPr="005C06F6" w14:paraId="431FEEEB" w14:textId="77777777" w:rsidTr="006C42C4">
        <w:tc>
          <w:tcPr>
            <w:tcW w:w="4536" w:type="dxa"/>
          </w:tcPr>
          <w:p w14:paraId="74787F4E"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b/>
                <w:bCs/>
                <w:color w:val="auto"/>
                <w:sz w:val="20"/>
                <w:szCs w:val="20"/>
              </w:rPr>
              <w:t>Cluster 2</w:t>
            </w:r>
            <w:r w:rsidRPr="005C06F6">
              <w:rPr>
                <w:rFonts w:ascii="Arial" w:hAnsi="Arial" w:cs="Arial"/>
                <w:color w:val="auto"/>
                <w:sz w:val="20"/>
                <w:szCs w:val="20"/>
              </w:rPr>
              <w:t xml:space="preserve"> – PhilEco MRF Eastern Petroleum Compound, J.B. Miguel St., Bambang</w:t>
            </w:r>
          </w:p>
        </w:tc>
        <w:tc>
          <w:tcPr>
            <w:tcW w:w="3543" w:type="dxa"/>
          </w:tcPr>
          <w:p w14:paraId="4DB8BC63" w14:textId="77777777" w:rsidR="0024238B" w:rsidRPr="009223FA" w:rsidRDefault="0024238B" w:rsidP="009223FA">
            <w:pPr>
              <w:pStyle w:val="MVTAParagraph"/>
              <w:ind w:left="179" w:hanging="179"/>
              <w:rPr>
                <w:rFonts w:ascii="Arial" w:hAnsi="Arial" w:cs="Arial"/>
                <w:color w:val="auto"/>
                <w:sz w:val="20"/>
                <w:szCs w:val="20"/>
              </w:rPr>
            </w:pPr>
            <w:r w:rsidRPr="009223FA">
              <w:rPr>
                <w:rFonts w:ascii="Arial" w:hAnsi="Arial" w:cs="Arial"/>
                <w:color w:val="auto"/>
                <w:sz w:val="20"/>
                <w:szCs w:val="20"/>
              </w:rPr>
              <w:t>Bambang, Buting, Caniogan, Maybunga, Sagad, San Joaquin, Sta. Cruz, Sta. Lucia, Sto. Tomas</w:t>
            </w:r>
          </w:p>
        </w:tc>
      </w:tr>
      <w:tr w:rsidR="0024238B" w:rsidRPr="005C06F6" w14:paraId="1E0A33C0" w14:textId="77777777" w:rsidTr="006C42C4">
        <w:tc>
          <w:tcPr>
            <w:tcW w:w="4536" w:type="dxa"/>
          </w:tcPr>
          <w:p w14:paraId="3B1D75C1"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b/>
                <w:bCs/>
                <w:color w:val="auto"/>
                <w:sz w:val="20"/>
                <w:szCs w:val="20"/>
              </w:rPr>
              <w:t>Cluster 5</w:t>
            </w:r>
            <w:r w:rsidRPr="005C06F6">
              <w:rPr>
                <w:rFonts w:ascii="Arial" w:hAnsi="Arial" w:cs="Arial"/>
                <w:color w:val="auto"/>
                <w:sz w:val="20"/>
                <w:szCs w:val="20"/>
              </w:rPr>
              <w:t xml:space="preserve"> – Lopez Jaena St., San Jose</w:t>
            </w:r>
          </w:p>
        </w:tc>
        <w:tc>
          <w:tcPr>
            <w:tcW w:w="3543" w:type="dxa"/>
          </w:tcPr>
          <w:p w14:paraId="743B326B"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San Jose, Bagong Katipunan, Sumilang</w:t>
            </w:r>
          </w:p>
        </w:tc>
      </w:tr>
      <w:tr w:rsidR="0024238B" w:rsidRPr="005C06F6" w14:paraId="7E9EE4CB" w14:textId="77777777" w:rsidTr="006C42C4">
        <w:tc>
          <w:tcPr>
            <w:tcW w:w="4536" w:type="dxa"/>
          </w:tcPr>
          <w:p w14:paraId="0870106A"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b/>
                <w:bCs/>
                <w:color w:val="auto"/>
                <w:sz w:val="20"/>
                <w:szCs w:val="20"/>
              </w:rPr>
              <w:t>Kalawaan</w:t>
            </w:r>
            <w:r w:rsidRPr="005C06F6">
              <w:rPr>
                <w:rFonts w:ascii="Arial" w:hAnsi="Arial" w:cs="Arial"/>
                <w:color w:val="auto"/>
                <w:sz w:val="20"/>
                <w:szCs w:val="20"/>
              </w:rPr>
              <w:t xml:space="preserve"> – Janson Site near Sikap Compound</w:t>
            </w:r>
          </w:p>
        </w:tc>
        <w:tc>
          <w:tcPr>
            <w:tcW w:w="3543" w:type="dxa"/>
          </w:tcPr>
          <w:p w14:paraId="4E3266CF"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Kalawaan</w:t>
            </w:r>
          </w:p>
        </w:tc>
      </w:tr>
      <w:tr w:rsidR="0024238B" w:rsidRPr="005C06F6" w14:paraId="64EB367D" w14:textId="77777777" w:rsidTr="006C42C4">
        <w:tc>
          <w:tcPr>
            <w:tcW w:w="4536" w:type="dxa"/>
          </w:tcPr>
          <w:p w14:paraId="30BC3888"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b/>
                <w:bCs/>
                <w:color w:val="auto"/>
                <w:sz w:val="20"/>
                <w:szCs w:val="20"/>
              </w:rPr>
              <w:t>Manggahan</w:t>
            </w:r>
            <w:r w:rsidRPr="005C06F6">
              <w:rPr>
                <w:rFonts w:ascii="Arial" w:hAnsi="Arial" w:cs="Arial"/>
                <w:color w:val="auto"/>
                <w:sz w:val="20"/>
                <w:szCs w:val="20"/>
              </w:rPr>
              <w:t xml:space="preserve"> – West Bank Road corner Amang Rodriguez Avenue</w:t>
            </w:r>
          </w:p>
        </w:tc>
        <w:tc>
          <w:tcPr>
            <w:tcW w:w="3543" w:type="dxa"/>
          </w:tcPr>
          <w:p w14:paraId="3FD18BC1"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Manggahan and portion of Rosario</w:t>
            </w:r>
          </w:p>
        </w:tc>
      </w:tr>
      <w:tr w:rsidR="0024238B" w:rsidRPr="005C06F6" w14:paraId="6537BD3B" w14:textId="77777777" w:rsidTr="006C42C4">
        <w:tc>
          <w:tcPr>
            <w:tcW w:w="4536" w:type="dxa"/>
            <w:tcBorders>
              <w:bottom w:val="single" w:sz="4" w:space="0" w:color="auto"/>
            </w:tcBorders>
          </w:tcPr>
          <w:p w14:paraId="2E964F46"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b/>
                <w:bCs/>
                <w:color w:val="auto"/>
                <w:sz w:val="20"/>
                <w:szCs w:val="20"/>
              </w:rPr>
              <w:t>Ugong</w:t>
            </w:r>
            <w:r w:rsidRPr="005C06F6">
              <w:rPr>
                <w:rFonts w:ascii="Arial" w:hAnsi="Arial" w:cs="Arial"/>
                <w:color w:val="auto"/>
                <w:sz w:val="20"/>
                <w:szCs w:val="20"/>
              </w:rPr>
              <w:t xml:space="preserve"> – E. Rodriguez Jr. Avenue</w:t>
            </w:r>
          </w:p>
        </w:tc>
        <w:tc>
          <w:tcPr>
            <w:tcW w:w="3543" w:type="dxa"/>
            <w:tcBorders>
              <w:bottom w:val="single" w:sz="4" w:space="0" w:color="auto"/>
            </w:tcBorders>
          </w:tcPr>
          <w:p w14:paraId="576BFF8E"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Ugong</w:t>
            </w:r>
          </w:p>
        </w:tc>
      </w:tr>
    </w:tbl>
    <w:p w14:paraId="266367B0" w14:textId="77777777" w:rsidR="0024238B" w:rsidRDefault="0024238B" w:rsidP="0024238B">
      <w:pPr>
        <w:pStyle w:val="MVTAParagraph"/>
        <w:ind w:left="360"/>
        <w:rPr>
          <w:rFonts w:ascii="Times New Roman" w:hAnsi="Times New Roman"/>
          <w:color w:val="auto"/>
          <w:sz w:val="24"/>
          <w:szCs w:val="24"/>
        </w:rPr>
      </w:pPr>
    </w:p>
    <w:p w14:paraId="101EA4A0" w14:textId="77777777" w:rsidR="00820241" w:rsidRDefault="00820241" w:rsidP="0024238B">
      <w:pPr>
        <w:pStyle w:val="MVTAParagraph"/>
        <w:ind w:left="360"/>
        <w:rPr>
          <w:rFonts w:ascii="Times New Roman" w:hAnsi="Times New Roman"/>
          <w:color w:val="auto"/>
          <w:sz w:val="24"/>
          <w:szCs w:val="24"/>
        </w:rPr>
      </w:pPr>
    </w:p>
    <w:p w14:paraId="0B58ED5B" w14:textId="77777777" w:rsidR="00820241" w:rsidRDefault="00820241" w:rsidP="0024238B">
      <w:pPr>
        <w:pStyle w:val="MVTAParagraph"/>
        <w:ind w:left="360"/>
        <w:rPr>
          <w:rFonts w:ascii="Times New Roman" w:hAnsi="Times New Roman"/>
          <w:color w:val="auto"/>
          <w:sz w:val="24"/>
          <w:szCs w:val="24"/>
        </w:rPr>
      </w:pPr>
    </w:p>
    <w:p w14:paraId="3EB4E9C6" w14:textId="77777777" w:rsidR="00820241" w:rsidRPr="005C06F6" w:rsidRDefault="00820241" w:rsidP="0024238B">
      <w:pPr>
        <w:pStyle w:val="MVTAParagraph"/>
        <w:ind w:left="360"/>
        <w:rPr>
          <w:rFonts w:ascii="Times New Roman" w:hAnsi="Times New Roman"/>
          <w:color w:val="auto"/>
          <w:sz w:val="24"/>
          <w:szCs w:val="24"/>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3543"/>
      </w:tblGrid>
      <w:tr w:rsidR="0024238B" w:rsidRPr="005C06F6" w14:paraId="26F22644" w14:textId="77777777" w:rsidTr="009223FA">
        <w:trPr>
          <w:tblHeader/>
        </w:trPr>
        <w:tc>
          <w:tcPr>
            <w:tcW w:w="8079" w:type="dxa"/>
            <w:gridSpan w:val="2"/>
            <w:tcBorders>
              <w:top w:val="single" w:sz="4" w:space="0" w:color="auto"/>
              <w:bottom w:val="single" w:sz="4" w:space="0" w:color="auto"/>
            </w:tcBorders>
          </w:tcPr>
          <w:p w14:paraId="4E8D89F4"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lastRenderedPageBreak/>
              <w:t>Barangays Operating MRFs</w:t>
            </w:r>
          </w:p>
        </w:tc>
      </w:tr>
      <w:tr w:rsidR="0024238B" w:rsidRPr="005C06F6" w14:paraId="1EB6B811" w14:textId="77777777" w:rsidTr="009223FA">
        <w:trPr>
          <w:tblHeader/>
        </w:trPr>
        <w:tc>
          <w:tcPr>
            <w:tcW w:w="4536" w:type="dxa"/>
            <w:tcBorders>
              <w:top w:val="single" w:sz="4" w:space="0" w:color="auto"/>
              <w:bottom w:val="single" w:sz="4" w:space="0" w:color="auto"/>
            </w:tcBorders>
          </w:tcPr>
          <w:p w14:paraId="32B2C343" w14:textId="62769305"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Location of MRF</w:t>
            </w:r>
          </w:p>
        </w:tc>
        <w:tc>
          <w:tcPr>
            <w:tcW w:w="3543" w:type="dxa"/>
            <w:tcBorders>
              <w:top w:val="single" w:sz="4" w:space="0" w:color="auto"/>
              <w:bottom w:val="single" w:sz="4" w:space="0" w:color="auto"/>
            </w:tcBorders>
          </w:tcPr>
          <w:p w14:paraId="0EF9C2E6" w14:textId="3F160DFC"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Name of Barangay</w:t>
            </w:r>
          </w:p>
        </w:tc>
      </w:tr>
      <w:tr w:rsidR="0024238B" w:rsidRPr="005C06F6" w14:paraId="4BFC4842" w14:textId="77777777" w:rsidTr="006C42C4">
        <w:tc>
          <w:tcPr>
            <w:tcW w:w="4536" w:type="dxa"/>
            <w:tcBorders>
              <w:top w:val="single" w:sz="4" w:space="0" w:color="auto"/>
            </w:tcBorders>
          </w:tcPr>
          <w:p w14:paraId="62C014BA"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Cluster 4 – Ortigas Avenue, Ugong (under Ortigas Avenue Flyover)</w:t>
            </w:r>
          </w:p>
        </w:tc>
        <w:tc>
          <w:tcPr>
            <w:tcW w:w="3543" w:type="dxa"/>
            <w:tcBorders>
              <w:top w:val="single" w:sz="4" w:space="0" w:color="auto"/>
            </w:tcBorders>
          </w:tcPr>
          <w:p w14:paraId="7DE81861" w14:textId="77777777" w:rsidR="0024238B" w:rsidRPr="009223FA" w:rsidRDefault="0024238B" w:rsidP="009223FA">
            <w:pPr>
              <w:pStyle w:val="MVTAParagraph"/>
              <w:ind w:left="179" w:hanging="179"/>
              <w:rPr>
                <w:rFonts w:ascii="Arial" w:hAnsi="Arial" w:cs="Arial"/>
                <w:color w:val="auto"/>
                <w:sz w:val="20"/>
                <w:szCs w:val="20"/>
              </w:rPr>
            </w:pPr>
            <w:r w:rsidRPr="009223FA">
              <w:rPr>
                <w:rFonts w:ascii="Arial" w:hAnsi="Arial" w:cs="Arial"/>
                <w:color w:val="auto"/>
                <w:sz w:val="20"/>
                <w:szCs w:val="20"/>
              </w:rPr>
              <w:t>All Valle Verde Villages and Barangay Ugong proper</w:t>
            </w:r>
          </w:p>
        </w:tc>
      </w:tr>
      <w:tr w:rsidR="0024238B" w:rsidRPr="005C06F6" w14:paraId="2A0B210B" w14:textId="77777777" w:rsidTr="006C42C4">
        <w:tc>
          <w:tcPr>
            <w:tcW w:w="4536" w:type="dxa"/>
          </w:tcPr>
          <w:p w14:paraId="286CF21B"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Barangay Kalawaan Hall</w:t>
            </w:r>
          </w:p>
        </w:tc>
        <w:tc>
          <w:tcPr>
            <w:tcW w:w="3543" w:type="dxa"/>
          </w:tcPr>
          <w:p w14:paraId="7690BF63"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Kalawaan</w:t>
            </w:r>
          </w:p>
        </w:tc>
      </w:tr>
      <w:tr w:rsidR="0024238B" w:rsidRPr="005C06F6" w14:paraId="57C97A0A" w14:textId="77777777" w:rsidTr="006C42C4">
        <w:tc>
          <w:tcPr>
            <w:tcW w:w="4536" w:type="dxa"/>
          </w:tcPr>
          <w:p w14:paraId="07FF6204"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N. Espiritu</w:t>
            </w:r>
          </w:p>
        </w:tc>
        <w:tc>
          <w:tcPr>
            <w:tcW w:w="3543" w:type="dxa"/>
          </w:tcPr>
          <w:p w14:paraId="6B5FDDB6"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Kapasigan</w:t>
            </w:r>
          </w:p>
        </w:tc>
      </w:tr>
      <w:tr w:rsidR="0024238B" w:rsidRPr="005C06F6" w14:paraId="43488882" w14:textId="77777777" w:rsidTr="006C42C4">
        <w:tc>
          <w:tcPr>
            <w:tcW w:w="4536" w:type="dxa"/>
          </w:tcPr>
          <w:p w14:paraId="675BB343"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St. Peter St.</w:t>
            </w:r>
          </w:p>
        </w:tc>
        <w:tc>
          <w:tcPr>
            <w:tcW w:w="3543" w:type="dxa"/>
          </w:tcPr>
          <w:p w14:paraId="43F9052E"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Oranbo</w:t>
            </w:r>
          </w:p>
        </w:tc>
      </w:tr>
      <w:tr w:rsidR="0024238B" w:rsidRPr="005C06F6" w14:paraId="0DEFBE4C" w14:textId="77777777" w:rsidTr="006C42C4">
        <w:tc>
          <w:tcPr>
            <w:tcW w:w="4536" w:type="dxa"/>
          </w:tcPr>
          <w:p w14:paraId="50A9B20D"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MRR St.</w:t>
            </w:r>
          </w:p>
        </w:tc>
        <w:tc>
          <w:tcPr>
            <w:tcW w:w="3543" w:type="dxa"/>
          </w:tcPr>
          <w:p w14:paraId="192079DC"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Pineda</w:t>
            </w:r>
          </w:p>
        </w:tc>
      </w:tr>
      <w:tr w:rsidR="0024238B" w:rsidRPr="005C06F6" w14:paraId="712E0E7E" w14:textId="77777777" w:rsidTr="006C42C4">
        <w:tc>
          <w:tcPr>
            <w:tcW w:w="4536" w:type="dxa"/>
          </w:tcPr>
          <w:p w14:paraId="41642720"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Rosario Blvd, under Rosario Bridge</w:t>
            </w:r>
          </w:p>
        </w:tc>
        <w:tc>
          <w:tcPr>
            <w:tcW w:w="3543" w:type="dxa"/>
          </w:tcPr>
          <w:p w14:paraId="3A3DD556"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Rosario</w:t>
            </w:r>
          </w:p>
        </w:tc>
      </w:tr>
      <w:tr w:rsidR="0024238B" w:rsidRPr="005C06F6" w14:paraId="2CE7CF94" w14:textId="77777777" w:rsidTr="006C42C4">
        <w:tc>
          <w:tcPr>
            <w:tcW w:w="4536" w:type="dxa"/>
          </w:tcPr>
          <w:p w14:paraId="0EEEF834"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Mangga St.</w:t>
            </w:r>
          </w:p>
        </w:tc>
        <w:tc>
          <w:tcPr>
            <w:tcW w:w="3543" w:type="dxa"/>
          </w:tcPr>
          <w:p w14:paraId="00B4A342"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Sta. Rosa</w:t>
            </w:r>
          </w:p>
        </w:tc>
      </w:tr>
      <w:tr w:rsidR="0024238B" w:rsidRPr="005C06F6" w14:paraId="1CCCD305" w14:textId="77777777" w:rsidTr="006C42C4">
        <w:tc>
          <w:tcPr>
            <w:tcW w:w="4536" w:type="dxa"/>
          </w:tcPr>
          <w:p w14:paraId="541327DF"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San Guillermo Ave.</w:t>
            </w:r>
          </w:p>
        </w:tc>
        <w:tc>
          <w:tcPr>
            <w:tcW w:w="3543" w:type="dxa"/>
          </w:tcPr>
          <w:p w14:paraId="7DED89CF"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Buting (MRS)</w:t>
            </w:r>
          </w:p>
        </w:tc>
      </w:tr>
      <w:tr w:rsidR="0024238B" w:rsidRPr="005C06F6" w14:paraId="630782DC" w14:textId="77777777" w:rsidTr="006C42C4">
        <w:tc>
          <w:tcPr>
            <w:tcW w:w="4536" w:type="dxa"/>
          </w:tcPr>
          <w:p w14:paraId="78C8345D"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Christine Village Multi-purpose Hall Compound, Christine Village</w:t>
            </w:r>
          </w:p>
        </w:tc>
        <w:tc>
          <w:tcPr>
            <w:tcW w:w="3543" w:type="dxa"/>
          </w:tcPr>
          <w:p w14:paraId="338DD3EA"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Dela Paz (MRS)</w:t>
            </w:r>
          </w:p>
        </w:tc>
      </w:tr>
      <w:tr w:rsidR="0024238B" w:rsidRPr="005C06F6" w14:paraId="7D80F448" w14:textId="77777777" w:rsidTr="006C42C4">
        <w:tc>
          <w:tcPr>
            <w:tcW w:w="4536" w:type="dxa"/>
          </w:tcPr>
          <w:p w14:paraId="32341D5F"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In strategic location</w:t>
            </w:r>
          </w:p>
        </w:tc>
        <w:tc>
          <w:tcPr>
            <w:tcW w:w="3543" w:type="dxa"/>
          </w:tcPr>
          <w:p w14:paraId="14578B20"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Malinao (MRS)</w:t>
            </w:r>
          </w:p>
        </w:tc>
      </w:tr>
      <w:tr w:rsidR="0024238B" w:rsidRPr="005C06F6" w14:paraId="079A576C" w14:textId="77777777" w:rsidTr="006C42C4">
        <w:tc>
          <w:tcPr>
            <w:tcW w:w="4536" w:type="dxa"/>
          </w:tcPr>
          <w:p w14:paraId="57286E0F"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Market Ave.</w:t>
            </w:r>
          </w:p>
        </w:tc>
        <w:tc>
          <w:tcPr>
            <w:tcW w:w="3543" w:type="dxa"/>
          </w:tcPr>
          <w:p w14:paraId="451311B0"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Palatiw (MRS)</w:t>
            </w:r>
          </w:p>
        </w:tc>
      </w:tr>
      <w:tr w:rsidR="0024238B" w:rsidRPr="005C06F6" w14:paraId="02657BEC" w14:textId="77777777" w:rsidTr="006C42C4">
        <w:tc>
          <w:tcPr>
            <w:tcW w:w="4536" w:type="dxa"/>
          </w:tcPr>
          <w:p w14:paraId="47186C7A"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Malvar St.</w:t>
            </w:r>
          </w:p>
        </w:tc>
        <w:tc>
          <w:tcPr>
            <w:tcW w:w="3543" w:type="dxa"/>
          </w:tcPr>
          <w:p w14:paraId="0F065E8A"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San Antonio (MRS)</w:t>
            </w:r>
          </w:p>
        </w:tc>
      </w:tr>
      <w:tr w:rsidR="0024238B" w:rsidRPr="005C06F6" w14:paraId="472DF902" w14:textId="77777777" w:rsidTr="006C42C4">
        <w:tc>
          <w:tcPr>
            <w:tcW w:w="4536" w:type="dxa"/>
          </w:tcPr>
          <w:p w14:paraId="0A4FD186"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Pasco Ave.</w:t>
            </w:r>
          </w:p>
        </w:tc>
        <w:tc>
          <w:tcPr>
            <w:tcW w:w="3543" w:type="dxa"/>
          </w:tcPr>
          <w:p w14:paraId="3325AB6B"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Santolan (MRS)</w:t>
            </w:r>
          </w:p>
        </w:tc>
      </w:tr>
      <w:tr w:rsidR="0024238B" w:rsidRPr="005C06F6" w14:paraId="5B37CFC7" w14:textId="77777777" w:rsidTr="006C42C4">
        <w:tc>
          <w:tcPr>
            <w:tcW w:w="4536" w:type="dxa"/>
          </w:tcPr>
          <w:p w14:paraId="49B6A7D1"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M.H. Del Pilar</w:t>
            </w:r>
          </w:p>
        </w:tc>
        <w:tc>
          <w:tcPr>
            <w:tcW w:w="3543" w:type="dxa"/>
          </w:tcPr>
          <w:p w14:paraId="7F50D63D"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San Nicolas (MRS)</w:t>
            </w:r>
          </w:p>
        </w:tc>
      </w:tr>
      <w:tr w:rsidR="0024238B" w:rsidRPr="005C06F6" w14:paraId="721D0705" w14:textId="77777777" w:rsidTr="006C42C4">
        <w:tc>
          <w:tcPr>
            <w:tcW w:w="4536" w:type="dxa"/>
            <w:tcBorders>
              <w:bottom w:val="single" w:sz="4" w:space="0" w:color="auto"/>
            </w:tcBorders>
          </w:tcPr>
          <w:p w14:paraId="072AFB9C"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Visitacion St., cor J. Tatco St.</w:t>
            </w:r>
          </w:p>
        </w:tc>
        <w:tc>
          <w:tcPr>
            <w:tcW w:w="3543" w:type="dxa"/>
            <w:tcBorders>
              <w:bottom w:val="single" w:sz="4" w:space="0" w:color="auto"/>
            </w:tcBorders>
          </w:tcPr>
          <w:p w14:paraId="17033BE2" w14:textId="77777777" w:rsidR="0024238B" w:rsidRPr="005C06F6" w:rsidRDefault="0024238B" w:rsidP="009223FA">
            <w:pPr>
              <w:pStyle w:val="MVTAParagraph"/>
              <w:ind w:left="179" w:hanging="179"/>
              <w:rPr>
                <w:rFonts w:ascii="Arial" w:hAnsi="Arial" w:cs="Arial"/>
                <w:color w:val="auto"/>
                <w:sz w:val="20"/>
                <w:szCs w:val="20"/>
              </w:rPr>
            </w:pPr>
            <w:r w:rsidRPr="005C06F6">
              <w:rPr>
                <w:rFonts w:ascii="Arial" w:hAnsi="Arial" w:cs="Arial"/>
                <w:color w:val="auto"/>
                <w:sz w:val="20"/>
                <w:szCs w:val="20"/>
              </w:rPr>
              <w:t>San Joaquin (MRS)</w:t>
            </w:r>
          </w:p>
        </w:tc>
      </w:tr>
    </w:tbl>
    <w:p w14:paraId="5EA33450" w14:textId="77777777" w:rsidR="0024238B" w:rsidRPr="005C06F6" w:rsidRDefault="0024238B" w:rsidP="0024238B">
      <w:pPr>
        <w:pStyle w:val="NoSpacing"/>
        <w:ind w:left="1080"/>
        <w:jc w:val="both"/>
        <w:rPr>
          <w:rFonts w:ascii="Arial" w:hAnsi="Arial" w:cs="Arial"/>
        </w:rPr>
      </w:pPr>
    </w:p>
    <w:p w14:paraId="361AD7AD"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On the other hand, this Office have conducted an independent evaluation and inspection from January 28 to February 19, 2025 to determine the existence and condition of these MRFs in thirty 30 Barangays.</w:t>
      </w:r>
    </w:p>
    <w:p w14:paraId="3ED0CFEE" w14:textId="6E17480B" w:rsidR="008210CE" w:rsidRDefault="008210CE">
      <w:pPr>
        <w:rPr>
          <w:rFonts w:ascii="Arial" w:eastAsia="Calibri" w:hAnsi="Arial" w:cs="Arial"/>
          <w:sz w:val="22"/>
          <w:szCs w:val="22"/>
        </w:rPr>
      </w:pPr>
    </w:p>
    <w:p w14:paraId="6BC5AD42" w14:textId="3D5C178D" w:rsidR="0024238B" w:rsidRPr="005C06F6" w:rsidRDefault="0024238B" w:rsidP="00A47C57">
      <w:pPr>
        <w:pStyle w:val="NoSpacing"/>
        <w:numPr>
          <w:ilvl w:val="1"/>
          <w:numId w:val="52"/>
        </w:numPr>
        <w:ind w:left="1080" w:hanging="720"/>
        <w:jc w:val="both"/>
        <w:rPr>
          <w:rFonts w:ascii="Arial" w:hAnsi="Arial" w:cs="Arial"/>
        </w:rPr>
      </w:pPr>
      <w:r>
        <w:rPr>
          <w:rFonts w:ascii="Arial" w:hAnsi="Arial" w:cs="Arial"/>
        </w:rPr>
        <w:t>I</w:t>
      </w:r>
      <w:r w:rsidRPr="005C06F6">
        <w:rPr>
          <w:rFonts w:ascii="Arial" w:hAnsi="Arial" w:cs="Arial"/>
        </w:rPr>
        <w:t>t has been discovered that 14 out of 30 Barangays ha</w:t>
      </w:r>
      <w:r>
        <w:rPr>
          <w:rFonts w:ascii="Arial" w:hAnsi="Arial" w:cs="Arial"/>
        </w:rPr>
        <w:t>d</w:t>
      </w:r>
      <w:r w:rsidRPr="005C06F6">
        <w:rPr>
          <w:rFonts w:ascii="Arial" w:hAnsi="Arial" w:cs="Arial"/>
        </w:rPr>
        <w:t xml:space="preserve"> no existing MRF. Moreover, the MRF of two other Barangays </w:t>
      </w:r>
      <w:r>
        <w:rPr>
          <w:rFonts w:ascii="Arial" w:hAnsi="Arial" w:cs="Arial"/>
        </w:rPr>
        <w:t>we</w:t>
      </w:r>
      <w:r w:rsidRPr="005C06F6">
        <w:rPr>
          <w:rFonts w:ascii="Arial" w:hAnsi="Arial" w:cs="Arial"/>
        </w:rPr>
        <w:t>re not in good condition.</w:t>
      </w:r>
      <w:r w:rsidR="00A660AB">
        <w:rPr>
          <w:rFonts w:ascii="Arial" w:hAnsi="Arial" w:cs="Arial"/>
        </w:rPr>
        <w:t xml:space="preserve"> S</w:t>
      </w:r>
      <w:r w:rsidRPr="005C06F6">
        <w:rPr>
          <w:rFonts w:ascii="Arial" w:hAnsi="Arial" w:cs="Arial"/>
        </w:rPr>
        <w:t>ee summary table below:</w:t>
      </w:r>
    </w:p>
    <w:p w14:paraId="1994A7FA" w14:textId="77777777" w:rsidR="0024238B" w:rsidRDefault="0024238B" w:rsidP="0024238B">
      <w:pPr>
        <w:pStyle w:val="NoSpacing"/>
        <w:ind w:left="1080"/>
        <w:jc w:val="both"/>
        <w:rPr>
          <w:rFonts w:ascii="Arial" w:hAnsi="Arial" w:cs="Arial"/>
        </w:rPr>
      </w:pPr>
    </w:p>
    <w:tbl>
      <w:tblPr>
        <w:tblStyle w:val="TableGrid"/>
        <w:tblW w:w="0" w:type="auto"/>
        <w:tblInd w:w="1101" w:type="dxa"/>
        <w:tblBorders>
          <w:left w:val="none" w:sz="0" w:space="0" w:color="auto"/>
          <w:right w:val="none" w:sz="0" w:space="0" w:color="auto"/>
          <w:insideV w:val="none" w:sz="0" w:space="0" w:color="auto"/>
        </w:tblBorders>
        <w:tblLook w:val="04A0" w:firstRow="1" w:lastRow="0" w:firstColumn="1" w:lastColumn="0" w:noHBand="0" w:noVBand="1"/>
      </w:tblPr>
      <w:tblGrid>
        <w:gridCol w:w="3685"/>
        <w:gridCol w:w="4394"/>
      </w:tblGrid>
      <w:tr w:rsidR="0024238B" w:rsidRPr="005C06F6" w14:paraId="796E3443" w14:textId="77777777" w:rsidTr="006C42C4">
        <w:trPr>
          <w:tblHeader/>
        </w:trPr>
        <w:tc>
          <w:tcPr>
            <w:tcW w:w="3685" w:type="dxa"/>
            <w:tcBorders>
              <w:bottom w:val="single" w:sz="4" w:space="0" w:color="auto"/>
            </w:tcBorders>
          </w:tcPr>
          <w:p w14:paraId="76FCE3FB"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Barangays</w:t>
            </w:r>
          </w:p>
        </w:tc>
        <w:tc>
          <w:tcPr>
            <w:tcW w:w="4394" w:type="dxa"/>
            <w:tcBorders>
              <w:bottom w:val="single" w:sz="4" w:space="0" w:color="auto"/>
            </w:tcBorders>
          </w:tcPr>
          <w:p w14:paraId="5EC2FCEF" w14:textId="77777777" w:rsidR="0024238B" w:rsidRPr="005C06F6" w:rsidRDefault="0024238B" w:rsidP="006C42C4">
            <w:pPr>
              <w:pStyle w:val="MVTAParagraph"/>
              <w:ind w:left="746"/>
              <w:jc w:val="center"/>
              <w:rPr>
                <w:rFonts w:ascii="Arial" w:hAnsi="Arial" w:cs="Arial"/>
                <w:b/>
                <w:bCs/>
                <w:color w:val="auto"/>
                <w:sz w:val="20"/>
                <w:szCs w:val="20"/>
              </w:rPr>
            </w:pPr>
            <w:r w:rsidRPr="005C06F6">
              <w:rPr>
                <w:rFonts w:ascii="Arial" w:hAnsi="Arial" w:cs="Arial"/>
                <w:b/>
                <w:bCs/>
                <w:color w:val="auto"/>
                <w:sz w:val="20"/>
                <w:szCs w:val="20"/>
              </w:rPr>
              <w:t>Observations</w:t>
            </w:r>
          </w:p>
        </w:tc>
      </w:tr>
      <w:tr w:rsidR="0024238B" w:rsidRPr="005C06F6" w14:paraId="03E5ABDE" w14:textId="77777777" w:rsidTr="006C42C4">
        <w:tc>
          <w:tcPr>
            <w:tcW w:w="3685" w:type="dxa"/>
            <w:tcBorders>
              <w:bottom w:val="nil"/>
            </w:tcBorders>
          </w:tcPr>
          <w:p w14:paraId="13D7ED92" w14:textId="77777777" w:rsidR="0024238B" w:rsidRPr="005C06F6" w:rsidRDefault="0024238B" w:rsidP="006C42C4">
            <w:pPr>
              <w:pStyle w:val="MVTAParagraph"/>
              <w:rPr>
                <w:rFonts w:ascii="Arial" w:hAnsi="Arial" w:cs="Arial"/>
                <w:color w:val="auto"/>
                <w:sz w:val="20"/>
                <w:szCs w:val="20"/>
                <w:lang w:val="sv-SE"/>
              </w:rPr>
            </w:pPr>
            <w:r w:rsidRPr="005C06F6">
              <w:rPr>
                <w:rFonts w:ascii="Arial" w:hAnsi="Arial" w:cs="Arial"/>
                <w:color w:val="auto"/>
                <w:sz w:val="20"/>
                <w:szCs w:val="20"/>
                <w:lang w:val="sv-SE"/>
              </w:rPr>
              <w:t>Caniogan, Kapitolyo, Sagad, San Antonio, San Joaquin, Santolan, Sta. Lucia, Sto. Tomas, Bagong Katipunan, Bambang, Buting, Dela Paz, Malinao, Pinagbuhatan</w:t>
            </w:r>
          </w:p>
        </w:tc>
        <w:tc>
          <w:tcPr>
            <w:tcW w:w="4394" w:type="dxa"/>
            <w:tcBorders>
              <w:bottom w:val="nil"/>
            </w:tcBorders>
          </w:tcPr>
          <w:p w14:paraId="5DC1BDFF" w14:textId="77777777" w:rsidR="0024238B" w:rsidRPr="005C06F6" w:rsidRDefault="0024238B" w:rsidP="00A47C57">
            <w:pPr>
              <w:pStyle w:val="MVTAParagraph"/>
              <w:numPr>
                <w:ilvl w:val="0"/>
                <w:numId w:val="44"/>
              </w:numPr>
              <w:ind w:left="312"/>
              <w:rPr>
                <w:rFonts w:ascii="Arial" w:hAnsi="Arial" w:cs="Arial"/>
                <w:color w:val="auto"/>
                <w:sz w:val="20"/>
                <w:szCs w:val="20"/>
              </w:rPr>
            </w:pPr>
            <w:r w:rsidRPr="005C06F6">
              <w:rPr>
                <w:rFonts w:ascii="Arial" w:hAnsi="Arial" w:cs="Arial"/>
                <w:color w:val="auto"/>
                <w:sz w:val="20"/>
                <w:szCs w:val="20"/>
              </w:rPr>
              <w:t>No MRF</w:t>
            </w:r>
          </w:p>
          <w:p w14:paraId="6CA2D62C" w14:textId="77777777" w:rsidR="0024238B" w:rsidRPr="005C06F6" w:rsidRDefault="0024238B" w:rsidP="00A47C57">
            <w:pPr>
              <w:pStyle w:val="MVTAParagraph"/>
              <w:numPr>
                <w:ilvl w:val="0"/>
                <w:numId w:val="44"/>
              </w:numPr>
              <w:ind w:left="312"/>
              <w:rPr>
                <w:rFonts w:ascii="Arial" w:hAnsi="Arial" w:cs="Arial"/>
                <w:color w:val="auto"/>
                <w:sz w:val="20"/>
                <w:szCs w:val="20"/>
              </w:rPr>
            </w:pPr>
            <w:r w:rsidRPr="005C06F6">
              <w:rPr>
                <w:rFonts w:ascii="Arial" w:hAnsi="Arial" w:cs="Arial"/>
                <w:color w:val="auto"/>
                <w:sz w:val="20"/>
                <w:szCs w:val="20"/>
              </w:rPr>
              <w:t>Barangays San Antonio, Sto. Tomas, Bagong Katipunan, Buting and Malinao have existing Memorandum of Agreement (MOA) with junkshop</w:t>
            </w:r>
          </w:p>
          <w:p w14:paraId="3DFF3D76" w14:textId="77777777" w:rsidR="0024238B" w:rsidRPr="005C06F6" w:rsidRDefault="0024238B" w:rsidP="00A47C57">
            <w:pPr>
              <w:pStyle w:val="MVTAParagraph"/>
              <w:numPr>
                <w:ilvl w:val="0"/>
                <w:numId w:val="44"/>
              </w:numPr>
              <w:ind w:left="312"/>
              <w:rPr>
                <w:rFonts w:ascii="Arial" w:hAnsi="Arial" w:cs="Arial"/>
                <w:color w:val="auto"/>
                <w:sz w:val="20"/>
                <w:szCs w:val="20"/>
              </w:rPr>
            </w:pPr>
            <w:r w:rsidRPr="005C06F6">
              <w:rPr>
                <w:rFonts w:ascii="Arial" w:hAnsi="Arial" w:cs="Arial"/>
                <w:color w:val="auto"/>
                <w:sz w:val="20"/>
                <w:szCs w:val="20"/>
              </w:rPr>
              <w:t>MRF of Pinagbuhatan is currently being constructed</w:t>
            </w:r>
          </w:p>
        </w:tc>
      </w:tr>
      <w:tr w:rsidR="0024238B" w:rsidRPr="005C06F6" w14:paraId="4F6DAC52" w14:textId="77777777" w:rsidTr="006C42C4">
        <w:tc>
          <w:tcPr>
            <w:tcW w:w="3685" w:type="dxa"/>
            <w:tcBorders>
              <w:top w:val="nil"/>
              <w:bottom w:val="nil"/>
            </w:tcBorders>
          </w:tcPr>
          <w:p w14:paraId="1CFF0884"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Kalawaan, San Nicolas</w:t>
            </w:r>
          </w:p>
        </w:tc>
        <w:tc>
          <w:tcPr>
            <w:tcW w:w="4394" w:type="dxa"/>
            <w:tcBorders>
              <w:top w:val="nil"/>
              <w:bottom w:val="nil"/>
            </w:tcBorders>
          </w:tcPr>
          <w:p w14:paraId="7EF67183" w14:textId="77777777" w:rsidR="0024238B" w:rsidRPr="005C06F6" w:rsidRDefault="0024238B" w:rsidP="00A47C57">
            <w:pPr>
              <w:pStyle w:val="MVTAParagraph"/>
              <w:numPr>
                <w:ilvl w:val="0"/>
                <w:numId w:val="45"/>
              </w:numPr>
              <w:ind w:left="312"/>
              <w:rPr>
                <w:rFonts w:ascii="Arial" w:hAnsi="Arial" w:cs="Arial"/>
                <w:color w:val="auto"/>
                <w:sz w:val="20"/>
                <w:szCs w:val="20"/>
              </w:rPr>
            </w:pPr>
            <w:r w:rsidRPr="005C06F6">
              <w:rPr>
                <w:rFonts w:ascii="Arial" w:hAnsi="Arial" w:cs="Arial"/>
                <w:color w:val="auto"/>
                <w:sz w:val="20"/>
                <w:szCs w:val="20"/>
              </w:rPr>
              <w:t>MRF not in good condition</w:t>
            </w:r>
          </w:p>
        </w:tc>
      </w:tr>
      <w:tr w:rsidR="0024238B" w:rsidRPr="005C06F6" w14:paraId="18E7BAA8" w14:textId="77777777" w:rsidTr="006C42C4">
        <w:tc>
          <w:tcPr>
            <w:tcW w:w="3685" w:type="dxa"/>
            <w:tcBorders>
              <w:top w:val="nil"/>
            </w:tcBorders>
          </w:tcPr>
          <w:p w14:paraId="3D7897D6"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lang w:val="sv-SE"/>
              </w:rPr>
              <w:t xml:space="preserve">Manggahan, Oranbo, Rosario, San Jose, Sta. Rosa, Sumilang, Bagong Ilog, Kapasigan, Maybunga, Palatiw, Pineda, San Miguel, Sta. </w:t>
            </w:r>
            <w:r w:rsidRPr="005C06F6">
              <w:rPr>
                <w:rFonts w:ascii="Arial" w:hAnsi="Arial" w:cs="Arial"/>
                <w:color w:val="auto"/>
                <w:sz w:val="20"/>
                <w:szCs w:val="20"/>
              </w:rPr>
              <w:t>Cruz, Ugong</w:t>
            </w:r>
          </w:p>
        </w:tc>
        <w:tc>
          <w:tcPr>
            <w:tcW w:w="4394" w:type="dxa"/>
            <w:tcBorders>
              <w:top w:val="nil"/>
            </w:tcBorders>
          </w:tcPr>
          <w:p w14:paraId="5665C29C" w14:textId="77777777" w:rsidR="0024238B" w:rsidRPr="005C06F6" w:rsidRDefault="0024238B" w:rsidP="00A47C57">
            <w:pPr>
              <w:pStyle w:val="MVTAParagraph"/>
              <w:numPr>
                <w:ilvl w:val="0"/>
                <w:numId w:val="45"/>
              </w:numPr>
              <w:ind w:left="312"/>
              <w:rPr>
                <w:rFonts w:ascii="Arial" w:hAnsi="Arial" w:cs="Arial"/>
                <w:color w:val="auto"/>
                <w:sz w:val="20"/>
                <w:szCs w:val="20"/>
              </w:rPr>
            </w:pPr>
            <w:r w:rsidRPr="005C06F6">
              <w:rPr>
                <w:rFonts w:ascii="Arial" w:hAnsi="Arial" w:cs="Arial"/>
                <w:color w:val="auto"/>
                <w:sz w:val="20"/>
                <w:szCs w:val="20"/>
              </w:rPr>
              <w:t>MRF in good condition</w:t>
            </w:r>
          </w:p>
        </w:tc>
      </w:tr>
    </w:tbl>
    <w:p w14:paraId="0CF08CA9" w14:textId="77777777" w:rsidR="0024238B" w:rsidRPr="005C06F6" w:rsidRDefault="0024238B" w:rsidP="0024238B">
      <w:pPr>
        <w:pStyle w:val="NoSpacing"/>
        <w:ind w:left="1080"/>
        <w:jc w:val="both"/>
        <w:rPr>
          <w:rFonts w:ascii="Arial" w:hAnsi="Arial" w:cs="Arial"/>
        </w:rPr>
      </w:pPr>
    </w:p>
    <w:p w14:paraId="0350E9C5" w14:textId="1100644D"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As cited above, Section 32 of RA No. 9003 and DILG MC No. 2009-168 mandate every barangay or cluster of barangays to establish MRF in a barangay-owned or </w:t>
      </w:r>
      <w:r w:rsidR="00A660AB">
        <w:rPr>
          <w:rFonts w:ascii="Arial" w:hAnsi="Arial" w:cs="Arial"/>
        </w:rPr>
        <w:t>barangay-</w:t>
      </w:r>
      <w:r w:rsidRPr="005C06F6">
        <w:rPr>
          <w:rFonts w:ascii="Arial" w:hAnsi="Arial" w:cs="Arial"/>
        </w:rPr>
        <w:t>leased land or any suitable open space to be determined by the barangay through its Sanggunian. The MRF shall include a solid waste transfer station, drop-off center, a composting facility, and a recycling facility.</w:t>
      </w:r>
    </w:p>
    <w:p w14:paraId="5224CAC9" w14:textId="77777777" w:rsidR="0024238B" w:rsidRPr="005C06F6" w:rsidRDefault="0024238B" w:rsidP="0024238B">
      <w:pPr>
        <w:pStyle w:val="NoSpacing"/>
        <w:ind w:left="1080"/>
        <w:jc w:val="both"/>
        <w:rPr>
          <w:rFonts w:ascii="Arial" w:hAnsi="Arial" w:cs="Arial"/>
        </w:rPr>
      </w:pPr>
    </w:p>
    <w:p w14:paraId="68845EE8"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However, as shown above, it appears that the monitoring of the City of the Barangays’ compliance with the above law and circular </w:t>
      </w:r>
      <w:r>
        <w:rPr>
          <w:rFonts w:ascii="Arial" w:hAnsi="Arial" w:cs="Arial"/>
        </w:rPr>
        <w:t>wa</w:t>
      </w:r>
      <w:r w:rsidRPr="005C06F6">
        <w:rPr>
          <w:rFonts w:ascii="Arial" w:hAnsi="Arial" w:cs="Arial"/>
        </w:rPr>
        <w:t>s not consistent with inspection conducted by this Office.</w:t>
      </w:r>
    </w:p>
    <w:p w14:paraId="3939CB9D" w14:textId="77777777" w:rsidR="0024238B" w:rsidRPr="005C06F6" w:rsidRDefault="0024238B" w:rsidP="0024238B">
      <w:pPr>
        <w:pStyle w:val="MVTAParagraph"/>
        <w:ind w:left="360"/>
        <w:rPr>
          <w:rFonts w:ascii="Arial" w:hAnsi="Arial" w:cs="Arial"/>
          <w:i/>
          <w:iCs/>
          <w:color w:val="auto"/>
        </w:rPr>
      </w:pPr>
    </w:p>
    <w:p w14:paraId="79451DFF"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Compliance with Section 32 of RA No. 9003 does not end upon establishment of MRFs, rather, it involves collaborative effort between the City and the Barangay officials in ensuring that these MRFs are properly managed, monitored, and maintained, otherwise, the responsible local government official/s may be subjected to administrative sanctions provided in the Local Government Code.</w:t>
      </w:r>
    </w:p>
    <w:p w14:paraId="6B9CC947" w14:textId="77777777" w:rsidR="0024238B" w:rsidRPr="005C06F6" w:rsidRDefault="0024238B" w:rsidP="0024238B">
      <w:pPr>
        <w:pStyle w:val="NoSpacing"/>
        <w:ind w:left="1080"/>
        <w:jc w:val="both"/>
        <w:rPr>
          <w:rFonts w:ascii="Arial" w:hAnsi="Arial" w:cs="Arial"/>
        </w:rPr>
      </w:pPr>
    </w:p>
    <w:p w14:paraId="78E29C8E" w14:textId="77777777"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t xml:space="preserve">We recommended and Management agreed </w:t>
      </w:r>
      <w:r>
        <w:rPr>
          <w:rFonts w:ascii="Arial" w:hAnsi="Arial" w:cs="Arial"/>
          <w:b/>
          <w:bCs/>
          <w:sz w:val="22"/>
          <w:szCs w:val="22"/>
        </w:rPr>
        <w:t xml:space="preserve">to </w:t>
      </w:r>
      <w:r w:rsidRPr="005C06F6">
        <w:rPr>
          <w:rFonts w:ascii="Arial" w:hAnsi="Arial" w:cs="Arial"/>
          <w:b/>
          <w:bCs/>
          <w:sz w:val="22"/>
          <w:szCs w:val="22"/>
        </w:rPr>
        <w:t>instruct:</w:t>
      </w:r>
    </w:p>
    <w:p w14:paraId="289CE5DA" w14:textId="77777777" w:rsidR="0024238B" w:rsidRPr="005C06F6" w:rsidRDefault="0024238B" w:rsidP="0024238B">
      <w:pPr>
        <w:pStyle w:val="MVTAParagraph"/>
        <w:ind w:left="360"/>
        <w:rPr>
          <w:rFonts w:ascii="Arial" w:hAnsi="Arial" w:cs="Arial"/>
          <w:b/>
          <w:bCs/>
          <w:color w:val="auto"/>
        </w:rPr>
      </w:pPr>
    </w:p>
    <w:p w14:paraId="262AB630" w14:textId="77777777" w:rsidR="0024238B" w:rsidRPr="005C06F6" w:rsidRDefault="0024238B" w:rsidP="00A47C57">
      <w:pPr>
        <w:pStyle w:val="ListParagraph"/>
        <w:numPr>
          <w:ilvl w:val="0"/>
          <w:numId w:val="46"/>
        </w:numPr>
        <w:ind w:left="1368" w:hanging="288"/>
        <w:jc w:val="both"/>
        <w:rPr>
          <w:rFonts w:ascii="Arial" w:hAnsi="Arial" w:cs="Arial"/>
          <w:b/>
          <w:bCs/>
          <w:sz w:val="22"/>
          <w:szCs w:val="22"/>
        </w:rPr>
      </w:pPr>
      <w:r w:rsidRPr="005C06F6">
        <w:rPr>
          <w:rFonts w:ascii="Arial" w:hAnsi="Arial" w:cs="Arial"/>
          <w:b/>
          <w:bCs/>
          <w:sz w:val="22"/>
          <w:szCs w:val="22"/>
        </w:rPr>
        <w:t xml:space="preserve">The </w:t>
      </w:r>
      <w:r>
        <w:rPr>
          <w:rFonts w:ascii="Arial" w:hAnsi="Arial" w:cs="Arial"/>
          <w:b/>
          <w:bCs/>
          <w:sz w:val="22"/>
          <w:szCs w:val="22"/>
        </w:rPr>
        <w:t>S</w:t>
      </w:r>
      <w:r w:rsidRPr="005C06F6">
        <w:rPr>
          <w:rFonts w:ascii="Arial" w:hAnsi="Arial" w:cs="Arial"/>
          <w:b/>
          <w:bCs/>
          <w:sz w:val="22"/>
          <w:szCs w:val="22"/>
        </w:rPr>
        <w:t xml:space="preserve">WMO to – </w:t>
      </w:r>
    </w:p>
    <w:p w14:paraId="4F9C08AF" w14:textId="77777777" w:rsidR="0024238B" w:rsidRPr="005C06F6" w:rsidRDefault="0024238B" w:rsidP="0024238B">
      <w:pPr>
        <w:pStyle w:val="MVTAParagraph"/>
        <w:ind w:left="720"/>
        <w:rPr>
          <w:rFonts w:ascii="Arial" w:hAnsi="Arial" w:cs="Arial"/>
          <w:b/>
          <w:bCs/>
          <w:color w:val="auto"/>
        </w:rPr>
      </w:pPr>
    </w:p>
    <w:p w14:paraId="3005F2B9" w14:textId="57149CE9" w:rsidR="0024238B" w:rsidRPr="005C06F6" w:rsidRDefault="00A660AB" w:rsidP="0024238B">
      <w:pPr>
        <w:pStyle w:val="ListParagraph"/>
        <w:numPr>
          <w:ilvl w:val="0"/>
          <w:numId w:val="9"/>
        </w:numPr>
        <w:ind w:left="1656" w:hanging="288"/>
        <w:jc w:val="both"/>
        <w:rPr>
          <w:rFonts w:ascii="Arial" w:hAnsi="Arial" w:cs="Arial"/>
          <w:b/>
          <w:bCs/>
          <w:sz w:val="22"/>
          <w:szCs w:val="22"/>
        </w:rPr>
      </w:pPr>
      <w:r>
        <w:rPr>
          <w:rFonts w:ascii="Arial" w:hAnsi="Arial" w:cs="Arial"/>
          <w:b/>
          <w:bCs/>
          <w:sz w:val="22"/>
          <w:szCs w:val="22"/>
        </w:rPr>
        <w:t>C</w:t>
      </w:r>
      <w:r w:rsidR="0024238B" w:rsidRPr="005C06F6">
        <w:rPr>
          <w:rFonts w:ascii="Arial" w:hAnsi="Arial" w:cs="Arial"/>
          <w:b/>
          <w:bCs/>
          <w:sz w:val="22"/>
          <w:szCs w:val="22"/>
        </w:rPr>
        <w:t xml:space="preserve">oordinate with and provide the necessary assistance to the Barangay </w:t>
      </w:r>
      <w:r w:rsidR="0024238B" w:rsidRPr="005C06F6">
        <w:rPr>
          <w:rFonts w:ascii="Arial" w:hAnsi="Arial" w:cs="Arial"/>
          <w:b/>
          <w:sz w:val="22"/>
          <w:szCs w:val="22"/>
        </w:rPr>
        <w:t>officials</w:t>
      </w:r>
      <w:r w:rsidR="0024238B" w:rsidRPr="005C06F6">
        <w:rPr>
          <w:rFonts w:ascii="Arial" w:hAnsi="Arial" w:cs="Arial"/>
          <w:b/>
          <w:bCs/>
          <w:sz w:val="22"/>
          <w:szCs w:val="22"/>
        </w:rPr>
        <w:t xml:space="preserve"> for the establishment of MRFs in every barangay or cluster of barangays; </w:t>
      </w:r>
      <w:r>
        <w:rPr>
          <w:rFonts w:ascii="Arial" w:hAnsi="Arial" w:cs="Arial"/>
          <w:b/>
          <w:bCs/>
          <w:sz w:val="22"/>
          <w:szCs w:val="22"/>
        </w:rPr>
        <w:t>and</w:t>
      </w:r>
    </w:p>
    <w:p w14:paraId="6F3D722E" w14:textId="77777777" w:rsidR="0024238B" w:rsidRPr="005C06F6" w:rsidRDefault="0024238B" w:rsidP="0024238B">
      <w:pPr>
        <w:pStyle w:val="MVTAParagraph"/>
        <w:ind w:left="1080"/>
        <w:rPr>
          <w:rFonts w:ascii="Arial" w:hAnsi="Arial" w:cs="Arial"/>
          <w:b/>
          <w:bCs/>
          <w:color w:val="auto"/>
        </w:rPr>
      </w:pPr>
    </w:p>
    <w:p w14:paraId="235239C9" w14:textId="103EF071" w:rsidR="0024238B" w:rsidRPr="005C06F6" w:rsidRDefault="00A660AB" w:rsidP="0024238B">
      <w:pPr>
        <w:pStyle w:val="ListParagraph"/>
        <w:numPr>
          <w:ilvl w:val="0"/>
          <w:numId w:val="9"/>
        </w:numPr>
        <w:ind w:left="1656" w:hanging="288"/>
        <w:jc w:val="both"/>
        <w:rPr>
          <w:rFonts w:ascii="Arial" w:hAnsi="Arial" w:cs="Arial"/>
          <w:b/>
          <w:bCs/>
          <w:sz w:val="22"/>
          <w:szCs w:val="22"/>
        </w:rPr>
      </w:pPr>
      <w:r>
        <w:rPr>
          <w:rFonts w:ascii="Arial" w:hAnsi="Arial" w:cs="Arial"/>
          <w:b/>
          <w:bCs/>
          <w:sz w:val="22"/>
          <w:szCs w:val="22"/>
        </w:rPr>
        <w:t>Re</w:t>
      </w:r>
      <w:r w:rsidR="0024238B" w:rsidRPr="005C06F6">
        <w:rPr>
          <w:rFonts w:ascii="Arial" w:hAnsi="Arial" w:cs="Arial"/>
          <w:b/>
          <w:bCs/>
          <w:sz w:val="22"/>
          <w:szCs w:val="22"/>
        </w:rPr>
        <w:t xml:space="preserve">gularly monitor the operation of the MRFs managed by the City and </w:t>
      </w:r>
      <w:r w:rsidR="0024238B" w:rsidRPr="005C06F6">
        <w:rPr>
          <w:rFonts w:ascii="Arial" w:hAnsi="Arial" w:cs="Arial"/>
          <w:b/>
          <w:sz w:val="22"/>
          <w:szCs w:val="22"/>
        </w:rPr>
        <w:t>Barangays</w:t>
      </w:r>
      <w:r w:rsidR="0024238B" w:rsidRPr="005C06F6">
        <w:rPr>
          <w:rFonts w:ascii="Arial" w:hAnsi="Arial" w:cs="Arial"/>
          <w:b/>
          <w:bCs/>
          <w:sz w:val="22"/>
          <w:szCs w:val="22"/>
        </w:rPr>
        <w:t xml:space="preserve"> to ensure that the same is in good condition and used for the purpose for which the same is created</w:t>
      </w:r>
      <w:r>
        <w:rPr>
          <w:rFonts w:ascii="Arial" w:hAnsi="Arial" w:cs="Arial"/>
          <w:b/>
          <w:bCs/>
          <w:sz w:val="22"/>
          <w:szCs w:val="22"/>
        </w:rPr>
        <w:t>.</w:t>
      </w:r>
    </w:p>
    <w:p w14:paraId="247F9D3A" w14:textId="77777777" w:rsidR="0024238B" w:rsidRPr="005C06F6" w:rsidRDefault="0024238B" w:rsidP="0024238B">
      <w:pPr>
        <w:pStyle w:val="MVTAParagraph"/>
        <w:rPr>
          <w:rFonts w:ascii="Arial" w:hAnsi="Arial" w:cs="Arial"/>
          <w:b/>
          <w:bCs/>
          <w:color w:val="auto"/>
        </w:rPr>
      </w:pPr>
    </w:p>
    <w:p w14:paraId="4EBF7F4E" w14:textId="77777777" w:rsidR="0024238B" w:rsidRPr="005C06F6" w:rsidRDefault="0024238B" w:rsidP="00A47C57">
      <w:pPr>
        <w:pStyle w:val="ListParagraph"/>
        <w:numPr>
          <w:ilvl w:val="0"/>
          <w:numId w:val="46"/>
        </w:numPr>
        <w:ind w:left="1368" w:hanging="288"/>
        <w:jc w:val="both"/>
        <w:rPr>
          <w:rFonts w:ascii="Arial" w:hAnsi="Arial" w:cs="Arial"/>
          <w:b/>
          <w:bCs/>
          <w:sz w:val="22"/>
          <w:szCs w:val="22"/>
        </w:rPr>
      </w:pPr>
      <w:r w:rsidRPr="005C06F6">
        <w:rPr>
          <w:rFonts w:ascii="Arial" w:hAnsi="Arial" w:cs="Arial"/>
          <w:b/>
          <w:bCs/>
          <w:sz w:val="22"/>
          <w:szCs w:val="22"/>
        </w:rPr>
        <w:t xml:space="preserve">The ABC President to remind Barangay officials to find/provide suitable space for MRF and ensure that their programs and projects relating to solid waste management </w:t>
      </w:r>
      <w:r>
        <w:rPr>
          <w:rFonts w:ascii="Arial" w:hAnsi="Arial" w:cs="Arial"/>
          <w:b/>
          <w:bCs/>
          <w:sz w:val="22"/>
          <w:szCs w:val="22"/>
        </w:rPr>
        <w:t>are</w:t>
      </w:r>
      <w:r w:rsidRPr="005C06F6">
        <w:rPr>
          <w:rFonts w:ascii="Arial" w:hAnsi="Arial" w:cs="Arial"/>
          <w:b/>
          <w:bCs/>
          <w:sz w:val="22"/>
          <w:szCs w:val="22"/>
        </w:rPr>
        <w:t xml:space="preserve"> aligned with that of the City.</w:t>
      </w:r>
    </w:p>
    <w:p w14:paraId="2383A6E2" w14:textId="77777777" w:rsidR="0024238B" w:rsidRPr="005C06F6" w:rsidRDefault="0024238B" w:rsidP="0024238B">
      <w:pPr>
        <w:pStyle w:val="MVTAParagraph"/>
        <w:ind w:left="360"/>
        <w:rPr>
          <w:rFonts w:ascii="Arial" w:hAnsi="Arial" w:cs="Arial"/>
          <w:color w:val="auto"/>
        </w:rPr>
      </w:pPr>
    </w:p>
    <w:p w14:paraId="61BEAA36" w14:textId="599AD9DE" w:rsidR="00FC1C5B" w:rsidRDefault="00FC1C5B">
      <w:pPr>
        <w:rPr>
          <w:rFonts w:ascii="Arial" w:eastAsia="Calibri" w:hAnsi="Arial" w:cs="Arial"/>
          <w:b/>
          <w:bCs/>
          <w:sz w:val="22"/>
          <w:szCs w:val="22"/>
        </w:rPr>
      </w:pPr>
    </w:p>
    <w:p w14:paraId="5589FF64" w14:textId="24A50A0B"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t xml:space="preserve">The actual utilization of the fund appropriated for </w:t>
      </w:r>
      <w:r w:rsidR="00A660AB">
        <w:rPr>
          <w:rFonts w:ascii="Arial" w:hAnsi="Arial" w:cs="Arial"/>
          <w:b/>
          <w:bCs/>
        </w:rPr>
        <w:t>(</w:t>
      </w:r>
      <w:r w:rsidR="00A660AB" w:rsidRPr="00A660AB">
        <w:rPr>
          <w:rFonts w:ascii="Arial" w:hAnsi="Arial" w:cs="Arial"/>
          <w:b/>
          <w:bCs/>
        </w:rPr>
        <w:t>Local Climate Change Action Plan</w:t>
      </w:r>
      <w:r w:rsidR="00A660AB">
        <w:rPr>
          <w:rFonts w:ascii="Arial" w:hAnsi="Arial" w:cs="Arial"/>
          <w:b/>
          <w:bCs/>
        </w:rPr>
        <w:t>)</w:t>
      </w:r>
      <w:r w:rsidR="00A660AB" w:rsidRPr="00A660AB">
        <w:rPr>
          <w:rFonts w:ascii="Arial" w:hAnsi="Arial" w:cs="Arial"/>
          <w:b/>
          <w:bCs/>
        </w:rPr>
        <w:t xml:space="preserve"> </w:t>
      </w:r>
      <w:r w:rsidRPr="005C06F6">
        <w:rPr>
          <w:rFonts w:ascii="Arial" w:hAnsi="Arial" w:cs="Arial"/>
          <w:b/>
          <w:bCs/>
        </w:rPr>
        <w:t xml:space="preserve">LCCAP for CY 2024 amounting to P661.664 million </w:t>
      </w:r>
      <w:r>
        <w:rPr>
          <w:rFonts w:ascii="Arial" w:hAnsi="Arial" w:cs="Arial"/>
          <w:b/>
          <w:bCs/>
        </w:rPr>
        <w:t>could not</w:t>
      </w:r>
      <w:r w:rsidRPr="005C06F6">
        <w:rPr>
          <w:rFonts w:ascii="Arial" w:hAnsi="Arial" w:cs="Arial"/>
          <w:b/>
          <w:bCs/>
        </w:rPr>
        <w:t xml:space="preserve"> be ascertained due to</w:t>
      </w:r>
      <w:r>
        <w:rPr>
          <w:rFonts w:ascii="Arial" w:hAnsi="Arial" w:cs="Arial"/>
          <w:b/>
          <w:bCs/>
        </w:rPr>
        <w:t>:</w:t>
      </w:r>
      <w:r w:rsidRPr="005C06F6">
        <w:rPr>
          <w:rFonts w:ascii="Arial" w:hAnsi="Arial" w:cs="Arial"/>
          <w:b/>
          <w:bCs/>
        </w:rPr>
        <w:t xml:space="preserve"> </w:t>
      </w:r>
      <w:r w:rsidR="00651B71">
        <w:rPr>
          <w:rFonts w:ascii="Arial" w:hAnsi="Arial" w:cs="Arial"/>
          <w:b/>
          <w:bCs/>
        </w:rPr>
        <w:t>(</w:t>
      </w:r>
      <w:r w:rsidRPr="005C06F6">
        <w:rPr>
          <w:rFonts w:ascii="Arial" w:hAnsi="Arial" w:cs="Arial"/>
          <w:b/>
          <w:bCs/>
        </w:rPr>
        <w:t>a) error in the climate change (CC) expenditure tagging of 34 PPAs in the AIP</w:t>
      </w:r>
      <w:r w:rsidR="00651B71">
        <w:rPr>
          <w:rFonts w:ascii="Arial" w:hAnsi="Arial" w:cs="Arial"/>
          <w:b/>
          <w:bCs/>
        </w:rPr>
        <w:t>;</w:t>
      </w:r>
      <w:r w:rsidRPr="005C06F6">
        <w:rPr>
          <w:rFonts w:ascii="Arial" w:hAnsi="Arial" w:cs="Arial"/>
          <w:b/>
          <w:bCs/>
        </w:rPr>
        <w:t xml:space="preserve"> and b) discrepancies between the CC PPAs in the AIP and PPAs in the submitted Monitoring and Evaluation (M&amp;E) Report reflecting inadequate planning, execution and monitoring contrary to RA No. 9729, as amended by </w:t>
      </w:r>
      <w:r w:rsidR="00651B71">
        <w:rPr>
          <w:rFonts w:ascii="Arial" w:hAnsi="Arial" w:cs="Arial"/>
          <w:b/>
          <w:bCs/>
        </w:rPr>
        <w:br/>
      </w:r>
      <w:r w:rsidRPr="005C06F6">
        <w:rPr>
          <w:rFonts w:ascii="Arial" w:hAnsi="Arial" w:cs="Arial"/>
          <w:b/>
          <w:bCs/>
        </w:rPr>
        <w:t xml:space="preserve">RA No. 10174, DBM-Climate Change Commission (CCC) and DILG JMC </w:t>
      </w:r>
      <w:r w:rsidR="00651B71">
        <w:rPr>
          <w:rFonts w:ascii="Arial" w:hAnsi="Arial" w:cs="Arial"/>
          <w:b/>
          <w:bCs/>
        </w:rPr>
        <w:br/>
      </w:r>
      <w:r w:rsidRPr="005C06F6">
        <w:rPr>
          <w:rFonts w:ascii="Arial" w:hAnsi="Arial" w:cs="Arial"/>
          <w:b/>
          <w:bCs/>
        </w:rPr>
        <w:t>No. 2015-01 dated July 23, 2015</w:t>
      </w:r>
      <w:r>
        <w:rPr>
          <w:rFonts w:ascii="Arial" w:hAnsi="Arial" w:cs="Arial"/>
          <w:b/>
          <w:bCs/>
        </w:rPr>
        <w:t>,</w:t>
      </w:r>
      <w:r w:rsidRPr="005C06F6">
        <w:rPr>
          <w:rFonts w:ascii="Arial" w:hAnsi="Arial" w:cs="Arial"/>
          <w:b/>
          <w:bCs/>
        </w:rPr>
        <w:t xml:space="preserve"> and Item 2.2.17 of Local Budget Memorandum (LBM) No. 87 dated June 9, 2023, thus, the extent of the City’s progress in fulfilling its mandate to systematically integrate the concept of CC in policy formulation to reduce the adverse impacts of such to its constituents </w:t>
      </w:r>
      <w:r>
        <w:rPr>
          <w:rFonts w:ascii="Arial" w:hAnsi="Arial" w:cs="Arial"/>
          <w:b/>
          <w:bCs/>
        </w:rPr>
        <w:t>could not</w:t>
      </w:r>
      <w:r w:rsidRPr="005C06F6">
        <w:rPr>
          <w:rFonts w:ascii="Arial" w:hAnsi="Arial" w:cs="Arial"/>
          <w:b/>
          <w:bCs/>
        </w:rPr>
        <w:t xml:space="preserve"> fully evaluated.</w:t>
      </w:r>
    </w:p>
    <w:p w14:paraId="2A177473" w14:textId="77777777" w:rsidR="0024238B" w:rsidRPr="005C06F6" w:rsidRDefault="0024238B" w:rsidP="0024238B">
      <w:pPr>
        <w:pBdr>
          <w:top w:val="nil"/>
          <w:left w:val="nil"/>
          <w:bottom w:val="nil"/>
          <w:right w:val="nil"/>
          <w:between w:val="nil"/>
        </w:pBdr>
        <w:jc w:val="both"/>
        <w:rPr>
          <w:rFonts w:ascii="Arial" w:eastAsia="Arial" w:hAnsi="Arial" w:cs="Arial"/>
          <w:b/>
          <w:sz w:val="22"/>
          <w:szCs w:val="22"/>
        </w:rPr>
      </w:pPr>
    </w:p>
    <w:p w14:paraId="60DB2070"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Section 14 of RA No. 9729, as amended by RA No. 10174 discusses the formulation, planning, and implementation of climate change action plan at the local level, to wit: </w:t>
      </w:r>
    </w:p>
    <w:p w14:paraId="51785F86" w14:textId="77777777" w:rsidR="0024238B" w:rsidRPr="005C06F6" w:rsidRDefault="0024238B" w:rsidP="0024238B">
      <w:pPr>
        <w:pStyle w:val="ListParagraph"/>
        <w:pBdr>
          <w:top w:val="nil"/>
          <w:left w:val="nil"/>
          <w:bottom w:val="nil"/>
          <w:right w:val="nil"/>
          <w:between w:val="nil"/>
        </w:pBdr>
        <w:ind w:hanging="720"/>
        <w:jc w:val="both"/>
        <w:rPr>
          <w:rFonts w:ascii="Arial" w:eastAsia="Arial" w:hAnsi="Arial" w:cs="Arial"/>
          <w:bCs/>
          <w:sz w:val="22"/>
          <w:szCs w:val="22"/>
        </w:rPr>
      </w:pPr>
    </w:p>
    <w:p w14:paraId="11F574AB"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 xml:space="preserve">Section 14. Local Climate Change Action Plan. – </w:t>
      </w:r>
      <w:r w:rsidRPr="005C06F6">
        <w:rPr>
          <w:rFonts w:ascii="Arial" w:eastAsiaTheme="minorHAnsi" w:hAnsi="Arial" w:cs="Arial"/>
          <w:b/>
          <w:bCs/>
          <w:i/>
          <w:iCs/>
          <w:sz w:val="22"/>
          <w:szCs w:val="22"/>
          <w:lang w:val="en-US"/>
          <w14:ligatures w14:val="standardContextual"/>
        </w:rPr>
        <w:t>The LGUs shall be the frontline agencies in the formulation, planning and implementation of climate change action plans in their respective areas,</w:t>
      </w:r>
      <w:r w:rsidRPr="005C06F6">
        <w:rPr>
          <w:rFonts w:ascii="Arial" w:eastAsiaTheme="minorHAnsi" w:hAnsi="Arial" w:cs="Arial"/>
          <w:i/>
          <w:iCs/>
          <w:sz w:val="22"/>
          <w:szCs w:val="22"/>
          <w:lang w:val="en-US"/>
          <w14:ligatures w14:val="standardContextual"/>
        </w:rPr>
        <w:t xml:space="preserve"> consistent with the provisions of the Local Government Code, the Framework, and the National Climate Change Action Plan.</w:t>
      </w:r>
    </w:p>
    <w:p w14:paraId="1089878F" w14:textId="77777777" w:rsidR="0024238B" w:rsidRPr="005C06F6" w:rsidRDefault="0024238B" w:rsidP="0024238B">
      <w:pPr>
        <w:pStyle w:val="ListParagraph"/>
        <w:pBdr>
          <w:top w:val="nil"/>
          <w:left w:val="nil"/>
          <w:bottom w:val="nil"/>
          <w:right w:val="nil"/>
          <w:between w:val="nil"/>
        </w:pBdr>
        <w:ind w:hanging="720"/>
        <w:jc w:val="both"/>
        <w:rPr>
          <w:rFonts w:ascii="Arial" w:eastAsia="Arial" w:hAnsi="Arial" w:cs="Arial"/>
          <w:bCs/>
          <w:i/>
          <w:iCs/>
          <w:sz w:val="22"/>
          <w:szCs w:val="22"/>
        </w:rPr>
      </w:pPr>
    </w:p>
    <w:p w14:paraId="07223EB6"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 xml:space="preserve">Barangays shall be directly involved with municipal and city governments in prioritizing climate change issues and in identifying and implementing best practices and other solutions. </w:t>
      </w:r>
      <w:r w:rsidRPr="005C06F6">
        <w:rPr>
          <w:rFonts w:ascii="Arial" w:eastAsiaTheme="minorHAnsi" w:hAnsi="Arial" w:cs="Arial"/>
          <w:b/>
          <w:bCs/>
          <w:i/>
          <w:iCs/>
          <w:sz w:val="22"/>
          <w:szCs w:val="22"/>
          <w:lang w:val="en-US"/>
          <w14:ligatures w14:val="standardContextual"/>
        </w:rPr>
        <w:t>Municipal and city governments shall consider climate change adaptation, as one of their regular functions.</w:t>
      </w:r>
      <w:r w:rsidRPr="005C06F6">
        <w:rPr>
          <w:rFonts w:ascii="Arial" w:eastAsiaTheme="minorHAnsi" w:hAnsi="Arial" w:cs="Arial"/>
          <w:i/>
          <w:iCs/>
          <w:sz w:val="22"/>
          <w:szCs w:val="22"/>
          <w:lang w:val="en-US"/>
          <w14:ligatures w14:val="standardContextual"/>
        </w:rPr>
        <w:t xml:space="preserve"> Provincial governments shall provide technical assistance, enforcement and information management in support of municipal and </w:t>
      </w:r>
      <w:r w:rsidRPr="005C06F6">
        <w:rPr>
          <w:rFonts w:ascii="Arial" w:eastAsiaTheme="minorHAnsi" w:hAnsi="Arial" w:cs="Arial"/>
          <w:i/>
          <w:iCs/>
          <w:sz w:val="22"/>
          <w:szCs w:val="22"/>
          <w:lang w:val="en-US"/>
          <w14:ligatures w14:val="standardContextual"/>
        </w:rPr>
        <w:lastRenderedPageBreak/>
        <w:t>city climate change action plans. Inter-local government unit collaboration shall be maximized in the conduct of climate-related activities. (Emphasis ours)</w:t>
      </w:r>
    </w:p>
    <w:p w14:paraId="47CC83B7" w14:textId="77777777" w:rsidR="0024238B" w:rsidRPr="005C06F6" w:rsidRDefault="0024238B" w:rsidP="0024238B">
      <w:pPr>
        <w:pStyle w:val="ListParagraph"/>
        <w:pBdr>
          <w:top w:val="nil"/>
          <w:left w:val="nil"/>
          <w:bottom w:val="nil"/>
          <w:right w:val="nil"/>
          <w:between w:val="nil"/>
        </w:pBdr>
        <w:ind w:hanging="720"/>
        <w:jc w:val="both"/>
        <w:rPr>
          <w:rFonts w:ascii="Arial" w:eastAsia="Arial" w:hAnsi="Arial" w:cs="Arial"/>
          <w:bCs/>
          <w:i/>
          <w:iCs/>
          <w:sz w:val="22"/>
          <w:szCs w:val="22"/>
        </w:rPr>
      </w:pPr>
    </w:p>
    <w:p w14:paraId="0BE5D4C8" w14:textId="77777777" w:rsidR="0024238B" w:rsidRDefault="0024238B" w:rsidP="00A47C57">
      <w:pPr>
        <w:pStyle w:val="NoSpacing"/>
        <w:numPr>
          <w:ilvl w:val="1"/>
          <w:numId w:val="52"/>
        </w:numPr>
        <w:ind w:left="1080" w:hanging="720"/>
        <w:jc w:val="both"/>
        <w:rPr>
          <w:rFonts w:ascii="Arial" w:hAnsi="Arial" w:cs="Arial"/>
        </w:rPr>
      </w:pPr>
      <w:r w:rsidRPr="005C06F6">
        <w:rPr>
          <w:rFonts w:ascii="Arial" w:hAnsi="Arial" w:cs="Arial"/>
        </w:rPr>
        <w:t>Further, Section 20 of the same law states that LGUs shall submit annual progress reports on the implementation of their respective local action plan to the CCC within the first quarter of the following year.</w:t>
      </w:r>
    </w:p>
    <w:p w14:paraId="0B20B335" w14:textId="77777777" w:rsidR="0024238B" w:rsidRPr="005C06F6" w:rsidRDefault="0024238B" w:rsidP="0024238B">
      <w:pPr>
        <w:pStyle w:val="NoSpacing"/>
        <w:ind w:left="1080"/>
        <w:jc w:val="both"/>
        <w:rPr>
          <w:rFonts w:ascii="Arial" w:hAnsi="Arial" w:cs="Arial"/>
        </w:rPr>
      </w:pPr>
    </w:p>
    <w:p w14:paraId="0087B4BA"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DBM-CCC-DILG JMC No. 2015-01 dated July 23, 2015</w:t>
      </w:r>
      <w:r>
        <w:rPr>
          <w:rFonts w:ascii="Arial" w:hAnsi="Arial" w:cs="Arial"/>
        </w:rPr>
        <w:t>,</w:t>
      </w:r>
      <w:r w:rsidRPr="005C06F6">
        <w:rPr>
          <w:rFonts w:ascii="Arial" w:hAnsi="Arial" w:cs="Arial"/>
        </w:rPr>
        <w:t xml:space="preserve"> provides for the revised guidelines for tagging/tracking CC expenditures in the local budget. Specifically, Item 4.0 of the JMC provides the tagging guidelines, quoted as – </w:t>
      </w:r>
    </w:p>
    <w:p w14:paraId="712CE715" w14:textId="77777777" w:rsidR="0024238B" w:rsidRPr="005C06F6" w:rsidRDefault="0024238B" w:rsidP="0024238B">
      <w:pPr>
        <w:pStyle w:val="ListParagraph"/>
        <w:ind w:left="1440" w:right="386"/>
        <w:jc w:val="both"/>
        <w:rPr>
          <w:rFonts w:ascii="Arial" w:eastAsia="Arial" w:hAnsi="Arial" w:cs="Arial"/>
          <w:bCs/>
          <w:sz w:val="22"/>
          <w:szCs w:val="22"/>
        </w:rPr>
      </w:pPr>
    </w:p>
    <w:p w14:paraId="62AA1494"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4.2 LGUs shall tag P/A/Ps in their Annual Investment Programs in accordance with those listed in the Climate Change Expenditure Typology (Annex A). LGUs will be guided by the QAR (Annex C) in the evaluation and finalization of the P/A/Ps that were tagged.</w:t>
      </w:r>
    </w:p>
    <w:p w14:paraId="31E45233"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p>
    <w:p w14:paraId="1F323F9A"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4.3 LGUS shall estimate and record the climate change expenditures for each tagged P/A/P in the Annual Investment Program as follows:</w:t>
      </w:r>
    </w:p>
    <w:p w14:paraId="65BEBEF3" w14:textId="77777777" w:rsidR="0024238B" w:rsidRPr="005C06F6" w:rsidRDefault="0024238B" w:rsidP="0024238B">
      <w:pPr>
        <w:pStyle w:val="ListParagraph"/>
        <w:pBdr>
          <w:top w:val="nil"/>
          <w:left w:val="nil"/>
          <w:bottom w:val="nil"/>
          <w:right w:val="nil"/>
          <w:between w:val="nil"/>
        </w:pBdr>
        <w:ind w:hanging="720"/>
        <w:jc w:val="both"/>
        <w:rPr>
          <w:rFonts w:ascii="Arial" w:eastAsia="Arial" w:hAnsi="Arial" w:cs="Arial"/>
          <w:bCs/>
          <w:i/>
          <w:iCs/>
          <w:sz w:val="22"/>
          <w:szCs w:val="22"/>
        </w:rPr>
      </w:pPr>
    </w:p>
    <w:p w14:paraId="61B05F78" w14:textId="77777777" w:rsidR="0024238B" w:rsidRPr="005C06F6" w:rsidRDefault="0024238B" w:rsidP="0024238B">
      <w:pPr>
        <w:pStyle w:val="ListParagraph"/>
        <w:ind w:left="1843"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 xml:space="preserve">4.3.1 Include the entire cost of the P/A/P as CC expenditure if the Program/Project Profile indicates that the primary goal/objective of the PPA is to provide a direct adaptation or mitigation response; and </w:t>
      </w:r>
    </w:p>
    <w:p w14:paraId="464B6DB6"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p>
    <w:p w14:paraId="56BCC744" w14:textId="77777777" w:rsidR="0024238B" w:rsidRPr="005C06F6" w:rsidRDefault="0024238B" w:rsidP="0024238B">
      <w:pPr>
        <w:pStyle w:val="ListParagraph"/>
        <w:ind w:left="1843"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4.3.2 If climate change adaptation or mitigation is not a primary P/A/P goal/objective, include only the cost of the specific components of the P/A/P that match those listed in Annex A of the JMC.</w:t>
      </w:r>
    </w:p>
    <w:p w14:paraId="233567FA" w14:textId="77777777" w:rsidR="0024238B" w:rsidRPr="005C06F6" w:rsidRDefault="0024238B" w:rsidP="0024238B">
      <w:pPr>
        <w:pStyle w:val="ListParagraph"/>
        <w:pBdr>
          <w:top w:val="nil"/>
          <w:left w:val="nil"/>
          <w:bottom w:val="nil"/>
          <w:right w:val="nil"/>
          <w:between w:val="nil"/>
        </w:pBdr>
        <w:ind w:left="1440"/>
        <w:jc w:val="both"/>
        <w:rPr>
          <w:rFonts w:ascii="Arial" w:eastAsia="Arial" w:hAnsi="Arial" w:cs="Arial"/>
          <w:bCs/>
          <w:i/>
          <w:iCs/>
          <w:sz w:val="22"/>
          <w:szCs w:val="22"/>
        </w:rPr>
      </w:pPr>
    </w:p>
    <w:p w14:paraId="52E2A75A"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In line with this, Item No. 2.2.17 of LBM No. 87 dated June 9, 2023</w:t>
      </w:r>
      <w:r>
        <w:rPr>
          <w:rFonts w:ascii="Arial" w:hAnsi="Arial" w:cs="Arial"/>
        </w:rPr>
        <w:t>,</w:t>
      </w:r>
      <w:r w:rsidRPr="005C06F6">
        <w:rPr>
          <w:rFonts w:ascii="Arial" w:hAnsi="Arial" w:cs="Arial"/>
        </w:rPr>
        <w:t xml:space="preserve"> gives emphasis on the process guide for local climate change expenditure tagging issued by the CCC that shall be used by the provinces, cities, and municipalities in the identification, tagging, and prioritization of their respective climate change PPAs.</w:t>
      </w:r>
    </w:p>
    <w:p w14:paraId="5C3B171D" w14:textId="77777777" w:rsidR="0024238B" w:rsidRPr="005C06F6" w:rsidRDefault="0024238B" w:rsidP="0024238B">
      <w:pPr>
        <w:pStyle w:val="NoSpacing"/>
        <w:ind w:left="1080"/>
        <w:jc w:val="both"/>
        <w:rPr>
          <w:rFonts w:ascii="Arial" w:hAnsi="Arial" w:cs="Arial"/>
        </w:rPr>
      </w:pPr>
    </w:p>
    <w:p w14:paraId="61F29132" w14:textId="6A7F0D2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On April 8, 2024, the City formally approved and adopted through Sangguniang Panlungsod (SP) Resolution No. 58-11</w:t>
      </w:r>
      <w:r>
        <w:rPr>
          <w:rFonts w:ascii="Arial" w:hAnsi="Arial" w:cs="Arial"/>
        </w:rPr>
        <w:t>,</w:t>
      </w:r>
      <w:r w:rsidRPr="005C06F6">
        <w:rPr>
          <w:rFonts w:ascii="Arial" w:hAnsi="Arial" w:cs="Arial"/>
        </w:rPr>
        <w:t xml:space="preserve"> s</w:t>
      </w:r>
      <w:r>
        <w:rPr>
          <w:rFonts w:ascii="Arial" w:hAnsi="Arial" w:cs="Arial"/>
        </w:rPr>
        <w:t xml:space="preserve">. </w:t>
      </w:r>
      <w:r w:rsidRPr="005C06F6">
        <w:rPr>
          <w:rFonts w:ascii="Arial" w:hAnsi="Arial" w:cs="Arial"/>
        </w:rPr>
        <w:t>2024, the 2023</w:t>
      </w:r>
      <w:r w:rsidR="00651B71">
        <w:rPr>
          <w:rFonts w:ascii="Arial" w:hAnsi="Arial" w:cs="Arial"/>
        </w:rPr>
        <w:t xml:space="preserve"> to </w:t>
      </w:r>
      <w:r w:rsidRPr="005C06F6">
        <w:rPr>
          <w:rFonts w:ascii="Arial" w:hAnsi="Arial" w:cs="Arial"/>
        </w:rPr>
        <w:t>2031 Pasig City LCCAP which coincides with the updated Comprehensive Land and Water Use Plan (CLWUP) as well as its Zoning Ordinance. Consequently, the City’s LCCAP served as their roadmap for action in the reduction of emission and outlined specific strategies and actions to formulate effective policies, programs and activities towards CC mitigation and adaptation.</w:t>
      </w:r>
    </w:p>
    <w:p w14:paraId="31B906F4" w14:textId="77777777" w:rsidR="0024238B" w:rsidRPr="005C06F6" w:rsidRDefault="0024238B" w:rsidP="0024238B">
      <w:pPr>
        <w:pStyle w:val="NoSpacing"/>
        <w:ind w:left="1080"/>
        <w:jc w:val="both"/>
        <w:rPr>
          <w:rFonts w:ascii="Arial" w:hAnsi="Arial" w:cs="Arial"/>
        </w:rPr>
      </w:pPr>
    </w:p>
    <w:p w14:paraId="224C85AD" w14:textId="2728841C"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Through </w:t>
      </w:r>
      <w:r w:rsidR="00651B71">
        <w:rPr>
          <w:rFonts w:ascii="Arial" w:hAnsi="Arial" w:cs="Arial"/>
        </w:rPr>
        <w:t>EO</w:t>
      </w:r>
      <w:r w:rsidRPr="005C06F6">
        <w:rPr>
          <w:rFonts w:ascii="Arial" w:hAnsi="Arial" w:cs="Arial"/>
        </w:rPr>
        <w:t xml:space="preserve"> No. PCG-18</w:t>
      </w:r>
      <w:r>
        <w:rPr>
          <w:rFonts w:ascii="Arial" w:hAnsi="Arial" w:cs="Arial"/>
        </w:rPr>
        <w:t>,</w:t>
      </w:r>
      <w:r w:rsidRPr="005C06F6">
        <w:rPr>
          <w:rFonts w:ascii="Arial" w:hAnsi="Arial" w:cs="Arial"/>
        </w:rPr>
        <w:t xml:space="preserve"> s</w:t>
      </w:r>
      <w:r>
        <w:rPr>
          <w:rFonts w:ascii="Arial" w:hAnsi="Arial" w:cs="Arial"/>
        </w:rPr>
        <w:t>.</w:t>
      </w:r>
      <w:r w:rsidRPr="005C06F6">
        <w:rPr>
          <w:rFonts w:ascii="Arial" w:hAnsi="Arial" w:cs="Arial"/>
        </w:rPr>
        <w:t xml:space="preserve"> 2024</w:t>
      </w:r>
      <w:r>
        <w:rPr>
          <w:rFonts w:ascii="Arial" w:hAnsi="Arial" w:cs="Arial"/>
        </w:rPr>
        <w:t>,</w:t>
      </w:r>
      <w:r w:rsidRPr="005C06F6">
        <w:rPr>
          <w:rFonts w:ascii="Arial" w:hAnsi="Arial" w:cs="Arial"/>
        </w:rPr>
        <w:t xml:space="preserve"> dated April 25, 2024, the City reconstituted the Pasig City Climate Change and Greenhouse Gas Management Council which aims to strengthen the implementation of the </w:t>
      </w:r>
      <w:r>
        <w:rPr>
          <w:rFonts w:ascii="Arial" w:hAnsi="Arial" w:cs="Arial"/>
        </w:rPr>
        <w:t xml:space="preserve">CYs </w:t>
      </w:r>
      <w:r w:rsidRPr="005C06F6">
        <w:rPr>
          <w:rFonts w:ascii="Arial" w:hAnsi="Arial" w:cs="Arial"/>
        </w:rPr>
        <w:t>2023</w:t>
      </w:r>
      <w:r>
        <w:rPr>
          <w:rFonts w:ascii="Arial" w:hAnsi="Arial" w:cs="Arial"/>
        </w:rPr>
        <w:t xml:space="preserve"> to </w:t>
      </w:r>
      <w:r w:rsidRPr="005C06F6">
        <w:rPr>
          <w:rFonts w:ascii="Arial" w:hAnsi="Arial" w:cs="Arial"/>
        </w:rPr>
        <w:t xml:space="preserve">2031 LCCAP and streamline its future planning process. </w:t>
      </w:r>
    </w:p>
    <w:p w14:paraId="6CB0F8D0" w14:textId="77777777" w:rsidR="0024238B" w:rsidRPr="005C06F6" w:rsidRDefault="0024238B" w:rsidP="0024238B">
      <w:pPr>
        <w:pStyle w:val="NoSpacing"/>
        <w:ind w:left="1080"/>
        <w:jc w:val="both"/>
        <w:rPr>
          <w:rFonts w:ascii="Arial" w:hAnsi="Arial" w:cs="Arial"/>
        </w:rPr>
      </w:pPr>
    </w:p>
    <w:p w14:paraId="5C4641E4"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On October 5, 2023, through SP Resolution No. 216-11</w:t>
      </w:r>
      <w:r>
        <w:rPr>
          <w:rFonts w:ascii="Arial" w:hAnsi="Arial" w:cs="Arial"/>
        </w:rPr>
        <w:t>, s.</w:t>
      </w:r>
      <w:r w:rsidRPr="005C06F6">
        <w:rPr>
          <w:rFonts w:ascii="Arial" w:hAnsi="Arial" w:cs="Arial"/>
        </w:rPr>
        <w:t xml:space="preserve"> 2023, the City’s amended CY 2024 AIP was adopted and approved. Per review, the City was able to integrate CC responsive PPAs into its development plans.</w:t>
      </w:r>
    </w:p>
    <w:p w14:paraId="0E5AAB43" w14:textId="77777777" w:rsidR="0024238B" w:rsidRPr="005C06F6" w:rsidRDefault="0024238B" w:rsidP="0024238B">
      <w:pPr>
        <w:pStyle w:val="NoSpacing"/>
        <w:ind w:left="1080"/>
        <w:jc w:val="both"/>
        <w:rPr>
          <w:rFonts w:ascii="Arial" w:hAnsi="Arial" w:cs="Arial"/>
        </w:rPr>
      </w:pPr>
    </w:p>
    <w:p w14:paraId="4768DE3D"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Review/evaluation made of the City’s LCCAP disclosed that a total of 215 identified CC mitigation and adaptation PPAs with implementation timeframe of short-term (CYs 2023</w:t>
      </w:r>
      <w:r>
        <w:rPr>
          <w:rFonts w:ascii="Arial" w:hAnsi="Arial" w:cs="Arial"/>
        </w:rPr>
        <w:t xml:space="preserve"> to </w:t>
      </w:r>
      <w:r w:rsidRPr="005C06F6">
        <w:rPr>
          <w:rFonts w:ascii="Arial" w:hAnsi="Arial" w:cs="Arial"/>
        </w:rPr>
        <w:t>2025), medium-term (CYs 2025</w:t>
      </w:r>
      <w:r>
        <w:rPr>
          <w:rFonts w:ascii="Arial" w:hAnsi="Arial" w:cs="Arial"/>
        </w:rPr>
        <w:t xml:space="preserve"> to </w:t>
      </w:r>
      <w:r w:rsidRPr="005C06F6">
        <w:rPr>
          <w:rFonts w:ascii="Arial" w:hAnsi="Arial" w:cs="Arial"/>
        </w:rPr>
        <w:t xml:space="preserve">2027) and long-term (CYs 2023-2031). Thus, in its CY 2024 AIP, the City has identified 53 CC adaptation and mitigation PPAs with total approved appropriations amounting to P661,664,000.00. </w:t>
      </w:r>
    </w:p>
    <w:p w14:paraId="1D22AD25" w14:textId="77777777" w:rsidR="0024238B" w:rsidRPr="005C06F6" w:rsidRDefault="0024238B" w:rsidP="0024238B">
      <w:pPr>
        <w:pStyle w:val="NoSpacing"/>
        <w:ind w:left="1080"/>
        <w:jc w:val="both"/>
        <w:rPr>
          <w:rFonts w:ascii="Arial" w:hAnsi="Arial" w:cs="Arial"/>
        </w:rPr>
      </w:pPr>
    </w:p>
    <w:p w14:paraId="565915E5"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following observations were noted during the conduct of audit, hindering the determination of the actual utilization of the funds appropriated for LCCAP:</w:t>
      </w:r>
    </w:p>
    <w:p w14:paraId="32A9C789" w14:textId="77777777" w:rsidR="0024238B" w:rsidRPr="005C06F6" w:rsidRDefault="0024238B" w:rsidP="0024238B">
      <w:pPr>
        <w:pStyle w:val="NoSpacing"/>
        <w:ind w:left="1080"/>
        <w:jc w:val="both"/>
        <w:rPr>
          <w:rFonts w:ascii="Arial" w:hAnsi="Arial" w:cs="Arial"/>
        </w:rPr>
      </w:pPr>
    </w:p>
    <w:p w14:paraId="3658A857" w14:textId="77777777" w:rsidR="0024238B" w:rsidRPr="005C06F6" w:rsidRDefault="0024238B" w:rsidP="0024238B">
      <w:pPr>
        <w:tabs>
          <w:tab w:val="left" w:pos="450"/>
        </w:tabs>
        <w:ind w:left="360"/>
        <w:jc w:val="both"/>
        <w:rPr>
          <w:rFonts w:ascii="Arial" w:hAnsi="Arial" w:cs="Arial"/>
          <w:i/>
          <w:iCs/>
          <w:sz w:val="22"/>
          <w:szCs w:val="22"/>
        </w:rPr>
      </w:pPr>
      <w:r w:rsidRPr="005C06F6">
        <w:rPr>
          <w:rFonts w:ascii="Arial" w:hAnsi="Arial" w:cs="Arial"/>
          <w:i/>
          <w:iCs/>
          <w:sz w:val="22"/>
          <w:szCs w:val="22"/>
        </w:rPr>
        <w:t>Erroneous tagging of PPAs and absence of corresponding cost/budget in the “CC Expenditure” column of AIP</w:t>
      </w:r>
    </w:p>
    <w:p w14:paraId="023ED5B8" w14:textId="77777777" w:rsidR="0024238B" w:rsidRPr="005C06F6" w:rsidRDefault="0024238B" w:rsidP="0024238B">
      <w:pPr>
        <w:pBdr>
          <w:top w:val="nil"/>
          <w:left w:val="nil"/>
          <w:bottom w:val="nil"/>
          <w:right w:val="nil"/>
          <w:between w:val="nil"/>
        </w:pBdr>
        <w:jc w:val="both"/>
        <w:rPr>
          <w:rFonts w:ascii="Arial" w:eastAsia="Arial" w:hAnsi="Arial" w:cs="Arial"/>
          <w:bCs/>
          <w:i/>
          <w:iCs/>
          <w:sz w:val="22"/>
          <w:szCs w:val="22"/>
        </w:rPr>
      </w:pPr>
    </w:p>
    <w:tbl>
      <w:tblPr>
        <w:tblW w:w="8640" w:type="dxa"/>
        <w:tblInd w:w="355" w:type="dxa"/>
        <w:tblLook w:val="04A0" w:firstRow="1" w:lastRow="0" w:firstColumn="1" w:lastColumn="0" w:noHBand="0" w:noVBand="1"/>
      </w:tblPr>
      <w:tblGrid>
        <w:gridCol w:w="1525"/>
        <w:gridCol w:w="4325"/>
        <w:gridCol w:w="1603"/>
        <w:gridCol w:w="1187"/>
      </w:tblGrid>
      <w:tr w:rsidR="0024238B" w:rsidRPr="005C06F6" w14:paraId="5A98D71C" w14:textId="77777777" w:rsidTr="009223FA">
        <w:trPr>
          <w:trHeight w:val="58"/>
          <w:tblHeader/>
        </w:trPr>
        <w:tc>
          <w:tcPr>
            <w:tcW w:w="1525" w:type="dxa"/>
            <w:tcBorders>
              <w:top w:val="single" w:sz="4" w:space="0" w:color="auto"/>
              <w:bottom w:val="single" w:sz="4" w:space="0" w:color="auto"/>
            </w:tcBorders>
            <w:shd w:val="clear" w:color="auto" w:fill="auto"/>
            <w:vAlign w:val="center"/>
            <w:hideMark/>
          </w:tcPr>
          <w:p w14:paraId="3F99AB97" w14:textId="77777777" w:rsidR="0024238B" w:rsidRPr="005C06F6" w:rsidRDefault="0024238B" w:rsidP="00651B71">
            <w:pPr>
              <w:jc w:val="center"/>
              <w:rPr>
                <w:rFonts w:ascii="Arial" w:hAnsi="Arial" w:cs="Arial"/>
                <w:b/>
                <w:bCs/>
                <w:sz w:val="16"/>
                <w:szCs w:val="16"/>
              </w:rPr>
            </w:pPr>
            <w:r w:rsidRPr="005C06F6">
              <w:rPr>
                <w:rFonts w:ascii="Arial" w:hAnsi="Arial" w:cs="Arial"/>
                <w:b/>
                <w:bCs/>
                <w:sz w:val="16"/>
                <w:szCs w:val="16"/>
              </w:rPr>
              <w:t>AIP Reference Code</w:t>
            </w:r>
          </w:p>
        </w:tc>
        <w:tc>
          <w:tcPr>
            <w:tcW w:w="4325" w:type="dxa"/>
            <w:tcBorders>
              <w:top w:val="single" w:sz="4" w:space="0" w:color="auto"/>
              <w:bottom w:val="single" w:sz="4" w:space="0" w:color="auto"/>
            </w:tcBorders>
            <w:shd w:val="clear" w:color="auto" w:fill="auto"/>
            <w:vAlign w:val="center"/>
            <w:hideMark/>
          </w:tcPr>
          <w:p w14:paraId="05589F18" w14:textId="77777777" w:rsidR="0024238B" w:rsidRPr="005C06F6" w:rsidRDefault="0024238B" w:rsidP="00651B71">
            <w:pPr>
              <w:jc w:val="center"/>
              <w:rPr>
                <w:rFonts w:ascii="Arial" w:hAnsi="Arial" w:cs="Arial"/>
                <w:b/>
                <w:bCs/>
                <w:sz w:val="16"/>
                <w:szCs w:val="16"/>
              </w:rPr>
            </w:pPr>
            <w:r w:rsidRPr="005C06F6">
              <w:rPr>
                <w:rFonts w:ascii="Arial" w:hAnsi="Arial" w:cs="Arial"/>
                <w:b/>
                <w:bCs/>
                <w:sz w:val="16"/>
                <w:szCs w:val="16"/>
              </w:rPr>
              <w:t>PPA Description</w:t>
            </w:r>
          </w:p>
        </w:tc>
        <w:tc>
          <w:tcPr>
            <w:tcW w:w="1603" w:type="dxa"/>
            <w:tcBorders>
              <w:top w:val="single" w:sz="4" w:space="0" w:color="auto"/>
              <w:bottom w:val="single" w:sz="4" w:space="0" w:color="auto"/>
            </w:tcBorders>
            <w:shd w:val="clear" w:color="auto" w:fill="auto"/>
            <w:vAlign w:val="center"/>
            <w:hideMark/>
          </w:tcPr>
          <w:p w14:paraId="33DC2107" w14:textId="77777777" w:rsidR="0024238B" w:rsidRPr="005C06F6" w:rsidRDefault="0024238B" w:rsidP="00651B71">
            <w:pPr>
              <w:jc w:val="center"/>
              <w:rPr>
                <w:rFonts w:ascii="Arial" w:hAnsi="Arial" w:cs="Arial"/>
                <w:b/>
                <w:bCs/>
                <w:sz w:val="16"/>
                <w:szCs w:val="16"/>
              </w:rPr>
            </w:pPr>
            <w:r w:rsidRPr="005C06F6">
              <w:rPr>
                <w:rFonts w:ascii="Arial" w:hAnsi="Arial" w:cs="Arial"/>
                <w:b/>
                <w:bCs/>
                <w:sz w:val="16"/>
                <w:szCs w:val="16"/>
              </w:rPr>
              <w:t>Implementing Office/Department</w:t>
            </w:r>
          </w:p>
        </w:tc>
        <w:tc>
          <w:tcPr>
            <w:tcW w:w="1187" w:type="dxa"/>
            <w:tcBorders>
              <w:top w:val="single" w:sz="4" w:space="0" w:color="auto"/>
              <w:bottom w:val="single" w:sz="4" w:space="0" w:color="auto"/>
            </w:tcBorders>
            <w:shd w:val="clear" w:color="auto" w:fill="auto"/>
            <w:vAlign w:val="center"/>
            <w:hideMark/>
          </w:tcPr>
          <w:p w14:paraId="1EEBE40F" w14:textId="77777777" w:rsidR="0024238B" w:rsidRPr="005C06F6" w:rsidRDefault="0024238B" w:rsidP="00651B71">
            <w:pPr>
              <w:jc w:val="center"/>
              <w:rPr>
                <w:rFonts w:ascii="Arial" w:hAnsi="Arial" w:cs="Arial"/>
                <w:b/>
                <w:bCs/>
                <w:sz w:val="16"/>
                <w:szCs w:val="16"/>
              </w:rPr>
            </w:pPr>
            <w:r w:rsidRPr="005C06F6">
              <w:rPr>
                <w:rFonts w:ascii="Arial" w:hAnsi="Arial" w:cs="Arial"/>
                <w:b/>
                <w:bCs/>
                <w:sz w:val="16"/>
                <w:szCs w:val="16"/>
              </w:rPr>
              <w:t>CC Typology Code (TC)</w:t>
            </w:r>
          </w:p>
        </w:tc>
      </w:tr>
      <w:tr w:rsidR="0024238B" w:rsidRPr="005C06F6" w14:paraId="67409E34" w14:textId="77777777" w:rsidTr="006C42C4">
        <w:trPr>
          <w:trHeight w:val="119"/>
        </w:trPr>
        <w:tc>
          <w:tcPr>
            <w:tcW w:w="1525" w:type="dxa"/>
            <w:tcBorders>
              <w:top w:val="single" w:sz="4" w:space="0" w:color="auto"/>
            </w:tcBorders>
            <w:shd w:val="clear" w:color="auto" w:fill="auto"/>
            <w:hideMark/>
          </w:tcPr>
          <w:p w14:paraId="348127D6" w14:textId="77777777" w:rsidR="0024238B" w:rsidRPr="005C06F6" w:rsidRDefault="0024238B" w:rsidP="006C42C4">
            <w:pPr>
              <w:rPr>
                <w:rFonts w:ascii="Arial" w:hAnsi="Arial" w:cs="Arial"/>
                <w:sz w:val="16"/>
                <w:szCs w:val="16"/>
              </w:rPr>
            </w:pPr>
            <w:r w:rsidRPr="005C06F6">
              <w:rPr>
                <w:rFonts w:ascii="Arial" w:hAnsi="Arial" w:cs="Arial"/>
                <w:sz w:val="16"/>
                <w:szCs w:val="16"/>
              </w:rPr>
              <w:t>3000-000-2-1-35-010-007-000</w:t>
            </w:r>
          </w:p>
        </w:tc>
        <w:tc>
          <w:tcPr>
            <w:tcW w:w="4325" w:type="dxa"/>
            <w:tcBorders>
              <w:top w:val="single" w:sz="4" w:space="0" w:color="auto"/>
            </w:tcBorders>
            <w:shd w:val="clear" w:color="auto" w:fill="auto"/>
            <w:hideMark/>
          </w:tcPr>
          <w:p w14:paraId="59E20E56" w14:textId="77777777" w:rsidR="0024238B" w:rsidRPr="005C06F6" w:rsidRDefault="0024238B" w:rsidP="009223FA">
            <w:pPr>
              <w:ind w:left="250" w:hanging="250"/>
              <w:jc w:val="both"/>
              <w:rPr>
                <w:rFonts w:ascii="Arial" w:hAnsi="Arial" w:cs="Arial"/>
                <w:sz w:val="16"/>
                <w:szCs w:val="16"/>
              </w:rPr>
            </w:pPr>
            <w:r w:rsidRPr="005C06F6">
              <w:rPr>
                <w:rFonts w:ascii="Arial" w:hAnsi="Arial" w:cs="Arial"/>
                <w:sz w:val="16"/>
                <w:szCs w:val="16"/>
              </w:rPr>
              <w:t xml:space="preserve">Emergency Preparedness Training for Service Frontliners of Senior Citizen Affairs </w:t>
            </w:r>
          </w:p>
        </w:tc>
        <w:tc>
          <w:tcPr>
            <w:tcW w:w="1603" w:type="dxa"/>
            <w:tcBorders>
              <w:top w:val="single" w:sz="4" w:space="0" w:color="auto"/>
            </w:tcBorders>
            <w:shd w:val="clear" w:color="auto" w:fill="auto"/>
            <w:hideMark/>
          </w:tcPr>
          <w:p w14:paraId="504CF207"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OSCA x DRRMO</w:t>
            </w:r>
          </w:p>
        </w:tc>
        <w:tc>
          <w:tcPr>
            <w:tcW w:w="1187" w:type="dxa"/>
            <w:tcBorders>
              <w:top w:val="single" w:sz="4" w:space="0" w:color="auto"/>
            </w:tcBorders>
            <w:shd w:val="clear" w:color="auto" w:fill="auto"/>
            <w:noWrap/>
            <w:hideMark/>
          </w:tcPr>
          <w:p w14:paraId="32EDC8E4"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713-01</w:t>
            </w:r>
          </w:p>
        </w:tc>
      </w:tr>
      <w:tr w:rsidR="0024238B" w:rsidRPr="005C06F6" w14:paraId="252AF25F" w14:textId="77777777" w:rsidTr="006C42C4">
        <w:trPr>
          <w:trHeight w:val="58"/>
        </w:trPr>
        <w:tc>
          <w:tcPr>
            <w:tcW w:w="1525" w:type="dxa"/>
            <w:shd w:val="clear" w:color="auto" w:fill="auto"/>
            <w:hideMark/>
          </w:tcPr>
          <w:p w14:paraId="350226C1" w14:textId="77777777" w:rsidR="0024238B" w:rsidRPr="005C06F6" w:rsidRDefault="0024238B" w:rsidP="006C42C4">
            <w:pPr>
              <w:rPr>
                <w:rFonts w:ascii="Arial" w:hAnsi="Arial" w:cs="Arial"/>
                <w:sz w:val="16"/>
                <w:szCs w:val="16"/>
              </w:rPr>
            </w:pPr>
            <w:r w:rsidRPr="005C06F6">
              <w:rPr>
                <w:rFonts w:ascii="Arial" w:hAnsi="Arial" w:cs="Arial"/>
                <w:sz w:val="16"/>
                <w:szCs w:val="16"/>
              </w:rPr>
              <w:t>8000-000-2-1-10-001-004-001</w:t>
            </w:r>
          </w:p>
        </w:tc>
        <w:tc>
          <w:tcPr>
            <w:tcW w:w="4325" w:type="dxa"/>
            <w:shd w:val="clear" w:color="auto" w:fill="auto"/>
            <w:hideMark/>
          </w:tcPr>
          <w:p w14:paraId="2E95893D" w14:textId="77777777" w:rsidR="0024238B" w:rsidRPr="005C06F6" w:rsidRDefault="0024238B" w:rsidP="009223FA">
            <w:pPr>
              <w:ind w:left="250" w:hanging="250"/>
              <w:jc w:val="both"/>
              <w:rPr>
                <w:rFonts w:ascii="Arial" w:hAnsi="Arial" w:cs="Arial"/>
                <w:sz w:val="16"/>
                <w:szCs w:val="16"/>
              </w:rPr>
            </w:pPr>
            <w:r w:rsidRPr="005C06F6">
              <w:rPr>
                <w:rFonts w:ascii="Arial" w:hAnsi="Arial" w:cs="Arial"/>
                <w:sz w:val="16"/>
                <w:szCs w:val="16"/>
              </w:rPr>
              <w:t>Installation of New Solar Panels Solar Power System for PCGH @ Maybunga</w:t>
            </w:r>
          </w:p>
        </w:tc>
        <w:tc>
          <w:tcPr>
            <w:tcW w:w="1603" w:type="dxa"/>
            <w:shd w:val="clear" w:color="auto" w:fill="auto"/>
            <w:hideMark/>
          </w:tcPr>
          <w:p w14:paraId="39BEBBCF"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Co-implementor: PCGH</w:t>
            </w:r>
          </w:p>
        </w:tc>
        <w:tc>
          <w:tcPr>
            <w:tcW w:w="1187" w:type="dxa"/>
            <w:shd w:val="clear" w:color="auto" w:fill="auto"/>
            <w:noWrap/>
            <w:hideMark/>
          </w:tcPr>
          <w:p w14:paraId="6537B516"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M611-17</w:t>
            </w:r>
          </w:p>
        </w:tc>
      </w:tr>
      <w:tr w:rsidR="0024238B" w:rsidRPr="005C06F6" w14:paraId="3D28BDAE" w14:textId="77777777" w:rsidTr="006C42C4">
        <w:trPr>
          <w:trHeight w:val="58"/>
        </w:trPr>
        <w:tc>
          <w:tcPr>
            <w:tcW w:w="1525" w:type="dxa"/>
            <w:shd w:val="clear" w:color="auto" w:fill="auto"/>
            <w:hideMark/>
          </w:tcPr>
          <w:p w14:paraId="7BA0F722" w14:textId="77777777" w:rsidR="0024238B" w:rsidRPr="005C06F6" w:rsidRDefault="0024238B" w:rsidP="006C42C4">
            <w:pPr>
              <w:rPr>
                <w:rFonts w:ascii="Arial" w:hAnsi="Arial" w:cs="Arial"/>
                <w:sz w:val="16"/>
                <w:szCs w:val="16"/>
              </w:rPr>
            </w:pPr>
            <w:r w:rsidRPr="005C06F6">
              <w:rPr>
                <w:rFonts w:ascii="Arial" w:hAnsi="Arial" w:cs="Arial"/>
                <w:sz w:val="16"/>
                <w:szCs w:val="16"/>
              </w:rPr>
              <w:t>8000-000-2-1-10-001-006-003</w:t>
            </w:r>
          </w:p>
        </w:tc>
        <w:tc>
          <w:tcPr>
            <w:tcW w:w="4325" w:type="dxa"/>
            <w:shd w:val="clear" w:color="auto" w:fill="auto"/>
            <w:hideMark/>
          </w:tcPr>
          <w:p w14:paraId="6935BE46" w14:textId="77777777" w:rsidR="0024238B" w:rsidRPr="005C06F6" w:rsidRDefault="0024238B" w:rsidP="009223FA">
            <w:pPr>
              <w:ind w:left="250" w:hanging="250"/>
              <w:jc w:val="both"/>
              <w:rPr>
                <w:rFonts w:ascii="Arial" w:hAnsi="Arial" w:cs="Arial"/>
                <w:sz w:val="16"/>
                <w:szCs w:val="16"/>
              </w:rPr>
            </w:pPr>
            <w:r w:rsidRPr="005C06F6">
              <w:rPr>
                <w:rFonts w:ascii="Arial" w:hAnsi="Arial" w:cs="Arial"/>
                <w:sz w:val="16"/>
                <w:szCs w:val="16"/>
              </w:rPr>
              <w:t>Construction of five (5) Daycare Centers at Brgys. Buting, Pinagbuhatan and Sta. Lucia, Pasig City (charged to SEF Php30,000,000.00)</w:t>
            </w:r>
          </w:p>
        </w:tc>
        <w:tc>
          <w:tcPr>
            <w:tcW w:w="1603" w:type="dxa"/>
            <w:shd w:val="clear" w:color="auto" w:fill="auto"/>
            <w:hideMark/>
          </w:tcPr>
          <w:p w14:paraId="4DD16510"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Co-implementor: GAD</w:t>
            </w:r>
          </w:p>
        </w:tc>
        <w:tc>
          <w:tcPr>
            <w:tcW w:w="1187" w:type="dxa"/>
            <w:shd w:val="clear" w:color="auto" w:fill="auto"/>
            <w:noWrap/>
            <w:hideMark/>
          </w:tcPr>
          <w:p w14:paraId="751EE449"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M611-35</w:t>
            </w:r>
          </w:p>
        </w:tc>
      </w:tr>
      <w:tr w:rsidR="0024238B" w:rsidRPr="005C06F6" w14:paraId="0C643671" w14:textId="77777777" w:rsidTr="006C42C4">
        <w:trPr>
          <w:trHeight w:val="58"/>
        </w:trPr>
        <w:tc>
          <w:tcPr>
            <w:tcW w:w="1525" w:type="dxa"/>
            <w:shd w:val="clear" w:color="auto" w:fill="auto"/>
            <w:hideMark/>
          </w:tcPr>
          <w:p w14:paraId="5F018B1C" w14:textId="77777777" w:rsidR="0024238B" w:rsidRPr="005C06F6" w:rsidRDefault="0024238B" w:rsidP="006C42C4">
            <w:pPr>
              <w:rPr>
                <w:rFonts w:ascii="Arial" w:hAnsi="Arial" w:cs="Arial"/>
                <w:sz w:val="16"/>
                <w:szCs w:val="16"/>
              </w:rPr>
            </w:pPr>
            <w:r w:rsidRPr="005C06F6">
              <w:rPr>
                <w:rFonts w:ascii="Arial" w:hAnsi="Arial" w:cs="Arial"/>
                <w:sz w:val="16"/>
                <w:szCs w:val="16"/>
              </w:rPr>
              <w:t>8000-000-2-1-37-006-001-002</w:t>
            </w:r>
          </w:p>
        </w:tc>
        <w:tc>
          <w:tcPr>
            <w:tcW w:w="4325" w:type="dxa"/>
            <w:shd w:val="clear" w:color="auto" w:fill="auto"/>
            <w:hideMark/>
          </w:tcPr>
          <w:p w14:paraId="49E0C39A" w14:textId="77777777" w:rsidR="0024238B" w:rsidRDefault="0024238B">
            <w:pPr>
              <w:ind w:left="250" w:hanging="250"/>
              <w:jc w:val="both"/>
              <w:rPr>
                <w:rFonts w:ascii="Arial" w:hAnsi="Arial" w:cs="Arial"/>
                <w:sz w:val="16"/>
                <w:szCs w:val="16"/>
              </w:rPr>
            </w:pPr>
            <w:r w:rsidRPr="005C06F6">
              <w:rPr>
                <w:rFonts w:ascii="Arial" w:hAnsi="Arial" w:cs="Arial"/>
                <w:sz w:val="16"/>
                <w:szCs w:val="16"/>
              </w:rPr>
              <w:t>2. Pollution Control-Continuing Environmental Education Seminar (attributed to HRDO-10,000.00)</w:t>
            </w:r>
          </w:p>
          <w:p w14:paraId="59429546" w14:textId="77777777" w:rsidR="00FC1C5B" w:rsidRPr="005C06F6" w:rsidRDefault="00FC1C5B" w:rsidP="009223FA">
            <w:pPr>
              <w:ind w:left="250" w:hanging="250"/>
              <w:jc w:val="both"/>
              <w:rPr>
                <w:rFonts w:ascii="Arial" w:hAnsi="Arial" w:cs="Arial"/>
                <w:sz w:val="16"/>
                <w:szCs w:val="16"/>
              </w:rPr>
            </w:pPr>
          </w:p>
        </w:tc>
        <w:tc>
          <w:tcPr>
            <w:tcW w:w="1603" w:type="dxa"/>
            <w:shd w:val="clear" w:color="auto" w:fill="auto"/>
            <w:hideMark/>
          </w:tcPr>
          <w:p w14:paraId="6A65920B"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HRDO, LLDA</w:t>
            </w:r>
          </w:p>
        </w:tc>
        <w:tc>
          <w:tcPr>
            <w:tcW w:w="1187" w:type="dxa"/>
            <w:shd w:val="clear" w:color="auto" w:fill="auto"/>
            <w:noWrap/>
            <w:hideMark/>
          </w:tcPr>
          <w:p w14:paraId="55A09440"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M713-01</w:t>
            </w:r>
          </w:p>
        </w:tc>
      </w:tr>
      <w:tr w:rsidR="0024238B" w:rsidRPr="005C06F6" w14:paraId="5F371DA7" w14:textId="77777777" w:rsidTr="006C42C4">
        <w:trPr>
          <w:trHeight w:val="58"/>
        </w:trPr>
        <w:tc>
          <w:tcPr>
            <w:tcW w:w="1525" w:type="dxa"/>
            <w:shd w:val="clear" w:color="auto" w:fill="auto"/>
            <w:hideMark/>
          </w:tcPr>
          <w:p w14:paraId="7B8942B2" w14:textId="77777777" w:rsidR="0024238B" w:rsidRPr="005C06F6" w:rsidRDefault="0024238B" w:rsidP="006C42C4">
            <w:pPr>
              <w:rPr>
                <w:rFonts w:ascii="Arial" w:hAnsi="Arial" w:cs="Arial"/>
                <w:sz w:val="16"/>
                <w:szCs w:val="16"/>
              </w:rPr>
            </w:pPr>
            <w:r w:rsidRPr="005C06F6">
              <w:rPr>
                <w:rFonts w:ascii="Arial" w:hAnsi="Arial" w:cs="Arial"/>
                <w:sz w:val="16"/>
                <w:szCs w:val="16"/>
              </w:rPr>
              <w:t>8000-000-2-1-37-006-001-003</w:t>
            </w:r>
          </w:p>
        </w:tc>
        <w:tc>
          <w:tcPr>
            <w:tcW w:w="4325" w:type="dxa"/>
            <w:shd w:val="clear" w:color="auto" w:fill="auto"/>
            <w:hideMark/>
          </w:tcPr>
          <w:p w14:paraId="5BD0A8F7" w14:textId="77777777" w:rsidR="0024238B" w:rsidRPr="005C06F6" w:rsidRDefault="0024238B" w:rsidP="009223FA">
            <w:pPr>
              <w:ind w:left="250" w:hanging="250"/>
              <w:jc w:val="both"/>
              <w:rPr>
                <w:rFonts w:ascii="Arial" w:hAnsi="Arial" w:cs="Arial"/>
                <w:sz w:val="16"/>
                <w:szCs w:val="16"/>
              </w:rPr>
            </w:pPr>
            <w:r w:rsidRPr="005C06F6">
              <w:rPr>
                <w:rFonts w:ascii="Arial" w:hAnsi="Arial" w:cs="Arial"/>
                <w:sz w:val="16"/>
                <w:szCs w:val="16"/>
              </w:rPr>
              <w:t>3. Hazardous Waste Management (attributed to HRDO - 20,000)</w:t>
            </w:r>
          </w:p>
        </w:tc>
        <w:tc>
          <w:tcPr>
            <w:tcW w:w="1603" w:type="dxa"/>
            <w:shd w:val="clear" w:color="auto" w:fill="auto"/>
            <w:hideMark/>
          </w:tcPr>
          <w:p w14:paraId="6EEEE0C6"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HRDO, DENR</w:t>
            </w:r>
          </w:p>
        </w:tc>
        <w:tc>
          <w:tcPr>
            <w:tcW w:w="1187" w:type="dxa"/>
            <w:shd w:val="clear" w:color="auto" w:fill="auto"/>
            <w:noWrap/>
            <w:hideMark/>
          </w:tcPr>
          <w:p w14:paraId="5D31EBFC"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M713-02</w:t>
            </w:r>
          </w:p>
        </w:tc>
      </w:tr>
      <w:tr w:rsidR="0024238B" w:rsidRPr="005C06F6" w14:paraId="24425B1E" w14:textId="77777777" w:rsidTr="006C42C4">
        <w:trPr>
          <w:trHeight w:val="58"/>
        </w:trPr>
        <w:tc>
          <w:tcPr>
            <w:tcW w:w="1525" w:type="dxa"/>
            <w:shd w:val="clear" w:color="auto" w:fill="auto"/>
            <w:hideMark/>
          </w:tcPr>
          <w:p w14:paraId="60797A37" w14:textId="77777777" w:rsidR="0024238B" w:rsidRPr="005C06F6" w:rsidRDefault="0024238B" w:rsidP="006C42C4">
            <w:pPr>
              <w:rPr>
                <w:rFonts w:ascii="Arial" w:hAnsi="Arial" w:cs="Arial"/>
                <w:sz w:val="16"/>
                <w:szCs w:val="16"/>
              </w:rPr>
            </w:pPr>
            <w:r w:rsidRPr="005C06F6">
              <w:rPr>
                <w:rFonts w:ascii="Arial" w:hAnsi="Arial" w:cs="Arial"/>
                <w:sz w:val="16"/>
                <w:szCs w:val="16"/>
              </w:rPr>
              <w:t>8000-000-2-2-05-002-004-000</w:t>
            </w:r>
          </w:p>
        </w:tc>
        <w:tc>
          <w:tcPr>
            <w:tcW w:w="4325" w:type="dxa"/>
            <w:shd w:val="clear" w:color="auto" w:fill="auto"/>
            <w:hideMark/>
          </w:tcPr>
          <w:p w14:paraId="2F52750F" w14:textId="77777777" w:rsidR="0024238B" w:rsidRPr="005C06F6" w:rsidRDefault="0024238B" w:rsidP="009223FA">
            <w:pPr>
              <w:ind w:left="250" w:hanging="250"/>
              <w:jc w:val="both"/>
              <w:rPr>
                <w:rFonts w:ascii="Arial" w:hAnsi="Arial" w:cs="Arial"/>
                <w:sz w:val="16"/>
                <w:szCs w:val="16"/>
              </w:rPr>
            </w:pPr>
            <w:r w:rsidRPr="005C06F6">
              <w:rPr>
                <w:rFonts w:ascii="Arial" w:hAnsi="Arial" w:cs="Arial"/>
                <w:sz w:val="16"/>
                <w:szCs w:val="16"/>
              </w:rPr>
              <w:t>Project 4. Operationalization of Charcoal Briquetting Facility (Bagong Simula, Bagong Pag-asa sa Kapwa Tao)</w:t>
            </w:r>
          </w:p>
        </w:tc>
        <w:tc>
          <w:tcPr>
            <w:tcW w:w="1603" w:type="dxa"/>
            <w:shd w:val="clear" w:color="auto" w:fill="auto"/>
            <w:hideMark/>
          </w:tcPr>
          <w:p w14:paraId="09619B91"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CENRO</w:t>
            </w:r>
          </w:p>
        </w:tc>
        <w:tc>
          <w:tcPr>
            <w:tcW w:w="1187" w:type="dxa"/>
            <w:shd w:val="clear" w:color="auto" w:fill="auto"/>
            <w:noWrap/>
            <w:hideMark/>
          </w:tcPr>
          <w:p w14:paraId="0099B85C"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mitigation</w:t>
            </w:r>
          </w:p>
        </w:tc>
      </w:tr>
      <w:tr w:rsidR="0024238B" w:rsidRPr="005C06F6" w14:paraId="72DCAE3A" w14:textId="77777777" w:rsidTr="006C42C4">
        <w:trPr>
          <w:trHeight w:val="58"/>
        </w:trPr>
        <w:tc>
          <w:tcPr>
            <w:tcW w:w="1525" w:type="dxa"/>
            <w:shd w:val="clear" w:color="auto" w:fill="auto"/>
            <w:hideMark/>
          </w:tcPr>
          <w:p w14:paraId="20AE627F" w14:textId="77777777" w:rsidR="0024238B" w:rsidRPr="005C06F6" w:rsidRDefault="0024238B" w:rsidP="006C42C4">
            <w:pPr>
              <w:rPr>
                <w:rFonts w:ascii="Arial" w:hAnsi="Arial" w:cs="Arial"/>
                <w:sz w:val="16"/>
                <w:szCs w:val="16"/>
              </w:rPr>
            </w:pPr>
            <w:r w:rsidRPr="005C06F6">
              <w:rPr>
                <w:rFonts w:ascii="Arial" w:hAnsi="Arial" w:cs="Arial"/>
                <w:sz w:val="16"/>
                <w:szCs w:val="16"/>
              </w:rPr>
              <w:t>8000-000-2-2-05-003-007-000</w:t>
            </w:r>
          </w:p>
        </w:tc>
        <w:tc>
          <w:tcPr>
            <w:tcW w:w="4325" w:type="dxa"/>
            <w:shd w:val="clear" w:color="auto" w:fill="auto"/>
            <w:hideMark/>
          </w:tcPr>
          <w:p w14:paraId="5D0563E3" w14:textId="77777777" w:rsidR="0024238B" w:rsidRPr="005C06F6" w:rsidRDefault="0024238B" w:rsidP="009223FA">
            <w:pPr>
              <w:ind w:left="250" w:hanging="250"/>
              <w:jc w:val="both"/>
              <w:rPr>
                <w:rFonts w:ascii="Arial" w:hAnsi="Arial" w:cs="Arial"/>
                <w:sz w:val="16"/>
                <w:szCs w:val="16"/>
              </w:rPr>
            </w:pPr>
            <w:r w:rsidRPr="005C06F6">
              <w:rPr>
                <w:rFonts w:ascii="Arial" w:hAnsi="Arial" w:cs="Arial"/>
                <w:sz w:val="16"/>
                <w:szCs w:val="16"/>
              </w:rPr>
              <w:t>Project 7. Installation of Greenhouse (20 units x 200,000)</w:t>
            </w:r>
          </w:p>
        </w:tc>
        <w:tc>
          <w:tcPr>
            <w:tcW w:w="1603" w:type="dxa"/>
            <w:shd w:val="clear" w:color="auto" w:fill="auto"/>
            <w:hideMark/>
          </w:tcPr>
          <w:p w14:paraId="32D5D112"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CENRO</w:t>
            </w:r>
          </w:p>
        </w:tc>
        <w:tc>
          <w:tcPr>
            <w:tcW w:w="1187" w:type="dxa"/>
            <w:shd w:val="clear" w:color="auto" w:fill="auto"/>
            <w:noWrap/>
            <w:hideMark/>
          </w:tcPr>
          <w:p w14:paraId="4FC27A5A"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mitigation</w:t>
            </w:r>
          </w:p>
        </w:tc>
      </w:tr>
      <w:tr w:rsidR="0024238B" w:rsidRPr="005C06F6" w14:paraId="1A7B1522" w14:textId="77777777" w:rsidTr="006C42C4">
        <w:trPr>
          <w:trHeight w:val="58"/>
        </w:trPr>
        <w:tc>
          <w:tcPr>
            <w:tcW w:w="1525" w:type="dxa"/>
            <w:shd w:val="clear" w:color="auto" w:fill="auto"/>
            <w:hideMark/>
          </w:tcPr>
          <w:p w14:paraId="1714D79E" w14:textId="77777777" w:rsidR="0024238B" w:rsidRPr="005C06F6" w:rsidRDefault="0024238B" w:rsidP="006C42C4">
            <w:pPr>
              <w:rPr>
                <w:rFonts w:ascii="Arial" w:hAnsi="Arial" w:cs="Arial"/>
                <w:sz w:val="16"/>
                <w:szCs w:val="16"/>
              </w:rPr>
            </w:pPr>
            <w:r w:rsidRPr="005C06F6">
              <w:rPr>
                <w:rFonts w:ascii="Arial" w:hAnsi="Arial" w:cs="Arial"/>
                <w:sz w:val="16"/>
                <w:szCs w:val="16"/>
              </w:rPr>
              <w:t>8000-000-2-1-06-003-004-000</w:t>
            </w:r>
          </w:p>
        </w:tc>
        <w:tc>
          <w:tcPr>
            <w:tcW w:w="4325" w:type="dxa"/>
            <w:shd w:val="clear" w:color="auto" w:fill="auto"/>
            <w:hideMark/>
          </w:tcPr>
          <w:p w14:paraId="15A07549" w14:textId="77777777" w:rsidR="0024238B" w:rsidRPr="005C06F6" w:rsidRDefault="0024238B" w:rsidP="009223FA">
            <w:pPr>
              <w:ind w:left="250" w:hanging="250"/>
              <w:jc w:val="both"/>
              <w:rPr>
                <w:rFonts w:ascii="Arial" w:hAnsi="Arial" w:cs="Arial"/>
                <w:sz w:val="16"/>
                <w:szCs w:val="16"/>
              </w:rPr>
            </w:pPr>
            <w:r w:rsidRPr="005C06F6">
              <w:rPr>
                <w:rFonts w:ascii="Arial" w:hAnsi="Arial" w:cs="Arial"/>
                <w:sz w:val="16"/>
                <w:szCs w:val="16"/>
              </w:rPr>
              <w:t>3.4 Identify &amp; Provision of space/idle land for Cooperatives' Urban Agriculture/Garden</w:t>
            </w:r>
          </w:p>
        </w:tc>
        <w:tc>
          <w:tcPr>
            <w:tcW w:w="1603" w:type="dxa"/>
            <w:shd w:val="clear" w:color="auto" w:fill="auto"/>
            <w:hideMark/>
          </w:tcPr>
          <w:p w14:paraId="47C01D6D"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CDO/CENRO</w:t>
            </w:r>
          </w:p>
        </w:tc>
        <w:tc>
          <w:tcPr>
            <w:tcW w:w="1187" w:type="dxa"/>
            <w:shd w:val="clear" w:color="auto" w:fill="auto"/>
            <w:noWrap/>
            <w:hideMark/>
          </w:tcPr>
          <w:p w14:paraId="3035C95F"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M113-04</w:t>
            </w:r>
          </w:p>
        </w:tc>
      </w:tr>
      <w:tr w:rsidR="0024238B" w:rsidRPr="005C06F6" w14:paraId="1DFE61BF" w14:textId="77777777" w:rsidTr="006C42C4">
        <w:trPr>
          <w:trHeight w:val="58"/>
        </w:trPr>
        <w:tc>
          <w:tcPr>
            <w:tcW w:w="1525" w:type="dxa"/>
            <w:shd w:val="clear" w:color="auto" w:fill="auto"/>
            <w:hideMark/>
          </w:tcPr>
          <w:p w14:paraId="7EE68819" w14:textId="77777777" w:rsidR="0024238B" w:rsidRPr="005C06F6" w:rsidRDefault="0024238B" w:rsidP="006C42C4">
            <w:pPr>
              <w:rPr>
                <w:rFonts w:ascii="Arial" w:hAnsi="Arial" w:cs="Arial"/>
                <w:sz w:val="16"/>
                <w:szCs w:val="16"/>
              </w:rPr>
            </w:pPr>
            <w:r w:rsidRPr="005C06F6">
              <w:rPr>
                <w:rFonts w:ascii="Arial" w:hAnsi="Arial" w:cs="Arial"/>
                <w:sz w:val="16"/>
                <w:szCs w:val="16"/>
              </w:rPr>
              <w:t>8000-000-2-3-39-001-000-002</w:t>
            </w:r>
          </w:p>
        </w:tc>
        <w:tc>
          <w:tcPr>
            <w:tcW w:w="4325" w:type="dxa"/>
            <w:shd w:val="clear" w:color="auto" w:fill="auto"/>
            <w:hideMark/>
          </w:tcPr>
          <w:p w14:paraId="6D00239C" w14:textId="77777777" w:rsidR="0024238B" w:rsidRPr="005C06F6" w:rsidRDefault="0024238B" w:rsidP="009223FA">
            <w:pPr>
              <w:ind w:left="250" w:hanging="250"/>
              <w:jc w:val="both"/>
              <w:rPr>
                <w:rFonts w:ascii="Arial" w:hAnsi="Arial" w:cs="Arial"/>
                <w:sz w:val="16"/>
                <w:szCs w:val="16"/>
              </w:rPr>
            </w:pPr>
            <w:r w:rsidRPr="005C06F6">
              <w:rPr>
                <w:rFonts w:ascii="Arial" w:hAnsi="Arial" w:cs="Arial"/>
                <w:sz w:val="16"/>
                <w:szCs w:val="16"/>
              </w:rPr>
              <w:t>Creation of Maybunga Rainforest Park Management Office</w:t>
            </w:r>
          </w:p>
        </w:tc>
        <w:tc>
          <w:tcPr>
            <w:tcW w:w="1603" w:type="dxa"/>
            <w:shd w:val="clear" w:color="auto" w:fill="auto"/>
            <w:hideMark/>
          </w:tcPr>
          <w:p w14:paraId="396313AE"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HRDO, City Council, OCM, Rainforest</w:t>
            </w:r>
          </w:p>
        </w:tc>
        <w:tc>
          <w:tcPr>
            <w:tcW w:w="1187" w:type="dxa"/>
            <w:shd w:val="clear" w:color="auto" w:fill="auto"/>
            <w:noWrap/>
            <w:hideMark/>
          </w:tcPr>
          <w:p w14:paraId="28F6C55E"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M711-01</w:t>
            </w:r>
          </w:p>
        </w:tc>
      </w:tr>
      <w:tr w:rsidR="0024238B" w:rsidRPr="005C06F6" w14:paraId="03162F3F" w14:textId="77777777" w:rsidTr="006C42C4">
        <w:trPr>
          <w:trHeight w:val="389"/>
        </w:trPr>
        <w:tc>
          <w:tcPr>
            <w:tcW w:w="1525" w:type="dxa"/>
            <w:tcBorders>
              <w:bottom w:val="single" w:sz="4" w:space="0" w:color="auto"/>
            </w:tcBorders>
            <w:shd w:val="clear" w:color="auto" w:fill="auto"/>
            <w:hideMark/>
          </w:tcPr>
          <w:p w14:paraId="42F89183" w14:textId="77777777" w:rsidR="0024238B" w:rsidRPr="005C06F6" w:rsidRDefault="0024238B" w:rsidP="006C42C4">
            <w:pPr>
              <w:rPr>
                <w:rFonts w:ascii="Arial" w:hAnsi="Arial" w:cs="Arial"/>
                <w:sz w:val="16"/>
                <w:szCs w:val="16"/>
              </w:rPr>
            </w:pPr>
            <w:r w:rsidRPr="005C06F6">
              <w:rPr>
                <w:rFonts w:ascii="Arial" w:hAnsi="Arial" w:cs="Arial"/>
                <w:sz w:val="16"/>
                <w:szCs w:val="16"/>
              </w:rPr>
              <w:t>8000-000-2-3-39-001-000-004</w:t>
            </w:r>
          </w:p>
        </w:tc>
        <w:tc>
          <w:tcPr>
            <w:tcW w:w="4325" w:type="dxa"/>
            <w:tcBorders>
              <w:bottom w:val="single" w:sz="4" w:space="0" w:color="auto"/>
            </w:tcBorders>
            <w:shd w:val="clear" w:color="auto" w:fill="auto"/>
            <w:hideMark/>
          </w:tcPr>
          <w:p w14:paraId="54F3201C" w14:textId="77777777" w:rsidR="0024238B" w:rsidRPr="005C06F6" w:rsidRDefault="0024238B" w:rsidP="009223FA">
            <w:pPr>
              <w:ind w:left="250" w:hanging="250"/>
              <w:jc w:val="both"/>
              <w:rPr>
                <w:rFonts w:ascii="Arial" w:hAnsi="Arial" w:cs="Arial"/>
                <w:sz w:val="16"/>
                <w:szCs w:val="16"/>
              </w:rPr>
            </w:pPr>
            <w:r w:rsidRPr="005C06F6">
              <w:rPr>
                <w:rFonts w:ascii="Arial" w:hAnsi="Arial" w:cs="Arial"/>
                <w:sz w:val="16"/>
                <w:szCs w:val="16"/>
              </w:rPr>
              <w:t>Hiring of Horticulturist, Agriculturist and Landscape Architect</w:t>
            </w:r>
          </w:p>
        </w:tc>
        <w:tc>
          <w:tcPr>
            <w:tcW w:w="1603" w:type="dxa"/>
            <w:tcBorders>
              <w:bottom w:val="single" w:sz="4" w:space="0" w:color="auto"/>
            </w:tcBorders>
            <w:shd w:val="clear" w:color="auto" w:fill="auto"/>
            <w:hideMark/>
          </w:tcPr>
          <w:p w14:paraId="0E23C3FE"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Rainforest, HRDO, OCM</w:t>
            </w:r>
          </w:p>
        </w:tc>
        <w:tc>
          <w:tcPr>
            <w:tcW w:w="1187" w:type="dxa"/>
            <w:tcBorders>
              <w:bottom w:val="single" w:sz="4" w:space="0" w:color="auto"/>
            </w:tcBorders>
            <w:shd w:val="clear" w:color="auto" w:fill="auto"/>
            <w:noWrap/>
            <w:hideMark/>
          </w:tcPr>
          <w:p w14:paraId="0D229761"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M711-03</w:t>
            </w:r>
          </w:p>
        </w:tc>
      </w:tr>
    </w:tbl>
    <w:p w14:paraId="051F308C" w14:textId="77777777" w:rsidR="0024238B" w:rsidRPr="005C06F6" w:rsidRDefault="0024238B" w:rsidP="0024238B">
      <w:pPr>
        <w:pStyle w:val="NoSpacing"/>
        <w:ind w:left="1080"/>
        <w:jc w:val="both"/>
        <w:rPr>
          <w:rFonts w:ascii="Arial" w:hAnsi="Arial" w:cs="Arial"/>
        </w:rPr>
      </w:pPr>
    </w:p>
    <w:p w14:paraId="1896283B"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As can be gleaned from the table above, these were tagged as CC responsive PPAs in the AIP, however, the related CC TC indicated for each PPA </w:t>
      </w:r>
      <w:r>
        <w:rPr>
          <w:rFonts w:ascii="Arial" w:hAnsi="Arial" w:cs="Arial"/>
        </w:rPr>
        <w:t>could not</w:t>
      </w:r>
      <w:r w:rsidRPr="005C06F6">
        <w:rPr>
          <w:rFonts w:ascii="Arial" w:hAnsi="Arial" w:cs="Arial"/>
        </w:rPr>
        <w:t xml:space="preserve"> be found in the list of CC TCs required per the cited JMC, thus the activity may be considered not applicable. Our audit also revealed that though some of the subject PPAs </w:t>
      </w:r>
      <w:r>
        <w:rPr>
          <w:rFonts w:ascii="Arial" w:hAnsi="Arial" w:cs="Arial"/>
        </w:rPr>
        <w:t>had</w:t>
      </w:r>
      <w:r w:rsidRPr="005C06F6">
        <w:rPr>
          <w:rFonts w:ascii="Arial" w:hAnsi="Arial" w:cs="Arial"/>
        </w:rPr>
        <w:t xml:space="preserve"> cost indicated in the AIP column, the City was not able to categorize whether the same </w:t>
      </w:r>
      <w:r>
        <w:rPr>
          <w:rFonts w:ascii="Arial" w:hAnsi="Arial" w:cs="Arial"/>
        </w:rPr>
        <w:t>was</w:t>
      </w:r>
      <w:r w:rsidRPr="005C06F6">
        <w:rPr>
          <w:rFonts w:ascii="Arial" w:hAnsi="Arial" w:cs="Arial"/>
        </w:rPr>
        <w:t xml:space="preserve"> attributable to CC adaptation or mitigation expenditure. Consequently, accurate and correct filling out of the AIP form and determining the associated costs for each CC responsive PPAs will make it easier to track and report CC expenditures, which enhances efficacy and promotes transparency. </w:t>
      </w:r>
    </w:p>
    <w:p w14:paraId="539220D6" w14:textId="77777777" w:rsidR="0024238B" w:rsidRPr="005C06F6" w:rsidRDefault="0024238B" w:rsidP="0024238B">
      <w:pPr>
        <w:pStyle w:val="NoSpacing"/>
        <w:ind w:left="1080"/>
        <w:jc w:val="both"/>
        <w:rPr>
          <w:rFonts w:ascii="Arial" w:hAnsi="Arial" w:cs="Arial"/>
        </w:rPr>
      </w:pPr>
    </w:p>
    <w:p w14:paraId="2802924A" w14:textId="77777777" w:rsidR="0024238B" w:rsidRPr="005C06F6" w:rsidRDefault="0024238B" w:rsidP="0024238B">
      <w:pPr>
        <w:tabs>
          <w:tab w:val="left" w:pos="450"/>
        </w:tabs>
        <w:ind w:left="360"/>
        <w:jc w:val="both"/>
        <w:rPr>
          <w:rFonts w:ascii="Arial" w:hAnsi="Arial" w:cs="Arial"/>
          <w:i/>
          <w:iCs/>
          <w:sz w:val="22"/>
          <w:szCs w:val="22"/>
        </w:rPr>
      </w:pPr>
      <w:r w:rsidRPr="005C06F6">
        <w:rPr>
          <w:rFonts w:ascii="Arial" w:hAnsi="Arial" w:cs="Arial"/>
          <w:i/>
          <w:iCs/>
          <w:sz w:val="22"/>
          <w:szCs w:val="22"/>
        </w:rPr>
        <w:t>Incorrect use of CC typology codes in tagging CC responsive PPAs amounting to P584,660,000.00</w:t>
      </w:r>
    </w:p>
    <w:p w14:paraId="05B2E944" w14:textId="77777777" w:rsidR="0024238B" w:rsidRPr="005C06F6" w:rsidRDefault="0024238B" w:rsidP="0024238B">
      <w:pPr>
        <w:pStyle w:val="ListParagraph"/>
        <w:ind w:left="90"/>
        <w:jc w:val="both"/>
        <w:rPr>
          <w:rFonts w:ascii="Arial" w:eastAsia="Arial" w:hAnsi="Arial" w:cs="Arial"/>
          <w:bCs/>
          <w:sz w:val="22"/>
          <w:szCs w:val="22"/>
        </w:rPr>
      </w:pPr>
    </w:p>
    <w:p w14:paraId="3BAB9B03" w14:textId="5860F213"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The following CC adaptation and mitigation PPAs with total appropriations of P584,660,000.00 used incorrect CC </w:t>
      </w:r>
      <w:r w:rsidR="00651B71">
        <w:rPr>
          <w:rFonts w:ascii="Arial" w:hAnsi="Arial" w:cs="Arial"/>
        </w:rPr>
        <w:t>TC</w:t>
      </w:r>
      <w:r w:rsidRPr="005C06F6">
        <w:rPr>
          <w:rFonts w:ascii="Arial" w:hAnsi="Arial" w:cs="Arial"/>
        </w:rPr>
        <w:t xml:space="preserve"> in CY 2024 AIP:</w:t>
      </w:r>
    </w:p>
    <w:p w14:paraId="41669C9A" w14:textId="77777777" w:rsidR="0024238B" w:rsidRPr="005C06F6" w:rsidRDefault="0024238B" w:rsidP="0024238B">
      <w:pPr>
        <w:pBdr>
          <w:top w:val="nil"/>
          <w:left w:val="nil"/>
          <w:bottom w:val="nil"/>
          <w:right w:val="nil"/>
          <w:between w:val="nil"/>
        </w:pBdr>
        <w:ind w:right="3266"/>
        <w:jc w:val="both"/>
        <w:rPr>
          <w:rFonts w:ascii="Arial" w:eastAsia="Arial" w:hAnsi="Arial" w:cs="Arial"/>
          <w:bCs/>
          <w:sz w:val="22"/>
          <w:szCs w:val="22"/>
        </w:rPr>
      </w:pPr>
    </w:p>
    <w:tbl>
      <w:tblPr>
        <w:tblW w:w="8825" w:type="dxa"/>
        <w:tblInd w:w="175" w:type="dxa"/>
        <w:tblLayout w:type="fixed"/>
        <w:tblLook w:val="04A0" w:firstRow="1" w:lastRow="0" w:firstColumn="1" w:lastColumn="0" w:noHBand="0" w:noVBand="1"/>
      </w:tblPr>
      <w:tblGrid>
        <w:gridCol w:w="1440"/>
        <w:gridCol w:w="2977"/>
        <w:gridCol w:w="1329"/>
        <w:gridCol w:w="1004"/>
        <w:gridCol w:w="1179"/>
        <w:gridCol w:w="6"/>
        <w:gridCol w:w="890"/>
      </w:tblGrid>
      <w:tr w:rsidR="0024238B" w:rsidRPr="005C06F6" w14:paraId="6BEA63E0" w14:textId="77777777" w:rsidTr="009223FA">
        <w:trPr>
          <w:trHeight w:val="288"/>
          <w:tblHeader/>
        </w:trPr>
        <w:tc>
          <w:tcPr>
            <w:tcW w:w="1440" w:type="dxa"/>
            <w:vMerge w:val="restart"/>
            <w:tcBorders>
              <w:top w:val="single" w:sz="4" w:space="0" w:color="auto"/>
            </w:tcBorders>
            <w:shd w:val="clear" w:color="auto" w:fill="auto"/>
            <w:vAlign w:val="center"/>
            <w:hideMark/>
          </w:tcPr>
          <w:p w14:paraId="1892A9F9" w14:textId="77777777" w:rsidR="0024238B" w:rsidRPr="005C06F6" w:rsidRDefault="0024238B" w:rsidP="00651B71">
            <w:pPr>
              <w:jc w:val="center"/>
              <w:rPr>
                <w:rFonts w:ascii="Arial" w:hAnsi="Arial" w:cs="Arial"/>
                <w:sz w:val="16"/>
                <w:szCs w:val="16"/>
              </w:rPr>
            </w:pPr>
            <w:r w:rsidRPr="005C06F6">
              <w:rPr>
                <w:rFonts w:ascii="Arial" w:hAnsi="Arial" w:cs="Arial"/>
                <w:b/>
                <w:bCs/>
                <w:sz w:val="16"/>
                <w:szCs w:val="16"/>
              </w:rPr>
              <w:lastRenderedPageBreak/>
              <w:t>AIP Reference Code</w:t>
            </w:r>
          </w:p>
        </w:tc>
        <w:tc>
          <w:tcPr>
            <w:tcW w:w="2977" w:type="dxa"/>
            <w:vMerge w:val="restart"/>
            <w:tcBorders>
              <w:top w:val="single" w:sz="4" w:space="0" w:color="auto"/>
            </w:tcBorders>
            <w:shd w:val="clear" w:color="auto" w:fill="auto"/>
            <w:vAlign w:val="center"/>
            <w:hideMark/>
          </w:tcPr>
          <w:p w14:paraId="4D8F69C2" w14:textId="77777777" w:rsidR="0024238B" w:rsidRPr="005C06F6" w:rsidRDefault="0024238B" w:rsidP="00651B71">
            <w:pPr>
              <w:jc w:val="center"/>
              <w:rPr>
                <w:rFonts w:ascii="Arial" w:hAnsi="Arial" w:cs="Arial"/>
                <w:sz w:val="16"/>
                <w:szCs w:val="16"/>
              </w:rPr>
            </w:pPr>
            <w:r w:rsidRPr="005C06F6">
              <w:rPr>
                <w:rFonts w:ascii="Arial" w:hAnsi="Arial" w:cs="Arial"/>
                <w:b/>
                <w:bCs/>
                <w:sz w:val="16"/>
                <w:szCs w:val="16"/>
              </w:rPr>
              <w:t>PPA Description</w:t>
            </w:r>
          </w:p>
        </w:tc>
        <w:tc>
          <w:tcPr>
            <w:tcW w:w="1329" w:type="dxa"/>
            <w:vMerge w:val="restart"/>
            <w:tcBorders>
              <w:top w:val="single" w:sz="4" w:space="0" w:color="auto"/>
            </w:tcBorders>
            <w:shd w:val="clear" w:color="auto" w:fill="auto"/>
            <w:vAlign w:val="center"/>
            <w:hideMark/>
          </w:tcPr>
          <w:p w14:paraId="11D90914" w14:textId="77777777" w:rsidR="0024238B" w:rsidRPr="005C06F6" w:rsidRDefault="0024238B" w:rsidP="00651B71">
            <w:pPr>
              <w:jc w:val="center"/>
              <w:rPr>
                <w:rFonts w:ascii="Arial" w:hAnsi="Arial" w:cs="Arial"/>
                <w:sz w:val="16"/>
                <w:szCs w:val="16"/>
              </w:rPr>
            </w:pPr>
            <w:r w:rsidRPr="005C06F6">
              <w:rPr>
                <w:rFonts w:ascii="Arial" w:hAnsi="Arial" w:cs="Arial"/>
                <w:b/>
                <w:bCs/>
                <w:sz w:val="16"/>
                <w:szCs w:val="16"/>
              </w:rPr>
              <w:t>Implementing Office/ Department</w:t>
            </w:r>
          </w:p>
        </w:tc>
        <w:tc>
          <w:tcPr>
            <w:tcW w:w="2189" w:type="dxa"/>
            <w:gridSpan w:val="3"/>
            <w:tcBorders>
              <w:top w:val="single" w:sz="4" w:space="0" w:color="auto"/>
            </w:tcBorders>
            <w:shd w:val="clear" w:color="auto" w:fill="auto"/>
            <w:noWrap/>
            <w:vAlign w:val="center"/>
            <w:hideMark/>
          </w:tcPr>
          <w:p w14:paraId="4E3DF053" w14:textId="40D23EF0" w:rsidR="0024238B" w:rsidRPr="005C06F6" w:rsidRDefault="0024238B" w:rsidP="00651B71">
            <w:pPr>
              <w:jc w:val="center"/>
              <w:rPr>
                <w:rFonts w:ascii="Arial" w:hAnsi="Arial" w:cs="Arial"/>
                <w:b/>
                <w:bCs/>
                <w:sz w:val="16"/>
                <w:szCs w:val="16"/>
              </w:rPr>
            </w:pPr>
            <w:r w:rsidRPr="005C06F6">
              <w:rPr>
                <w:rFonts w:ascii="Arial" w:hAnsi="Arial" w:cs="Arial"/>
                <w:b/>
                <w:bCs/>
                <w:sz w:val="16"/>
                <w:szCs w:val="16"/>
              </w:rPr>
              <w:t>Amount</w:t>
            </w:r>
            <w:r w:rsidR="00651B71">
              <w:rPr>
                <w:rFonts w:ascii="Arial" w:hAnsi="Arial" w:cs="Arial"/>
                <w:b/>
                <w:bCs/>
                <w:sz w:val="16"/>
                <w:szCs w:val="16"/>
              </w:rPr>
              <w:br/>
            </w:r>
            <w:r w:rsidRPr="005C06F6">
              <w:rPr>
                <w:rFonts w:ascii="Arial" w:hAnsi="Arial" w:cs="Arial"/>
                <w:b/>
                <w:bCs/>
                <w:sz w:val="16"/>
                <w:szCs w:val="16"/>
              </w:rPr>
              <w:t xml:space="preserve"> (in thousand pesos)</w:t>
            </w:r>
          </w:p>
        </w:tc>
        <w:tc>
          <w:tcPr>
            <w:tcW w:w="890" w:type="dxa"/>
            <w:tcBorders>
              <w:top w:val="single" w:sz="4" w:space="0" w:color="auto"/>
            </w:tcBorders>
            <w:shd w:val="clear" w:color="auto" w:fill="auto"/>
            <w:noWrap/>
            <w:vAlign w:val="center"/>
            <w:hideMark/>
          </w:tcPr>
          <w:p w14:paraId="39397280" w14:textId="77777777" w:rsidR="0024238B" w:rsidRPr="005C06F6" w:rsidRDefault="0024238B" w:rsidP="00651B71">
            <w:pPr>
              <w:jc w:val="center"/>
              <w:rPr>
                <w:rFonts w:ascii="Arial" w:hAnsi="Arial" w:cs="Arial"/>
                <w:b/>
                <w:bCs/>
                <w:sz w:val="16"/>
                <w:szCs w:val="16"/>
              </w:rPr>
            </w:pPr>
            <w:r w:rsidRPr="005C06F6">
              <w:rPr>
                <w:rFonts w:ascii="Arial" w:hAnsi="Arial" w:cs="Arial"/>
                <w:b/>
                <w:bCs/>
                <w:sz w:val="16"/>
                <w:szCs w:val="16"/>
              </w:rPr>
              <w:t>CC TC</w:t>
            </w:r>
          </w:p>
        </w:tc>
      </w:tr>
      <w:tr w:rsidR="0024238B" w:rsidRPr="005C06F6" w14:paraId="47CFB62E" w14:textId="77777777" w:rsidTr="009223FA">
        <w:trPr>
          <w:trHeight w:val="58"/>
          <w:tblHeader/>
        </w:trPr>
        <w:tc>
          <w:tcPr>
            <w:tcW w:w="1440" w:type="dxa"/>
            <w:vMerge/>
            <w:tcBorders>
              <w:bottom w:val="single" w:sz="4" w:space="0" w:color="auto"/>
            </w:tcBorders>
            <w:shd w:val="clear" w:color="auto" w:fill="auto"/>
            <w:vAlign w:val="center"/>
            <w:hideMark/>
          </w:tcPr>
          <w:p w14:paraId="1A067E3D" w14:textId="77777777" w:rsidR="0024238B" w:rsidRPr="005C06F6" w:rsidRDefault="0024238B" w:rsidP="006C42C4">
            <w:pPr>
              <w:jc w:val="center"/>
              <w:rPr>
                <w:rFonts w:ascii="Arial" w:hAnsi="Arial" w:cs="Arial"/>
                <w:b/>
                <w:bCs/>
                <w:sz w:val="16"/>
                <w:szCs w:val="16"/>
              </w:rPr>
            </w:pPr>
          </w:p>
        </w:tc>
        <w:tc>
          <w:tcPr>
            <w:tcW w:w="2977" w:type="dxa"/>
            <w:vMerge/>
            <w:tcBorders>
              <w:bottom w:val="single" w:sz="4" w:space="0" w:color="auto"/>
            </w:tcBorders>
            <w:shd w:val="clear" w:color="auto" w:fill="auto"/>
            <w:vAlign w:val="center"/>
            <w:hideMark/>
          </w:tcPr>
          <w:p w14:paraId="0625B95D" w14:textId="77777777" w:rsidR="0024238B" w:rsidRPr="005C06F6" w:rsidRDefault="0024238B" w:rsidP="006C42C4">
            <w:pPr>
              <w:jc w:val="center"/>
              <w:rPr>
                <w:rFonts w:ascii="Arial" w:hAnsi="Arial" w:cs="Arial"/>
                <w:b/>
                <w:bCs/>
                <w:sz w:val="16"/>
                <w:szCs w:val="16"/>
              </w:rPr>
            </w:pPr>
          </w:p>
        </w:tc>
        <w:tc>
          <w:tcPr>
            <w:tcW w:w="1329" w:type="dxa"/>
            <w:vMerge/>
            <w:tcBorders>
              <w:bottom w:val="single" w:sz="4" w:space="0" w:color="auto"/>
            </w:tcBorders>
            <w:shd w:val="clear" w:color="auto" w:fill="auto"/>
            <w:vAlign w:val="center"/>
            <w:hideMark/>
          </w:tcPr>
          <w:p w14:paraId="7044D809" w14:textId="77777777" w:rsidR="0024238B" w:rsidRPr="005C06F6" w:rsidRDefault="0024238B" w:rsidP="006C42C4">
            <w:pPr>
              <w:jc w:val="center"/>
              <w:rPr>
                <w:rFonts w:ascii="Arial" w:hAnsi="Arial" w:cs="Arial"/>
                <w:b/>
                <w:bCs/>
                <w:sz w:val="16"/>
                <w:szCs w:val="16"/>
              </w:rPr>
            </w:pPr>
          </w:p>
        </w:tc>
        <w:tc>
          <w:tcPr>
            <w:tcW w:w="1004" w:type="dxa"/>
            <w:tcBorders>
              <w:top w:val="single" w:sz="4" w:space="0" w:color="auto"/>
              <w:bottom w:val="single" w:sz="4" w:space="0" w:color="auto"/>
            </w:tcBorders>
            <w:shd w:val="clear" w:color="auto" w:fill="auto"/>
            <w:vAlign w:val="center"/>
            <w:hideMark/>
          </w:tcPr>
          <w:p w14:paraId="1C20B467" w14:textId="77777777" w:rsidR="0024238B" w:rsidRPr="005C06F6" w:rsidRDefault="0024238B" w:rsidP="006C42C4">
            <w:pPr>
              <w:jc w:val="center"/>
              <w:rPr>
                <w:rFonts w:ascii="Arial" w:hAnsi="Arial" w:cs="Arial"/>
                <w:b/>
                <w:bCs/>
                <w:sz w:val="16"/>
                <w:szCs w:val="16"/>
              </w:rPr>
            </w:pPr>
            <w:r w:rsidRPr="005C06F6">
              <w:rPr>
                <w:rFonts w:ascii="Arial" w:hAnsi="Arial" w:cs="Arial"/>
                <w:b/>
                <w:bCs/>
                <w:sz w:val="16"/>
                <w:szCs w:val="16"/>
              </w:rPr>
              <w:t>in AIP</w:t>
            </w:r>
          </w:p>
        </w:tc>
        <w:tc>
          <w:tcPr>
            <w:tcW w:w="1179" w:type="dxa"/>
            <w:tcBorders>
              <w:top w:val="single" w:sz="4" w:space="0" w:color="auto"/>
              <w:bottom w:val="single" w:sz="4" w:space="0" w:color="auto"/>
            </w:tcBorders>
            <w:shd w:val="clear" w:color="auto" w:fill="auto"/>
            <w:vAlign w:val="center"/>
            <w:hideMark/>
          </w:tcPr>
          <w:p w14:paraId="2DB592E2" w14:textId="77777777" w:rsidR="0024238B" w:rsidRPr="005C06F6" w:rsidRDefault="0024238B" w:rsidP="006C42C4">
            <w:pPr>
              <w:jc w:val="center"/>
              <w:rPr>
                <w:rFonts w:ascii="Arial" w:hAnsi="Arial" w:cs="Arial"/>
                <w:b/>
                <w:bCs/>
                <w:sz w:val="16"/>
                <w:szCs w:val="16"/>
              </w:rPr>
            </w:pPr>
            <w:r w:rsidRPr="005C06F6">
              <w:rPr>
                <w:rFonts w:ascii="Arial" w:hAnsi="Arial" w:cs="Arial"/>
                <w:b/>
                <w:bCs/>
                <w:sz w:val="16"/>
                <w:szCs w:val="16"/>
              </w:rPr>
              <w:t>CC Expenditure</w:t>
            </w:r>
          </w:p>
        </w:tc>
        <w:tc>
          <w:tcPr>
            <w:tcW w:w="896" w:type="dxa"/>
            <w:gridSpan w:val="2"/>
            <w:tcBorders>
              <w:bottom w:val="single" w:sz="4" w:space="0" w:color="auto"/>
            </w:tcBorders>
            <w:shd w:val="clear" w:color="auto" w:fill="auto"/>
            <w:vAlign w:val="bottom"/>
            <w:hideMark/>
          </w:tcPr>
          <w:p w14:paraId="29D0BC2C" w14:textId="77777777" w:rsidR="0024238B" w:rsidRPr="005C06F6" w:rsidRDefault="0024238B" w:rsidP="009223FA">
            <w:pPr>
              <w:rPr>
                <w:rFonts w:ascii="Arial" w:hAnsi="Arial" w:cs="Arial"/>
                <w:b/>
                <w:bCs/>
                <w:sz w:val="16"/>
                <w:szCs w:val="16"/>
              </w:rPr>
            </w:pPr>
          </w:p>
        </w:tc>
      </w:tr>
      <w:tr w:rsidR="0024238B" w:rsidRPr="005C06F6" w14:paraId="25CFF68F" w14:textId="77777777" w:rsidTr="006C42C4">
        <w:trPr>
          <w:trHeight w:val="497"/>
        </w:trPr>
        <w:tc>
          <w:tcPr>
            <w:tcW w:w="1440" w:type="dxa"/>
            <w:tcBorders>
              <w:top w:val="single" w:sz="4" w:space="0" w:color="auto"/>
            </w:tcBorders>
            <w:shd w:val="clear" w:color="auto" w:fill="auto"/>
            <w:hideMark/>
          </w:tcPr>
          <w:p w14:paraId="068CE685" w14:textId="77777777" w:rsidR="0024238B" w:rsidRPr="005C06F6" w:rsidRDefault="0024238B" w:rsidP="006C42C4">
            <w:pPr>
              <w:rPr>
                <w:rFonts w:ascii="Arial" w:hAnsi="Arial" w:cs="Arial"/>
                <w:sz w:val="16"/>
                <w:szCs w:val="16"/>
              </w:rPr>
            </w:pPr>
            <w:r w:rsidRPr="005C06F6">
              <w:rPr>
                <w:rFonts w:ascii="Arial" w:hAnsi="Arial" w:cs="Arial"/>
                <w:sz w:val="16"/>
                <w:szCs w:val="16"/>
              </w:rPr>
              <w:t>3000-000-2-1-03-004-006-000</w:t>
            </w:r>
          </w:p>
        </w:tc>
        <w:tc>
          <w:tcPr>
            <w:tcW w:w="2977" w:type="dxa"/>
            <w:tcBorders>
              <w:top w:val="single" w:sz="4" w:space="0" w:color="auto"/>
            </w:tcBorders>
            <w:shd w:val="clear" w:color="auto" w:fill="auto"/>
            <w:hideMark/>
          </w:tcPr>
          <w:p w14:paraId="66742DB1"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Capacity Building Workshop to all Batang Emergency Resilience Team and Clean-up Drive at Las Pinas, Paranaque Critical Habitat and Ecotourism Area</w:t>
            </w:r>
          </w:p>
        </w:tc>
        <w:tc>
          <w:tcPr>
            <w:tcW w:w="1329" w:type="dxa"/>
            <w:tcBorders>
              <w:top w:val="single" w:sz="4" w:space="0" w:color="auto"/>
            </w:tcBorders>
            <w:shd w:val="clear" w:color="auto" w:fill="auto"/>
            <w:hideMark/>
          </w:tcPr>
          <w:p w14:paraId="1209D40B"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SDO/PDRRMO</w:t>
            </w:r>
          </w:p>
        </w:tc>
        <w:tc>
          <w:tcPr>
            <w:tcW w:w="1004" w:type="dxa"/>
            <w:tcBorders>
              <w:top w:val="single" w:sz="4" w:space="0" w:color="auto"/>
            </w:tcBorders>
            <w:shd w:val="clear" w:color="auto" w:fill="auto"/>
            <w:noWrap/>
            <w:hideMark/>
          </w:tcPr>
          <w:p w14:paraId="1E185D53" w14:textId="77777777" w:rsidR="0024238B" w:rsidRPr="005C06F6" w:rsidRDefault="0024238B" w:rsidP="006C42C4">
            <w:pPr>
              <w:ind w:left="-102"/>
              <w:jc w:val="right"/>
              <w:rPr>
                <w:rFonts w:ascii="Arial" w:hAnsi="Arial" w:cs="Arial"/>
                <w:sz w:val="16"/>
                <w:szCs w:val="16"/>
              </w:rPr>
            </w:pPr>
            <w:r w:rsidRPr="005C06F6">
              <w:rPr>
                <w:rFonts w:ascii="Arial" w:hAnsi="Arial" w:cs="Arial"/>
                <w:sz w:val="16"/>
                <w:szCs w:val="16"/>
              </w:rPr>
              <w:t xml:space="preserve">       P2,000 </w:t>
            </w:r>
          </w:p>
        </w:tc>
        <w:tc>
          <w:tcPr>
            <w:tcW w:w="1179" w:type="dxa"/>
            <w:tcBorders>
              <w:top w:val="single" w:sz="4" w:space="0" w:color="auto"/>
            </w:tcBorders>
            <w:shd w:val="clear" w:color="auto" w:fill="auto"/>
            <w:noWrap/>
            <w:hideMark/>
          </w:tcPr>
          <w:p w14:paraId="27C0FCE4"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P2,000 </w:t>
            </w:r>
          </w:p>
        </w:tc>
        <w:tc>
          <w:tcPr>
            <w:tcW w:w="896" w:type="dxa"/>
            <w:gridSpan w:val="2"/>
            <w:tcBorders>
              <w:top w:val="single" w:sz="4" w:space="0" w:color="auto"/>
            </w:tcBorders>
            <w:shd w:val="clear" w:color="auto" w:fill="auto"/>
            <w:noWrap/>
            <w:hideMark/>
          </w:tcPr>
          <w:p w14:paraId="31B27219"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M414-01</w:t>
            </w:r>
          </w:p>
        </w:tc>
      </w:tr>
      <w:tr w:rsidR="0024238B" w:rsidRPr="005C06F6" w14:paraId="62599E3C" w14:textId="77777777" w:rsidTr="006C42C4">
        <w:trPr>
          <w:trHeight w:val="371"/>
        </w:trPr>
        <w:tc>
          <w:tcPr>
            <w:tcW w:w="1440" w:type="dxa"/>
            <w:shd w:val="clear" w:color="auto" w:fill="auto"/>
            <w:hideMark/>
          </w:tcPr>
          <w:p w14:paraId="36329EBF" w14:textId="77777777" w:rsidR="0024238B" w:rsidRPr="005C06F6" w:rsidRDefault="0024238B" w:rsidP="006C42C4">
            <w:pPr>
              <w:rPr>
                <w:rFonts w:ascii="Arial" w:hAnsi="Arial" w:cs="Arial"/>
                <w:sz w:val="16"/>
                <w:szCs w:val="16"/>
              </w:rPr>
            </w:pPr>
            <w:r w:rsidRPr="005C06F6">
              <w:rPr>
                <w:rFonts w:ascii="Arial" w:hAnsi="Arial" w:cs="Arial"/>
                <w:sz w:val="16"/>
                <w:szCs w:val="16"/>
              </w:rPr>
              <w:t>3000-000-2-1-16-002-006-003</w:t>
            </w:r>
          </w:p>
        </w:tc>
        <w:tc>
          <w:tcPr>
            <w:tcW w:w="2977" w:type="dxa"/>
            <w:shd w:val="clear" w:color="auto" w:fill="auto"/>
            <w:hideMark/>
          </w:tcPr>
          <w:p w14:paraId="4F00D436"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Provision of additional functioning service vehicles by purchasing tri-bike</w:t>
            </w:r>
          </w:p>
        </w:tc>
        <w:tc>
          <w:tcPr>
            <w:tcW w:w="1329" w:type="dxa"/>
            <w:shd w:val="clear" w:color="auto" w:fill="auto"/>
            <w:hideMark/>
          </w:tcPr>
          <w:p w14:paraId="6DD9F8C0"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OGS</w:t>
            </w:r>
          </w:p>
        </w:tc>
        <w:tc>
          <w:tcPr>
            <w:tcW w:w="1004" w:type="dxa"/>
            <w:shd w:val="clear" w:color="auto" w:fill="auto"/>
            <w:noWrap/>
            <w:hideMark/>
          </w:tcPr>
          <w:p w14:paraId="5E28D57C"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2,000 </w:t>
            </w:r>
          </w:p>
        </w:tc>
        <w:tc>
          <w:tcPr>
            <w:tcW w:w="1179" w:type="dxa"/>
            <w:shd w:val="clear" w:color="auto" w:fill="auto"/>
            <w:noWrap/>
            <w:hideMark/>
          </w:tcPr>
          <w:p w14:paraId="5F92DA13"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2,000 </w:t>
            </w:r>
          </w:p>
        </w:tc>
        <w:tc>
          <w:tcPr>
            <w:tcW w:w="896" w:type="dxa"/>
            <w:gridSpan w:val="2"/>
            <w:shd w:val="clear" w:color="auto" w:fill="auto"/>
            <w:noWrap/>
            <w:hideMark/>
          </w:tcPr>
          <w:p w14:paraId="1FC4F78D"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M614-01</w:t>
            </w:r>
          </w:p>
        </w:tc>
      </w:tr>
      <w:tr w:rsidR="0024238B" w:rsidRPr="005C06F6" w14:paraId="7B9ADF93" w14:textId="77777777" w:rsidTr="006C42C4">
        <w:trPr>
          <w:trHeight w:val="58"/>
        </w:trPr>
        <w:tc>
          <w:tcPr>
            <w:tcW w:w="1440" w:type="dxa"/>
            <w:shd w:val="clear" w:color="auto" w:fill="auto"/>
            <w:hideMark/>
          </w:tcPr>
          <w:p w14:paraId="23183E9D"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8000-000-2-2-5A-001-001-000-002-000</w:t>
            </w:r>
          </w:p>
        </w:tc>
        <w:tc>
          <w:tcPr>
            <w:tcW w:w="2977" w:type="dxa"/>
            <w:shd w:val="clear" w:color="auto" w:fill="auto"/>
            <w:hideMark/>
          </w:tcPr>
          <w:p w14:paraId="7426C634"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Project 2: Contract of Service for Citywide Garbage Collection, Hauling and Disposal Services for Pasig City (Multi-year, 2 years)</w:t>
            </w:r>
          </w:p>
        </w:tc>
        <w:tc>
          <w:tcPr>
            <w:tcW w:w="1329" w:type="dxa"/>
            <w:shd w:val="clear" w:color="auto" w:fill="auto"/>
            <w:hideMark/>
          </w:tcPr>
          <w:p w14:paraId="0E8EA970"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w:t>
            </w:r>
          </w:p>
        </w:tc>
        <w:tc>
          <w:tcPr>
            <w:tcW w:w="1004" w:type="dxa"/>
            <w:shd w:val="clear" w:color="auto" w:fill="auto"/>
            <w:noWrap/>
            <w:hideMark/>
          </w:tcPr>
          <w:p w14:paraId="1206DA93"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473,500 </w:t>
            </w:r>
          </w:p>
        </w:tc>
        <w:tc>
          <w:tcPr>
            <w:tcW w:w="1179" w:type="dxa"/>
            <w:shd w:val="clear" w:color="auto" w:fill="auto"/>
            <w:noWrap/>
            <w:hideMark/>
          </w:tcPr>
          <w:p w14:paraId="2BFBE550"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473,500 </w:t>
            </w:r>
          </w:p>
        </w:tc>
        <w:tc>
          <w:tcPr>
            <w:tcW w:w="896" w:type="dxa"/>
            <w:gridSpan w:val="2"/>
            <w:shd w:val="clear" w:color="auto" w:fill="auto"/>
            <w:noWrap/>
            <w:hideMark/>
          </w:tcPr>
          <w:p w14:paraId="7998F278"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M322-02</w:t>
            </w:r>
          </w:p>
        </w:tc>
      </w:tr>
      <w:tr w:rsidR="0024238B" w:rsidRPr="005C06F6" w14:paraId="58CD5500" w14:textId="77777777" w:rsidTr="006C42C4">
        <w:trPr>
          <w:trHeight w:val="173"/>
        </w:trPr>
        <w:tc>
          <w:tcPr>
            <w:tcW w:w="1440" w:type="dxa"/>
            <w:shd w:val="clear" w:color="auto" w:fill="auto"/>
            <w:hideMark/>
          </w:tcPr>
          <w:p w14:paraId="7F7FFF83"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8000-000-2-2-5A-001-003-000</w:t>
            </w:r>
          </w:p>
        </w:tc>
        <w:tc>
          <w:tcPr>
            <w:tcW w:w="2977" w:type="dxa"/>
            <w:shd w:val="clear" w:color="auto" w:fill="auto"/>
            <w:hideMark/>
          </w:tcPr>
          <w:p w14:paraId="6C7A4131"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Project 3: Contract of Service for Electronic Waste Management and Special Waste Collection</w:t>
            </w:r>
          </w:p>
        </w:tc>
        <w:tc>
          <w:tcPr>
            <w:tcW w:w="1329" w:type="dxa"/>
            <w:shd w:val="clear" w:color="auto" w:fill="auto"/>
            <w:hideMark/>
          </w:tcPr>
          <w:p w14:paraId="2923F7B4"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w:t>
            </w:r>
          </w:p>
        </w:tc>
        <w:tc>
          <w:tcPr>
            <w:tcW w:w="1004" w:type="dxa"/>
            <w:shd w:val="clear" w:color="auto" w:fill="auto"/>
            <w:noWrap/>
            <w:hideMark/>
          </w:tcPr>
          <w:p w14:paraId="63E27474"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10,000 </w:t>
            </w:r>
          </w:p>
        </w:tc>
        <w:tc>
          <w:tcPr>
            <w:tcW w:w="1179" w:type="dxa"/>
            <w:shd w:val="clear" w:color="auto" w:fill="auto"/>
            <w:noWrap/>
            <w:hideMark/>
          </w:tcPr>
          <w:p w14:paraId="019A6B99"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10,000 </w:t>
            </w:r>
          </w:p>
        </w:tc>
        <w:tc>
          <w:tcPr>
            <w:tcW w:w="896" w:type="dxa"/>
            <w:gridSpan w:val="2"/>
            <w:shd w:val="clear" w:color="auto" w:fill="auto"/>
            <w:noWrap/>
            <w:hideMark/>
          </w:tcPr>
          <w:p w14:paraId="1C1E7DD0"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M322-03</w:t>
            </w:r>
          </w:p>
        </w:tc>
      </w:tr>
      <w:tr w:rsidR="0024238B" w:rsidRPr="005C06F6" w14:paraId="45BE613C" w14:textId="77777777" w:rsidTr="006C42C4">
        <w:trPr>
          <w:trHeight w:val="236"/>
        </w:trPr>
        <w:tc>
          <w:tcPr>
            <w:tcW w:w="1440" w:type="dxa"/>
            <w:shd w:val="clear" w:color="auto" w:fill="auto"/>
            <w:hideMark/>
          </w:tcPr>
          <w:p w14:paraId="5842CE6E"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8000-000-2-2-5A-001-004</w:t>
            </w:r>
          </w:p>
        </w:tc>
        <w:tc>
          <w:tcPr>
            <w:tcW w:w="2977" w:type="dxa"/>
            <w:shd w:val="clear" w:color="auto" w:fill="auto"/>
            <w:hideMark/>
          </w:tcPr>
          <w:p w14:paraId="15F64A00"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Activity 4: Procurement of Composting Solution</w:t>
            </w:r>
          </w:p>
        </w:tc>
        <w:tc>
          <w:tcPr>
            <w:tcW w:w="1329" w:type="dxa"/>
            <w:shd w:val="clear" w:color="auto" w:fill="auto"/>
            <w:hideMark/>
          </w:tcPr>
          <w:p w14:paraId="24819507"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w:t>
            </w:r>
          </w:p>
        </w:tc>
        <w:tc>
          <w:tcPr>
            <w:tcW w:w="1004" w:type="dxa"/>
            <w:shd w:val="clear" w:color="auto" w:fill="auto"/>
            <w:noWrap/>
            <w:hideMark/>
          </w:tcPr>
          <w:p w14:paraId="1A3EFBC5"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3,000 </w:t>
            </w:r>
          </w:p>
        </w:tc>
        <w:tc>
          <w:tcPr>
            <w:tcW w:w="1179" w:type="dxa"/>
            <w:shd w:val="clear" w:color="auto" w:fill="auto"/>
            <w:noWrap/>
            <w:hideMark/>
          </w:tcPr>
          <w:p w14:paraId="7D4D8051"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3,000 </w:t>
            </w:r>
          </w:p>
        </w:tc>
        <w:tc>
          <w:tcPr>
            <w:tcW w:w="896" w:type="dxa"/>
            <w:gridSpan w:val="2"/>
            <w:shd w:val="clear" w:color="auto" w:fill="auto"/>
            <w:noWrap/>
            <w:hideMark/>
          </w:tcPr>
          <w:p w14:paraId="214095C5"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M324-06</w:t>
            </w:r>
          </w:p>
        </w:tc>
      </w:tr>
      <w:tr w:rsidR="0024238B" w:rsidRPr="005C06F6" w14:paraId="3EBD8DAB" w14:textId="77777777" w:rsidTr="006C42C4">
        <w:trPr>
          <w:trHeight w:val="119"/>
        </w:trPr>
        <w:tc>
          <w:tcPr>
            <w:tcW w:w="1440" w:type="dxa"/>
            <w:shd w:val="clear" w:color="auto" w:fill="auto"/>
            <w:hideMark/>
          </w:tcPr>
          <w:p w14:paraId="33A51D41"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8000-000-2-2-5A-001-004-005</w:t>
            </w:r>
          </w:p>
        </w:tc>
        <w:tc>
          <w:tcPr>
            <w:tcW w:w="2977" w:type="dxa"/>
            <w:shd w:val="clear" w:color="auto" w:fill="auto"/>
            <w:hideMark/>
          </w:tcPr>
          <w:p w14:paraId="60601403"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Activity 5: Procurement of two hundred (200) pieces of Rolling Waste Bins</w:t>
            </w:r>
          </w:p>
        </w:tc>
        <w:tc>
          <w:tcPr>
            <w:tcW w:w="1329" w:type="dxa"/>
            <w:shd w:val="clear" w:color="auto" w:fill="auto"/>
            <w:hideMark/>
          </w:tcPr>
          <w:p w14:paraId="60ECA947"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w:t>
            </w:r>
          </w:p>
        </w:tc>
        <w:tc>
          <w:tcPr>
            <w:tcW w:w="1004" w:type="dxa"/>
            <w:shd w:val="clear" w:color="auto" w:fill="auto"/>
            <w:noWrap/>
            <w:hideMark/>
          </w:tcPr>
          <w:p w14:paraId="72270219"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7,000 </w:t>
            </w:r>
          </w:p>
        </w:tc>
        <w:tc>
          <w:tcPr>
            <w:tcW w:w="1179" w:type="dxa"/>
            <w:shd w:val="clear" w:color="auto" w:fill="auto"/>
            <w:noWrap/>
            <w:hideMark/>
          </w:tcPr>
          <w:p w14:paraId="5D887C34"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7,000 </w:t>
            </w:r>
          </w:p>
        </w:tc>
        <w:tc>
          <w:tcPr>
            <w:tcW w:w="896" w:type="dxa"/>
            <w:gridSpan w:val="2"/>
            <w:shd w:val="clear" w:color="auto" w:fill="auto"/>
            <w:noWrap/>
            <w:hideMark/>
          </w:tcPr>
          <w:p w14:paraId="5811D24C"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M324-07</w:t>
            </w:r>
          </w:p>
        </w:tc>
      </w:tr>
      <w:tr w:rsidR="0024238B" w:rsidRPr="005C06F6" w14:paraId="76DDD774" w14:textId="77777777" w:rsidTr="006C42C4">
        <w:trPr>
          <w:trHeight w:val="58"/>
        </w:trPr>
        <w:tc>
          <w:tcPr>
            <w:tcW w:w="1440" w:type="dxa"/>
            <w:shd w:val="clear" w:color="auto" w:fill="auto"/>
            <w:hideMark/>
          </w:tcPr>
          <w:p w14:paraId="08F0ADB8"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8000-000-2-2-5A-001-004-006</w:t>
            </w:r>
          </w:p>
        </w:tc>
        <w:tc>
          <w:tcPr>
            <w:tcW w:w="2977" w:type="dxa"/>
            <w:shd w:val="clear" w:color="auto" w:fill="auto"/>
            <w:hideMark/>
          </w:tcPr>
          <w:p w14:paraId="32E17CE9" w14:textId="77777777" w:rsidR="0024238B" w:rsidRDefault="0024238B">
            <w:pPr>
              <w:ind w:left="231" w:hanging="231"/>
              <w:jc w:val="both"/>
              <w:rPr>
                <w:rFonts w:ascii="Arial" w:hAnsi="Arial" w:cs="Arial"/>
                <w:sz w:val="16"/>
                <w:szCs w:val="16"/>
              </w:rPr>
            </w:pPr>
            <w:r w:rsidRPr="005C06F6">
              <w:rPr>
                <w:rFonts w:ascii="Arial" w:hAnsi="Arial" w:cs="Arial"/>
                <w:sz w:val="16"/>
                <w:szCs w:val="16"/>
              </w:rPr>
              <w:t>Activity 6: Procurement of vertical waste segregation shelves for household</w:t>
            </w:r>
          </w:p>
          <w:p w14:paraId="36592FBE" w14:textId="77777777" w:rsidR="00FC1C5B" w:rsidRDefault="00FC1C5B">
            <w:pPr>
              <w:ind w:left="231" w:hanging="231"/>
              <w:jc w:val="both"/>
              <w:rPr>
                <w:rFonts w:ascii="Arial" w:hAnsi="Arial" w:cs="Arial"/>
                <w:sz w:val="16"/>
                <w:szCs w:val="16"/>
              </w:rPr>
            </w:pPr>
          </w:p>
          <w:p w14:paraId="14452218" w14:textId="77777777" w:rsidR="00FC1C5B" w:rsidRPr="005C06F6" w:rsidRDefault="00FC1C5B" w:rsidP="009223FA">
            <w:pPr>
              <w:ind w:left="231" w:hanging="231"/>
              <w:jc w:val="both"/>
              <w:rPr>
                <w:rFonts w:ascii="Arial" w:hAnsi="Arial" w:cs="Arial"/>
                <w:sz w:val="16"/>
                <w:szCs w:val="16"/>
              </w:rPr>
            </w:pPr>
          </w:p>
        </w:tc>
        <w:tc>
          <w:tcPr>
            <w:tcW w:w="1329" w:type="dxa"/>
            <w:shd w:val="clear" w:color="auto" w:fill="auto"/>
            <w:hideMark/>
          </w:tcPr>
          <w:p w14:paraId="3B39B9AD"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w:t>
            </w:r>
          </w:p>
        </w:tc>
        <w:tc>
          <w:tcPr>
            <w:tcW w:w="1004" w:type="dxa"/>
            <w:shd w:val="clear" w:color="auto" w:fill="auto"/>
            <w:noWrap/>
            <w:hideMark/>
          </w:tcPr>
          <w:p w14:paraId="3094FC36"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5,000 </w:t>
            </w:r>
          </w:p>
        </w:tc>
        <w:tc>
          <w:tcPr>
            <w:tcW w:w="1179" w:type="dxa"/>
            <w:shd w:val="clear" w:color="auto" w:fill="auto"/>
            <w:noWrap/>
            <w:hideMark/>
          </w:tcPr>
          <w:p w14:paraId="5E9C7FB4"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5,000 </w:t>
            </w:r>
          </w:p>
        </w:tc>
        <w:tc>
          <w:tcPr>
            <w:tcW w:w="896" w:type="dxa"/>
            <w:gridSpan w:val="2"/>
            <w:shd w:val="clear" w:color="auto" w:fill="auto"/>
            <w:noWrap/>
            <w:hideMark/>
          </w:tcPr>
          <w:p w14:paraId="34DBFF4C"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M324-08</w:t>
            </w:r>
          </w:p>
        </w:tc>
      </w:tr>
      <w:tr w:rsidR="0024238B" w:rsidRPr="005C06F6" w14:paraId="1EF32B4A" w14:textId="77777777" w:rsidTr="006C42C4">
        <w:trPr>
          <w:trHeight w:val="58"/>
        </w:trPr>
        <w:tc>
          <w:tcPr>
            <w:tcW w:w="1440" w:type="dxa"/>
            <w:shd w:val="clear" w:color="auto" w:fill="auto"/>
            <w:hideMark/>
          </w:tcPr>
          <w:p w14:paraId="379F7CF8"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8000-000-2-2-5A-001-004-007</w:t>
            </w:r>
          </w:p>
        </w:tc>
        <w:tc>
          <w:tcPr>
            <w:tcW w:w="2977" w:type="dxa"/>
            <w:shd w:val="clear" w:color="auto" w:fill="auto"/>
            <w:hideMark/>
          </w:tcPr>
          <w:p w14:paraId="7C8A0B6F"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Activity 7: Procurement of one (1) heavy duty equipment for debris and road clearing operation</w:t>
            </w:r>
          </w:p>
        </w:tc>
        <w:tc>
          <w:tcPr>
            <w:tcW w:w="1329" w:type="dxa"/>
            <w:shd w:val="clear" w:color="auto" w:fill="auto"/>
            <w:hideMark/>
          </w:tcPr>
          <w:p w14:paraId="56E59D41"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w:t>
            </w:r>
          </w:p>
        </w:tc>
        <w:tc>
          <w:tcPr>
            <w:tcW w:w="1004" w:type="dxa"/>
            <w:shd w:val="clear" w:color="auto" w:fill="auto"/>
            <w:noWrap/>
            <w:hideMark/>
          </w:tcPr>
          <w:p w14:paraId="41CEB13D"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5,000 </w:t>
            </w:r>
          </w:p>
        </w:tc>
        <w:tc>
          <w:tcPr>
            <w:tcW w:w="1179" w:type="dxa"/>
            <w:shd w:val="clear" w:color="auto" w:fill="auto"/>
            <w:noWrap/>
            <w:hideMark/>
          </w:tcPr>
          <w:p w14:paraId="317236D8"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5,000 </w:t>
            </w:r>
          </w:p>
        </w:tc>
        <w:tc>
          <w:tcPr>
            <w:tcW w:w="896" w:type="dxa"/>
            <w:gridSpan w:val="2"/>
            <w:shd w:val="clear" w:color="auto" w:fill="auto"/>
            <w:noWrap/>
            <w:hideMark/>
          </w:tcPr>
          <w:p w14:paraId="05AED377"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M324-09</w:t>
            </w:r>
          </w:p>
        </w:tc>
      </w:tr>
      <w:tr w:rsidR="0024238B" w:rsidRPr="005C06F6" w14:paraId="64507A2E" w14:textId="77777777" w:rsidTr="006C42C4">
        <w:trPr>
          <w:trHeight w:val="58"/>
        </w:trPr>
        <w:tc>
          <w:tcPr>
            <w:tcW w:w="1440" w:type="dxa"/>
            <w:shd w:val="clear" w:color="auto" w:fill="auto"/>
            <w:hideMark/>
          </w:tcPr>
          <w:p w14:paraId="71D06C0E"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8000-000-2-2-5A-001-004-008</w:t>
            </w:r>
          </w:p>
        </w:tc>
        <w:tc>
          <w:tcPr>
            <w:tcW w:w="2977" w:type="dxa"/>
            <w:shd w:val="clear" w:color="auto" w:fill="auto"/>
            <w:hideMark/>
          </w:tcPr>
          <w:p w14:paraId="63CE3B70"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Activity 8: Procurement of one (1) tanker for food waste collection</w:t>
            </w:r>
          </w:p>
        </w:tc>
        <w:tc>
          <w:tcPr>
            <w:tcW w:w="1329" w:type="dxa"/>
            <w:shd w:val="clear" w:color="auto" w:fill="auto"/>
            <w:hideMark/>
          </w:tcPr>
          <w:p w14:paraId="79CB1652"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w:t>
            </w:r>
          </w:p>
        </w:tc>
        <w:tc>
          <w:tcPr>
            <w:tcW w:w="1004" w:type="dxa"/>
            <w:shd w:val="clear" w:color="auto" w:fill="auto"/>
            <w:noWrap/>
            <w:hideMark/>
          </w:tcPr>
          <w:p w14:paraId="7F24316F"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5,000 </w:t>
            </w:r>
          </w:p>
        </w:tc>
        <w:tc>
          <w:tcPr>
            <w:tcW w:w="1179" w:type="dxa"/>
            <w:shd w:val="clear" w:color="auto" w:fill="auto"/>
            <w:noWrap/>
            <w:hideMark/>
          </w:tcPr>
          <w:p w14:paraId="2A897406"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5,000 </w:t>
            </w:r>
          </w:p>
        </w:tc>
        <w:tc>
          <w:tcPr>
            <w:tcW w:w="896" w:type="dxa"/>
            <w:gridSpan w:val="2"/>
            <w:shd w:val="clear" w:color="auto" w:fill="auto"/>
            <w:noWrap/>
            <w:hideMark/>
          </w:tcPr>
          <w:p w14:paraId="7634D807"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M324-10</w:t>
            </w:r>
          </w:p>
        </w:tc>
      </w:tr>
      <w:tr w:rsidR="0024238B" w:rsidRPr="005C06F6" w14:paraId="0FCAF2F7" w14:textId="77777777" w:rsidTr="006C42C4">
        <w:trPr>
          <w:trHeight w:val="58"/>
        </w:trPr>
        <w:tc>
          <w:tcPr>
            <w:tcW w:w="1440" w:type="dxa"/>
            <w:shd w:val="clear" w:color="auto" w:fill="auto"/>
            <w:hideMark/>
          </w:tcPr>
          <w:p w14:paraId="7E6C1771"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8000-000-2-2-5A-001-004-010</w:t>
            </w:r>
          </w:p>
        </w:tc>
        <w:tc>
          <w:tcPr>
            <w:tcW w:w="2977" w:type="dxa"/>
            <w:shd w:val="clear" w:color="auto" w:fill="auto"/>
            <w:hideMark/>
          </w:tcPr>
          <w:p w14:paraId="13CC3700"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Activity 10: Procurement of additional fifteen (15) trucks for the collection of Administration</w:t>
            </w:r>
          </w:p>
        </w:tc>
        <w:tc>
          <w:tcPr>
            <w:tcW w:w="1329" w:type="dxa"/>
            <w:shd w:val="clear" w:color="auto" w:fill="auto"/>
            <w:hideMark/>
          </w:tcPr>
          <w:p w14:paraId="1C66B2AD"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w:t>
            </w:r>
          </w:p>
        </w:tc>
        <w:tc>
          <w:tcPr>
            <w:tcW w:w="1004" w:type="dxa"/>
            <w:shd w:val="clear" w:color="auto" w:fill="auto"/>
            <w:noWrap/>
            <w:hideMark/>
          </w:tcPr>
          <w:p w14:paraId="2AE148C0"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46,410 </w:t>
            </w:r>
          </w:p>
        </w:tc>
        <w:tc>
          <w:tcPr>
            <w:tcW w:w="1179" w:type="dxa"/>
            <w:shd w:val="clear" w:color="auto" w:fill="auto"/>
            <w:noWrap/>
            <w:hideMark/>
          </w:tcPr>
          <w:p w14:paraId="1FB0C68B"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46,410 </w:t>
            </w:r>
          </w:p>
        </w:tc>
        <w:tc>
          <w:tcPr>
            <w:tcW w:w="896" w:type="dxa"/>
            <w:gridSpan w:val="2"/>
            <w:shd w:val="clear" w:color="auto" w:fill="auto"/>
            <w:noWrap/>
            <w:hideMark/>
          </w:tcPr>
          <w:p w14:paraId="5BBD7F56"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M324-11</w:t>
            </w:r>
          </w:p>
        </w:tc>
      </w:tr>
      <w:tr w:rsidR="0024238B" w:rsidRPr="005C06F6" w14:paraId="124A1A1F" w14:textId="77777777" w:rsidTr="006C42C4">
        <w:trPr>
          <w:trHeight w:val="58"/>
        </w:trPr>
        <w:tc>
          <w:tcPr>
            <w:tcW w:w="1440" w:type="dxa"/>
            <w:shd w:val="clear" w:color="auto" w:fill="auto"/>
            <w:hideMark/>
          </w:tcPr>
          <w:p w14:paraId="77D7B6B5"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8000-000-2-2-5A-001-005-001</w:t>
            </w:r>
          </w:p>
        </w:tc>
        <w:tc>
          <w:tcPr>
            <w:tcW w:w="2977" w:type="dxa"/>
            <w:shd w:val="clear" w:color="auto" w:fill="auto"/>
            <w:hideMark/>
          </w:tcPr>
          <w:p w14:paraId="29893AD0"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Activity 1: Benchmarking od Best Practices</w:t>
            </w:r>
          </w:p>
        </w:tc>
        <w:tc>
          <w:tcPr>
            <w:tcW w:w="1329" w:type="dxa"/>
            <w:shd w:val="clear" w:color="auto" w:fill="auto"/>
            <w:hideMark/>
          </w:tcPr>
          <w:p w14:paraId="10A1F730"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SWMO/CSO</w:t>
            </w:r>
          </w:p>
        </w:tc>
        <w:tc>
          <w:tcPr>
            <w:tcW w:w="1004" w:type="dxa"/>
            <w:shd w:val="clear" w:color="auto" w:fill="auto"/>
            <w:noWrap/>
            <w:hideMark/>
          </w:tcPr>
          <w:p w14:paraId="309493B4"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1,000 </w:t>
            </w:r>
          </w:p>
        </w:tc>
        <w:tc>
          <w:tcPr>
            <w:tcW w:w="1179" w:type="dxa"/>
            <w:shd w:val="clear" w:color="auto" w:fill="auto"/>
            <w:noWrap/>
            <w:hideMark/>
          </w:tcPr>
          <w:p w14:paraId="4EF31AC2"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1,000 </w:t>
            </w:r>
          </w:p>
        </w:tc>
        <w:tc>
          <w:tcPr>
            <w:tcW w:w="896" w:type="dxa"/>
            <w:gridSpan w:val="2"/>
            <w:shd w:val="clear" w:color="auto" w:fill="auto"/>
            <w:noWrap/>
            <w:hideMark/>
          </w:tcPr>
          <w:p w14:paraId="5F56716C"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M323-12</w:t>
            </w:r>
          </w:p>
        </w:tc>
      </w:tr>
      <w:tr w:rsidR="0024238B" w:rsidRPr="005C06F6" w14:paraId="273AF438" w14:textId="77777777" w:rsidTr="006C42C4">
        <w:trPr>
          <w:trHeight w:val="191"/>
        </w:trPr>
        <w:tc>
          <w:tcPr>
            <w:tcW w:w="1440" w:type="dxa"/>
            <w:shd w:val="clear" w:color="auto" w:fill="auto"/>
            <w:hideMark/>
          </w:tcPr>
          <w:p w14:paraId="3FD8E197"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8000-000-2-2-5A-001-007-001</w:t>
            </w:r>
          </w:p>
        </w:tc>
        <w:tc>
          <w:tcPr>
            <w:tcW w:w="2977" w:type="dxa"/>
            <w:shd w:val="clear" w:color="auto" w:fill="auto"/>
            <w:hideMark/>
          </w:tcPr>
          <w:p w14:paraId="7E533EE2"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Activity 1: Trainings for 900 individuals making variety of unique candles from used cooking oil</w:t>
            </w:r>
          </w:p>
        </w:tc>
        <w:tc>
          <w:tcPr>
            <w:tcW w:w="1329" w:type="dxa"/>
            <w:shd w:val="clear" w:color="auto" w:fill="auto"/>
            <w:hideMark/>
          </w:tcPr>
          <w:p w14:paraId="5AA06CEB"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w:t>
            </w:r>
          </w:p>
        </w:tc>
        <w:tc>
          <w:tcPr>
            <w:tcW w:w="1004" w:type="dxa"/>
            <w:shd w:val="clear" w:color="auto" w:fill="auto"/>
            <w:noWrap/>
            <w:hideMark/>
          </w:tcPr>
          <w:p w14:paraId="577F6749"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550 </w:t>
            </w:r>
          </w:p>
        </w:tc>
        <w:tc>
          <w:tcPr>
            <w:tcW w:w="1179" w:type="dxa"/>
            <w:shd w:val="clear" w:color="auto" w:fill="auto"/>
            <w:noWrap/>
            <w:hideMark/>
          </w:tcPr>
          <w:p w14:paraId="4DAA3548"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550 </w:t>
            </w:r>
          </w:p>
        </w:tc>
        <w:tc>
          <w:tcPr>
            <w:tcW w:w="896" w:type="dxa"/>
            <w:gridSpan w:val="2"/>
            <w:shd w:val="clear" w:color="auto" w:fill="auto"/>
            <w:noWrap/>
            <w:hideMark/>
          </w:tcPr>
          <w:p w14:paraId="15CAFC3A"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M323-13</w:t>
            </w:r>
          </w:p>
        </w:tc>
      </w:tr>
      <w:tr w:rsidR="0024238B" w:rsidRPr="005C06F6" w14:paraId="554D8653" w14:textId="77777777" w:rsidTr="006C42C4">
        <w:trPr>
          <w:trHeight w:val="173"/>
        </w:trPr>
        <w:tc>
          <w:tcPr>
            <w:tcW w:w="1440" w:type="dxa"/>
            <w:shd w:val="clear" w:color="auto" w:fill="auto"/>
            <w:hideMark/>
          </w:tcPr>
          <w:p w14:paraId="1BB7D632"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8000-000-2-2-5A-001-007-002</w:t>
            </w:r>
          </w:p>
        </w:tc>
        <w:tc>
          <w:tcPr>
            <w:tcW w:w="2977" w:type="dxa"/>
            <w:shd w:val="clear" w:color="auto" w:fill="auto"/>
            <w:hideMark/>
          </w:tcPr>
          <w:p w14:paraId="76A10B6F"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Activity 2: Procurement of Training Kits for SWMO Livelihood Projects</w:t>
            </w:r>
          </w:p>
        </w:tc>
        <w:tc>
          <w:tcPr>
            <w:tcW w:w="1329" w:type="dxa"/>
            <w:shd w:val="clear" w:color="auto" w:fill="auto"/>
            <w:hideMark/>
          </w:tcPr>
          <w:p w14:paraId="1B40A846"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SWMO/GAD</w:t>
            </w:r>
          </w:p>
        </w:tc>
        <w:tc>
          <w:tcPr>
            <w:tcW w:w="1004" w:type="dxa"/>
            <w:shd w:val="clear" w:color="auto" w:fill="auto"/>
            <w:noWrap/>
            <w:hideMark/>
          </w:tcPr>
          <w:p w14:paraId="1A843E27"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450 </w:t>
            </w:r>
          </w:p>
        </w:tc>
        <w:tc>
          <w:tcPr>
            <w:tcW w:w="1179" w:type="dxa"/>
            <w:shd w:val="clear" w:color="auto" w:fill="auto"/>
            <w:noWrap/>
            <w:hideMark/>
          </w:tcPr>
          <w:p w14:paraId="5E5124E6"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450 </w:t>
            </w:r>
          </w:p>
        </w:tc>
        <w:tc>
          <w:tcPr>
            <w:tcW w:w="896" w:type="dxa"/>
            <w:gridSpan w:val="2"/>
            <w:shd w:val="clear" w:color="auto" w:fill="auto"/>
            <w:noWrap/>
            <w:hideMark/>
          </w:tcPr>
          <w:p w14:paraId="6A017760"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M323-14</w:t>
            </w:r>
          </w:p>
        </w:tc>
      </w:tr>
      <w:tr w:rsidR="0024238B" w:rsidRPr="005C06F6" w14:paraId="18B0104C" w14:textId="77777777" w:rsidTr="006C42C4">
        <w:trPr>
          <w:trHeight w:val="58"/>
        </w:trPr>
        <w:tc>
          <w:tcPr>
            <w:tcW w:w="1440" w:type="dxa"/>
            <w:shd w:val="clear" w:color="auto" w:fill="auto"/>
            <w:hideMark/>
          </w:tcPr>
          <w:p w14:paraId="1A26FFF0"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8000-000-2-2-5A-002-007-000</w:t>
            </w:r>
          </w:p>
        </w:tc>
        <w:tc>
          <w:tcPr>
            <w:tcW w:w="2977" w:type="dxa"/>
            <w:shd w:val="clear" w:color="auto" w:fill="auto"/>
            <w:hideMark/>
          </w:tcPr>
          <w:p w14:paraId="65354F3C"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Maintenance of Ecolektor Pushcarts</w:t>
            </w:r>
          </w:p>
        </w:tc>
        <w:tc>
          <w:tcPr>
            <w:tcW w:w="1329" w:type="dxa"/>
            <w:shd w:val="clear" w:color="auto" w:fill="auto"/>
            <w:hideMark/>
          </w:tcPr>
          <w:p w14:paraId="492DA1B7" w14:textId="77777777" w:rsidR="0024238B" w:rsidRPr="005C06F6" w:rsidRDefault="0024238B" w:rsidP="006C42C4">
            <w:pPr>
              <w:rPr>
                <w:rFonts w:ascii="Arial" w:hAnsi="Arial" w:cs="Arial"/>
                <w:sz w:val="16"/>
                <w:szCs w:val="16"/>
              </w:rPr>
            </w:pPr>
          </w:p>
        </w:tc>
        <w:tc>
          <w:tcPr>
            <w:tcW w:w="1004" w:type="dxa"/>
            <w:shd w:val="clear" w:color="auto" w:fill="auto"/>
            <w:noWrap/>
            <w:hideMark/>
          </w:tcPr>
          <w:p w14:paraId="76A1B90D"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1,000 </w:t>
            </w:r>
          </w:p>
        </w:tc>
        <w:tc>
          <w:tcPr>
            <w:tcW w:w="1179" w:type="dxa"/>
            <w:shd w:val="clear" w:color="auto" w:fill="auto"/>
            <w:noWrap/>
            <w:hideMark/>
          </w:tcPr>
          <w:p w14:paraId="3545242E"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1,000 </w:t>
            </w:r>
          </w:p>
        </w:tc>
        <w:tc>
          <w:tcPr>
            <w:tcW w:w="896" w:type="dxa"/>
            <w:gridSpan w:val="2"/>
            <w:shd w:val="clear" w:color="auto" w:fill="auto"/>
            <w:noWrap/>
            <w:hideMark/>
          </w:tcPr>
          <w:p w14:paraId="3889C750"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M324-15</w:t>
            </w:r>
          </w:p>
        </w:tc>
      </w:tr>
      <w:tr w:rsidR="0024238B" w:rsidRPr="005C06F6" w14:paraId="45F5816D" w14:textId="77777777" w:rsidTr="006C42C4">
        <w:trPr>
          <w:trHeight w:val="227"/>
        </w:trPr>
        <w:tc>
          <w:tcPr>
            <w:tcW w:w="1440" w:type="dxa"/>
            <w:shd w:val="clear" w:color="auto" w:fill="auto"/>
            <w:hideMark/>
          </w:tcPr>
          <w:p w14:paraId="356DEAFB"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8000-000-2-2-5A-003-001-000</w:t>
            </w:r>
          </w:p>
        </w:tc>
        <w:tc>
          <w:tcPr>
            <w:tcW w:w="2977" w:type="dxa"/>
            <w:shd w:val="clear" w:color="auto" w:fill="auto"/>
            <w:hideMark/>
          </w:tcPr>
          <w:p w14:paraId="54DC81F0"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Technical skills training on solid waste management (attributed to HRDO-200,000.00)</w:t>
            </w:r>
          </w:p>
        </w:tc>
        <w:tc>
          <w:tcPr>
            <w:tcW w:w="1329" w:type="dxa"/>
            <w:shd w:val="clear" w:color="auto" w:fill="auto"/>
            <w:hideMark/>
          </w:tcPr>
          <w:p w14:paraId="2A71BD77"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SWMO/HRDO</w:t>
            </w:r>
          </w:p>
        </w:tc>
        <w:tc>
          <w:tcPr>
            <w:tcW w:w="1004" w:type="dxa"/>
            <w:shd w:val="clear" w:color="auto" w:fill="auto"/>
            <w:noWrap/>
            <w:hideMark/>
          </w:tcPr>
          <w:p w14:paraId="687E3992"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   </w:t>
            </w:r>
          </w:p>
        </w:tc>
        <w:tc>
          <w:tcPr>
            <w:tcW w:w="1179" w:type="dxa"/>
            <w:shd w:val="clear" w:color="auto" w:fill="auto"/>
            <w:noWrap/>
            <w:hideMark/>
          </w:tcPr>
          <w:p w14:paraId="4D7390D9"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200 </w:t>
            </w:r>
          </w:p>
        </w:tc>
        <w:tc>
          <w:tcPr>
            <w:tcW w:w="896" w:type="dxa"/>
            <w:gridSpan w:val="2"/>
            <w:shd w:val="clear" w:color="auto" w:fill="auto"/>
            <w:noWrap/>
            <w:hideMark/>
          </w:tcPr>
          <w:p w14:paraId="6588A381"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M713-16</w:t>
            </w:r>
          </w:p>
        </w:tc>
      </w:tr>
      <w:tr w:rsidR="0024238B" w:rsidRPr="005C06F6" w14:paraId="5F4C89BD" w14:textId="77777777" w:rsidTr="006C42C4">
        <w:trPr>
          <w:trHeight w:val="290"/>
        </w:trPr>
        <w:tc>
          <w:tcPr>
            <w:tcW w:w="1440" w:type="dxa"/>
            <w:shd w:val="clear" w:color="auto" w:fill="auto"/>
            <w:hideMark/>
          </w:tcPr>
          <w:p w14:paraId="76730C35"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8000-000-2-2-5A-003-002-000</w:t>
            </w:r>
          </w:p>
        </w:tc>
        <w:tc>
          <w:tcPr>
            <w:tcW w:w="2977" w:type="dxa"/>
            <w:shd w:val="clear" w:color="auto" w:fill="auto"/>
            <w:hideMark/>
          </w:tcPr>
          <w:p w14:paraId="36A856C0"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Planning and training workshop on standard procedure for Monitoring and Dispatch for fifty (50) individuals (attributed to HRDO-200,000.00)</w:t>
            </w:r>
          </w:p>
        </w:tc>
        <w:tc>
          <w:tcPr>
            <w:tcW w:w="1329" w:type="dxa"/>
            <w:shd w:val="clear" w:color="auto" w:fill="auto"/>
            <w:hideMark/>
          </w:tcPr>
          <w:p w14:paraId="7314C336"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SWMO/HRDO</w:t>
            </w:r>
          </w:p>
        </w:tc>
        <w:tc>
          <w:tcPr>
            <w:tcW w:w="1004" w:type="dxa"/>
            <w:shd w:val="clear" w:color="auto" w:fill="auto"/>
            <w:noWrap/>
            <w:hideMark/>
          </w:tcPr>
          <w:p w14:paraId="7E91E90C"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  </w:t>
            </w:r>
          </w:p>
        </w:tc>
        <w:tc>
          <w:tcPr>
            <w:tcW w:w="1179" w:type="dxa"/>
            <w:shd w:val="clear" w:color="auto" w:fill="auto"/>
            <w:noWrap/>
            <w:hideMark/>
          </w:tcPr>
          <w:p w14:paraId="3EA66A12"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200 </w:t>
            </w:r>
          </w:p>
        </w:tc>
        <w:tc>
          <w:tcPr>
            <w:tcW w:w="896" w:type="dxa"/>
            <w:gridSpan w:val="2"/>
            <w:shd w:val="clear" w:color="auto" w:fill="auto"/>
            <w:noWrap/>
            <w:hideMark/>
          </w:tcPr>
          <w:p w14:paraId="113FFFFF"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M713-17</w:t>
            </w:r>
          </w:p>
        </w:tc>
      </w:tr>
      <w:tr w:rsidR="0024238B" w:rsidRPr="005C06F6" w14:paraId="4C852E1E" w14:textId="77777777" w:rsidTr="006C42C4">
        <w:trPr>
          <w:trHeight w:val="533"/>
        </w:trPr>
        <w:tc>
          <w:tcPr>
            <w:tcW w:w="1440" w:type="dxa"/>
            <w:shd w:val="clear" w:color="auto" w:fill="auto"/>
            <w:hideMark/>
          </w:tcPr>
          <w:p w14:paraId="164D0908"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8000-000-2-2-5A-003-003-000</w:t>
            </w:r>
          </w:p>
        </w:tc>
        <w:tc>
          <w:tcPr>
            <w:tcW w:w="2977" w:type="dxa"/>
            <w:shd w:val="clear" w:color="auto" w:fill="auto"/>
            <w:hideMark/>
          </w:tcPr>
          <w:p w14:paraId="24602491"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Capacity Development on Waste Management Strategies towards climate change mitigation and for fifty (50) individuals (attributed to HRDO-200,000.00)</w:t>
            </w:r>
          </w:p>
        </w:tc>
        <w:tc>
          <w:tcPr>
            <w:tcW w:w="1329" w:type="dxa"/>
            <w:shd w:val="clear" w:color="auto" w:fill="auto"/>
            <w:hideMark/>
          </w:tcPr>
          <w:p w14:paraId="17678C0B"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SWMO/HRDO</w:t>
            </w:r>
          </w:p>
        </w:tc>
        <w:tc>
          <w:tcPr>
            <w:tcW w:w="1004" w:type="dxa"/>
            <w:shd w:val="clear" w:color="auto" w:fill="auto"/>
            <w:noWrap/>
            <w:hideMark/>
          </w:tcPr>
          <w:p w14:paraId="7A7452C4"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  </w:t>
            </w:r>
          </w:p>
        </w:tc>
        <w:tc>
          <w:tcPr>
            <w:tcW w:w="1179" w:type="dxa"/>
            <w:shd w:val="clear" w:color="auto" w:fill="auto"/>
            <w:noWrap/>
            <w:hideMark/>
          </w:tcPr>
          <w:p w14:paraId="5B982210"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200 </w:t>
            </w:r>
          </w:p>
        </w:tc>
        <w:tc>
          <w:tcPr>
            <w:tcW w:w="896" w:type="dxa"/>
            <w:gridSpan w:val="2"/>
            <w:shd w:val="clear" w:color="auto" w:fill="auto"/>
            <w:noWrap/>
            <w:hideMark/>
          </w:tcPr>
          <w:p w14:paraId="765F9933"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M323-18</w:t>
            </w:r>
          </w:p>
        </w:tc>
      </w:tr>
      <w:tr w:rsidR="0024238B" w:rsidRPr="005C06F6" w14:paraId="1BB0EBD1" w14:textId="77777777" w:rsidTr="006C42C4">
        <w:trPr>
          <w:trHeight w:val="58"/>
        </w:trPr>
        <w:tc>
          <w:tcPr>
            <w:tcW w:w="1440" w:type="dxa"/>
            <w:shd w:val="clear" w:color="auto" w:fill="auto"/>
            <w:hideMark/>
          </w:tcPr>
          <w:p w14:paraId="2C4700A7"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8000-000-2-2-5A-003-006-000</w:t>
            </w:r>
          </w:p>
        </w:tc>
        <w:tc>
          <w:tcPr>
            <w:tcW w:w="2977" w:type="dxa"/>
            <w:shd w:val="clear" w:color="auto" w:fill="auto"/>
            <w:hideMark/>
          </w:tcPr>
          <w:p w14:paraId="3AF0D2A5"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Circular Economy Workshop for fifty (50) individuals (attributed to HRDO-200,000.00)</w:t>
            </w:r>
          </w:p>
        </w:tc>
        <w:tc>
          <w:tcPr>
            <w:tcW w:w="1329" w:type="dxa"/>
            <w:shd w:val="clear" w:color="auto" w:fill="auto"/>
            <w:hideMark/>
          </w:tcPr>
          <w:p w14:paraId="43CDE4D3"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SWMO/HRDO</w:t>
            </w:r>
          </w:p>
        </w:tc>
        <w:tc>
          <w:tcPr>
            <w:tcW w:w="1004" w:type="dxa"/>
            <w:shd w:val="clear" w:color="auto" w:fill="auto"/>
            <w:noWrap/>
            <w:hideMark/>
          </w:tcPr>
          <w:p w14:paraId="4CD0472C"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  </w:t>
            </w:r>
          </w:p>
        </w:tc>
        <w:tc>
          <w:tcPr>
            <w:tcW w:w="1179" w:type="dxa"/>
            <w:shd w:val="clear" w:color="auto" w:fill="auto"/>
            <w:noWrap/>
            <w:hideMark/>
          </w:tcPr>
          <w:p w14:paraId="6D4738A0"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200 </w:t>
            </w:r>
          </w:p>
        </w:tc>
        <w:tc>
          <w:tcPr>
            <w:tcW w:w="896" w:type="dxa"/>
            <w:gridSpan w:val="2"/>
            <w:shd w:val="clear" w:color="auto" w:fill="auto"/>
            <w:noWrap/>
            <w:hideMark/>
          </w:tcPr>
          <w:p w14:paraId="60544391"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M323-19</w:t>
            </w:r>
          </w:p>
        </w:tc>
      </w:tr>
      <w:tr w:rsidR="0024238B" w:rsidRPr="005C06F6" w14:paraId="5100C64B" w14:textId="77777777" w:rsidTr="006C42C4">
        <w:trPr>
          <w:trHeight w:val="58"/>
        </w:trPr>
        <w:tc>
          <w:tcPr>
            <w:tcW w:w="1440" w:type="dxa"/>
            <w:shd w:val="clear" w:color="auto" w:fill="auto"/>
            <w:hideMark/>
          </w:tcPr>
          <w:p w14:paraId="6D53781B"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8000-000-2-2-5A-003-007-000</w:t>
            </w:r>
          </w:p>
        </w:tc>
        <w:tc>
          <w:tcPr>
            <w:tcW w:w="2977" w:type="dxa"/>
            <w:shd w:val="clear" w:color="auto" w:fill="auto"/>
            <w:hideMark/>
          </w:tcPr>
          <w:p w14:paraId="36339314"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Training on Creative Recycling for one hundred (100) individuals (attributed to HRDO-200,000.00)</w:t>
            </w:r>
          </w:p>
        </w:tc>
        <w:tc>
          <w:tcPr>
            <w:tcW w:w="1329" w:type="dxa"/>
            <w:shd w:val="clear" w:color="auto" w:fill="auto"/>
            <w:hideMark/>
          </w:tcPr>
          <w:p w14:paraId="739E3610"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SWMO/HRDO</w:t>
            </w:r>
          </w:p>
        </w:tc>
        <w:tc>
          <w:tcPr>
            <w:tcW w:w="1004" w:type="dxa"/>
            <w:shd w:val="clear" w:color="auto" w:fill="auto"/>
            <w:noWrap/>
            <w:hideMark/>
          </w:tcPr>
          <w:p w14:paraId="178CEED0"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  </w:t>
            </w:r>
          </w:p>
        </w:tc>
        <w:tc>
          <w:tcPr>
            <w:tcW w:w="1179" w:type="dxa"/>
            <w:shd w:val="clear" w:color="auto" w:fill="auto"/>
            <w:noWrap/>
            <w:hideMark/>
          </w:tcPr>
          <w:p w14:paraId="14B263BA"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200 </w:t>
            </w:r>
          </w:p>
        </w:tc>
        <w:tc>
          <w:tcPr>
            <w:tcW w:w="896" w:type="dxa"/>
            <w:gridSpan w:val="2"/>
            <w:shd w:val="clear" w:color="auto" w:fill="auto"/>
            <w:noWrap/>
            <w:hideMark/>
          </w:tcPr>
          <w:p w14:paraId="1AA898F6"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M323-20</w:t>
            </w:r>
          </w:p>
        </w:tc>
      </w:tr>
      <w:tr w:rsidR="0024238B" w:rsidRPr="005C06F6" w14:paraId="4F84B7E3" w14:textId="77777777" w:rsidTr="006C42C4">
        <w:trPr>
          <w:trHeight w:val="58"/>
        </w:trPr>
        <w:tc>
          <w:tcPr>
            <w:tcW w:w="1440" w:type="dxa"/>
            <w:shd w:val="clear" w:color="auto" w:fill="auto"/>
            <w:hideMark/>
          </w:tcPr>
          <w:p w14:paraId="25C41C8A" w14:textId="77777777" w:rsidR="0024238B" w:rsidRPr="005C06F6" w:rsidRDefault="0024238B" w:rsidP="006C42C4">
            <w:pPr>
              <w:rPr>
                <w:rFonts w:ascii="Arial" w:hAnsi="Arial" w:cs="Arial"/>
                <w:sz w:val="16"/>
                <w:szCs w:val="16"/>
              </w:rPr>
            </w:pPr>
            <w:r w:rsidRPr="005C06F6">
              <w:rPr>
                <w:rFonts w:ascii="Arial" w:hAnsi="Arial" w:cs="Arial"/>
                <w:sz w:val="16"/>
                <w:szCs w:val="16"/>
              </w:rPr>
              <w:t>8000-000-2-2-5A-003-008-000</w:t>
            </w:r>
          </w:p>
        </w:tc>
        <w:tc>
          <w:tcPr>
            <w:tcW w:w="2977" w:type="dxa"/>
            <w:shd w:val="clear" w:color="auto" w:fill="auto"/>
            <w:hideMark/>
          </w:tcPr>
          <w:p w14:paraId="6F87A62F"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Training on Composting Techniques and Technology for fifty (50) individuals</w:t>
            </w:r>
          </w:p>
        </w:tc>
        <w:tc>
          <w:tcPr>
            <w:tcW w:w="1329" w:type="dxa"/>
            <w:shd w:val="clear" w:color="auto" w:fill="auto"/>
            <w:hideMark/>
          </w:tcPr>
          <w:p w14:paraId="41FF40ED"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SWMO/HRDO</w:t>
            </w:r>
          </w:p>
        </w:tc>
        <w:tc>
          <w:tcPr>
            <w:tcW w:w="1004" w:type="dxa"/>
            <w:shd w:val="clear" w:color="auto" w:fill="auto"/>
            <w:noWrap/>
            <w:hideMark/>
          </w:tcPr>
          <w:p w14:paraId="786A94A4"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  </w:t>
            </w:r>
          </w:p>
        </w:tc>
        <w:tc>
          <w:tcPr>
            <w:tcW w:w="1179" w:type="dxa"/>
            <w:shd w:val="clear" w:color="auto" w:fill="auto"/>
            <w:noWrap/>
            <w:hideMark/>
          </w:tcPr>
          <w:p w14:paraId="2BD561E6"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200 </w:t>
            </w:r>
          </w:p>
        </w:tc>
        <w:tc>
          <w:tcPr>
            <w:tcW w:w="896" w:type="dxa"/>
            <w:gridSpan w:val="2"/>
            <w:shd w:val="clear" w:color="auto" w:fill="auto"/>
            <w:noWrap/>
            <w:hideMark/>
          </w:tcPr>
          <w:p w14:paraId="34197405"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M323-21</w:t>
            </w:r>
          </w:p>
        </w:tc>
      </w:tr>
      <w:tr w:rsidR="0024238B" w:rsidRPr="005C06F6" w14:paraId="7EA3911B" w14:textId="77777777" w:rsidTr="006C42C4">
        <w:trPr>
          <w:trHeight w:val="65"/>
        </w:trPr>
        <w:tc>
          <w:tcPr>
            <w:tcW w:w="1440" w:type="dxa"/>
            <w:shd w:val="clear" w:color="auto" w:fill="auto"/>
            <w:hideMark/>
          </w:tcPr>
          <w:p w14:paraId="318F51AA" w14:textId="77777777" w:rsidR="0024238B" w:rsidRPr="005C06F6" w:rsidRDefault="0024238B" w:rsidP="006C42C4">
            <w:pPr>
              <w:rPr>
                <w:rFonts w:ascii="Arial" w:hAnsi="Arial" w:cs="Arial"/>
                <w:sz w:val="16"/>
                <w:szCs w:val="16"/>
              </w:rPr>
            </w:pPr>
            <w:r w:rsidRPr="005C06F6">
              <w:rPr>
                <w:rFonts w:ascii="Arial" w:hAnsi="Arial" w:cs="Arial"/>
                <w:sz w:val="16"/>
                <w:szCs w:val="16"/>
              </w:rPr>
              <w:t>8000-000-2-1-06-003-002-000</w:t>
            </w:r>
          </w:p>
        </w:tc>
        <w:tc>
          <w:tcPr>
            <w:tcW w:w="2977" w:type="dxa"/>
            <w:shd w:val="clear" w:color="auto" w:fill="auto"/>
            <w:hideMark/>
          </w:tcPr>
          <w:p w14:paraId="623CA432"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3.2 Conduct Capacity Building &amp; Advocacy through Seminar &amp; Workshop on Urban Agriculture/Urban Gardening</w:t>
            </w:r>
          </w:p>
        </w:tc>
        <w:tc>
          <w:tcPr>
            <w:tcW w:w="1329" w:type="dxa"/>
            <w:shd w:val="clear" w:color="auto" w:fill="auto"/>
            <w:hideMark/>
          </w:tcPr>
          <w:p w14:paraId="4B741045"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CDO/CENRO</w:t>
            </w:r>
          </w:p>
        </w:tc>
        <w:tc>
          <w:tcPr>
            <w:tcW w:w="1004" w:type="dxa"/>
            <w:shd w:val="clear" w:color="auto" w:fill="auto"/>
            <w:noWrap/>
            <w:hideMark/>
          </w:tcPr>
          <w:p w14:paraId="3EA0F571"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150 </w:t>
            </w:r>
          </w:p>
        </w:tc>
        <w:tc>
          <w:tcPr>
            <w:tcW w:w="1179" w:type="dxa"/>
            <w:shd w:val="clear" w:color="auto" w:fill="auto"/>
            <w:noWrap/>
            <w:hideMark/>
          </w:tcPr>
          <w:p w14:paraId="3FF4C9BE"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150 </w:t>
            </w:r>
          </w:p>
        </w:tc>
        <w:tc>
          <w:tcPr>
            <w:tcW w:w="896" w:type="dxa"/>
            <w:gridSpan w:val="2"/>
            <w:shd w:val="clear" w:color="auto" w:fill="auto"/>
            <w:noWrap/>
            <w:hideMark/>
          </w:tcPr>
          <w:p w14:paraId="2CEC41C3"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M113-02</w:t>
            </w:r>
          </w:p>
        </w:tc>
      </w:tr>
      <w:tr w:rsidR="0024238B" w:rsidRPr="005C06F6" w14:paraId="656535DD" w14:textId="77777777" w:rsidTr="006C42C4">
        <w:trPr>
          <w:trHeight w:val="578"/>
        </w:trPr>
        <w:tc>
          <w:tcPr>
            <w:tcW w:w="1440" w:type="dxa"/>
            <w:shd w:val="clear" w:color="auto" w:fill="auto"/>
            <w:hideMark/>
          </w:tcPr>
          <w:p w14:paraId="6402ACA5" w14:textId="77777777" w:rsidR="0024238B" w:rsidRPr="005C06F6" w:rsidRDefault="0024238B" w:rsidP="006C42C4">
            <w:pPr>
              <w:rPr>
                <w:rFonts w:ascii="Arial" w:hAnsi="Arial" w:cs="Arial"/>
                <w:sz w:val="16"/>
                <w:szCs w:val="16"/>
              </w:rPr>
            </w:pPr>
            <w:r w:rsidRPr="005C06F6">
              <w:rPr>
                <w:rFonts w:ascii="Arial" w:hAnsi="Arial" w:cs="Arial"/>
                <w:sz w:val="16"/>
                <w:szCs w:val="16"/>
              </w:rPr>
              <w:lastRenderedPageBreak/>
              <w:t>8000-000-2-1-06-003-003-000</w:t>
            </w:r>
          </w:p>
        </w:tc>
        <w:tc>
          <w:tcPr>
            <w:tcW w:w="2977" w:type="dxa"/>
            <w:shd w:val="clear" w:color="auto" w:fill="auto"/>
            <w:hideMark/>
          </w:tcPr>
          <w:p w14:paraId="55A62F40"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3.3 Provide Urban Agriculture Tools/Starter Kit for Cooperatives' Member who attended the Activity 1 that will encourage them to practice Urban Agriculture in their homes/community</w:t>
            </w:r>
          </w:p>
        </w:tc>
        <w:tc>
          <w:tcPr>
            <w:tcW w:w="1329" w:type="dxa"/>
            <w:shd w:val="clear" w:color="auto" w:fill="auto"/>
            <w:hideMark/>
          </w:tcPr>
          <w:p w14:paraId="636F8702"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CENRO</w:t>
            </w:r>
          </w:p>
        </w:tc>
        <w:tc>
          <w:tcPr>
            <w:tcW w:w="1004" w:type="dxa"/>
            <w:shd w:val="clear" w:color="auto" w:fill="auto"/>
            <w:noWrap/>
            <w:hideMark/>
          </w:tcPr>
          <w:p w14:paraId="489B52FC"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100 </w:t>
            </w:r>
          </w:p>
        </w:tc>
        <w:tc>
          <w:tcPr>
            <w:tcW w:w="1179" w:type="dxa"/>
            <w:shd w:val="clear" w:color="auto" w:fill="auto"/>
            <w:noWrap/>
            <w:hideMark/>
          </w:tcPr>
          <w:p w14:paraId="09CB5FAC"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100 </w:t>
            </w:r>
          </w:p>
        </w:tc>
        <w:tc>
          <w:tcPr>
            <w:tcW w:w="896" w:type="dxa"/>
            <w:gridSpan w:val="2"/>
            <w:shd w:val="clear" w:color="auto" w:fill="auto"/>
            <w:noWrap/>
            <w:hideMark/>
          </w:tcPr>
          <w:p w14:paraId="5A21FFF5"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M113-03</w:t>
            </w:r>
          </w:p>
        </w:tc>
      </w:tr>
      <w:tr w:rsidR="0024238B" w:rsidRPr="005C06F6" w14:paraId="54E732EB" w14:textId="77777777" w:rsidTr="006C42C4">
        <w:trPr>
          <w:trHeight w:val="281"/>
        </w:trPr>
        <w:tc>
          <w:tcPr>
            <w:tcW w:w="1440" w:type="dxa"/>
            <w:shd w:val="clear" w:color="auto" w:fill="auto"/>
            <w:hideMark/>
          </w:tcPr>
          <w:p w14:paraId="76D053A5" w14:textId="77777777" w:rsidR="0024238B" w:rsidRPr="005C06F6" w:rsidRDefault="0024238B" w:rsidP="006C42C4">
            <w:pPr>
              <w:rPr>
                <w:rFonts w:ascii="Arial" w:hAnsi="Arial" w:cs="Arial"/>
                <w:sz w:val="16"/>
                <w:szCs w:val="16"/>
              </w:rPr>
            </w:pPr>
            <w:r w:rsidRPr="005C06F6">
              <w:rPr>
                <w:rFonts w:ascii="Arial" w:hAnsi="Arial" w:cs="Arial"/>
                <w:sz w:val="16"/>
                <w:szCs w:val="16"/>
              </w:rPr>
              <w:t>8000-000-2-3-39-001-000-003</w:t>
            </w:r>
          </w:p>
        </w:tc>
        <w:tc>
          <w:tcPr>
            <w:tcW w:w="2977" w:type="dxa"/>
            <w:shd w:val="clear" w:color="auto" w:fill="auto"/>
            <w:hideMark/>
          </w:tcPr>
          <w:p w14:paraId="3125E484"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Gathering of documents in preparation for Maybunga Rainforest Park comprehensive Development Plan</w:t>
            </w:r>
          </w:p>
        </w:tc>
        <w:tc>
          <w:tcPr>
            <w:tcW w:w="1329" w:type="dxa"/>
            <w:shd w:val="clear" w:color="auto" w:fill="auto"/>
            <w:hideMark/>
          </w:tcPr>
          <w:p w14:paraId="15BC744C"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Rainforest, HRDO, OCM</w:t>
            </w:r>
          </w:p>
        </w:tc>
        <w:tc>
          <w:tcPr>
            <w:tcW w:w="1004" w:type="dxa"/>
            <w:shd w:val="clear" w:color="auto" w:fill="auto"/>
            <w:noWrap/>
            <w:hideMark/>
          </w:tcPr>
          <w:p w14:paraId="79C64100"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400 </w:t>
            </w:r>
          </w:p>
        </w:tc>
        <w:tc>
          <w:tcPr>
            <w:tcW w:w="1179" w:type="dxa"/>
            <w:shd w:val="clear" w:color="auto" w:fill="auto"/>
            <w:noWrap/>
            <w:hideMark/>
          </w:tcPr>
          <w:p w14:paraId="45B8A273"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400 </w:t>
            </w:r>
          </w:p>
        </w:tc>
        <w:tc>
          <w:tcPr>
            <w:tcW w:w="896" w:type="dxa"/>
            <w:gridSpan w:val="2"/>
            <w:shd w:val="clear" w:color="auto" w:fill="auto"/>
            <w:noWrap/>
            <w:hideMark/>
          </w:tcPr>
          <w:p w14:paraId="573CDC95"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M713-02</w:t>
            </w:r>
          </w:p>
        </w:tc>
      </w:tr>
      <w:tr w:rsidR="0024238B" w:rsidRPr="005C06F6" w14:paraId="794CC64A" w14:textId="77777777" w:rsidTr="006C42C4">
        <w:trPr>
          <w:trHeight w:val="443"/>
        </w:trPr>
        <w:tc>
          <w:tcPr>
            <w:tcW w:w="1440" w:type="dxa"/>
            <w:tcBorders>
              <w:bottom w:val="single" w:sz="4" w:space="0" w:color="auto"/>
            </w:tcBorders>
            <w:shd w:val="clear" w:color="auto" w:fill="auto"/>
            <w:hideMark/>
          </w:tcPr>
          <w:p w14:paraId="449945B3" w14:textId="77777777" w:rsidR="0024238B" w:rsidRPr="005C06F6" w:rsidRDefault="0024238B" w:rsidP="006C42C4">
            <w:pPr>
              <w:jc w:val="center"/>
              <w:rPr>
                <w:rFonts w:ascii="Arial" w:hAnsi="Arial" w:cs="Arial"/>
                <w:sz w:val="16"/>
                <w:szCs w:val="16"/>
              </w:rPr>
            </w:pPr>
          </w:p>
        </w:tc>
        <w:tc>
          <w:tcPr>
            <w:tcW w:w="2977" w:type="dxa"/>
            <w:tcBorders>
              <w:bottom w:val="single" w:sz="4" w:space="0" w:color="auto"/>
            </w:tcBorders>
            <w:shd w:val="clear" w:color="auto" w:fill="auto"/>
            <w:hideMark/>
          </w:tcPr>
          <w:p w14:paraId="4713C62F" w14:textId="77777777" w:rsidR="0024238B" w:rsidRPr="005C06F6" w:rsidRDefault="0024238B" w:rsidP="009223FA">
            <w:pPr>
              <w:ind w:left="231" w:hanging="231"/>
              <w:jc w:val="both"/>
              <w:rPr>
                <w:rFonts w:ascii="Arial" w:hAnsi="Arial" w:cs="Arial"/>
                <w:sz w:val="16"/>
                <w:szCs w:val="16"/>
              </w:rPr>
            </w:pPr>
            <w:r w:rsidRPr="005C06F6">
              <w:rPr>
                <w:rFonts w:ascii="Arial" w:hAnsi="Arial" w:cs="Arial"/>
                <w:sz w:val="16"/>
                <w:szCs w:val="16"/>
              </w:rPr>
              <w:t>Master Gardening for Rainforest Park Gardeners</w:t>
            </w:r>
          </w:p>
        </w:tc>
        <w:tc>
          <w:tcPr>
            <w:tcW w:w="1329" w:type="dxa"/>
            <w:tcBorders>
              <w:bottom w:val="single" w:sz="4" w:space="0" w:color="auto"/>
            </w:tcBorders>
            <w:shd w:val="clear" w:color="auto" w:fill="auto"/>
            <w:hideMark/>
          </w:tcPr>
          <w:p w14:paraId="5CA6D0F7"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Rainforest, HRDO, CENRO and OCM</w:t>
            </w:r>
          </w:p>
        </w:tc>
        <w:tc>
          <w:tcPr>
            <w:tcW w:w="1004" w:type="dxa"/>
            <w:tcBorders>
              <w:bottom w:val="single" w:sz="4" w:space="0" w:color="auto"/>
            </w:tcBorders>
            <w:shd w:val="clear" w:color="auto" w:fill="auto"/>
            <w:noWrap/>
            <w:hideMark/>
          </w:tcPr>
          <w:p w14:paraId="06AB700C"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   </w:t>
            </w:r>
          </w:p>
        </w:tc>
        <w:tc>
          <w:tcPr>
            <w:tcW w:w="1179" w:type="dxa"/>
            <w:tcBorders>
              <w:bottom w:val="single" w:sz="4" w:space="0" w:color="auto"/>
            </w:tcBorders>
            <w:shd w:val="clear" w:color="auto" w:fill="auto"/>
            <w:noWrap/>
            <w:hideMark/>
          </w:tcPr>
          <w:p w14:paraId="79F62771"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          109.20 </w:t>
            </w:r>
          </w:p>
        </w:tc>
        <w:tc>
          <w:tcPr>
            <w:tcW w:w="896" w:type="dxa"/>
            <w:gridSpan w:val="2"/>
            <w:tcBorders>
              <w:bottom w:val="single" w:sz="4" w:space="0" w:color="auto"/>
            </w:tcBorders>
            <w:shd w:val="clear" w:color="auto" w:fill="auto"/>
            <w:noWrap/>
            <w:hideMark/>
          </w:tcPr>
          <w:p w14:paraId="735404E5"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M713-04</w:t>
            </w:r>
          </w:p>
        </w:tc>
      </w:tr>
      <w:tr w:rsidR="0024238B" w:rsidRPr="005C06F6" w14:paraId="25DDA7D5" w14:textId="77777777" w:rsidTr="006C42C4">
        <w:trPr>
          <w:trHeight w:val="58"/>
        </w:trPr>
        <w:tc>
          <w:tcPr>
            <w:tcW w:w="1440" w:type="dxa"/>
            <w:tcBorders>
              <w:top w:val="single" w:sz="4" w:space="0" w:color="auto"/>
              <w:bottom w:val="single" w:sz="4" w:space="0" w:color="auto"/>
            </w:tcBorders>
            <w:shd w:val="clear" w:color="auto" w:fill="auto"/>
            <w:hideMark/>
          </w:tcPr>
          <w:p w14:paraId="116003E4" w14:textId="77777777" w:rsidR="0024238B" w:rsidRPr="005C06F6" w:rsidRDefault="0024238B" w:rsidP="006C42C4">
            <w:pPr>
              <w:jc w:val="center"/>
              <w:rPr>
                <w:rFonts w:ascii="Arial" w:hAnsi="Arial" w:cs="Arial"/>
                <w:sz w:val="16"/>
                <w:szCs w:val="16"/>
              </w:rPr>
            </w:pPr>
          </w:p>
        </w:tc>
        <w:tc>
          <w:tcPr>
            <w:tcW w:w="2977" w:type="dxa"/>
            <w:tcBorders>
              <w:top w:val="single" w:sz="4" w:space="0" w:color="auto"/>
              <w:bottom w:val="single" w:sz="4" w:space="0" w:color="auto"/>
            </w:tcBorders>
            <w:shd w:val="clear" w:color="auto" w:fill="auto"/>
            <w:hideMark/>
          </w:tcPr>
          <w:p w14:paraId="2B81F0CF" w14:textId="77777777" w:rsidR="0024238B" w:rsidRPr="005C06F6" w:rsidRDefault="0024238B" w:rsidP="00472A50">
            <w:pPr>
              <w:jc w:val="center"/>
              <w:rPr>
                <w:rFonts w:ascii="Arial" w:hAnsi="Arial" w:cs="Arial"/>
                <w:b/>
                <w:bCs/>
                <w:sz w:val="16"/>
                <w:szCs w:val="16"/>
              </w:rPr>
            </w:pPr>
            <w:r w:rsidRPr="005C06F6">
              <w:rPr>
                <w:rFonts w:ascii="Arial" w:hAnsi="Arial" w:cs="Arial"/>
                <w:b/>
                <w:bCs/>
                <w:sz w:val="16"/>
                <w:szCs w:val="16"/>
              </w:rPr>
              <w:t>Total</w:t>
            </w:r>
          </w:p>
        </w:tc>
        <w:tc>
          <w:tcPr>
            <w:tcW w:w="1329" w:type="dxa"/>
            <w:tcBorders>
              <w:top w:val="single" w:sz="4" w:space="0" w:color="auto"/>
              <w:bottom w:val="single" w:sz="4" w:space="0" w:color="auto"/>
            </w:tcBorders>
            <w:shd w:val="clear" w:color="auto" w:fill="auto"/>
            <w:hideMark/>
          </w:tcPr>
          <w:p w14:paraId="33000AC5" w14:textId="77777777" w:rsidR="0024238B" w:rsidRPr="005C06F6" w:rsidRDefault="0024238B" w:rsidP="006C42C4">
            <w:pPr>
              <w:rPr>
                <w:rFonts w:ascii="Arial" w:hAnsi="Arial" w:cs="Arial"/>
                <w:sz w:val="16"/>
                <w:szCs w:val="16"/>
              </w:rPr>
            </w:pPr>
          </w:p>
        </w:tc>
        <w:tc>
          <w:tcPr>
            <w:tcW w:w="1004" w:type="dxa"/>
            <w:tcBorders>
              <w:top w:val="single" w:sz="4" w:space="0" w:color="auto"/>
              <w:bottom w:val="single" w:sz="4" w:space="0" w:color="auto"/>
            </w:tcBorders>
            <w:shd w:val="clear" w:color="auto" w:fill="auto"/>
            <w:noWrap/>
            <w:hideMark/>
          </w:tcPr>
          <w:p w14:paraId="23A9EBAE" w14:textId="77777777" w:rsidR="0024238B" w:rsidRPr="005C06F6" w:rsidRDefault="0024238B" w:rsidP="006C42C4">
            <w:pPr>
              <w:ind w:left="-102"/>
              <w:jc w:val="right"/>
              <w:rPr>
                <w:rFonts w:ascii="Arial" w:hAnsi="Arial" w:cs="Arial"/>
                <w:b/>
                <w:bCs/>
                <w:sz w:val="16"/>
                <w:szCs w:val="16"/>
              </w:rPr>
            </w:pPr>
            <w:r w:rsidRPr="005C06F6">
              <w:rPr>
                <w:rFonts w:ascii="Arial" w:hAnsi="Arial" w:cs="Arial"/>
                <w:b/>
                <w:bCs/>
                <w:sz w:val="16"/>
                <w:szCs w:val="16"/>
              </w:rPr>
              <w:t xml:space="preserve">   P584,660 </w:t>
            </w:r>
          </w:p>
        </w:tc>
        <w:tc>
          <w:tcPr>
            <w:tcW w:w="1179" w:type="dxa"/>
            <w:tcBorders>
              <w:top w:val="single" w:sz="4" w:space="0" w:color="auto"/>
              <w:bottom w:val="single" w:sz="4" w:space="0" w:color="auto"/>
            </w:tcBorders>
            <w:shd w:val="clear" w:color="auto" w:fill="auto"/>
            <w:noWrap/>
            <w:hideMark/>
          </w:tcPr>
          <w:p w14:paraId="48C329F5" w14:textId="77777777" w:rsidR="0024238B" w:rsidRPr="005C06F6" w:rsidRDefault="0024238B" w:rsidP="006C42C4">
            <w:pPr>
              <w:jc w:val="right"/>
              <w:rPr>
                <w:rFonts w:ascii="Arial" w:hAnsi="Arial" w:cs="Arial"/>
                <w:b/>
                <w:bCs/>
                <w:sz w:val="16"/>
                <w:szCs w:val="16"/>
              </w:rPr>
            </w:pPr>
            <w:r w:rsidRPr="005C06F6">
              <w:rPr>
                <w:rFonts w:ascii="Arial" w:hAnsi="Arial" w:cs="Arial"/>
                <w:b/>
                <w:bCs/>
                <w:sz w:val="16"/>
                <w:szCs w:val="16"/>
              </w:rPr>
              <w:t>P563,869</w:t>
            </w:r>
          </w:p>
        </w:tc>
        <w:tc>
          <w:tcPr>
            <w:tcW w:w="896" w:type="dxa"/>
            <w:gridSpan w:val="2"/>
            <w:tcBorders>
              <w:top w:val="single" w:sz="4" w:space="0" w:color="auto"/>
              <w:bottom w:val="single" w:sz="4" w:space="0" w:color="auto"/>
            </w:tcBorders>
            <w:shd w:val="clear" w:color="auto" w:fill="auto"/>
            <w:noWrap/>
            <w:hideMark/>
          </w:tcPr>
          <w:p w14:paraId="022D7B3E" w14:textId="77777777" w:rsidR="0024238B" w:rsidRPr="005C06F6" w:rsidRDefault="0024238B" w:rsidP="006C42C4">
            <w:pPr>
              <w:rPr>
                <w:rFonts w:ascii="Arial" w:hAnsi="Arial" w:cs="Arial"/>
                <w:b/>
                <w:bCs/>
                <w:sz w:val="16"/>
                <w:szCs w:val="16"/>
              </w:rPr>
            </w:pPr>
          </w:p>
        </w:tc>
      </w:tr>
    </w:tbl>
    <w:p w14:paraId="437C5399" w14:textId="77777777" w:rsidR="0024238B" w:rsidRPr="005C06F6" w:rsidRDefault="0024238B" w:rsidP="0024238B">
      <w:pPr>
        <w:pStyle w:val="NoSpacing"/>
        <w:ind w:left="1080"/>
        <w:jc w:val="both"/>
        <w:rPr>
          <w:rFonts w:ascii="Arial" w:hAnsi="Arial" w:cs="Arial"/>
        </w:rPr>
      </w:pPr>
    </w:p>
    <w:p w14:paraId="139FEE6D" w14:textId="404F64BA"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The above listed PPAs are tagged with CC typology codes, however, those </w:t>
      </w:r>
      <w:r>
        <w:rPr>
          <w:rFonts w:ascii="Arial" w:hAnsi="Arial" w:cs="Arial"/>
        </w:rPr>
        <w:t>could not</w:t>
      </w:r>
      <w:r w:rsidRPr="005C06F6">
        <w:rPr>
          <w:rFonts w:ascii="Arial" w:hAnsi="Arial" w:cs="Arial"/>
        </w:rPr>
        <w:t xml:space="preserve"> be found in Annex A of the JMC. Per inquiry, the </w:t>
      </w:r>
      <w:r w:rsidR="00A36D79" w:rsidRPr="00A36D79">
        <w:rPr>
          <w:rFonts w:ascii="Arial" w:hAnsi="Arial" w:cs="Arial"/>
        </w:rPr>
        <w:t xml:space="preserve">City Environment and Natural Resources Office </w:t>
      </w:r>
      <w:r w:rsidR="00A36D79">
        <w:rPr>
          <w:rFonts w:ascii="Arial" w:hAnsi="Arial" w:cs="Arial"/>
        </w:rPr>
        <w:t>(</w:t>
      </w:r>
      <w:r w:rsidRPr="005C06F6">
        <w:rPr>
          <w:rFonts w:ascii="Arial" w:hAnsi="Arial" w:cs="Arial"/>
        </w:rPr>
        <w:t>CENRO</w:t>
      </w:r>
      <w:r w:rsidR="00A36D79">
        <w:rPr>
          <w:rFonts w:ascii="Arial" w:hAnsi="Arial" w:cs="Arial"/>
        </w:rPr>
        <w:t>)</w:t>
      </w:r>
      <w:r w:rsidRPr="005C06F6">
        <w:rPr>
          <w:rFonts w:ascii="Arial" w:hAnsi="Arial" w:cs="Arial"/>
        </w:rPr>
        <w:t xml:space="preserve"> together with the CPDO and the Local Finance Committee (LFC) oversee the CC expenditure tagging (CCET) of PPAs during planning stages. Since some implementing offices </w:t>
      </w:r>
      <w:r>
        <w:rPr>
          <w:rFonts w:ascii="Arial" w:hAnsi="Arial" w:cs="Arial"/>
        </w:rPr>
        <w:t>we</w:t>
      </w:r>
      <w:r w:rsidRPr="005C06F6">
        <w:rPr>
          <w:rFonts w:ascii="Arial" w:hAnsi="Arial" w:cs="Arial"/>
        </w:rPr>
        <w:t>re unfamiliar with the CCET process, they still commit unintentional errors in the tagging of these PPAs. Nevertheless, the CENRO is providing the aforementioned implementing offices with proper guidance and orientation on the CCET procedure.</w:t>
      </w:r>
      <w:r w:rsidR="00A36D79">
        <w:rPr>
          <w:rFonts w:ascii="Arial" w:hAnsi="Arial" w:cs="Arial"/>
        </w:rPr>
        <w:t xml:space="preserve"> </w:t>
      </w:r>
    </w:p>
    <w:p w14:paraId="798A76E7" w14:textId="77777777" w:rsidR="0024238B" w:rsidRPr="005C06F6" w:rsidRDefault="0024238B" w:rsidP="0024238B">
      <w:pPr>
        <w:pStyle w:val="NoSpacing"/>
        <w:ind w:left="1080"/>
        <w:jc w:val="both"/>
        <w:rPr>
          <w:rFonts w:ascii="Arial" w:hAnsi="Arial" w:cs="Arial"/>
        </w:rPr>
      </w:pPr>
    </w:p>
    <w:p w14:paraId="50007BAC" w14:textId="77777777" w:rsidR="0024238B" w:rsidRPr="005C06F6" w:rsidRDefault="0024238B" w:rsidP="0024238B">
      <w:pPr>
        <w:tabs>
          <w:tab w:val="left" w:pos="450"/>
        </w:tabs>
        <w:ind w:left="360"/>
        <w:jc w:val="both"/>
        <w:rPr>
          <w:rFonts w:ascii="Arial" w:eastAsia="Arial" w:hAnsi="Arial" w:cs="Arial"/>
          <w:bCs/>
          <w:i/>
          <w:iCs/>
          <w:sz w:val="22"/>
          <w:szCs w:val="22"/>
        </w:rPr>
      </w:pPr>
      <w:r w:rsidRPr="005C06F6">
        <w:rPr>
          <w:rFonts w:ascii="Arial" w:hAnsi="Arial" w:cs="Arial"/>
          <w:i/>
          <w:iCs/>
          <w:sz w:val="22"/>
          <w:szCs w:val="22"/>
        </w:rPr>
        <w:t>Discrepancies between the CC PPAs in the AIP and the M&amp;E Report – P4,279,000.00</w:t>
      </w:r>
    </w:p>
    <w:p w14:paraId="3D9543C9" w14:textId="77777777" w:rsidR="0024238B" w:rsidRPr="005C06F6" w:rsidRDefault="0024238B" w:rsidP="0024238B">
      <w:pPr>
        <w:pStyle w:val="NoSpacing"/>
        <w:ind w:left="1080"/>
        <w:jc w:val="both"/>
        <w:rPr>
          <w:rFonts w:ascii="Arial" w:hAnsi="Arial" w:cs="Arial"/>
        </w:rPr>
      </w:pPr>
    </w:p>
    <w:p w14:paraId="225648BE" w14:textId="1A339CD2"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Review of CENRO’s M&amp;E Report, shows a total budget of P32,647,000.00 for</w:t>
      </w:r>
      <w:r w:rsidR="00A36D79">
        <w:rPr>
          <w:rFonts w:ascii="Arial" w:hAnsi="Arial" w:cs="Arial"/>
        </w:rPr>
        <w:br/>
      </w:r>
      <w:r w:rsidRPr="005C06F6">
        <w:rPr>
          <w:rFonts w:ascii="Arial" w:hAnsi="Arial" w:cs="Arial"/>
        </w:rPr>
        <w:t>46 PPAs. Comparison between the two reports/documents disclosed that only two PPAs could be traced back to the CY 2024 AIP:</w:t>
      </w:r>
    </w:p>
    <w:p w14:paraId="633168E1" w14:textId="77777777" w:rsidR="0024238B" w:rsidRPr="005C06F6" w:rsidRDefault="0024238B" w:rsidP="0024238B">
      <w:pPr>
        <w:pStyle w:val="NoSpacing"/>
        <w:ind w:left="1080"/>
        <w:jc w:val="both"/>
        <w:rPr>
          <w:rFonts w:ascii="Arial" w:hAnsi="Arial" w:cs="Arial"/>
        </w:rPr>
      </w:pPr>
    </w:p>
    <w:tbl>
      <w:tblPr>
        <w:tblW w:w="9718" w:type="dxa"/>
        <w:tblInd w:w="18" w:type="dxa"/>
        <w:tblLayout w:type="fixed"/>
        <w:tblLook w:val="04A0" w:firstRow="1" w:lastRow="0" w:firstColumn="1" w:lastColumn="0" w:noHBand="0" w:noVBand="1"/>
      </w:tblPr>
      <w:tblGrid>
        <w:gridCol w:w="805"/>
        <w:gridCol w:w="1215"/>
        <w:gridCol w:w="1275"/>
        <w:gridCol w:w="991"/>
        <w:gridCol w:w="851"/>
        <w:gridCol w:w="890"/>
        <w:gridCol w:w="993"/>
        <w:gridCol w:w="1529"/>
        <w:gridCol w:w="1169"/>
      </w:tblGrid>
      <w:tr w:rsidR="0024238B" w:rsidRPr="00A36D79" w14:paraId="7CB2B200" w14:textId="77777777" w:rsidTr="009223FA">
        <w:trPr>
          <w:trHeight w:val="276"/>
          <w:tblHeader/>
        </w:trPr>
        <w:tc>
          <w:tcPr>
            <w:tcW w:w="805" w:type="dxa"/>
            <w:tcBorders>
              <w:top w:val="single" w:sz="4" w:space="0" w:color="auto"/>
              <w:bottom w:val="single" w:sz="4" w:space="0" w:color="auto"/>
            </w:tcBorders>
            <w:shd w:val="clear" w:color="auto" w:fill="auto"/>
            <w:noWrap/>
            <w:vAlign w:val="center"/>
            <w:hideMark/>
          </w:tcPr>
          <w:p w14:paraId="799160FE" w14:textId="77777777" w:rsidR="0024238B" w:rsidRPr="00A36D79" w:rsidRDefault="0024238B" w:rsidP="006C42C4">
            <w:pPr>
              <w:jc w:val="center"/>
              <w:rPr>
                <w:rFonts w:ascii="Arial" w:hAnsi="Arial" w:cs="Arial"/>
                <w:b/>
                <w:bCs/>
                <w:sz w:val="16"/>
                <w:szCs w:val="16"/>
              </w:rPr>
            </w:pPr>
            <w:r w:rsidRPr="00A36D79">
              <w:rPr>
                <w:rFonts w:ascii="Arial" w:hAnsi="Arial" w:cs="Arial"/>
                <w:b/>
                <w:bCs/>
                <w:sz w:val="16"/>
                <w:szCs w:val="16"/>
              </w:rPr>
              <w:t>AIP Ref. Code</w:t>
            </w:r>
          </w:p>
        </w:tc>
        <w:tc>
          <w:tcPr>
            <w:tcW w:w="1215" w:type="dxa"/>
            <w:tcBorders>
              <w:top w:val="single" w:sz="4" w:space="0" w:color="auto"/>
              <w:bottom w:val="single" w:sz="4" w:space="0" w:color="auto"/>
            </w:tcBorders>
            <w:shd w:val="clear" w:color="auto" w:fill="auto"/>
            <w:noWrap/>
            <w:vAlign w:val="center"/>
            <w:hideMark/>
          </w:tcPr>
          <w:p w14:paraId="5942E7A2" w14:textId="77777777" w:rsidR="0024238B" w:rsidRPr="00A36D79" w:rsidRDefault="0024238B" w:rsidP="006C42C4">
            <w:pPr>
              <w:jc w:val="center"/>
              <w:rPr>
                <w:rFonts w:ascii="Arial" w:hAnsi="Arial" w:cs="Arial"/>
                <w:b/>
                <w:bCs/>
                <w:sz w:val="16"/>
                <w:szCs w:val="16"/>
              </w:rPr>
            </w:pPr>
            <w:r w:rsidRPr="00A36D79">
              <w:rPr>
                <w:rFonts w:ascii="Arial" w:hAnsi="Arial" w:cs="Arial"/>
                <w:b/>
                <w:bCs/>
                <w:sz w:val="16"/>
                <w:szCs w:val="16"/>
              </w:rPr>
              <w:t>2024 PPAs</w:t>
            </w:r>
          </w:p>
        </w:tc>
        <w:tc>
          <w:tcPr>
            <w:tcW w:w="1275" w:type="dxa"/>
            <w:tcBorders>
              <w:top w:val="single" w:sz="4" w:space="0" w:color="auto"/>
              <w:bottom w:val="single" w:sz="4" w:space="0" w:color="auto"/>
            </w:tcBorders>
            <w:shd w:val="clear" w:color="auto" w:fill="auto"/>
            <w:noWrap/>
            <w:vAlign w:val="center"/>
            <w:hideMark/>
          </w:tcPr>
          <w:p w14:paraId="76BD1953" w14:textId="77777777" w:rsidR="0024238B" w:rsidRPr="00A36D79" w:rsidRDefault="0024238B" w:rsidP="006C42C4">
            <w:pPr>
              <w:jc w:val="center"/>
              <w:rPr>
                <w:rFonts w:ascii="Arial" w:hAnsi="Arial" w:cs="Arial"/>
                <w:b/>
                <w:bCs/>
                <w:sz w:val="16"/>
                <w:szCs w:val="16"/>
              </w:rPr>
            </w:pPr>
            <w:r w:rsidRPr="00A36D79">
              <w:rPr>
                <w:rFonts w:ascii="Arial" w:hAnsi="Arial" w:cs="Arial"/>
                <w:b/>
                <w:bCs/>
                <w:sz w:val="16"/>
                <w:szCs w:val="16"/>
              </w:rPr>
              <w:t>Budget</w:t>
            </w:r>
          </w:p>
        </w:tc>
        <w:tc>
          <w:tcPr>
            <w:tcW w:w="991" w:type="dxa"/>
            <w:tcBorders>
              <w:top w:val="single" w:sz="4" w:space="0" w:color="auto"/>
              <w:bottom w:val="single" w:sz="4" w:space="0" w:color="auto"/>
            </w:tcBorders>
            <w:shd w:val="clear" w:color="auto" w:fill="auto"/>
            <w:noWrap/>
            <w:vAlign w:val="center"/>
            <w:hideMark/>
          </w:tcPr>
          <w:p w14:paraId="4F817F6F" w14:textId="77777777" w:rsidR="0024238B" w:rsidRPr="00A36D79" w:rsidRDefault="0024238B" w:rsidP="006C42C4">
            <w:pPr>
              <w:jc w:val="center"/>
              <w:rPr>
                <w:rFonts w:ascii="Arial" w:hAnsi="Arial" w:cs="Arial"/>
                <w:b/>
                <w:bCs/>
                <w:sz w:val="16"/>
                <w:szCs w:val="16"/>
              </w:rPr>
            </w:pPr>
            <w:r w:rsidRPr="00A36D79">
              <w:rPr>
                <w:rFonts w:ascii="Arial" w:hAnsi="Arial" w:cs="Arial"/>
                <w:b/>
                <w:bCs/>
                <w:sz w:val="16"/>
                <w:szCs w:val="16"/>
              </w:rPr>
              <w:t>Obligated</w:t>
            </w:r>
          </w:p>
        </w:tc>
        <w:tc>
          <w:tcPr>
            <w:tcW w:w="851" w:type="dxa"/>
            <w:tcBorders>
              <w:top w:val="single" w:sz="4" w:space="0" w:color="auto"/>
              <w:bottom w:val="single" w:sz="4" w:space="0" w:color="auto"/>
            </w:tcBorders>
            <w:shd w:val="clear" w:color="auto" w:fill="auto"/>
            <w:noWrap/>
            <w:vAlign w:val="center"/>
            <w:hideMark/>
          </w:tcPr>
          <w:p w14:paraId="3602AFF3" w14:textId="77777777" w:rsidR="0024238B" w:rsidRPr="00A36D79" w:rsidRDefault="0024238B" w:rsidP="006C42C4">
            <w:pPr>
              <w:jc w:val="center"/>
              <w:rPr>
                <w:rFonts w:ascii="Arial" w:hAnsi="Arial" w:cs="Arial"/>
                <w:b/>
                <w:bCs/>
                <w:sz w:val="16"/>
                <w:szCs w:val="16"/>
              </w:rPr>
            </w:pPr>
            <w:r w:rsidRPr="00A36D79">
              <w:rPr>
                <w:rFonts w:ascii="Arial" w:hAnsi="Arial" w:cs="Arial"/>
                <w:b/>
                <w:bCs/>
                <w:sz w:val="16"/>
                <w:szCs w:val="16"/>
              </w:rPr>
              <w:t>Utilized</w:t>
            </w:r>
          </w:p>
        </w:tc>
        <w:tc>
          <w:tcPr>
            <w:tcW w:w="890" w:type="dxa"/>
            <w:tcBorders>
              <w:top w:val="single" w:sz="4" w:space="0" w:color="auto"/>
              <w:bottom w:val="single" w:sz="4" w:space="0" w:color="auto"/>
            </w:tcBorders>
            <w:shd w:val="clear" w:color="auto" w:fill="auto"/>
            <w:noWrap/>
            <w:vAlign w:val="center"/>
            <w:hideMark/>
          </w:tcPr>
          <w:p w14:paraId="2024C2F7" w14:textId="77777777" w:rsidR="0024238B" w:rsidRPr="00A36D79" w:rsidRDefault="0024238B" w:rsidP="006C42C4">
            <w:pPr>
              <w:jc w:val="center"/>
              <w:rPr>
                <w:rFonts w:ascii="Arial" w:hAnsi="Arial" w:cs="Arial"/>
                <w:b/>
                <w:bCs/>
                <w:sz w:val="16"/>
                <w:szCs w:val="16"/>
              </w:rPr>
            </w:pPr>
            <w:r w:rsidRPr="00A36D79">
              <w:rPr>
                <w:rFonts w:ascii="Arial" w:hAnsi="Arial" w:cs="Arial"/>
                <w:b/>
                <w:bCs/>
                <w:sz w:val="16"/>
                <w:szCs w:val="16"/>
              </w:rPr>
              <w:t>% Utilized</w:t>
            </w:r>
          </w:p>
        </w:tc>
        <w:tc>
          <w:tcPr>
            <w:tcW w:w="993" w:type="dxa"/>
            <w:tcBorders>
              <w:top w:val="single" w:sz="4" w:space="0" w:color="auto"/>
              <w:bottom w:val="single" w:sz="4" w:space="0" w:color="auto"/>
            </w:tcBorders>
            <w:shd w:val="clear" w:color="auto" w:fill="auto"/>
            <w:noWrap/>
            <w:vAlign w:val="center"/>
            <w:hideMark/>
          </w:tcPr>
          <w:p w14:paraId="3D582E5C" w14:textId="77777777" w:rsidR="0024238B" w:rsidRPr="00A36D79" w:rsidRDefault="0024238B" w:rsidP="006C42C4">
            <w:pPr>
              <w:jc w:val="center"/>
              <w:rPr>
                <w:rFonts w:ascii="Arial" w:hAnsi="Arial" w:cs="Arial"/>
                <w:b/>
                <w:bCs/>
                <w:sz w:val="16"/>
                <w:szCs w:val="16"/>
              </w:rPr>
            </w:pPr>
            <w:r w:rsidRPr="00A36D79">
              <w:rPr>
                <w:rFonts w:ascii="Arial" w:hAnsi="Arial" w:cs="Arial"/>
                <w:b/>
                <w:bCs/>
                <w:sz w:val="16"/>
                <w:szCs w:val="16"/>
              </w:rPr>
              <w:t>CC Typology</w:t>
            </w:r>
          </w:p>
        </w:tc>
        <w:tc>
          <w:tcPr>
            <w:tcW w:w="1529" w:type="dxa"/>
            <w:tcBorders>
              <w:top w:val="single" w:sz="4" w:space="0" w:color="auto"/>
              <w:bottom w:val="single" w:sz="4" w:space="0" w:color="auto"/>
            </w:tcBorders>
            <w:shd w:val="clear" w:color="auto" w:fill="auto"/>
            <w:noWrap/>
            <w:vAlign w:val="center"/>
            <w:hideMark/>
          </w:tcPr>
          <w:p w14:paraId="7AF754D6" w14:textId="77777777" w:rsidR="0024238B" w:rsidRPr="00A36D79" w:rsidRDefault="0024238B" w:rsidP="006C42C4">
            <w:pPr>
              <w:jc w:val="center"/>
              <w:rPr>
                <w:rFonts w:ascii="Arial" w:hAnsi="Arial" w:cs="Arial"/>
                <w:b/>
                <w:bCs/>
                <w:sz w:val="16"/>
                <w:szCs w:val="16"/>
              </w:rPr>
            </w:pPr>
            <w:r w:rsidRPr="00A36D79">
              <w:rPr>
                <w:rFonts w:ascii="Arial" w:hAnsi="Arial" w:cs="Arial"/>
                <w:b/>
                <w:bCs/>
                <w:sz w:val="16"/>
                <w:szCs w:val="16"/>
              </w:rPr>
              <w:t>Accomplishment</w:t>
            </w:r>
          </w:p>
        </w:tc>
        <w:tc>
          <w:tcPr>
            <w:tcW w:w="1169" w:type="dxa"/>
            <w:tcBorders>
              <w:top w:val="single" w:sz="4" w:space="0" w:color="auto"/>
              <w:bottom w:val="single" w:sz="4" w:space="0" w:color="auto"/>
            </w:tcBorders>
            <w:shd w:val="clear" w:color="auto" w:fill="auto"/>
            <w:noWrap/>
            <w:vAlign w:val="center"/>
            <w:hideMark/>
          </w:tcPr>
          <w:p w14:paraId="7D7E98A3" w14:textId="77777777" w:rsidR="0024238B" w:rsidRPr="00A36D79" w:rsidRDefault="0024238B" w:rsidP="006C42C4">
            <w:pPr>
              <w:jc w:val="center"/>
              <w:rPr>
                <w:rFonts w:ascii="Arial" w:hAnsi="Arial" w:cs="Arial"/>
                <w:b/>
                <w:bCs/>
                <w:sz w:val="16"/>
                <w:szCs w:val="16"/>
              </w:rPr>
            </w:pPr>
            <w:r w:rsidRPr="00A36D79">
              <w:rPr>
                <w:rFonts w:ascii="Arial" w:hAnsi="Arial" w:cs="Arial"/>
                <w:b/>
                <w:bCs/>
                <w:sz w:val="16"/>
                <w:szCs w:val="16"/>
              </w:rPr>
              <w:t>Justification</w:t>
            </w:r>
          </w:p>
        </w:tc>
      </w:tr>
      <w:tr w:rsidR="0024238B" w:rsidRPr="00A36D79" w14:paraId="5D12B93A" w14:textId="77777777" w:rsidTr="009223FA">
        <w:trPr>
          <w:trHeight w:val="276"/>
        </w:trPr>
        <w:tc>
          <w:tcPr>
            <w:tcW w:w="805" w:type="dxa"/>
            <w:tcBorders>
              <w:top w:val="single" w:sz="4" w:space="0" w:color="auto"/>
            </w:tcBorders>
            <w:shd w:val="clear" w:color="auto" w:fill="auto"/>
          </w:tcPr>
          <w:p w14:paraId="6E63B5E3" w14:textId="77777777" w:rsidR="0024238B" w:rsidRPr="00A36D79" w:rsidRDefault="0024238B" w:rsidP="006C42C4">
            <w:pPr>
              <w:jc w:val="center"/>
              <w:rPr>
                <w:rFonts w:ascii="Arial" w:hAnsi="Arial" w:cs="Arial"/>
                <w:sz w:val="16"/>
                <w:szCs w:val="16"/>
              </w:rPr>
            </w:pPr>
            <w:r w:rsidRPr="00A36D79">
              <w:rPr>
                <w:rFonts w:ascii="Arial" w:hAnsi="Arial" w:cs="Arial"/>
                <w:sz w:val="16"/>
                <w:szCs w:val="16"/>
              </w:rPr>
              <w:t>8000-000-2-2-05-003-007-000</w:t>
            </w:r>
          </w:p>
        </w:tc>
        <w:tc>
          <w:tcPr>
            <w:tcW w:w="1215" w:type="dxa"/>
            <w:tcBorders>
              <w:top w:val="single" w:sz="4" w:space="0" w:color="auto"/>
            </w:tcBorders>
            <w:shd w:val="clear" w:color="auto" w:fill="auto"/>
          </w:tcPr>
          <w:p w14:paraId="0245CA77" w14:textId="77777777" w:rsidR="0024238B" w:rsidRPr="00A36D79" w:rsidRDefault="0024238B" w:rsidP="006C42C4">
            <w:pPr>
              <w:jc w:val="both"/>
              <w:rPr>
                <w:rFonts w:ascii="Arial" w:hAnsi="Arial" w:cs="Arial"/>
                <w:sz w:val="16"/>
                <w:szCs w:val="16"/>
              </w:rPr>
            </w:pPr>
            <w:r w:rsidRPr="00A36D79">
              <w:rPr>
                <w:rFonts w:ascii="Arial" w:hAnsi="Arial" w:cs="Arial"/>
                <w:sz w:val="16"/>
                <w:szCs w:val="16"/>
              </w:rPr>
              <w:t>Project 7: Installation of Greenhouse (20 units x 200,000)</w:t>
            </w:r>
          </w:p>
        </w:tc>
        <w:tc>
          <w:tcPr>
            <w:tcW w:w="1275" w:type="dxa"/>
            <w:tcBorders>
              <w:top w:val="single" w:sz="4" w:space="0" w:color="auto"/>
            </w:tcBorders>
            <w:shd w:val="clear" w:color="auto" w:fill="auto"/>
            <w:noWrap/>
          </w:tcPr>
          <w:p w14:paraId="4A74FA97" w14:textId="77777777" w:rsidR="0024238B" w:rsidRPr="00A36D79" w:rsidRDefault="0024238B" w:rsidP="006C42C4">
            <w:pPr>
              <w:jc w:val="right"/>
              <w:rPr>
                <w:rFonts w:ascii="Arial" w:hAnsi="Arial" w:cs="Arial"/>
                <w:sz w:val="16"/>
                <w:szCs w:val="16"/>
              </w:rPr>
            </w:pPr>
            <w:r w:rsidRPr="00A36D79">
              <w:rPr>
                <w:rFonts w:ascii="Arial" w:hAnsi="Arial" w:cs="Arial"/>
                <w:sz w:val="16"/>
                <w:szCs w:val="16"/>
              </w:rPr>
              <w:t>P4,000,000.00</w:t>
            </w:r>
          </w:p>
        </w:tc>
        <w:tc>
          <w:tcPr>
            <w:tcW w:w="991" w:type="dxa"/>
            <w:tcBorders>
              <w:top w:val="single" w:sz="4" w:space="0" w:color="auto"/>
            </w:tcBorders>
            <w:shd w:val="clear" w:color="auto" w:fill="auto"/>
            <w:noWrap/>
          </w:tcPr>
          <w:p w14:paraId="04BE5804" w14:textId="4913D691" w:rsidR="0024238B" w:rsidRPr="00A36D79" w:rsidRDefault="00A36D79" w:rsidP="006C42C4">
            <w:pPr>
              <w:jc w:val="right"/>
              <w:rPr>
                <w:rFonts w:ascii="Arial" w:hAnsi="Arial" w:cs="Arial"/>
                <w:sz w:val="16"/>
                <w:szCs w:val="16"/>
              </w:rPr>
            </w:pPr>
            <w:r>
              <w:rPr>
                <w:rFonts w:ascii="Arial" w:hAnsi="Arial" w:cs="Arial"/>
                <w:sz w:val="16"/>
                <w:szCs w:val="16"/>
              </w:rPr>
              <w:t>-</w:t>
            </w:r>
          </w:p>
        </w:tc>
        <w:tc>
          <w:tcPr>
            <w:tcW w:w="851" w:type="dxa"/>
            <w:tcBorders>
              <w:top w:val="single" w:sz="4" w:space="0" w:color="auto"/>
            </w:tcBorders>
            <w:shd w:val="clear" w:color="auto" w:fill="auto"/>
            <w:noWrap/>
          </w:tcPr>
          <w:p w14:paraId="15433DD0" w14:textId="191B4DF2" w:rsidR="0024238B" w:rsidRPr="00A36D79" w:rsidRDefault="00A36D79" w:rsidP="006C42C4">
            <w:pPr>
              <w:jc w:val="right"/>
              <w:rPr>
                <w:rFonts w:ascii="Arial" w:hAnsi="Arial" w:cs="Arial"/>
                <w:sz w:val="16"/>
                <w:szCs w:val="16"/>
              </w:rPr>
            </w:pPr>
            <w:r>
              <w:rPr>
                <w:rFonts w:ascii="Arial" w:hAnsi="Arial" w:cs="Arial"/>
                <w:sz w:val="16"/>
                <w:szCs w:val="16"/>
              </w:rPr>
              <w:t>-</w:t>
            </w:r>
          </w:p>
        </w:tc>
        <w:tc>
          <w:tcPr>
            <w:tcW w:w="890" w:type="dxa"/>
            <w:tcBorders>
              <w:top w:val="single" w:sz="4" w:space="0" w:color="auto"/>
            </w:tcBorders>
            <w:shd w:val="clear" w:color="auto" w:fill="auto"/>
            <w:noWrap/>
          </w:tcPr>
          <w:p w14:paraId="4FA71C6B" w14:textId="478A0B84" w:rsidR="0024238B" w:rsidRPr="00A36D79" w:rsidRDefault="00A36D79" w:rsidP="006C42C4">
            <w:pPr>
              <w:jc w:val="center"/>
              <w:rPr>
                <w:rFonts w:ascii="Arial" w:hAnsi="Arial" w:cs="Arial"/>
                <w:sz w:val="16"/>
                <w:szCs w:val="16"/>
              </w:rPr>
            </w:pPr>
            <w:r>
              <w:rPr>
                <w:rFonts w:ascii="Arial" w:hAnsi="Arial" w:cs="Arial"/>
                <w:sz w:val="16"/>
                <w:szCs w:val="16"/>
              </w:rPr>
              <w:t>-</w:t>
            </w:r>
          </w:p>
        </w:tc>
        <w:tc>
          <w:tcPr>
            <w:tcW w:w="993" w:type="dxa"/>
            <w:tcBorders>
              <w:top w:val="single" w:sz="4" w:space="0" w:color="auto"/>
            </w:tcBorders>
            <w:shd w:val="clear" w:color="auto" w:fill="auto"/>
            <w:noWrap/>
          </w:tcPr>
          <w:p w14:paraId="58FA1620" w14:textId="77777777" w:rsidR="0024238B" w:rsidRPr="00A36D79" w:rsidRDefault="0024238B" w:rsidP="006C42C4">
            <w:pPr>
              <w:jc w:val="center"/>
              <w:rPr>
                <w:rFonts w:ascii="Arial" w:hAnsi="Arial" w:cs="Arial"/>
                <w:sz w:val="16"/>
                <w:szCs w:val="16"/>
              </w:rPr>
            </w:pPr>
            <w:r w:rsidRPr="00A36D79">
              <w:rPr>
                <w:rFonts w:ascii="Arial" w:hAnsi="Arial" w:cs="Arial"/>
                <w:sz w:val="16"/>
                <w:szCs w:val="16"/>
              </w:rPr>
              <w:t>A114-11</w:t>
            </w:r>
          </w:p>
        </w:tc>
        <w:tc>
          <w:tcPr>
            <w:tcW w:w="1529" w:type="dxa"/>
            <w:tcBorders>
              <w:top w:val="single" w:sz="4" w:space="0" w:color="auto"/>
            </w:tcBorders>
            <w:shd w:val="clear" w:color="auto" w:fill="auto"/>
            <w:noWrap/>
          </w:tcPr>
          <w:p w14:paraId="0D2FC0FD" w14:textId="77777777" w:rsidR="0024238B" w:rsidRPr="00A36D79" w:rsidRDefault="0024238B" w:rsidP="006C42C4">
            <w:pPr>
              <w:jc w:val="center"/>
              <w:rPr>
                <w:rFonts w:ascii="Arial" w:hAnsi="Arial" w:cs="Arial"/>
                <w:sz w:val="16"/>
                <w:szCs w:val="16"/>
              </w:rPr>
            </w:pPr>
            <w:r w:rsidRPr="00A36D79">
              <w:rPr>
                <w:rFonts w:ascii="Arial" w:hAnsi="Arial" w:cs="Arial"/>
                <w:sz w:val="16"/>
                <w:szCs w:val="16"/>
              </w:rPr>
              <w:t>Not Implemented</w:t>
            </w:r>
          </w:p>
        </w:tc>
        <w:tc>
          <w:tcPr>
            <w:tcW w:w="1169" w:type="dxa"/>
            <w:tcBorders>
              <w:top w:val="single" w:sz="4" w:space="0" w:color="auto"/>
            </w:tcBorders>
            <w:shd w:val="clear" w:color="auto" w:fill="auto"/>
          </w:tcPr>
          <w:p w14:paraId="7C0B6AF2" w14:textId="77777777" w:rsidR="0024238B" w:rsidRPr="00A36D79" w:rsidRDefault="0024238B" w:rsidP="006C42C4">
            <w:pPr>
              <w:jc w:val="both"/>
              <w:rPr>
                <w:rFonts w:ascii="Arial" w:hAnsi="Arial" w:cs="Arial"/>
                <w:sz w:val="16"/>
                <w:szCs w:val="16"/>
              </w:rPr>
            </w:pPr>
            <w:r w:rsidRPr="00A36D79">
              <w:rPr>
                <w:rFonts w:ascii="Arial" w:hAnsi="Arial" w:cs="Arial"/>
                <w:sz w:val="16"/>
                <w:szCs w:val="16"/>
              </w:rPr>
              <w:t>Difficulty in sourcing our possible suppliers. Acquired only 1 Proposal for the Market study.</w:t>
            </w:r>
          </w:p>
        </w:tc>
      </w:tr>
      <w:tr w:rsidR="0024238B" w:rsidRPr="00A36D79" w14:paraId="317010DC" w14:textId="77777777" w:rsidTr="009223FA">
        <w:trPr>
          <w:trHeight w:val="1380"/>
        </w:trPr>
        <w:tc>
          <w:tcPr>
            <w:tcW w:w="805" w:type="dxa"/>
            <w:tcBorders>
              <w:bottom w:val="single" w:sz="4" w:space="0" w:color="auto"/>
            </w:tcBorders>
            <w:shd w:val="clear" w:color="auto" w:fill="auto"/>
            <w:hideMark/>
          </w:tcPr>
          <w:p w14:paraId="3258D4E4" w14:textId="77777777" w:rsidR="0024238B" w:rsidRPr="00A36D79" w:rsidRDefault="0024238B" w:rsidP="006C42C4">
            <w:pPr>
              <w:jc w:val="center"/>
              <w:rPr>
                <w:rFonts w:ascii="Arial" w:hAnsi="Arial" w:cs="Arial"/>
                <w:sz w:val="16"/>
                <w:szCs w:val="16"/>
              </w:rPr>
            </w:pPr>
            <w:r w:rsidRPr="00A36D79">
              <w:rPr>
                <w:rFonts w:ascii="Arial" w:hAnsi="Arial" w:cs="Arial"/>
                <w:sz w:val="16"/>
                <w:szCs w:val="16"/>
              </w:rPr>
              <w:t>8000-000-2-2-05-002-004-000</w:t>
            </w:r>
          </w:p>
        </w:tc>
        <w:tc>
          <w:tcPr>
            <w:tcW w:w="1215" w:type="dxa"/>
            <w:tcBorders>
              <w:bottom w:val="single" w:sz="4" w:space="0" w:color="auto"/>
            </w:tcBorders>
            <w:shd w:val="clear" w:color="auto" w:fill="auto"/>
            <w:hideMark/>
          </w:tcPr>
          <w:p w14:paraId="14EBFB1C" w14:textId="77777777" w:rsidR="0024238B" w:rsidRPr="00A36D79" w:rsidRDefault="0024238B" w:rsidP="006C42C4">
            <w:pPr>
              <w:jc w:val="both"/>
              <w:rPr>
                <w:rFonts w:ascii="Arial" w:hAnsi="Arial" w:cs="Arial"/>
                <w:sz w:val="16"/>
                <w:szCs w:val="16"/>
              </w:rPr>
            </w:pPr>
            <w:r w:rsidRPr="00A36D79">
              <w:rPr>
                <w:rFonts w:ascii="Arial" w:hAnsi="Arial" w:cs="Arial"/>
                <w:sz w:val="16"/>
                <w:szCs w:val="16"/>
              </w:rPr>
              <w:t>Project 4: Operationalization of Charcoal Briquetting Facility (Bagong Simula, Bagong Pag-asa sa Kapwa Tao)</w:t>
            </w:r>
          </w:p>
        </w:tc>
        <w:tc>
          <w:tcPr>
            <w:tcW w:w="1275" w:type="dxa"/>
            <w:tcBorders>
              <w:bottom w:val="single" w:sz="4" w:space="0" w:color="auto"/>
            </w:tcBorders>
            <w:shd w:val="clear" w:color="auto" w:fill="auto"/>
            <w:noWrap/>
            <w:hideMark/>
          </w:tcPr>
          <w:p w14:paraId="3C0D1134" w14:textId="77777777" w:rsidR="0024238B" w:rsidRPr="00A36D79" w:rsidRDefault="0024238B" w:rsidP="006C42C4">
            <w:pPr>
              <w:jc w:val="right"/>
              <w:rPr>
                <w:rFonts w:ascii="Arial" w:hAnsi="Arial" w:cs="Arial"/>
                <w:sz w:val="16"/>
                <w:szCs w:val="16"/>
              </w:rPr>
            </w:pPr>
            <w:r w:rsidRPr="00A36D79">
              <w:rPr>
                <w:rFonts w:ascii="Arial" w:hAnsi="Arial" w:cs="Arial"/>
                <w:sz w:val="16"/>
                <w:szCs w:val="16"/>
              </w:rPr>
              <w:t>279,000.00</w:t>
            </w:r>
          </w:p>
        </w:tc>
        <w:tc>
          <w:tcPr>
            <w:tcW w:w="991" w:type="dxa"/>
            <w:tcBorders>
              <w:bottom w:val="single" w:sz="4" w:space="0" w:color="auto"/>
            </w:tcBorders>
            <w:shd w:val="clear" w:color="auto" w:fill="auto"/>
            <w:noWrap/>
            <w:hideMark/>
          </w:tcPr>
          <w:p w14:paraId="5C59BBED" w14:textId="15E88F30" w:rsidR="0024238B" w:rsidRPr="00A36D79" w:rsidRDefault="00A36D79" w:rsidP="006C42C4">
            <w:pPr>
              <w:jc w:val="right"/>
              <w:rPr>
                <w:rFonts w:ascii="Arial" w:hAnsi="Arial" w:cs="Arial"/>
                <w:sz w:val="16"/>
                <w:szCs w:val="16"/>
              </w:rPr>
            </w:pPr>
            <w:r>
              <w:rPr>
                <w:rFonts w:ascii="Arial" w:hAnsi="Arial" w:cs="Arial"/>
                <w:sz w:val="16"/>
                <w:szCs w:val="16"/>
              </w:rPr>
              <w:t>-</w:t>
            </w:r>
          </w:p>
        </w:tc>
        <w:tc>
          <w:tcPr>
            <w:tcW w:w="851" w:type="dxa"/>
            <w:tcBorders>
              <w:bottom w:val="single" w:sz="4" w:space="0" w:color="auto"/>
            </w:tcBorders>
            <w:shd w:val="clear" w:color="auto" w:fill="auto"/>
            <w:noWrap/>
            <w:hideMark/>
          </w:tcPr>
          <w:p w14:paraId="798B4A3C" w14:textId="15C9DBD0" w:rsidR="0024238B" w:rsidRPr="00A36D79" w:rsidRDefault="00A36D79" w:rsidP="006C42C4">
            <w:pPr>
              <w:jc w:val="right"/>
              <w:rPr>
                <w:rFonts w:ascii="Arial" w:hAnsi="Arial" w:cs="Arial"/>
                <w:sz w:val="16"/>
                <w:szCs w:val="16"/>
              </w:rPr>
            </w:pPr>
            <w:r>
              <w:rPr>
                <w:rFonts w:ascii="Arial" w:hAnsi="Arial" w:cs="Arial"/>
                <w:sz w:val="16"/>
                <w:szCs w:val="16"/>
              </w:rPr>
              <w:t>-</w:t>
            </w:r>
          </w:p>
        </w:tc>
        <w:tc>
          <w:tcPr>
            <w:tcW w:w="890" w:type="dxa"/>
            <w:tcBorders>
              <w:bottom w:val="single" w:sz="4" w:space="0" w:color="auto"/>
            </w:tcBorders>
            <w:shd w:val="clear" w:color="auto" w:fill="auto"/>
            <w:noWrap/>
            <w:hideMark/>
          </w:tcPr>
          <w:p w14:paraId="6FABE983" w14:textId="7C0276F4" w:rsidR="0024238B" w:rsidRPr="00A36D79" w:rsidRDefault="00A36D79" w:rsidP="006C42C4">
            <w:pPr>
              <w:jc w:val="center"/>
              <w:rPr>
                <w:rFonts w:ascii="Arial" w:hAnsi="Arial" w:cs="Arial"/>
                <w:sz w:val="16"/>
                <w:szCs w:val="16"/>
              </w:rPr>
            </w:pPr>
            <w:r>
              <w:rPr>
                <w:rFonts w:ascii="Arial" w:hAnsi="Arial" w:cs="Arial"/>
                <w:sz w:val="16"/>
                <w:szCs w:val="16"/>
              </w:rPr>
              <w:t>-</w:t>
            </w:r>
          </w:p>
        </w:tc>
        <w:tc>
          <w:tcPr>
            <w:tcW w:w="993" w:type="dxa"/>
            <w:tcBorders>
              <w:bottom w:val="single" w:sz="4" w:space="0" w:color="auto"/>
            </w:tcBorders>
            <w:shd w:val="clear" w:color="auto" w:fill="auto"/>
            <w:noWrap/>
            <w:hideMark/>
          </w:tcPr>
          <w:p w14:paraId="312A4166" w14:textId="77777777" w:rsidR="0024238B" w:rsidRPr="00A36D79" w:rsidRDefault="0024238B" w:rsidP="006C42C4">
            <w:pPr>
              <w:jc w:val="center"/>
              <w:rPr>
                <w:rFonts w:ascii="Arial" w:hAnsi="Arial" w:cs="Arial"/>
                <w:sz w:val="16"/>
                <w:szCs w:val="16"/>
              </w:rPr>
            </w:pPr>
            <w:r w:rsidRPr="00A36D79">
              <w:rPr>
                <w:rFonts w:ascii="Arial" w:hAnsi="Arial" w:cs="Arial"/>
                <w:sz w:val="16"/>
                <w:szCs w:val="16"/>
              </w:rPr>
              <w:t>M314-08</w:t>
            </w:r>
          </w:p>
        </w:tc>
        <w:tc>
          <w:tcPr>
            <w:tcW w:w="1529" w:type="dxa"/>
            <w:tcBorders>
              <w:bottom w:val="single" w:sz="4" w:space="0" w:color="auto"/>
            </w:tcBorders>
            <w:shd w:val="clear" w:color="auto" w:fill="auto"/>
            <w:hideMark/>
          </w:tcPr>
          <w:p w14:paraId="3D1BB4CE" w14:textId="77777777" w:rsidR="0024238B" w:rsidRPr="00A36D79" w:rsidRDefault="0024238B" w:rsidP="006C42C4">
            <w:pPr>
              <w:jc w:val="both"/>
              <w:rPr>
                <w:rFonts w:ascii="Arial" w:hAnsi="Arial" w:cs="Arial"/>
                <w:sz w:val="16"/>
                <w:szCs w:val="16"/>
              </w:rPr>
            </w:pPr>
            <w:r w:rsidRPr="00A36D79">
              <w:rPr>
                <w:rFonts w:ascii="Arial" w:hAnsi="Arial" w:cs="Arial"/>
                <w:sz w:val="16"/>
                <w:szCs w:val="16"/>
              </w:rPr>
              <w:t xml:space="preserve">Total of 9.74 cu. m. coconut husk sorted and dried for processing </w:t>
            </w:r>
          </w:p>
        </w:tc>
        <w:tc>
          <w:tcPr>
            <w:tcW w:w="1169" w:type="dxa"/>
            <w:tcBorders>
              <w:bottom w:val="single" w:sz="4" w:space="0" w:color="auto"/>
            </w:tcBorders>
            <w:shd w:val="clear" w:color="auto" w:fill="auto"/>
            <w:hideMark/>
          </w:tcPr>
          <w:p w14:paraId="6AF41900" w14:textId="77777777" w:rsidR="0024238B" w:rsidRPr="00A36D79" w:rsidRDefault="0024238B" w:rsidP="006C42C4">
            <w:pPr>
              <w:jc w:val="both"/>
              <w:rPr>
                <w:rFonts w:ascii="Arial" w:hAnsi="Arial" w:cs="Arial"/>
                <w:sz w:val="16"/>
                <w:szCs w:val="16"/>
              </w:rPr>
            </w:pPr>
            <w:r w:rsidRPr="00A36D79">
              <w:rPr>
                <w:rFonts w:ascii="Arial" w:hAnsi="Arial" w:cs="Arial"/>
                <w:sz w:val="16"/>
                <w:szCs w:val="16"/>
              </w:rPr>
              <w:t>Budget was not utilized due to Difficulty in sourcing our possible suppliers. Acquired only 1 proposal for the market Study. (DOST)</w:t>
            </w:r>
          </w:p>
        </w:tc>
      </w:tr>
      <w:tr w:rsidR="0024238B" w:rsidRPr="00A36D79" w14:paraId="1DA28119" w14:textId="77777777" w:rsidTr="009223FA">
        <w:trPr>
          <w:trHeight w:val="58"/>
        </w:trPr>
        <w:tc>
          <w:tcPr>
            <w:tcW w:w="805" w:type="dxa"/>
            <w:tcBorders>
              <w:top w:val="single" w:sz="4" w:space="0" w:color="auto"/>
              <w:bottom w:val="single" w:sz="4" w:space="0" w:color="auto"/>
            </w:tcBorders>
            <w:shd w:val="clear" w:color="auto" w:fill="auto"/>
          </w:tcPr>
          <w:p w14:paraId="33438524" w14:textId="77777777" w:rsidR="0024238B" w:rsidRPr="00A36D79" w:rsidRDefault="0024238B" w:rsidP="006C42C4">
            <w:pPr>
              <w:jc w:val="center"/>
              <w:rPr>
                <w:rFonts w:ascii="Arial" w:hAnsi="Arial" w:cs="Arial"/>
                <w:sz w:val="16"/>
                <w:szCs w:val="16"/>
              </w:rPr>
            </w:pPr>
          </w:p>
        </w:tc>
        <w:tc>
          <w:tcPr>
            <w:tcW w:w="1215" w:type="dxa"/>
            <w:tcBorders>
              <w:top w:val="single" w:sz="4" w:space="0" w:color="auto"/>
              <w:bottom w:val="single" w:sz="4" w:space="0" w:color="auto"/>
            </w:tcBorders>
            <w:shd w:val="clear" w:color="auto" w:fill="auto"/>
          </w:tcPr>
          <w:p w14:paraId="405778EA" w14:textId="77777777" w:rsidR="0024238B" w:rsidRPr="00A36D79" w:rsidRDefault="0024238B" w:rsidP="006C42C4">
            <w:pPr>
              <w:jc w:val="center"/>
              <w:rPr>
                <w:rFonts w:ascii="Arial" w:hAnsi="Arial" w:cs="Arial"/>
                <w:b/>
                <w:bCs/>
                <w:sz w:val="16"/>
                <w:szCs w:val="16"/>
              </w:rPr>
            </w:pPr>
            <w:r w:rsidRPr="00A36D79">
              <w:rPr>
                <w:rFonts w:ascii="Arial" w:hAnsi="Arial" w:cs="Arial"/>
                <w:b/>
                <w:bCs/>
                <w:sz w:val="16"/>
                <w:szCs w:val="16"/>
              </w:rPr>
              <w:t>Total</w:t>
            </w:r>
          </w:p>
        </w:tc>
        <w:tc>
          <w:tcPr>
            <w:tcW w:w="1275" w:type="dxa"/>
            <w:tcBorders>
              <w:top w:val="single" w:sz="4" w:space="0" w:color="auto"/>
              <w:bottom w:val="single" w:sz="4" w:space="0" w:color="auto"/>
            </w:tcBorders>
            <w:shd w:val="clear" w:color="auto" w:fill="auto"/>
            <w:noWrap/>
          </w:tcPr>
          <w:p w14:paraId="76C683BE" w14:textId="77777777" w:rsidR="0024238B" w:rsidRPr="00A36D79" w:rsidRDefault="0024238B" w:rsidP="006C42C4">
            <w:pPr>
              <w:jc w:val="right"/>
              <w:rPr>
                <w:rFonts w:ascii="Arial" w:hAnsi="Arial" w:cs="Arial"/>
                <w:b/>
                <w:bCs/>
                <w:sz w:val="16"/>
                <w:szCs w:val="16"/>
              </w:rPr>
            </w:pPr>
            <w:r w:rsidRPr="00A36D79">
              <w:rPr>
                <w:rFonts w:ascii="Arial" w:hAnsi="Arial" w:cs="Arial"/>
                <w:b/>
                <w:bCs/>
                <w:sz w:val="16"/>
                <w:szCs w:val="16"/>
              </w:rPr>
              <w:t>P4,279,000.00</w:t>
            </w:r>
          </w:p>
        </w:tc>
        <w:tc>
          <w:tcPr>
            <w:tcW w:w="991" w:type="dxa"/>
            <w:tcBorders>
              <w:top w:val="single" w:sz="4" w:space="0" w:color="auto"/>
              <w:bottom w:val="single" w:sz="4" w:space="0" w:color="auto"/>
            </w:tcBorders>
            <w:shd w:val="clear" w:color="auto" w:fill="auto"/>
            <w:noWrap/>
          </w:tcPr>
          <w:p w14:paraId="38B90EF4" w14:textId="059A57EB" w:rsidR="0024238B" w:rsidRPr="00A36D79" w:rsidRDefault="00A36D79" w:rsidP="006C42C4">
            <w:pPr>
              <w:jc w:val="right"/>
              <w:rPr>
                <w:rFonts w:ascii="Arial" w:hAnsi="Arial" w:cs="Arial"/>
                <w:b/>
                <w:bCs/>
                <w:sz w:val="16"/>
                <w:szCs w:val="16"/>
              </w:rPr>
            </w:pPr>
            <w:r>
              <w:rPr>
                <w:rFonts w:ascii="Arial" w:hAnsi="Arial" w:cs="Arial"/>
                <w:b/>
                <w:bCs/>
                <w:sz w:val="16"/>
                <w:szCs w:val="16"/>
              </w:rPr>
              <w:t>-</w:t>
            </w:r>
          </w:p>
        </w:tc>
        <w:tc>
          <w:tcPr>
            <w:tcW w:w="851" w:type="dxa"/>
            <w:tcBorders>
              <w:top w:val="single" w:sz="4" w:space="0" w:color="auto"/>
              <w:bottom w:val="single" w:sz="4" w:space="0" w:color="auto"/>
            </w:tcBorders>
            <w:shd w:val="clear" w:color="auto" w:fill="auto"/>
            <w:noWrap/>
          </w:tcPr>
          <w:p w14:paraId="2E7F7518" w14:textId="0D2B8DCB" w:rsidR="0024238B" w:rsidRPr="00A36D79" w:rsidRDefault="00A36D79" w:rsidP="006C42C4">
            <w:pPr>
              <w:jc w:val="right"/>
              <w:rPr>
                <w:rFonts w:ascii="Arial" w:hAnsi="Arial" w:cs="Arial"/>
                <w:b/>
                <w:sz w:val="16"/>
                <w:szCs w:val="16"/>
              </w:rPr>
            </w:pPr>
            <w:r>
              <w:rPr>
                <w:rFonts w:ascii="Arial" w:hAnsi="Arial" w:cs="Arial"/>
                <w:b/>
                <w:sz w:val="16"/>
                <w:szCs w:val="16"/>
              </w:rPr>
              <w:t>-</w:t>
            </w:r>
          </w:p>
        </w:tc>
        <w:tc>
          <w:tcPr>
            <w:tcW w:w="890" w:type="dxa"/>
            <w:tcBorders>
              <w:top w:val="single" w:sz="4" w:space="0" w:color="auto"/>
              <w:bottom w:val="single" w:sz="4" w:space="0" w:color="auto"/>
            </w:tcBorders>
            <w:shd w:val="clear" w:color="auto" w:fill="auto"/>
            <w:noWrap/>
          </w:tcPr>
          <w:p w14:paraId="6ABBD403" w14:textId="5AEB59CB" w:rsidR="0024238B" w:rsidRPr="00A36D79" w:rsidRDefault="00A36D79" w:rsidP="006C42C4">
            <w:pPr>
              <w:jc w:val="center"/>
              <w:rPr>
                <w:rFonts w:ascii="Arial" w:hAnsi="Arial" w:cs="Arial"/>
                <w:b/>
                <w:sz w:val="16"/>
                <w:szCs w:val="16"/>
              </w:rPr>
            </w:pPr>
            <w:r>
              <w:rPr>
                <w:rFonts w:ascii="Arial" w:hAnsi="Arial" w:cs="Arial"/>
                <w:b/>
                <w:sz w:val="16"/>
                <w:szCs w:val="16"/>
              </w:rPr>
              <w:t>-</w:t>
            </w:r>
          </w:p>
        </w:tc>
        <w:tc>
          <w:tcPr>
            <w:tcW w:w="993" w:type="dxa"/>
            <w:tcBorders>
              <w:top w:val="single" w:sz="4" w:space="0" w:color="auto"/>
              <w:bottom w:val="single" w:sz="4" w:space="0" w:color="auto"/>
            </w:tcBorders>
            <w:shd w:val="clear" w:color="auto" w:fill="auto"/>
            <w:noWrap/>
          </w:tcPr>
          <w:p w14:paraId="42C15D11" w14:textId="77777777" w:rsidR="0024238B" w:rsidRPr="00A36D79" w:rsidRDefault="0024238B" w:rsidP="006C42C4">
            <w:pPr>
              <w:jc w:val="center"/>
              <w:rPr>
                <w:rFonts w:ascii="Arial" w:hAnsi="Arial" w:cs="Arial"/>
                <w:sz w:val="16"/>
                <w:szCs w:val="16"/>
              </w:rPr>
            </w:pPr>
          </w:p>
        </w:tc>
        <w:tc>
          <w:tcPr>
            <w:tcW w:w="1529" w:type="dxa"/>
            <w:tcBorders>
              <w:top w:val="single" w:sz="4" w:space="0" w:color="auto"/>
              <w:bottom w:val="single" w:sz="4" w:space="0" w:color="auto"/>
            </w:tcBorders>
            <w:shd w:val="clear" w:color="auto" w:fill="auto"/>
          </w:tcPr>
          <w:p w14:paraId="0F1C372F" w14:textId="77777777" w:rsidR="0024238B" w:rsidRPr="00A36D79" w:rsidRDefault="0024238B" w:rsidP="006C42C4">
            <w:pPr>
              <w:jc w:val="center"/>
              <w:rPr>
                <w:rFonts w:ascii="Arial" w:hAnsi="Arial" w:cs="Arial"/>
                <w:sz w:val="16"/>
                <w:szCs w:val="16"/>
              </w:rPr>
            </w:pPr>
          </w:p>
        </w:tc>
        <w:tc>
          <w:tcPr>
            <w:tcW w:w="1169" w:type="dxa"/>
            <w:tcBorders>
              <w:top w:val="single" w:sz="4" w:space="0" w:color="auto"/>
              <w:bottom w:val="single" w:sz="4" w:space="0" w:color="auto"/>
            </w:tcBorders>
            <w:shd w:val="clear" w:color="auto" w:fill="auto"/>
          </w:tcPr>
          <w:p w14:paraId="487DD007" w14:textId="77777777" w:rsidR="0024238B" w:rsidRPr="00A36D79" w:rsidRDefault="0024238B" w:rsidP="006C42C4">
            <w:pPr>
              <w:jc w:val="both"/>
              <w:rPr>
                <w:rFonts w:ascii="Arial" w:hAnsi="Arial" w:cs="Arial"/>
                <w:sz w:val="16"/>
                <w:szCs w:val="16"/>
              </w:rPr>
            </w:pPr>
          </w:p>
        </w:tc>
      </w:tr>
    </w:tbl>
    <w:p w14:paraId="7E3F6CC7" w14:textId="77777777" w:rsidR="0024238B" w:rsidRPr="005C06F6" w:rsidRDefault="0024238B" w:rsidP="0024238B">
      <w:pPr>
        <w:pStyle w:val="NoSpacing"/>
        <w:ind w:left="1080"/>
        <w:jc w:val="both"/>
        <w:rPr>
          <w:rFonts w:ascii="Arial" w:hAnsi="Arial" w:cs="Arial"/>
        </w:rPr>
      </w:pPr>
    </w:p>
    <w:p w14:paraId="623D002F" w14:textId="005753C1"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Per interview, there were PPAs that were tagged in the AIP as CC responsive PPAs but were dropped during finalization of the annual budget due to project prioritization. Further scrutiny of the M&amp;E Report disclosed that out of the 46 PPAs, 34 were implemented</w:t>
      </w:r>
      <w:r w:rsidRPr="005C06F6" w:rsidDel="004634B2">
        <w:rPr>
          <w:rFonts w:ascii="Arial" w:hAnsi="Arial" w:cs="Arial"/>
        </w:rPr>
        <w:t xml:space="preserve"> </w:t>
      </w:r>
      <w:r w:rsidRPr="005C06F6">
        <w:rPr>
          <w:rFonts w:ascii="Arial" w:hAnsi="Arial" w:cs="Arial"/>
        </w:rPr>
        <w:t>and 12 were not implemented. The common reason for the non-implementation is the difficulty in sourcing suppliers for the conduct of market study. To address this, CENRO is also coordinating with national agencies to expand their potential pool of possible suppliers. Nonetheless, it is important to emphasize the significance of linkage of plans with progress reports to facilitate easier tracking and monitoring of CC expenditures.</w:t>
      </w:r>
      <w:r w:rsidR="00A36D79">
        <w:rPr>
          <w:rFonts w:ascii="Arial" w:hAnsi="Arial" w:cs="Arial"/>
        </w:rPr>
        <w:t xml:space="preserve"> </w:t>
      </w:r>
    </w:p>
    <w:p w14:paraId="593CE882" w14:textId="77777777" w:rsidR="0024238B" w:rsidRPr="005C06F6" w:rsidRDefault="0024238B" w:rsidP="0024238B">
      <w:pPr>
        <w:pStyle w:val="NoSpacing"/>
        <w:ind w:left="1080"/>
        <w:jc w:val="both"/>
        <w:rPr>
          <w:rFonts w:ascii="Arial" w:hAnsi="Arial" w:cs="Arial"/>
        </w:rPr>
      </w:pPr>
    </w:p>
    <w:p w14:paraId="10B0B07A" w14:textId="21F010F9"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The noted deficiencies in the planning, execution and monitoring of CC responsive PPAs hinder the reconciliation of the output indicators with what has been initially planned for the year in relation to addressing climate change, thus the extent of the City’s progress in fulfilling its mandate to systematically integrate the concept of </w:t>
      </w:r>
      <w:r w:rsidR="00A36D79">
        <w:rPr>
          <w:rFonts w:ascii="Arial" w:hAnsi="Arial" w:cs="Arial"/>
        </w:rPr>
        <w:t>CC</w:t>
      </w:r>
      <w:r w:rsidRPr="005C06F6">
        <w:rPr>
          <w:rFonts w:ascii="Arial" w:hAnsi="Arial" w:cs="Arial"/>
        </w:rPr>
        <w:t xml:space="preserve"> in various phases of policy formulation to reduce the adverse impacts of </w:t>
      </w:r>
      <w:r w:rsidR="00A36D79">
        <w:rPr>
          <w:rFonts w:ascii="Arial" w:hAnsi="Arial" w:cs="Arial"/>
        </w:rPr>
        <w:t>CC</w:t>
      </w:r>
      <w:r w:rsidRPr="005C06F6">
        <w:rPr>
          <w:rFonts w:ascii="Arial" w:hAnsi="Arial" w:cs="Arial"/>
        </w:rPr>
        <w:t xml:space="preserve"> cannot be fully evaluated and remained a challenge for the city, for the benefits of the </w:t>
      </w:r>
      <w:r w:rsidR="00A36D79">
        <w:rPr>
          <w:rFonts w:ascii="Arial" w:hAnsi="Arial" w:cs="Arial"/>
        </w:rPr>
        <w:t>C</w:t>
      </w:r>
      <w:r w:rsidR="00A36D79" w:rsidRPr="005C06F6">
        <w:rPr>
          <w:rFonts w:ascii="Arial" w:hAnsi="Arial" w:cs="Arial"/>
        </w:rPr>
        <w:t xml:space="preserve">ity </w:t>
      </w:r>
      <w:r w:rsidRPr="005C06F6">
        <w:rPr>
          <w:rFonts w:ascii="Arial" w:hAnsi="Arial" w:cs="Arial"/>
        </w:rPr>
        <w:t>and to its constituents.</w:t>
      </w:r>
    </w:p>
    <w:p w14:paraId="656EE55A" w14:textId="77777777" w:rsidR="0024238B" w:rsidRPr="005C06F6" w:rsidRDefault="0024238B" w:rsidP="0024238B">
      <w:pPr>
        <w:pStyle w:val="NoSpacing"/>
        <w:ind w:left="1080"/>
        <w:jc w:val="both"/>
        <w:rPr>
          <w:rFonts w:ascii="Arial" w:hAnsi="Arial" w:cs="Arial"/>
        </w:rPr>
      </w:pPr>
    </w:p>
    <w:p w14:paraId="6A618DE7" w14:textId="0CF7331A" w:rsidR="0024238B" w:rsidRPr="006F7008" w:rsidRDefault="0024238B" w:rsidP="0024238B">
      <w:pPr>
        <w:pStyle w:val="ListParagraph"/>
        <w:numPr>
          <w:ilvl w:val="1"/>
          <w:numId w:val="3"/>
        </w:numPr>
        <w:ind w:left="1080" w:hanging="720"/>
        <w:jc w:val="both"/>
        <w:rPr>
          <w:rFonts w:ascii="Arial" w:hAnsi="Arial" w:cs="Arial"/>
          <w:b/>
          <w:bCs/>
          <w:sz w:val="22"/>
          <w:szCs w:val="22"/>
        </w:rPr>
      </w:pPr>
      <w:r w:rsidRPr="006F7008">
        <w:rPr>
          <w:rFonts w:ascii="Arial" w:hAnsi="Arial" w:cs="Arial"/>
          <w:b/>
          <w:bCs/>
          <w:sz w:val="22"/>
          <w:szCs w:val="22"/>
        </w:rPr>
        <w:t>We recommended and Management agreed to:</w:t>
      </w:r>
    </w:p>
    <w:p w14:paraId="3B8DB973" w14:textId="77777777" w:rsidR="0024238B" w:rsidRPr="005C06F6" w:rsidRDefault="0024238B" w:rsidP="0024238B">
      <w:pPr>
        <w:pStyle w:val="ListParagraph"/>
        <w:ind w:left="1368"/>
        <w:jc w:val="both"/>
        <w:rPr>
          <w:rFonts w:ascii="Arial" w:hAnsi="Arial" w:cs="Arial"/>
          <w:b/>
          <w:bCs/>
          <w:sz w:val="22"/>
          <w:szCs w:val="22"/>
        </w:rPr>
      </w:pPr>
    </w:p>
    <w:p w14:paraId="47104526" w14:textId="77777777" w:rsidR="0024238B" w:rsidRPr="005C06F6" w:rsidRDefault="0024238B" w:rsidP="00A47C57">
      <w:pPr>
        <w:pStyle w:val="ListParagraph"/>
        <w:numPr>
          <w:ilvl w:val="0"/>
          <w:numId w:val="47"/>
        </w:numPr>
        <w:ind w:left="1368" w:hanging="288"/>
        <w:jc w:val="both"/>
        <w:rPr>
          <w:rFonts w:ascii="Arial" w:hAnsi="Arial" w:cs="Arial"/>
          <w:b/>
          <w:bCs/>
          <w:sz w:val="22"/>
          <w:szCs w:val="22"/>
        </w:rPr>
      </w:pPr>
      <w:r w:rsidRPr="005C06F6">
        <w:rPr>
          <w:rFonts w:ascii="Arial" w:hAnsi="Arial" w:cs="Arial"/>
          <w:b/>
          <w:bCs/>
          <w:sz w:val="22"/>
          <w:szCs w:val="22"/>
        </w:rPr>
        <w:t>Direct CENRO to closely coordinate with CPDO to increase awareness among implementing departments in the CCET process to ensure proper integration of CC adaptation and mitigation PPAs in the City’s plans;</w:t>
      </w:r>
    </w:p>
    <w:p w14:paraId="56398A83" w14:textId="77777777" w:rsidR="0024238B" w:rsidRPr="005C06F6" w:rsidRDefault="0024238B" w:rsidP="0024238B">
      <w:pPr>
        <w:pStyle w:val="ListParagraph"/>
        <w:ind w:left="1368"/>
        <w:jc w:val="both"/>
        <w:rPr>
          <w:rFonts w:ascii="Arial" w:hAnsi="Arial" w:cs="Arial"/>
          <w:b/>
          <w:bCs/>
          <w:sz w:val="22"/>
          <w:szCs w:val="22"/>
        </w:rPr>
      </w:pPr>
    </w:p>
    <w:p w14:paraId="788396E8" w14:textId="77777777" w:rsidR="0024238B" w:rsidRPr="005C06F6" w:rsidRDefault="0024238B" w:rsidP="00A47C57">
      <w:pPr>
        <w:pStyle w:val="ListParagraph"/>
        <w:numPr>
          <w:ilvl w:val="0"/>
          <w:numId w:val="47"/>
        </w:numPr>
        <w:ind w:left="1368" w:hanging="288"/>
        <w:jc w:val="both"/>
        <w:rPr>
          <w:rFonts w:ascii="Arial" w:hAnsi="Arial" w:cs="Arial"/>
          <w:b/>
          <w:bCs/>
          <w:sz w:val="22"/>
          <w:szCs w:val="22"/>
        </w:rPr>
      </w:pPr>
      <w:r w:rsidRPr="005C06F6">
        <w:rPr>
          <w:rFonts w:ascii="Arial" w:hAnsi="Arial" w:cs="Arial"/>
          <w:b/>
          <w:bCs/>
          <w:sz w:val="22"/>
          <w:szCs w:val="22"/>
        </w:rPr>
        <w:t>Instruct the LCCAP Secretariat to closely coordinate with the implementing offices to prepare the M&amp;E Report that includes all the CC adaptation and mitigation PPAs with complete details such as the allocated budget, actual cost incurred and status of PPAs to enable easier monitoring of utilization of fund and implementation of PPAs; and</w:t>
      </w:r>
    </w:p>
    <w:p w14:paraId="6B4141E2" w14:textId="77777777" w:rsidR="0024238B" w:rsidRPr="005C06F6" w:rsidRDefault="0024238B" w:rsidP="0024238B">
      <w:pPr>
        <w:pStyle w:val="ListParagraph"/>
        <w:ind w:left="1368"/>
        <w:jc w:val="both"/>
        <w:rPr>
          <w:rFonts w:ascii="Arial" w:hAnsi="Arial" w:cs="Arial"/>
          <w:b/>
          <w:bCs/>
          <w:sz w:val="22"/>
          <w:szCs w:val="22"/>
        </w:rPr>
      </w:pPr>
    </w:p>
    <w:p w14:paraId="418961D4" w14:textId="11C7EF0F" w:rsidR="0024238B" w:rsidRPr="005C06F6" w:rsidRDefault="0024238B" w:rsidP="00A47C57">
      <w:pPr>
        <w:pStyle w:val="ListParagraph"/>
        <w:numPr>
          <w:ilvl w:val="0"/>
          <w:numId w:val="47"/>
        </w:numPr>
        <w:ind w:left="1368" w:hanging="288"/>
        <w:jc w:val="both"/>
        <w:rPr>
          <w:rFonts w:ascii="Arial" w:hAnsi="Arial" w:cs="Arial"/>
          <w:b/>
          <w:bCs/>
          <w:sz w:val="22"/>
          <w:szCs w:val="22"/>
        </w:rPr>
      </w:pPr>
      <w:r w:rsidRPr="005C06F6">
        <w:rPr>
          <w:rFonts w:ascii="Arial" w:hAnsi="Arial" w:cs="Arial"/>
          <w:b/>
          <w:bCs/>
          <w:sz w:val="22"/>
          <w:szCs w:val="22"/>
        </w:rPr>
        <w:t xml:space="preserve">Ensure that the planned CC adaptation and mitigation PPAs as indicated in the City’s LCCAP as integrated/mainstreamed in the AIP are implemented in accordance with RA No. 9729, as amended </w:t>
      </w:r>
      <w:r w:rsidR="00FC1C5B" w:rsidRPr="005C06F6">
        <w:rPr>
          <w:rFonts w:ascii="Arial" w:hAnsi="Arial" w:cs="Arial"/>
          <w:b/>
          <w:bCs/>
          <w:sz w:val="22"/>
          <w:szCs w:val="22"/>
        </w:rPr>
        <w:t xml:space="preserve">by </w:t>
      </w:r>
      <w:r w:rsidR="00FC1C5B">
        <w:rPr>
          <w:rFonts w:ascii="Arial" w:hAnsi="Arial" w:cs="Arial"/>
          <w:b/>
          <w:bCs/>
          <w:sz w:val="22"/>
          <w:szCs w:val="22"/>
        </w:rPr>
        <w:br/>
      </w:r>
      <w:r w:rsidRPr="005C06F6">
        <w:rPr>
          <w:rFonts w:ascii="Arial" w:hAnsi="Arial" w:cs="Arial"/>
          <w:b/>
          <w:bCs/>
          <w:sz w:val="22"/>
          <w:szCs w:val="22"/>
        </w:rPr>
        <w:t>RA No. 10174.</w:t>
      </w:r>
    </w:p>
    <w:p w14:paraId="4E7ADD0E" w14:textId="77777777" w:rsidR="0024238B" w:rsidRPr="005C06F6" w:rsidRDefault="0024238B" w:rsidP="0024238B">
      <w:pPr>
        <w:pBdr>
          <w:top w:val="nil"/>
          <w:left w:val="nil"/>
          <w:bottom w:val="nil"/>
          <w:right w:val="nil"/>
          <w:between w:val="nil"/>
        </w:pBdr>
        <w:jc w:val="both"/>
        <w:rPr>
          <w:rFonts w:ascii="Arial" w:eastAsia="Arial" w:hAnsi="Arial" w:cs="Arial"/>
          <w:bCs/>
          <w:sz w:val="22"/>
          <w:szCs w:val="22"/>
        </w:rPr>
      </w:pPr>
    </w:p>
    <w:p w14:paraId="5A7F3029" w14:textId="77777777" w:rsidR="0024238B" w:rsidRPr="005C06F6" w:rsidRDefault="0024238B" w:rsidP="0024238B">
      <w:pPr>
        <w:jc w:val="both"/>
        <w:rPr>
          <w:rFonts w:ascii="Arial" w:hAnsi="Arial" w:cs="Arial"/>
          <w:b/>
          <w:bCs/>
          <w:sz w:val="22"/>
          <w:szCs w:val="22"/>
          <w:lang w:val="en-US"/>
        </w:rPr>
      </w:pPr>
    </w:p>
    <w:p w14:paraId="5C677912" w14:textId="526A0626"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t xml:space="preserve">The City’s budget for client-focused and organization-focused </w:t>
      </w:r>
      <w:r w:rsidR="002537CB">
        <w:rPr>
          <w:rFonts w:ascii="Arial" w:hAnsi="Arial" w:cs="Arial"/>
          <w:b/>
          <w:bCs/>
        </w:rPr>
        <w:t>Gender and Development (</w:t>
      </w:r>
      <w:r w:rsidRPr="005C06F6">
        <w:rPr>
          <w:rFonts w:ascii="Arial" w:hAnsi="Arial" w:cs="Arial"/>
          <w:b/>
          <w:bCs/>
        </w:rPr>
        <w:t>GAD</w:t>
      </w:r>
      <w:r w:rsidR="002537CB">
        <w:rPr>
          <w:rFonts w:ascii="Arial" w:hAnsi="Arial" w:cs="Arial"/>
          <w:b/>
          <w:bCs/>
        </w:rPr>
        <w:t>)</w:t>
      </w:r>
      <w:r w:rsidRPr="005C06F6">
        <w:rPr>
          <w:rFonts w:ascii="Arial" w:hAnsi="Arial" w:cs="Arial"/>
          <w:b/>
          <w:bCs/>
        </w:rPr>
        <w:t xml:space="preserve"> PPAs amounting to P331.716 million showed utilization of P105.720 million or 31.87 percent indicating that the budget allocation totaling P225.996 million for various GAD flagship PPAs </w:t>
      </w:r>
      <w:r>
        <w:rPr>
          <w:rFonts w:ascii="Arial" w:hAnsi="Arial" w:cs="Arial"/>
          <w:b/>
          <w:bCs/>
        </w:rPr>
        <w:t>wa</w:t>
      </w:r>
      <w:r w:rsidRPr="005C06F6">
        <w:rPr>
          <w:rFonts w:ascii="Arial" w:hAnsi="Arial" w:cs="Arial"/>
          <w:b/>
          <w:bCs/>
        </w:rPr>
        <w:t xml:space="preserve">s either under-utilized, not implemented at all or some target indicator </w:t>
      </w:r>
      <w:r>
        <w:rPr>
          <w:rFonts w:ascii="Arial" w:hAnsi="Arial" w:cs="Arial"/>
          <w:b/>
          <w:bCs/>
        </w:rPr>
        <w:t>was</w:t>
      </w:r>
      <w:r w:rsidRPr="005C06F6">
        <w:rPr>
          <w:rFonts w:ascii="Arial" w:hAnsi="Arial" w:cs="Arial"/>
          <w:b/>
          <w:bCs/>
        </w:rPr>
        <w:t xml:space="preserve"> not achieved, contrary to the pertinent provisions of the Philippine Commission on Women (PCW), DILG, DBM, and National Economic and Development Authority (NEDA) JMC Nos. 2013-01 and 2016-01. Thus, affecting the City’s vision to be an exemplar of inclusive and participatory governance, and empowering women and men in all their diverse and intersecting identities.</w:t>
      </w:r>
    </w:p>
    <w:p w14:paraId="089CA220" w14:textId="1D8907AD" w:rsidR="00691163" w:rsidRDefault="00691163">
      <w:pPr>
        <w:rPr>
          <w:rFonts w:ascii="Arial" w:eastAsia="Calibri" w:hAnsi="Arial" w:cs="Arial"/>
          <w:sz w:val="22"/>
          <w:szCs w:val="22"/>
        </w:rPr>
      </w:pPr>
      <w:r>
        <w:rPr>
          <w:rFonts w:ascii="Arial" w:hAnsi="Arial" w:cs="Arial"/>
        </w:rPr>
        <w:br w:type="page"/>
      </w:r>
    </w:p>
    <w:p w14:paraId="7C045F64"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 xml:space="preserve">PCW-DILG-DBM-NEDA JMC No. 2013-01 provides guidelines on the localization of the Magna Carta of Women. Pertinent provisions of this JMC state – </w:t>
      </w:r>
    </w:p>
    <w:p w14:paraId="4ECC8141"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p>
    <w:p w14:paraId="16877342" w14:textId="1011DC4C"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Item 4.1.A (4f), General Functions of the LGU GFPS</w:t>
      </w:r>
      <w:r w:rsidRPr="009223FA">
        <w:rPr>
          <w:rStyle w:val="FootnoteReference"/>
          <w:rFonts w:eastAsia="Calibri"/>
          <w:sz w:val="20"/>
          <w:szCs w:val="20"/>
        </w:rPr>
        <w:footnoteReference w:id="8"/>
      </w:r>
      <w:r w:rsidRPr="005C06F6">
        <w:rPr>
          <w:rFonts w:ascii="Arial" w:eastAsiaTheme="minorHAnsi" w:hAnsi="Arial" w:cs="Arial"/>
          <w:i/>
          <w:iCs/>
          <w:sz w:val="22"/>
          <w:szCs w:val="22"/>
          <w:lang w:val="en-US"/>
          <w14:ligatures w14:val="standardContextual"/>
        </w:rPr>
        <w:t xml:space="preserve"> shall lead in monitoring the effective implementation of the annual GPB</w:t>
      </w:r>
      <w:r w:rsidRPr="009223FA">
        <w:rPr>
          <w:rStyle w:val="FootnoteReference"/>
          <w:rFonts w:eastAsia="Calibri"/>
          <w:sz w:val="20"/>
          <w:szCs w:val="20"/>
        </w:rPr>
        <w:footnoteReference w:id="9"/>
      </w:r>
      <w:r w:rsidRPr="005C06F6">
        <w:rPr>
          <w:rFonts w:ascii="Arial" w:eastAsiaTheme="minorHAnsi" w:hAnsi="Arial" w:cs="Arial"/>
          <w:i/>
          <w:iCs/>
          <w:sz w:val="22"/>
          <w:szCs w:val="22"/>
          <w:lang w:val="en-US"/>
          <w14:ligatures w14:val="standardContextual"/>
        </w:rPr>
        <w:t>, GAD Code, other GAD-related policies and plans.</w:t>
      </w:r>
      <w:r w:rsidR="002537CB">
        <w:rPr>
          <w:rFonts w:ascii="Arial" w:eastAsiaTheme="minorHAnsi" w:hAnsi="Arial" w:cs="Arial"/>
          <w:i/>
          <w:iCs/>
          <w:sz w:val="22"/>
          <w:szCs w:val="22"/>
          <w:lang w:val="en-US"/>
          <w14:ligatures w14:val="standardContextual"/>
        </w:rPr>
        <w:t xml:space="preserve"> </w:t>
      </w:r>
    </w:p>
    <w:p w14:paraId="655D59E1"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p>
    <w:p w14:paraId="494E01B3" w14:textId="77777777" w:rsidR="0024238B" w:rsidRPr="005C06F6" w:rsidRDefault="0024238B" w:rsidP="0024238B">
      <w:pPr>
        <w:pStyle w:val="ListParagraph"/>
        <w:ind w:left="1440" w:right="386"/>
        <w:jc w:val="center"/>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xxx</w:t>
      </w:r>
    </w:p>
    <w:p w14:paraId="50A41E9F"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p>
    <w:p w14:paraId="4337977F"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Item 4.1.A (5b)(iv), Roles and Responsibilities of the LGU GFPS include that the GFPS Executive Committee shall ensure the effective and efficient implementation of the GAD PPAs and the judicious utilization of the GAD budget.</w:t>
      </w:r>
    </w:p>
    <w:p w14:paraId="46BBC5E4"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p>
    <w:p w14:paraId="2CA3A51B" w14:textId="77777777" w:rsidR="0024238B" w:rsidRPr="005C06F6" w:rsidRDefault="0024238B" w:rsidP="0024238B">
      <w:pPr>
        <w:pStyle w:val="ListParagraph"/>
        <w:ind w:left="1440" w:right="386"/>
        <w:jc w:val="center"/>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xxx</w:t>
      </w:r>
    </w:p>
    <w:p w14:paraId="1D01B827"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p>
    <w:p w14:paraId="6602849C"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Item 4.1.A (5c)(vi), provides that the Technical Working Group (TWG) shall monitor the implementation of GAD-related PPAs and suggest corrective measures to improve their implementation.</w:t>
      </w:r>
    </w:p>
    <w:p w14:paraId="09A649B7"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p>
    <w:p w14:paraId="4B669A51" w14:textId="77777777" w:rsidR="0024238B" w:rsidRPr="005C06F6" w:rsidRDefault="0024238B" w:rsidP="0024238B">
      <w:pPr>
        <w:pStyle w:val="ListParagraph"/>
        <w:ind w:left="1440" w:right="386"/>
        <w:jc w:val="center"/>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xxx</w:t>
      </w:r>
    </w:p>
    <w:p w14:paraId="3A3AEF0A"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p>
    <w:p w14:paraId="01F135C4"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 xml:space="preserve">Item 4.1 (C.7)(4) states that the GFPS shall regularly monitor if the GAD budget is being spent for what it was intended for and check on the actual cost of implementing the GAD Activities </w:t>
      </w:r>
    </w:p>
    <w:p w14:paraId="1DA85F98" w14:textId="77777777" w:rsidR="0024238B" w:rsidRPr="005C06F6" w:rsidRDefault="0024238B" w:rsidP="0024238B">
      <w:pPr>
        <w:pStyle w:val="ListParagraph"/>
        <w:ind w:left="1440" w:right="386"/>
        <w:jc w:val="both"/>
        <w:rPr>
          <w:rFonts w:ascii="Arial" w:eastAsiaTheme="minorHAnsi" w:hAnsi="Arial" w:cs="Arial"/>
          <w:i/>
          <w:iCs/>
          <w:sz w:val="22"/>
          <w:szCs w:val="22"/>
          <w:lang w:val="en-US"/>
          <w14:ligatures w14:val="standardContextual"/>
        </w:rPr>
      </w:pPr>
    </w:p>
    <w:p w14:paraId="5F681752" w14:textId="77777777" w:rsidR="0024238B" w:rsidRPr="005C06F6" w:rsidRDefault="0024238B" w:rsidP="00A47C57">
      <w:pPr>
        <w:pStyle w:val="NoSpacing"/>
        <w:numPr>
          <w:ilvl w:val="1"/>
          <w:numId w:val="52"/>
        </w:numPr>
        <w:ind w:left="1080" w:hanging="720"/>
        <w:jc w:val="both"/>
        <w:rPr>
          <w:rFonts w:ascii="Arial" w:hAnsi="Arial" w:cs="Arial"/>
          <w:bCs/>
        </w:rPr>
      </w:pPr>
      <w:r w:rsidRPr="005C06F6">
        <w:rPr>
          <w:rFonts w:ascii="Arial" w:hAnsi="Arial" w:cs="Arial"/>
        </w:rPr>
        <w:t>On the other hand, Item 6.1 of PCW-DILG-DBM-NEDA JC No. 2016-01 amending Section 4.1.C.7.1 of PCW-DILG-DBM-NEDA JC No. 2013-01 states</w:t>
      </w:r>
      <w:r w:rsidRPr="005C06F6">
        <w:rPr>
          <w:rFonts w:ascii="Arial" w:hAnsi="Arial" w:cs="Arial"/>
          <w:bCs/>
        </w:rPr>
        <w:t xml:space="preserve"> – </w:t>
      </w:r>
    </w:p>
    <w:p w14:paraId="3753921C" w14:textId="77777777" w:rsidR="0024238B" w:rsidRPr="005C06F6" w:rsidRDefault="0024238B" w:rsidP="0024238B">
      <w:pPr>
        <w:pStyle w:val="ListParagraph"/>
        <w:ind w:left="900"/>
        <w:rPr>
          <w:rFonts w:ascii="Arial" w:hAnsi="Arial" w:cs="Arial"/>
          <w:bCs/>
          <w:sz w:val="22"/>
          <w:szCs w:val="22"/>
        </w:rPr>
      </w:pPr>
    </w:p>
    <w:p w14:paraId="1C19168A"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The LCE shall issue an appropriate policy directive, copy furnished the DILG Office that conducted the review of the LGU GPB, to disseminate and implement the GPB. The directive shall also mandate the LGU GFPS to: a) provide technical assistance in the implementation of the GPB; b) monitor its implementation; c)</w:t>
      </w:r>
      <w:r w:rsidRPr="005C06F6">
        <w:rPr>
          <w:rFonts w:ascii="Arial" w:hAnsi="Arial" w:cs="Arial"/>
          <w:bCs/>
          <w:i/>
          <w:sz w:val="22"/>
          <w:szCs w:val="22"/>
        </w:rPr>
        <w:t xml:space="preserve"> </w:t>
      </w:r>
      <w:r w:rsidRPr="005C06F6">
        <w:rPr>
          <w:rFonts w:ascii="Arial" w:eastAsiaTheme="minorHAnsi" w:hAnsi="Arial" w:cs="Arial"/>
          <w:i/>
          <w:iCs/>
          <w:sz w:val="22"/>
          <w:szCs w:val="22"/>
          <w:lang w:val="en-US"/>
          <w14:ligatures w14:val="standardContextual"/>
        </w:rPr>
        <w:t>ensure the preparation and submission of GAD AR; and d) consolidate reports on the implementation of the GPB.</w:t>
      </w:r>
    </w:p>
    <w:p w14:paraId="098261DC" w14:textId="77777777" w:rsidR="0024238B" w:rsidRPr="00AF6E74" w:rsidRDefault="0024238B" w:rsidP="0024238B">
      <w:pPr>
        <w:ind w:right="747"/>
        <w:jc w:val="both"/>
        <w:rPr>
          <w:rFonts w:ascii="Arial" w:hAnsi="Arial" w:cs="Arial"/>
          <w:bCs/>
          <w:i/>
          <w:sz w:val="16"/>
          <w:szCs w:val="16"/>
        </w:rPr>
      </w:pPr>
    </w:p>
    <w:p w14:paraId="69F0F176"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For CY 2024, the City appropriated the amount of P1,199,573,498.00 for the implementation of GAD PPAs and attributed programs, as follows:</w:t>
      </w:r>
    </w:p>
    <w:p w14:paraId="5B6C3314" w14:textId="77777777" w:rsidR="0024238B" w:rsidRPr="00AF6E74" w:rsidRDefault="0024238B" w:rsidP="0024238B">
      <w:pPr>
        <w:pStyle w:val="ListParagraph"/>
        <w:ind w:left="900"/>
        <w:rPr>
          <w:rFonts w:ascii="Arial" w:hAnsi="Arial" w:cs="Arial"/>
          <w:bCs/>
          <w:sz w:val="16"/>
          <w:szCs w:val="16"/>
        </w:rPr>
      </w:pPr>
    </w:p>
    <w:tbl>
      <w:tblPr>
        <w:tblStyle w:val="TableGrid"/>
        <w:tblW w:w="8084"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7"/>
        <w:gridCol w:w="1488"/>
        <w:gridCol w:w="1738"/>
        <w:gridCol w:w="1488"/>
        <w:gridCol w:w="1743"/>
      </w:tblGrid>
      <w:tr w:rsidR="0024238B" w:rsidRPr="005C06F6" w14:paraId="6FB7A31D" w14:textId="77777777" w:rsidTr="009223FA">
        <w:trPr>
          <w:tblHeader/>
        </w:trPr>
        <w:tc>
          <w:tcPr>
            <w:tcW w:w="1627" w:type="dxa"/>
            <w:vMerge w:val="restart"/>
            <w:tcBorders>
              <w:top w:val="single" w:sz="4" w:space="0" w:color="auto"/>
              <w:bottom w:val="single" w:sz="4" w:space="0" w:color="auto"/>
            </w:tcBorders>
            <w:vAlign w:val="center"/>
          </w:tcPr>
          <w:p w14:paraId="60F05FBA" w14:textId="77777777" w:rsidR="0024238B" w:rsidRPr="005C06F6" w:rsidRDefault="0024238B" w:rsidP="006C42C4">
            <w:pPr>
              <w:pStyle w:val="ListParagraph"/>
              <w:ind w:left="0" w:right="-2"/>
              <w:jc w:val="center"/>
              <w:rPr>
                <w:rFonts w:ascii="Arial" w:hAnsi="Arial" w:cs="Arial"/>
                <w:b/>
                <w:sz w:val="18"/>
                <w:szCs w:val="18"/>
              </w:rPr>
            </w:pPr>
            <w:r w:rsidRPr="005C06F6">
              <w:rPr>
                <w:rFonts w:ascii="Arial" w:hAnsi="Arial" w:cs="Arial"/>
                <w:b/>
                <w:sz w:val="18"/>
                <w:szCs w:val="18"/>
              </w:rPr>
              <w:t>Gender Issue/GAD Mandate</w:t>
            </w:r>
          </w:p>
        </w:tc>
        <w:tc>
          <w:tcPr>
            <w:tcW w:w="4714" w:type="dxa"/>
            <w:gridSpan w:val="3"/>
            <w:tcBorders>
              <w:top w:val="single" w:sz="4" w:space="0" w:color="auto"/>
              <w:bottom w:val="single" w:sz="4" w:space="0" w:color="auto"/>
            </w:tcBorders>
            <w:vAlign w:val="center"/>
          </w:tcPr>
          <w:p w14:paraId="00955E22" w14:textId="77777777" w:rsidR="0024238B" w:rsidRPr="005C06F6" w:rsidRDefault="0024238B" w:rsidP="006C42C4">
            <w:pPr>
              <w:pStyle w:val="ListParagraph"/>
              <w:ind w:left="0" w:right="-2"/>
              <w:jc w:val="center"/>
              <w:rPr>
                <w:rFonts w:ascii="Arial" w:hAnsi="Arial" w:cs="Arial"/>
                <w:b/>
                <w:sz w:val="18"/>
                <w:szCs w:val="18"/>
              </w:rPr>
            </w:pPr>
            <w:r w:rsidRPr="005C06F6">
              <w:rPr>
                <w:rFonts w:ascii="Arial" w:hAnsi="Arial" w:cs="Arial"/>
                <w:b/>
                <w:sz w:val="18"/>
                <w:szCs w:val="18"/>
              </w:rPr>
              <w:t>GAD Budget</w:t>
            </w:r>
          </w:p>
        </w:tc>
        <w:tc>
          <w:tcPr>
            <w:tcW w:w="1743" w:type="dxa"/>
            <w:vMerge w:val="restart"/>
            <w:tcBorders>
              <w:top w:val="single" w:sz="4" w:space="0" w:color="auto"/>
              <w:bottom w:val="single" w:sz="4" w:space="0" w:color="auto"/>
            </w:tcBorders>
            <w:vAlign w:val="center"/>
          </w:tcPr>
          <w:p w14:paraId="7D48DF9E" w14:textId="77777777" w:rsidR="0024238B" w:rsidRPr="005C06F6" w:rsidRDefault="0024238B" w:rsidP="006C42C4">
            <w:pPr>
              <w:pStyle w:val="ListParagraph"/>
              <w:ind w:left="0" w:right="-2"/>
              <w:jc w:val="center"/>
              <w:rPr>
                <w:rFonts w:ascii="Arial" w:hAnsi="Arial" w:cs="Arial"/>
                <w:b/>
                <w:sz w:val="18"/>
                <w:szCs w:val="18"/>
              </w:rPr>
            </w:pPr>
            <w:r w:rsidRPr="005C06F6">
              <w:rPr>
                <w:rFonts w:ascii="Arial" w:hAnsi="Arial" w:cs="Arial"/>
                <w:b/>
                <w:sz w:val="18"/>
                <w:szCs w:val="18"/>
              </w:rPr>
              <w:t>Total</w:t>
            </w:r>
          </w:p>
        </w:tc>
      </w:tr>
      <w:tr w:rsidR="0024238B" w:rsidRPr="005C06F6" w14:paraId="2182F58E" w14:textId="77777777" w:rsidTr="009223FA">
        <w:trPr>
          <w:tblHeader/>
        </w:trPr>
        <w:tc>
          <w:tcPr>
            <w:tcW w:w="1627" w:type="dxa"/>
            <w:vMerge/>
            <w:tcBorders>
              <w:top w:val="single" w:sz="4" w:space="0" w:color="auto"/>
              <w:bottom w:val="single" w:sz="4" w:space="0" w:color="auto"/>
            </w:tcBorders>
          </w:tcPr>
          <w:p w14:paraId="72F97882" w14:textId="77777777" w:rsidR="0024238B" w:rsidRPr="005C06F6" w:rsidRDefault="0024238B" w:rsidP="006C42C4">
            <w:pPr>
              <w:pStyle w:val="ListParagraph"/>
              <w:ind w:left="0" w:right="-2"/>
              <w:rPr>
                <w:rFonts w:ascii="Arial" w:hAnsi="Arial" w:cs="Arial"/>
                <w:sz w:val="18"/>
                <w:szCs w:val="18"/>
              </w:rPr>
            </w:pPr>
          </w:p>
        </w:tc>
        <w:tc>
          <w:tcPr>
            <w:tcW w:w="1488" w:type="dxa"/>
            <w:tcBorders>
              <w:top w:val="single" w:sz="4" w:space="0" w:color="auto"/>
              <w:bottom w:val="single" w:sz="4" w:space="0" w:color="auto"/>
            </w:tcBorders>
            <w:vAlign w:val="center"/>
          </w:tcPr>
          <w:p w14:paraId="6790FF7F" w14:textId="77777777" w:rsidR="0024238B" w:rsidRPr="005C06F6" w:rsidRDefault="0024238B" w:rsidP="00227957">
            <w:pPr>
              <w:pStyle w:val="ListParagraph"/>
              <w:ind w:left="0" w:right="-2"/>
              <w:jc w:val="center"/>
              <w:rPr>
                <w:rFonts w:ascii="Arial" w:hAnsi="Arial" w:cs="Arial"/>
                <w:b/>
                <w:sz w:val="18"/>
                <w:szCs w:val="18"/>
              </w:rPr>
            </w:pPr>
            <w:r w:rsidRPr="005C06F6">
              <w:rPr>
                <w:rFonts w:ascii="Arial" w:hAnsi="Arial" w:cs="Arial"/>
                <w:b/>
                <w:sz w:val="18"/>
                <w:szCs w:val="18"/>
              </w:rPr>
              <w:t>PS</w:t>
            </w:r>
          </w:p>
        </w:tc>
        <w:tc>
          <w:tcPr>
            <w:tcW w:w="1738" w:type="dxa"/>
            <w:tcBorders>
              <w:top w:val="single" w:sz="4" w:space="0" w:color="auto"/>
              <w:bottom w:val="single" w:sz="4" w:space="0" w:color="auto"/>
            </w:tcBorders>
            <w:vAlign w:val="center"/>
          </w:tcPr>
          <w:p w14:paraId="40A6971C" w14:textId="77777777" w:rsidR="0024238B" w:rsidRPr="005C06F6" w:rsidRDefault="0024238B" w:rsidP="00227957">
            <w:pPr>
              <w:pStyle w:val="ListParagraph"/>
              <w:ind w:left="0" w:right="-2"/>
              <w:jc w:val="center"/>
              <w:rPr>
                <w:rFonts w:ascii="Arial" w:hAnsi="Arial" w:cs="Arial"/>
                <w:b/>
                <w:sz w:val="18"/>
                <w:szCs w:val="18"/>
              </w:rPr>
            </w:pPr>
            <w:r w:rsidRPr="005C06F6">
              <w:rPr>
                <w:rFonts w:ascii="Arial" w:hAnsi="Arial" w:cs="Arial"/>
                <w:b/>
                <w:sz w:val="18"/>
                <w:szCs w:val="18"/>
              </w:rPr>
              <w:t>MOOE</w:t>
            </w:r>
          </w:p>
        </w:tc>
        <w:tc>
          <w:tcPr>
            <w:tcW w:w="1488" w:type="dxa"/>
            <w:tcBorders>
              <w:top w:val="single" w:sz="4" w:space="0" w:color="auto"/>
              <w:bottom w:val="single" w:sz="4" w:space="0" w:color="auto"/>
            </w:tcBorders>
            <w:vAlign w:val="center"/>
          </w:tcPr>
          <w:p w14:paraId="51FFDD32" w14:textId="77777777" w:rsidR="0024238B" w:rsidRPr="005C06F6" w:rsidRDefault="0024238B" w:rsidP="00227957">
            <w:pPr>
              <w:pStyle w:val="ListParagraph"/>
              <w:ind w:left="0" w:right="-2"/>
              <w:jc w:val="center"/>
              <w:rPr>
                <w:rFonts w:ascii="Arial" w:hAnsi="Arial" w:cs="Arial"/>
                <w:b/>
                <w:sz w:val="18"/>
                <w:szCs w:val="18"/>
              </w:rPr>
            </w:pPr>
            <w:r w:rsidRPr="005C06F6">
              <w:rPr>
                <w:rFonts w:ascii="Arial" w:hAnsi="Arial" w:cs="Arial"/>
                <w:b/>
                <w:sz w:val="18"/>
                <w:szCs w:val="18"/>
              </w:rPr>
              <w:t>CO</w:t>
            </w:r>
          </w:p>
        </w:tc>
        <w:tc>
          <w:tcPr>
            <w:tcW w:w="1743" w:type="dxa"/>
            <w:vMerge/>
            <w:tcBorders>
              <w:top w:val="single" w:sz="4" w:space="0" w:color="auto"/>
              <w:bottom w:val="single" w:sz="4" w:space="0" w:color="auto"/>
            </w:tcBorders>
          </w:tcPr>
          <w:p w14:paraId="5FD5A0B4" w14:textId="77777777" w:rsidR="0024238B" w:rsidRPr="005C06F6" w:rsidRDefault="0024238B" w:rsidP="006C42C4">
            <w:pPr>
              <w:pStyle w:val="ListParagraph"/>
              <w:ind w:left="0" w:right="-2"/>
              <w:rPr>
                <w:rFonts w:ascii="Arial" w:hAnsi="Arial" w:cs="Arial"/>
                <w:sz w:val="18"/>
                <w:szCs w:val="18"/>
              </w:rPr>
            </w:pPr>
          </w:p>
        </w:tc>
      </w:tr>
      <w:tr w:rsidR="0024238B" w:rsidRPr="005C06F6" w14:paraId="206CBD8A" w14:textId="77777777" w:rsidTr="009223FA">
        <w:tc>
          <w:tcPr>
            <w:tcW w:w="1627" w:type="dxa"/>
            <w:tcBorders>
              <w:top w:val="single" w:sz="4" w:space="0" w:color="auto"/>
            </w:tcBorders>
          </w:tcPr>
          <w:p w14:paraId="38130C19" w14:textId="77777777" w:rsidR="0024238B" w:rsidRPr="005C06F6" w:rsidRDefault="0024238B" w:rsidP="009223FA">
            <w:pPr>
              <w:pStyle w:val="ListParagraph"/>
              <w:ind w:left="179" w:right="-2" w:hanging="179"/>
              <w:rPr>
                <w:rFonts w:ascii="Arial" w:hAnsi="Arial" w:cs="Arial"/>
                <w:sz w:val="18"/>
                <w:szCs w:val="18"/>
              </w:rPr>
            </w:pPr>
            <w:r w:rsidRPr="005C06F6">
              <w:rPr>
                <w:rFonts w:ascii="Arial" w:hAnsi="Arial" w:cs="Arial"/>
                <w:sz w:val="18"/>
                <w:szCs w:val="18"/>
              </w:rPr>
              <w:t>Client-Focused GAD activities</w:t>
            </w:r>
          </w:p>
        </w:tc>
        <w:tc>
          <w:tcPr>
            <w:tcW w:w="1488" w:type="dxa"/>
            <w:tcBorders>
              <w:top w:val="single" w:sz="4" w:space="0" w:color="auto"/>
            </w:tcBorders>
          </w:tcPr>
          <w:p w14:paraId="4DC3E7CF" w14:textId="3E2ADAAE" w:rsidR="0024238B" w:rsidRPr="005C06F6" w:rsidRDefault="00227957" w:rsidP="006C42C4">
            <w:pPr>
              <w:pStyle w:val="ListParagraph"/>
              <w:ind w:left="0" w:right="-2"/>
              <w:jc w:val="right"/>
              <w:rPr>
                <w:rFonts w:ascii="Arial" w:hAnsi="Arial" w:cs="Arial"/>
                <w:sz w:val="18"/>
                <w:szCs w:val="18"/>
              </w:rPr>
            </w:pPr>
            <w:r>
              <w:rPr>
                <w:rFonts w:ascii="Arial" w:hAnsi="Arial" w:cs="Arial"/>
                <w:sz w:val="18"/>
                <w:szCs w:val="18"/>
              </w:rPr>
              <w:t>-</w:t>
            </w:r>
          </w:p>
        </w:tc>
        <w:tc>
          <w:tcPr>
            <w:tcW w:w="1738" w:type="dxa"/>
            <w:tcBorders>
              <w:top w:val="single" w:sz="4" w:space="0" w:color="auto"/>
            </w:tcBorders>
          </w:tcPr>
          <w:p w14:paraId="6FA0CA09" w14:textId="77777777" w:rsidR="0024238B" w:rsidRPr="005C06F6" w:rsidRDefault="0024238B" w:rsidP="006C42C4">
            <w:pPr>
              <w:pStyle w:val="ListParagraph"/>
              <w:ind w:left="0" w:right="-2"/>
              <w:jc w:val="right"/>
              <w:rPr>
                <w:rFonts w:ascii="Arial" w:hAnsi="Arial" w:cs="Arial"/>
                <w:sz w:val="18"/>
                <w:szCs w:val="18"/>
              </w:rPr>
            </w:pPr>
            <w:r w:rsidRPr="005C06F6">
              <w:rPr>
                <w:rFonts w:ascii="Arial" w:hAnsi="Arial" w:cs="Arial"/>
                <w:sz w:val="18"/>
                <w:szCs w:val="18"/>
              </w:rPr>
              <w:t>P169,793,615.00</w:t>
            </w:r>
          </w:p>
        </w:tc>
        <w:tc>
          <w:tcPr>
            <w:tcW w:w="1488" w:type="dxa"/>
            <w:tcBorders>
              <w:top w:val="single" w:sz="4" w:space="0" w:color="auto"/>
            </w:tcBorders>
          </w:tcPr>
          <w:p w14:paraId="0673B34F" w14:textId="77777777" w:rsidR="0024238B" w:rsidRPr="005C06F6" w:rsidRDefault="0024238B" w:rsidP="006C42C4">
            <w:pPr>
              <w:pStyle w:val="ListParagraph"/>
              <w:ind w:left="0" w:right="-2"/>
              <w:jc w:val="right"/>
              <w:rPr>
                <w:rFonts w:ascii="Arial" w:hAnsi="Arial" w:cs="Arial"/>
                <w:sz w:val="18"/>
                <w:szCs w:val="18"/>
              </w:rPr>
            </w:pPr>
            <w:r w:rsidRPr="005C06F6">
              <w:rPr>
                <w:rFonts w:ascii="Arial" w:hAnsi="Arial" w:cs="Arial"/>
                <w:sz w:val="18"/>
                <w:szCs w:val="18"/>
              </w:rPr>
              <w:t>P17,640,000.00</w:t>
            </w:r>
          </w:p>
        </w:tc>
        <w:tc>
          <w:tcPr>
            <w:tcW w:w="1743" w:type="dxa"/>
            <w:tcBorders>
              <w:top w:val="single" w:sz="4" w:space="0" w:color="auto"/>
            </w:tcBorders>
          </w:tcPr>
          <w:p w14:paraId="1FB290E1" w14:textId="77777777" w:rsidR="0024238B" w:rsidRPr="005C06F6" w:rsidRDefault="0024238B" w:rsidP="006C42C4">
            <w:pPr>
              <w:pStyle w:val="ListParagraph"/>
              <w:ind w:left="0" w:right="-2"/>
              <w:jc w:val="right"/>
              <w:rPr>
                <w:rFonts w:ascii="Arial" w:hAnsi="Arial" w:cs="Arial"/>
                <w:sz w:val="18"/>
                <w:szCs w:val="18"/>
              </w:rPr>
            </w:pPr>
            <w:r w:rsidRPr="005C06F6">
              <w:rPr>
                <w:rFonts w:ascii="Arial" w:hAnsi="Arial" w:cs="Arial"/>
                <w:sz w:val="18"/>
                <w:szCs w:val="18"/>
              </w:rPr>
              <w:t>P187,433,615.00</w:t>
            </w:r>
          </w:p>
        </w:tc>
      </w:tr>
      <w:tr w:rsidR="0024238B" w:rsidRPr="005C06F6" w14:paraId="2DA44568" w14:textId="77777777" w:rsidTr="009223FA">
        <w:tc>
          <w:tcPr>
            <w:tcW w:w="1627" w:type="dxa"/>
          </w:tcPr>
          <w:p w14:paraId="06B01AA6" w14:textId="77777777" w:rsidR="0024238B" w:rsidRPr="005C06F6" w:rsidRDefault="0024238B" w:rsidP="009223FA">
            <w:pPr>
              <w:pStyle w:val="ListParagraph"/>
              <w:ind w:left="179" w:right="-2" w:hanging="179"/>
              <w:rPr>
                <w:rFonts w:ascii="Arial" w:hAnsi="Arial" w:cs="Arial"/>
                <w:sz w:val="18"/>
                <w:szCs w:val="18"/>
              </w:rPr>
            </w:pPr>
            <w:r w:rsidRPr="005C06F6">
              <w:rPr>
                <w:rFonts w:ascii="Arial" w:hAnsi="Arial" w:cs="Arial"/>
                <w:sz w:val="18"/>
                <w:szCs w:val="18"/>
              </w:rPr>
              <w:t>Organization-focused activities</w:t>
            </w:r>
          </w:p>
        </w:tc>
        <w:tc>
          <w:tcPr>
            <w:tcW w:w="1488" w:type="dxa"/>
          </w:tcPr>
          <w:p w14:paraId="2CFAF8AB" w14:textId="19416531" w:rsidR="0024238B" w:rsidRPr="005C06F6" w:rsidRDefault="00227957" w:rsidP="006C42C4">
            <w:pPr>
              <w:pStyle w:val="ListParagraph"/>
              <w:ind w:left="0" w:right="-2"/>
              <w:jc w:val="right"/>
              <w:rPr>
                <w:rFonts w:ascii="Arial" w:hAnsi="Arial" w:cs="Arial"/>
                <w:sz w:val="18"/>
                <w:szCs w:val="18"/>
              </w:rPr>
            </w:pPr>
            <w:r>
              <w:rPr>
                <w:rFonts w:ascii="Arial" w:hAnsi="Arial" w:cs="Arial"/>
                <w:sz w:val="18"/>
                <w:szCs w:val="18"/>
              </w:rPr>
              <w:t>P</w:t>
            </w:r>
            <w:r w:rsidR="0024238B" w:rsidRPr="005C06F6">
              <w:rPr>
                <w:rFonts w:ascii="Arial" w:hAnsi="Arial" w:cs="Arial"/>
                <w:sz w:val="18"/>
                <w:szCs w:val="18"/>
              </w:rPr>
              <w:t>27,121,210.00</w:t>
            </w:r>
          </w:p>
        </w:tc>
        <w:tc>
          <w:tcPr>
            <w:tcW w:w="1738" w:type="dxa"/>
          </w:tcPr>
          <w:p w14:paraId="332291F6" w14:textId="77777777" w:rsidR="0024238B" w:rsidRPr="005C06F6" w:rsidRDefault="0024238B" w:rsidP="006C42C4">
            <w:pPr>
              <w:pStyle w:val="ListParagraph"/>
              <w:ind w:left="0" w:right="-2"/>
              <w:jc w:val="right"/>
              <w:rPr>
                <w:rFonts w:ascii="Arial" w:hAnsi="Arial" w:cs="Arial"/>
                <w:sz w:val="18"/>
                <w:szCs w:val="18"/>
              </w:rPr>
            </w:pPr>
            <w:r w:rsidRPr="005C06F6">
              <w:rPr>
                <w:rFonts w:ascii="Arial" w:hAnsi="Arial" w:cs="Arial"/>
                <w:sz w:val="18"/>
                <w:szCs w:val="18"/>
              </w:rPr>
              <w:t>96,086,102.00</w:t>
            </w:r>
          </w:p>
        </w:tc>
        <w:tc>
          <w:tcPr>
            <w:tcW w:w="1488" w:type="dxa"/>
          </w:tcPr>
          <w:p w14:paraId="50465C0A" w14:textId="77777777" w:rsidR="0024238B" w:rsidRPr="005C06F6" w:rsidRDefault="0024238B" w:rsidP="006C42C4">
            <w:pPr>
              <w:pStyle w:val="ListParagraph"/>
              <w:ind w:left="0" w:right="-2"/>
              <w:jc w:val="right"/>
              <w:rPr>
                <w:rFonts w:ascii="Arial" w:hAnsi="Arial" w:cs="Arial"/>
                <w:sz w:val="18"/>
                <w:szCs w:val="18"/>
              </w:rPr>
            </w:pPr>
            <w:r w:rsidRPr="005C06F6">
              <w:rPr>
                <w:rFonts w:ascii="Arial" w:hAnsi="Arial" w:cs="Arial"/>
                <w:sz w:val="18"/>
                <w:szCs w:val="18"/>
              </w:rPr>
              <w:t>21,075,000.00</w:t>
            </w:r>
          </w:p>
        </w:tc>
        <w:tc>
          <w:tcPr>
            <w:tcW w:w="1743" w:type="dxa"/>
          </w:tcPr>
          <w:p w14:paraId="3645C506" w14:textId="77777777" w:rsidR="0024238B" w:rsidRPr="005C06F6" w:rsidRDefault="0024238B" w:rsidP="006C42C4">
            <w:pPr>
              <w:pStyle w:val="ListParagraph"/>
              <w:ind w:left="0" w:right="-2"/>
              <w:jc w:val="right"/>
              <w:rPr>
                <w:rFonts w:ascii="Arial" w:hAnsi="Arial" w:cs="Arial"/>
                <w:sz w:val="18"/>
                <w:szCs w:val="18"/>
              </w:rPr>
            </w:pPr>
            <w:r w:rsidRPr="005C06F6">
              <w:rPr>
                <w:rFonts w:ascii="Arial" w:hAnsi="Arial" w:cs="Arial"/>
                <w:sz w:val="18"/>
                <w:szCs w:val="18"/>
              </w:rPr>
              <w:t>144,282,312.00</w:t>
            </w:r>
          </w:p>
        </w:tc>
      </w:tr>
      <w:tr w:rsidR="0024238B" w:rsidRPr="005C06F6" w14:paraId="30BBA9CB" w14:textId="77777777" w:rsidTr="009223FA">
        <w:tc>
          <w:tcPr>
            <w:tcW w:w="1627" w:type="dxa"/>
            <w:tcBorders>
              <w:bottom w:val="single" w:sz="4" w:space="0" w:color="auto"/>
            </w:tcBorders>
          </w:tcPr>
          <w:p w14:paraId="12077289" w14:textId="77777777" w:rsidR="0024238B" w:rsidRPr="005C06F6" w:rsidRDefault="0024238B" w:rsidP="009223FA">
            <w:pPr>
              <w:pStyle w:val="ListParagraph"/>
              <w:ind w:left="179" w:right="-2" w:hanging="179"/>
              <w:rPr>
                <w:rFonts w:ascii="Arial" w:hAnsi="Arial" w:cs="Arial"/>
                <w:sz w:val="18"/>
                <w:szCs w:val="18"/>
              </w:rPr>
            </w:pPr>
            <w:r w:rsidRPr="005C06F6">
              <w:rPr>
                <w:rFonts w:ascii="Arial" w:hAnsi="Arial" w:cs="Arial"/>
                <w:sz w:val="18"/>
                <w:szCs w:val="18"/>
              </w:rPr>
              <w:t>Attributed Programs</w:t>
            </w:r>
          </w:p>
        </w:tc>
        <w:tc>
          <w:tcPr>
            <w:tcW w:w="1488" w:type="dxa"/>
            <w:tcBorders>
              <w:bottom w:val="single" w:sz="4" w:space="0" w:color="auto"/>
            </w:tcBorders>
          </w:tcPr>
          <w:p w14:paraId="42C1BDBF" w14:textId="77777777" w:rsidR="0024238B" w:rsidRPr="005C06F6" w:rsidRDefault="0024238B" w:rsidP="006C42C4">
            <w:pPr>
              <w:pStyle w:val="ListParagraph"/>
              <w:ind w:left="0" w:right="-2"/>
              <w:jc w:val="right"/>
              <w:rPr>
                <w:rFonts w:ascii="Arial" w:hAnsi="Arial" w:cs="Arial"/>
                <w:sz w:val="18"/>
                <w:szCs w:val="18"/>
              </w:rPr>
            </w:pPr>
            <w:r w:rsidRPr="005C06F6">
              <w:rPr>
                <w:rFonts w:ascii="Arial" w:hAnsi="Arial" w:cs="Arial"/>
                <w:sz w:val="18"/>
                <w:szCs w:val="18"/>
              </w:rPr>
              <w:t>-</w:t>
            </w:r>
          </w:p>
        </w:tc>
        <w:tc>
          <w:tcPr>
            <w:tcW w:w="1738" w:type="dxa"/>
            <w:tcBorders>
              <w:bottom w:val="single" w:sz="4" w:space="0" w:color="auto"/>
            </w:tcBorders>
          </w:tcPr>
          <w:p w14:paraId="1D992945" w14:textId="77777777" w:rsidR="0024238B" w:rsidRPr="005C06F6" w:rsidRDefault="0024238B" w:rsidP="006C42C4">
            <w:pPr>
              <w:pStyle w:val="ListParagraph"/>
              <w:ind w:left="0" w:right="-2"/>
              <w:jc w:val="right"/>
              <w:rPr>
                <w:rFonts w:ascii="Arial" w:hAnsi="Arial" w:cs="Arial"/>
                <w:sz w:val="18"/>
                <w:szCs w:val="18"/>
              </w:rPr>
            </w:pPr>
            <w:r w:rsidRPr="005C06F6">
              <w:rPr>
                <w:rFonts w:ascii="Arial" w:hAnsi="Arial" w:cs="Arial"/>
                <w:sz w:val="18"/>
                <w:szCs w:val="18"/>
              </w:rPr>
              <w:t>867,857,571.00</w:t>
            </w:r>
          </w:p>
        </w:tc>
        <w:tc>
          <w:tcPr>
            <w:tcW w:w="1488" w:type="dxa"/>
            <w:tcBorders>
              <w:bottom w:val="single" w:sz="4" w:space="0" w:color="auto"/>
            </w:tcBorders>
          </w:tcPr>
          <w:p w14:paraId="17D11097" w14:textId="77777777" w:rsidR="0024238B" w:rsidRPr="005C06F6" w:rsidRDefault="0024238B" w:rsidP="006C42C4">
            <w:pPr>
              <w:pStyle w:val="ListParagraph"/>
              <w:ind w:left="0" w:right="-2"/>
              <w:jc w:val="right"/>
              <w:rPr>
                <w:rFonts w:ascii="Arial" w:hAnsi="Arial" w:cs="Arial"/>
                <w:sz w:val="18"/>
                <w:szCs w:val="18"/>
              </w:rPr>
            </w:pPr>
            <w:r w:rsidRPr="005C06F6">
              <w:rPr>
                <w:rFonts w:ascii="Arial" w:hAnsi="Arial" w:cs="Arial"/>
                <w:sz w:val="18"/>
                <w:szCs w:val="18"/>
              </w:rPr>
              <w:t>-</w:t>
            </w:r>
          </w:p>
        </w:tc>
        <w:tc>
          <w:tcPr>
            <w:tcW w:w="1743" w:type="dxa"/>
            <w:tcBorders>
              <w:bottom w:val="single" w:sz="4" w:space="0" w:color="auto"/>
            </w:tcBorders>
          </w:tcPr>
          <w:p w14:paraId="4A762023" w14:textId="77777777" w:rsidR="0024238B" w:rsidRPr="005C06F6" w:rsidRDefault="0024238B" w:rsidP="006C42C4">
            <w:pPr>
              <w:pStyle w:val="ListParagraph"/>
              <w:ind w:left="0" w:right="-2"/>
              <w:jc w:val="right"/>
              <w:rPr>
                <w:rFonts w:ascii="Arial" w:hAnsi="Arial" w:cs="Arial"/>
                <w:sz w:val="18"/>
                <w:szCs w:val="18"/>
              </w:rPr>
            </w:pPr>
            <w:r w:rsidRPr="005C06F6">
              <w:rPr>
                <w:rFonts w:ascii="Arial" w:hAnsi="Arial" w:cs="Arial"/>
                <w:sz w:val="18"/>
                <w:szCs w:val="18"/>
              </w:rPr>
              <w:t>867,857,571.00</w:t>
            </w:r>
          </w:p>
        </w:tc>
      </w:tr>
      <w:tr w:rsidR="0024238B" w:rsidRPr="005C06F6" w14:paraId="46E98FC2" w14:textId="77777777" w:rsidTr="009223FA">
        <w:tc>
          <w:tcPr>
            <w:tcW w:w="1627" w:type="dxa"/>
            <w:tcBorders>
              <w:top w:val="single" w:sz="4" w:space="0" w:color="auto"/>
              <w:bottom w:val="single" w:sz="4" w:space="0" w:color="auto"/>
            </w:tcBorders>
          </w:tcPr>
          <w:p w14:paraId="2A6DAABD" w14:textId="77777777" w:rsidR="0024238B" w:rsidRPr="005C06F6" w:rsidRDefault="0024238B" w:rsidP="009223FA">
            <w:pPr>
              <w:ind w:right="-2"/>
              <w:jc w:val="center"/>
              <w:rPr>
                <w:rFonts w:ascii="Arial" w:hAnsi="Arial" w:cs="Arial"/>
                <w:b/>
                <w:sz w:val="18"/>
                <w:szCs w:val="18"/>
              </w:rPr>
            </w:pPr>
            <w:r w:rsidRPr="005C06F6">
              <w:rPr>
                <w:rFonts w:ascii="Arial" w:hAnsi="Arial" w:cs="Arial"/>
                <w:b/>
                <w:sz w:val="18"/>
                <w:szCs w:val="18"/>
              </w:rPr>
              <w:t>Total</w:t>
            </w:r>
          </w:p>
        </w:tc>
        <w:tc>
          <w:tcPr>
            <w:tcW w:w="1488" w:type="dxa"/>
            <w:tcBorders>
              <w:top w:val="single" w:sz="4" w:space="0" w:color="auto"/>
              <w:bottom w:val="single" w:sz="4" w:space="0" w:color="auto"/>
            </w:tcBorders>
          </w:tcPr>
          <w:p w14:paraId="4C3BCDE8" w14:textId="77777777" w:rsidR="0024238B" w:rsidRPr="005C06F6" w:rsidRDefault="0024238B" w:rsidP="006C42C4">
            <w:pPr>
              <w:pStyle w:val="ListParagraph"/>
              <w:ind w:left="0" w:right="-2"/>
              <w:jc w:val="right"/>
              <w:rPr>
                <w:rFonts w:ascii="Arial" w:hAnsi="Arial" w:cs="Arial"/>
                <w:b/>
                <w:sz w:val="18"/>
                <w:szCs w:val="18"/>
              </w:rPr>
            </w:pPr>
            <w:r w:rsidRPr="005C06F6">
              <w:rPr>
                <w:rFonts w:ascii="Arial" w:hAnsi="Arial" w:cs="Arial"/>
                <w:b/>
                <w:sz w:val="18"/>
                <w:szCs w:val="18"/>
              </w:rPr>
              <w:t>P27,121,210.00</w:t>
            </w:r>
          </w:p>
        </w:tc>
        <w:tc>
          <w:tcPr>
            <w:tcW w:w="1738" w:type="dxa"/>
            <w:tcBorders>
              <w:top w:val="single" w:sz="4" w:space="0" w:color="auto"/>
              <w:bottom w:val="single" w:sz="4" w:space="0" w:color="auto"/>
            </w:tcBorders>
          </w:tcPr>
          <w:p w14:paraId="2D570E6E" w14:textId="77777777" w:rsidR="0024238B" w:rsidRPr="005C06F6" w:rsidRDefault="0024238B" w:rsidP="006C42C4">
            <w:pPr>
              <w:pStyle w:val="ListParagraph"/>
              <w:ind w:left="0" w:right="-2"/>
              <w:jc w:val="right"/>
              <w:rPr>
                <w:rFonts w:ascii="Arial" w:hAnsi="Arial" w:cs="Arial"/>
                <w:b/>
                <w:sz w:val="18"/>
                <w:szCs w:val="18"/>
              </w:rPr>
            </w:pPr>
            <w:r w:rsidRPr="005C06F6">
              <w:rPr>
                <w:rFonts w:ascii="Arial" w:hAnsi="Arial" w:cs="Arial"/>
                <w:b/>
                <w:sz w:val="18"/>
                <w:szCs w:val="18"/>
              </w:rPr>
              <w:t>P1,133,737,288.00</w:t>
            </w:r>
          </w:p>
        </w:tc>
        <w:tc>
          <w:tcPr>
            <w:tcW w:w="1488" w:type="dxa"/>
            <w:tcBorders>
              <w:top w:val="single" w:sz="4" w:space="0" w:color="auto"/>
              <w:bottom w:val="single" w:sz="4" w:space="0" w:color="auto"/>
            </w:tcBorders>
          </w:tcPr>
          <w:p w14:paraId="7FD160EF" w14:textId="77777777" w:rsidR="0024238B" w:rsidRPr="005C06F6" w:rsidRDefault="0024238B" w:rsidP="006C42C4">
            <w:pPr>
              <w:pStyle w:val="ListParagraph"/>
              <w:ind w:left="0" w:right="-2"/>
              <w:jc w:val="right"/>
              <w:rPr>
                <w:rFonts w:ascii="Arial" w:hAnsi="Arial" w:cs="Arial"/>
                <w:b/>
                <w:sz w:val="18"/>
                <w:szCs w:val="18"/>
              </w:rPr>
            </w:pPr>
            <w:r w:rsidRPr="005C06F6">
              <w:rPr>
                <w:rFonts w:ascii="Arial" w:hAnsi="Arial" w:cs="Arial"/>
                <w:b/>
                <w:sz w:val="18"/>
                <w:szCs w:val="18"/>
              </w:rPr>
              <w:t>P38,715,000.00</w:t>
            </w:r>
          </w:p>
        </w:tc>
        <w:tc>
          <w:tcPr>
            <w:tcW w:w="1743" w:type="dxa"/>
            <w:tcBorders>
              <w:top w:val="single" w:sz="4" w:space="0" w:color="auto"/>
              <w:bottom w:val="single" w:sz="4" w:space="0" w:color="auto"/>
            </w:tcBorders>
          </w:tcPr>
          <w:p w14:paraId="1E809BE6" w14:textId="77777777" w:rsidR="0024238B" w:rsidRPr="005C06F6" w:rsidRDefault="0024238B" w:rsidP="006C42C4">
            <w:pPr>
              <w:pStyle w:val="ListParagraph"/>
              <w:ind w:left="0" w:right="-2"/>
              <w:jc w:val="right"/>
              <w:rPr>
                <w:rFonts w:ascii="Arial" w:hAnsi="Arial" w:cs="Arial"/>
                <w:b/>
                <w:sz w:val="18"/>
                <w:szCs w:val="18"/>
              </w:rPr>
            </w:pPr>
            <w:r w:rsidRPr="005C06F6">
              <w:rPr>
                <w:rFonts w:ascii="Arial" w:hAnsi="Arial" w:cs="Arial"/>
                <w:b/>
                <w:sz w:val="18"/>
                <w:szCs w:val="18"/>
              </w:rPr>
              <w:t>P1,199,573,498.00</w:t>
            </w:r>
          </w:p>
        </w:tc>
      </w:tr>
    </w:tbl>
    <w:p w14:paraId="01F93974" w14:textId="0D1422F3"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 xml:space="preserve">Review of the submitted GAD </w:t>
      </w:r>
      <w:r w:rsidR="00227957">
        <w:rPr>
          <w:rFonts w:ascii="Arial" w:hAnsi="Arial" w:cs="Arial"/>
        </w:rPr>
        <w:t>Accomplishment Report</w:t>
      </w:r>
      <w:r w:rsidR="00227957" w:rsidRPr="005C06F6">
        <w:rPr>
          <w:rFonts w:ascii="Arial" w:hAnsi="Arial" w:cs="Arial"/>
        </w:rPr>
        <w:t xml:space="preserve"> </w:t>
      </w:r>
      <w:r w:rsidRPr="005C06F6">
        <w:rPr>
          <w:rFonts w:ascii="Arial" w:hAnsi="Arial" w:cs="Arial"/>
        </w:rPr>
        <w:t xml:space="preserve">disclosed that the City utilized the amount of P1,030,219,570.69 or 85.88 percent of the GPB. </w:t>
      </w:r>
      <w:r w:rsidR="00227957">
        <w:rPr>
          <w:rFonts w:ascii="Arial" w:hAnsi="Arial" w:cs="Arial"/>
        </w:rPr>
        <w:br/>
      </w:r>
      <w:r w:rsidRPr="005C06F6">
        <w:rPr>
          <w:rFonts w:ascii="Arial" w:hAnsi="Arial" w:cs="Arial"/>
        </w:rPr>
        <w:t>Further scrutiny of reports revealed, however, that the bulk of current year’s utilization can be traced to the increase in the actual expenditures attributed to the City’s regular programs/projects after administering again the Harmonized Gender and Development Guidelines (HGDG) Assessment Tool, presented below:</w:t>
      </w:r>
    </w:p>
    <w:p w14:paraId="511DB88F" w14:textId="77777777" w:rsidR="0024238B" w:rsidRPr="005C06F6" w:rsidRDefault="0024238B" w:rsidP="0024238B">
      <w:pPr>
        <w:pStyle w:val="ListParagraph"/>
        <w:ind w:left="900"/>
        <w:rPr>
          <w:rFonts w:ascii="Arial" w:hAnsi="Arial" w:cs="Arial"/>
          <w:bCs/>
          <w:sz w:val="22"/>
          <w:szCs w:val="22"/>
        </w:rPr>
      </w:pPr>
    </w:p>
    <w:tbl>
      <w:tblPr>
        <w:tblW w:w="7965" w:type="dxa"/>
        <w:tblInd w:w="1080" w:type="dxa"/>
        <w:tblLook w:val="04A0" w:firstRow="1" w:lastRow="0" w:firstColumn="1" w:lastColumn="0" w:noHBand="0" w:noVBand="1"/>
      </w:tblPr>
      <w:tblGrid>
        <w:gridCol w:w="1609"/>
        <w:gridCol w:w="1569"/>
        <w:gridCol w:w="1491"/>
        <w:gridCol w:w="1530"/>
        <w:gridCol w:w="785"/>
        <w:gridCol w:w="981"/>
      </w:tblGrid>
      <w:tr w:rsidR="0024238B" w:rsidRPr="005C06F6" w14:paraId="7E5E63D3" w14:textId="77777777" w:rsidTr="009223FA">
        <w:trPr>
          <w:trHeight w:val="131"/>
        </w:trPr>
        <w:tc>
          <w:tcPr>
            <w:tcW w:w="1609" w:type="dxa"/>
            <w:vMerge w:val="restart"/>
            <w:tcBorders>
              <w:top w:val="single" w:sz="4" w:space="0" w:color="auto"/>
            </w:tcBorders>
            <w:shd w:val="clear" w:color="auto" w:fill="auto"/>
            <w:noWrap/>
            <w:vAlign w:val="center"/>
            <w:hideMark/>
          </w:tcPr>
          <w:p w14:paraId="7C3E203D" w14:textId="77777777" w:rsidR="0024238B" w:rsidRPr="005C06F6" w:rsidRDefault="0024238B" w:rsidP="006C42C4">
            <w:pPr>
              <w:jc w:val="center"/>
              <w:rPr>
                <w:rFonts w:ascii="Arial" w:hAnsi="Arial" w:cs="Arial"/>
                <w:b/>
                <w:bCs/>
                <w:sz w:val="16"/>
                <w:szCs w:val="16"/>
              </w:rPr>
            </w:pPr>
            <w:r w:rsidRPr="005C06F6">
              <w:rPr>
                <w:rFonts w:ascii="Arial" w:hAnsi="Arial" w:cs="Arial"/>
                <w:b/>
                <w:bCs/>
                <w:sz w:val="16"/>
                <w:szCs w:val="16"/>
              </w:rPr>
              <w:t>GAD PPAs Classification</w:t>
            </w:r>
          </w:p>
        </w:tc>
        <w:tc>
          <w:tcPr>
            <w:tcW w:w="1569" w:type="dxa"/>
            <w:vMerge w:val="restart"/>
            <w:tcBorders>
              <w:top w:val="single" w:sz="4" w:space="0" w:color="auto"/>
            </w:tcBorders>
            <w:shd w:val="clear" w:color="auto" w:fill="auto"/>
            <w:noWrap/>
            <w:vAlign w:val="center"/>
            <w:hideMark/>
          </w:tcPr>
          <w:p w14:paraId="7667B047" w14:textId="77777777" w:rsidR="0024238B" w:rsidRPr="005C06F6" w:rsidRDefault="0024238B" w:rsidP="006C42C4">
            <w:pPr>
              <w:jc w:val="center"/>
              <w:rPr>
                <w:rFonts w:ascii="Arial" w:hAnsi="Arial" w:cs="Arial"/>
                <w:b/>
                <w:bCs/>
                <w:sz w:val="16"/>
                <w:szCs w:val="16"/>
              </w:rPr>
            </w:pPr>
            <w:r w:rsidRPr="005C06F6">
              <w:rPr>
                <w:rFonts w:ascii="Arial" w:hAnsi="Arial" w:cs="Arial"/>
                <w:b/>
                <w:bCs/>
                <w:sz w:val="16"/>
                <w:szCs w:val="16"/>
              </w:rPr>
              <w:t>Budget</w:t>
            </w:r>
          </w:p>
        </w:tc>
        <w:tc>
          <w:tcPr>
            <w:tcW w:w="1491" w:type="dxa"/>
            <w:vMerge w:val="restart"/>
            <w:tcBorders>
              <w:top w:val="single" w:sz="4" w:space="0" w:color="auto"/>
            </w:tcBorders>
            <w:shd w:val="clear" w:color="auto" w:fill="auto"/>
            <w:noWrap/>
            <w:vAlign w:val="center"/>
            <w:hideMark/>
          </w:tcPr>
          <w:p w14:paraId="02E29832" w14:textId="77777777" w:rsidR="0024238B" w:rsidRPr="005C06F6" w:rsidRDefault="0024238B" w:rsidP="006C42C4">
            <w:pPr>
              <w:jc w:val="center"/>
              <w:rPr>
                <w:rFonts w:ascii="Arial" w:hAnsi="Arial" w:cs="Arial"/>
                <w:b/>
                <w:bCs/>
                <w:sz w:val="16"/>
                <w:szCs w:val="16"/>
              </w:rPr>
            </w:pPr>
            <w:r w:rsidRPr="005C06F6">
              <w:rPr>
                <w:rFonts w:ascii="Arial" w:hAnsi="Arial" w:cs="Arial"/>
                <w:b/>
                <w:bCs/>
                <w:sz w:val="16"/>
                <w:szCs w:val="16"/>
              </w:rPr>
              <w:t>Utilization</w:t>
            </w:r>
          </w:p>
        </w:tc>
        <w:tc>
          <w:tcPr>
            <w:tcW w:w="1530" w:type="dxa"/>
            <w:vMerge w:val="restart"/>
            <w:tcBorders>
              <w:top w:val="single" w:sz="4" w:space="0" w:color="auto"/>
            </w:tcBorders>
            <w:shd w:val="clear" w:color="auto" w:fill="auto"/>
            <w:noWrap/>
            <w:vAlign w:val="center"/>
            <w:hideMark/>
          </w:tcPr>
          <w:p w14:paraId="49F56824" w14:textId="77777777" w:rsidR="0024238B" w:rsidRPr="005C06F6" w:rsidRDefault="0024238B" w:rsidP="006C42C4">
            <w:pPr>
              <w:jc w:val="center"/>
              <w:rPr>
                <w:rFonts w:ascii="Arial" w:hAnsi="Arial" w:cs="Arial"/>
                <w:b/>
                <w:bCs/>
                <w:sz w:val="16"/>
                <w:szCs w:val="16"/>
              </w:rPr>
            </w:pPr>
            <w:r w:rsidRPr="005C06F6">
              <w:rPr>
                <w:rFonts w:ascii="Arial" w:hAnsi="Arial" w:cs="Arial"/>
                <w:b/>
                <w:bCs/>
                <w:sz w:val="16"/>
                <w:szCs w:val="16"/>
              </w:rPr>
              <w:t>Difference</w:t>
            </w:r>
          </w:p>
        </w:tc>
        <w:tc>
          <w:tcPr>
            <w:tcW w:w="1766" w:type="dxa"/>
            <w:gridSpan w:val="2"/>
            <w:tcBorders>
              <w:top w:val="single" w:sz="4" w:space="0" w:color="auto"/>
              <w:bottom w:val="single" w:sz="4" w:space="0" w:color="auto"/>
            </w:tcBorders>
            <w:shd w:val="clear" w:color="auto" w:fill="auto"/>
            <w:vAlign w:val="center"/>
            <w:hideMark/>
          </w:tcPr>
          <w:p w14:paraId="66A90CD6" w14:textId="588D80AB" w:rsidR="0024238B" w:rsidRPr="005C06F6" w:rsidRDefault="0024238B" w:rsidP="006C42C4">
            <w:pPr>
              <w:jc w:val="center"/>
              <w:rPr>
                <w:rFonts w:ascii="Arial" w:hAnsi="Arial" w:cs="Arial"/>
                <w:b/>
                <w:bCs/>
                <w:sz w:val="16"/>
                <w:szCs w:val="16"/>
              </w:rPr>
            </w:pPr>
            <w:r w:rsidRPr="005C06F6">
              <w:rPr>
                <w:rFonts w:ascii="Arial" w:hAnsi="Arial" w:cs="Arial"/>
                <w:b/>
                <w:bCs/>
                <w:sz w:val="16"/>
                <w:szCs w:val="16"/>
              </w:rPr>
              <w:t xml:space="preserve">Percentage </w:t>
            </w:r>
          </w:p>
        </w:tc>
      </w:tr>
      <w:tr w:rsidR="0024238B" w:rsidRPr="005C06F6" w14:paraId="49BEF28B" w14:textId="77777777" w:rsidTr="009223FA">
        <w:trPr>
          <w:trHeight w:val="64"/>
        </w:trPr>
        <w:tc>
          <w:tcPr>
            <w:tcW w:w="1609" w:type="dxa"/>
            <w:vMerge/>
            <w:tcBorders>
              <w:bottom w:val="single" w:sz="4" w:space="0" w:color="auto"/>
            </w:tcBorders>
            <w:shd w:val="clear" w:color="auto" w:fill="auto"/>
            <w:noWrap/>
            <w:vAlign w:val="center"/>
          </w:tcPr>
          <w:p w14:paraId="0628A00C" w14:textId="77777777" w:rsidR="0024238B" w:rsidRPr="005C06F6" w:rsidRDefault="0024238B" w:rsidP="006C42C4">
            <w:pPr>
              <w:jc w:val="center"/>
              <w:rPr>
                <w:rFonts w:ascii="Arial" w:hAnsi="Arial" w:cs="Arial"/>
                <w:b/>
                <w:bCs/>
                <w:sz w:val="16"/>
                <w:szCs w:val="16"/>
              </w:rPr>
            </w:pPr>
          </w:p>
        </w:tc>
        <w:tc>
          <w:tcPr>
            <w:tcW w:w="1569" w:type="dxa"/>
            <w:vMerge/>
            <w:tcBorders>
              <w:bottom w:val="single" w:sz="4" w:space="0" w:color="auto"/>
            </w:tcBorders>
            <w:shd w:val="clear" w:color="auto" w:fill="auto"/>
            <w:noWrap/>
            <w:vAlign w:val="center"/>
          </w:tcPr>
          <w:p w14:paraId="5F90B2B7" w14:textId="77777777" w:rsidR="0024238B" w:rsidRPr="005C06F6" w:rsidRDefault="0024238B" w:rsidP="006C42C4">
            <w:pPr>
              <w:jc w:val="center"/>
              <w:rPr>
                <w:rFonts w:ascii="Arial" w:hAnsi="Arial" w:cs="Arial"/>
                <w:b/>
                <w:bCs/>
                <w:sz w:val="16"/>
                <w:szCs w:val="16"/>
              </w:rPr>
            </w:pPr>
          </w:p>
        </w:tc>
        <w:tc>
          <w:tcPr>
            <w:tcW w:w="1491" w:type="dxa"/>
            <w:vMerge/>
            <w:tcBorders>
              <w:bottom w:val="single" w:sz="4" w:space="0" w:color="auto"/>
            </w:tcBorders>
            <w:shd w:val="clear" w:color="auto" w:fill="auto"/>
            <w:noWrap/>
            <w:vAlign w:val="center"/>
          </w:tcPr>
          <w:p w14:paraId="4D2505D3" w14:textId="77777777" w:rsidR="0024238B" w:rsidRPr="005C06F6" w:rsidRDefault="0024238B" w:rsidP="006C42C4">
            <w:pPr>
              <w:jc w:val="center"/>
              <w:rPr>
                <w:rFonts w:ascii="Arial" w:hAnsi="Arial" w:cs="Arial"/>
                <w:b/>
                <w:bCs/>
                <w:sz w:val="16"/>
                <w:szCs w:val="16"/>
              </w:rPr>
            </w:pPr>
          </w:p>
        </w:tc>
        <w:tc>
          <w:tcPr>
            <w:tcW w:w="1530" w:type="dxa"/>
            <w:vMerge/>
            <w:tcBorders>
              <w:bottom w:val="single" w:sz="4" w:space="0" w:color="auto"/>
            </w:tcBorders>
            <w:shd w:val="clear" w:color="auto" w:fill="auto"/>
            <w:noWrap/>
            <w:vAlign w:val="center"/>
          </w:tcPr>
          <w:p w14:paraId="205D4659" w14:textId="77777777" w:rsidR="0024238B" w:rsidRPr="005C06F6" w:rsidRDefault="0024238B" w:rsidP="006C42C4">
            <w:pPr>
              <w:jc w:val="center"/>
              <w:rPr>
                <w:rFonts w:ascii="Arial" w:hAnsi="Arial" w:cs="Arial"/>
                <w:b/>
                <w:bCs/>
                <w:sz w:val="16"/>
                <w:szCs w:val="16"/>
              </w:rPr>
            </w:pPr>
          </w:p>
        </w:tc>
        <w:tc>
          <w:tcPr>
            <w:tcW w:w="785" w:type="dxa"/>
            <w:tcBorders>
              <w:top w:val="single" w:sz="4" w:space="0" w:color="auto"/>
              <w:bottom w:val="single" w:sz="4" w:space="0" w:color="auto"/>
            </w:tcBorders>
            <w:shd w:val="clear" w:color="auto" w:fill="auto"/>
            <w:vAlign w:val="center"/>
          </w:tcPr>
          <w:p w14:paraId="35607DE1" w14:textId="77777777" w:rsidR="0024238B" w:rsidRPr="005C06F6" w:rsidRDefault="0024238B" w:rsidP="006C42C4">
            <w:pPr>
              <w:jc w:val="center"/>
              <w:rPr>
                <w:rFonts w:ascii="Arial" w:hAnsi="Arial" w:cs="Arial"/>
                <w:b/>
                <w:bCs/>
                <w:sz w:val="16"/>
                <w:szCs w:val="16"/>
              </w:rPr>
            </w:pPr>
            <w:r w:rsidRPr="005C06F6">
              <w:rPr>
                <w:rFonts w:ascii="Arial" w:hAnsi="Arial" w:cs="Arial"/>
                <w:b/>
                <w:bCs/>
                <w:sz w:val="16"/>
                <w:szCs w:val="16"/>
              </w:rPr>
              <w:t>Utilized</w:t>
            </w:r>
          </w:p>
        </w:tc>
        <w:tc>
          <w:tcPr>
            <w:tcW w:w="981" w:type="dxa"/>
            <w:tcBorders>
              <w:top w:val="single" w:sz="4" w:space="0" w:color="auto"/>
              <w:bottom w:val="single" w:sz="4" w:space="0" w:color="auto"/>
            </w:tcBorders>
            <w:shd w:val="clear" w:color="auto" w:fill="auto"/>
            <w:noWrap/>
            <w:vAlign w:val="center"/>
          </w:tcPr>
          <w:p w14:paraId="51C9E765" w14:textId="77777777" w:rsidR="0024238B" w:rsidRPr="005C06F6" w:rsidRDefault="0024238B" w:rsidP="006C42C4">
            <w:pPr>
              <w:jc w:val="center"/>
              <w:rPr>
                <w:rFonts w:ascii="Arial" w:hAnsi="Arial" w:cs="Arial"/>
                <w:b/>
                <w:bCs/>
                <w:sz w:val="16"/>
                <w:szCs w:val="16"/>
              </w:rPr>
            </w:pPr>
            <w:r w:rsidRPr="005C06F6">
              <w:rPr>
                <w:rFonts w:ascii="Arial" w:hAnsi="Arial" w:cs="Arial"/>
                <w:b/>
                <w:bCs/>
                <w:sz w:val="16"/>
                <w:szCs w:val="16"/>
              </w:rPr>
              <w:t>Unutilized</w:t>
            </w:r>
          </w:p>
        </w:tc>
      </w:tr>
      <w:tr w:rsidR="0024238B" w:rsidRPr="005C06F6" w14:paraId="760C6F41" w14:textId="77777777" w:rsidTr="006C42C4">
        <w:trPr>
          <w:trHeight w:val="64"/>
        </w:trPr>
        <w:tc>
          <w:tcPr>
            <w:tcW w:w="1609" w:type="dxa"/>
            <w:tcBorders>
              <w:top w:val="single" w:sz="4" w:space="0" w:color="auto"/>
            </w:tcBorders>
            <w:shd w:val="clear" w:color="auto" w:fill="auto"/>
            <w:noWrap/>
            <w:vAlign w:val="bottom"/>
            <w:hideMark/>
          </w:tcPr>
          <w:p w14:paraId="3D6BAB11" w14:textId="77777777" w:rsidR="0024238B" w:rsidRPr="005C06F6" w:rsidRDefault="0024238B" w:rsidP="006C42C4">
            <w:pPr>
              <w:rPr>
                <w:rFonts w:ascii="Arial" w:hAnsi="Arial" w:cs="Arial"/>
                <w:sz w:val="16"/>
                <w:szCs w:val="16"/>
              </w:rPr>
            </w:pPr>
            <w:r w:rsidRPr="005C06F6">
              <w:rPr>
                <w:rFonts w:ascii="Arial" w:hAnsi="Arial" w:cs="Arial"/>
                <w:sz w:val="16"/>
                <w:szCs w:val="16"/>
              </w:rPr>
              <w:t>Client-focused</w:t>
            </w:r>
          </w:p>
        </w:tc>
        <w:tc>
          <w:tcPr>
            <w:tcW w:w="1569" w:type="dxa"/>
            <w:tcBorders>
              <w:top w:val="single" w:sz="4" w:space="0" w:color="auto"/>
            </w:tcBorders>
            <w:shd w:val="clear" w:color="auto" w:fill="auto"/>
            <w:noWrap/>
            <w:hideMark/>
          </w:tcPr>
          <w:p w14:paraId="668E8C95"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P187,433,615.00 </w:t>
            </w:r>
          </w:p>
        </w:tc>
        <w:tc>
          <w:tcPr>
            <w:tcW w:w="1491" w:type="dxa"/>
            <w:tcBorders>
              <w:top w:val="single" w:sz="4" w:space="0" w:color="auto"/>
            </w:tcBorders>
            <w:shd w:val="clear" w:color="auto" w:fill="auto"/>
            <w:noWrap/>
            <w:hideMark/>
          </w:tcPr>
          <w:p w14:paraId="05B40F11" w14:textId="478E0965"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P60,132,832.01 </w:t>
            </w:r>
          </w:p>
        </w:tc>
        <w:tc>
          <w:tcPr>
            <w:tcW w:w="1530" w:type="dxa"/>
            <w:tcBorders>
              <w:top w:val="single" w:sz="4" w:space="0" w:color="auto"/>
            </w:tcBorders>
            <w:shd w:val="clear" w:color="auto" w:fill="auto"/>
            <w:noWrap/>
            <w:hideMark/>
          </w:tcPr>
          <w:p w14:paraId="67B2B7F8" w14:textId="2F0B4966" w:rsidR="0024238B" w:rsidRPr="005C06F6" w:rsidRDefault="0024238B" w:rsidP="006C42C4">
            <w:pPr>
              <w:ind w:left="-18"/>
              <w:jc w:val="right"/>
              <w:rPr>
                <w:rFonts w:ascii="Arial" w:hAnsi="Arial" w:cs="Arial"/>
                <w:sz w:val="16"/>
                <w:szCs w:val="16"/>
              </w:rPr>
            </w:pPr>
            <w:r w:rsidRPr="005C06F6">
              <w:rPr>
                <w:rFonts w:ascii="Arial" w:hAnsi="Arial" w:cs="Arial"/>
                <w:sz w:val="16"/>
                <w:szCs w:val="16"/>
              </w:rPr>
              <w:t xml:space="preserve">P127,300,782.99 </w:t>
            </w:r>
          </w:p>
        </w:tc>
        <w:tc>
          <w:tcPr>
            <w:tcW w:w="785" w:type="dxa"/>
            <w:tcBorders>
              <w:top w:val="single" w:sz="4" w:space="0" w:color="auto"/>
            </w:tcBorders>
            <w:shd w:val="clear" w:color="auto" w:fill="auto"/>
            <w:noWrap/>
            <w:hideMark/>
          </w:tcPr>
          <w:p w14:paraId="4E489928"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32.08</w:t>
            </w:r>
          </w:p>
        </w:tc>
        <w:tc>
          <w:tcPr>
            <w:tcW w:w="981" w:type="dxa"/>
            <w:tcBorders>
              <w:top w:val="single" w:sz="4" w:space="0" w:color="auto"/>
            </w:tcBorders>
            <w:shd w:val="clear" w:color="auto" w:fill="auto"/>
            <w:noWrap/>
            <w:hideMark/>
          </w:tcPr>
          <w:p w14:paraId="52287B3B"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67.92</w:t>
            </w:r>
          </w:p>
        </w:tc>
      </w:tr>
      <w:tr w:rsidR="0024238B" w:rsidRPr="005C06F6" w14:paraId="195C66D4" w14:textId="77777777" w:rsidTr="009223FA">
        <w:trPr>
          <w:trHeight w:val="300"/>
        </w:trPr>
        <w:tc>
          <w:tcPr>
            <w:tcW w:w="1609" w:type="dxa"/>
            <w:tcBorders>
              <w:bottom w:val="single" w:sz="4" w:space="0" w:color="auto"/>
            </w:tcBorders>
            <w:shd w:val="clear" w:color="auto" w:fill="auto"/>
            <w:noWrap/>
            <w:vAlign w:val="bottom"/>
            <w:hideMark/>
          </w:tcPr>
          <w:p w14:paraId="5615153C" w14:textId="77777777" w:rsidR="0024238B" w:rsidRPr="005C06F6" w:rsidRDefault="0024238B" w:rsidP="006C42C4">
            <w:pPr>
              <w:rPr>
                <w:rFonts w:ascii="Arial" w:hAnsi="Arial" w:cs="Arial"/>
                <w:sz w:val="16"/>
                <w:szCs w:val="16"/>
              </w:rPr>
            </w:pPr>
            <w:r w:rsidRPr="005C06F6">
              <w:rPr>
                <w:rFonts w:ascii="Arial" w:hAnsi="Arial" w:cs="Arial"/>
                <w:sz w:val="16"/>
                <w:szCs w:val="16"/>
              </w:rPr>
              <w:t>Organization-focused</w:t>
            </w:r>
          </w:p>
        </w:tc>
        <w:tc>
          <w:tcPr>
            <w:tcW w:w="1569" w:type="dxa"/>
            <w:tcBorders>
              <w:bottom w:val="single" w:sz="4" w:space="0" w:color="auto"/>
            </w:tcBorders>
            <w:shd w:val="clear" w:color="auto" w:fill="auto"/>
            <w:noWrap/>
            <w:hideMark/>
          </w:tcPr>
          <w:p w14:paraId="01DC8C1F"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144,282,312.00 </w:t>
            </w:r>
          </w:p>
        </w:tc>
        <w:tc>
          <w:tcPr>
            <w:tcW w:w="1491" w:type="dxa"/>
            <w:tcBorders>
              <w:bottom w:val="single" w:sz="4" w:space="0" w:color="auto"/>
            </w:tcBorders>
            <w:shd w:val="clear" w:color="auto" w:fill="auto"/>
            <w:noWrap/>
            <w:hideMark/>
          </w:tcPr>
          <w:p w14:paraId="04F83544"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45,587,141.50 </w:t>
            </w:r>
          </w:p>
        </w:tc>
        <w:tc>
          <w:tcPr>
            <w:tcW w:w="1530" w:type="dxa"/>
            <w:tcBorders>
              <w:bottom w:val="single" w:sz="4" w:space="0" w:color="auto"/>
            </w:tcBorders>
            <w:shd w:val="clear" w:color="auto" w:fill="auto"/>
            <w:noWrap/>
            <w:hideMark/>
          </w:tcPr>
          <w:p w14:paraId="4120276E"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98,695,170.50 </w:t>
            </w:r>
          </w:p>
        </w:tc>
        <w:tc>
          <w:tcPr>
            <w:tcW w:w="785" w:type="dxa"/>
            <w:tcBorders>
              <w:bottom w:val="single" w:sz="4" w:space="0" w:color="auto"/>
            </w:tcBorders>
            <w:shd w:val="clear" w:color="auto" w:fill="auto"/>
            <w:noWrap/>
            <w:hideMark/>
          </w:tcPr>
          <w:p w14:paraId="09957A80"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31.60</w:t>
            </w:r>
          </w:p>
        </w:tc>
        <w:tc>
          <w:tcPr>
            <w:tcW w:w="981" w:type="dxa"/>
            <w:tcBorders>
              <w:bottom w:val="single" w:sz="4" w:space="0" w:color="auto"/>
            </w:tcBorders>
            <w:shd w:val="clear" w:color="auto" w:fill="auto"/>
            <w:noWrap/>
            <w:hideMark/>
          </w:tcPr>
          <w:p w14:paraId="468938FF"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68.40</w:t>
            </w:r>
          </w:p>
        </w:tc>
      </w:tr>
      <w:tr w:rsidR="0024238B" w:rsidRPr="005C06F6" w14:paraId="4669892E" w14:textId="77777777" w:rsidTr="009223FA">
        <w:trPr>
          <w:trHeight w:val="115"/>
        </w:trPr>
        <w:tc>
          <w:tcPr>
            <w:tcW w:w="1609" w:type="dxa"/>
            <w:tcBorders>
              <w:top w:val="single" w:sz="4" w:space="0" w:color="auto"/>
              <w:bottom w:val="single" w:sz="4" w:space="0" w:color="auto"/>
            </w:tcBorders>
            <w:shd w:val="clear" w:color="auto" w:fill="auto"/>
            <w:noWrap/>
          </w:tcPr>
          <w:p w14:paraId="08E1A4D7" w14:textId="77777777" w:rsidR="0024238B" w:rsidRPr="005C06F6" w:rsidRDefault="0024238B" w:rsidP="009223FA">
            <w:pPr>
              <w:jc w:val="center"/>
              <w:rPr>
                <w:rFonts w:ascii="Arial" w:hAnsi="Arial" w:cs="Arial"/>
                <w:b/>
                <w:sz w:val="16"/>
                <w:szCs w:val="16"/>
              </w:rPr>
            </w:pPr>
            <w:r w:rsidRPr="005C06F6">
              <w:rPr>
                <w:rFonts w:ascii="Arial" w:hAnsi="Arial" w:cs="Arial"/>
                <w:b/>
                <w:sz w:val="16"/>
                <w:szCs w:val="16"/>
              </w:rPr>
              <w:t>Subtotal</w:t>
            </w:r>
          </w:p>
        </w:tc>
        <w:tc>
          <w:tcPr>
            <w:tcW w:w="1569" w:type="dxa"/>
            <w:tcBorders>
              <w:top w:val="single" w:sz="4" w:space="0" w:color="auto"/>
              <w:bottom w:val="single" w:sz="4" w:space="0" w:color="auto"/>
            </w:tcBorders>
            <w:shd w:val="clear" w:color="auto" w:fill="auto"/>
            <w:noWrap/>
          </w:tcPr>
          <w:p w14:paraId="537D8D11" w14:textId="77777777" w:rsidR="0024238B" w:rsidRPr="005C06F6" w:rsidRDefault="0024238B" w:rsidP="006C42C4">
            <w:pPr>
              <w:jc w:val="right"/>
              <w:rPr>
                <w:rFonts w:ascii="Arial" w:hAnsi="Arial" w:cs="Arial"/>
                <w:b/>
                <w:sz w:val="16"/>
                <w:szCs w:val="16"/>
              </w:rPr>
            </w:pPr>
            <w:r w:rsidRPr="005C06F6">
              <w:rPr>
                <w:rFonts w:ascii="Arial" w:hAnsi="Arial" w:cs="Arial"/>
                <w:b/>
                <w:sz w:val="16"/>
                <w:szCs w:val="16"/>
              </w:rPr>
              <w:t>331,715,927.00</w:t>
            </w:r>
          </w:p>
        </w:tc>
        <w:tc>
          <w:tcPr>
            <w:tcW w:w="1491" w:type="dxa"/>
            <w:tcBorders>
              <w:top w:val="single" w:sz="4" w:space="0" w:color="auto"/>
              <w:bottom w:val="single" w:sz="4" w:space="0" w:color="auto"/>
            </w:tcBorders>
            <w:shd w:val="clear" w:color="auto" w:fill="auto"/>
            <w:noWrap/>
          </w:tcPr>
          <w:p w14:paraId="1299B186" w14:textId="77777777" w:rsidR="0024238B" w:rsidRPr="005C06F6" w:rsidRDefault="0024238B" w:rsidP="006C42C4">
            <w:pPr>
              <w:jc w:val="right"/>
              <w:rPr>
                <w:rFonts w:ascii="Arial" w:hAnsi="Arial" w:cs="Arial"/>
                <w:b/>
                <w:sz w:val="16"/>
                <w:szCs w:val="16"/>
              </w:rPr>
            </w:pPr>
            <w:r w:rsidRPr="005C06F6">
              <w:rPr>
                <w:rFonts w:ascii="Arial" w:hAnsi="Arial" w:cs="Arial"/>
                <w:b/>
                <w:sz w:val="16"/>
                <w:szCs w:val="16"/>
              </w:rPr>
              <w:t>105,719,973.51</w:t>
            </w:r>
          </w:p>
        </w:tc>
        <w:tc>
          <w:tcPr>
            <w:tcW w:w="1530" w:type="dxa"/>
            <w:tcBorders>
              <w:top w:val="single" w:sz="4" w:space="0" w:color="auto"/>
              <w:bottom w:val="single" w:sz="4" w:space="0" w:color="auto"/>
            </w:tcBorders>
            <w:shd w:val="clear" w:color="auto" w:fill="auto"/>
            <w:noWrap/>
          </w:tcPr>
          <w:p w14:paraId="2D3C2E2F" w14:textId="77777777" w:rsidR="0024238B" w:rsidRPr="005C06F6" w:rsidRDefault="0024238B" w:rsidP="006C42C4">
            <w:pPr>
              <w:jc w:val="right"/>
              <w:rPr>
                <w:rFonts w:ascii="Arial" w:hAnsi="Arial" w:cs="Arial"/>
                <w:b/>
                <w:sz w:val="16"/>
                <w:szCs w:val="16"/>
              </w:rPr>
            </w:pPr>
            <w:r w:rsidRPr="005C06F6">
              <w:rPr>
                <w:rFonts w:ascii="Arial" w:hAnsi="Arial" w:cs="Arial"/>
                <w:b/>
                <w:sz w:val="16"/>
                <w:szCs w:val="16"/>
              </w:rPr>
              <w:t>225,995,953.49</w:t>
            </w:r>
          </w:p>
        </w:tc>
        <w:tc>
          <w:tcPr>
            <w:tcW w:w="785" w:type="dxa"/>
            <w:tcBorders>
              <w:top w:val="single" w:sz="4" w:space="0" w:color="auto"/>
              <w:bottom w:val="single" w:sz="4" w:space="0" w:color="auto"/>
            </w:tcBorders>
            <w:shd w:val="clear" w:color="auto" w:fill="auto"/>
            <w:noWrap/>
          </w:tcPr>
          <w:p w14:paraId="78C48601" w14:textId="77777777" w:rsidR="0024238B" w:rsidRPr="005C06F6" w:rsidRDefault="0024238B" w:rsidP="006C42C4">
            <w:pPr>
              <w:jc w:val="center"/>
              <w:rPr>
                <w:rFonts w:ascii="Arial" w:hAnsi="Arial" w:cs="Arial"/>
                <w:b/>
                <w:sz w:val="16"/>
                <w:szCs w:val="16"/>
              </w:rPr>
            </w:pPr>
            <w:r w:rsidRPr="005C06F6">
              <w:rPr>
                <w:rFonts w:ascii="Arial" w:hAnsi="Arial" w:cs="Arial"/>
                <w:b/>
                <w:sz w:val="16"/>
                <w:szCs w:val="16"/>
              </w:rPr>
              <w:t>31.87</w:t>
            </w:r>
          </w:p>
        </w:tc>
        <w:tc>
          <w:tcPr>
            <w:tcW w:w="981" w:type="dxa"/>
            <w:tcBorders>
              <w:top w:val="single" w:sz="4" w:space="0" w:color="auto"/>
              <w:bottom w:val="single" w:sz="4" w:space="0" w:color="auto"/>
            </w:tcBorders>
            <w:shd w:val="clear" w:color="auto" w:fill="auto"/>
            <w:noWrap/>
          </w:tcPr>
          <w:p w14:paraId="2655D8C3" w14:textId="77777777" w:rsidR="0024238B" w:rsidRPr="005C06F6" w:rsidRDefault="0024238B" w:rsidP="006C42C4">
            <w:pPr>
              <w:jc w:val="center"/>
              <w:rPr>
                <w:rFonts w:ascii="Arial" w:hAnsi="Arial" w:cs="Arial"/>
                <w:b/>
                <w:sz w:val="16"/>
                <w:szCs w:val="16"/>
              </w:rPr>
            </w:pPr>
            <w:r w:rsidRPr="005C06F6">
              <w:rPr>
                <w:rFonts w:ascii="Arial" w:hAnsi="Arial" w:cs="Arial"/>
                <w:b/>
                <w:sz w:val="16"/>
                <w:szCs w:val="16"/>
              </w:rPr>
              <w:t>68.13</w:t>
            </w:r>
          </w:p>
        </w:tc>
      </w:tr>
      <w:tr w:rsidR="0024238B" w:rsidRPr="005C06F6" w14:paraId="0A2ABD39" w14:textId="77777777" w:rsidTr="009223FA">
        <w:trPr>
          <w:trHeight w:val="300"/>
        </w:trPr>
        <w:tc>
          <w:tcPr>
            <w:tcW w:w="1609" w:type="dxa"/>
            <w:tcBorders>
              <w:top w:val="single" w:sz="4" w:space="0" w:color="auto"/>
              <w:bottom w:val="single" w:sz="4" w:space="0" w:color="auto"/>
            </w:tcBorders>
            <w:shd w:val="clear" w:color="auto" w:fill="auto"/>
            <w:noWrap/>
            <w:vAlign w:val="bottom"/>
            <w:hideMark/>
          </w:tcPr>
          <w:p w14:paraId="59C08978" w14:textId="77777777" w:rsidR="0024238B" w:rsidRPr="005C06F6" w:rsidRDefault="0024238B" w:rsidP="006C42C4">
            <w:pPr>
              <w:rPr>
                <w:rFonts w:ascii="Arial" w:hAnsi="Arial" w:cs="Arial"/>
                <w:sz w:val="16"/>
                <w:szCs w:val="16"/>
              </w:rPr>
            </w:pPr>
            <w:r w:rsidRPr="005C06F6">
              <w:rPr>
                <w:rFonts w:ascii="Arial" w:hAnsi="Arial" w:cs="Arial"/>
                <w:sz w:val="16"/>
                <w:szCs w:val="16"/>
              </w:rPr>
              <w:t>Attributed Flagship Programs</w:t>
            </w:r>
          </w:p>
        </w:tc>
        <w:tc>
          <w:tcPr>
            <w:tcW w:w="1569" w:type="dxa"/>
            <w:tcBorders>
              <w:top w:val="single" w:sz="4" w:space="0" w:color="auto"/>
              <w:bottom w:val="single" w:sz="4" w:space="0" w:color="auto"/>
            </w:tcBorders>
            <w:shd w:val="clear" w:color="auto" w:fill="auto"/>
            <w:noWrap/>
            <w:hideMark/>
          </w:tcPr>
          <w:p w14:paraId="4A669FAD"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867,857,571.00 </w:t>
            </w:r>
          </w:p>
        </w:tc>
        <w:tc>
          <w:tcPr>
            <w:tcW w:w="1491" w:type="dxa"/>
            <w:tcBorders>
              <w:top w:val="single" w:sz="4" w:space="0" w:color="auto"/>
              <w:bottom w:val="single" w:sz="4" w:space="0" w:color="auto"/>
            </w:tcBorders>
            <w:shd w:val="clear" w:color="auto" w:fill="auto"/>
            <w:noWrap/>
            <w:hideMark/>
          </w:tcPr>
          <w:p w14:paraId="5E089CF1"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 xml:space="preserve">924,499,597.18 </w:t>
            </w:r>
          </w:p>
        </w:tc>
        <w:tc>
          <w:tcPr>
            <w:tcW w:w="1530" w:type="dxa"/>
            <w:tcBorders>
              <w:top w:val="single" w:sz="4" w:space="0" w:color="auto"/>
              <w:bottom w:val="single" w:sz="4" w:space="0" w:color="auto"/>
            </w:tcBorders>
            <w:shd w:val="clear" w:color="auto" w:fill="auto"/>
            <w:noWrap/>
            <w:hideMark/>
          </w:tcPr>
          <w:p w14:paraId="0B79B560" w14:textId="77777777" w:rsidR="0024238B" w:rsidRPr="005C06F6" w:rsidRDefault="0024238B" w:rsidP="006C42C4">
            <w:pPr>
              <w:jc w:val="right"/>
              <w:rPr>
                <w:rFonts w:ascii="Arial" w:hAnsi="Arial" w:cs="Arial"/>
                <w:sz w:val="16"/>
                <w:szCs w:val="16"/>
              </w:rPr>
            </w:pPr>
            <w:r w:rsidRPr="005C06F6">
              <w:rPr>
                <w:rFonts w:ascii="Arial" w:hAnsi="Arial" w:cs="Arial"/>
                <w:sz w:val="16"/>
                <w:szCs w:val="16"/>
              </w:rPr>
              <w:t>(56,642,026.18)</w:t>
            </w:r>
          </w:p>
        </w:tc>
        <w:tc>
          <w:tcPr>
            <w:tcW w:w="785" w:type="dxa"/>
            <w:tcBorders>
              <w:top w:val="single" w:sz="4" w:space="0" w:color="auto"/>
              <w:bottom w:val="single" w:sz="4" w:space="0" w:color="auto"/>
            </w:tcBorders>
            <w:shd w:val="clear" w:color="auto" w:fill="auto"/>
            <w:noWrap/>
            <w:hideMark/>
          </w:tcPr>
          <w:p w14:paraId="572FE5F6"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106.53</w:t>
            </w:r>
          </w:p>
        </w:tc>
        <w:tc>
          <w:tcPr>
            <w:tcW w:w="981" w:type="dxa"/>
            <w:tcBorders>
              <w:top w:val="single" w:sz="4" w:space="0" w:color="auto"/>
              <w:bottom w:val="single" w:sz="4" w:space="0" w:color="auto"/>
            </w:tcBorders>
            <w:shd w:val="clear" w:color="auto" w:fill="auto"/>
            <w:noWrap/>
            <w:hideMark/>
          </w:tcPr>
          <w:p w14:paraId="6395F026" w14:textId="77777777" w:rsidR="0024238B" w:rsidRPr="005C06F6" w:rsidRDefault="0024238B" w:rsidP="006C42C4">
            <w:pPr>
              <w:jc w:val="center"/>
              <w:rPr>
                <w:rFonts w:ascii="Arial" w:hAnsi="Arial" w:cs="Arial"/>
                <w:sz w:val="16"/>
                <w:szCs w:val="16"/>
              </w:rPr>
            </w:pPr>
            <w:r w:rsidRPr="005C06F6">
              <w:rPr>
                <w:rFonts w:ascii="Arial" w:hAnsi="Arial" w:cs="Arial"/>
                <w:sz w:val="16"/>
                <w:szCs w:val="16"/>
              </w:rPr>
              <w:t>-</w:t>
            </w:r>
          </w:p>
        </w:tc>
      </w:tr>
      <w:tr w:rsidR="0024238B" w:rsidRPr="005C06F6" w14:paraId="4722AC53" w14:textId="77777777" w:rsidTr="006C42C4">
        <w:trPr>
          <w:trHeight w:val="95"/>
        </w:trPr>
        <w:tc>
          <w:tcPr>
            <w:tcW w:w="1609" w:type="dxa"/>
            <w:tcBorders>
              <w:top w:val="single" w:sz="4" w:space="0" w:color="auto"/>
              <w:bottom w:val="single" w:sz="4" w:space="0" w:color="auto"/>
            </w:tcBorders>
            <w:shd w:val="clear" w:color="auto" w:fill="auto"/>
            <w:noWrap/>
            <w:vAlign w:val="bottom"/>
            <w:hideMark/>
          </w:tcPr>
          <w:p w14:paraId="24A9D7E6" w14:textId="77777777" w:rsidR="0024238B" w:rsidRPr="005C06F6" w:rsidRDefault="0024238B" w:rsidP="009223FA">
            <w:pPr>
              <w:jc w:val="center"/>
              <w:rPr>
                <w:rFonts w:ascii="Arial" w:hAnsi="Arial" w:cs="Arial"/>
                <w:b/>
                <w:bCs/>
                <w:sz w:val="16"/>
                <w:szCs w:val="16"/>
              </w:rPr>
            </w:pPr>
            <w:r w:rsidRPr="005C06F6">
              <w:rPr>
                <w:rFonts w:ascii="Arial" w:hAnsi="Arial" w:cs="Arial"/>
                <w:b/>
                <w:bCs/>
                <w:sz w:val="16"/>
                <w:szCs w:val="16"/>
              </w:rPr>
              <w:t>Total</w:t>
            </w:r>
          </w:p>
        </w:tc>
        <w:tc>
          <w:tcPr>
            <w:tcW w:w="1569" w:type="dxa"/>
            <w:tcBorders>
              <w:top w:val="single" w:sz="4" w:space="0" w:color="auto"/>
              <w:bottom w:val="single" w:sz="4" w:space="0" w:color="auto"/>
            </w:tcBorders>
            <w:shd w:val="clear" w:color="auto" w:fill="auto"/>
            <w:noWrap/>
            <w:hideMark/>
          </w:tcPr>
          <w:p w14:paraId="22CC6221" w14:textId="77777777" w:rsidR="0024238B" w:rsidRPr="005C06F6" w:rsidRDefault="0024238B" w:rsidP="006C42C4">
            <w:pPr>
              <w:jc w:val="right"/>
              <w:rPr>
                <w:rFonts w:ascii="Arial" w:hAnsi="Arial" w:cs="Arial"/>
                <w:b/>
                <w:bCs/>
                <w:sz w:val="16"/>
                <w:szCs w:val="16"/>
              </w:rPr>
            </w:pPr>
            <w:r w:rsidRPr="005C06F6">
              <w:rPr>
                <w:rFonts w:ascii="Arial" w:hAnsi="Arial" w:cs="Arial"/>
                <w:b/>
                <w:bCs/>
                <w:sz w:val="16"/>
                <w:szCs w:val="16"/>
              </w:rPr>
              <w:t xml:space="preserve">P1,199,573,498.00 </w:t>
            </w:r>
          </w:p>
        </w:tc>
        <w:tc>
          <w:tcPr>
            <w:tcW w:w="1491" w:type="dxa"/>
            <w:tcBorders>
              <w:top w:val="single" w:sz="4" w:space="0" w:color="auto"/>
              <w:bottom w:val="single" w:sz="4" w:space="0" w:color="auto"/>
            </w:tcBorders>
            <w:shd w:val="clear" w:color="auto" w:fill="auto"/>
            <w:noWrap/>
            <w:hideMark/>
          </w:tcPr>
          <w:p w14:paraId="15DD6215" w14:textId="77777777" w:rsidR="0024238B" w:rsidRPr="005C06F6" w:rsidRDefault="0024238B" w:rsidP="006C42C4">
            <w:pPr>
              <w:ind w:left="-155"/>
              <w:jc w:val="right"/>
              <w:rPr>
                <w:rFonts w:ascii="Arial" w:hAnsi="Arial" w:cs="Arial"/>
                <w:b/>
                <w:bCs/>
                <w:sz w:val="16"/>
                <w:szCs w:val="16"/>
              </w:rPr>
            </w:pPr>
            <w:r w:rsidRPr="005C06F6">
              <w:rPr>
                <w:rFonts w:ascii="Arial" w:hAnsi="Arial" w:cs="Arial"/>
                <w:b/>
                <w:bCs/>
                <w:sz w:val="16"/>
                <w:szCs w:val="16"/>
              </w:rPr>
              <w:t xml:space="preserve">P1,030,219,570.69 </w:t>
            </w:r>
          </w:p>
        </w:tc>
        <w:tc>
          <w:tcPr>
            <w:tcW w:w="1530" w:type="dxa"/>
            <w:tcBorders>
              <w:top w:val="single" w:sz="4" w:space="0" w:color="auto"/>
              <w:bottom w:val="single" w:sz="4" w:space="0" w:color="auto"/>
            </w:tcBorders>
            <w:shd w:val="clear" w:color="auto" w:fill="auto"/>
            <w:noWrap/>
            <w:hideMark/>
          </w:tcPr>
          <w:p w14:paraId="69088E27" w14:textId="77777777" w:rsidR="0024238B" w:rsidRPr="005C06F6" w:rsidRDefault="0024238B" w:rsidP="006C42C4">
            <w:pPr>
              <w:jc w:val="right"/>
              <w:rPr>
                <w:rFonts w:ascii="Arial" w:hAnsi="Arial" w:cs="Arial"/>
                <w:b/>
                <w:bCs/>
                <w:sz w:val="16"/>
                <w:szCs w:val="16"/>
              </w:rPr>
            </w:pPr>
            <w:r w:rsidRPr="005C06F6">
              <w:rPr>
                <w:rFonts w:ascii="Arial" w:hAnsi="Arial" w:cs="Arial"/>
                <w:b/>
                <w:bCs/>
                <w:sz w:val="16"/>
                <w:szCs w:val="16"/>
              </w:rPr>
              <w:t xml:space="preserve">P169,353,927.31 </w:t>
            </w:r>
          </w:p>
        </w:tc>
        <w:tc>
          <w:tcPr>
            <w:tcW w:w="785" w:type="dxa"/>
            <w:tcBorders>
              <w:top w:val="single" w:sz="4" w:space="0" w:color="auto"/>
              <w:bottom w:val="single" w:sz="4" w:space="0" w:color="auto"/>
            </w:tcBorders>
            <w:shd w:val="clear" w:color="auto" w:fill="auto"/>
            <w:noWrap/>
            <w:vAlign w:val="bottom"/>
            <w:hideMark/>
          </w:tcPr>
          <w:p w14:paraId="084255CC" w14:textId="77777777" w:rsidR="0024238B" w:rsidRPr="005C06F6" w:rsidRDefault="0024238B" w:rsidP="006C42C4">
            <w:pPr>
              <w:jc w:val="center"/>
              <w:rPr>
                <w:rFonts w:ascii="Arial" w:hAnsi="Arial" w:cs="Arial"/>
                <w:b/>
                <w:bCs/>
                <w:sz w:val="16"/>
                <w:szCs w:val="16"/>
              </w:rPr>
            </w:pPr>
            <w:r w:rsidRPr="005C06F6">
              <w:rPr>
                <w:rFonts w:ascii="Arial" w:hAnsi="Arial" w:cs="Arial"/>
                <w:b/>
                <w:bCs/>
                <w:sz w:val="16"/>
                <w:szCs w:val="16"/>
              </w:rPr>
              <w:t> </w:t>
            </w:r>
          </w:p>
        </w:tc>
        <w:tc>
          <w:tcPr>
            <w:tcW w:w="981" w:type="dxa"/>
            <w:tcBorders>
              <w:top w:val="single" w:sz="4" w:space="0" w:color="auto"/>
              <w:bottom w:val="single" w:sz="4" w:space="0" w:color="auto"/>
            </w:tcBorders>
            <w:shd w:val="clear" w:color="auto" w:fill="auto"/>
            <w:noWrap/>
            <w:vAlign w:val="bottom"/>
            <w:hideMark/>
          </w:tcPr>
          <w:p w14:paraId="73E22E99" w14:textId="77777777" w:rsidR="0024238B" w:rsidRPr="005C06F6" w:rsidRDefault="0024238B" w:rsidP="006C42C4">
            <w:pPr>
              <w:jc w:val="center"/>
              <w:rPr>
                <w:rFonts w:ascii="Arial" w:hAnsi="Arial" w:cs="Arial"/>
                <w:b/>
                <w:bCs/>
                <w:sz w:val="16"/>
                <w:szCs w:val="16"/>
              </w:rPr>
            </w:pPr>
          </w:p>
        </w:tc>
      </w:tr>
    </w:tbl>
    <w:p w14:paraId="1839D907" w14:textId="77777777" w:rsidR="0024238B" w:rsidRPr="005C06F6" w:rsidRDefault="0024238B" w:rsidP="0024238B">
      <w:pPr>
        <w:rPr>
          <w:rFonts w:ascii="Arial" w:hAnsi="Arial" w:cs="Arial"/>
          <w:bCs/>
          <w:sz w:val="22"/>
          <w:szCs w:val="22"/>
        </w:rPr>
      </w:pPr>
    </w:p>
    <w:p w14:paraId="7E479218" w14:textId="5F0BA27F"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As can be gleaned from the data above, the combined utilization for the </w:t>
      </w:r>
      <w:r w:rsidR="00227957">
        <w:rPr>
          <w:rFonts w:ascii="Arial" w:hAnsi="Arial" w:cs="Arial"/>
        </w:rPr>
        <w:br/>
      </w:r>
      <w:r w:rsidRPr="005C06F6">
        <w:rPr>
          <w:rFonts w:ascii="Arial" w:hAnsi="Arial" w:cs="Arial"/>
        </w:rPr>
        <w:t>client-focused and organization-focused GAD PPAs amounting to</w:t>
      </w:r>
      <w:r w:rsidR="00227957">
        <w:rPr>
          <w:rFonts w:ascii="Arial" w:hAnsi="Arial" w:cs="Arial"/>
        </w:rPr>
        <w:t xml:space="preserve"> </w:t>
      </w:r>
      <w:r w:rsidRPr="005C06F6">
        <w:rPr>
          <w:rFonts w:ascii="Arial" w:hAnsi="Arial" w:cs="Arial"/>
        </w:rPr>
        <w:t xml:space="preserve">P105,719,973.51 represent only 31.87 percent of the GPB of the same classification. This indicates that allocated budget for various GAD PPAs were under-utilized, not implemented at all or the target indicator </w:t>
      </w:r>
      <w:r>
        <w:rPr>
          <w:rFonts w:ascii="Arial" w:hAnsi="Arial" w:cs="Arial"/>
        </w:rPr>
        <w:t xml:space="preserve">was </w:t>
      </w:r>
      <w:r w:rsidRPr="005C06F6">
        <w:rPr>
          <w:rFonts w:ascii="Arial" w:hAnsi="Arial" w:cs="Arial"/>
        </w:rPr>
        <w:t>not achieved, as validated and detailed below:</w:t>
      </w:r>
    </w:p>
    <w:p w14:paraId="1ABC9789" w14:textId="77777777" w:rsidR="0024238B" w:rsidRPr="005C06F6" w:rsidRDefault="0024238B" w:rsidP="0024238B">
      <w:pPr>
        <w:pStyle w:val="ListParagraph"/>
        <w:ind w:left="900"/>
        <w:rPr>
          <w:rFonts w:ascii="Arial" w:hAnsi="Arial" w:cs="Arial"/>
          <w:bCs/>
          <w:sz w:val="22"/>
          <w:szCs w:val="22"/>
        </w:rPr>
      </w:pPr>
    </w:p>
    <w:tbl>
      <w:tblPr>
        <w:tblStyle w:val="TableGrid"/>
        <w:tblW w:w="8476"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1588"/>
        <w:gridCol w:w="1752"/>
        <w:gridCol w:w="1488"/>
        <w:gridCol w:w="1662"/>
      </w:tblGrid>
      <w:tr w:rsidR="0024238B" w:rsidRPr="005C06F6" w14:paraId="754EDCB8" w14:textId="77777777" w:rsidTr="006C42C4">
        <w:trPr>
          <w:tblHeader/>
        </w:trPr>
        <w:tc>
          <w:tcPr>
            <w:tcW w:w="1986" w:type="dxa"/>
            <w:tcBorders>
              <w:top w:val="single" w:sz="4" w:space="0" w:color="auto"/>
              <w:bottom w:val="single" w:sz="4" w:space="0" w:color="auto"/>
            </w:tcBorders>
            <w:vAlign w:val="center"/>
          </w:tcPr>
          <w:p w14:paraId="500E1D23" w14:textId="77777777" w:rsidR="0024238B" w:rsidRPr="005C06F6" w:rsidRDefault="0024238B" w:rsidP="006C42C4">
            <w:pPr>
              <w:pStyle w:val="ListParagraph"/>
              <w:ind w:left="0"/>
              <w:jc w:val="center"/>
              <w:rPr>
                <w:rFonts w:ascii="Arial" w:hAnsi="Arial" w:cs="Arial"/>
                <w:b/>
                <w:bCs/>
                <w:sz w:val="18"/>
                <w:szCs w:val="18"/>
              </w:rPr>
            </w:pPr>
            <w:r w:rsidRPr="005C06F6">
              <w:rPr>
                <w:rFonts w:ascii="Arial" w:hAnsi="Arial" w:cs="Arial"/>
                <w:b/>
                <w:bCs/>
                <w:sz w:val="18"/>
                <w:szCs w:val="18"/>
              </w:rPr>
              <w:t>Planned Activities</w:t>
            </w:r>
          </w:p>
        </w:tc>
        <w:tc>
          <w:tcPr>
            <w:tcW w:w="1588" w:type="dxa"/>
            <w:tcBorders>
              <w:top w:val="single" w:sz="4" w:space="0" w:color="auto"/>
              <w:bottom w:val="single" w:sz="4" w:space="0" w:color="auto"/>
            </w:tcBorders>
            <w:vAlign w:val="center"/>
          </w:tcPr>
          <w:p w14:paraId="4880B4A9" w14:textId="77777777" w:rsidR="0024238B" w:rsidRPr="005C06F6" w:rsidRDefault="0024238B" w:rsidP="006C42C4">
            <w:pPr>
              <w:pStyle w:val="ListParagraph"/>
              <w:ind w:left="0"/>
              <w:jc w:val="center"/>
              <w:rPr>
                <w:rFonts w:ascii="Arial" w:hAnsi="Arial" w:cs="Arial"/>
                <w:b/>
                <w:bCs/>
                <w:sz w:val="18"/>
                <w:szCs w:val="18"/>
              </w:rPr>
            </w:pPr>
            <w:r w:rsidRPr="005C06F6">
              <w:rPr>
                <w:rFonts w:ascii="Arial" w:hAnsi="Arial" w:cs="Arial"/>
                <w:b/>
                <w:bCs/>
                <w:sz w:val="18"/>
                <w:szCs w:val="18"/>
              </w:rPr>
              <w:t>Budget</w:t>
            </w:r>
          </w:p>
        </w:tc>
        <w:tc>
          <w:tcPr>
            <w:tcW w:w="1752" w:type="dxa"/>
            <w:tcBorders>
              <w:top w:val="single" w:sz="4" w:space="0" w:color="auto"/>
              <w:bottom w:val="single" w:sz="4" w:space="0" w:color="auto"/>
            </w:tcBorders>
            <w:vAlign w:val="center"/>
          </w:tcPr>
          <w:p w14:paraId="0C9F9548" w14:textId="77777777" w:rsidR="0024238B" w:rsidRPr="005C06F6" w:rsidRDefault="0024238B" w:rsidP="006C42C4">
            <w:pPr>
              <w:pStyle w:val="ListParagraph"/>
              <w:ind w:left="0"/>
              <w:jc w:val="center"/>
              <w:rPr>
                <w:rFonts w:ascii="Arial" w:hAnsi="Arial" w:cs="Arial"/>
                <w:b/>
                <w:bCs/>
                <w:sz w:val="18"/>
                <w:szCs w:val="18"/>
              </w:rPr>
            </w:pPr>
            <w:r w:rsidRPr="005C06F6">
              <w:rPr>
                <w:rFonts w:ascii="Arial" w:hAnsi="Arial" w:cs="Arial"/>
                <w:b/>
                <w:bCs/>
                <w:sz w:val="18"/>
                <w:szCs w:val="18"/>
              </w:rPr>
              <w:t>Actual Accomplishment</w:t>
            </w:r>
          </w:p>
        </w:tc>
        <w:tc>
          <w:tcPr>
            <w:tcW w:w="1488" w:type="dxa"/>
            <w:tcBorders>
              <w:top w:val="single" w:sz="4" w:space="0" w:color="auto"/>
              <w:bottom w:val="single" w:sz="4" w:space="0" w:color="auto"/>
            </w:tcBorders>
            <w:vAlign w:val="center"/>
          </w:tcPr>
          <w:p w14:paraId="612EB57C" w14:textId="77777777" w:rsidR="0024238B" w:rsidRPr="005C06F6" w:rsidRDefault="0024238B" w:rsidP="006C42C4">
            <w:pPr>
              <w:pStyle w:val="ListParagraph"/>
              <w:ind w:left="0"/>
              <w:jc w:val="center"/>
              <w:rPr>
                <w:rFonts w:ascii="Arial" w:hAnsi="Arial" w:cs="Arial"/>
                <w:b/>
                <w:bCs/>
                <w:sz w:val="18"/>
                <w:szCs w:val="18"/>
              </w:rPr>
            </w:pPr>
            <w:r w:rsidRPr="005C06F6">
              <w:rPr>
                <w:rFonts w:ascii="Arial" w:hAnsi="Arial" w:cs="Arial"/>
                <w:b/>
                <w:bCs/>
                <w:sz w:val="18"/>
                <w:szCs w:val="18"/>
              </w:rPr>
              <w:t>Actual Expense</w:t>
            </w:r>
          </w:p>
        </w:tc>
        <w:tc>
          <w:tcPr>
            <w:tcW w:w="1662" w:type="dxa"/>
            <w:tcBorders>
              <w:top w:val="single" w:sz="4" w:space="0" w:color="auto"/>
              <w:bottom w:val="single" w:sz="4" w:space="0" w:color="auto"/>
            </w:tcBorders>
            <w:vAlign w:val="center"/>
          </w:tcPr>
          <w:p w14:paraId="57F53714" w14:textId="77777777" w:rsidR="0024238B" w:rsidRPr="005C06F6" w:rsidRDefault="0024238B" w:rsidP="006C42C4">
            <w:pPr>
              <w:pStyle w:val="ListParagraph"/>
              <w:ind w:left="0"/>
              <w:jc w:val="center"/>
              <w:rPr>
                <w:rFonts w:ascii="Arial" w:hAnsi="Arial" w:cs="Arial"/>
                <w:b/>
                <w:bCs/>
                <w:sz w:val="18"/>
                <w:szCs w:val="18"/>
              </w:rPr>
            </w:pPr>
            <w:r w:rsidRPr="005C06F6">
              <w:rPr>
                <w:rFonts w:ascii="Arial" w:hAnsi="Arial" w:cs="Arial"/>
                <w:b/>
                <w:bCs/>
                <w:sz w:val="18"/>
                <w:szCs w:val="18"/>
              </w:rPr>
              <w:t>Remarks</w:t>
            </w:r>
          </w:p>
        </w:tc>
      </w:tr>
      <w:tr w:rsidR="0024238B" w:rsidRPr="005C06F6" w14:paraId="2568921C" w14:textId="77777777" w:rsidTr="006C42C4">
        <w:tc>
          <w:tcPr>
            <w:tcW w:w="1986" w:type="dxa"/>
            <w:tcBorders>
              <w:top w:val="single" w:sz="4" w:space="0" w:color="auto"/>
            </w:tcBorders>
          </w:tcPr>
          <w:p w14:paraId="6D76729B"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Construction of PWD ramps with handrails and signage within the government buildings and school facilities</w:t>
            </w:r>
          </w:p>
        </w:tc>
        <w:tc>
          <w:tcPr>
            <w:tcW w:w="1588" w:type="dxa"/>
            <w:tcBorders>
              <w:top w:val="single" w:sz="4" w:space="0" w:color="auto"/>
            </w:tcBorders>
          </w:tcPr>
          <w:p w14:paraId="74179692"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P10,000,000.00</w:t>
            </w:r>
          </w:p>
        </w:tc>
        <w:tc>
          <w:tcPr>
            <w:tcW w:w="1752" w:type="dxa"/>
            <w:tcBorders>
              <w:top w:val="single" w:sz="4" w:space="0" w:color="auto"/>
            </w:tcBorders>
          </w:tcPr>
          <w:p w14:paraId="47F85F64" w14:textId="5C65D72C"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 xml:space="preserve">Ongoing, </w:t>
            </w:r>
            <w:r w:rsidR="00227957">
              <w:rPr>
                <w:rFonts w:ascii="Arial" w:hAnsi="Arial" w:cs="Arial"/>
                <w:bCs/>
                <w:sz w:val="18"/>
                <w:szCs w:val="18"/>
              </w:rPr>
              <w:br/>
            </w:r>
            <w:r w:rsidRPr="005C06F6">
              <w:rPr>
                <w:rFonts w:ascii="Arial" w:hAnsi="Arial" w:cs="Arial"/>
                <w:bCs/>
                <w:sz w:val="18"/>
                <w:szCs w:val="18"/>
              </w:rPr>
              <w:t>35</w:t>
            </w:r>
            <w:r w:rsidR="00227957">
              <w:rPr>
                <w:rFonts w:ascii="Arial" w:hAnsi="Arial" w:cs="Arial"/>
                <w:bCs/>
                <w:sz w:val="18"/>
                <w:szCs w:val="18"/>
              </w:rPr>
              <w:t xml:space="preserve"> percent</w:t>
            </w:r>
            <w:r w:rsidRPr="005C06F6">
              <w:rPr>
                <w:rFonts w:ascii="Arial" w:hAnsi="Arial" w:cs="Arial"/>
                <w:bCs/>
                <w:sz w:val="18"/>
                <w:szCs w:val="18"/>
              </w:rPr>
              <w:t xml:space="preserve"> accomplished. </w:t>
            </w:r>
          </w:p>
        </w:tc>
        <w:tc>
          <w:tcPr>
            <w:tcW w:w="1488" w:type="dxa"/>
            <w:tcBorders>
              <w:top w:val="single" w:sz="4" w:space="0" w:color="auto"/>
            </w:tcBorders>
          </w:tcPr>
          <w:p w14:paraId="1E705F04"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P7,830,145.24</w:t>
            </w:r>
          </w:p>
        </w:tc>
        <w:tc>
          <w:tcPr>
            <w:tcW w:w="1662" w:type="dxa"/>
            <w:tcBorders>
              <w:top w:val="single" w:sz="4" w:space="0" w:color="auto"/>
            </w:tcBorders>
          </w:tcPr>
          <w:p w14:paraId="57F9CE34"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Late start due to the late release of Notice to Proceed.</w:t>
            </w:r>
          </w:p>
        </w:tc>
      </w:tr>
      <w:tr w:rsidR="0024238B" w:rsidRPr="005C06F6" w14:paraId="339C7C53" w14:textId="77777777" w:rsidTr="006C42C4">
        <w:tc>
          <w:tcPr>
            <w:tcW w:w="1986" w:type="dxa"/>
          </w:tcPr>
          <w:p w14:paraId="37BA0142"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Monthly cash subsidy for 7,000 eligible solo parents for 12 months</w:t>
            </w:r>
          </w:p>
        </w:tc>
        <w:tc>
          <w:tcPr>
            <w:tcW w:w="1588" w:type="dxa"/>
          </w:tcPr>
          <w:p w14:paraId="75CF0695"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60,000,000.00</w:t>
            </w:r>
          </w:p>
        </w:tc>
        <w:tc>
          <w:tcPr>
            <w:tcW w:w="1752" w:type="dxa"/>
          </w:tcPr>
          <w:p w14:paraId="223C7885" w14:textId="77777777" w:rsidR="0024238B" w:rsidRPr="005C06F6" w:rsidRDefault="0024238B" w:rsidP="006C42C4">
            <w:pPr>
              <w:pStyle w:val="ListParagraph"/>
              <w:ind w:left="17" w:hanging="17"/>
              <w:jc w:val="both"/>
              <w:rPr>
                <w:rFonts w:ascii="Arial" w:hAnsi="Arial" w:cs="Arial"/>
                <w:bCs/>
                <w:sz w:val="18"/>
                <w:szCs w:val="18"/>
              </w:rPr>
            </w:pPr>
            <w:r w:rsidRPr="005C06F6">
              <w:rPr>
                <w:rFonts w:ascii="Arial" w:hAnsi="Arial" w:cs="Arial"/>
                <w:bCs/>
                <w:sz w:val="18"/>
                <w:szCs w:val="18"/>
              </w:rPr>
              <w:t>3 batches of distribution of monthly allowance:</w:t>
            </w:r>
          </w:p>
          <w:p w14:paraId="04E8397F" w14:textId="77777777" w:rsidR="0024238B" w:rsidRPr="005C06F6" w:rsidRDefault="0024238B" w:rsidP="006C42C4">
            <w:pPr>
              <w:pStyle w:val="ListParagraph"/>
              <w:ind w:left="17" w:hanging="17"/>
              <w:jc w:val="both"/>
              <w:rPr>
                <w:rFonts w:ascii="Arial" w:hAnsi="Arial" w:cs="Arial"/>
                <w:bCs/>
                <w:sz w:val="18"/>
                <w:szCs w:val="18"/>
              </w:rPr>
            </w:pPr>
          </w:p>
          <w:p w14:paraId="5BF272EF" w14:textId="77777777" w:rsidR="0024238B" w:rsidRPr="005C06F6" w:rsidRDefault="0024238B" w:rsidP="00A47C57">
            <w:pPr>
              <w:pStyle w:val="ListParagraph"/>
              <w:numPr>
                <w:ilvl w:val="0"/>
                <w:numId w:val="48"/>
              </w:numPr>
              <w:ind w:left="169" w:right="86" w:hanging="169"/>
              <w:contextualSpacing w:val="0"/>
              <w:jc w:val="both"/>
              <w:rPr>
                <w:rFonts w:ascii="Arial" w:hAnsi="Arial" w:cs="Arial"/>
                <w:bCs/>
                <w:sz w:val="18"/>
                <w:szCs w:val="18"/>
              </w:rPr>
            </w:pPr>
            <w:r w:rsidRPr="005C06F6">
              <w:rPr>
                <w:rFonts w:ascii="Arial" w:hAnsi="Arial" w:cs="Arial"/>
                <w:bCs/>
                <w:sz w:val="18"/>
                <w:szCs w:val="18"/>
              </w:rPr>
              <w:t>2,489 beneficiaries (January to May)</w:t>
            </w:r>
          </w:p>
          <w:p w14:paraId="7F3024B2" w14:textId="77777777" w:rsidR="0024238B" w:rsidRPr="005C06F6" w:rsidRDefault="0024238B" w:rsidP="00A47C57">
            <w:pPr>
              <w:pStyle w:val="ListParagraph"/>
              <w:numPr>
                <w:ilvl w:val="0"/>
                <w:numId w:val="48"/>
              </w:numPr>
              <w:ind w:left="169" w:right="86" w:hanging="169"/>
              <w:contextualSpacing w:val="0"/>
              <w:jc w:val="both"/>
              <w:rPr>
                <w:rFonts w:ascii="Arial" w:hAnsi="Arial" w:cs="Arial"/>
                <w:bCs/>
                <w:sz w:val="18"/>
                <w:szCs w:val="18"/>
              </w:rPr>
            </w:pPr>
            <w:r w:rsidRPr="005C06F6">
              <w:rPr>
                <w:rFonts w:ascii="Arial" w:hAnsi="Arial" w:cs="Arial"/>
                <w:bCs/>
                <w:sz w:val="18"/>
                <w:szCs w:val="18"/>
              </w:rPr>
              <w:t>3,061 beneficiaries (June to September)</w:t>
            </w:r>
          </w:p>
          <w:p w14:paraId="74FCB3C0" w14:textId="77777777" w:rsidR="0024238B" w:rsidRPr="005C06F6" w:rsidRDefault="0024238B" w:rsidP="00A47C57">
            <w:pPr>
              <w:pStyle w:val="ListParagraph"/>
              <w:numPr>
                <w:ilvl w:val="0"/>
                <w:numId w:val="48"/>
              </w:numPr>
              <w:ind w:left="169" w:right="86" w:hanging="169"/>
              <w:contextualSpacing w:val="0"/>
              <w:jc w:val="both"/>
              <w:rPr>
                <w:rFonts w:ascii="Arial" w:hAnsi="Arial" w:cs="Arial"/>
                <w:bCs/>
                <w:sz w:val="18"/>
                <w:szCs w:val="18"/>
              </w:rPr>
            </w:pPr>
            <w:r w:rsidRPr="005C06F6">
              <w:rPr>
                <w:rFonts w:ascii="Arial" w:hAnsi="Arial" w:cs="Arial"/>
                <w:bCs/>
                <w:sz w:val="18"/>
                <w:szCs w:val="18"/>
              </w:rPr>
              <w:t>3,549 beneficiaries (October to December)</w:t>
            </w:r>
          </w:p>
        </w:tc>
        <w:tc>
          <w:tcPr>
            <w:tcW w:w="1488" w:type="dxa"/>
          </w:tcPr>
          <w:p w14:paraId="1D88CCF4"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34,929,000.00</w:t>
            </w:r>
          </w:p>
        </w:tc>
        <w:tc>
          <w:tcPr>
            <w:tcW w:w="1662" w:type="dxa"/>
          </w:tcPr>
          <w:p w14:paraId="242B7E64"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Under-utilized. At the onset, the City was not able to meet the target of 7,000 eligible solo parents. This also casts doubt whether the City maintained an updated data of solo parents residing in the City.</w:t>
            </w:r>
          </w:p>
        </w:tc>
      </w:tr>
      <w:tr w:rsidR="0024238B" w:rsidRPr="005C06F6" w14:paraId="16CB8619" w14:textId="77777777" w:rsidTr="006C42C4">
        <w:tc>
          <w:tcPr>
            <w:tcW w:w="1986" w:type="dxa"/>
          </w:tcPr>
          <w:p w14:paraId="155A4642" w14:textId="77777777" w:rsidR="0024238B"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 xml:space="preserve">Magna Carta of Women </w:t>
            </w:r>
          </w:p>
          <w:p w14:paraId="43461E1B" w14:textId="77777777" w:rsidR="0024238B" w:rsidRPr="006C42C4"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(RA</w:t>
            </w:r>
            <w:r>
              <w:rPr>
                <w:rFonts w:ascii="Arial" w:hAnsi="Arial" w:cs="Arial"/>
                <w:bCs/>
                <w:sz w:val="18"/>
                <w:szCs w:val="18"/>
              </w:rPr>
              <w:t xml:space="preserve"> </w:t>
            </w:r>
            <w:r w:rsidRPr="006C42C4">
              <w:rPr>
                <w:rFonts w:ascii="Arial" w:hAnsi="Arial" w:cs="Arial"/>
                <w:bCs/>
                <w:sz w:val="18"/>
                <w:szCs w:val="18"/>
              </w:rPr>
              <w:t xml:space="preserve">No. 9710) Section 36-B - Creation of and/or Strengthening of GAD Focal Point System  </w:t>
            </w:r>
            <w:r w:rsidRPr="006C42C4">
              <w:rPr>
                <w:rFonts w:ascii="Arial" w:hAnsi="Arial" w:cs="Arial"/>
                <w:bCs/>
                <w:sz w:val="18"/>
                <w:szCs w:val="18"/>
              </w:rPr>
              <w:lastRenderedPageBreak/>
              <w:t>Procurement and distribution of kit</w:t>
            </w:r>
          </w:p>
        </w:tc>
        <w:tc>
          <w:tcPr>
            <w:tcW w:w="1588" w:type="dxa"/>
          </w:tcPr>
          <w:p w14:paraId="73FDBA43"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lastRenderedPageBreak/>
              <w:t>6,138,000.00</w:t>
            </w:r>
          </w:p>
        </w:tc>
        <w:tc>
          <w:tcPr>
            <w:tcW w:w="1752" w:type="dxa"/>
          </w:tcPr>
          <w:p w14:paraId="67DF8EFA" w14:textId="77777777" w:rsidR="0024238B" w:rsidRPr="005C06F6" w:rsidRDefault="0024238B" w:rsidP="006C42C4">
            <w:pPr>
              <w:pStyle w:val="ListParagraph"/>
              <w:ind w:left="9" w:hanging="16"/>
              <w:jc w:val="both"/>
              <w:rPr>
                <w:rFonts w:ascii="Arial" w:hAnsi="Arial" w:cs="Arial"/>
                <w:bCs/>
                <w:sz w:val="18"/>
                <w:szCs w:val="18"/>
              </w:rPr>
            </w:pPr>
            <w:r w:rsidRPr="005C06F6">
              <w:rPr>
                <w:rFonts w:ascii="Arial" w:hAnsi="Arial" w:cs="Arial"/>
                <w:bCs/>
                <w:sz w:val="18"/>
                <w:szCs w:val="18"/>
              </w:rPr>
              <w:t>Number of activities conducted: 1</w:t>
            </w:r>
          </w:p>
          <w:p w14:paraId="067D09BB" w14:textId="77777777" w:rsidR="0024238B" w:rsidRPr="005C06F6" w:rsidRDefault="0024238B" w:rsidP="006C42C4">
            <w:pPr>
              <w:pStyle w:val="ListParagraph"/>
              <w:jc w:val="both"/>
              <w:rPr>
                <w:rFonts w:ascii="Arial" w:hAnsi="Arial" w:cs="Arial"/>
                <w:bCs/>
                <w:sz w:val="18"/>
                <w:szCs w:val="18"/>
              </w:rPr>
            </w:pPr>
          </w:p>
          <w:p w14:paraId="05EAF68C"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 xml:space="preserve">Enhancement Training on RA 9710 and JMC 2013-01 held last </w:t>
            </w:r>
            <w:r w:rsidRPr="005C06F6">
              <w:rPr>
                <w:rFonts w:ascii="Arial" w:hAnsi="Arial" w:cs="Arial"/>
                <w:bCs/>
                <w:sz w:val="18"/>
                <w:szCs w:val="18"/>
              </w:rPr>
              <w:lastRenderedPageBreak/>
              <w:t>Oct. 2-4, 2024 at Taal Vista Hotel, Tagaytay City</w:t>
            </w:r>
          </w:p>
          <w:p w14:paraId="22010166" w14:textId="77777777" w:rsidR="0024238B" w:rsidRPr="005C06F6" w:rsidRDefault="0024238B" w:rsidP="006C42C4">
            <w:pPr>
              <w:pStyle w:val="ListParagraph"/>
              <w:jc w:val="both"/>
              <w:rPr>
                <w:rFonts w:ascii="Arial" w:hAnsi="Arial" w:cs="Arial"/>
                <w:bCs/>
                <w:sz w:val="18"/>
                <w:szCs w:val="18"/>
              </w:rPr>
            </w:pPr>
          </w:p>
          <w:p w14:paraId="1B9F63CC" w14:textId="77777777" w:rsidR="0024238B" w:rsidRPr="005C06F6" w:rsidRDefault="0024238B" w:rsidP="006C42C4">
            <w:pPr>
              <w:pStyle w:val="ListParagraph"/>
              <w:ind w:left="9"/>
              <w:jc w:val="both"/>
              <w:rPr>
                <w:rFonts w:ascii="Arial" w:hAnsi="Arial" w:cs="Arial"/>
                <w:bCs/>
                <w:sz w:val="18"/>
                <w:szCs w:val="18"/>
              </w:rPr>
            </w:pPr>
            <w:r w:rsidRPr="005C06F6">
              <w:rPr>
                <w:rFonts w:ascii="Arial" w:hAnsi="Arial" w:cs="Arial"/>
                <w:bCs/>
                <w:sz w:val="18"/>
                <w:szCs w:val="18"/>
              </w:rPr>
              <w:t>Number of Participants: 360</w:t>
            </w:r>
          </w:p>
          <w:p w14:paraId="4CC4565C" w14:textId="77777777" w:rsidR="0024238B" w:rsidRPr="005C06F6" w:rsidRDefault="0024238B" w:rsidP="006C42C4">
            <w:pPr>
              <w:pStyle w:val="ListParagraph"/>
              <w:jc w:val="both"/>
              <w:rPr>
                <w:rFonts w:ascii="Arial" w:hAnsi="Arial" w:cs="Arial"/>
                <w:bCs/>
                <w:sz w:val="18"/>
                <w:szCs w:val="18"/>
              </w:rPr>
            </w:pPr>
          </w:p>
          <w:p w14:paraId="2331EBAE"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Number of Seminar Kits &amp; Advocacy T-shirts procured and distributed: 360</w:t>
            </w:r>
          </w:p>
        </w:tc>
        <w:tc>
          <w:tcPr>
            <w:tcW w:w="1488" w:type="dxa"/>
          </w:tcPr>
          <w:p w14:paraId="4D2B2709"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lastRenderedPageBreak/>
              <w:t>5,588,370.14</w:t>
            </w:r>
          </w:p>
        </w:tc>
        <w:tc>
          <w:tcPr>
            <w:tcW w:w="1662" w:type="dxa"/>
          </w:tcPr>
          <w:p w14:paraId="0B856049"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 xml:space="preserve">Actual result does not meet the performance indicator and target as the target participants is 800 and the seminar kits and </w:t>
            </w:r>
            <w:r w:rsidRPr="005C06F6">
              <w:rPr>
                <w:rFonts w:ascii="Arial" w:hAnsi="Arial" w:cs="Arial"/>
                <w:bCs/>
                <w:sz w:val="18"/>
                <w:szCs w:val="18"/>
              </w:rPr>
              <w:lastRenderedPageBreak/>
              <w:t xml:space="preserve">advocacy t-shirts to be procured and distributed is likewise 800. </w:t>
            </w:r>
          </w:p>
        </w:tc>
      </w:tr>
      <w:tr w:rsidR="0024238B" w:rsidRPr="005C06F6" w14:paraId="022498C6" w14:textId="77777777" w:rsidTr="006C42C4">
        <w:tc>
          <w:tcPr>
            <w:tcW w:w="1986" w:type="dxa"/>
          </w:tcPr>
          <w:p w14:paraId="18E41BB1"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lastRenderedPageBreak/>
              <w:t>Construction of breast feeding stations at various city owned buildings and facilities (15 locations)</w:t>
            </w:r>
          </w:p>
        </w:tc>
        <w:tc>
          <w:tcPr>
            <w:tcW w:w="1588" w:type="dxa"/>
          </w:tcPr>
          <w:p w14:paraId="02070808"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7,500,000.00</w:t>
            </w:r>
          </w:p>
        </w:tc>
        <w:tc>
          <w:tcPr>
            <w:tcW w:w="1752" w:type="dxa"/>
          </w:tcPr>
          <w:p w14:paraId="62CBCD42" w14:textId="49FCA88C"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 xml:space="preserve">Ongoing, </w:t>
            </w:r>
            <w:r w:rsidR="00227957">
              <w:rPr>
                <w:rFonts w:ascii="Arial" w:hAnsi="Arial" w:cs="Arial"/>
                <w:bCs/>
                <w:sz w:val="18"/>
                <w:szCs w:val="18"/>
              </w:rPr>
              <w:br/>
            </w:r>
            <w:r w:rsidRPr="005C06F6">
              <w:rPr>
                <w:rFonts w:ascii="Arial" w:hAnsi="Arial" w:cs="Arial"/>
                <w:bCs/>
                <w:sz w:val="18"/>
                <w:szCs w:val="18"/>
              </w:rPr>
              <w:t>30</w:t>
            </w:r>
            <w:r w:rsidR="00227957">
              <w:rPr>
                <w:rFonts w:ascii="Arial" w:hAnsi="Arial" w:cs="Arial"/>
                <w:bCs/>
                <w:sz w:val="18"/>
                <w:szCs w:val="18"/>
              </w:rPr>
              <w:t xml:space="preserve"> percent</w:t>
            </w:r>
            <w:r w:rsidR="00227957" w:rsidRPr="005C06F6">
              <w:rPr>
                <w:rFonts w:ascii="Arial" w:hAnsi="Arial" w:cs="Arial"/>
                <w:bCs/>
                <w:sz w:val="18"/>
                <w:szCs w:val="18"/>
              </w:rPr>
              <w:t xml:space="preserve"> </w:t>
            </w:r>
            <w:r w:rsidRPr="005C06F6">
              <w:rPr>
                <w:rFonts w:ascii="Arial" w:hAnsi="Arial" w:cs="Arial"/>
                <w:bCs/>
                <w:sz w:val="18"/>
                <w:szCs w:val="18"/>
              </w:rPr>
              <w:t>accomplished. Late start due to release of NTP</w:t>
            </w:r>
          </w:p>
        </w:tc>
        <w:tc>
          <w:tcPr>
            <w:tcW w:w="1488" w:type="dxa"/>
          </w:tcPr>
          <w:p w14:paraId="3F8E3937"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6,556,155.25</w:t>
            </w:r>
          </w:p>
        </w:tc>
        <w:tc>
          <w:tcPr>
            <w:tcW w:w="1662" w:type="dxa"/>
          </w:tcPr>
          <w:p w14:paraId="4E35D476"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Per inspection conducted by the Audit Team, six out of 15 breastfeeding stations were not yet started as of February 19, 2025.</w:t>
            </w:r>
          </w:p>
        </w:tc>
      </w:tr>
      <w:tr w:rsidR="0024238B" w:rsidRPr="005C06F6" w14:paraId="4654BCE9" w14:textId="77777777" w:rsidTr="006C42C4">
        <w:tc>
          <w:tcPr>
            <w:tcW w:w="1986" w:type="dxa"/>
          </w:tcPr>
          <w:p w14:paraId="5105989B"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Seminar on prevention and rehabilitation of different health issue</w:t>
            </w:r>
          </w:p>
        </w:tc>
        <w:tc>
          <w:tcPr>
            <w:tcW w:w="1588" w:type="dxa"/>
          </w:tcPr>
          <w:p w14:paraId="5EBC4062"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150,000.00</w:t>
            </w:r>
          </w:p>
        </w:tc>
        <w:tc>
          <w:tcPr>
            <w:tcW w:w="1752" w:type="dxa"/>
          </w:tcPr>
          <w:p w14:paraId="76FEEAC8"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None</w:t>
            </w:r>
          </w:p>
        </w:tc>
        <w:tc>
          <w:tcPr>
            <w:tcW w:w="1488" w:type="dxa"/>
          </w:tcPr>
          <w:p w14:paraId="2C81EC2D"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w:t>
            </w:r>
          </w:p>
        </w:tc>
        <w:tc>
          <w:tcPr>
            <w:tcW w:w="1662" w:type="dxa"/>
          </w:tcPr>
          <w:p w14:paraId="0F4E3505"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Not implemented.</w:t>
            </w:r>
          </w:p>
        </w:tc>
      </w:tr>
      <w:tr w:rsidR="0024238B" w:rsidRPr="005C06F6" w14:paraId="15E4A514" w14:textId="77777777" w:rsidTr="006C42C4">
        <w:tc>
          <w:tcPr>
            <w:tcW w:w="1986" w:type="dxa"/>
          </w:tcPr>
          <w:p w14:paraId="3BE0040C"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Establishment of 2 women startup one-stop shop (Negosyo Desk)</w:t>
            </w:r>
          </w:p>
        </w:tc>
        <w:tc>
          <w:tcPr>
            <w:tcW w:w="1588" w:type="dxa"/>
          </w:tcPr>
          <w:p w14:paraId="1C080C30"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226,000.00</w:t>
            </w:r>
          </w:p>
        </w:tc>
        <w:tc>
          <w:tcPr>
            <w:tcW w:w="1752" w:type="dxa"/>
          </w:tcPr>
          <w:p w14:paraId="7BC86061"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Established 1 negosyo desk</w:t>
            </w:r>
          </w:p>
        </w:tc>
        <w:tc>
          <w:tcPr>
            <w:tcW w:w="1488" w:type="dxa"/>
          </w:tcPr>
          <w:p w14:paraId="51266C5D"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205,400.00</w:t>
            </w:r>
          </w:p>
        </w:tc>
        <w:tc>
          <w:tcPr>
            <w:tcW w:w="1662" w:type="dxa"/>
          </w:tcPr>
          <w:p w14:paraId="4A1800D4"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The remaining negosyo desk not established.</w:t>
            </w:r>
          </w:p>
        </w:tc>
      </w:tr>
      <w:tr w:rsidR="0024238B" w:rsidRPr="005C06F6" w14:paraId="03B9C888" w14:textId="77777777" w:rsidTr="006C42C4">
        <w:tc>
          <w:tcPr>
            <w:tcW w:w="1986" w:type="dxa"/>
          </w:tcPr>
          <w:p w14:paraId="7F9D9E7E"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Conduct of psychosocial support for children distribution of health kits, etc.</w:t>
            </w:r>
          </w:p>
        </w:tc>
        <w:tc>
          <w:tcPr>
            <w:tcW w:w="1588" w:type="dxa"/>
          </w:tcPr>
          <w:p w14:paraId="5CD64ABF"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600,000.00</w:t>
            </w:r>
          </w:p>
        </w:tc>
        <w:tc>
          <w:tcPr>
            <w:tcW w:w="1752" w:type="dxa"/>
          </w:tcPr>
          <w:p w14:paraId="23FE6EB6"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None</w:t>
            </w:r>
          </w:p>
        </w:tc>
        <w:tc>
          <w:tcPr>
            <w:tcW w:w="1488" w:type="dxa"/>
          </w:tcPr>
          <w:p w14:paraId="72E9F01D"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w:t>
            </w:r>
          </w:p>
        </w:tc>
        <w:tc>
          <w:tcPr>
            <w:tcW w:w="1662" w:type="dxa"/>
          </w:tcPr>
          <w:p w14:paraId="13AD8AFD"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Not implemented.</w:t>
            </w:r>
          </w:p>
        </w:tc>
      </w:tr>
      <w:tr w:rsidR="0024238B" w:rsidRPr="005C06F6" w14:paraId="6ECC9BB3" w14:textId="77777777" w:rsidTr="006C42C4">
        <w:tc>
          <w:tcPr>
            <w:tcW w:w="1986" w:type="dxa"/>
          </w:tcPr>
          <w:p w14:paraId="094EBADD"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Conduct of basic life support to vulnerable sectors of society</w:t>
            </w:r>
          </w:p>
        </w:tc>
        <w:tc>
          <w:tcPr>
            <w:tcW w:w="1588" w:type="dxa"/>
          </w:tcPr>
          <w:p w14:paraId="2C635F44"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250,000.00</w:t>
            </w:r>
          </w:p>
        </w:tc>
        <w:tc>
          <w:tcPr>
            <w:tcW w:w="1752" w:type="dxa"/>
          </w:tcPr>
          <w:p w14:paraId="7B4A8945"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None</w:t>
            </w:r>
          </w:p>
        </w:tc>
        <w:tc>
          <w:tcPr>
            <w:tcW w:w="1488" w:type="dxa"/>
          </w:tcPr>
          <w:p w14:paraId="75810689"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w:t>
            </w:r>
          </w:p>
        </w:tc>
        <w:tc>
          <w:tcPr>
            <w:tcW w:w="1662" w:type="dxa"/>
          </w:tcPr>
          <w:p w14:paraId="71E4BA51"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Not implemented.</w:t>
            </w:r>
          </w:p>
        </w:tc>
      </w:tr>
      <w:tr w:rsidR="0024238B" w:rsidRPr="005C06F6" w14:paraId="6F03F9CD" w14:textId="77777777" w:rsidTr="006C42C4">
        <w:tc>
          <w:tcPr>
            <w:tcW w:w="1986" w:type="dxa"/>
          </w:tcPr>
          <w:p w14:paraId="3A7E1FFC"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Conduct of Disaster 101 using gender fair language</w:t>
            </w:r>
          </w:p>
        </w:tc>
        <w:tc>
          <w:tcPr>
            <w:tcW w:w="1588" w:type="dxa"/>
          </w:tcPr>
          <w:p w14:paraId="139DC710"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250,000.00</w:t>
            </w:r>
          </w:p>
        </w:tc>
        <w:tc>
          <w:tcPr>
            <w:tcW w:w="1752" w:type="dxa"/>
          </w:tcPr>
          <w:p w14:paraId="26EA735A"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None</w:t>
            </w:r>
          </w:p>
        </w:tc>
        <w:tc>
          <w:tcPr>
            <w:tcW w:w="1488" w:type="dxa"/>
          </w:tcPr>
          <w:p w14:paraId="0B580290"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w:t>
            </w:r>
          </w:p>
        </w:tc>
        <w:tc>
          <w:tcPr>
            <w:tcW w:w="1662" w:type="dxa"/>
          </w:tcPr>
          <w:p w14:paraId="4A671100"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Not implemented.</w:t>
            </w:r>
          </w:p>
        </w:tc>
      </w:tr>
      <w:tr w:rsidR="0024238B" w:rsidRPr="005C06F6" w14:paraId="025EC85F" w14:textId="77777777" w:rsidTr="006C42C4">
        <w:tc>
          <w:tcPr>
            <w:tcW w:w="1986" w:type="dxa"/>
          </w:tcPr>
          <w:p w14:paraId="06930E49"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Strategic planning on Strengthening HIV and AIDS Core Team System (General Reorientation of hospital employees on HACT)</w:t>
            </w:r>
          </w:p>
        </w:tc>
        <w:tc>
          <w:tcPr>
            <w:tcW w:w="1588" w:type="dxa"/>
          </w:tcPr>
          <w:p w14:paraId="5297ADB5"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60,000.00</w:t>
            </w:r>
          </w:p>
        </w:tc>
        <w:tc>
          <w:tcPr>
            <w:tcW w:w="1752" w:type="dxa"/>
          </w:tcPr>
          <w:p w14:paraId="1FEFD285"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None</w:t>
            </w:r>
          </w:p>
        </w:tc>
        <w:tc>
          <w:tcPr>
            <w:tcW w:w="1488" w:type="dxa"/>
          </w:tcPr>
          <w:p w14:paraId="4E6C0305"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w:t>
            </w:r>
          </w:p>
        </w:tc>
        <w:tc>
          <w:tcPr>
            <w:tcW w:w="1662" w:type="dxa"/>
          </w:tcPr>
          <w:p w14:paraId="20BCB454"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Not implemented.</w:t>
            </w:r>
          </w:p>
        </w:tc>
      </w:tr>
      <w:tr w:rsidR="0024238B" w:rsidRPr="005C06F6" w14:paraId="46F542D3" w14:textId="77777777" w:rsidTr="006C42C4">
        <w:tc>
          <w:tcPr>
            <w:tcW w:w="1986" w:type="dxa"/>
          </w:tcPr>
          <w:p w14:paraId="09398D6D"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Training for OB-Gyne Ward and delivery room staff - fellowship training on maternal and fetal medicine of PCGH</w:t>
            </w:r>
          </w:p>
        </w:tc>
        <w:tc>
          <w:tcPr>
            <w:tcW w:w="1588" w:type="dxa"/>
          </w:tcPr>
          <w:p w14:paraId="7FF348D1"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25,000.00</w:t>
            </w:r>
          </w:p>
        </w:tc>
        <w:tc>
          <w:tcPr>
            <w:tcW w:w="1752" w:type="dxa"/>
          </w:tcPr>
          <w:p w14:paraId="333D6FEE"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None</w:t>
            </w:r>
          </w:p>
        </w:tc>
        <w:tc>
          <w:tcPr>
            <w:tcW w:w="1488" w:type="dxa"/>
          </w:tcPr>
          <w:p w14:paraId="56FBCB4F"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w:t>
            </w:r>
          </w:p>
        </w:tc>
        <w:tc>
          <w:tcPr>
            <w:tcW w:w="1662" w:type="dxa"/>
          </w:tcPr>
          <w:p w14:paraId="14B38B57"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Not implemented.</w:t>
            </w:r>
          </w:p>
        </w:tc>
      </w:tr>
      <w:tr w:rsidR="0024238B" w:rsidRPr="005C06F6" w14:paraId="12CE6412" w14:textId="77777777" w:rsidTr="006C42C4">
        <w:tc>
          <w:tcPr>
            <w:tcW w:w="1986" w:type="dxa"/>
          </w:tcPr>
          <w:p w14:paraId="4A1177A9"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 xml:space="preserve">Review, development and reprinting of new GAD IEC </w:t>
            </w:r>
            <w:r w:rsidRPr="005C06F6">
              <w:rPr>
                <w:rFonts w:ascii="Arial" w:hAnsi="Arial" w:cs="Arial"/>
                <w:bCs/>
                <w:sz w:val="18"/>
                <w:szCs w:val="18"/>
              </w:rPr>
              <w:lastRenderedPageBreak/>
              <w:t>materials</w:t>
            </w:r>
          </w:p>
        </w:tc>
        <w:tc>
          <w:tcPr>
            <w:tcW w:w="1588" w:type="dxa"/>
          </w:tcPr>
          <w:p w14:paraId="1B287486"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lastRenderedPageBreak/>
              <w:t>10,000,000.00</w:t>
            </w:r>
          </w:p>
        </w:tc>
        <w:tc>
          <w:tcPr>
            <w:tcW w:w="1752" w:type="dxa"/>
          </w:tcPr>
          <w:p w14:paraId="7A0B0242"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None</w:t>
            </w:r>
          </w:p>
        </w:tc>
        <w:tc>
          <w:tcPr>
            <w:tcW w:w="1488" w:type="dxa"/>
          </w:tcPr>
          <w:p w14:paraId="1362860E"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w:t>
            </w:r>
          </w:p>
        </w:tc>
        <w:tc>
          <w:tcPr>
            <w:tcW w:w="1662" w:type="dxa"/>
          </w:tcPr>
          <w:p w14:paraId="45BD861A"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Not implemented.</w:t>
            </w:r>
          </w:p>
        </w:tc>
      </w:tr>
      <w:tr w:rsidR="0024238B" w:rsidRPr="005C06F6" w14:paraId="79021B44" w14:textId="77777777" w:rsidTr="006C42C4">
        <w:tc>
          <w:tcPr>
            <w:tcW w:w="1986" w:type="dxa"/>
          </w:tcPr>
          <w:p w14:paraId="12E1CB1A"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Procurement of equipment and materials for pre and post natal services for OB-Gyne ward, delivery room</w:t>
            </w:r>
          </w:p>
        </w:tc>
        <w:tc>
          <w:tcPr>
            <w:tcW w:w="1588" w:type="dxa"/>
          </w:tcPr>
          <w:p w14:paraId="7B395FA3"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3,512,000.00</w:t>
            </w:r>
          </w:p>
        </w:tc>
        <w:tc>
          <w:tcPr>
            <w:tcW w:w="1752" w:type="dxa"/>
          </w:tcPr>
          <w:p w14:paraId="6316DD15"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None</w:t>
            </w:r>
          </w:p>
        </w:tc>
        <w:tc>
          <w:tcPr>
            <w:tcW w:w="1488" w:type="dxa"/>
          </w:tcPr>
          <w:p w14:paraId="7F2C6BFB"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w:t>
            </w:r>
          </w:p>
        </w:tc>
        <w:tc>
          <w:tcPr>
            <w:tcW w:w="1662" w:type="dxa"/>
          </w:tcPr>
          <w:p w14:paraId="663777F7"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Not implemented. Ongoing post-qualification on the winning bidder.</w:t>
            </w:r>
          </w:p>
        </w:tc>
      </w:tr>
      <w:tr w:rsidR="0024238B" w:rsidRPr="005C06F6" w14:paraId="2904C2CE" w14:textId="77777777" w:rsidTr="006C42C4">
        <w:tc>
          <w:tcPr>
            <w:tcW w:w="1986" w:type="dxa"/>
          </w:tcPr>
          <w:p w14:paraId="60DCE60E"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Procurement of medical equipment and supplies for prenatal and antepartum care of Teen Parent Clinic</w:t>
            </w:r>
          </w:p>
        </w:tc>
        <w:tc>
          <w:tcPr>
            <w:tcW w:w="1588" w:type="dxa"/>
          </w:tcPr>
          <w:p w14:paraId="157285B9" w14:textId="77777777" w:rsidR="0024238B" w:rsidRPr="005C06F6" w:rsidRDefault="0024238B" w:rsidP="006C42C4">
            <w:pPr>
              <w:pStyle w:val="ListParagraph"/>
              <w:ind w:left="0" w:right="79"/>
              <w:jc w:val="right"/>
              <w:rPr>
                <w:rFonts w:ascii="Arial" w:hAnsi="Arial" w:cs="Arial"/>
                <w:bCs/>
                <w:sz w:val="18"/>
                <w:szCs w:val="18"/>
              </w:rPr>
            </w:pPr>
            <w:r w:rsidRPr="005C06F6">
              <w:rPr>
                <w:rFonts w:ascii="Arial" w:hAnsi="Arial" w:cs="Arial"/>
                <w:bCs/>
                <w:sz w:val="18"/>
                <w:szCs w:val="18"/>
              </w:rPr>
              <w:t>1,965,000.00</w:t>
            </w:r>
          </w:p>
        </w:tc>
        <w:tc>
          <w:tcPr>
            <w:tcW w:w="1752" w:type="dxa"/>
          </w:tcPr>
          <w:p w14:paraId="6580CD7E"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None</w:t>
            </w:r>
          </w:p>
        </w:tc>
        <w:tc>
          <w:tcPr>
            <w:tcW w:w="1488" w:type="dxa"/>
          </w:tcPr>
          <w:p w14:paraId="195838F6"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w:t>
            </w:r>
          </w:p>
        </w:tc>
        <w:tc>
          <w:tcPr>
            <w:tcW w:w="1662" w:type="dxa"/>
          </w:tcPr>
          <w:p w14:paraId="688DF534"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Not implemented. Ongoing post-qualification on the winning bidder.</w:t>
            </w:r>
          </w:p>
        </w:tc>
      </w:tr>
      <w:tr w:rsidR="0024238B" w:rsidRPr="005C06F6" w14:paraId="1D896370" w14:textId="77777777" w:rsidTr="006C42C4">
        <w:tc>
          <w:tcPr>
            <w:tcW w:w="1986" w:type="dxa"/>
            <w:tcBorders>
              <w:bottom w:val="single" w:sz="4" w:space="0" w:color="auto"/>
            </w:tcBorders>
          </w:tcPr>
          <w:p w14:paraId="36B2166E" w14:textId="77777777" w:rsidR="0024238B" w:rsidRPr="005C06F6" w:rsidRDefault="0024238B" w:rsidP="009223FA">
            <w:pPr>
              <w:pStyle w:val="ListParagraph"/>
              <w:ind w:left="217" w:hanging="217"/>
              <w:jc w:val="both"/>
              <w:rPr>
                <w:rFonts w:ascii="Arial" w:hAnsi="Arial" w:cs="Arial"/>
                <w:bCs/>
                <w:sz w:val="18"/>
                <w:szCs w:val="18"/>
              </w:rPr>
            </w:pPr>
            <w:r w:rsidRPr="005C06F6">
              <w:rPr>
                <w:rFonts w:ascii="Arial" w:hAnsi="Arial" w:cs="Arial"/>
                <w:bCs/>
                <w:sz w:val="18"/>
                <w:szCs w:val="18"/>
              </w:rPr>
              <w:t>(a) Training course on Women and Children Protection Unit Specialty at the Philippine General Hospital; (b) Strategic Planning on WCPU Referral System on Frontline Health Care workers in the hospital; (c) 4R Training (Recognition, Reporting, Referral, Recording of WCPU cases in the hospital)</w:t>
            </w:r>
          </w:p>
        </w:tc>
        <w:tc>
          <w:tcPr>
            <w:tcW w:w="1588" w:type="dxa"/>
            <w:tcBorders>
              <w:bottom w:val="single" w:sz="4" w:space="0" w:color="auto"/>
            </w:tcBorders>
          </w:tcPr>
          <w:p w14:paraId="69133946" w14:textId="77777777" w:rsidR="0024238B" w:rsidRPr="005C06F6" w:rsidRDefault="0024238B" w:rsidP="006C42C4">
            <w:pPr>
              <w:pStyle w:val="ListParagraph"/>
              <w:ind w:left="0" w:right="79"/>
              <w:jc w:val="right"/>
              <w:rPr>
                <w:rFonts w:ascii="Arial" w:hAnsi="Arial" w:cs="Arial"/>
                <w:bCs/>
                <w:sz w:val="18"/>
                <w:szCs w:val="18"/>
              </w:rPr>
            </w:pPr>
            <w:r w:rsidRPr="005C06F6">
              <w:rPr>
                <w:rFonts w:ascii="Arial" w:hAnsi="Arial" w:cs="Arial"/>
                <w:bCs/>
                <w:sz w:val="18"/>
                <w:szCs w:val="18"/>
              </w:rPr>
              <w:t>200,000.00</w:t>
            </w:r>
          </w:p>
        </w:tc>
        <w:tc>
          <w:tcPr>
            <w:tcW w:w="1752" w:type="dxa"/>
            <w:tcBorders>
              <w:bottom w:val="single" w:sz="4" w:space="0" w:color="auto"/>
            </w:tcBorders>
          </w:tcPr>
          <w:p w14:paraId="21891EEE" w14:textId="77777777" w:rsidR="0024238B" w:rsidRPr="005C06F6" w:rsidRDefault="0024238B" w:rsidP="006C42C4">
            <w:pPr>
              <w:pStyle w:val="ListParagraph"/>
              <w:ind w:left="0"/>
              <w:rPr>
                <w:rFonts w:ascii="Arial" w:hAnsi="Arial" w:cs="Arial"/>
                <w:bCs/>
                <w:sz w:val="18"/>
                <w:szCs w:val="18"/>
              </w:rPr>
            </w:pPr>
            <w:r w:rsidRPr="005C06F6">
              <w:rPr>
                <w:rFonts w:ascii="Arial" w:hAnsi="Arial" w:cs="Arial"/>
                <w:bCs/>
                <w:sz w:val="18"/>
                <w:szCs w:val="18"/>
              </w:rPr>
              <w:t>None</w:t>
            </w:r>
          </w:p>
        </w:tc>
        <w:tc>
          <w:tcPr>
            <w:tcW w:w="1488" w:type="dxa"/>
            <w:tcBorders>
              <w:bottom w:val="single" w:sz="4" w:space="0" w:color="auto"/>
            </w:tcBorders>
          </w:tcPr>
          <w:p w14:paraId="2474448A" w14:textId="77777777" w:rsidR="0024238B" w:rsidRPr="005C06F6" w:rsidRDefault="0024238B" w:rsidP="006C42C4">
            <w:pPr>
              <w:pStyle w:val="ListParagraph"/>
              <w:ind w:left="0"/>
              <w:jc w:val="right"/>
              <w:rPr>
                <w:rFonts w:ascii="Arial" w:hAnsi="Arial" w:cs="Arial"/>
                <w:bCs/>
                <w:sz w:val="18"/>
                <w:szCs w:val="18"/>
              </w:rPr>
            </w:pPr>
            <w:r w:rsidRPr="005C06F6">
              <w:rPr>
                <w:rFonts w:ascii="Arial" w:hAnsi="Arial" w:cs="Arial"/>
                <w:bCs/>
                <w:sz w:val="18"/>
                <w:szCs w:val="18"/>
              </w:rPr>
              <w:t>-</w:t>
            </w:r>
          </w:p>
        </w:tc>
        <w:tc>
          <w:tcPr>
            <w:tcW w:w="1662" w:type="dxa"/>
            <w:tcBorders>
              <w:bottom w:val="single" w:sz="4" w:space="0" w:color="auto"/>
            </w:tcBorders>
          </w:tcPr>
          <w:p w14:paraId="1B761ED4" w14:textId="77777777" w:rsidR="0024238B" w:rsidRPr="005C06F6" w:rsidRDefault="0024238B" w:rsidP="006C42C4">
            <w:pPr>
              <w:pStyle w:val="ListParagraph"/>
              <w:ind w:left="0"/>
              <w:jc w:val="both"/>
              <w:rPr>
                <w:rFonts w:ascii="Arial" w:hAnsi="Arial" w:cs="Arial"/>
                <w:bCs/>
                <w:sz w:val="18"/>
                <w:szCs w:val="18"/>
              </w:rPr>
            </w:pPr>
            <w:r w:rsidRPr="005C06F6">
              <w:rPr>
                <w:rFonts w:ascii="Arial" w:hAnsi="Arial" w:cs="Arial"/>
                <w:bCs/>
                <w:sz w:val="18"/>
                <w:szCs w:val="18"/>
              </w:rPr>
              <w:t>Not implemented.</w:t>
            </w:r>
          </w:p>
        </w:tc>
      </w:tr>
      <w:tr w:rsidR="0024238B" w:rsidRPr="005C06F6" w14:paraId="65D32CBE" w14:textId="77777777" w:rsidTr="006C42C4">
        <w:tc>
          <w:tcPr>
            <w:tcW w:w="1986" w:type="dxa"/>
            <w:tcBorders>
              <w:top w:val="single" w:sz="4" w:space="0" w:color="auto"/>
              <w:bottom w:val="single" w:sz="4" w:space="0" w:color="auto"/>
            </w:tcBorders>
          </w:tcPr>
          <w:p w14:paraId="3AB890E9" w14:textId="77777777" w:rsidR="0024238B" w:rsidRPr="005C06F6" w:rsidRDefault="0024238B" w:rsidP="009223FA">
            <w:pPr>
              <w:pStyle w:val="ListParagraph"/>
              <w:ind w:left="0"/>
              <w:jc w:val="center"/>
              <w:rPr>
                <w:rFonts w:ascii="Arial" w:hAnsi="Arial" w:cs="Arial"/>
                <w:b/>
                <w:bCs/>
                <w:sz w:val="18"/>
                <w:szCs w:val="18"/>
              </w:rPr>
            </w:pPr>
            <w:r w:rsidRPr="005C06F6">
              <w:rPr>
                <w:rFonts w:ascii="Arial" w:hAnsi="Arial" w:cs="Arial"/>
                <w:b/>
                <w:bCs/>
                <w:sz w:val="18"/>
                <w:szCs w:val="18"/>
              </w:rPr>
              <w:t>Total</w:t>
            </w:r>
          </w:p>
        </w:tc>
        <w:tc>
          <w:tcPr>
            <w:tcW w:w="1588" w:type="dxa"/>
            <w:tcBorders>
              <w:top w:val="single" w:sz="4" w:space="0" w:color="auto"/>
              <w:bottom w:val="single" w:sz="4" w:space="0" w:color="auto"/>
            </w:tcBorders>
          </w:tcPr>
          <w:p w14:paraId="559C1096" w14:textId="77777777" w:rsidR="0024238B" w:rsidRPr="005C06F6" w:rsidRDefault="0024238B" w:rsidP="006C42C4">
            <w:pPr>
              <w:pStyle w:val="ListParagraph"/>
              <w:ind w:left="0"/>
              <w:jc w:val="right"/>
              <w:rPr>
                <w:rFonts w:ascii="Arial" w:hAnsi="Arial" w:cs="Arial"/>
                <w:b/>
                <w:bCs/>
                <w:sz w:val="18"/>
                <w:szCs w:val="18"/>
              </w:rPr>
            </w:pPr>
            <w:r w:rsidRPr="005C06F6">
              <w:rPr>
                <w:rFonts w:ascii="Arial" w:hAnsi="Arial" w:cs="Arial"/>
                <w:b/>
                <w:bCs/>
                <w:sz w:val="18"/>
                <w:szCs w:val="18"/>
              </w:rPr>
              <w:t>P100,876,000.00</w:t>
            </w:r>
          </w:p>
        </w:tc>
        <w:tc>
          <w:tcPr>
            <w:tcW w:w="1752" w:type="dxa"/>
            <w:tcBorders>
              <w:top w:val="single" w:sz="4" w:space="0" w:color="auto"/>
              <w:bottom w:val="single" w:sz="4" w:space="0" w:color="auto"/>
            </w:tcBorders>
          </w:tcPr>
          <w:p w14:paraId="5F353171" w14:textId="77777777" w:rsidR="0024238B" w:rsidRPr="005C06F6" w:rsidRDefault="0024238B" w:rsidP="006C42C4">
            <w:pPr>
              <w:pStyle w:val="ListParagraph"/>
              <w:ind w:left="0"/>
              <w:rPr>
                <w:rFonts w:ascii="Arial" w:hAnsi="Arial" w:cs="Arial"/>
                <w:b/>
                <w:bCs/>
                <w:sz w:val="18"/>
                <w:szCs w:val="18"/>
              </w:rPr>
            </w:pPr>
          </w:p>
        </w:tc>
        <w:tc>
          <w:tcPr>
            <w:tcW w:w="1488" w:type="dxa"/>
            <w:tcBorders>
              <w:top w:val="single" w:sz="4" w:space="0" w:color="auto"/>
              <w:bottom w:val="single" w:sz="4" w:space="0" w:color="auto"/>
            </w:tcBorders>
          </w:tcPr>
          <w:p w14:paraId="16B6ABEC" w14:textId="77777777" w:rsidR="0024238B" w:rsidRPr="005C06F6" w:rsidRDefault="0024238B" w:rsidP="006C42C4">
            <w:pPr>
              <w:pStyle w:val="ListParagraph"/>
              <w:ind w:left="0"/>
              <w:jc w:val="right"/>
              <w:rPr>
                <w:rFonts w:ascii="Arial" w:hAnsi="Arial" w:cs="Arial"/>
                <w:b/>
                <w:bCs/>
                <w:sz w:val="18"/>
                <w:szCs w:val="18"/>
              </w:rPr>
            </w:pPr>
            <w:r w:rsidRPr="005C06F6">
              <w:rPr>
                <w:rFonts w:ascii="Arial" w:hAnsi="Arial" w:cs="Arial"/>
                <w:b/>
                <w:bCs/>
                <w:sz w:val="18"/>
                <w:szCs w:val="18"/>
              </w:rPr>
              <w:t>P55,109,070.63</w:t>
            </w:r>
          </w:p>
        </w:tc>
        <w:tc>
          <w:tcPr>
            <w:tcW w:w="1662" w:type="dxa"/>
            <w:tcBorders>
              <w:top w:val="single" w:sz="4" w:space="0" w:color="auto"/>
              <w:bottom w:val="single" w:sz="4" w:space="0" w:color="auto"/>
            </w:tcBorders>
          </w:tcPr>
          <w:p w14:paraId="78EE377A" w14:textId="77777777" w:rsidR="0024238B" w:rsidRPr="005C06F6" w:rsidRDefault="0024238B" w:rsidP="006C42C4">
            <w:pPr>
              <w:pStyle w:val="ListParagraph"/>
              <w:ind w:left="0"/>
              <w:rPr>
                <w:rFonts w:ascii="Arial" w:hAnsi="Arial" w:cs="Arial"/>
                <w:b/>
                <w:bCs/>
                <w:sz w:val="18"/>
                <w:szCs w:val="18"/>
              </w:rPr>
            </w:pPr>
          </w:p>
        </w:tc>
      </w:tr>
    </w:tbl>
    <w:p w14:paraId="716864BD" w14:textId="77777777" w:rsidR="0024238B" w:rsidRPr="005C06F6" w:rsidRDefault="0024238B" w:rsidP="0024238B">
      <w:pPr>
        <w:pStyle w:val="NoSpacing"/>
        <w:ind w:left="1080"/>
        <w:jc w:val="both"/>
        <w:rPr>
          <w:rFonts w:ascii="Arial" w:hAnsi="Arial" w:cs="Arial"/>
        </w:rPr>
      </w:pPr>
    </w:p>
    <w:p w14:paraId="4CEDA032" w14:textId="77777777" w:rsidR="0024238B" w:rsidRPr="005C06F6" w:rsidRDefault="0024238B" w:rsidP="00A47C57">
      <w:pPr>
        <w:pStyle w:val="NoSpacing"/>
        <w:numPr>
          <w:ilvl w:val="1"/>
          <w:numId w:val="52"/>
        </w:numPr>
        <w:ind w:left="1080" w:hanging="720"/>
        <w:jc w:val="both"/>
        <w:rPr>
          <w:rFonts w:ascii="Arial" w:hAnsi="Arial" w:cs="Arial"/>
        </w:rPr>
      </w:pPr>
      <w:r>
        <w:rPr>
          <w:rFonts w:ascii="Arial" w:hAnsi="Arial" w:cs="Arial"/>
        </w:rPr>
        <w:t>It is worthy to note</w:t>
      </w:r>
      <w:r w:rsidRPr="005C06F6">
        <w:rPr>
          <w:rFonts w:ascii="Arial" w:hAnsi="Arial" w:cs="Arial"/>
        </w:rPr>
        <w:t xml:space="preserve"> that in identifying the GAD PPAs to be implemented for a particular year, the City specifically determined what the GPB intends to achieve within one year in relation to the GAD objective. This means that the perceived target vis-à-vis success indicator should be realistic and attainable within the implementation period. The noted lapses in the utilization of GPB and implementation of GAD PPAs is not in accord with the mandate of PCW-DILG-DBM-NEDA JMC No. 2013-01 in ensuring the effective and efficient implementation of the GAD PPAs and the judicious utilization of the GAD budget. Thus, affecting the City’s vision to be an exemplar of inclusive and participatory governance, and empowering women and men in all their diverse and intersecting identities.</w:t>
      </w:r>
    </w:p>
    <w:p w14:paraId="5327699E" w14:textId="77777777" w:rsidR="0024238B" w:rsidRPr="005C06F6" w:rsidRDefault="0024238B" w:rsidP="0024238B">
      <w:pPr>
        <w:pStyle w:val="ListParagraph"/>
        <w:ind w:left="900"/>
        <w:rPr>
          <w:rFonts w:ascii="Arial" w:hAnsi="Arial" w:cs="Arial"/>
          <w:bCs/>
          <w:sz w:val="22"/>
          <w:szCs w:val="22"/>
        </w:rPr>
      </w:pPr>
    </w:p>
    <w:p w14:paraId="2A0BA8DE" w14:textId="7CDADC78" w:rsidR="0024238B" w:rsidRPr="005C06F6" w:rsidRDefault="0024238B" w:rsidP="0024238B">
      <w:pPr>
        <w:pStyle w:val="ListParagraph"/>
        <w:numPr>
          <w:ilvl w:val="1"/>
          <w:numId w:val="3"/>
        </w:numPr>
        <w:ind w:left="1080" w:hanging="720"/>
        <w:jc w:val="both"/>
        <w:rPr>
          <w:rFonts w:ascii="Arial" w:hAnsi="Arial" w:cs="Arial"/>
          <w:bCs/>
          <w:sz w:val="22"/>
          <w:szCs w:val="22"/>
        </w:rPr>
      </w:pPr>
      <w:r w:rsidRPr="005C06F6">
        <w:rPr>
          <w:rFonts w:ascii="Arial" w:hAnsi="Arial" w:cs="Arial"/>
          <w:b/>
          <w:bCs/>
          <w:sz w:val="22"/>
          <w:szCs w:val="22"/>
        </w:rPr>
        <w:t>We recommended and Management agreed to direct the GFPS and the GAD TWG to ensure that GAD PPAs are effectively and efficiently implemented within its target implementation period and make sure that the GAD budget is judiciously utilized as intended.</w:t>
      </w:r>
      <w:r w:rsidR="00227957">
        <w:rPr>
          <w:rFonts w:ascii="Arial" w:hAnsi="Arial" w:cs="Arial"/>
          <w:b/>
          <w:bCs/>
          <w:sz w:val="22"/>
          <w:szCs w:val="22"/>
        </w:rPr>
        <w:t xml:space="preserve"> </w:t>
      </w:r>
    </w:p>
    <w:p w14:paraId="1C5A17A7" w14:textId="7F3D33D2" w:rsidR="009950F1" w:rsidRDefault="009950F1">
      <w:pPr>
        <w:rPr>
          <w:rFonts w:ascii="Arial" w:hAnsi="Arial" w:cs="Arial"/>
          <w:b/>
          <w:bCs/>
          <w:sz w:val="22"/>
          <w:szCs w:val="22"/>
        </w:rPr>
      </w:pPr>
      <w:r>
        <w:rPr>
          <w:rFonts w:ascii="Arial" w:hAnsi="Arial" w:cs="Arial"/>
          <w:b/>
          <w:bCs/>
          <w:sz w:val="22"/>
          <w:szCs w:val="22"/>
        </w:rPr>
        <w:br w:type="page"/>
      </w:r>
    </w:p>
    <w:p w14:paraId="04D427AC" w14:textId="7348F116" w:rsidR="0024238B" w:rsidRPr="005C06F6" w:rsidRDefault="0024238B" w:rsidP="00A47C57">
      <w:pPr>
        <w:pStyle w:val="NoSpacing"/>
        <w:numPr>
          <w:ilvl w:val="0"/>
          <w:numId w:val="52"/>
        </w:numPr>
        <w:jc w:val="both"/>
        <w:rPr>
          <w:rFonts w:ascii="Arial" w:hAnsi="Arial" w:cs="Arial"/>
          <w:b/>
        </w:rPr>
      </w:pPr>
      <w:r w:rsidRPr="005C06F6">
        <w:rPr>
          <w:rFonts w:ascii="Arial" w:hAnsi="Arial" w:cs="Arial"/>
          <w:b/>
          <w:bCs/>
        </w:rPr>
        <w:lastRenderedPageBreak/>
        <w:t xml:space="preserve">The GAD utilization amounting to P1.030 billion as reported in the GAD </w:t>
      </w:r>
      <w:r w:rsidR="00227957" w:rsidRPr="005C06F6">
        <w:rPr>
          <w:rFonts w:ascii="Arial" w:hAnsi="Arial" w:cs="Arial"/>
          <w:b/>
          <w:bCs/>
        </w:rPr>
        <w:t>A</w:t>
      </w:r>
      <w:r w:rsidR="00227957">
        <w:rPr>
          <w:rFonts w:ascii="Arial" w:hAnsi="Arial" w:cs="Arial"/>
          <w:b/>
          <w:bCs/>
        </w:rPr>
        <w:t>ccomplishment Report</w:t>
      </w:r>
      <w:r w:rsidR="00227957" w:rsidRPr="005C06F6">
        <w:rPr>
          <w:rFonts w:ascii="Arial" w:hAnsi="Arial" w:cs="Arial"/>
          <w:b/>
          <w:bCs/>
        </w:rPr>
        <w:t xml:space="preserve"> </w:t>
      </w:r>
      <w:r>
        <w:rPr>
          <w:rFonts w:ascii="Arial" w:hAnsi="Arial" w:cs="Arial"/>
          <w:b/>
          <w:bCs/>
        </w:rPr>
        <w:t xml:space="preserve">could not </w:t>
      </w:r>
      <w:r w:rsidRPr="005C06F6">
        <w:rPr>
          <w:rFonts w:ascii="Arial" w:hAnsi="Arial" w:cs="Arial"/>
          <w:b/>
          <w:bCs/>
        </w:rPr>
        <w:t xml:space="preserve">be fully traced in the books of accounts, of which only P40.758 million was recorded as GAD-related expenses, due to </w:t>
      </w:r>
      <w:r w:rsidR="00227957">
        <w:rPr>
          <w:rFonts w:ascii="Arial" w:hAnsi="Arial" w:cs="Arial"/>
          <w:b/>
          <w:bCs/>
        </w:rPr>
        <w:br/>
      </w:r>
      <w:r w:rsidRPr="005C06F6">
        <w:rPr>
          <w:rFonts w:ascii="Arial" w:hAnsi="Arial" w:cs="Arial"/>
          <w:b/>
          <w:bCs/>
        </w:rPr>
        <w:t>non-implementation of the</w:t>
      </w:r>
      <w:r>
        <w:rPr>
          <w:rFonts w:ascii="Arial" w:hAnsi="Arial" w:cs="Arial"/>
          <w:b/>
          <w:bCs/>
        </w:rPr>
        <w:t xml:space="preserve"> </w:t>
      </w:r>
      <w:r w:rsidRPr="005C06F6">
        <w:rPr>
          <w:rFonts w:ascii="Arial" w:hAnsi="Arial" w:cs="Arial"/>
          <w:b/>
          <w:bCs/>
        </w:rPr>
        <w:t>Responsibility Center (RC) Code, contrary to COA Circular No. 2021-008</w:t>
      </w:r>
      <w:r>
        <w:rPr>
          <w:rFonts w:ascii="Arial" w:hAnsi="Arial" w:cs="Arial"/>
          <w:b/>
          <w:bCs/>
        </w:rPr>
        <w:t>.</w:t>
      </w:r>
      <w:r w:rsidRPr="005C06F6">
        <w:rPr>
          <w:rFonts w:ascii="Arial" w:hAnsi="Arial" w:cs="Arial"/>
          <w:b/>
          <w:bCs/>
        </w:rPr>
        <w:t xml:space="preserve"> Thus, the accuracy of the reports pertaining to GAD-related expenses and financial transaction </w:t>
      </w:r>
      <w:r>
        <w:rPr>
          <w:rFonts w:ascii="Arial" w:hAnsi="Arial" w:cs="Arial"/>
          <w:b/>
          <w:bCs/>
        </w:rPr>
        <w:t>could not</w:t>
      </w:r>
      <w:r w:rsidRPr="005C06F6">
        <w:rPr>
          <w:rFonts w:ascii="Arial" w:hAnsi="Arial" w:cs="Arial"/>
          <w:b/>
          <w:bCs/>
        </w:rPr>
        <w:t xml:space="preserve"> be ascertained.</w:t>
      </w:r>
      <w:r>
        <w:rPr>
          <w:rFonts w:ascii="Arial" w:hAnsi="Arial" w:cs="Arial"/>
          <w:b/>
          <w:bCs/>
        </w:rPr>
        <w:t xml:space="preserve"> </w:t>
      </w:r>
    </w:p>
    <w:p w14:paraId="5A029BE4" w14:textId="77777777" w:rsidR="0024238B" w:rsidRDefault="0024238B" w:rsidP="0024238B">
      <w:pPr>
        <w:pStyle w:val="NoSpacing"/>
        <w:ind w:left="1080"/>
        <w:jc w:val="both"/>
        <w:rPr>
          <w:rFonts w:ascii="Arial" w:hAnsi="Arial" w:cs="Arial"/>
        </w:rPr>
      </w:pPr>
    </w:p>
    <w:p w14:paraId="312372B0" w14:textId="3C405D24"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COA Circular No. 2021-008 dated September 6, 2021</w:t>
      </w:r>
      <w:r>
        <w:rPr>
          <w:rFonts w:ascii="Arial" w:hAnsi="Arial" w:cs="Arial"/>
        </w:rPr>
        <w:t>,</w:t>
      </w:r>
      <w:r w:rsidRPr="005C06F6">
        <w:rPr>
          <w:rFonts w:ascii="Arial" w:hAnsi="Arial" w:cs="Arial"/>
        </w:rPr>
        <w:t xml:space="preserve"> requires all government agencies to create/assign a RC for their GFPS to facilitate the generation of all reports pertaining to GAD-related expenses and other GAD-related financial transactions, and to monitor and properly account for the GAD funds. </w:t>
      </w:r>
      <w:r w:rsidR="00227957">
        <w:rPr>
          <w:rFonts w:ascii="Arial" w:hAnsi="Arial" w:cs="Arial"/>
        </w:rPr>
        <w:br/>
      </w:r>
      <w:r w:rsidRPr="005C06F6">
        <w:rPr>
          <w:rFonts w:ascii="Arial" w:hAnsi="Arial" w:cs="Arial"/>
        </w:rPr>
        <w:t xml:space="preserve">Pertinent provisions of the said Circular state – </w:t>
      </w:r>
    </w:p>
    <w:p w14:paraId="37F3A341" w14:textId="77777777" w:rsidR="0024238B" w:rsidRPr="005C06F6" w:rsidRDefault="0024238B" w:rsidP="0024238B">
      <w:pPr>
        <w:pStyle w:val="ListParagraph"/>
        <w:ind w:left="900"/>
        <w:rPr>
          <w:rFonts w:ascii="Arial" w:hAnsi="Arial" w:cs="Arial"/>
          <w:sz w:val="22"/>
          <w:szCs w:val="22"/>
        </w:rPr>
      </w:pPr>
    </w:p>
    <w:p w14:paraId="18CABBDF"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4.2. Government entities shall establish their own responsibility accounting by creating or assigning RCs and RC codes.</w:t>
      </w:r>
    </w:p>
    <w:p w14:paraId="349629E3"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7FD1B510" w14:textId="77777777" w:rsidR="0024238B" w:rsidRPr="005C06F6" w:rsidRDefault="0024238B" w:rsidP="0024238B">
      <w:pPr>
        <w:pStyle w:val="ListParagraph"/>
        <w:ind w:left="1701" w:right="747"/>
        <w:jc w:val="center"/>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xxx</w:t>
      </w:r>
    </w:p>
    <w:p w14:paraId="2B1C3195"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73A6E3E3"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4.4. A separate RC and RC code for the GFPS assigned by the entity concerned shall serve as the RC for GAD-related expenses.</w:t>
      </w:r>
    </w:p>
    <w:p w14:paraId="64817599"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55894B6B" w14:textId="77777777" w:rsidR="0024238B" w:rsidRPr="005C06F6" w:rsidRDefault="0024238B" w:rsidP="0024238B">
      <w:pPr>
        <w:pStyle w:val="ListParagraph"/>
        <w:ind w:left="1701" w:right="747"/>
        <w:jc w:val="center"/>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xxx</w:t>
      </w:r>
    </w:p>
    <w:p w14:paraId="0F1F23BD"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38AAB14C"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4.6. The RC code assigned for GFPS shall be reflected in the enhanced electronic National Government Accounting System (eNGAS) and electronic Budget (eBudget) System or in any computerized or manual accounting system implemented by the government entity concerned.</w:t>
      </w:r>
    </w:p>
    <w:p w14:paraId="07608DD3"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1E2D89A2"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4.7. Using the assigned RC and RC code for GFPS, government entity concerned shall prepare the reports for GAD-related expenses and other GAD-related financial transactions xxx for LGUs.</w:t>
      </w:r>
    </w:p>
    <w:p w14:paraId="5405C53F"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7C6CE0F8"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4.8. The GAD-related reports shall be generated from eNGAS, eBudget System or any computerized or manual accounting system using the RC code assigned for GFPS.</w:t>
      </w:r>
    </w:p>
    <w:p w14:paraId="77FF7730"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1E8C5843" w14:textId="5055BED2"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Based on the GAD </w:t>
      </w:r>
      <w:r w:rsidR="00227957">
        <w:rPr>
          <w:rFonts w:ascii="Arial" w:hAnsi="Arial" w:cs="Arial"/>
        </w:rPr>
        <w:t>Accomplishment Report</w:t>
      </w:r>
      <w:r w:rsidRPr="005C06F6">
        <w:rPr>
          <w:rFonts w:ascii="Arial" w:hAnsi="Arial" w:cs="Arial"/>
        </w:rPr>
        <w:t xml:space="preserve">, the City utilized the amount of P1,030,219,570.69 for GAD-related expenses for the year ended </w:t>
      </w:r>
      <w:r w:rsidR="00227957">
        <w:rPr>
          <w:rFonts w:ascii="Arial" w:hAnsi="Arial" w:cs="Arial"/>
        </w:rPr>
        <w:br/>
      </w:r>
      <w:r w:rsidRPr="005C06F6">
        <w:rPr>
          <w:rFonts w:ascii="Arial" w:hAnsi="Arial" w:cs="Arial"/>
        </w:rPr>
        <w:t>December 31, 2024. Review of reports pertaining to GAD-related expenses and other GAD-related financial transactions disclosed that of the utilized amount, only P40,758,281.32 was accounted for the GAD funds, presented below:</w:t>
      </w:r>
    </w:p>
    <w:p w14:paraId="0922C481" w14:textId="77777777" w:rsidR="0024238B" w:rsidRPr="005C06F6" w:rsidRDefault="0024238B" w:rsidP="0024238B">
      <w:pPr>
        <w:pStyle w:val="ListParagraph"/>
        <w:ind w:left="900"/>
        <w:rPr>
          <w:rFonts w:ascii="Arial" w:hAnsi="Arial" w:cs="Arial"/>
          <w:bCs/>
          <w:sz w:val="22"/>
          <w:szCs w:val="22"/>
        </w:rPr>
      </w:pPr>
    </w:p>
    <w:tbl>
      <w:tblPr>
        <w:tblStyle w:val="TableGrid"/>
        <w:tblW w:w="7642" w:type="dxa"/>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507"/>
        <w:gridCol w:w="1985"/>
      </w:tblGrid>
      <w:tr w:rsidR="0024238B" w:rsidRPr="005C06F6" w14:paraId="5A96B9A6" w14:textId="77777777" w:rsidTr="006C42C4">
        <w:tc>
          <w:tcPr>
            <w:tcW w:w="3150" w:type="dxa"/>
            <w:tcBorders>
              <w:top w:val="single" w:sz="4" w:space="0" w:color="auto"/>
              <w:bottom w:val="single" w:sz="4" w:space="0" w:color="auto"/>
            </w:tcBorders>
          </w:tcPr>
          <w:p w14:paraId="15D94B41" w14:textId="77777777" w:rsidR="0024238B" w:rsidRPr="005C06F6" w:rsidRDefault="0024238B" w:rsidP="006C42C4">
            <w:pPr>
              <w:pStyle w:val="ListParagraph"/>
              <w:ind w:left="0"/>
              <w:jc w:val="center"/>
              <w:rPr>
                <w:rFonts w:ascii="Arial" w:hAnsi="Arial" w:cs="Arial"/>
                <w:b/>
                <w:bCs/>
                <w:sz w:val="20"/>
                <w:szCs w:val="20"/>
              </w:rPr>
            </w:pPr>
            <w:r w:rsidRPr="005C06F6">
              <w:rPr>
                <w:rFonts w:ascii="Arial" w:hAnsi="Arial" w:cs="Arial"/>
                <w:b/>
                <w:bCs/>
                <w:sz w:val="20"/>
                <w:szCs w:val="20"/>
              </w:rPr>
              <w:t>Account Name</w:t>
            </w:r>
          </w:p>
        </w:tc>
        <w:tc>
          <w:tcPr>
            <w:tcW w:w="2507" w:type="dxa"/>
            <w:tcBorders>
              <w:top w:val="single" w:sz="4" w:space="0" w:color="auto"/>
              <w:bottom w:val="single" w:sz="4" w:space="0" w:color="auto"/>
            </w:tcBorders>
          </w:tcPr>
          <w:p w14:paraId="4C28AD8B" w14:textId="77777777" w:rsidR="0024238B" w:rsidRPr="005C06F6" w:rsidRDefault="0024238B" w:rsidP="006C42C4">
            <w:pPr>
              <w:pStyle w:val="ListParagraph"/>
              <w:ind w:left="0"/>
              <w:jc w:val="center"/>
              <w:rPr>
                <w:rFonts w:ascii="Arial" w:hAnsi="Arial" w:cs="Arial"/>
                <w:b/>
                <w:bCs/>
                <w:sz w:val="20"/>
                <w:szCs w:val="20"/>
              </w:rPr>
            </w:pPr>
            <w:r w:rsidRPr="005C06F6">
              <w:rPr>
                <w:rFonts w:ascii="Arial" w:hAnsi="Arial" w:cs="Arial"/>
                <w:b/>
                <w:bCs/>
                <w:sz w:val="20"/>
                <w:szCs w:val="20"/>
              </w:rPr>
              <w:t>Account Code</w:t>
            </w:r>
          </w:p>
        </w:tc>
        <w:tc>
          <w:tcPr>
            <w:tcW w:w="1985" w:type="dxa"/>
            <w:tcBorders>
              <w:top w:val="single" w:sz="4" w:space="0" w:color="auto"/>
              <w:bottom w:val="single" w:sz="4" w:space="0" w:color="auto"/>
            </w:tcBorders>
          </w:tcPr>
          <w:p w14:paraId="4F96786C" w14:textId="77777777" w:rsidR="0024238B" w:rsidRPr="005C06F6" w:rsidRDefault="0024238B" w:rsidP="006C42C4">
            <w:pPr>
              <w:pStyle w:val="ListParagraph"/>
              <w:ind w:left="0"/>
              <w:jc w:val="center"/>
              <w:rPr>
                <w:rFonts w:ascii="Arial" w:hAnsi="Arial" w:cs="Arial"/>
                <w:b/>
                <w:bCs/>
                <w:sz w:val="20"/>
                <w:szCs w:val="20"/>
              </w:rPr>
            </w:pPr>
            <w:r w:rsidRPr="005C06F6">
              <w:rPr>
                <w:rFonts w:ascii="Arial" w:hAnsi="Arial" w:cs="Arial"/>
                <w:b/>
                <w:bCs/>
                <w:sz w:val="20"/>
                <w:szCs w:val="20"/>
              </w:rPr>
              <w:t xml:space="preserve">Amount </w:t>
            </w:r>
          </w:p>
        </w:tc>
      </w:tr>
      <w:tr w:rsidR="0024238B" w:rsidRPr="005C06F6" w14:paraId="2210653E" w14:textId="77777777" w:rsidTr="006C42C4">
        <w:tc>
          <w:tcPr>
            <w:tcW w:w="3150" w:type="dxa"/>
            <w:tcBorders>
              <w:top w:val="single" w:sz="4" w:space="0" w:color="auto"/>
            </w:tcBorders>
          </w:tcPr>
          <w:p w14:paraId="635CFD27" w14:textId="77777777" w:rsidR="0024238B" w:rsidRPr="005C06F6" w:rsidRDefault="0024238B" w:rsidP="006C42C4">
            <w:pPr>
              <w:pStyle w:val="ListParagraph"/>
              <w:ind w:left="0"/>
              <w:rPr>
                <w:rFonts w:ascii="Arial" w:hAnsi="Arial" w:cs="Arial"/>
                <w:bCs/>
                <w:sz w:val="20"/>
                <w:szCs w:val="20"/>
              </w:rPr>
            </w:pPr>
            <w:r w:rsidRPr="005C06F6">
              <w:rPr>
                <w:rFonts w:ascii="Arial" w:hAnsi="Arial" w:cs="Arial"/>
                <w:bCs/>
                <w:sz w:val="20"/>
                <w:szCs w:val="20"/>
              </w:rPr>
              <w:t>Gender and Development</w:t>
            </w:r>
          </w:p>
        </w:tc>
        <w:tc>
          <w:tcPr>
            <w:tcW w:w="2507" w:type="dxa"/>
            <w:tcBorders>
              <w:top w:val="single" w:sz="4" w:space="0" w:color="auto"/>
            </w:tcBorders>
          </w:tcPr>
          <w:p w14:paraId="0168B7EF" w14:textId="77777777" w:rsidR="0024238B" w:rsidRPr="005C06F6" w:rsidRDefault="0024238B" w:rsidP="006C42C4">
            <w:pPr>
              <w:pStyle w:val="ListParagraph"/>
              <w:ind w:left="0"/>
              <w:jc w:val="center"/>
              <w:rPr>
                <w:rFonts w:ascii="Arial" w:hAnsi="Arial" w:cs="Arial"/>
                <w:bCs/>
                <w:sz w:val="20"/>
                <w:szCs w:val="20"/>
              </w:rPr>
            </w:pPr>
            <w:r w:rsidRPr="005C06F6">
              <w:rPr>
                <w:rFonts w:ascii="Arial" w:hAnsi="Arial" w:cs="Arial"/>
                <w:bCs/>
                <w:sz w:val="20"/>
                <w:szCs w:val="20"/>
              </w:rPr>
              <w:t>5-01-01-990</w:t>
            </w:r>
          </w:p>
        </w:tc>
        <w:tc>
          <w:tcPr>
            <w:tcW w:w="1985" w:type="dxa"/>
            <w:tcBorders>
              <w:top w:val="single" w:sz="4" w:space="0" w:color="auto"/>
            </w:tcBorders>
          </w:tcPr>
          <w:p w14:paraId="2964FB7B" w14:textId="77777777" w:rsidR="0024238B" w:rsidRPr="005C06F6" w:rsidRDefault="0024238B" w:rsidP="006C42C4">
            <w:pPr>
              <w:pStyle w:val="ListParagraph"/>
              <w:ind w:left="0"/>
              <w:jc w:val="right"/>
              <w:rPr>
                <w:rFonts w:ascii="Arial" w:hAnsi="Arial" w:cs="Arial"/>
                <w:bCs/>
                <w:sz w:val="20"/>
                <w:szCs w:val="20"/>
              </w:rPr>
            </w:pPr>
            <w:r w:rsidRPr="005C06F6">
              <w:rPr>
                <w:rFonts w:ascii="Arial" w:hAnsi="Arial" w:cs="Arial"/>
                <w:bCs/>
                <w:sz w:val="20"/>
                <w:szCs w:val="20"/>
              </w:rPr>
              <w:t>P37,293,955.73</w:t>
            </w:r>
          </w:p>
        </w:tc>
      </w:tr>
      <w:tr w:rsidR="0024238B" w:rsidRPr="005C06F6" w14:paraId="3C930E46" w14:textId="77777777" w:rsidTr="006C42C4">
        <w:tc>
          <w:tcPr>
            <w:tcW w:w="3150" w:type="dxa"/>
          </w:tcPr>
          <w:p w14:paraId="6A08CC68" w14:textId="77777777" w:rsidR="0024238B" w:rsidRPr="005C06F6" w:rsidRDefault="0024238B" w:rsidP="006C42C4">
            <w:pPr>
              <w:pStyle w:val="ListParagraph"/>
              <w:ind w:left="0"/>
              <w:rPr>
                <w:rFonts w:ascii="Arial" w:hAnsi="Arial" w:cs="Arial"/>
                <w:bCs/>
                <w:sz w:val="20"/>
                <w:szCs w:val="20"/>
              </w:rPr>
            </w:pPr>
            <w:r w:rsidRPr="005C06F6">
              <w:rPr>
                <w:rFonts w:ascii="Arial" w:hAnsi="Arial" w:cs="Arial"/>
                <w:bCs/>
                <w:sz w:val="20"/>
                <w:szCs w:val="20"/>
              </w:rPr>
              <w:t xml:space="preserve">Salaries and Wages – Regular  </w:t>
            </w:r>
          </w:p>
        </w:tc>
        <w:tc>
          <w:tcPr>
            <w:tcW w:w="2507" w:type="dxa"/>
          </w:tcPr>
          <w:p w14:paraId="6E96A1E9" w14:textId="77777777" w:rsidR="0024238B" w:rsidRPr="005C06F6" w:rsidRDefault="0024238B" w:rsidP="006C42C4">
            <w:pPr>
              <w:pStyle w:val="ListParagraph"/>
              <w:ind w:left="0"/>
              <w:jc w:val="center"/>
              <w:rPr>
                <w:rFonts w:ascii="Arial" w:hAnsi="Arial" w:cs="Arial"/>
                <w:bCs/>
                <w:sz w:val="20"/>
                <w:szCs w:val="20"/>
              </w:rPr>
            </w:pPr>
            <w:r w:rsidRPr="005C06F6">
              <w:rPr>
                <w:rFonts w:ascii="Arial" w:hAnsi="Arial" w:cs="Arial"/>
                <w:bCs/>
                <w:sz w:val="20"/>
                <w:szCs w:val="20"/>
              </w:rPr>
              <w:t>5-01-01-010</w:t>
            </w:r>
          </w:p>
        </w:tc>
        <w:tc>
          <w:tcPr>
            <w:tcW w:w="1985" w:type="dxa"/>
          </w:tcPr>
          <w:p w14:paraId="23CE4E00" w14:textId="77777777" w:rsidR="0024238B" w:rsidRPr="005C06F6" w:rsidRDefault="0024238B" w:rsidP="006C42C4">
            <w:pPr>
              <w:pStyle w:val="ListParagraph"/>
              <w:ind w:left="0"/>
              <w:jc w:val="right"/>
              <w:rPr>
                <w:rFonts w:ascii="Arial" w:hAnsi="Arial" w:cs="Arial"/>
                <w:bCs/>
                <w:sz w:val="20"/>
                <w:szCs w:val="20"/>
              </w:rPr>
            </w:pPr>
            <w:r w:rsidRPr="005C06F6">
              <w:rPr>
                <w:rFonts w:ascii="Arial" w:hAnsi="Arial" w:cs="Arial"/>
                <w:bCs/>
                <w:sz w:val="20"/>
                <w:szCs w:val="20"/>
              </w:rPr>
              <w:t>595,391.00</w:t>
            </w:r>
          </w:p>
        </w:tc>
      </w:tr>
      <w:tr w:rsidR="0024238B" w:rsidRPr="005C06F6" w14:paraId="41A7D8DC" w14:textId="77777777" w:rsidTr="006C42C4">
        <w:tc>
          <w:tcPr>
            <w:tcW w:w="3150" w:type="dxa"/>
          </w:tcPr>
          <w:p w14:paraId="709756B6" w14:textId="77777777" w:rsidR="0024238B" w:rsidRPr="005C06F6" w:rsidRDefault="0024238B" w:rsidP="006C42C4">
            <w:pPr>
              <w:pStyle w:val="ListParagraph"/>
              <w:ind w:left="0"/>
              <w:rPr>
                <w:rFonts w:ascii="Arial" w:hAnsi="Arial" w:cs="Arial"/>
                <w:bCs/>
                <w:sz w:val="20"/>
                <w:szCs w:val="20"/>
              </w:rPr>
            </w:pPr>
            <w:r w:rsidRPr="005C06F6">
              <w:rPr>
                <w:rFonts w:ascii="Arial" w:hAnsi="Arial" w:cs="Arial"/>
                <w:bCs/>
                <w:sz w:val="20"/>
                <w:szCs w:val="20"/>
              </w:rPr>
              <w:t xml:space="preserve">Salaries and Wages – Casuals  </w:t>
            </w:r>
          </w:p>
        </w:tc>
        <w:tc>
          <w:tcPr>
            <w:tcW w:w="2507" w:type="dxa"/>
          </w:tcPr>
          <w:p w14:paraId="78E688AA" w14:textId="77777777" w:rsidR="0024238B" w:rsidRPr="005C06F6" w:rsidRDefault="0024238B" w:rsidP="006C42C4">
            <w:pPr>
              <w:pStyle w:val="ListParagraph"/>
              <w:ind w:left="0"/>
              <w:jc w:val="center"/>
              <w:rPr>
                <w:rFonts w:ascii="Arial" w:hAnsi="Arial" w:cs="Arial"/>
                <w:bCs/>
                <w:sz w:val="20"/>
                <w:szCs w:val="20"/>
              </w:rPr>
            </w:pPr>
            <w:r w:rsidRPr="005C06F6">
              <w:rPr>
                <w:rFonts w:ascii="Arial" w:hAnsi="Arial" w:cs="Arial"/>
                <w:bCs/>
                <w:sz w:val="20"/>
                <w:szCs w:val="20"/>
              </w:rPr>
              <w:t>5-01-01-020</w:t>
            </w:r>
          </w:p>
        </w:tc>
        <w:tc>
          <w:tcPr>
            <w:tcW w:w="1985" w:type="dxa"/>
          </w:tcPr>
          <w:p w14:paraId="3F15C809" w14:textId="77777777" w:rsidR="0024238B" w:rsidRPr="005C06F6" w:rsidRDefault="0024238B" w:rsidP="006C42C4">
            <w:pPr>
              <w:pStyle w:val="ListParagraph"/>
              <w:ind w:left="0"/>
              <w:jc w:val="right"/>
              <w:rPr>
                <w:rFonts w:ascii="Arial" w:hAnsi="Arial" w:cs="Arial"/>
                <w:bCs/>
                <w:sz w:val="20"/>
                <w:szCs w:val="20"/>
              </w:rPr>
            </w:pPr>
            <w:r w:rsidRPr="005C06F6">
              <w:rPr>
                <w:rFonts w:ascii="Arial" w:hAnsi="Arial" w:cs="Arial"/>
                <w:bCs/>
                <w:sz w:val="20"/>
                <w:szCs w:val="20"/>
              </w:rPr>
              <w:t>2,868,726.09</w:t>
            </w:r>
          </w:p>
        </w:tc>
      </w:tr>
      <w:tr w:rsidR="0024238B" w:rsidRPr="005C06F6" w14:paraId="0E2D377E" w14:textId="77777777" w:rsidTr="006C42C4">
        <w:tc>
          <w:tcPr>
            <w:tcW w:w="3150" w:type="dxa"/>
            <w:tcBorders>
              <w:bottom w:val="single" w:sz="4" w:space="0" w:color="auto"/>
            </w:tcBorders>
          </w:tcPr>
          <w:p w14:paraId="5F3756B9" w14:textId="77777777" w:rsidR="0024238B" w:rsidRPr="005C06F6" w:rsidRDefault="0024238B" w:rsidP="006C42C4">
            <w:pPr>
              <w:pStyle w:val="ListParagraph"/>
              <w:ind w:left="0"/>
              <w:rPr>
                <w:rFonts w:ascii="Arial" w:hAnsi="Arial" w:cs="Arial"/>
                <w:bCs/>
                <w:sz w:val="20"/>
                <w:szCs w:val="20"/>
              </w:rPr>
            </w:pPr>
            <w:r w:rsidRPr="005C06F6">
              <w:rPr>
                <w:rFonts w:ascii="Arial" w:hAnsi="Arial" w:cs="Arial"/>
                <w:bCs/>
                <w:sz w:val="20"/>
                <w:szCs w:val="20"/>
              </w:rPr>
              <w:t>Office Supplies Expense</w:t>
            </w:r>
          </w:p>
        </w:tc>
        <w:tc>
          <w:tcPr>
            <w:tcW w:w="2507" w:type="dxa"/>
            <w:tcBorders>
              <w:bottom w:val="single" w:sz="4" w:space="0" w:color="auto"/>
            </w:tcBorders>
          </w:tcPr>
          <w:p w14:paraId="6906D923" w14:textId="77777777" w:rsidR="0024238B" w:rsidRPr="005C06F6" w:rsidRDefault="0024238B" w:rsidP="006C42C4">
            <w:pPr>
              <w:pStyle w:val="ListParagraph"/>
              <w:ind w:left="0"/>
              <w:jc w:val="center"/>
              <w:rPr>
                <w:rFonts w:ascii="Arial" w:hAnsi="Arial" w:cs="Arial"/>
                <w:bCs/>
                <w:sz w:val="20"/>
                <w:szCs w:val="20"/>
              </w:rPr>
            </w:pPr>
            <w:r w:rsidRPr="005C06F6">
              <w:rPr>
                <w:rFonts w:ascii="Arial" w:hAnsi="Arial" w:cs="Arial"/>
                <w:bCs/>
                <w:sz w:val="20"/>
                <w:szCs w:val="20"/>
              </w:rPr>
              <w:t>5-01-01-130</w:t>
            </w:r>
          </w:p>
        </w:tc>
        <w:tc>
          <w:tcPr>
            <w:tcW w:w="1985" w:type="dxa"/>
            <w:tcBorders>
              <w:bottom w:val="single" w:sz="4" w:space="0" w:color="auto"/>
            </w:tcBorders>
          </w:tcPr>
          <w:p w14:paraId="46C4FD10" w14:textId="77777777" w:rsidR="0024238B" w:rsidRPr="005C06F6" w:rsidRDefault="0024238B" w:rsidP="006C42C4">
            <w:pPr>
              <w:pStyle w:val="ListParagraph"/>
              <w:ind w:left="0"/>
              <w:jc w:val="right"/>
              <w:rPr>
                <w:rFonts w:ascii="Arial" w:hAnsi="Arial" w:cs="Arial"/>
                <w:bCs/>
                <w:sz w:val="20"/>
                <w:szCs w:val="20"/>
              </w:rPr>
            </w:pPr>
            <w:r w:rsidRPr="005C06F6">
              <w:rPr>
                <w:rFonts w:ascii="Arial" w:hAnsi="Arial" w:cs="Arial"/>
                <w:bCs/>
                <w:sz w:val="20"/>
                <w:szCs w:val="20"/>
              </w:rPr>
              <w:t>208.50</w:t>
            </w:r>
          </w:p>
        </w:tc>
      </w:tr>
      <w:tr w:rsidR="0024238B" w:rsidRPr="005C06F6" w14:paraId="0F5722F9" w14:textId="77777777" w:rsidTr="006C42C4">
        <w:tc>
          <w:tcPr>
            <w:tcW w:w="3150" w:type="dxa"/>
            <w:tcBorders>
              <w:top w:val="single" w:sz="4" w:space="0" w:color="auto"/>
              <w:bottom w:val="single" w:sz="4" w:space="0" w:color="auto"/>
            </w:tcBorders>
          </w:tcPr>
          <w:p w14:paraId="77B686BB" w14:textId="77777777" w:rsidR="0024238B" w:rsidRPr="005C06F6" w:rsidRDefault="0024238B" w:rsidP="009223FA">
            <w:pPr>
              <w:pStyle w:val="ListParagraph"/>
              <w:ind w:left="0"/>
              <w:jc w:val="center"/>
              <w:rPr>
                <w:rFonts w:ascii="Arial" w:hAnsi="Arial" w:cs="Arial"/>
                <w:b/>
                <w:bCs/>
                <w:sz w:val="20"/>
                <w:szCs w:val="20"/>
              </w:rPr>
            </w:pPr>
            <w:r w:rsidRPr="005C06F6">
              <w:rPr>
                <w:rFonts w:ascii="Arial" w:hAnsi="Arial" w:cs="Arial"/>
                <w:b/>
                <w:bCs/>
                <w:sz w:val="20"/>
                <w:szCs w:val="20"/>
              </w:rPr>
              <w:t>Total</w:t>
            </w:r>
          </w:p>
        </w:tc>
        <w:tc>
          <w:tcPr>
            <w:tcW w:w="2507" w:type="dxa"/>
            <w:tcBorders>
              <w:top w:val="single" w:sz="4" w:space="0" w:color="auto"/>
              <w:bottom w:val="single" w:sz="4" w:space="0" w:color="auto"/>
            </w:tcBorders>
          </w:tcPr>
          <w:p w14:paraId="305BA959" w14:textId="77777777" w:rsidR="0024238B" w:rsidRPr="005C06F6" w:rsidRDefault="0024238B" w:rsidP="006C42C4">
            <w:pPr>
              <w:pStyle w:val="ListParagraph"/>
              <w:ind w:left="0"/>
              <w:jc w:val="center"/>
              <w:rPr>
                <w:rFonts w:ascii="Arial" w:hAnsi="Arial" w:cs="Arial"/>
                <w:b/>
                <w:bCs/>
                <w:sz w:val="20"/>
                <w:szCs w:val="20"/>
              </w:rPr>
            </w:pPr>
          </w:p>
        </w:tc>
        <w:tc>
          <w:tcPr>
            <w:tcW w:w="1985" w:type="dxa"/>
            <w:tcBorders>
              <w:top w:val="single" w:sz="4" w:space="0" w:color="auto"/>
              <w:bottom w:val="single" w:sz="4" w:space="0" w:color="auto"/>
            </w:tcBorders>
          </w:tcPr>
          <w:p w14:paraId="477C8716" w14:textId="77777777" w:rsidR="0024238B" w:rsidRPr="005C06F6" w:rsidRDefault="0024238B" w:rsidP="006C42C4">
            <w:pPr>
              <w:pStyle w:val="ListParagraph"/>
              <w:ind w:left="0"/>
              <w:jc w:val="right"/>
              <w:rPr>
                <w:rFonts w:ascii="Arial" w:hAnsi="Arial" w:cs="Arial"/>
                <w:b/>
                <w:bCs/>
                <w:sz w:val="20"/>
                <w:szCs w:val="20"/>
              </w:rPr>
            </w:pPr>
            <w:r w:rsidRPr="005C06F6">
              <w:rPr>
                <w:rFonts w:ascii="Arial" w:hAnsi="Arial" w:cs="Arial"/>
                <w:b/>
                <w:bCs/>
                <w:sz w:val="20"/>
                <w:szCs w:val="20"/>
              </w:rPr>
              <w:t>P40,758,281.32</w:t>
            </w:r>
          </w:p>
        </w:tc>
      </w:tr>
    </w:tbl>
    <w:p w14:paraId="1CE564FA" w14:textId="77777777" w:rsidR="0024238B" w:rsidRPr="005C06F6" w:rsidRDefault="0024238B" w:rsidP="0024238B">
      <w:pPr>
        <w:rPr>
          <w:rFonts w:ascii="Arial" w:hAnsi="Arial" w:cs="Arial"/>
          <w:sz w:val="22"/>
          <w:szCs w:val="22"/>
        </w:rPr>
      </w:pPr>
    </w:p>
    <w:p w14:paraId="275F9F57" w14:textId="4C0E8D4E"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Scrutiny of sample disbursement vouchers (DV) as well as their supporting documents revealed that there was no proper implementation of RC code in determining GAD-related expenses from the preparation of Obligation Request (ObR) to DV and ultimately, the recording of expense in the</w:t>
      </w:r>
      <w:r>
        <w:rPr>
          <w:rFonts w:ascii="Arial" w:hAnsi="Arial" w:cs="Arial"/>
        </w:rPr>
        <w:t xml:space="preserve"> </w:t>
      </w:r>
      <w:r w:rsidRPr="005C06F6">
        <w:rPr>
          <w:rFonts w:ascii="Arial" w:hAnsi="Arial" w:cs="Arial"/>
        </w:rPr>
        <w:t>JEV.</w:t>
      </w:r>
      <w:r w:rsidR="00227957">
        <w:rPr>
          <w:rFonts w:ascii="Arial" w:hAnsi="Arial" w:cs="Arial"/>
        </w:rPr>
        <w:t xml:space="preserve"> </w:t>
      </w:r>
    </w:p>
    <w:p w14:paraId="1A70A240" w14:textId="77777777" w:rsidR="0024238B" w:rsidRPr="005C06F6" w:rsidRDefault="0024238B" w:rsidP="0024238B">
      <w:pPr>
        <w:pStyle w:val="ListParagraph"/>
        <w:ind w:left="1276"/>
        <w:rPr>
          <w:rFonts w:ascii="Arial" w:hAnsi="Arial" w:cs="Arial"/>
          <w:sz w:val="22"/>
          <w:szCs w:val="22"/>
        </w:rPr>
      </w:pPr>
    </w:p>
    <w:p w14:paraId="6E0D3C53" w14:textId="04865270"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For instance, the PCGH with assigned RC Code of 4421 participated in Men Opposed to Violence against Women Everywhere (MOVE) Seminar chargeable to GAD funds under the account Training Expenses (5-02-02-010). In the preparation of ObR, the subject transaction will be classified as GAD-related expense by stamping in the ObR “GAD Plan &amp; Budget”. This current practice facilitates the identification of GAD-related expenses. However, not all transactions related to GAD were stamped accordingly as evidence by the recorded expense in the books as compared to the reported GAD </w:t>
      </w:r>
      <w:r w:rsidR="00227957" w:rsidRPr="005C06F6">
        <w:rPr>
          <w:rFonts w:ascii="Arial" w:hAnsi="Arial" w:cs="Arial"/>
        </w:rPr>
        <w:t>A</w:t>
      </w:r>
      <w:r w:rsidR="00227957">
        <w:rPr>
          <w:rFonts w:ascii="Arial" w:hAnsi="Arial" w:cs="Arial"/>
        </w:rPr>
        <w:t>ccomplishment Report</w:t>
      </w:r>
      <w:r w:rsidRPr="005C06F6">
        <w:rPr>
          <w:rFonts w:ascii="Arial" w:hAnsi="Arial" w:cs="Arial"/>
        </w:rPr>
        <w:t xml:space="preserve">. For instance, implementation of attributed PPAs </w:t>
      </w:r>
      <w:r>
        <w:rPr>
          <w:rFonts w:ascii="Arial" w:hAnsi="Arial" w:cs="Arial"/>
        </w:rPr>
        <w:t>could not</w:t>
      </w:r>
      <w:r w:rsidRPr="005C06F6">
        <w:rPr>
          <w:rFonts w:ascii="Arial" w:hAnsi="Arial" w:cs="Arial"/>
        </w:rPr>
        <w:t xml:space="preserve"> easily be identified as to which portion of cost is attributable to GAD-related expense. </w:t>
      </w:r>
    </w:p>
    <w:p w14:paraId="0CD03C82" w14:textId="77777777" w:rsidR="0024238B" w:rsidRPr="005C06F6" w:rsidRDefault="0024238B" w:rsidP="0024238B">
      <w:pPr>
        <w:pStyle w:val="ListParagraph"/>
        <w:rPr>
          <w:rFonts w:ascii="Arial" w:hAnsi="Arial" w:cs="Arial"/>
          <w:sz w:val="22"/>
          <w:szCs w:val="22"/>
        </w:rPr>
      </w:pPr>
    </w:p>
    <w:p w14:paraId="2BAE008C"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It should be pointed out that the implementation of the RC Code shall be reflected or integrated in the computerized accounting system implemented by the City. Assuming that the City assigned “01” for training expenses related to GAD and this was participated by the PCGH, the computerized system should derive or report an RC Code 5-02-02-010-(01)-4421 broken-down as follows:</w:t>
      </w:r>
    </w:p>
    <w:p w14:paraId="4D57D2F9" w14:textId="77777777" w:rsidR="0024238B" w:rsidRPr="005C06F6" w:rsidRDefault="0024238B" w:rsidP="0024238B">
      <w:pPr>
        <w:pStyle w:val="ListParagraph"/>
        <w:rPr>
          <w:rFonts w:ascii="Arial" w:hAnsi="Arial" w:cs="Arial"/>
          <w:sz w:val="22"/>
          <w:szCs w:val="22"/>
        </w:rPr>
      </w:pPr>
    </w:p>
    <w:tbl>
      <w:tblPr>
        <w:tblStyle w:val="TableGrid"/>
        <w:tblW w:w="7320" w:type="dxa"/>
        <w:tblInd w:w="1435" w:type="dxa"/>
        <w:tblLook w:val="04A0" w:firstRow="1" w:lastRow="0" w:firstColumn="1" w:lastColumn="0" w:noHBand="0" w:noVBand="1"/>
      </w:tblPr>
      <w:tblGrid>
        <w:gridCol w:w="2501"/>
        <w:gridCol w:w="2693"/>
        <w:gridCol w:w="2126"/>
      </w:tblGrid>
      <w:tr w:rsidR="0024238B" w:rsidRPr="005C06F6" w14:paraId="7B594FDE" w14:textId="77777777" w:rsidTr="009223FA">
        <w:tc>
          <w:tcPr>
            <w:tcW w:w="2501" w:type="dxa"/>
            <w:tcBorders>
              <w:top w:val="single" w:sz="4" w:space="0" w:color="auto"/>
              <w:left w:val="nil"/>
              <w:bottom w:val="single" w:sz="4" w:space="0" w:color="auto"/>
              <w:right w:val="nil"/>
            </w:tcBorders>
            <w:vAlign w:val="center"/>
          </w:tcPr>
          <w:p w14:paraId="3D458BAD" w14:textId="3B17AC18" w:rsidR="0024238B" w:rsidRPr="005C06F6" w:rsidRDefault="00227957" w:rsidP="00227957">
            <w:pPr>
              <w:pStyle w:val="ListParagraph"/>
              <w:ind w:left="0"/>
              <w:jc w:val="center"/>
              <w:rPr>
                <w:rFonts w:ascii="Arial" w:hAnsi="Arial" w:cs="Arial"/>
                <w:b/>
                <w:sz w:val="20"/>
                <w:szCs w:val="20"/>
              </w:rPr>
            </w:pPr>
            <w:r>
              <w:rPr>
                <w:rFonts w:ascii="Arial" w:hAnsi="Arial" w:cs="Arial"/>
                <w:b/>
                <w:sz w:val="20"/>
                <w:szCs w:val="20"/>
              </w:rPr>
              <w:t>SL</w:t>
            </w:r>
          </w:p>
          <w:p w14:paraId="300C30EF" w14:textId="77777777" w:rsidR="0024238B" w:rsidRPr="005C06F6" w:rsidRDefault="0024238B" w:rsidP="00227957">
            <w:pPr>
              <w:pStyle w:val="ListParagraph"/>
              <w:ind w:left="0"/>
              <w:jc w:val="center"/>
              <w:rPr>
                <w:rFonts w:ascii="Arial" w:hAnsi="Arial" w:cs="Arial"/>
                <w:b/>
                <w:sz w:val="20"/>
                <w:szCs w:val="20"/>
              </w:rPr>
            </w:pPr>
            <w:r w:rsidRPr="005C06F6">
              <w:rPr>
                <w:rFonts w:ascii="Arial" w:hAnsi="Arial" w:cs="Arial"/>
                <w:b/>
                <w:sz w:val="20"/>
                <w:szCs w:val="20"/>
              </w:rPr>
              <w:t>(Training Expense)</w:t>
            </w:r>
          </w:p>
        </w:tc>
        <w:tc>
          <w:tcPr>
            <w:tcW w:w="2693" w:type="dxa"/>
            <w:tcBorders>
              <w:top w:val="single" w:sz="4" w:space="0" w:color="auto"/>
              <w:left w:val="nil"/>
              <w:bottom w:val="single" w:sz="4" w:space="0" w:color="auto"/>
              <w:right w:val="nil"/>
            </w:tcBorders>
            <w:vAlign w:val="center"/>
          </w:tcPr>
          <w:p w14:paraId="5EBE066E" w14:textId="77777777" w:rsidR="0024238B" w:rsidRPr="005C06F6" w:rsidRDefault="0024238B" w:rsidP="00227957">
            <w:pPr>
              <w:pStyle w:val="ListParagraph"/>
              <w:ind w:left="0"/>
              <w:jc w:val="center"/>
              <w:rPr>
                <w:rFonts w:ascii="Arial" w:hAnsi="Arial" w:cs="Arial"/>
                <w:b/>
                <w:sz w:val="20"/>
                <w:szCs w:val="20"/>
              </w:rPr>
            </w:pPr>
            <w:r w:rsidRPr="005C06F6">
              <w:rPr>
                <w:rFonts w:ascii="Arial" w:hAnsi="Arial" w:cs="Arial"/>
                <w:b/>
                <w:sz w:val="20"/>
                <w:szCs w:val="20"/>
              </w:rPr>
              <w:t>Sub-SL (for GAD-related Training Expense</w:t>
            </w:r>
          </w:p>
        </w:tc>
        <w:tc>
          <w:tcPr>
            <w:tcW w:w="2126" w:type="dxa"/>
            <w:tcBorders>
              <w:top w:val="single" w:sz="4" w:space="0" w:color="auto"/>
              <w:left w:val="nil"/>
              <w:bottom w:val="single" w:sz="4" w:space="0" w:color="auto"/>
              <w:right w:val="nil"/>
            </w:tcBorders>
            <w:vAlign w:val="center"/>
          </w:tcPr>
          <w:p w14:paraId="3B09A059" w14:textId="1631ECD6" w:rsidR="0024238B" w:rsidRPr="005C06F6" w:rsidRDefault="00227957" w:rsidP="00227957">
            <w:pPr>
              <w:pStyle w:val="ListParagraph"/>
              <w:ind w:left="0"/>
              <w:jc w:val="center"/>
              <w:rPr>
                <w:rFonts w:ascii="Arial" w:hAnsi="Arial" w:cs="Arial"/>
                <w:b/>
                <w:sz w:val="20"/>
                <w:szCs w:val="20"/>
              </w:rPr>
            </w:pPr>
            <w:r>
              <w:rPr>
                <w:rFonts w:ascii="Arial" w:hAnsi="Arial" w:cs="Arial"/>
                <w:b/>
                <w:sz w:val="20"/>
                <w:szCs w:val="20"/>
              </w:rPr>
              <w:t>RC</w:t>
            </w:r>
            <w:r w:rsidR="0024238B" w:rsidRPr="005C06F6">
              <w:rPr>
                <w:rFonts w:ascii="Arial" w:hAnsi="Arial" w:cs="Arial"/>
                <w:b/>
                <w:sz w:val="20"/>
                <w:szCs w:val="20"/>
              </w:rPr>
              <w:t xml:space="preserve"> (Office)</w:t>
            </w:r>
          </w:p>
        </w:tc>
      </w:tr>
      <w:tr w:rsidR="0024238B" w:rsidRPr="005C06F6" w14:paraId="4109ECED" w14:textId="77777777" w:rsidTr="009223FA">
        <w:tc>
          <w:tcPr>
            <w:tcW w:w="2501" w:type="dxa"/>
            <w:tcBorders>
              <w:top w:val="single" w:sz="4" w:space="0" w:color="auto"/>
              <w:left w:val="nil"/>
              <w:right w:val="nil"/>
            </w:tcBorders>
          </w:tcPr>
          <w:p w14:paraId="2C59FA2D" w14:textId="77777777" w:rsidR="0024238B" w:rsidRPr="005C06F6" w:rsidRDefault="0024238B" w:rsidP="006C42C4">
            <w:pPr>
              <w:pStyle w:val="ListParagraph"/>
              <w:ind w:left="0"/>
              <w:jc w:val="center"/>
              <w:rPr>
                <w:rFonts w:ascii="Arial" w:hAnsi="Arial" w:cs="Arial"/>
                <w:sz w:val="20"/>
                <w:szCs w:val="20"/>
              </w:rPr>
            </w:pPr>
            <w:r w:rsidRPr="005C06F6">
              <w:rPr>
                <w:rFonts w:ascii="Arial" w:hAnsi="Arial" w:cs="Arial"/>
                <w:sz w:val="20"/>
                <w:szCs w:val="20"/>
              </w:rPr>
              <w:t>5-02-02-010</w:t>
            </w:r>
          </w:p>
        </w:tc>
        <w:tc>
          <w:tcPr>
            <w:tcW w:w="2693" w:type="dxa"/>
            <w:tcBorders>
              <w:top w:val="single" w:sz="4" w:space="0" w:color="auto"/>
              <w:left w:val="nil"/>
              <w:right w:val="nil"/>
            </w:tcBorders>
          </w:tcPr>
          <w:p w14:paraId="12DF5403" w14:textId="77777777" w:rsidR="0024238B" w:rsidRPr="005C06F6" w:rsidRDefault="0024238B" w:rsidP="006C42C4">
            <w:pPr>
              <w:pStyle w:val="ListParagraph"/>
              <w:ind w:left="0"/>
              <w:jc w:val="center"/>
              <w:rPr>
                <w:rFonts w:ascii="Arial" w:hAnsi="Arial" w:cs="Arial"/>
                <w:sz w:val="20"/>
                <w:szCs w:val="20"/>
              </w:rPr>
            </w:pPr>
            <w:r w:rsidRPr="005C06F6">
              <w:rPr>
                <w:rFonts w:ascii="Arial" w:hAnsi="Arial" w:cs="Arial"/>
                <w:sz w:val="20"/>
                <w:szCs w:val="20"/>
              </w:rPr>
              <w:t>01</w:t>
            </w:r>
          </w:p>
        </w:tc>
        <w:tc>
          <w:tcPr>
            <w:tcW w:w="2126" w:type="dxa"/>
            <w:tcBorders>
              <w:top w:val="single" w:sz="4" w:space="0" w:color="auto"/>
              <w:left w:val="nil"/>
              <w:right w:val="nil"/>
            </w:tcBorders>
          </w:tcPr>
          <w:p w14:paraId="1CA6AB64" w14:textId="77777777" w:rsidR="0024238B" w:rsidRPr="005C06F6" w:rsidRDefault="0024238B" w:rsidP="006C42C4">
            <w:pPr>
              <w:pStyle w:val="ListParagraph"/>
              <w:ind w:left="0"/>
              <w:jc w:val="center"/>
              <w:rPr>
                <w:rFonts w:ascii="Arial" w:hAnsi="Arial" w:cs="Arial"/>
                <w:sz w:val="20"/>
                <w:szCs w:val="20"/>
              </w:rPr>
            </w:pPr>
            <w:r w:rsidRPr="005C06F6">
              <w:rPr>
                <w:rFonts w:ascii="Arial" w:hAnsi="Arial" w:cs="Arial"/>
                <w:sz w:val="20"/>
                <w:szCs w:val="20"/>
              </w:rPr>
              <w:t>4421</w:t>
            </w:r>
          </w:p>
        </w:tc>
      </w:tr>
    </w:tbl>
    <w:p w14:paraId="34D31285" w14:textId="77777777" w:rsidR="0024238B" w:rsidRPr="005C06F6" w:rsidRDefault="0024238B" w:rsidP="0024238B">
      <w:pPr>
        <w:pStyle w:val="ListParagraph"/>
        <w:rPr>
          <w:rFonts w:ascii="Arial" w:hAnsi="Arial" w:cs="Arial"/>
          <w:sz w:val="22"/>
          <w:szCs w:val="22"/>
        </w:rPr>
      </w:pPr>
    </w:p>
    <w:p w14:paraId="207A4AAA"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above RC Code should be used in the preparation of the ObR, down to DV and eventually, in the JEV for recording the related expense. This way, it will easily facilitate the generation of all reports pertaining to GAD-related expenses and other GAD-related financial transactions, as well as effectively monitor and properly account for the GAD funds.</w:t>
      </w:r>
    </w:p>
    <w:p w14:paraId="0E8F2724" w14:textId="77777777" w:rsidR="0024238B" w:rsidRPr="005C06F6" w:rsidRDefault="0024238B" w:rsidP="0024238B">
      <w:pPr>
        <w:pStyle w:val="ListParagraph"/>
        <w:rPr>
          <w:rFonts w:ascii="Arial" w:hAnsi="Arial" w:cs="Arial"/>
          <w:sz w:val="22"/>
          <w:szCs w:val="22"/>
        </w:rPr>
      </w:pPr>
    </w:p>
    <w:p w14:paraId="24DD3937" w14:textId="14579899"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t xml:space="preserve">We recommended that the Management direct </w:t>
      </w:r>
      <w:r w:rsidR="008210CE">
        <w:rPr>
          <w:rFonts w:ascii="Arial" w:hAnsi="Arial" w:cs="Arial"/>
          <w:b/>
          <w:bCs/>
          <w:sz w:val="22"/>
          <w:szCs w:val="22"/>
        </w:rPr>
        <w:t xml:space="preserve">the </w:t>
      </w:r>
      <w:r w:rsidR="008210CE" w:rsidRPr="005C06F6">
        <w:rPr>
          <w:rFonts w:ascii="Arial" w:hAnsi="Arial" w:cs="Arial"/>
          <w:b/>
          <w:sz w:val="22"/>
          <w:szCs w:val="22"/>
        </w:rPr>
        <w:t xml:space="preserve">GFPS, TWG, CAO and City Budget Office to come up with </w:t>
      </w:r>
      <w:r w:rsidR="008210CE" w:rsidRPr="005C06F6">
        <w:rPr>
          <w:rFonts w:ascii="Arial" w:hAnsi="Arial" w:cs="Arial"/>
          <w:b/>
          <w:bCs/>
          <w:sz w:val="22"/>
          <w:szCs w:val="22"/>
        </w:rPr>
        <w:t>standardize</w:t>
      </w:r>
      <w:r w:rsidR="008210CE" w:rsidRPr="005C06F6">
        <w:rPr>
          <w:rFonts w:ascii="Arial" w:hAnsi="Arial" w:cs="Arial"/>
          <w:b/>
          <w:sz w:val="22"/>
          <w:szCs w:val="22"/>
        </w:rPr>
        <w:t xml:space="preserve"> RC Code for GAD-related expenses that will be integrated in the computerized accounting system of the City GFPS to facilitate the generation of all reports pertaining to GAD-related expenses and other GAD-related financial transactions, and to monitor and properly account the utilization of the GAD funds</w:t>
      </w:r>
    </w:p>
    <w:p w14:paraId="7A2D4163" w14:textId="77777777" w:rsidR="0024238B" w:rsidRPr="005C06F6" w:rsidRDefault="0024238B" w:rsidP="0024238B">
      <w:pPr>
        <w:pStyle w:val="ListParagraph"/>
        <w:ind w:left="1620"/>
        <w:rPr>
          <w:rFonts w:ascii="Arial" w:hAnsi="Arial" w:cs="Arial"/>
          <w:b/>
          <w:sz w:val="22"/>
          <w:szCs w:val="22"/>
        </w:rPr>
      </w:pPr>
    </w:p>
    <w:p w14:paraId="35327EB5" w14:textId="77777777" w:rsidR="0024238B" w:rsidRPr="005C06F6" w:rsidRDefault="0024238B" w:rsidP="0024238B">
      <w:pPr>
        <w:ind w:left="360"/>
        <w:jc w:val="both"/>
        <w:rPr>
          <w:rFonts w:ascii="Arial" w:eastAsiaTheme="minorHAnsi" w:hAnsi="Arial" w:cs="Arial"/>
          <w:sz w:val="22"/>
          <w:szCs w:val="22"/>
          <w:lang w:val="id-ID"/>
        </w:rPr>
      </w:pPr>
      <w:r w:rsidRPr="005C06F6">
        <w:rPr>
          <w:rFonts w:ascii="Arial" w:eastAsiaTheme="minorHAnsi" w:hAnsi="Arial" w:cs="Arial"/>
          <w:sz w:val="22"/>
          <w:szCs w:val="22"/>
          <w:lang w:val="id-ID"/>
        </w:rPr>
        <w:t xml:space="preserve">Management </w:t>
      </w:r>
      <w:r w:rsidRPr="005C06F6">
        <w:rPr>
          <w:rFonts w:ascii="Arial" w:eastAsiaTheme="minorHAnsi" w:hAnsi="Arial" w:cs="Arial"/>
          <w:sz w:val="22"/>
          <w:szCs w:val="22"/>
        </w:rPr>
        <w:t>comments/actions</w:t>
      </w:r>
      <w:r w:rsidRPr="005C06F6">
        <w:rPr>
          <w:rFonts w:ascii="Arial" w:eastAsiaTheme="minorHAnsi" w:hAnsi="Arial" w:cs="Arial"/>
          <w:sz w:val="22"/>
          <w:szCs w:val="22"/>
          <w:lang w:val="id-ID"/>
        </w:rPr>
        <w:t>:</w:t>
      </w:r>
    </w:p>
    <w:p w14:paraId="6D33B673" w14:textId="77777777" w:rsidR="0024238B" w:rsidRPr="005C06F6" w:rsidRDefault="0024238B" w:rsidP="0024238B">
      <w:pPr>
        <w:pStyle w:val="ListParagraph"/>
        <w:ind w:left="1620"/>
        <w:rPr>
          <w:rFonts w:ascii="Arial" w:hAnsi="Arial" w:cs="Arial"/>
          <w:b/>
          <w:sz w:val="22"/>
          <w:szCs w:val="22"/>
        </w:rPr>
      </w:pPr>
    </w:p>
    <w:p w14:paraId="73EB4BAA"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CAO commented that it cannot extract all the GAD-related expenses as there no existing RC nor RC Codes created. However, capturing GAD-related expenses is included in the Terms of Reference in the updating of the City’s existing Computerized Information System which is currently on-going. The City’s offices also agreed that a standardized RC and RC Codes for GAD-related expenses should be implemented by all concerned offices to properly monitor and account the utilization of GAD funds.</w:t>
      </w:r>
    </w:p>
    <w:p w14:paraId="24C2BC8F" w14:textId="77777777" w:rsidR="0024238B" w:rsidRPr="005C06F6" w:rsidRDefault="0024238B" w:rsidP="0024238B">
      <w:pPr>
        <w:pStyle w:val="ListParagraph"/>
        <w:ind w:left="1620"/>
        <w:rPr>
          <w:rFonts w:ascii="Arial" w:hAnsi="Arial" w:cs="Arial"/>
          <w:b/>
          <w:sz w:val="22"/>
          <w:szCs w:val="22"/>
        </w:rPr>
      </w:pPr>
    </w:p>
    <w:p w14:paraId="5DC880E8" w14:textId="77777777" w:rsidR="0024238B" w:rsidRPr="005C06F6" w:rsidRDefault="0024238B" w:rsidP="0024238B">
      <w:pPr>
        <w:rPr>
          <w:rFonts w:ascii="Arial" w:hAnsi="Arial" w:cs="Arial"/>
          <w:b/>
          <w:bCs/>
          <w:sz w:val="22"/>
          <w:szCs w:val="22"/>
        </w:rPr>
      </w:pPr>
    </w:p>
    <w:p w14:paraId="70061EA4" w14:textId="07CBB06B"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lastRenderedPageBreak/>
        <w:t>The Due to BIR account balance as of December 31, 2024</w:t>
      </w:r>
      <w:r>
        <w:rPr>
          <w:rFonts w:ascii="Arial" w:hAnsi="Arial" w:cs="Arial"/>
          <w:b/>
          <w:bCs/>
        </w:rPr>
        <w:t>,</w:t>
      </w:r>
      <w:r w:rsidRPr="005C06F6">
        <w:rPr>
          <w:rFonts w:ascii="Arial" w:hAnsi="Arial" w:cs="Arial"/>
          <w:b/>
          <w:bCs/>
        </w:rPr>
        <w:t xml:space="preserve"> amounting to </w:t>
      </w:r>
      <w:r w:rsidRPr="005C06F6">
        <w:rPr>
          <w:rFonts w:ascii="Arial" w:hAnsi="Arial" w:cs="Arial"/>
          <w:b/>
          <w:bCs/>
        </w:rPr>
        <w:br/>
        <w:t xml:space="preserve">P60.829 million included taxes withheld in CY 2024 and in prior periods totaling P2.661 million which were not remitted within the prescribed period contrary to the provisions of BIR Revenue Regulation (RR) No. 02-98, as amended by </w:t>
      </w:r>
      <w:r w:rsidR="00FC1C5B">
        <w:rPr>
          <w:rFonts w:ascii="Arial" w:hAnsi="Arial" w:cs="Arial"/>
          <w:b/>
          <w:bCs/>
        </w:rPr>
        <w:br/>
      </w:r>
      <w:r w:rsidRPr="005C06F6">
        <w:rPr>
          <w:rFonts w:ascii="Arial" w:hAnsi="Arial" w:cs="Arial"/>
          <w:b/>
          <w:bCs/>
        </w:rPr>
        <w:t xml:space="preserve">RR No. 11-2018, Revenue Memorandum Order (RMO) No. 23-2014, and National Internal Revenue Code of 1997 (NIRC), as amended, thus, unnecessary penalties, surcharges and interests might be imposed by the BIR for the delayed and/or </w:t>
      </w:r>
      <w:r w:rsidR="009737AF">
        <w:rPr>
          <w:rFonts w:ascii="Arial" w:hAnsi="Arial" w:cs="Arial"/>
          <w:b/>
          <w:bCs/>
        </w:rPr>
        <w:br/>
      </w:r>
      <w:r w:rsidRPr="005C06F6">
        <w:rPr>
          <w:rFonts w:ascii="Arial" w:hAnsi="Arial" w:cs="Arial"/>
          <w:b/>
          <w:bCs/>
        </w:rPr>
        <w:t>non-remittance of taxes.</w:t>
      </w:r>
    </w:p>
    <w:p w14:paraId="35D27C07" w14:textId="77777777" w:rsidR="0024238B" w:rsidRPr="005C06F6" w:rsidRDefault="0024238B" w:rsidP="0024238B">
      <w:pPr>
        <w:rPr>
          <w:rFonts w:ascii="Arial" w:hAnsi="Arial" w:cs="Arial"/>
          <w:b/>
          <w:sz w:val="22"/>
          <w:szCs w:val="22"/>
        </w:rPr>
      </w:pPr>
    </w:p>
    <w:p w14:paraId="66ECFB85" w14:textId="3C309C79"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Considering that taxes withheld by the withholding agent are held in trust for the government and its availability is an imperious necessity to ensure sufficient cash inflow to the National Treasury, Section 2.58(A) of RR No. 02-98, Implementing </w:t>
      </w:r>
      <w:r w:rsidR="009737AF">
        <w:rPr>
          <w:rFonts w:ascii="Arial" w:hAnsi="Arial" w:cs="Arial"/>
        </w:rPr>
        <w:t>RA</w:t>
      </w:r>
      <w:r w:rsidRPr="005C06F6">
        <w:rPr>
          <w:rFonts w:ascii="Arial" w:hAnsi="Arial" w:cs="Arial"/>
        </w:rPr>
        <w:t xml:space="preserve"> No. 8424, as amended by Section 5 of RR No. 11-2018 dated </w:t>
      </w:r>
      <w:r w:rsidR="009737AF">
        <w:rPr>
          <w:rFonts w:ascii="Arial" w:hAnsi="Arial" w:cs="Arial"/>
        </w:rPr>
        <w:br/>
      </w:r>
      <w:r w:rsidRPr="005C06F6">
        <w:rPr>
          <w:rFonts w:ascii="Arial" w:hAnsi="Arial" w:cs="Arial"/>
        </w:rPr>
        <w:t xml:space="preserve">January 31, 2018, requires withholding agents to file BIR Monthly Remittance Form every tenth (10th) day of the following month when the withholding is made, regardless of the amount withheld. On the other hand, withholding agents using </w:t>
      </w:r>
      <w:r w:rsidR="009737AF" w:rsidRPr="009737AF">
        <w:rPr>
          <w:rFonts w:ascii="Arial" w:hAnsi="Arial" w:cs="Arial"/>
        </w:rPr>
        <w:t>Electronic Filing and Payment System</w:t>
      </w:r>
      <w:r w:rsidR="009737AF">
        <w:rPr>
          <w:rFonts w:ascii="Arial" w:hAnsi="Arial" w:cs="Arial"/>
        </w:rPr>
        <w:t xml:space="preserve"> (</w:t>
      </w:r>
      <w:r w:rsidRPr="005C06F6">
        <w:rPr>
          <w:rFonts w:ascii="Arial" w:hAnsi="Arial" w:cs="Arial"/>
        </w:rPr>
        <w:t>EFPS</w:t>
      </w:r>
      <w:r w:rsidR="009737AF">
        <w:rPr>
          <w:rFonts w:ascii="Arial" w:hAnsi="Arial" w:cs="Arial"/>
        </w:rPr>
        <w:t>)</w:t>
      </w:r>
      <w:r w:rsidRPr="005C06F6">
        <w:rPr>
          <w:rFonts w:ascii="Arial" w:hAnsi="Arial" w:cs="Arial"/>
        </w:rPr>
        <w:t xml:space="preserve"> facility, the due date is on the fifteenth (15th) day of the following month.</w:t>
      </w:r>
    </w:p>
    <w:p w14:paraId="2C7A1B7F" w14:textId="77777777" w:rsidR="0024238B" w:rsidRPr="005C06F6" w:rsidRDefault="0024238B" w:rsidP="0024238B">
      <w:pPr>
        <w:pStyle w:val="NoSpacing"/>
        <w:ind w:left="1080"/>
        <w:jc w:val="both"/>
        <w:rPr>
          <w:rFonts w:ascii="Arial" w:hAnsi="Arial" w:cs="Arial"/>
        </w:rPr>
      </w:pPr>
    </w:p>
    <w:p w14:paraId="637DAC7A"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In case of non-compliance thereto, Section 11 of RR No. 11-2018, amending Section 2.80(C) of RR No. 02-98, provides that:</w:t>
      </w:r>
    </w:p>
    <w:p w14:paraId="674EC040" w14:textId="77777777" w:rsidR="0024238B" w:rsidRPr="005C06F6" w:rsidRDefault="0024238B" w:rsidP="0024238B">
      <w:pPr>
        <w:pStyle w:val="NoSpacing"/>
        <w:ind w:left="1080"/>
        <w:jc w:val="both"/>
        <w:rPr>
          <w:rFonts w:ascii="Arial" w:hAnsi="Arial" w:cs="Arial"/>
        </w:rPr>
      </w:pPr>
    </w:p>
    <w:p w14:paraId="533241B9" w14:textId="77777777" w:rsidR="0024238B" w:rsidRPr="005C06F6" w:rsidRDefault="0024238B" w:rsidP="0024238B">
      <w:pPr>
        <w:pStyle w:val="ListParagraph"/>
        <w:ind w:left="1701" w:right="747"/>
        <w:jc w:val="center"/>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xxx</w:t>
      </w:r>
    </w:p>
    <w:p w14:paraId="4A103451" w14:textId="77777777" w:rsidR="0024238B" w:rsidRPr="005C06F6" w:rsidRDefault="0024238B" w:rsidP="0024238B">
      <w:pPr>
        <w:pStyle w:val="ListParagraph"/>
        <w:ind w:left="1701" w:right="747"/>
        <w:jc w:val="center"/>
        <w:rPr>
          <w:rFonts w:ascii="Arial" w:eastAsiaTheme="minorHAnsi" w:hAnsi="Arial" w:cs="Arial"/>
          <w:i/>
          <w:iCs/>
          <w:sz w:val="22"/>
          <w:szCs w:val="22"/>
          <w:lang w:val="en-US"/>
          <w14:ligatures w14:val="standardContextual"/>
        </w:rPr>
      </w:pPr>
    </w:p>
    <w:p w14:paraId="6AB3E6A8"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Interest – There shall be assessed and collected on any unpaid amount of tax, interest at the rate of double the legal interest rate for loans or forbearance of any money in the absence of an express stipulation set by the Bangko Sentral ng Pilipinas from the date prescribed for payment until the amount is fully paid. Provided, that in no case shall the deficiency and the delinquency interest prescribed under Subsections (b) and (c) hereof, be imposed simultaneously.</w:t>
      </w:r>
    </w:p>
    <w:p w14:paraId="12A4B611"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53E96764"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Deficiency Interest – Any deficiency in the tax due, as the term is defined in this Code, shall be subject to the interest prescribed in Subsection (A) hereof, which interest shall be assessed and collected from the date prescribed for its payment until the full payment thereof, or upon issuance of a notice and demand by the Commissioner of Internal Revenue, whichever comes earlier.</w:t>
      </w:r>
    </w:p>
    <w:p w14:paraId="3C305087"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248E25C8" w14:textId="77777777" w:rsidR="0024238B" w:rsidRPr="005C06F6" w:rsidRDefault="0024238B" w:rsidP="0024238B">
      <w:pPr>
        <w:pStyle w:val="ListParagraph"/>
        <w:ind w:left="1701" w:right="747"/>
        <w:jc w:val="center"/>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xxx</w:t>
      </w:r>
    </w:p>
    <w:p w14:paraId="7C4C4238" w14:textId="77777777" w:rsidR="0024238B" w:rsidRPr="005C06F6" w:rsidRDefault="0024238B" w:rsidP="0024238B">
      <w:pPr>
        <w:jc w:val="both"/>
        <w:rPr>
          <w:rFonts w:ascii="Arial" w:hAnsi="Arial" w:cs="Arial"/>
          <w:b/>
          <w:sz w:val="22"/>
          <w:szCs w:val="22"/>
        </w:rPr>
      </w:pPr>
    </w:p>
    <w:p w14:paraId="14955303" w14:textId="2FEFA181"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same Section reiterated Section 247 (b), Title X of the NIRC which states that if the withholding agent is the Government, or any of its agencies, political subdivisions or instrumentalities or a government-owned or controlled</w:t>
      </w:r>
      <w:r w:rsidR="00D71FEE">
        <w:rPr>
          <w:rFonts w:ascii="Arial" w:hAnsi="Arial" w:cs="Arial"/>
        </w:rPr>
        <w:t xml:space="preserve"> </w:t>
      </w:r>
      <w:r w:rsidRPr="005C06F6">
        <w:rPr>
          <w:rFonts w:ascii="Arial" w:hAnsi="Arial" w:cs="Arial"/>
        </w:rPr>
        <w:t>corporation, the employee thereof responsible for the withholding and remittance of tax shall be personally liable for the surcharge and interest imposed therein.</w:t>
      </w:r>
    </w:p>
    <w:p w14:paraId="3F9E4686" w14:textId="77777777" w:rsidR="0024238B" w:rsidRPr="005C06F6" w:rsidRDefault="0024238B" w:rsidP="0024238B">
      <w:pPr>
        <w:pStyle w:val="NoSpacing"/>
        <w:ind w:left="1080"/>
        <w:jc w:val="both"/>
        <w:rPr>
          <w:rFonts w:ascii="Arial" w:hAnsi="Arial" w:cs="Arial"/>
        </w:rPr>
      </w:pPr>
    </w:p>
    <w:p w14:paraId="36045181"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In relation thereto, Item VI (b) of RMO No. 23-2014 provides that the City Mayor, City Treasurer and the Chief Accountant are duty bound for the accurate and </w:t>
      </w:r>
      <w:r w:rsidRPr="005C06F6">
        <w:rPr>
          <w:rFonts w:ascii="Arial" w:hAnsi="Arial" w:cs="Arial"/>
        </w:rPr>
        <w:lastRenderedPageBreak/>
        <w:t>timely deduction, withholding and remittance of taxes, otherwise, they may be held liable for sanctions prescribed therein.</w:t>
      </w:r>
    </w:p>
    <w:p w14:paraId="5EB79EFF" w14:textId="77777777" w:rsidR="0024238B" w:rsidRPr="005C06F6" w:rsidRDefault="0024238B" w:rsidP="0024238B">
      <w:pPr>
        <w:pStyle w:val="NoSpacing"/>
        <w:ind w:left="1080"/>
        <w:jc w:val="both"/>
        <w:rPr>
          <w:rFonts w:ascii="Arial" w:hAnsi="Arial" w:cs="Arial"/>
        </w:rPr>
      </w:pPr>
    </w:p>
    <w:p w14:paraId="455B945F"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City’s Due to BIR account, used to record withholding of taxes from officers/employees and other entities, showing a balance of P60,828,738.77 as of December 31, 2024 was audited to determine whether taxes withheld were actually remitted fully to the BIR within the prescribed period.</w:t>
      </w:r>
    </w:p>
    <w:p w14:paraId="6557E464" w14:textId="77777777" w:rsidR="0024238B" w:rsidRPr="0064650B" w:rsidRDefault="0024238B" w:rsidP="0024238B">
      <w:pPr>
        <w:pStyle w:val="NoSpacing"/>
        <w:ind w:left="1080"/>
        <w:jc w:val="both"/>
        <w:rPr>
          <w:rFonts w:ascii="Arial" w:hAnsi="Arial" w:cs="Arial"/>
          <w:sz w:val="18"/>
          <w:szCs w:val="18"/>
        </w:rPr>
      </w:pPr>
    </w:p>
    <w:p w14:paraId="77E1AF09" w14:textId="65FA293A"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Examination of the </w:t>
      </w:r>
      <w:r w:rsidR="00D71FEE">
        <w:rPr>
          <w:rFonts w:ascii="Arial" w:hAnsi="Arial" w:cs="Arial"/>
        </w:rPr>
        <w:t>SLs</w:t>
      </w:r>
      <w:r w:rsidRPr="005C06F6">
        <w:rPr>
          <w:rFonts w:ascii="Arial" w:hAnsi="Arial" w:cs="Arial"/>
        </w:rPr>
        <w:t xml:space="preserve"> of the said account revealed that the total taxes withheld from salaries and wages of personnel and payments to contractors and suppliers as of December 31, 2024</w:t>
      </w:r>
      <w:r>
        <w:rPr>
          <w:rFonts w:ascii="Arial" w:hAnsi="Arial" w:cs="Arial"/>
        </w:rPr>
        <w:t>,</w:t>
      </w:r>
      <w:r w:rsidRPr="005C06F6">
        <w:rPr>
          <w:rFonts w:ascii="Arial" w:hAnsi="Arial" w:cs="Arial"/>
        </w:rPr>
        <w:t xml:space="preserve"> amounted to P700,670,565.11, with details as follows:</w:t>
      </w:r>
    </w:p>
    <w:p w14:paraId="2804DCE3" w14:textId="77777777" w:rsidR="0024238B" w:rsidRPr="0064650B" w:rsidRDefault="0024238B" w:rsidP="0024238B">
      <w:pPr>
        <w:pStyle w:val="NoSpacing"/>
        <w:ind w:left="1080"/>
        <w:jc w:val="both"/>
        <w:rPr>
          <w:rFonts w:ascii="Arial" w:hAnsi="Arial" w:cs="Arial"/>
          <w:sz w:val="18"/>
          <w:szCs w:val="18"/>
        </w:rPr>
      </w:pPr>
    </w:p>
    <w:tbl>
      <w:tblPr>
        <w:tblStyle w:val="TableGrid"/>
        <w:tblW w:w="8225"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3"/>
        <w:gridCol w:w="1758"/>
        <w:gridCol w:w="1647"/>
        <w:gridCol w:w="1647"/>
        <w:gridCol w:w="1740"/>
      </w:tblGrid>
      <w:tr w:rsidR="0024238B" w:rsidRPr="00F74F65" w14:paraId="22D792D8" w14:textId="77777777" w:rsidTr="006C42C4">
        <w:trPr>
          <w:tblHeader/>
        </w:trPr>
        <w:tc>
          <w:tcPr>
            <w:tcW w:w="1433" w:type="dxa"/>
            <w:tcBorders>
              <w:top w:val="single" w:sz="4" w:space="0" w:color="auto"/>
              <w:bottom w:val="single" w:sz="4" w:space="0" w:color="auto"/>
            </w:tcBorders>
          </w:tcPr>
          <w:p w14:paraId="5D9ACA9A" w14:textId="77777777" w:rsidR="0024238B" w:rsidRPr="00F74F65" w:rsidRDefault="0024238B" w:rsidP="006C42C4">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Month</w:t>
            </w:r>
          </w:p>
        </w:tc>
        <w:tc>
          <w:tcPr>
            <w:tcW w:w="1758" w:type="dxa"/>
            <w:tcBorders>
              <w:top w:val="single" w:sz="4" w:space="0" w:color="auto"/>
              <w:bottom w:val="single" w:sz="4" w:space="0" w:color="auto"/>
            </w:tcBorders>
          </w:tcPr>
          <w:p w14:paraId="165B637E" w14:textId="77777777" w:rsidR="0024238B" w:rsidRPr="00F74F65" w:rsidRDefault="0024238B" w:rsidP="006C42C4">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GF</w:t>
            </w:r>
          </w:p>
        </w:tc>
        <w:tc>
          <w:tcPr>
            <w:tcW w:w="1647" w:type="dxa"/>
            <w:tcBorders>
              <w:top w:val="single" w:sz="4" w:space="0" w:color="auto"/>
              <w:bottom w:val="single" w:sz="4" w:space="0" w:color="auto"/>
            </w:tcBorders>
          </w:tcPr>
          <w:p w14:paraId="4B04A1AE" w14:textId="77777777" w:rsidR="0024238B" w:rsidRPr="00F74F65" w:rsidRDefault="0024238B" w:rsidP="006C42C4">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SEF</w:t>
            </w:r>
          </w:p>
        </w:tc>
        <w:tc>
          <w:tcPr>
            <w:tcW w:w="1647" w:type="dxa"/>
            <w:tcBorders>
              <w:top w:val="single" w:sz="4" w:space="0" w:color="auto"/>
              <w:bottom w:val="single" w:sz="4" w:space="0" w:color="auto"/>
            </w:tcBorders>
          </w:tcPr>
          <w:p w14:paraId="0BBB5FF0" w14:textId="77777777" w:rsidR="0024238B" w:rsidRPr="00F74F65" w:rsidRDefault="0024238B" w:rsidP="006C42C4">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TF</w:t>
            </w:r>
          </w:p>
        </w:tc>
        <w:tc>
          <w:tcPr>
            <w:tcW w:w="1740" w:type="dxa"/>
            <w:tcBorders>
              <w:top w:val="single" w:sz="4" w:space="0" w:color="auto"/>
              <w:bottom w:val="single" w:sz="4" w:space="0" w:color="auto"/>
            </w:tcBorders>
          </w:tcPr>
          <w:p w14:paraId="2E5C37DB" w14:textId="77777777" w:rsidR="0024238B" w:rsidRPr="00F74F65" w:rsidRDefault="0024238B" w:rsidP="006C42C4">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Total</w:t>
            </w:r>
          </w:p>
        </w:tc>
      </w:tr>
      <w:tr w:rsidR="0024238B" w:rsidRPr="00F74F65" w14:paraId="08EB3FE6" w14:textId="77777777" w:rsidTr="009223FA">
        <w:tc>
          <w:tcPr>
            <w:tcW w:w="1433" w:type="dxa"/>
            <w:tcBorders>
              <w:top w:val="single" w:sz="4" w:space="0" w:color="auto"/>
            </w:tcBorders>
          </w:tcPr>
          <w:p w14:paraId="43292A7B"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December 2023 and prior years</w:t>
            </w:r>
          </w:p>
        </w:tc>
        <w:tc>
          <w:tcPr>
            <w:tcW w:w="1758" w:type="dxa"/>
            <w:tcBorders>
              <w:top w:val="single" w:sz="4" w:space="0" w:color="auto"/>
            </w:tcBorders>
          </w:tcPr>
          <w:p w14:paraId="1D4F8B80"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P58,911,817.27 </w:t>
            </w:r>
          </w:p>
        </w:tc>
        <w:tc>
          <w:tcPr>
            <w:tcW w:w="1647" w:type="dxa"/>
            <w:tcBorders>
              <w:top w:val="single" w:sz="4" w:space="0" w:color="auto"/>
            </w:tcBorders>
          </w:tcPr>
          <w:p w14:paraId="0FA766AC"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P5,670,088.47 </w:t>
            </w:r>
          </w:p>
        </w:tc>
        <w:tc>
          <w:tcPr>
            <w:tcW w:w="1647" w:type="dxa"/>
            <w:tcBorders>
              <w:top w:val="single" w:sz="4" w:space="0" w:color="auto"/>
            </w:tcBorders>
          </w:tcPr>
          <w:p w14:paraId="241A9EAA" w14:textId="77777777" w:rsidR="0024238B" w:rsidRPr="00F74F65" w:rsidRDefault="0024238B" w:rsidP="00D71FEE">
            <w:pPr>
              <w:jc w:val="right"/>
              <w:rPr>
                <w:rFonts w:ascii="Arial" w:hAnsi="Arial" w:cs="Arial"/>
                <w:sz w:val="18"/>
                <w:szCs w:val="18"/>
              </w:rPr>
            </w:pPr>
            <w:r w:rsidRPr="00F74F65">
              <w:rPr>
                <w:rFonts w:ascii="Arial" w:hAnsi="Arial" w:cs="Arial"/>
                <w:sz w:val="18"/>
                <w:szCs w:val="18"/>
              </w:rPr>
              <w:t xml:space="preserve">P1,359,281.87 </w:t>
            </w:r>
          </w:p>
        </w:tc>
        <w:tc>
          <w:tcPr>
            <w:tcW w:w="1740" w:type="dxa"/>
            <w:tcBorders>
              <w:top w:val="single" w:sz="4" w:space="0" w:color="auto"/>
            </w:tcBorders>
          </w:tcPr>
          <w:p w14:paraId="2C45B2DB" w14:textId="77777777" w:rsidR="0024238B" w:rsidRPr="00F74F65" w:rsidRDefault="0024238B" w:rsidP="00D71FEE">
            <w:pPr>
              <w:jc w:val="right"/>
              <w:rPr>
                <w:rFonts w:ascii="Arial" w:hAnsi="Arial" w:cs="Arial"/>
                <w:sz w:val="18"/>
                <w:szCs w:val="18"/>
              </w:rPr>
            </w:pPr>
            <w:r w:rsidRPr="00F74F65">
              <w:rPr>
                <w:rFonts w:ascii="Arial" w:hAnsi="Arial" w:cs="Arial"/>
                <w:sz w:val="18"/>
                <w:szCs w:val="18"/>
              </w:rPr>
              <w:t xml:space="preserve">P65,941,187.61 </w:t>
            </w:r>
          </w:p>
        </w:tc>
      </w:tr>
      <w:tr w:rsidR="0024238B" w:rsidRPr="00F74F65" w14:paraId="69EBD2E0" w14:textId="77777777" w:rsidTr="009223FA">
        <w:tc>
          <w:tcPr>
            <w:tcW w:w="1433" w:type="dxa"/>
          </w:tcPr>
          <w:p w14:paraId="43FF00D8"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January 2024</w:t>
            </w:r>
          </w:p>
        </w:tc>
        <w:tc>
          <w:tcPr>
            <w:tcW w:w="1758" w:type="dxa"/>
          </w:tcPr>
          <w:p w14:paraId="28D03157"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44,259,833.92 </w:t>
            </w:r>
          </w:p>
        </w:tc>
        <w:tc>
          <w:tcPr>
            <w:tcW w:w="1647" w:type="dxa"/>
          </w:tcPr>
          <w:p w14:paraId="5601AC66"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7,168,078.53 </w:t>
            </w:r>
          </w:p>
        </w:tc>
        <w:tc>
          <w:tcPr>
            <w:tcW w:w="1647" w:type="dxa"/>
          </w:tcPr>
          <w:p w14:paraId="193F9E12"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1,348,476.92 </w:t>
            </w:r>
          </w:p>
        </w:tc>
        <w:tc>
          <w:tcPr>
            <w:tcW w:w="1740" w:type="dxa"/>
          </w:tcPr>
          <w:p w14:paraId="389FEA49"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52,776,389.37 </w:t>
            </w:r>
          </w:p>
        </w:tc>
      </w:tr>
      <w:tr w:rsidR="0024238B" w:rsidRPr="00F74F65" w14:paraId="69C3CA68" w14:textId="77777777" w:rsidTr="009223FA">
        <w:tc>
          <w:tcPr>
            <w:tcW w:w="1433" w:type="dxa"/>
          </w:tcPr>
          <w:p w14:paraId="1705CBD8"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February</w:t>
            </w:r>
          </w:p>
        </w:tc>
        <w:tc>
          <w:tcPr>
            <w:tcW w:w="1758" w:type="dxa"/>
          </w:tcPr>
          <w:p w14:paraId="5469E998"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35,611,193.66 </w:t>
            </w:r>
          </w:p>
        </w:tc>
        <w:tc>
          <w:tcPr>
            <w:tcW w:w="1647" w:type="dxa"/>
          </w:tcPr>
          <w:p w14:paraId="7E335B09"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1,287,945.54 </w:t>
            </w:r>
          </w:p>
        </w:tc>
        <w:tc>
          <w:tcPr>
            <w:tcW w:w="1647" w:type="dxa"/>
          </w:tcPr>
          <w:p w14:paraId="13385AEA"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6,977,602.15 </w:t>
            </w:r>
          </w:p>
        </w:tc>
        <w:tc>
          <w:tcPr>
            <w:tcW w:w="1740" w:type="dxa"/>
          </w:tcPr>
          <w:p w14:paraId="7404732F"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43,876,741.35 </w:t>
            </w:r>
          </w:p>
        </w:tc>
      </w:tr>
      <w:tr w:rsidR="0024238B" w:rsidRPr="00F74F65" w14:paraId="713F60A9" w14:textId="77777777" w:rsidTr="009223FA">
        <w:tc>
          <w:tcPr>
            <w:tcW w:w="1433" w:type="dxa"/>
          </w:tcPr>
          <w:p w14:paraId="1738ED32"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March</w:t>
            </w:r>
          </w:p>
        </w:tc>
        <w:tc>
          <w:tcPr>
            <w:tcW w:w="1758" w:type="dxa"/>
          </w:tcPr>
          <w:p w14:paraId="7DF062D7"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50,253,721.01 </w:t>
            </w:r>
          </w:p>
        </w:tc>
        <w:tc>
          <w:tcPr>
            <w:tcW w:w="1647" w:type="dxa"/>
          </w:tcPr>
          <w:p w14:paraId="0A0CBD7B"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2,109,400.86 </w:t>
            </w:r>
          </w:p>
        </w:tc>
        <w:tc>
          <w:tcPr>
            <w:tcW w:w="1647" w:type="dxa"/>
          </w:tcPr>
          <w:p w14:paraId="25CDD667"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412,046.39 </w:t>
            </w:r>
          </w:p>
        </w:tc>
        <w:tc>
          <w:tcPr>
            <w:tcW w:w="1740" w:type="dxa"/>
          </w:tcPr>
          <w:p w14:paraId="64A6E22A"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52,775,168.26 </w:t>
            </w:r>
          </w:p>
        </w:tc>
      </w:tr>
      <w:tr w:rsidR="0024238B" w:rsidRPr="00F74F65" w14:paraId="20604968" w14:textId="77777777" w:rsidTr="009223FA">
        <w:tc>
          <w:tcPr>
            <w:tcW w:w="1433" w:type="dxa"/>
          </w:tcPr>
          <w:p w14:paraId="276C39D1"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April</w:t>
            </w:r>
          </w:p>
        </w:tc>
        <w:tc>
          <w:tcPr>
            <w:tcW w:w="1758" w:type="dxa"/>
          </w:tcPr>
          <w:p w14:paraId="7DF2DBAB"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47,832,159.20 </w:t>
            </w:r>
          </w:p>
        </w:tc>
        <w:tc>
          <w:tcPr>
            <w:tcW w:w="1647" w:type="dxa"/>
          </w:tcPr>
          <w:p w14:paraId="68E219AB"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1,116,681.02 </w:t>
            </w:r>
          </w:p>
        </w:tc>
        <w:tc>
          <w:tcPr>
            <w:tcW w:w="1647" w:type="dxa"/>
          </w:tcPr>
          <w:p w14:paraId="44FF9A59"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25,483,772.77 </w:t>
            </w:r>
          </w:p>
        </w:tc>
        <w:tc>
          <w:tcPr>
            <w:tcW w:w="1740" w:type="dxa"/>
          </w:tcPr>
          <w:p w14:paraId="1CD13162"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74,432,612.99 </w:t>
            </w:r>
          </w:p>
        </w:tc>
      </w:tr>
      <w:tr w:rsidR="0024238B" w:rsidRPr="00F74F65" w14:paraId="6811AE67" w14:textId="77777777" w:rsidTr="009223FA">
        <w:tc>
          <w:tcPr>
            <w:tcW w:w="1433" w:type="dxa"/>
          </w:tcPr>
          <w:p w14:paraId="28ECD53A"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May</w:t>
            </w:r>
          </w:p>
        </w:tc>
        <w:tc>
          <w:tcPr>
            <w:tcW w:w="1758" w:type="dxa"/>
          </w:tcPr>
          <w:p w14:paraId="20BCDFA0"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38,407,704.67 </w:t>
            </w:r>
          </w:p>
        </w:tc>
        <w:tc>
          <w:tcPr>
            <w:tcW w:w="1647" w:type="dxa"/>
          </w:tcPr>
          <w:p w14:paraId="08DBB088"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852,524.81 </w:t>
            </w:r>
          </w:p>
        </w:tc>
        <w:tc>
          <w:tcPr>
            <w:tcW w:w="1647" w:type="dxa"/>
          </w:tcPr>
          <w:p w14:paraId="6F0FF5BE"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48,610.71 </w:t>
            </w:r>
          </w:p>
        </w:tc>
        <w:tc>
          <w:tcPr>
            <w:tcW w:w="1740" w:type="dxa"/>
          </w:tcPr>
          <w:p w14:paraId="52537DE5"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39,308,840.19 </w:t>
            </w:r>
          </w:p>
        </w:tc>
      </w:tr>
      <w:tr w:rsidR="0024238B" w:rsidRPr="00F74F65" w14:paraId="22813366" w14:textId="77777777" w:rsidTr="009223FA">
        <w:tc>
          <w:tcPr>
            <w:tcW w:w="1433" w:type="dxa"/>
          </w:tcPr>
          <w:p w14:paraId="095C9B0F"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June</w:t>
            </w:r>
          </w:p>
        </w:tc>
        <w:tc>
          <w:tcPr>
            <w:tcW w:w="1758" w:type="dxa"/>
          </w:tcPr>
          <w:p w14:paraId="40B548AB"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43,149,970.15 </w:t>
            </w:r>
          </w:p>
        </w:tc>
        <w:tc>
          <w:tcPr>
            <w:tcW w:w="1647" w:type="dxa"/>
          </w:tcPr>
          <w:p w14:paraId="05B1A722"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136,280.06 </w:t>
            </w:r>
          </w:p>
        </w:tc>
        <w:tc>
          <w:tcPr>
            <w:tcW w:w="1647" w:type="dxa"/>
          </w:tcPr>
          <w:p w14:paraId="0B65831E"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1,183,779.15 </w:t>
            </w:r>
          </w:p>
        </w:tc>
        <w:tc>
          <w:tcPr>
            <w:tcW w:w="1740" w:type="dxa"/>
          </w:tcPr>
          <w:p w14:paraId="5063DF7A"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44,470,029.36 </w:t>
            </w:r>
          </w:p>
        </w:tc>
      </w:tr>
      <w:tr w:rsidR="0024238B" w:rsidRPr="00F74F65" w14:paraId="4C549699" w14:textId="77777777" w:rsidTr="009223FA">
        <w:tc>
          <w:tcPr>
            <w:tcW w:w="1433" w:type="dxa"/>
          </w:tcPr>
          <w:p w14:paraId="519D8EFE"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July</w:t>
            </w:r>
          </w:p>
        </w:tc>
        <w:tc>
          <w:tcPr>
            <w:tcW w:w="1758" w:type="dxa"/>
          </w:tcPr>
          <w:p w14:paraId="2483964B"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66,741,133.74 </w:t>
            </w:r>
          </w:p>
        </w:tc>
        <w:tc>
          <w:tcPr>
            <w:tcW w:w="1647" w:type="dxa"/>
          </w:tcPr>
          <w:p w14:paraId="672983ED"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2,471,513.27 </w:t>
            </w:r>
          </w:p>
        </w:tc>
        <w:tc>
          <w:tcPr>
            <w:tcW w:w="1647" w:type="dxa"/>
          </w:tcPr>
          <w:p w14:paraId="3EB6FC48"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4,733,071.18 </w:t>
            </w:r>
          </w:p>
        </w:tc>
        <w:tc>
          <w:tcPr>
            <w:tcW w:w="1740" w:type="dxa"/>
          </w:tcPr>
          <w:p w14:paraId="0CF92030"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73,945,718.19 </w:t>
            </w:r>
          </w:p>
        </w:tc>
      </w:tr>
      <w:tr w:rsidR="0024238B" w:rsidRPr="00F74F65" w14:paraId="48C8276B" w14:textId="77777777" w:rsidTr="009223FA">
        <w:tc>
          <w:tcPr>
            <w:tcW w:w="1433" w:type="dxa"/>
          </w:tcPr>
          <w:p w14:paraId="64223828"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August</w:t>
            </w:r>
          </w:p>
        </w:tc>
        <w:tc>
          <w:tcPr>
            <w:tcW w:w="1758" w:type="dxa"/>
          </w:tcPr>
          <w:p w14:paraId="0FD148CD"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50,430,731.03 </w:t>
            </w:r>
          </w:p>
        </w:tc>
        <w:tc>
          <w:tcPr>
            <w:tcW w:w="1647" w:type="dxa"/>
          </w:tcPr>
          <w:p w14:paraId="6AE29405"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64,032.03 </w:t>
            </w:r>
          </w:p>
        </w:tc>
        <w:tc>
          <w:tcPr>
            <w:tcW w:w="1647" w:type="dxa"/>
          </w:tcPr>
          <w:p w14:paraId="115582D3"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251,359.47 </w:t>
            </w:r>
          </w:p>
        </w:tc>
        <w:tc>
          <w:tcPr>
            <w:tcW w:w="1740" w:type="dxa"/>
          </w:tcPr>
          <w:p w14:paraId="188887A3"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50,746,122.53 </w:t>
            </w:r>
          </w:p>
        </w:tc>
      </w:tr>
      <w:tr w:rsidR="0024238B" w:rsidRPr="00F74F65" w14:paraId="423553BB" w14:textId="77777777" w:rsidTr="009223FA">
        <w:tc>
          <w:tcPr>
            <w:tcW w:w="1433" w:type="dxa"/>
          </w:tcPr>
          <w:p w14:paraId="419D1E58"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September</w:t>
            </w:r>
          </w:p>
        </w:tc>
        <w:tc>
          <w:tcPr>
            <w:tcW w:w="1758" w:type="dxa"/>
          </w:tcPr>
          <w:p w14:paraId="43A1F414"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31,589,589.70 </w:t>
            </w:r>
          </w:p>
        </w:tc>
        <w:tc>
          <w:tcPr>
            <w:tcW w:w="1647" w:type="dxa"/>
          </w:tcPr>
          <w:p w14:paraId="371D8280"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644,075.97 </w:t>
            </w:r>
          </w:p>
        </w:tc>
        <w:tc>
          <w:tcPr>
            <w:tcW w:w="1647" w:type="dxa"/>
          </w:tcPr>
          <w:p w14:paraId="02243D2C"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30,512.73 </w:t>
            </w:r>
          </w:p>
        </w:tc>
        <w:tc>
          <w:tcPr>
            <w:tcW w:w="1740" w:type="dxa"/>
          </w:tcPr>
          <w:p w14:paraId="434B7E33"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32,264,178.40 </w:t>
            </w:r>
          </w:p>
        </w:tc>
      </w:tr>
      <w:tr w:rsidR="0024238B" w:rsidRPr="00F74F65" w14:paraId="39A9315E" w14:textId="77777777" w:rsidTr="009223FA">
        <w:tc>
          <w:tcPr>
            <w:tcW w:w="1433" w:type="dxa"/>
          </w:tcPr>
          <w:p w14:paraId="12D9F851"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October</w:t>
            </w:r>
          </w:p>
        </w:tc>
        <w:tc>
          <w:tcPr>
            <w:tcW w:w="1758" w:type="dxa"/>
          </w:tcPr>
          <w:p w14:paraId="4F17E490"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46,433,905.67 </w:t>
            </w:r>
          </w:p>
        </w:tc>
        <w:tc>
          <w:tcPr>
            <w:tcW w:w="1647" w:type="dxa"/>
          </w:tcPr>
          <w:p w14:paraId="62A8376F"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1,652,137.62 </w:t>
            </w:r>
          </w:p>
        </w:tc>
        <w:tc>
          <w:tcPr>
            <w:tcW w:w="1647" w:type="dxa"/>
          </w:tcPr>
          <w:p w14:paraId="6A639655"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900,505.75 </w:t>
            </w:r>
          </w:p>
        </w:tc>
        <w:tc>
          <w:tcPr>
            <w:tcW w:w="1740" w:type="dxa"/>
          </w:tcPr>
          <w:p w14:paraId="098B2222"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48,986,549.04 </w:t>
            </w:r>
          </w:p>
        </w:tc>
      </w:tr>
      <w:tr w:rsidR="0024238B" w:rsidRPr="00F74F65" w14:paraId="5DB391BC" w14:textId="77777777" w:rsidTr="009223FA">
        <w:tc>
          <w:tcPr>
            <w:tcW w:w="1433" w:type="dxa"/>
          </w:tcPr>
          <w:p w14:paraId="2AD7B3C6"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November</w:t>
            </w:r>
          </w:p>
        </w:tc>
        <w:tc>
          <w:tcPr>
            <w:tcW w:w="1758" w:type="dxa"/>
          </w:tcPr>
          <w:p w14:paraId="3018777E"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48,726,096.07 </w:t>
            </w:r>
          </w:p>
        </w:tc>
        <w:tc>
          <w:tcPr>
            <w:tcW w:w="1647" w:type="dxa"/>
          </w:tcPr>
          <w:p w14:paraId="35ACD7F8"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587,128.57 </w:t>
            </w:r>
          </w:p>
        </w:tc>
        <w:tc>
          <w:tcPr>
            <w:tcW w:w="1647" w:type="dxa"/>
          </w:tcPr>
          <w:p w14:paraId="42E60B9A"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1,861,001.57 </w:t>
            </w:r>
          </w:p>
        </w:tc>
        <w:tc>
          <w:tcPr>
            <w:tcW w:w="1740" w:type="dxa"/>
          </w:tcPr>
          <w:p w14:paraId="0E57E9DE"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51,174,226.21 </w:t>
            </w:r>
          </w:p>
        </w:tc>
      </w:tr>
      <w:tr w:rsidR="0024238B" w:rsidRPr="00F74F65" w14:paraId="4F5548E4" w14:textId="77777777" w:rsidTr="009223FA">
        <w:tc>
          <w:tcPr>
            <w:tcW w:w="1433" w:type="dxa"/>
            <w:tcBorders>
              <w:bottom w:val="single" w:sz="4" w:space="0" w:color="auto"/>
            </w:tcBorders>
          </w:tcPr>
          <w:p w14:paraId="4CEAB9F4" w14:textId="77777777" w:rsidR="0024238B" w:rsidRPr="00F74F65" w:rsidRDefault="0024238B" w:rsidP="006C42C4">
            <w:pPr>
              <w:pStyle w:val="ListParagraph"/>
              <w:ind w:left="0" w:right="18"/>
              <w:jc w:val="both"/>
              <w:rPr>
                <w:rFonts w:ascii="Arial" w:hAnsi="Arial" w:cs="Arial"/>
                <w:b/>
                <w:sz w:val="18"/>
                <w:szCs w:val="18"/>
                <w:lang w:eastAsia="en-PH"/>
              </w:rPr>
            </w:pPr>
            <w:r w:rsidRPr="00F74F65">
              <w:rPr>
                <w:rFonts w:ascii="Arial" w:hAnsi="Arial" w:cs="Arial"/>
                <w:sz w:val="18"/>
                <w:szCs w:val="18"/>
                <w:lang w:eastAsia="en-PH"/>
              </w:rPr>
              <w:t>December</w:t>
            </w:r>
          </w:p>
        </w:tc>
        <w:tc>
          <w:tcPr>
            <w:tcW w:w="1758" w:type="dxa"/>
            <w:tcBorders>
              <w:bottom w:val="single" w:sz="4" w:space="0" w:color="auto"/>
            </w:tcBorders>
          </w:tcPr>
          <w:p w14:paraId="63ECAB9E" w14:textId="77777777" w:rsidR="0024238B" w:rsidRPr="00F74F65" w:rsidRDefault="0024238B" w:rsidP="00D71FEE">
            <w:pPr>
              <w:pStyle w:val="ListParagraph"/>
              <w:ind w:left="0" w:right="18"/>
              <w:jc w:val="right"/>
              <w:rPr>
                <w:rFonts w:ascii="Arial" w:hAnsi="Arial" w:cs="Arial"/>
                <w:bCs/>
                <w:sz w:val="18"/>
                <w:szCs w:val="18"/>
                <w:lang w:eastAsia="en-PH"/>
              </w:rPr>
            </w:pPr>
            <w:r w:rsidRPr="00F74F65">
              <w:rPr>
                <w:rFonts w:ascii="Arial" w:hAnsi="Arial" w:cs="Arial"/>
                <w:sz w:val="18"/>
                <w:szCs w:val="18"/>
              </w:rPr>
              <w:t xml:space="preserve">68,796,776.61 </w:t>
            </w:r>
          </w:p>
        </w:tc>
        <w:tc>
          <w:tcPr>
            <w:tcW w:w="1647" w:type="dxa"/>
            <w:tcBorders>
              <w:bottom w:val="single" w:sz="4" w:space="0" w:color="auto"/>
            </w:tcBorders>
          </w:tcPr>
          <w:p w14:paraId="0980AE69" w14:textId="77777777" w:rsidR="0024238B" w:rsidRPr="00F74F65" w:rsidRDefault="0024238B" w:rsidP="00D71FEE">
            <w:pPr>
              <w:pStyle w:val="ListParagraph"/>
              <w:ind w:left="0" w:right="18"/>
              <w:jc w:val="right"/>
              <w:rPr>
                <w:rFonts w:ascii="Arial" w:hAnsi="Arial" w:cs="Arial"/>
                <w:bCs/>
                <w:sz w:val="18"/>
                <w:szCs w:val="18"/>
                <w:lang w:eastAsia="en-PH"/>
              </w:rPr>
            </w:pPr>
            <w:r w:rsidRPr="00F74F65">
              <w:rPr>
                <w:rFonts w:ascii="Arial" w:hAnsi="Arial" w:cs="Arial"/>
                <w:sz w:val="18"/>
                <w:szCs w:val="18"/>
              </w:rPr>
              <w:t xml:space="preserve">1,156,554.36 </w:t>
            </w:r>
          </w:p>
        </w:tc>
        <w:tc>
          <w:tcPr>
            <w:tcW w:w="1647" w:type="dxa"/>
            <w:tcBorders>
              <w:bottom w:val="single" w:sz="4" w:space="0" w:color="auto"/>
            </w:tcBorders>
          </w:tcPr>
          <w:p w14:paraId="28AF95BD" w14:textId="77777777" w:rsidR="0024238B" w:rsidRPr="00F74F65" w:rsidRDefault="0024238B" w:rsidP="00D71FEE">
            <w:pPr>
              <w:pStyle w:val="ListParagraph"/>
              <w:ind w:left="0" w:right="18"/>
              <w:jc w:val="right"/>
              <w:rPr>
                <w:rFonts w:ascii="Arial" w:hAnsi="Arial" w:cs="Arial"/>
                <w:bCs/>
                <w:sz w:val="18"/>
                <w:szCs w:val="18"/>
                <w:lang w:eastAsia="en-PH"/>
              </w:rPr>
            </w:pPr>
            <w:r w:rsidRPr="00F74F65">
              <w:rPr>
                <w:rFonts w:ascii="Arial" w:hAnsi="Arial" w:cs="Arial"/>
                <w:sz w:val="18"/>
                <w:szCs w:val="18"/>
              </w:rPr>
              <w:t xml:space="preserve">19,470.64 </w:t>
            </w:r>
          </w:p>
        </w:tc>
        <w:tc>
          <w:tcPr>
            <w:tcW w:w="1740" w:type="dxa"/>
            <w:tcBorders>
              <w:bottom w:val="single" w:sz="4" w:space="0" w:color="auto"/>
            </w:tcBorders>
          </w:tcPr>
          <w:p w14:paraId="731031D9" w14:textId="77777777" w:rsidR="0024238B" w:rsidRPr="00F74F65" w:rsidRDefault="0024238B" w:rsidP="00D71FEE">
            <w:pPr>
              <w:pStyle w:val="ListParagraph"/>
              <w:ind w:left="0" w:right="18"/>
              <w:jc w:val="right"/>
              <w:rPr>
                <w:rFonts w:ascii="Arial" w:hAnsi="Arial" w:cs="Arial"/>
                <w:bCs/>
                <w:sz w:val="18"/>
                <w:szCs w:val="18"/>
                <w:lang w:eastAsia="en-PH"/>
              </w:rPr>
            </w:pPr>
            <w:r w:rsidRPr="00F74F65">
              <w:rPr>
                <w:rFonts w:ascii="Arial" w:hAnsi="Arial" w:cs="Arial"/>
                <w:sz w:val="18"/>
                <w:szCs w:val="18"/>
              </w:rPr>
              <w:t xml:space="preserve">69,972,801.61 </w:t>
            </w:r>
          </w:p>
        </w:tc>
      </w:tr>
      <w:tr w:rsidR="0024238B" w:rsidRPr="00F74F65" w14:paraId="174854F4" w14:textId="77777777" w:rsidTr="009223FA">
        <w:tc>
          <w:tcPr>
            <w:tcW w:w="1433" w:type="dxa"/>
            <w:tcBorders>
              <w:top w:val="single" w:sz="4" w:space="0" w:color="auto"/>
              <w:bottom w:val="single" w:sz="4" w:space="0" w:color="auto"/>
            </w:tcBorders>
          </w:tcPr>
          <w:p w14:paraId="15DA44CC" w14:textId="77777777" w:rsidR="0024238B" w:rsidRPr="00F74F65" w:rsidRDefault="0024238B" w:rsidP="009223FA">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Total</w:t>
            </w:r>
          </w:p>
        </w:tc>
        <w:tc>
          <w:tcPr>
            <w:tcW w:w="1758" w:type="dxa"/>
            <w:tcBorders>
              <w:top w:val="single" w:sz="4" w:space="0" w:color="auto"/>
              <w:bottom w:val="single" w:sz="4" w:space="0" w:color="auto"/>
            </w:tcBorders>
          </w:tcPr>
          <w:p w14:paraId="718E0426" w14:textId="77777777" w:rsidR="0024238B" w:rsidRPr="00F74F65" w:rsidRDefault="0024238B" w:rsidP="00D71FEE">
            <w:pPr>
              <w:pStyle w:val="ListParagraph"/>
              <w:ind w:left="0" w:right="18"/>
              <w:jc w:val="right"/>
              <w:rPr>
                <w:rFonts w:ascii="Arial" w:hAnsi="Arial" w:cs="Arial"/>
                <w:b/>
                <w:sz w:val="18"/>
                <w:szCs w:val="18"/>
                <w:lang w:eastAsia="en-PH"/>
              </w:rPr>
            </w:pPr>
            <w:r w:rsidRPr="00F74F65">
              <w:rPr>
                <w:rFonts w:ascii="Arial" w:hAnsi="Arial" w:cs="Arial"/>
                <w:b/>
                <w:sz w:val="18"/>
                <w:szCs w:val="18"/>
                <w:lang w:eastAsia="en-PH"/>
              </w:rPr>
              <w:t>P631,144,632.70</w:t>
            </w:r>
          </w:p>
        </w:tc>
        <w:tc>
          <w:tcPr>
            <w:tcW w:w="1647" w:type="dxa"/>
            <w:tcBorders>
              <w:top w:val="single" w:sz="4" w:space="0" w:color="auto"/>
              <w:bottom w:val="single" w:sz="4" w:space="0" w:color="auto"/>
            </w:tcBorders>
          </w:tcPr>
          <w:p w14:paraId="70420EED" w14:textId="77777777" w:rsidR="0024238B" w:rsidRPr="00F74F65" w:rsidRDefault="0024238B" w:rsidP="00D71FEE">
            <w:pPr>
              <w:pStyle w:val="ListParagraph"/>
              <w:ind w:left="0" w:right="18"/>
              <w:jc w:val="right"/>
              <w:rPr>
                <w:rFonts w:ascii="Arial" w:hAnsi="Arial" w:cs="Arial"/>
                <w:b/>
                <w:sz w:val="18"/>
                <w:szCs w:val="18"/>
                <w:lang w:eastAsia="en-PH"/>
              </w:rPr>
            </w:pPr>
            <w:r w:rsidRPr="00F74F65">
              <w:rPr>
                <w:rFonts w:ascii="Arial" w:hAnsi="Arial" w:cs="Arial"/>
                <w:b/>
                <w:sz w:val="18"/>
                <w:szCs w:val="18"/>
                <w:lang w:eastAsia="en-PH"/>
              </w:rPr>
              <w:t>P24,916,441.11</w:t>
            </w:r>
          </w:p>
        </w:tc>
        <w:tc>
          <w:tcPr>
            <w:tcW w:w="1647" w:type="dxa"/>
            <w:tcBorders>
              <w:top w:val="single" w:sz="4" w:space="0" w:color="auto"/>
              <w:bottom w:val="single" w:sz="4" w:space="0" w:color="auto"/>
            </w:tcBorders>
          </w:tcPr>
          <w:p w14:paraId="3143944F" w14:textId="77777777" w:rsidR="0024238B" w:rsidRPr="00F74F65" w:rsidRDefault="0024238B" w:rsidP="00D71FEE">
            <w:pPr>
              <w:pStyle w:val="ListParagraph"/>
              <w:ind w:left="0" w:right="18"/>
              <w:jc w:val="right"/>
              <w:rPr>
                <w:rFonts w:ascii="Arial" w:hAnsi="Arial" w:cs="Arial"/>
                <w:b/>
                <w:bCs/>
                <w:sz w:val="18"/>
                <w:szCs w:val="18"/>
              </w:rPr>
            </w:pPr>
            <w:r w:rsidRPr="00F74F65">
              <w:rPr>
                <w:rFonts w:ascii="Arial" w:hAnsi="Arial" w:cs="Arial"/>
                <w:b/>
                <w:sz w:val="18"/>
                <w:szCs w:val="18"/>
                <w:lang w:eastAsia="en-PH"/>
              </w:rPr>
              <w:t>P</w:t>
            </w:r>
            <w:r w:rsidRPr="00F74F65">
              <w:rPr>
                <w:rFonts w:ascii="Arial" w:hAnsi="Arial" w:cs="Arial"/>
                <w:b/>
                <w:bCs/>
                <w:sz w:val="18"/>
                <w:szCs w:val="18"/>
              </w:rPr>
              <w:t xml:space="preserve">44,609,491.30 </w:t>
            </w:r>
          </w:p>
        </w:tc>
        <w:tc>
          <w:tcPr>
            <w:tcW w:w="1740" w:type="dxa"/>
            <w:tcBorders>
              <w:top w:val="single" w:sz="4" w:space="0" w:color="auto"/>
              <w:bottom w:val="single" w:sz="4" w:space="0" w:color="auto"/>
            </w:tcBorders>
          </w:tcPr>
          <w:p w14:paraId="089D5812" w14:textId="77777777" w:rsidR="0024238B" w:rsidRPr="00F74F65" w:rsidRDefault="0024238B" w:rsidP="00D71FEE">
            <w:pPr>
              <w:jc w:val="right"/>
              <w:rPr>
                <w:rFonts w:ascii="Arial" w:hAnsi="Arial" w:cs="Arial"/>
                <w:b/>
                <w:bCs/>
                <w:sz w:val="18"/>
                <w:szCs w:val="18"/>
              </w:rPr>
            </w:pPr>
            <w:r w:rsidRPr="00F74F65">
              <w:rPr>
                <w:rFonts w:ascii="Arial" w:hAnsi="Arial" w:cs="Arial"/>
                <w:b/>
                <w:bCs/>
                <w:sz w:val="18"/>
                <w:szCs w:val="18"/>
              </w:rPr>
              <w:t xml:space="preserve">P700,670,565.11 </w:t>
            </w:r>
          </w:p>
        </w:tc>
      </w:tr>
    </w:tbl>
    <w:p w14:paraId="4CEFC0C6" w14:textId="77777777" w:rsidR="0024238B" w:rsidRPr="0098416B" w:rsidRDefault="0024238B" w:rsidP="0024238B">
      <w:pPr>
        <w:pStyle w:val="NoSpacing"/>
        <w:ind w:left="1080"/>
        <w:jc w:val="both"/>
        <w:rPr>
          <w:rFonts w:ascii="Arial" w:hAnsi="Arial" w:cs="Arial"/>
        </w:rPr>
      </w:pPr>
    </w:p>
    <w:p w14:paraId="24C3453F"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Verification disclosed that out of these taxes withheld, a total amount of P639,841,826.34 was remitted in CY 2024, while P58,167,322.87 was remitted in January 2025, computed below:</w:t>
      </w:r>
    </w:p>
    <w:p w14:paraId="72444924" w14:textId="77777777" w:rsidR="0024238B" w:rsidRPr="0098416B" w:rsidRDefault="0024238B" w:rsidP="0024238B">
      <w:pPr>
        <w:pStyle w:val="NoSpacing"/>
        <w:ind w:left="1080"/>
        <w:jc w:val="both"/>
        <w:rPr>
          <w:rFonts w:ascii="Arial" w:hAnsi="Arial" w:cs="Arial"/>
        </w:rPr>
      </w:pPr>
    </w:p>
    <w:tbl>
      <w:tblPr>
        <w:tblStyle w:val="TableGrid"/>
        <w:tblW w:w="8339"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1820"/>
        <w:gridCol w:w="1701"/>
        <w:gridCol w:w="1689"/>
        <w:gridCol w:w="1689"/>
      </w:tblGrid>
      <w:tr w:rsidR="0024238B" w:rsidRPr="00F74F65" w14:paraId="0FD0A5D8" w14:textId="77777777" w:rsidTr="0098416B">
        <w:trPr>
          <w:tblHeader/>
        </w:trPr>
        <w:tc>
          <w:tcPr>
            <w:tcW w:w="1440" w:type="dxa"/>
            <w:tcBorders>
              <w:top w:val="single" w:sz="4" w:space="0" w:color="auto"/>
              <w:bottom w:val="single" w:sz="4" w:space="0" w:color="auto"/>
            </w:tcBorders>
          </w:tcPr>
          <w:p w14:paraId="40B6E051" w14:textId="77777777" w:rsidR="0024238B" w:rsidRPr="00F74F65" w:rsidRDefault="0024238B" w:rsidP="006C42C4">
            <w:pPr>
              <w:pStyle w:val="ListParagraph"/>
              <w:ind w:left="34" w:right="18" w:hanging="34"/>
              <w:jc w:val="center"/>
              <w:rPr>
                <w:rFonts w:ascii="Arial" w:hAnsi="Arial" w:cs="Arial"/>
                <w:b/>
                <w:sz w:val="18"/>
                <w:szCs w:val="18"/>
                <w:lang w:eastAsia="en-PH"/>
              </w:rPr>
            </w:pPr>
            <w:r w:rsidRPr="00F74F65">
              <w:rPr>
                <w:rFonts w:ascii="Arial" w:hAnsi="Arial" w:cs="Arial"/>
                <w:b/>
                <w:sz w:val="18"/>
                <w:szCs w:val="18"/>
                <w:lang w:eastAsia="en-PH"/>
              </w:rPr>
              <w:t>Month</w:t>
            </w:r>
          </w:p>
        </w:tc>
        <w:tc>
          <w:tcPr>
            <w:tcW w:w="1820" w:type="dxa"/>
            <w:tcBorders>
              <w:top w:val="single" w:sz="4" w:space="0" w:color="auto"/>
              <w:bottom w:val="single" w:sz="4" w:space="0" w:color="auto"/>
            </w:tcBorders>
          </w:tcPr>
          <w:p w14:paraId="42C84F2E" w14:textId="77777777" w:rsidR="0024238B" w:rsidRPr="00F74F65" w:rsidRDefault="0024238B" w:rsidP="006C42C4">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GF</w:t>
            </w:r>
          </w:p>
        </w:tc>
        <w:tc>
          <w:tcPr>
            <w:tcW w:w="1701" w:type="dxa"/>
            <w:tcBorders>
              <w:top w:val="single" w:sz="4" w:space="0" w:color="auto"/>
              <w:bottom w:val="single" w:sz="4" w:space="0" w:color="auto"/>
            </w:tcBorders>
          </w:tcPr>
          <w:p w14:paraId="199263B1" w14:textId="77777777" w:rsidR="0024238B" w:rsidRPr="00F74F65" w:rsidRDefault="0024238B" w:rsidP="006C42C4">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SEF</w:t>
            </w:r>
          </w:p>
        </w:tc>
        <w:tc>
          <w:tcPr>
            <w:tcW w:w="1689" w:type="dxa"/>
            <w:tcBorders>
              <w:top w:val="single" w:sz="4" w:space="0" w:color="auto"/>
              <w:bottom w:val="single" w:sz="4" w:space="0" w:color="auto"/>
            </w:tcBorders>
          </w:tcPr>
          <w:p w14:paraId="200737D2" w14:textId="77777777" w:rsidR="0024238B" w:rsidRPr="00F74F65" w:rsidRDefault="0024238B" w:rsidP="006C42C4">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TF</w:t>
            </w:r>
          </w:p>
        </w:tc>
        <w:tc>
          <w:tcPr>
            <w:tcW w:w="1689" w:type="dxa"/>
            <w:tcBorders>
              <w:top w:val="single" w:sz="4" w:space="0" w:color="auto"/>
              <w:bottom w:val="single" w:sz="4" w:space="0" w:color="auto"/>
            </w:tcBorders>
          </w:tcPr>
          <w:p w14:paraId="4FF547CF" w14:textId="77777777" w:rsidR="0024238B" w:rsidRPr="00F74F65" w:rsidRDefault="0024238B" w:rsidP="006C42C4">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Total</w:t>
            </w:r>
          </w:p>
        </w:tc>
      </w:tr>
      <w:tr w:rsidR="0024238B" w:rsidRPr="00F74F65" w14:paraId="2403BA93" w14:textId="77777777" w:rsidTr="0098416B">
        <w:tc>
          <w:tcPr>
            <w:tcW w:w="1440" w:type="dxa"/>
            <w:tcBorders>
              <w:top w:val="single" w:sz="4" w:space="0" w:color="auto"/>
            </w:tcBorders>
          </w:tcPr>
          <w:p w14:paraId="52771A8C"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January 2024</w:t>
            </w:r>
          </w:p>
        </w:tc>
        <w:tc>
          <w:tcPr>
            <w:tcW w:w="1820" w:type="dxa"/>
            <w:tcBorders>
              <w:top w:val="single" w:sz="4" w:space="0" w:color="auto"/>
            </w:tcBorders>
          </w:tcPr>
          <w:p w14:paraId="3E4246D9"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P63,446,795.90 </w:t>
            </w:r>
          </w:p>
        </w:tc>
        <w:tc>
          <w:tcPr>
            <w:tcW w:w="1701" w:type="dxa"/>
            <w:tcBorders>
              <w:top w:val="single" w:sz="4" w:space="0" w:color="auto"/>
            </w:tcBorders>
          </w:tcPr>
          <w:p w14:paraId="0FA4D272"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P5,165,190.35 </w:t>
            </w:r>
          </w:p>
        </w:tc>
        <w:tc>
          <w:tcPr>
            <w:tcW w:w="1689" w:type="dxa"/>
            <w:tcBorders>
              <w:top w:val="single" w:sz="4" w:space="0" w:color="auto"/>
            </w:tcBorders>
          </w:tcPr>
          <w:p w14:paraId="412A0A33" w14:textId="77777777" w:rsidR="0024238B" w:rsidRPr="00F74F65" w:rsidRDefault="0024238B" w:rsidP="00D71FEE">
            <w:pPr>
              <w:jc w:val="right"/>
              <w:rPr>
                <w:rFonts w:ascii="Arial" w:hAnsi="Arial" w:cs="Arial"/>
                <w:sz w:val="18"/>
                <w:szCs w:val="18"/>
              </w:rPr>
            </w:pPr>
            <w:r w:rsidRPr="00F74F65">
              <w:rPr>
                <w:rFonts w:ascii="Arial" w:hAnsi="Arial" w:cs="Arial"/>
                <w:sz w:val="18"/>
                <w:szCs w:val="18"/>
              </w:rPr>
              <w:t xml:space="preserve">P1,272,442.83 </w:t>
            </w:r>
          </w:p>
        </w:tc>
        <w:tc>
          <w:tcPr>
            <w:tcW w:w="1689" w:type="dxa"/>
            <w:tcBorders>
              <w:top w:val="single" w:sz="4" w:space="0" w:color="auto"/>
            </w:tcBorders>
          </w:tcPr>
          <w:p w14:paraId="04D61581" w14:textId="77777777" w:rsidR="0024238B" w:rsidRPr="00F74F65" w:rsidRDefault="0024238B" w:rsidP="00D71FEE">
            <w:pPr>
              <w:jc w:val="right"/>
              <w:rPr>
                <w:rFonts w:ascii="Arial" w:hAnsi="Arial" w:cs="Arial"/>
                <w:sz w:val="18"/>
                <w:szCs w:val="18"/>
              </w:rPr>
            </w:pPr>
            <w:r w:rsidRPr="00F74F65">
              <w:rPr>
                <w:rFonts w:ascii="Arial" w:hAnsi="Arial" w:cs="Arial"/>
                <w:sz w:val="18"/>
                <w:szCs w:val="18"/>
              </w:rPr>
              <w:t xml:space="preserve">P69,884,429.08 </w:t>
            </w:r>
          </w:p>
        </w:tc>
      </w:tr>
      <w:tr w:rsidR="0024238B" w:rsidRPr="00F74F65" w14:paraId="6929B932" w14:textId="77777777" w:rsidTr="0098416B">
        <w:tc>
          <w:tcPr>
            <w:tcW w:w="1440" w:type="dxa"/>
          </w:tcPr>
          <w:p w14:paraId="3E196288"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February</w:t>
            </w:r>
          </w:p>
        </w:tc>
        <w:tc>
          <w:tcPr>
            <w:tcW w:w="1820" w:type="dxa"/>
          </w:tcPr>
          <w:p w14:paraId="6EE5E008"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39,115,469.76 </w:t>
            </w:r>
          </w:p>
        </w:tc>
        <w:tc>
          <w:tcPr>
            <w:tcW w:w="1701" w:type="dxa"/>
          </w:tcPr>
          <w:p w14:paraId="03D090F1"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7,139,396.62 </w:t>
            </w:r>
          </w:p>
        </w:tc>
        <w:tc>
          <w:tcPr>
            <w:tcW w:w="1689" w:type="dxa"/>
          </w:tcPr>
          <w:p w14:paraId="73550EBE"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1,435,315.96 </w:t>
            </w:r>
          </w:p>
        </w:tc>
        <w:tc>
          <w:tcPr>
            <w:tcW w:w="1689" w:type="dxa"/>
          </w:tcPr>
          <w:p w14:paraId="21237AC6"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47,690,182.34 </w:t>
            </w:r>
          </w:p>
        </w:tc>
      </w:tr>
      <w:tr w:rsidR="0024238B" w:rsidRPr="00F74F65" w14:paraId="449534BD" w14:textId="77777777" w:rsidTr="0098416B">
        <w:tc>
          <w:tcPr>
            <w:tcW w:w="1440" w:type="dxa"/>
          </w:tcPr>
          <w:p w14:paraId="00B2A702"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March</w:t>
            </w:r>
          </w:p>
        </w:tc>
        <w:tc>
          <w:tcPr>
            <w:tcW w:w="1820" w:type="dxa"/>
          </w:tcPr>
          <w:p w14:paraId="60BDA428"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34,556,855.14 </w:t>
            </w:r>
          </w:p>
        </w:tc>
        <w:tc>
          <w:tcPr>
            <w:tcW w:w="1701" w:type="dxa"/>
          </w:tcPr>
          <w:p w14:paraId="664F87B8"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1,288,427.45 </w:t>
            </w:r>
          </w:p>
        </w:tc>
        <w:tc>
          <w:tcPr>
            <w:tcW w:w="1689" w:type="dxa"/>
          </w:tcPr>
          <w:p w14:paraId="14168672"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6,977,602.15 </w:t>
            </w:r>
          </w:p>
        </w:tc>
        <w:tc>
          <w:tcPr>
            <w:tcW w:w="1689" w:type="dxa"/>
          </w:tcPr>
          <w:p w14:paraId="3F308CC5"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42,822,884.74 </w:t>
            </w:r>
          </w:p>
        </w:tc>
      </w:tr>
      <w:tr w:rsidR="0024238B" w:rsidRPr="00F74F65" w14:paraId="11814766" w14:textId="77777777" w:rsidTr="0098416B">
        <w:tc>
          <w:tcPr>
            <w:tcW w:w="1440" w:type="dxa"/>
          </w:tcPr>
          <w:p w14:paraId="2B1501F7"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April</w:t>
            </w:r>
          </w:p>
        </w:tc>
        <w:tc>
          <w:tcPr>
            <w:tcW w:w="1820" w:type="dxa"/>
          </w:tcPr>
          <w:p w14:paraId="5FF92942"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51,428,915.36 </w:t>
            </w:r>
          </w:p>
        </w:tc>
        <w:tc>
          <w:tcPr>
            <w:tcW w:w="1701" w:type="dxa"/>
          </w:tcPr>
          <w:p w14:paraId="74B0C295"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2,293,577.13 </w:t>
            </w:r>
          </w:p>
        </w:tc>
        <w:tc>
          <w:tcPr>
            <w:tcW w:w="1689" w:type="dxa"/>
          </w:tcPr>
          <w:p w14:paraId="3C25C6C4"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412,045.89 </w:t>
            </w:r>
          </w:p>
        </w:tc>
        <w:tc>
          <w:tcPr>
            <w:tcW w:w="1689" w:type="dxa"/>
          </w:tcPr>
          <w:p w14:paraId="104711C4"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54,134,538.38 </w:t>
            </w:r>
          </w:p>
        </w:tc>
      </w:tr>
      <w:tr w:rsidR="0024238B" w:rsidRPr="00F74F65" w14:paraId="27EEF026" w14:textId="77777777" w:rsidTr="0098416B">
        <w:tc>
          <w:tcPr>
            <w:tcW w:w="1440" w:type="dxa"/>
          </w:tcPr>
          <w:p w14:paraId="279CDA90"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May</w:t>
            </w:r>
          </w:p>
        </w:tc>
        <w:tc>
          <w:tcPr>
            <w:tcW w:w="1820" w:type="dxa"/>
          </w:tcPr>
          <w:p w14:paraId="47799D3B"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47,105,369.73 </w:t>
            </w:r>
          </w:p>
        </w:tc>
        <w:tc>
          <w:tcPr>
            <w:tcW w:w="1701" w:type="dxa"/>
          </w:tcPr>
          <w:p w14:paraId="1F91AEE3"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906,881.02 </w:t>
            </w:r>
          </w:p>
        </w:tc>
        <w:tc>
          <w:tcPr>
            <w:tcW w:w="1689" w:type="dxa"/>
          </w:tcPr>
          <w:p w14:paraId="32EEF4C3"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25,483,773.27 </w:t>
            </w:r>
          </w:p>
        </w:tc>
        <w:tc>
          <w:tcPr>
            <w:tcW w:w="1689" w:type="dxa"/>
          </w:tcPr>
          <w:p w14:paraId="14309C75"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73,496,024.02 </w:t>
            </w:r>
          </w:p>
        </w:tc>
      </w:tr>
      <w:tr w:rsidR="0024238B" w:rsidRPr="00F74F65" w14:paraId="2199ACBE" w14:textId="77777777" w:rsidTr="0098416B">
        <w:tc>
          <w:tcPr>
            <w:tcW w:w="1440" w:type="dxa"/>
          </w:tcPr>
          <w:p w14:paraId="147FABC3"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June</w:t>
            </w:r>
          </w:p>
        </w:tc>
        <w:tc>
          <w:tcPr>
            <w:tcW w:w="1820" w:type="dxa"/>
          </w:tcPr>
          <w:p w14:paraId="00ED1609"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39,293,206.47 </w:t>
            </w:r>
          </w:p>
        </w:tc>
        <w:tc>
          <w:tcPr>
            <w:tcW w:w="1701" w:type="dxa"/>
          </w:tcPr>
          <w:p w14:paraId="2273019B"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1,117,024.81 </w:t>
            </w:r>
          </w:p>
        </w:tc>
        <w:tc>
          <w:tcPr>
            <w:tcW w:w="1689" w:type="dxa"/>
          </w:tcPr>
          <w:p w14:paraId="311162D7"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54,168.75 </w:t>
            </w:r>
          </w:p>
        </w:tc>
        <w:tc>
          <w:tcPr>
            <w:tcW w:w="1689" w:type="dxa"/>
          </w:tcPr>
          <w:p w14:paraId="030994AF"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40,464,400.03 </w:t>
            </w:r>
          </w:p>
        </w:tc>
      </w:tr>
      <w:tr w:rsidR="0024238B" w:rsidRPr="00F74F65" w14:paraId="4206CAF8" w14:textId="77777777" w:rsidTr="0098416B">
        <w:tc>
          <w:tcPr>
            <w:tcW w:w="1440" w:type="dxa"/>
          </w:tcPr>
          <w:p w14:paraId="1F84C8D6"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July</w:t>
            </w:r>
          </w:p>
        </w:tc>
        <w:tc>
          <w:tcPr>
            <w:tcW w:w="1820" w:type="dxa"/>
          </w:tcPr>
          <w:p w14:paraId="4419775F"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47,414,692.49 </w:t>
            </w:r>
          </w:p>
        </w:tc>
        <w:tc>
          <w:tcPr>
            <w:tcW w:w="1701" w:type="dxa"/>
          </w:tcPr>
          <w:p w14:paraId="20054D7F"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136,280.06 </w:t>
            </w:r>
          </w:p>
        </w:tc>
        <w:tc>
          <w:tcPr>
            <w:tcW w:w="1689" w:type="dxa"/>
          </w:tcPr>
          <w:p w14:paraId="067AB1FE"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1,178,221.11 </w:t>
            </w:r>
          </w:p>
        </w:tc>
        <w:tc>
          <w:tcPr>
            <w:tcW w:w="1689" w:type="dxa"/>
          </w:tcPr>
          <w:p w14:paraId="2C0B213C"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48,729,193.66 </w:t>
            </w:r>
          </w:p>
        </w:tc>
      </w:tr>
      <w:tr w:rsidR="0024238B" w:rsidRPr="00F74F65" w14:paraId="70C2D220" w14:textId="77777777" w:rsidTr="0098416B">
        <w:tc>
          <w:tcPr>
            <w:tcW w:w="1440" w:type="dxa"/>
          </w:tcPr>
          <w:p w14:paraId="19A57393"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August</w:t>
            </w:r>
          </w:p>
        </w:tc>
        <w:tc>
          <w:tcPr>
            <w:tcW w:w="1820" w:type="dxa"/>
          </w:tcPr>
          <w:p w14:paraId="7B4F7BF5"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75,692,913.21 </w:t>
            </w:r>
          </w:p>
        </w:tc>
        <w:tc>
          <w:tcPr>
            <w:tcW w:w="1701" w:type="dxa"/>
          </w:tcPr>
          <w:p w14:paraId="335350A1"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2,471,513.27 </w:t>
            </w:r>
          </w:p>
        </w:tc>
        <w:tc>
          <w:tcPr>
            <w:tcW w:w="1689" w:type="dxa"/>
          </w:tcPr>
          <w:p w14:paraId="1E48F640"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4,733,071.18 </w:t>
            </w:r>
          </w:p>
        </w:tc>
        <w:tc>
          <w:tcPr>
            <w:tcW w:w="1689" w:type="dxa"/>
          </w:tcPr>
          <w:p w14:paraId="701BACD8"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82,897,497.66 </w:t>
            </w:r>
          </w:p>
        </w:tc>
      </w:tr>
      <w:tr w:rsidR="0024238B" w:rsidRPr="00F74F65" w14:paraId="2EF7FBEA" w14:textId="77777777" w:rsidTr="0098416B">
        <w:tc>
          <w:tcPr>
            <w:tcW w:w="1440" w:type="dxa"/>
          </w:tcPr>
          <w:p w14:paraId="7D0418F9"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September</w:t>
            </w:r>
          </w:p>
        </w:tc>
        <w:tc>
          <w:tcPr>
            <w:tcW w:w="1820" w:type="dxa"/>
          </w:tcPr>
          <w:p w14:paraId="213EF255"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36,802,803.68 </w:t>
            </w:r>
          </w:p>
        </w:tc>
        <w:tc>
          <w:tcPr>
            <w:tcW w:w="1701" w:type="dxa"/>
          </w:tcPr>
          <w:p w14:paraId="06E373AF"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19,632.03 </w:t>
            </w:r>
          </w:p>
        </w:tc>
        <w:tc>
          <w:tcPr>
            <w:tcW w:w="1689" w:type="dxa"/>
          </w:tcPr>
          <w:p w14:paraId="5ED9BB04"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251,359.47 </w:t>
            </w:r>
          </w:p>
        </w:tc>
        <w:tc>
          <w:tcPr>
            <w:tcW w:w="1689" w:type="dxa"/>
          </w:tcPr>
          <w:p w14:paraId="61E87C5E"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37,073,795.18 </w:t>
            </w:r>
          </w:p>
        </w:tc>
      </w:tr>
      <w:tr w:rsidR="0024238B" w:rsidRPr="00F74F65" w14:paraId="4A2473DF" w14:textId="77777777" w:rsidTr="0098416B">
        <w:tc>
          <w:tcPr>
            <w:tcW w:w="1440" w:type="dxa"/>
          </w:tcPr>
          <w:p w14:paraId="7A880AB5"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October</w:t>
            </w:r>
          </w:p>
        </w:tc>
        <w:tc>
          <w:tcPr>
            <w:tcW w:w="1820" w:type="dxa"/>
          </w:tcPr>
          <w:p w14:paraId="500FC5A1"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34,441,671.40 </w:t>
            </w:r>
          </w:p>
        </w:tc>
        <w:tc>
          <w:tcPr>
            <w:tcW w:w="1701" w:type="dxa"/>
          </w:tcPr>
          <w:p w14:paraId="081D7F58"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644,075.97 </w:t>
            </w:r>
          </w:p>
        </w:tc>
        <w:tc>
          <w:tcPr>
            <w:tcW w:w="1689" w:type="dxa"/>
          </w:tcPr>
          <w:p w14:paraId="6EAAFBE1"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30,512.73 </w:t>
            </w:r>
          </w:p>
        </w:tc>
        <w:tc>
          <w:tcPr>
            <w:tcW w:w="1689" w:type="dxa"/>
          </w:tcPr>
          <w:p w14:paraId="308DC752"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35,116,260.10 </w:t>
            </w:r>
          </w:p>
        </w:tc>
      </w:tr>
      <w:tr w:rsidR="0024238B" w:rsidRPr="00F74F65" w14:paraId="73E280FB" w14:textId="77777777" w:rsidTr="0098416B">
        <w:tc>
          <w:tcPr>
            <w:tcW w:w="1440" w:type="dxa"/>
          </w:tcPr>
          <w:p w14:paraId="737E1F1B"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November</w:t>
            </w:r>
          </w:p>
        </w:tc>
        <w:tc>
          <w:tcPr>
            <w:tcW w:w="1820" w:type="dxa"/>
          </w:tcPr>
          <w:p w14:paraId="487C3AA1"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50,811,949.40 </w:t>
            </w:r>
          </w:p>
        </w:tc>
        <w:tc>
          <w:tcPr>
            <w:tcW w:w="1701" w:type="dxa"/>
          </w:tcPr>
          <w:p w14:paraId="60E21B03"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1,696,537.62 </w:t>
            </w:r>
          </w:p>
        </w:tc>
        <w:tc>
          <w:tcPr>
            <w:tcW w:w="1689" w:type="dxa"/>
          </w:tcPr>
          <w:p w14:paraId="5D332AD7"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900,505.75 </w:t>
            </w:r>
          </w:p>
        </w:tc>
        <w:tc>
          <w:tcPr>
            <w:tcW w:w="1689" w:type="dxa"/>
          </w:tcPr>
          <w:p w14:paraId="0EFF5166"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53,408,992.77 </w:t>
            </w:r>
          </w:p>
        </w:tc>
      </w:tr>
      <w:tr w:rsidR="0024238B" w:rsidRPr="00F74F65" w14:paraId="29559E3E" w14:textId="77777777" w:rsidTr="0098416B">
        <w:tc>
          <w:tcPr>
            <w:tcW w:w="1440" w:type="dxa"/>
            <w:tcBorders>
              <w:bottom w:val="single" w:sz="4" w:space="0" w:color="auto"/>
            </w:tcBorders>
          </w:tcPr>
          <w:p w14:paraId="537B0F99" w14:textId="77777777" w:rsidR="0024238B" w:rsidRPr="00F74F65" w:rsidRDefault="0024238B" w:rsidP="006C42C4">
            <w:pPr>
              <w:pStyle w:val="ListParagraph"/>
              <w:ind w:left="0" w:right="18"/>
              <w:jc w:val="both"/>
              <w:rPr>
                <w:rFonts w:ascii="Arial" w:hAnsi="Arial" w:cs="Arial"/>
                <w:sz w:val="18"/>
                <w:szCs w:val="18"/>
                <w:lang w:eastAsia="en-PH"/>
              </w:rPr>
            </w:pPr>
            <w:r w:rsidRPr="00F74F65">
              <w:rPr>
                <w:rFonts w:ascii="Arial" w:hAnsi="Arial" w:cs="Arial"/>
                <w:sz w:val="18"/>
                <w:szCs w:val="18"/>
                <w:lang w:eastAsia="en-PH"/>
              </w:rPr>
              <w:t>December</w:t>
            </w:r>
          </w:p>
        </w:tc>
        <w:tc>
          <w:tcPr>
            <w:tcW w:w="1820" w:type="dxa"/>
            <w:tcBorders>
              <w:bottom w:val="single" w:sz="4" w:space="0" w:color="auto"/>
            </w:tcBorders>
          </w:tcPr>
          <w:p w14:paraId="33124882"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51,674,508.24 </w:t>
            </w:r>
          </w:p>
        </w:tc>
        <w:tc>
          <w:tcPr>
            <w:tcW w:w="1701" w:type="dxa"/>
            <w:tcBorders>
              <w:bottom w:val="single" w:sz="4" w:space="0" w:color="auto"/>
            </w:tcBorders>
          </w:tcPr>
          <w:p w14:paraId="5F747A97"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587,128.57 </w:t>
            </w:r>
          </w:p>
        </w:tc>
        <w:tc>
          <w:tcPr>
            <w:tcW w:w="1689" w:type="dxa"/>
            <w:tcBorders>
              <w:bottom w:val="single" w:sz="4" w:space="0" w:color="auto"/>
            </w:tcBorders>
          </w:tcPr>
          <w:p w14:paraId="128FEB1E" w14:textId="77777777" w:rsidR="0024238B" w:rsidRPr="00F74F65" w:rsidRDefault="0024238B" w:rsidP="00D71FEE">
            <w:pPr>
              <w:pStyle w:val="ListParagraph"/>
              <w:ind w:left="0" w:right="18"/>
              <w:jc w:val="right"/>
              <w:rPr>
                <w:rFonts w:ascii="Arial" w:hAnsi="Arial" w:cs="Arial"/>
                <w:sz w:val="18"/>
                <w:szCs w:val="18"/>
                <w:lang w:eastAsia="en-PH"/>
              </w:rPr>
            </w:pPr>
            <w:r w:rsidRPr="00F74F65">
              <w:rPr>
                <w:rFonts w:ascii="Arial" w:hAnsi="Arial" w:cs="Arial"/>
                <w:sz w:val="18"/>
                <w:szCs w:val="18"/>
              </w:rPr>
              <w:t xml:space="preserve">1,861,991.57 </w:t>
            </w:r>
          </w:p>
        </w:tc>
        <w:tc>
          <w:tcPr>
            <w:tcW w:w="1689" w:type="dxa"/>
            <w:tcBorders>
              <w:bottom w:val="single" w:sz="4" w:space="0" w:color="auto"/>
            </w:tcBorders>
          </w:tcPr>
          <w:p w14:paraId="363BA5D5" w14:textId="77777777" w:rsidR="0024238B" w:rsidRPr="00F74F65" w:rsidRDefault="0024238B" w:rsidP="00D71FEE">
            <w:pPr>
              <w:pStyle w:val="ListParagraph"/>
              <w:ind w:left="0" w:right="18"/>
              <w:jc w:val="right"/>
              <w:rPr>
                <w:rFonts w:ascii="Arial" w:hAnsi="Arial" w:cs="Arial"/>
                <w:sz w:val="18"/>
                <w:szCs w:val="18"/>
              </w:rPr>
            </w:pPr>
            <w:r w:rsidRPr="00F74F65">
              <w:rPr>
                <w:rFonts w:ascii="Arial" w:hAnsi="Arial" w:cs="Arial"/>
                <w:sz w:val="18"/>
                <w:szCs w:val="18"/>
              </w:rPr>
              <w:t xml:space="preserve">54,123,628.38 </w:t>
            </w:r>
          </w:p>
        </w:tc>
      </w:tr>
      <w:tr w:rsidR="0024238B" w:rsidRPr="00F74F65" w14:paraId="4A67224A" w14:textId="77777777" w:rsidTr="0098416B">
        <w:tc>
          <w:tcPr>
            <w:tcW w:w="1440" w:type="dxa"/>
            <w:tcBorders>
              <w:top w:val="single" w:sz="4" w:space="0" w:color="auto"/>
              <w:bottom w:val="single" w:sz="4" w:space="0" w:color="auto"/>
            </w:tcBorders>
          </w:tcPr>
          <w:p w14:paraId="54A47D66" w14:textId="77777777" w:rsidR="0024238B" w:rsidRPr="00F74F65" w:rsidRDefault="0024238B" w:rsidP="009223FA">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Subtotal</w:t>
            </w:r>
          </w:p>
        </w:tc>
        <w:tc>
          <w:tcPr>
            <w:tcW w:w="1820" w:type="dxa"/>
            <w:tcBorders>
              <w:top w:val="single" w:sz="4" w:space="0" w:color="auto"/>
              <w:bottom w:val="single" w:sz="4" w:space="0" w:color="auto"/>
            </w:tcBorders>
          </w:tcPr>
          <w:p w14:paraId="456B99D5" w14:textId="490C918D" w:rsidR="0024238B" w:rsidRPr="00F74F65" w:rsidRDefault="0024238B" w:rsidP="00D71FEE">
            <w:pPr>
              <w:pStyle w:val="ListParagraph"/>
              <w:ind w:left="0" w:right="18"/>
              <w:jc w:val="right"/>
              <w:rPr>
                <w:rFonts w:ascii="Arial" w:hAnsi="Arial" w:cs="Arial"/>
                <w:b/>
                <w:bCs/>
                <w:sz w:val="18"/>
                <w:szCs w:val="18"/>
                <w:lang w:eastAsia="en-PH"/>
              </w:rPr>
            </w:pPr>
            <w:r w:rsidRPr="00F74F65">
              <w:rPr>
                <w:rFonts w:ascii="Arial" w:hAnsi="Arial" w:cs="Arial"/>
                <w:b/>
                <w:bCs/>
                <w:sz w:val="18"/>
                <w:szCs w:val="18"/>
              </w:rPr>
              <w:t xml:space="preserve">571,785,150.78 </w:t>
            </w:r>
          </w:p>
        </w:tc>
        <w:tc>
          <w:tcPr>
            <w:tcW w:w="1701" w:type="dxa"/>
            <w:tcBorders>
              <w:top w:val="single" w:sz="4" w:space="0" w:color="auto"/>
              <w:bottom w:val="single" w:sz="4" w:space="0" w:color="auto"/>
            </w:tcBorders>
          </w:tcPr>
          <w:p w14:paraId="4BF949CF" w14:textId="0238B541" w:rsidR="0024238B" w:rsidRPr="00F74F65" w:rsidRDefault="0024238B" w:rsidP="00D71FEE">
            <w:pPr>
              <w:pStyle w:val="ListParagraph"/>
              <w:ind w:left="0" w:right="18"/>
              <w:jc w:val="right"/>
              <w:rPr>
                <w:rFonts w:ascii="Arial" w:hAnsi="Arial" w:cs="Arial"/>
                <w:b/>
                <w:bCs/>
                <w:sz w:val="18"/>
                <w:szCs w:val="18"/>
                <w:lang w:eastAsia="en-PH"/>
              </w:rPr>
            </w:pPr>
            <w:r w:rsidRPr="00F74F65">
              <w:rPr>
                <w:rFonts w:ascii="Arial" w:hAnsi="Arial" w:cs="Arial"/>
                <w:b/>
                <w:bCs/>
                <w:sz w:val="18"/>
                <w:szCs w:val="18"/>
              </w:rPr>
              <w:t xml:space="preserve">23,465,664.90 </w:t>
            </w:r>
          </w:p>
        </w:tc>
        <w:tc>
          <w:tcPr>
            <w:tcW w:w="1689" w:type="dxa"/>
            <w:tcBorders>
              <w:top w:val="single" w:sz="4" w:space="0" w:color="auto"/>
              <w:bottom w:val="single" w:sz="4" w:space="0" w:color="auto"/>
            </w:tcBorders>
          </w:tcPr>
          <w:p w14:paraId="35916457" w14:textId="548E28B9" w:rsidR="0024238B" w:rsidRPr="00F74F65" w:rsidRDefault="0024238B" w:rsidP="00D71FEE">
            <w:pPr>
              <w:pStyle w:val="ListParagraph"/>
              <w:ind w:left="0" w:right="18"/>
              <w:jc w:val="right"/>
              <w:rPr>
                <w:rFonts w:ascii="Arial" w:hAnsi="Arial" w:cs="Arial"/>
                <w:b/>
                <w:bCs/>
                <w:sz w:val="18"/>
                <w:szCs w:val="18"/>
                <w:lang w:eastAsia="en-PH"/>
              </w:rPr>
            </w:pPr>
            <w:r w:rsidRPr="00F74F65">
              <w:rPr>
                <w:rFonts w:ascii="Arial" w:hAnsi="Arial" w:cs="Arial"/>
                <w:b/>
                <w:bCs/>
                <w:sz w:val="18"/>
                <w:szCs w:val="18"/>
              </w:rPr>
              <w:t xml:space="preserve">44,591,010.66 </w:t>
            </w:r>
          </w:p>
        </w:tc>
        <w:tc>
          <w:tcPr>
            <w:tcW w:w="1689" w:type="dxa"/>
            <w:tcBorders>
              <w:top w:val="single" w:sz="4" w:space="0" w:color="auto"/>
              <w:bottom w:val="single" w:sz="4" w:space="0" w:color="auto"/>
            </w:tcBorders>
          </w:tcPr>
          <w:p w14:paraId="25C324CA" w14:textId="6CBD1E31" w:rsidR="0024238B" w:rsidRPr="00F74F65" w:rsidRDefault="0024238B" w:rsidP="009223FA">
            <w:pPr>
              <w:pStyle w:val="ListParagraph"/>
              <w:ind w:left="0" w:right="18"/>
              <w:jc w:val="right"/>
              <w:rPr>
                <w:rFonts w:ascii="Arial" w:hAnsi="Arial" w:cs="Arial"/>
                <w:b/>
                <w:bCs/>
                <w:sz w:val="18"/>
                <w:szCs w:val="18"/>
                <w:lang w:eastAsia="en-PH"/>
              </w:rPr>
            </w:pPr>
            <w:r w:rsidRPr="00F74F65">
              <w:rPr>
                <w:rFonts w:ascii="Arial" w:hAnsi="Arial" w:cs="Arial"/>
                <w:b/>
                <w:bCs/>
                <w:sz w:val="18"/>
                <w:szCs w:val="18"/>
              </w:rPr>
              <w:t xml:space="preserve">639,841,826.34 </w:t>
            </w:r>
          </w:p>
        </w:tc>
      </w:tr>
      <w:tr w:rsidR="0024238B" w:rsidRPr="00F74F65" w14:paraId="1B637000" w14:textId="77777777" w:rsidTr="0098416B">
        <w:tc>
          <w:tcPr>
            <w:tcW w:w="1440" w:type="dxa"/>
            <w:tcBorders>
              <w:top w:val="single" w:sz="4" w:space="0" w:color="auto"/>
              <w:bottom w:val="single" w:sz="4" w:space="0" w:color="auto"/>
            </w:tcBorders>
          </w:tcPr>
          <w:p w14:paraId="719B409B" w14:textId="77777777" w:rsidR="0024238B" w:rsidRPr="00F74F65" w:rsidRDefault="0024238B" w:rsidP="006C42C4">
            <w:pPr>
              <w:pStyle w:val="ListParagraph"/>
              <w:ind w:left="0" w:right="18"/>
              <w:rPr>
                <w:rFonts w:ascii="Arial" w:hAnsi="Arial" w:cs="Arial"/>
                <w:sz w:val="18"/>
                <w:szCs w:val="18"/>
                <w:lang w:eastAsia="en-PH"/>
              </w:rPr>
            </w:pPr>
            <w:r w:rsidRPr="00F74F65">
              <w:rPr>
                <w:rFonts w:ascii="Arial" w:hAnsi="Arial" w:cs="Arial"/>
                <w:sz w:val="18"/>
                <w:szCs w:val="18"/>
                <w:lang w:eastAsia="en-PH"/>
              </w:rPr>
              <w:t>Remittance made in January 2025</w:t>
            </w:r>
          </w:p>
        </w:tc>
        <w:tc>
          <w:tcPr>
            <w:tcW w:w="1820" w:type="dxa"/>
            <w:tcBorders>
              <w:top w:val="single" w:sz="4" w:space="0" w:color="auto"/>
              <w:bottom w:val="single" w:sz="4" w:space="0" w:color="auto"/>
            </w:tcBorders>
          </w:tcPr>
          <w:p w14:paraId="6C0A5E56" w14:textId="77777777" w:rsidR="0024238B" w:rsidRPr="00F74F65" w:rsidRDefault="0024238B" w:rsidP="00D71FEE">
            <w:pPr>
              <w:jc w:val="right"/>
              <w:rPr>
                <w:rFonts w:ascii="Arial" w:hAnsi="Arial" w:cs="Arial"/>
                <w:sz w:val="18"/>
                <w:szCs w:val="18"/>
              </w:rPr>
            </w:pPr>
            <w:r w:rsidRPr="00F74F65">
              <w:rPr>
                <w:rFonts w:ascii="Arial" w:hAnsi="Arial" w:cs="Arial"/>
                <w:sz w:val="18"/>
                <w:szCs w:val="18"/>
              </w:rPr>
              <w:t>56,992,287.87</w:t>
            </w:r>
          </w:p>
        </w:tc>
        <w:tc>
          <w:tcPr>
            <w:tcW w:w="1701" w:type="dxa"/>
            <w:tcBorders>
              <w:top w:val="single" w:sz="4" w:space="0" w:color="auto"/>
              <w:bottom w:val="single" w:sz="4" w:space="0" w:color="auto"/>
            </w:tcBorders>
          </w:tcPr>
          <w:p w14:paraId="64D1F5F6" w14:textId="77777777" w:rsidR="0024238B" w:rsidRPr="00F74F65" w:rsidRDefault="0024238B" w:rsidP="00D71FEE">
            <w:pPr>
              <w:jc w:val="right"/>
              <w:rPr>
                <w:rFonts w:ascii="Arial" w:hAnsi="Arial" w:cs="Arial"/>
                <w:sz w:val="18"/>
                <w:szCs w:val="18"/>
              </w:rPr>
            </w:pPr>
            <w:r w:rsidRPr="00F74F65">
              <w:rPr>
                <w:rFonts w:ascii="Arial" w:hAnsi="Arial" w:cs="Arial"/>
                <w:sz w:val="18"/>
                <w:szCs w:val="18"/>
              </w:rPr>
              <w:t>1,156,554.36</w:t>
            </w:r>
          </w:p>
        </w:tc>
        <w:tc>
          <w:tcPr>
            <w:tcW w:w="1689" w:type="dxa"/>
            <w:tcBorders>
              <w:top w:val="single" w:sz="4" w:space="0" w:color="auto"/>
              <w:bottom w:val="single" w:sz="4" w:space="0" w:color="auto"/>
            </w:tcBorders>
          </w:tcPr>
          <w:p w14:paraId="65D5CDC9" w14:textId="77777777" w:rsidR="0024238B" w:rsidRPr="00F74F65" w:rsidRDefault="0024238B" w:rsidP="00D71FEE">
            <w:pPr>
              <w:jc w:val="right"/>
              <w:rPr>
                <w:rFonts w:ascii="Arial" w:hAnsi="Arial" w:cs="Arial"/>
                <w:sz w:val="18"/>
                <w:szCs w:val="18"/>
              </w:rPr>
            </w:pPr>
            <w:r w:rsidRPr="00F74F65">
              <w:rPr>
                <w:rFonts w:ascii="Arial" w:hAnsi="Arial" w:cs="Arial"/>
                <w:sz w:val="18"/>
                <w:szCs w:val="18"/>
              </w:rPr>
              <w:t>18,480.64</w:t>
            </w:r>
          </w:p>
        </w:tc>
        <w:tc>
          <w:tcPr>
            <w:tcW w:w="1689" w:type="dxa"/>
            <w:tcBorders>
              <w:top w:val="single" w:sz="4" w:space="0" w:color="auto"/>
              <w:bottom w:val="single" w:sz="4" w:space="0" w:color="auto"/>
            </w:tcBorders>
          </w:tcPr>
          <w:p w14:paraId="564475AE" w14:textId="77777777" w:rsidR="0024238B" w:rsidRPr="00F74F65" w:rsidRDefault="0024238B" w:rsidP="00D71FEE">
            <w:pPr>
              <w:jc w:val="right"/>
              <w:rPr>
                <w:rFonts w:ascii="Arial" w:hAnsi="Arial" w:cs="Arial"/>
                <w:sz w:val="18"/>
                <w:szCs w:val="18"/>
              </w:rPr>
            </w:pPr>
            <w:r w:rsidRPr="00F74F65">
              <w:rPr>
                <w:rFonts w:ascii="Arial" w:hAnsi="Arial" w:cs="Arial"/>
                <w:sz w:val="18"/>
                <w:szCs w:val="18"/>
              </w:rPr>
              <w:t>58,167,322.87</w:t>
            </w:r>
          </w:p>
        </w:tc>
      </w:tr>
      <w:tr w:rsidR="0024238B" w:rsidRPr="00F74F65" w14:paraId="2ACFDB88" w14:textId="77777777" w:rsidTr="0098416B">
        <w:tc>
          <w:tcPr>
            <w:tcW w:w="1440" w:type="dxa"/>
            <w:tcBorders>
              <w:top w:val="single" w:sz="4" w:space="0" w:color="auto"/>
              <w:bottom w:val="single" w:sz="4" w:space="0" w:color="auto"/>
            </w:tcBorders>
          </w:tcPr>
          <w:p w14:paraId="50CC7708" w14:textId="77777777" w:rsidR="0024238B" w:rsidRPr="00F74F65" w:rsidRDefault="0024238B" w:rsidP="009223FA">
            <w:pPr>
              <w:pStyle w:val="ListParagraph"/>
              <w:ind w:left="0" w:right="18"/>
              <w:jc w:val="center"/>
              <w:rPr>
                <w:rFonts w:ascii="Arial" w:hAnsi="Arial" w:cs="Arial"/>
                <w:b/>
                <w:sz w:val="18"/>
                <w:szCs w:val="18"/>
                <w:lang w:eastAsia="en-PH"/>
              </w:rPr>
            </w:pPr>
            <w:r w:rsidRPr="00F74F65">
              <w:rPr>
                <w:rFonts w:ascii="Arial" w:hAnsi="Arial" w:cs="Arial"/>
                <w:b/>
                <w:sz w:val="18"/>
                <w:szCs w:val="18"/>
                <w:lang w:eastAsia="en-PH"/>
              </w:rPr>
              <w:t>Total</w:t>
            </w:r>
          </w:p>
        </w:tc>
        <w:tc>
          <w:tcPr>
            <w:tcW w:w="1820" w:type="dxa"/>
            <w:tcBorders>
              <w:top w:val="single" w:sz="4" w:space="0" w:color="auto"/>
              <w:bottom w:val="single" w:sz="4" w:space="0" w:color="auto"/>
            </w:tcBorders>
          </w:tcPr>
          <w:p w14:paraId="4EFF4F3D" w14:textId="77777777" w:rsidR="0024238B" w:rsidRPr="00F74F65" w:rsidRDefault="0024238B" w:rsidP="00D71FEE">
            <w:pPr>
              <w:pStyle w:val="ListParagraph"/>
              <w:ind w:left="0" w:right="18"/>
              <w:jc w:val="right"/>
              <w:rPr>
                <w:rFonts w:ascii="Arial" w:hAnsi="Arial" w:cs="Arial"/>
                <w:b/>
                <w:bCs/>
                <w:sz w:val="18"/>
                <w:szCs w:val="18"/>
              </w:rPr>
            </w:pPr>
            <w:r w:rsidRPr="00F74F65">
              <w:rPr>
                <w:rFonts w:ascii="Arial" w:hAnsi="Arial" w:cs="Arial"/>
                <w:b/>
                <w:bCs/>
                <w:sz w:val="18"/>
                <w:szCs w:val="18"/>
              </w:rPr>
              <w:t>P628,777,438.65</w:t>
            </w:r>
          </w:p>
        </w:tc>
        <w:tc>
          <w:tcPr>
            <w:tcW w:w="1701" w:type="dxa"/>
            <w:tcBorders>
              <w:top w:val="single" w:sz="4" w:space="0" w:color="auto"/>
              <w:bottom w:val="single" w:sz="4" w:space="0" w:color="auto"/>
            </w:tcBorders>
          </w:tcPr>
          <w:p w14:paraId="338FAF21" w14:textId="77777777" w:rsidR="0024238B" w:rsidRPr="00F74F65" w:rsidRDefault="0024238B" w:rsidP="00D71FEE">
            <w:pPr>
              <w:pStyle w:val="ListParagraph"/>
              <w:ind w:left="0" w:right="18"/>
              <w:jc w:val="right"/>
              <w:rPr>
                <w:rFonts w:ascii="Arial" w:hAnsi="Arial" w:cs="Arial"/>
                <w:b/>
                <w:bCs/>
                <w:sz w:val="18"/>
                <w:szCs w:val="18"/>
              </w:rPr>
            </w:pPr>
            <w:r w:rsidRPr="00F74F65">
              <w:rPr>
                <w:rFonts w:ascii="Arial" w:hAnsi="Arial" w:cs="Arial"/>
                <w:b/>
                <w:bCs/>
                <w:sz w:val="18"/>
                <w:szCs w:val="18"/>
              </w:rPr>
              <w:t>P24,622,219.26</w:t>
            </w:r>
          </w:p>
        </w:tc>
        <w:tc>
          <w:tcPr>
            <w:tcW w:w="1689" w:type="dxa"/>
            <w:tcBorders>
              <w:top w:val="single" w:sz="4" w:space="0" w:color="auto"/>
              <w:bottom w:val="single" w:sz="4" w:space="0" w:color="auto"/>
            </w:tcBorders>
          </w:tcPr>
          <w:p w14:paraId="2A3E41E8" w14:textId="77777777" w:rsidR="0024238B" w:rsidRPr="00F74F65" w:rsidRDefault="0024238B" w:rsidP="00D71FEE">
            <w:pPr>
              <w:pStyle w:val="ListParagraph"/>
              <w:ind w:left="0" w:right="18"/>
              <w:jc w:val="right"/>
              <w:rPr>
                <w:rFonts w:ascii="Arial" w:hAnsi="Arial" w:cs="Arial"/>
                <w:b/>
                <w:bCs/>
                <w:sz w:val="18"/>
                <w:szCs w:val="18"/>
                <w:lang w:val="en-PH" w:eastAsia="en-PH"/>
              </w:rPr>
            </w:pPr>
            <w:r w:rsidRPr="00F74F65">
              <w:rPr>
                <w:rFonts w:ascii="Arial" w:hAnsi="Arial" w:cs="Arial"/>
                <w:b/>
                <w:bCs/>
                <w:sz w:val="18"/>
                <w:szCs w:val="18"/>
              </w:rPr>
              <w:t>P44,609,491.30</w:t>
            </w:r>
          </w:p>
        </w:tc>
        <w:tc>
          <w:tcPr>
            <w:tcW w:w="1689" w:type="dxa"/>
            <w:tcBorders>
              <w:top w:val="single" w:sz="4" w:space="0" w:color="auto"/>
              <w:bottom w:val="single" w:sz="4" w:space="0" w:color="auto"/>
            </w:tcBorders>
          </w:tcPr>
          <w:p w14:paraId="31732E9C" w14:textId="77777777" w:rsidR="0024238B" w:rsidRPr="00F74F65" w:rsidRDefault="0024238B" w:rsidP="00D71FEE">
            <w:pPr>
              <w:jc w:val="right"/>
              <w:rPr>
                <w:rFonts w:ascii="Arial" w:hAnsi="Arial" w:cs="Arial"/>
                <w:b/>
                <w:bCs/>
                <w:sz w:val="18"/>
                <w:szCs w:val="18"/>
              </w:rPr>
            </w:pPr>
            <w:r w:rsidRPr="00F74F65">
              <w:rPr>
                <w:rFonts w:ascii="Arial" w:hAnsi="Arial" w:cs="Arial"/>
                <w:b/>
                <w:bCs/>
                <w:sz w:val="18"/>
                <w:szCs w:val="18"/>
              </w:rPr>
              <w:t>P698,009,149.21</w:t>
            </w:r>
          </w:p>
        </w:tc>
      </w:tr>
    </w:tbl>
    <w:p w14:paraId="1BC95135" w14:textId="3ADA854E" w:rsidR="00880FF2" w:rsidRDefault="00880FF2" w:rsidP="00880FF2">
      <w:pPr>
        <w:pStyle w:val="NoSpacing"/>
        <w:ind w:left="1080"/>
        <w:jc w:val="both"/>
        <w:rPr>
          <w:rFonts w:ascii="Arial" w:hAnsi="Arial" w:cs="Arial"/>
        </w:rPr>
      </w:pPr>
    </w:p>
    <w:p w14:paraId="6C38C49F" w14:textId="77777777" w:rsidR="00880FF2" w:rsidRDefault="00880FF2">
      <w:pPr>
        <w:rPr>
          <w:rFonts w:ascii="Arial" w:eastAsia="Calibri" w:hAnsi="Arial" w:cs="Arial"/>
          <w:sz w:val="22"/>
          <w:szCs w:val="22"/>
        </w:rPr>
      </w:pPr>
      <w:r>
        <w:rPr>
          <w:rFonts w:ascii="Arial" w:hAnsi="Arial" w:cs="Arial"/>
        </w:rPr>
        <w:br w:type="page"/>
      </w:r>
    </w:p>
    <w:p w14:paraId="5B624958" w14:textId="1F8DBE46"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Comparison of the total amount of taxes withheld and remitted in CY 2024 showed that a total amount of P2,661,415.90 under GF and SEF remain unremitted, presented as follows:</w:t>
      </w:r>
    </w:p>
    <w:p w14:paraId="64A48D62" w14:textId="77777777" w:rsidR="0024238B" w:rsidRPr="005C06F6" w:rsidRDefault="0024238B" w:rsidP="0024238B">
      <w:pPr>
        <w:pStyle w:val="NoSpacing"/>
        <w:ind w:left="1080"/>
        <w:jc w:val="both"/>
        <w:rPr>
          <w:rFonts w:ascii="Arial" w:hAnsi="Arial" w:cs="Arial"/>
        </w:rPr>
      </w:pPr>
    </w:p>
    <w:tbl>
      <w:tblPr>
        <w:tblStyle w:val="TableGrid"/>
        <w:tblW w:w="876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2"/>
        <w:gridCol w:w="1756"/>
        <w:gridCol w:w="1576"/>
        <w:gridCol w:w="1558"/>
        <w:gridCol w:w="1738"/>
      </w:tblGrid>
      <w:tr w:rsidR="0024238B" w:rsidRPr="00D71FEE" w14:paraId="099023CF" w14:textId="77777777" w:rsidTr="006C42C4">
        <w:trPr>
          <w:tblHeader/>
        </w:trPr>
        <w:tc>
          <w:tcPr>
            <w:tcW w:w="2132" w:type="dxa"/>
            <w:tcBorders>
              <w:top w:val="single" w:sz="4" w:space="0" w:color="auto"/>
              <w:bottom w:val="single" w:sz="4" w:space="0" w:color="auto"/>
            </w:tcBorders>
          </w:tcPr>
          <w:p w14:paraId="17D0E656" w14:textId="77777777" w:rsidR="0024238B" w:rsidRPr="009223FA" w:rsidRDefault="0024238B" w:rsidP="006C42C4">
            <w:pPr>
              <w:pStyle w:val="ListParagraph"/>
              <w:ind w:left="0" w:right="18"/>
              <w:jc w:val="center"/>
              <w:rPr>
                <w:rFonts w:ascii="Arial" w:hAnsi="Arial" w:cs="Arial"/>
                <w:b/>
                <w:sz w:val="18"/>
                <w:szCs w:val="18"/>
                <w:lang w:eastAsia="en-PH"/>
              </w:rPr>
            </w:pPr>
            <w:r w:rsidRPr="009223FA">
              <w:rPr>
                <w:rFonts w:ascii="Arial" w:hAnsi="Arial" w:cs="Arial"/>
                <w:b/>
                <w:sz w:val="18"/>
                <w:szCs w:val="18"/>
                <w:lang w:eastAsia="en-PH"/>
              </w:rPr>
              <w:t>Particulars</w:t>
            </w:r>
          </w:p>
        </w:tc>
        <w:tc>
          <w:tcPr>
            <w:tcW w:w="1756" w:type="dxa"/>
            <w:tcBorders>
              <w:top w:val="single" w:sz="4" w:space="0" w:color="auto"/>
              <w:bottom w:val="single" w:sz="4" w:space="0" w:color="auto"/>
            </w:tcBorders>
          </w:tcPr>
          <w:p w14:paraId="44211CC7" w14:textId="77777777" w:rsidR="0024238B" w:rsidRPr="009223FA" w:rsidRDefault="0024238B" w:rsidP="006C42C4">
            <w:pPr>
              <w:pStyle w:val="ListParagraph"/>
              <w:ind w:left="0" w:right="18"/>
              <w:jc w:val="center"/>
              <w:rPr>
                <w:rFonts w:ascii="Arial" w:hAnsi="Arial" w:cs="Arial"/>
                <w:b/>
                <w:sz w:val="18"/>
                <w:szCs w:val="18"/>
                <w:lang w:eastAsia="en-PH"/>
              </w:rPr>
            </w:pPr>
            <w:r w:rsidRPr="009223FA">
              <w:rPr>
                <w:rFonts w:ascii="Arial" w:hAnsi="Arial" w:cs="Arial"/>
                <w:b/>
                <w:sz w:val="18"/>
                <w:szCs w:val="18"/>
                <w:lang w:eastAsia="en-PH"/>
              </w:rPr>
              <w:t>GF</w:t>
            </w:r>
          </w:p>
        </w:tc>
        <w:tc>
          <w:tcPr>
            <w:tcW w:w="1576" w:type="dxa"/>
            <w:tcBorders>
              <w:top w:val="single" w:sz="4" w:space="0" w:color="auto"/>
              <w:bottom w:val="single" w:sz="4" w:space="0" w:color="auto"/>
            </w:tcBorders>
          </w:tcPr>
          <w:p w14:paraId="4559C639" w14:textId="77777777" w:rsidR="0024238B" w:rsidRPr="009223FA" w:rsidRDefault="0024238B" w:rsidP="006C42C4">
            <w:pPr>
              <w:pStyle w:val="ListParagraph"/>
              <w:ind w:left="0" w:right="18"/>
              <w:jc w:val="center"/>
              <w:rPr>
                <w:rFonts w:ascii="Arial" w:hAnsi="Arial" w:cs="Arial"/>
                <w:b/>
                <w:sz w:val="18"/>
                <w:szCs w:val="18"/>
                <w:lang w:eastAsia="en-PH"/>
              </w:rPr>
            </w:pPr>
            <w:r w:rsidRPr="009223FA">
              <w:rPr>
                <w:rFonts w:ascii="Arial" w:hAnsi="Arial" w:cs="Arial"/>
                <w:b/>
                <w:sz w:val="18"/>
                <w:szCs w:val="18"/>
                <w:lang w:eastAsia="en-PH"/>
              </w:rPr>
              <w:t>SEF</w:t>
            </w:r>
          </w:p>
        </w:tc>
        <w:tc>
          <w:tcPr>
            <w:tcW w:w="1558" w:type="dxa"/>
            <w:tcBorders>
              <w:top w:val="single" w:sz="4" w:space="0" w:color="auto"/>
              <w:bottom w:val="single" w:sz="4" w:space="0" w:color="auto"/>
            </w:tcBorders>
          </w:tcPr>
          <w:p w14:paraId="201660EF" w14:textId="77777777" w:rsidR="0024238B" w:rsidRPr="009223FA" w:rsidRDefault="0024238B" w:rsidP="006C42C4">
            <w:pPr>
              <w:pStyle w:val="ListParagraph"/>
              <w:ind w:left="0" w:right="18"/>
              <w:jc w:val="center"/>
              <w:rPr>
                <w:rFonts w:ascii="Arial" w:hAnsi="Arial" w:cs="Arial"/>
                <w:b/>
                <w:sz w:val="18"/>
                <w:szCs w:val="18"/>
                <w:lang w:eastAsia="en-PH"/>
              </w:rPr>
            </w:pPr>
            <w:r w:rsidRPr="009223FA">
              <w:rPr>
                <w:rFonts w:ascii="Arial" w:hAnsi="Arial" w:cs="Arial"/>
                <w:b/>
                <w:sz w:val="18"/>
                <w:szCs w:val="18"/>
                <w:lang w:eastAsia="en-PH"/>
              </w:rPr>
              <w:t>TF</w:t>
            </w:r>
          </w:p>
        </w:tc>
        <w:tc>
          <w:tcPr>
            <w:tcW w:w="1738" w:type="dxa"/>
            <w:tcBorders>
              <w:top w:val="single" w:sz="4" w:space="0" w:color="auto"/>
              <w:bottom w:val="single" w:sz="4" w:space="0" w:color="auto"/>
            </w:tcBorders>
          </w:tcPr>
          <w:p w14:paraId="15917DB4" w14:textId="77777777" w:rsidR="0024238B" w:rsidRPr="009223FA" w:rsidRDefault="0024238B" w:rsidP="006C42C4">
            <w:pPr>
              <w:pStyle w:val="ListParagraph"/>
              <w:ind w:left="0" w:right="18"/>
              <w:jc w:val="center"/>
              <w:rPr>
                <w:rFonts w:ascii="Arial" w:hAnsi="Arial" w:cs="Arial"/>
                <w:b/>
                <w:sz w:val="18"/>
                <w:szCs w:val="18"/>
                <w:lang w:eastAsia="en-PH"/>
              </w:rPr>
            </w:pPr>
            <w:r w:rsidRPr="009223FA">
              <w:rPr>
                <w:rFonts w:ascii="Arial" w:hAnsi="Arial" w:cs="Arial"/>
                <w:b/>
                <w:sz w:val="18"/>
                <w:szCs w:val="18"/>
                <w:lang w:eastAsia="en-PH"/>
              </w:rPr>
              <w:t>Total</w:t>
            </w:r>
          </w:p>
        </w:tc>
      </w:tr>
      <w:tr w:rsidR="0024238B" w:rsidRPr="00D71FEE" w14:paraId="4FA5E1BF" w14:textId="77777777" w:rsidTr="009223FA">
        <w:tc>
          <w:tcPr>
            <w:tcW w:w="2132" w:type="dxa"/>
            <w:tcBorders>
              <w:top w:val="single" w:sz="4" w:space="0" w:color="auto"/>
            </w:tcBorders>
          </w:tcPr>
          <w:p w14:paraId="79BA5F43" w14:textId="7D3DF33E"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lang w:eastAsia="en-PH"/>
              </w:rPr>
              <w:t xml:space="preserve">Total taxes withheld </w:t>
            </w:r>
            <w:r w:rsidR="00D71FEE">
              <w:rPr>
                <w:rFonts w:ascii="Arial" w:hAnsi="Arial" w:cs="Arial"/>
                <w:sz w:val="18"/>
                <w:szCs w:val="18"/>
                <w:lang w:eastAsia="en-PH"/>
              </w:rPr>
              <w:br/>
            </w:r>
            <w:r w:rsidRPr="009223FA">
              <w:rPr>
                <w:rFonts w:ascii="Arial" w:hAnsi="Arial" w:cs="Arial"/>
                <w:b/>
                <w:bCs/>
                <w:sz w:val="18"/>
                <w:szCs w:val="18"/>
                <w:lang w:eastAsia="en-PH"/>
              </w:rPr>
              <w:t>as of CY 2024</w:t>
            </w:r>
          </w:p>
        </w:tc>
        <w:tc>
          <w:tcPr>
            <w:tcW w:w="1756" w:type="dxa"/>
            <w:tcBorders>
              <w:top w:val="single" w:sz="4" w:space="0" w:color="auto"/>
            </w:tcBorders>
          </w:tcPr>
          <w:p w14:paraId="7DE58DD7" w14:textId="77777777" w:rsidR="0024238B" w:rsidRPr="009223FA" w:rsidRDefault="0024238B" w:rsidP="00D71FEE">
            <w:pPr>
              <w:pStyle w:val="ListParagraph"/>
              <w:ind w:left="0" w:right="18"/>
              <w:jc w:val="right"/>
              <w:rPr>
                <w:rFonts w:ascii="Arial" w:hAnsi="Arial" w:cs="Arial"/>
                <w:bCs/>
                <w:sz w:val="18"/>
                <w:szCs w:val="18"/>
                <w:lang w:eastAsia="en-PH"/>
              </w:rPr>
            </w:pPr>
            <w:r w:rsidRPr="009223FA">
              <w:rPr>
                <w:rFonts w:ascii="Arial" w:hAnsi="Arial" w:cs="Arial"/>
                <w:bCs/>
                <w:sz w:val="18"/>
                <w:szCs w:val="18"/>
                <w:lang w:eastAsia="en-PH"/>
              </w:rPr>
              <w:t>P631,144,632.70</w:t>
            </w:r>
          </w:p>
        </w:tc>
        <w:tc>
          <w:tcPr>
            <w:tcW w:w="1576" w:type="dxa"/>
            <w:tcBorders>
              <w:top w:val="single" w:sz="4" w:space="0" w:color="auto"/>
            </w:tcBorders>
          </w:tcPr>
          <w:p w14:paraId="6A7F5EB9" w14:textId="77777777" w:rsidR="0024238B" w:rsidRPr="009223FA" w:rsidRDefault="0024238B" w:rsidP="00D71FEE">
            <w:pPr>
              <w:pStyle w:val="ListParagraph"/>
              <w:ind w:left="0" w:right="18"/>
              <w:jc w:val="right"/>
              <w:rPr>
                <w:rFonts w:ascii="Arial" w:hAnsi="Arial" w:cs="Arial"/>
                <w:bCs/>
                <w:sz w:val="18"/>
                <w:szCs w:val="18"/>
                <w:lang w:eastAsia="en-PH"/>
              </w:rPr>
            </w:pPr>
            <w:r w:rsidRPr="009223FA">
              <w:rPr>
                <w:rFonts w:ascii="Arial" w:hAnsi="Arial" w:cs="Arial"/>
                <w:bCs/>
                <w:sz w:val="18"/>
                <w:szCs w:val="18"/>
                <w:lang w:eastAsia="en-PH"/>
              </w:rPr>
              <w:t>P24,916,441.11</w:t>
            </w:r>
          </w:p>
        </w:tc>
        <w:tc>
          <w:tcPr>
            <w:tcW w:w="1558" w:type="dxa"/>
            <w:tcBorders>
              <w:top w:val="single" w:sz="4" w:space="0" w:color="auto"/>
            </w:tcBorders>
          </w:tcPr>
          <w:p w14:paraId="3361D585" w14:textId="77777777" w:rsidR="0024238B" w:rsidRPr="009223FA" w:rsidRDefault="0024238B" w:rsidP="00D71FEE">
            <w:pPr>
              <w:jc w:val="right"/>
              <w:rPr>
                <w:rFonts w:ascii="Arial" w:hAnsi="Arial" w:cs="Arial"/>
                <w:bCs/>
                <w:sz w:val="18"/>
                <w:szCs w:val="18"/>
              </w:rPr>
            </w:pPr>
            <w:r w:rsidRPr="009223FA">
              <w:rPr>
                <w:rFonts w:ascii="Arial" w:hAnsi="Arial" w:cs="Arial"/>
                <w:bCs/>
                <w:sz w:val="18"/>
                <w:szCs w:val="18"/>
                <w:lang w:eastAsia="en-PH"/>
              </w:rPr>
              <w:t>P</w:t>
            </w:r>
            <w:r w:rsidRPr="009223FA">
              <w:rPr>
                <w:rFonts w:ascii="Arial" w:hAnsi="Arial" w:cs="Arial"/>
                <w:bCs/>
                <w:sz w:val="18"/>
                <w:szCs w:val="18"/>
              </w:rPr>
              <w:t xml:space="preserve">44,609,491.30 </w:t>
            </w:r>
          </w:p>
        </w:tc>
        <w:tc>
          <w:tcPr>
            <w:tcW w:w="1738" w:type="dxa"/>
            <w:tcBorders>
              <w:top w:val="single" w:sz="4" w:space="0" w:color="auto"/>
            </w:tcBorders>
          </w:tcPr>
          <w:p w14:paraId="4B4921E3" w14:textId="77777777" w:rsidR="0024238B" w:rsidRPr="009223FA" w:rsidRDefault="0024238B" w:rsidP="00D71FEE">
            <w:pPr>
              <w:jc w:val="right"/>
              <w:rPr>
                <w:rFonts w:ascii="Arial" w:hAnsi="Arial" w:cs="Arial"/>
                <w:bCs/>
                <w:sz w:val="18"/>
                <w:szCs w:val="18"/>
                <w:lang w:eastAsia="en-PH"/>
              </w:rPr>
            </w:pPr>
            <w:r w:rsidRPr="009223FA">
              <w:rPr>
                <w:rFonts w:ascii="Arial" w:hAnsi="Arial" w:cs="Arial"/>
                <w:bCs/>
                <w:sz w:val="18"/>
                <w:szCs w:val="18"/>
              </w:rPr>
              <w:t xml:space="preserve">P700,670,565.11 </w:t>
            </w:r>
          </w:p>
        </w:tc>
      </w:tr>
      <w:tr w:rsidR="0024238B" w:rsidRPr="00D71FEE" w14:paraId="2925D885" w14:textId="77777777" w:rsidTr="009223FA">
        <w:tc>
          <w:tcPr>
            <w:tcW w:w="2132" w:type="dxa"/>
            <w:tcBorders>
              <w:bottom w:val="single" w:sz="4" w:space="0" w:color="auto"/>
            </w:tcBorders>
          </w:tcPr>
          <w:p w14:paraId="29D245E3"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lang w:eastAsia="en-PH"/>
              </w:rPr>
              <w:t>Less total remittances in CY 2024</w:t>
            </w:r>
          </w:p>
        </w:tc>
        <w:tc>
          <w:tcPr>
            <w:tcW w:w="1756" w:type="dxa"/>
            <w:tcBorders>
              <w:bottom w:val="single" w:sz="4" w:space="0" w:color="auto"/>
            </w:tcBorders>
          </w:tcPr>
          <w:p w14:paraId="02CFE5B8" w14:textId="77777777" w:rsidR="0024238B" w:rsidRPr="009223FA" w:rsidRDefault="0024238B" w:rsidP="00D71FEE">
            <w:pPr>
              <w:pStyle w:val="ListParagraph"/>
              <w:ind w:left="0" w:right="18"/>
              <w:jc w:val="right"/>
              <w:rPr>
                <w:rFonts w:ascii="Arial" w:hAnsi="Arial" w:cs="Arial"/>
                <w:sz w:val="18"/>
                <w:szCs w:val="18"/>
                <w:lang w:eastAsia="en-PH"/>
              </w:rPr>
            </w:pPr>
            <w:r w:rsidRPr="009223FA">
              <w:rPr>
                <w:rFonts w:ascii="Arial" w:hAnsi="Arial" w:cs="Arial"/>
                <w:sz w:val="18"/>
                <w:szCs w:val="18"/>
              </w:rPr>
              <w:t xml:space="preserve">571,785,150.78 </w:t>
            </w:r>
          </w:p>
        </w:tc>
        <w:tc>
          <w:tcPr>
            <w:tcW w:w="1576" w:type="dxa"/>
            <w:tcBorders>
              <w:bottom w:val="single" w:sz="4" w:space="0" w:color="auto"/>
            </w:tcBorders>
          </w:tcPr>
          <w:p w14:paraId="7CAC658F" w14:textId="77777777" w:rsidR="0024238B" w:rsidRPr="009223FA" w:rsidRDefault="0024238B" w:rsidP="00D71FEE">
            <w:pPr>
              <w:pStyle w:val="ListParagraph"/>
              <w:ind w:left="0" w:right="18"/>
              <w:jc w:val="right"/>
              <w:rPr>
                <w:rFonts w:ascii="Arial" w:hAnsi="Arial" w:cs="Arial"/>
                <w:sz w:val="18"/>
                <w:szCs w:val="18"/>
                <w:lang w:eastAsia="en-PH"/>
              </w:rPr>
            </w:pPr>
            <w:r w:rsidRPr="009223FA">
              <w:rPr>
                <w:rFonts w:ascii="Arial" w:hAnsi="Arial" w:cs="Arial"/>
                <w:sz w:val="18"/>
                <w:szCs w:val="18"/>
              </w:rPr>
              <w:t>23,465,664.90</w:t>
            </w:r>
          </w:p>
        </w:tc>
        <w:tc>
          <w:tcPr>
            <w:tcW w:w="1558" w:type="dxa"/>
            <w:tcBorders>
              <w:bottom w:val="single" w:sz="4" w:space="0" w:color="auto"/>
            </w:tcBorders>
          </w:tcPr>
          <w:p w14:paraId="7CC1151C" w14:textId="77777777" w:rsidR="0024238B" w:rsidRPr="009223FA" w:rsidRDefault="0024238B" w:rsidP="00D71FEE">
            <w:pPr>
              <w:pStyle w:val="ListParagraph"/>
              <w:ind w:left="0" w:right="18"/>
              <w:jc w:val="right"/>
              <w:rPr>
                <w:rFonts w:ascii="Arial" w:hAnsi="Arial" w:cs="Arial"/>
                <w:sz w:val="18"/>
                <w:szCs w:val="18"/>
                <w:lang w:eastAsia="en-PH"/>
              </w:rPr>
            </w:pPr>
            <w:r w:rsidRPr="009223FA">
              <w:rPr>
                <w:rFonts w:ascii="Arial" w:hAnsi="Arial" w:cs="Arial"/>
                <w:sz w:val="18"/>
                <w:szCs w:val="18"/>
              </w:rPr>
              <w:t xml:space="preserve">44,591,010.66 </w:t>
            </w:r>
          </w:p>
        </w:tc>
        <w:tc>
          <w:tcPr>
            <w:tcW w:w="1738" w:type="dxa"/>
            <w:tcBorders>
              <w:bottom w:val="single" w:sz="4" w:space="0" w:color="auto"/>
            </w:tcBorders>
          </w:tcPr>
          <w:p w14:paraId="1653D52D" w14:textId="77777777" w:rsidR="0024238B" w:rsidRPr="009223FA" w:rsidRDefault="0024238B" w:rsidP="00D71FEE">
            <w:pPr>
              <w:pStyle w:val="ListParagraph"/>
              <w:ind w:left="0" w:right="18"/>
              <w:jc w:val="right"/>
              <w:rPr>
                <w:rFonts w:ascii="Arial" w:hAnsi="Arial" w:cs="Arial"/>
                <w:sz w:val="18"/>
                <w:szCs w:val="18"/>
                <w:lang w:eastAsia="en-PH"/>
              </w:rPr>
            </w:pPr>
            <w:r w:rsidRPr="009223FA">
              <w:rPr>
                <w:rFonts w:ascii="Arial" w:hAnsi="Arial" w:cs="Arial"/>
                <w:sz w:val="18"/>
                <w:szCs w:val="18"/>
              </w:rPr>
              <w:t xml:space="preserve"> 639,841,826.34 </w:t>
            </w:r>
          </w:p>
        </w:tc>
      </w:tr>
      <w:tr w:rsidR="0024238B" w:rsidRPr="00D71FEE" w14:paraId="21981ABE" w14:textId="77777777" w:rsidTr="009223FA">
        <w:tc>
          <w:tcPr>
            <w:tcW w:w="2132" w:type="dxa"/>
            <w:tcBorders>
              <w:top w:val="single" w:sz="4" w:space="0" w:color="auto"/>
              <w:bottom w:val="single" w:sz="4" w:space="0" w:color="auto"/>
            </w:tcBorders>
          </w:tcPr>
          <w:p w14:paraId="2BF0307F" w14:textId="77777777" w:rsidR="0024238B" w:rsidRPr="009223FA" w:rsidRDefault="0024238B" w:rsidP="006C42C4">
            <w:pPr>
              <w:pStyle w:val="ListParagraph"/>
              <w:ind w:left="0" w:right="18"/>
              <w:rPr>
                <w:rFonts w:ascii="Arial" w:hAnsi="Arial" w:cs="Arial"/>
                <w:b/>
                <w:sz w:val="18"/>
                <w:szCs w:val="18"/>
                <w:lang w:eastAsia="en-PH"/>
              </w:rPr>
            </w:pPr>
            <w:r w:rsidRPr="009223FA">
              <w:rPr>
                <w:rFonts w:ascii="Arial" w:hAnsi="Arial" w:cs="Arial"/>
                <w:b/>
                <w:sz w:val="18"/>
                <w:szCs w:val="18"/>
                <w:lang w:eastAsia="en-PH"/>
              </w:rPr>
              <w:t>Balance, 12/31/2024</w:t>
            </w:r>
          </w:p>
        </w:tc>
        <w:tc>
          <w:tcPr>
            <w:tcW w:w="1756" w:type="dxa"/>
            <w:tcBorders>
              <w:top w:val="single" w:sz="4" w:space="0" w:color="auto"/>
              <w:bottom w:val="single" w:sz="4" w:space="0" w:color="auto"/>
            </w:tcBorders>
          </w:tcPr>
          <w:p w14:paraId="38814B3C" w14:textId="77777777" w:rsidR="0024238B" w:rsidRPr="009223FA" w:rsidRDefault="0024238B" w:rsidP="00D71FEE">
            <w:pPr>
              <w:pStyle w:val="ListParagraph"/>
              <w:ind w:left="0" w:right="18"/>
              <w:jc w:val="right"/>
              <w:rPr>
                <w:rFonts w:ascii="Arial" w:hAnsi="Arial" w:cs="Arial"/>
                <w:b/>
                <w:sz w:val="18"/>
                <w:szCs w:val="18"/>
              </w:rPr>
            </w:pPr>
            <w:r w:rsidRPr="009223FA">
              <w:rPr>
                <w:rFonts w:ascii="Arial" w:hAnsi="Arial" w:cs="Arial"/>
                <w:b/>
                <w:sz w:val="18"/>
                <w:szCs w:val="18"/>
              </w:rPr>
              <w:t>59,359,481.92</w:t>
            </w:r>
          </w:p>
        </w:tc>
        <w:tc>
          <w:tcPr>
            <w:tcW w:w="1576" w:type="dxa"/>
            <w:tcBorders>
              <w:top w:val="single" w:sz="4" w:space="0" w:color="auto"/>
              <w:bottom w:val="single" w:sz="4" w:space="0" w:color="auto"/>
            </w:tcBorders>
          </w:tcPr>
          <w:p w14:paraId="53300121" w14:textId="77777777" w:rsidR="0024238B" w:rsidRPr="009223FA" w:rsidRDefault="0024238B" w:rsidP="00D71FEE">
            <w:pPr>
              <w:pStyle w:val="ListParagraph"/>
              <w:ind w:left="0" w:right="18"/>
              <w:jc w:val="right"/>
              <w:rPr>
                <w:rFonts w:ascii="Arial" w:hAnsi="Arial" w:cs="Arial"/>
                <w:b/>
                <w:sz w:val="18"/>
                <w:szCs w:val="18"/>
              </w:rPr>
            </w:pPr>
            <w:r w:rsidRPr="009223FA">
              <w:rPr>
                <w:rFonts w:ascii="Arial" w:hAnsi="Arial" w:cs="Arial"/>
                <w:b/>
                <w:sz w:val="18"/>
                <w:szCs w:val="18"/>
              </w:rPr>
              <w:t>1,450,776.00</w:t>
            </w:r>
          </w:p>
        </w:tc>
        <w:tc>
          <w:tcPr>
            <w:tcW w:w="1558" w:type="dxa"/>
            <w:tcBorders>
              <w:top w:val="single" w:sz="4" w:space="0" w:color="auto"/>
              <w:bottom w:val="single" w:sz="4" w:space="0" w:color="auto"/>
            </w:tcBorders>
          </w:tcPr>
          <w:p w14:paraId="73A84200" w14:textId="77777777" w:rsidR="0024238B" w:rsidRPr="009223FA" w:rsidRDefault="0024238B" w:rsidP="00D71FEE">
            <w:pPr>
              <w:pStyle w:val="ListParagraph"/>
              <w:ind w:left="0" w:right="18"/>
              <w:jc w:val="right"/>
              <w:rPr>
                <w:rFonts w:ascii="Arial" w:hAnsi="Arial" w:cs="Arial"/>
                <w:b/>
                <w:sz w:val="18"/>
                <w:szCs w:val="18"/>
              </w:rPr>
            </w:pPr>
            <w:r w:rsidRPr="009223FA">
              <w:rPr>
                <w:rFonts w:ascii="Arial" w:hAnsi="Arial" w:cs="Arial"/>
                <w:b/>
                <w:sz w:val="18"/>
                <w:szCs w:val="18"/>
              </w:rPr>
              <w:t>18,480.64</w:t>
            </w:r>
          </w:p>
        </w:tc>
        <w:tc>
          <w:tcPr>
            <w:tcW w:w="1738" w:type="dxa"/>
            <w:tcBorders>
              <w:top w:val="single" w:sz="4" w:space="0" w:color="auto"/>
              <w:bottom w:val="single" w:sz="4" w:space="0" w:color="auto"/>
            </w:tcBorders>
          </w:tcPr>
          <w:p w14:paraId="18F8F33D" w14:textId="77777777" w:rsidR="0024238B" w:rsidRPr="009223FA" w:rsidRDefault="0024238B" w:rsidP="00D71FEE">
            <w:pPr>
              <w:pStyle w:val="ListParagraph"/>
              <w:ind w:left="0" w:right="18"/>
              <w:jc w:val="right"/>
              <w:rPr>
                <w:rFonts w:ascii="Arial" w:hAnsi="Arial" w:cs="Arial"/>
                <w:b/>
                <w:sz w:val="18"/>
                <w:szCs w:val="18"/>
              </w:rPr>
            </w:pPr>
            <w:r w:rsidRPr="009223FA">
              <w:rPr>
                <w:rFonts w:ascii="Arial" w:hAnsi="Arial" w:cs="Arial"/>
                <w:b/>
                <w:sz w:val="18"/>
                <w:szCs w:val="18"/>
              </w:rPr>
              <w:t>60,828,738.77</w:t>
            </w:r>
          </w:p>
        </w:tc>
      </w:tr>
      <w:tr w:rsidR="0024238B" w:rsidRPr="00D71FEE" w14:paraId="5B0A6E21" w14:textId="77777777" w:rsidTr="009223FA">
        <w:tc>
          <w:tcPr>
            <w:tcW w:w="2132" w:type="dxa"/>
            <w:tcBorders>
              <w:top w:val="single" w:sz="4" w:space="0" w:color="auto"/>
              <w:bottom w:val="single" w:sz="4" w:space="0" w:color="auto"/>
            </w:tcBorders>
          </w:tcPr>
          <w:p w14:paraId="6346AB9C"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lang w:eastAsia="en-PH"/>
              </w:rPr>
              <w:t>Less remittance made in January 2025</w:t>
            </w:r>
          </w:p>
        </w:tc>
        <w:tc>
          <w:tcPr>
            <w:tcW w:w="1756" w:type="dxa"/>
            <w:tcBorders>
              <w:top w:val="single" w:sz="4" w:space="0" w:color="auto"/>
              <w:bottom w:val="single" w:sz="4" w:space="0" w:color="auto"/>
            </w:tcBorders>
          </w:tcPr>
          <w:p w14:paraId="29326F8B" w14:textId="77777777" w:rsidR="0024238B" w:rsidRPr="009223FA" w:rsidRDefault="0024238B" w:rsidP="00D71FEE">
            <w:pPr>
              <w:pStyle w:val="ListParagraph"/>
              <w:ind w:left="0" w:right="18"/>
              <w:jc w:val="right"/>
              <w:rPr>
                <w:rFonts w:ascii="Arial" w:hAnsi="Arial" w:cs="Arial"/>
                <w:sz w:val="18"/>
                <w:szCs w:val="18"/>
                <w:lang w:eastAsia="en-PH"/>
              </w:rPr>
            </w:pPr>
            <w:r w:rsidRPr="009223FA">
              <w:rPr>
                <w:rFonts w:ascii="Arial" w:hAnsi="Arial" w:cs="Arial"/>
                <w:sz w:val="18"/>
                <w:szCs w:val="18"/>
              </w:rPr>
              <w:t>56,992,287.87</w:t>
            </w:r>
          </w:p>
        </w:tc>
        <w:tc>
          <w:tcPr>
            <w:tcW w:w="1576" w:type="dxa"/>
            <w:tcBorders>
              <w:top w:val="single" w:sz="4" w:space="0" w:color="auto"/>
              <w:bottom w:val="single" w:sz="4" w:space="0" w:color="auto"/>
            </w:tcBorders>
          </w:tcPr>
          <w:p w14:paraId="0EEDE23E" w14:textId="77777777" w:rsidR="0024238B" w:rsidRPr="009223FA" w:rsidRDefault="0024238B" w:rsidP="00D71FEE">
            <w:pPr>
              <w:pStyle w:val="ListParagraph"/>
              <w:ind w:left="0" w:right="18"/>
              <w:jc w:val="right"/>
              <w:rPr>
                <w:rFonts w:ascii="Arial" w:hAnsi="Arial" w:cs="Arial"/>
                <w:sz w:val="18"/>
                <w:szCs w:val="18"/>
                <w:lang w:eastAsia="en-PH"/>
              </w:rPr>
            </w:pPr>
            <w:r w:rsidRPr="009223FA">
              <w:rPr>
                <w:rFonts w:ascii="Arial" w:hAnsi="Arial" w:cs="Arial"/>
                <w:sz w:val="18"/>
                <w:szCs w:val="18"/>
              </w:rPr>
              <w:t>1,156,554.36</w:t>
            </w:r>
          </w:p>
        </w:tc>
        <w:tc>
          <w:tcPr>
            <w:tcW w:w="1558" w:type="dxa"/>
            <w:tcBorders>
              <w:top w:val="single" w:sz="4" w:space="0" w:color="auto"/>
              <w:bottom w:val="single" w:sz="4" w:space="0" w:color="auto"/>
            </w:tcBorders>
          </w:tcPr>
          <w:p w14:paraId="570D2795" w14:textId="77777777" w:rsidR="0024238B" w:rsidRPr="009223FA" w:rsidRDefault="0024238B" w:rsidP="00D71FEE">
            <w:pPr>
              <w:pStyle w:val="ListParagraph"/>
              <w:ind w:left="0" w:right="18"/>
              <w:jc w:val="right"/>
              <w:rPr>
                <w:rFonts w:ascii="Arial" w:hAnsi="Arial" w:cs="Arial"/>
                <w:sz w:val="18"/>
                <w:szCs w:val="18"/>
                <w:lang w:eastAsia="en-PH"/>
              </w:rPr>
            </w:pPr>
            <w:r w:rsidRPr="009223FA">
              <w:rPr>
                <w:rFonts w:ascii="Arial" w:hAnsi="Arial" w:cs="Arial"/>
                <w:sz w:val="18"/>
                <w:szCs w:val="18"/>
                <w:lang w:eastAsia="en-PH"/>
              </w:rPr>
              <w:t>18,480.64</w:t>
            </w:r>
          </w:p>
        </w:tc>
        <w:tc>
          <w:tcPr>
            <w:tcW w:w="1738" w:type="dxa"/>
            <w:tcBorders>
              <w:top w:val="single" w:sz="4" w:space="0" w:color="auto"/>
              <w:bottom w:val="single" w:sz="4" w:space="0" w:color="auto"/>
            </w:tcBorders>
          </w:tcPr>
          <w:p w14:paraId="2EB46EC6" w14:textId="77777777" w:rsidR="0024238B" w:rsidRPr="009223FA" w:rsidRDefault="0024238B" w:rsidP="00D71FEE">
            <w:pPr>
              <w:pStyle w:val="ListParagraph"/>
              <w:ind w:left="0" w:right="18"/>
              <w:jc w:val="right"/>
              <w:rPr>
                <w:rFonts w:ascii="Arial" w:hAnsi="Arial" w:cs="Arial"/>
                <w:sz w:val="18"/>
                <w:szCs w:val="18"/>
                <w:lang w:eastAsia="en-PH"/>
              </w:rPr>
            </w:pPr>
            <w:r w:rsidRPr="009223FA">
              <w:rPr>
                <w:rFonts w:ascii="Arial" w:hAnsi="Arial" w:cs="Arial"/>
                <w:sz w:val="18"/>
                <w:szCs w:val="18"/>
              </w:rPr>
              <w:t>58,167,322.87</w:t>
            </w:r>
          </w:p>
        </w:tc>
      </w:tr>
      <w:tr w:rsidR="0024238B" w:rsidRPr="00D71FEE" w14:paraId="5D01925F" w14:textId="77777777" w:rsidTr="009223FA">
        <w:tc>
          <w:tcPr>
            <w:tcW w:w="2132" w:type="dxa"/>
            <w:tcBorders>
              <w:top w:val="single" w:sz="4" w:space="0" w:color="auto"/>
              <w:bottom w:val="single" w:sz="4" w:space="0" w:color="auto"/>
            </w:tcBorders>
          </w:tcPr>
          <w:p w14:paraId="3A2FDDC7" w14:textId="77777777" w:rsidR="0024238B" w:rsidRPr="009223FA" w:rsidRDefault="0024238B" w:rsidP="006C42C4">
            <w:pPr>
              <w:pStyle w:val="ListParagraph"/>
              <w:ind w:left="0" w:right="18"/>
              <w:rPr>
                <w:rFonts w:ascii="Arial" w:hAnsi="Arial" w:cs="Arial"/>
                <w:b/>
                <w:sz w:val="18"/>
                <w:szCs w:val="18"/>
                <w:lang w:eastAsia="en-PH"/>
              </w:rPr>
            </w:pPr>
            <w:r w:rsidRPr="009223FA">
              <w:rPr>
                <w:rFonts w:ascii="Arial" w:hAnsi="Arial" w:cs="Arial"/>
                <w:b/>
                <w:sz w:val="18"/>
                <w:szCs w:val="18"/>
                <w:lang w:eastAsia="en-PH"/>
              </w:rPr>
              <w:t>Unremitted balance</w:t>
            </w:r>
          </w:p>
        </w:tc>
        <w:tc>
          <w:tcPr>
            <w:tcW w:w="1756" w:type="dxa"/>
            <w:tcBorders>
              <w:top w:val="single" w:sz="4" w:space="0" w:color="auto"/>
              <w:bottom w:val="single" w:sz="4" w:space="0" w:color="auto"/>
            </w:tcBorders>
          </w:tcPr>
          <w:p w14:paraId="595BE373" w14:textId="77777777" w:rsidR="0024238B" w:rsidRPr="009223FA" w:rsidRDefault="0024238B" w:rsidP="00D71FEE">
            <w:pPr>
              <w:pStyle w:val="ListParagraph"/>
              <w:ind w:left="0" w:right="18"/>
              <w:jc w:val="right"/>
              <w:rPr>
                <w:rFonts w:ascii="Arial" w:hAnsi="Arial" w:cs="Arial"/>
                <w:b/>
                <w:sz w:val="18"/>
                <w:szCs w:val="18"/>
                <w:lang w:eastAsia="en-PH"/>
              </w:rPr>
            </w:pPr>
            <w:r w:rsidRPr="009223FA">
              <w:rPr>
                <w:rFonts w:ascii="Arial" w:hAnsi="Arial" w:cs="Arial"/>
                <w:b/>
                <w:sz w:val="18"/>
                <w:szCs w:val="18"/>
              </w:rPr>
              <w:t xml:space="preserve">P2,367,194.05 </w:t>
            </w:r>
          </w:p>
        </w:tc>
        <w:tc>
          <w:tcPr>
            <w:tcW w:w="1576" w:type="dxa"/>
            <w:tcBorders>
              <w:top w:val="single" w:sz="4" w:space="0" w:color="auto"/>
              <w:bottom w:val="single" w:sz="4" w:space="0" w:color="auto"/>
            </w:tcBorders>
          </w:tcPr>
          <w:p w14:paraId="3531898C" w14:textId="77777777" w:rsidR="0024238B" w:rsidRPr="009223FA" w:rsidRDefault="0024238B" w:rsidP="00D71FEE">
            <w:pPr>
              <w:pStyle w:val="ListParagraph"/>
              <w:ind w:left="0" w:right="18"/>
              <w:jc w:val="right"/>
              <w:rPr>
                <w:rFonts w:ascii="Arial" w:hAnsi="Arial" w:cs="Arial"/>
                <w:b/>
                <w:sz w:val="18"/>
                <w:szCs w:val="18"/>
                <w:lang w:eastAsia="en-PH"/>
              </w:rPr>
            </w:pPr>
            <w:r w:rsidRPr="009223FA">
              <w:rPr>
                <w:rFonts w:ascii="Arial" w:hAnsi="Arial" w:cs="Arial"/>
                <w:b/>
                <w:sz w:val="18"/>
                <w:szCs w:val="18"/>
              </w:rPr>
              <w:t xml:space="preserve">P294,221.85 </w:t>
            </w:r>
          </w:p>
        </w:tc>
        <w:tc>
          <w:tcPr>
            <w:tcW w:w="1558" w:type="dxa"/>
            <w:tcBorders>
              <w:top w:val="single" w:sz="4" w:space="0" w:color="auto"/>
              <w:bottom w:val="single" w:sz="4" w:space="0" w:color="auto"/>
            </w:tcBorders>
          </w:tcPr>
          <w:p w14:paraId="4876805F" w14:textId="2E3C3E9B" w:rsidR="0024238B" w:rsidRPr="009223FA" w:rsidRDefault="00D71FEE" w:rsidP="00D71FEE">
            <w:pPr>
              <w:pStyle w:val="ListParagraph"/>
              <w:ind w:left="0" w:right="18"/>
              <w:jc w:val="right"/>
              <w:rPr>
                <w:rFonts w:ascii="Arial" w:hAnsi="Arial" w:cs="Arial"/>
                <w:b/>
                <w:sz w:val="18"/>
                <w:szCs w:val="18"/>
                <w:lang w:eastAsia="en-PH"/>
              </w:rPr>
            </w:pPr>
            <w:r>
              <w:rPr>
                <w:rFonts w:ascii="Arial" w:hAnsi="Arial" w:cs="Arial"/>
                <w:b/>
                <w:sz w:val="18"/>
                <w:szCs w:val="18"/>
                <w:lang w:eastAsia="en-PH"/>
              </w:rPr>
              <w:t>-</w:t>
            </w:r>
          </w:p>
        </w:tc>
        <w:tc>
          <w:tcPr>
            <w:tcW w:w="1738" w:type="dxa"/>
            <w:tcBorders>
              <w:top w:val="single" w:sz="4" w:space="0" w:color="auto"/>
              <w:bottom w:val="single" w:sz="4" w:space="0" w:color="auto"/>
            </w:tcBorders>
          </w:tcPr>
          <w:p w14:paraId="0527A56A" w14:textId="77777777" w:rsidR="0024238B" w:rsidRPr="009223FA" w:rsidRDefault="0024238B" w:rsidP="00D71FEE">
            <w:pPr>
              <w:pStyle w:val="ListParagraph"/>
              <w:ind w:left="0" w:right="18"/>
              <w:jc w:val="right"/>
              <w:rPr>
                <w:rFonts w:ascii="Arial" w:hAnsi="Arial" w:cs="Arial"/>
                <w:b/>
                <w:sz w:val="18"/>
                <w:szCs w:val="18"/>
                <w:lang w:eastAsia="en-PH"/>
              </w:rPr>
            </w:pPr>
            <w:r w:rsidRPr="009223FA">
              <w:rPr>
                <w:rFonts w:ascii="Arial" w:hAnsi="Arial" w:cs="Arial"/>
                <w:b/>
                <w:sz w:val="18"/>
                <w:szCs w:val="18"/>
              </w:rPr>
              <w:t xml:space="preserve">P2,661,415.90 </w:t>
            </w:r>
          </w:p>
        </w:tc>
      </w:tr>
    </w:tbl>
    <w:p w14:paraId="20592F90" w14:textId="77777777" w:rsidR="0024238B" w:rsidRPr="005C06F6" w:rsidRDefault="0024238B" w:rsidP="0024238B">
      <w:pPr>
        <w:pStyle w:val="NoSpacing"/>
        <w:ind w:left="1080"/>
        <w:jc w:val="both"/>
        <w:rPr>
          <w:rFonts w:ascii="Arial" w:hAnsi="Arial" w:cs="Arial"/>
        </w:rPr>
      </w:pPr>
    </w:p>
    <w:p w14:paraId="1882741E" w14:textId="73622D38"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Moreover, further scrutiny of the account disclosed that the following tax </w:t>
      </w:r>
      <w:r w:rsidR="00D71FEE">
        <w:rPr>
          <w:rFonts w:ascii="Arial" w:hAnsi="Arial" w:cs="Arial"/>
        </w:rPr>
        <w:br/>
      </w:r>
      <w:r w:rsidRPr="005C06F6">
        <w:rPr>
          <w:rFonts w:ascii="Arial" w:hAnsi="Arial" w:cs="Arial"/>
        </w:rPr>
        <w:t>sub-accounts under the GF and SEF with a total balance of P872,793.04 has been inactive for three to nine years:</w:t>
      </w:r>
    </w:p>
    <w:p w14:paraId="5FAD5D57" w14:textId="77777777" w:rsidR="0024238B" w:rsidRPr="005C06F6" w:rsidRDefault="0024238B" w:rsidP="0024238B">
      <w:pPr>
        <w:pStyle w:val="NoSpacing"/>
        <w:ind w:left="1080"/>
        <w:jc w:val="both"/>
        <w:rPr>
          <w:rFonts w:ascii="Arial" w:hAnsi="Arial" w:cs="Arial"/>
        </w:rPr>
      </w:pPr>
    </w:p>
    <w:tbl>
      <w:tblPr>
        <w:tblStyle w:val="TableGrid"/>
        <w:tblW w:w="7920"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1710"/>
        <w:gridCol w:w="1440"/>
      </w:tblGrid>
      <w:tr w:rsidR="0024238B" w:rsidRPr="00D71FEE" w14:paraId="1EA9BA2E" w14:textId="77777777" w:rsidTr="006C42C4">
        <w:trPr>
          <w:tblHeader/>
        </w:trPr>
        <w:tc>
          <w:tcPr>
            <w:tcW w:w="4770" w:type="dxa"/>
            <w:tcBorders>
              <w:top w:val="single" w:sz="4" w:space="0" w:color="auto"/>
              <w:bottom w:val="single" w:sz="4" w:space="0" w:color="auto"/>
            </w:tcBorders>
            <w:vAlign w:val="center"/>
          </w:tcPr>
          <w:p w14:paraId="18E2C686" w14:textId="77777777" w:rsidR="0024238B" w:rsidRPr="009223FA" w:rsidRDefault="0024238B" w:rsidP="006C42C4">
            <w:pPr>
              <w:pStyle w:val="ListParagraph"/>
              <w:ind w:left="0" w:right="18"/>
              <w:jc w:val="center"/>
              <w:rPr>
                <w:rFonts w:ascii="Arial" w:hAnsi="Arial" w:cs="Arial"/>
                <w:b/>
                <w:sz w:val="18"/>
                <w:szCs w:val="18"/>
                <w:lang w:eastAsia="en-PH"/>
              </w:rPr>
            </w:pPr>
            <w:r w:rsidRPr="009223FA">
              <w:rPr>
                <w:rFonts w:ascii="Arial" w:hAnsi="Arial" w:cs="Arial"/>
                <w:b/>
                <w:sz w:val="18"/>
                <w:szCs w:val="18"/>
                <w:lang w:eastAsia="en-PH"/>
              </w:rPr>
              <w:t>Tax Sub-Account</w:t>
            </w:r>
          </w:p>
        </w:tc>
        <w:tc>
          <w:tcPr>
            <w:tcW w:w="1710" w:type="dxa"/>
            <w:tcBorders>
              <w:top w:val="single" w:sz="4" w:space="0" w:color="auto"/>
              <w:bottom w:val="single" w:sz="4" w:space="0" w:color="auto"/>
            </w:tcBorders>
            <w:vAlign w:val="center"/>
          </w:tcPr>
          <w:p w14:paraId="4EE6B614" w14:textId="77777777" w:rsidR="0024238B" w:rsidRPr="009223FA" w:rsidRDefault="0024238B" w:rsidP="006C42C4">
            <w:pPr>
              <w:pStyle w:val="ListParagraph"/>
              <w:ind w:left="0" w:right="18"/>
              <w:jc w:val="center"/>
              <w:rPr>
                <w:rFonts w:ascii="Arial" w:hAnsi="Arial" w:cs="Arial"/>
                <w:b/>
                <w:sz w:val="18"/>
                <w:szCs w:val="18"/>
                <w:lang w:eastAsia="en-PH"/>
              </w:rPr>
            </w:pPr>
            <w:r w:rsidRPr="009223FA">
              <w:rPr>
                <w:rFonts w:ascii="Arial" w:hAnsi="Arial" w:cs="Arial"/>
                <w:b/>
                <w:sz w:val="18"/>
                <w:szCs w:val="18"/>
                <w:lang w:eastAsia="en-PH"/>
              </w:rPr>
              <w:t>Remaining Balances</w:t>
            </w:r>
          </w:p>
        </w:tc>
        <w:tc>
          <w:tcPr>
            <w:tcW w:w="1440" w:type="dxa"/>
            <w:tcBorders>
              <w:top w:val="single" w:sz="4" w:space="0" w:color="auto"/>
              <w:bottom w:val="single" w:sz="4" w:space="0" w:color="auto"/>
            </w:tcBorders>
            <w:vAlign w:val="center"/>
          </w:tcPr>
          <w:p w14:paraId="03E40E56" w14:textId="2B7AB16A" w:rsidR="0024238B" w:rsidRPr="009223FA" w:rsidRDefault="0024238B" w:rsidP="006C42C4">
            <w:pPr>
              <w:pStyle w:val="ListParagraph"/>
              <w:ind w:left="0" w:right="18"/>
              <w:jc w:val="center"/>
              <w:rPr>
                <w:rFonts w:ascii="Arial" w:hAnsi="Arial" w:cs="Arial"/>
                <w:b/>
                <w:sz w:val="18"/>
                <w:szCs w:val="18"/>
                <w:lang w:eastAsia="en-PH"/>
              </w:rPr>
            </w:pPr>
            <w:r w:rsidRPr="009223FA">
              <w:rPr>
                <w:rFonts w:ascii="Arial" w:hAnsi="Arial" w:cs="Arial"/>
                <w:b/>
                <w:sz w:val="18"/>
                <w:szCs w:val="18"/>
                <w:lang w:eastAsia="en-PH"/>
              </w:rPr>
              <w:t xml:space="preserve">Inactive for </w:t>
            </w:r>
            <w:r w:rsidR="00D71FEE">
              <w:rPr>
                <w:rFonts w:ascii="Arial" w:hAnsi="Arial" w:cs="Arial"/>
                <w:b/>
                <w:sz w:val="18"/>
                <w:szCs w:val="18"/>
                <w:lang w:eastAsia="en-PH"/>
              </w:rPr>
              <w:br/>
            </w:r>
            <w:r w:rsidRPr="009223FA">
              <w:rPr>
                <w:rFonts w:ascii="Arial" w:hAnsi="Arial" w:cs="Arial"/>
                <w:b/>
                <w:sz w:val="18"/>
                <w:szCs w:val="18"/>
                <w:lang w:eastAsia="en-PH"/>
              </w:rPr>
              <w:t>at least</w:t>
            </w:r>
          </w:p>
          <w:p w14:paraId="5F06B063" w14:textId="77777777" w:rsidR="0024238B" w:rsidRPr="009223FA" w:rsidRDefault="0024238B" w:rsidP="006C42C4">
            <w:pPr>
              <w:pStyle w:val="ListParagraph"/>
              <w:ind w:left="0" w:right="18"/>
              <w:jc w:val="center"/>
              <w:rPr>
                <w:rFonts w:ascii="Arial" w:hAnsi="Arial" w:cs="Arial"/>
                <w:b/>
                <w:sz w:val="18"/>
                <w:szCs w:val="18"/>
                <w:lang w:eastAsia="en-PH"/>
              </w:rPr>
            </w:pPr>
            <w:r w:rsidRPr="009223FA">
              <w:rPr>
                <w:rFonts w:ascii="Arial" w:hAnsi="Arial" w:cs="Arial"/>
                <w:b/>
                <w:sz w:val="18"/>
                <w:szCs w:val="18"/>
                <w:lang w:eastAsia="en-PH"/>
              </w:rPr>
              <w:t>(in years)</w:t>
            </w:r>
          </w:p>
        </w:tc>
      </w:tr>
      <w:tr w:rsidR="0024238B" w:rsidRPr="00D71FEE" w14:paraId="3606A9A3" w14:textId="77777777" w:rsidTr="006C42C4">
        <w:tc>
          <w:tcPr>
            <w:tcW w:w="4770" w:type="dxa"/>
            <w:tcBorders>
              <w:top w:val="single" w:sz="4" w:space="0" w:color="auto"/>
            </w:tcBorders>
            <w:vAlign w:val="bottom"/>
          </w:tcPr>
          <w:p w14:paraId="705845FC" w14:textId="77777777" w:rsidR="0024238B" w:rsidRPr="009223FA" w:rsidRDefault="0024238B" w:rsidP="006C42C4">
            <w:pPr>
              <w:pStyle w:val="ListParagraph"/>
              <w:ind w:left="0" w:right="18"/>
              <w:jc w:val="both"/>
              <w:rPr>
                <w:rFonts w:ascii="Arial" w:hAnsi="Arial" w:cs="Arial"/>
                <w:b/>
                <w:i/>
                <w:sz w:val="18"/>
                <w:szCs w:val="18"/>
              </w:rPr>
            </w:pPr>
            <w:r w:rsidRPr="009223FA">
              <w:rPr>
                <w:rFonts w:ascii="Arial" w:hAnsi="Arial" w:cs="Arial"/>
                <w:b/>
                <w:i/>
                <w:sz w:val="18"/>
                <w:szCs w:val="18"/>
              </w:rPr>
              <w:t>General Fund</w:t>
            </w:r>
          </w:p>
        </w:tc>
        <w:tc>
          <w:tcPr>
            <w:tcW w:w="1710" w:type="dxa"/>
            <w:tcBorders>
              <w:top w:val="single" w:sz="4" w:space="0" w:color="auto"/>
            </w:tcBorders>
          </w:tcPr>
          <w:p w14:paraId="0581B522" w14:textId="77777777" w:rsidR="0024238B" w:rsidRPr="009223FA" w:rsidRDefault="0024238B" w:rsidP="006C42C4">
            <w:pPr>
              <w:pStyle w:val="ListParagraph"/>
              <w:ind w:left="0" w:right="18"/>
              <w:jc w:val="right"/>
              <w:rPr>
                <w:rFonts w:ascii="Arial" w:hAnsi="Arial" w:cs="Arial"/>
                <w:sz w:val="18"/>
                <w:szCs w:val="18"/>
              </w:rPr>
            </w:pPr>
          </w:p>
        </w:tc>
        <w:tc>
          <w:tcPr>
            <w:tcW w:w="1440" w:type="dxa"/>
            <w:tcBorders>
              <w:top w:val="single" w:sz="4" w:space="0" w:color="auto"/>
            </w:tcBorders>
            <w:vAlign w:val="center"/>
          </w:tcPr>
          <w:p w14:paraId="5C0E9212" w14:textId="77777777" w:rsidR="0024238B" w:rsidRPr="009223FA" w:rsidRDefault="0024238B" w:rsidP="006C42C4">
            <w:pPr>
              <w:pStyle w:val="ListParagraph"/>
              <w:ind w:left="0" w:right="18"/>
              <w:jc w:val="center"/>
              <w:rPr>
                <w:rFonts w:ascii="Arial" w:hAnsi="Arial" w:cs="Arial"/>
                <w:sz w:val="18"/>
                <w:szCs w:val="18"/>
              </w:rPr>
            </w:pPr>
          </w:p>
        </w:tc>
      </w:tr>
      <w:tr w:rsidR="0024238B" w:rsidRPr="00D71FEE" w14:paraId="651F0B99" w14:textId="77777777" w:rsidTr="006C42C4">
        <w:tc>
          <w:tcPr>
            <w:tcW w:w="4770" w:type="dxa"/>
            <w:vAlign w:val="center"/>
          </w:tcPr>
          <w:p w14:paraId="38A697AD"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lang w:eastAsia="en-PH"/>
              </w:rPr>
              <w:t>6% EWT</w:t>
            </w:r>
          </w:p>
        </w:tc>
        <w:tc>
          <w:tcPr>
            <w:tcW w:w="1710" w:type="dxa"/>
            <w:vAlign w:val="center"/>
          </w:tcPr>
          <w:p w14:paraId="6A1589EF" w14:textId="77777777" w:rsidR="0024238B" w:rsidRPr="009223FA" w:rsidRDefault="0024238B" w:rsidP="006C42C4">
            <w:pPr>
              <w:pStyle w:val="ListParagraph"/>
              <w:ind w:left="0" w:right="18"/>
              <w:jc w:val="right"/>
              <w:rPr>
                <w:rFonts w:ascii="Arial" w:hAnsi="Arial" w:cs="Arial"/>
                <w:sz w:val="18"/>
                <w:szCs w:val="18"/>
                <w:lang w:eastAsia="en-PH"/>
              </w:rPr>
            </w:pPr>
            <w:r w:rsidRPr="009223FA">
              <w:rPr>
                <w:rFonts w:ascii="Arial" w:hAnsi="Arial" w:cs="Arial"/>
                <w:sz w:val="18"/>
                <w:szCs w:val="18"/>
              </w:rPr>
              <w:t>P80,640.00</w:t>
            </w:r>
          </w:p>
        </w:tc>
        <w:tc>
          <w:tcPr>
            <w:tcW w:w="1440" w:type="dxa"/>
            <w:vMerge w:val="restart"/>
            <w:vAlign w:val="center"/>
          </w:tcPr>
          <w:p w14:paraId="5759779B" w14:textId="583A7D13"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Nine </w:t>
            </w:r>
          </w:p>
          <w:p w14:paraId="1E4E50B9" w14:textId="56DD27A7"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Nine </w:t>
            </w:r>
          </w:p>
          <w:p w14:paraId="3D7B93C3" w14:textId="7D472521"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Nine </w:t>
            </w:r>
          </w:p>
          <w:p w14:paraId="48E06F6A" w14:textId="2D685FAC"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Nine </w:t>
            </w:r>
          </w:p>
        </w:tc>
      </w:tr>
      <w:tr w:rsidR="0024238B" w:rsidRPr="00D71FEE" w14:paraId="521574C7" w14:textId="77777777" w:rsidTr="006C42C4">
        <w:tc>
          <w:tcPr>
            <w:tcW w:w="4770" w:type="dxa"/>
            <w:vAlign w:val="center"/>
          </w:tcPr>
          <w:p w14:paraId="730CE178"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lang w:eastAsia="en-PH"/>
              </w:rPr>
              <w:t>Franchise Tax</w:t>
            </w:r>
          </w:p>
        </w:tc>
        <w:tc>
          <w:tcPr>
            <w:tcW w:w="1710" w:type="dxa"/>
            <w:vAlign w:val="center"/>
          </w:tcPr>
          <w:p w14:paraId="5032A038" w14:textId="77777777" w:rsidR="0024238B" w:rsidRPr="009223FA" w:rsidRDefault="0024238B" w:rsidP="006C42C4">
            <w:pPr>
              <w:pStyle w:val="ListParagraph"/>
              <w:ind w:left="0" w:right="18"/>
              <w:jc w:val="right"/>
              <w:rPr>
                <w:rFonts w:ascii="Arial" w:hAnsi="Arial" w:cs="Arial"/>
                <w:sz w:val="18"/>
                <w:szCs w:val="18"/>
                <w:lang w:eastAsia="en-PH"/>
              </w:rPr>
            </w:pPr>
            <w:r w:rsidRPr="009223FA">
              <w:rPr>
                <w:rFonts w:ascii="Arial" w:hAnsi="Arial" w:cs="Arial"/>
                <w:sz w:val="18"/>
                <w:szCs w:val="18"/>
              </w:rPr>
              <w:t>45,388.96</w:t>
            </w:r>
          </w:p>
        </w:tc>
        <w:tc>
          <w:tcPr>
            <w:tcW w:w="1440" w:type="dxa"/>
            <w:vMerge/>
          </w:tcPr>
          <w:p w14:paraId="41396646" w14:textId="77777777" w:rsidR="0024238B" w:rsidRPr="009223FA" w:rsidRDefault="0024238B" w:rsidP="006C42C4">
            <w:pPr>
              <w:pStyle w:val="ListParagraph"/>
              <w:ind w:left="0" w:right="18"/>
              <w:jc w:val="center"/>
              <w:rPr>
                <w:rFonts w:ascii="Arial" w:hAnsi="Arial" w:cs="Arial"/>
                <w:sz w:val="18"/>
                <w:szCs w:val="18"/>
              </w:rPr>
            </w:pPr>
          </w:p>
        </w:tc>
      </w:tr>
      <w:tr w:rsidR="0024238B" w:rsidRPr="00D71FEE" w14:paraId="5EB8E469" w14:textId="77777777" w:rsidTr="006C42C4">
        <w:tc>
          <w:tcPr>
            <w:tcW w:w="4770" w:type="dxa"/>
            <w:vAlign w:val="center"/>
          </w:tcPr>
          <w:p w14:paraId="1C2DDEF8"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lang w:eastAsia="en-PH"/>
              </w:rPr>
              <w:t>Final Taxes Withheld at Source</w:t>
            </w:r>
          </w:p>
        </w:tc>
        <w:tc>
          <w:tcPr>
            <w:tcW w:w="1710" w:type="dxa"/>
            <w:vAlign w:val="center"/>
          </w:tcPr>
          <w:p w14:paraId="26CFA06B" w14:textId="77777777" w:rsidR="0024238B" w:rsidRPr="009223FA" w:rsidRDefault="0024238B" w:rsidP="006C42C4">
            <w:pPr>
              <w:pStyle w:val="ListParagraph"/>
              <w:ind w:left="0" w:right="18"/>
              <w:jc w:val="right"/>
              <w:rPr>
                <w:rFonts w:ascii="Arial" w:hAnsi="Arial" w:cs="Arial"/>
                <w:sz w:val="18"/>
                <w:szCs w:val="18"/>
                <w:lang w:eastAsia="en-PH"/>
              </w:rPr>
            </w:pPr>
            <w:r w:rsidRPr="009223FA">
              <w:rPr>
                <w:rFonts w:ascii="Arial" w:hAnsi="Arial" w:cs="Arial"/>
                <w:sz w:val="18"/>
                <w:szCs w:val="18"/>
              </w:rPr>
              <w:t>17,248.20</w:t>
            </w:r>
          </w:p>
        </w:tc>
        <w:tc>
          <w:tcPr>
            <w:tcW w:w="1440" w:type="dxa"/>
            <w:vMerge/>
          </w:tcPr>
          <w:p w14:paraId="0649F7ED" w14:textId="77777777" w:rsidR="0024238B" w:rsidRPr="009223FA" w:rsidRDefault="0024238B" w:rsidP="006C42C4">
            <w:pPr>
              <w:pStyle w:val="ListParagraph"/>
              <w:ind w:left="0" w:right="18"/>
              <w:jc w:val="center"/>
              <w:rPr>
                <w:rFonts w:ascii="Arial" w:hAnsi="Arial" w:cs="Arial"/>
                <w:sz w:val="18"/>
                <w:szCs w:val="18"/>
              </w:rPr>
            </w:pPr>
          </w:p>
        </w:tc>
      </w:tr>
      <w:tr w:rsidR="0024238B" w:rsidRPr="00D71FEE" w14:paraId="5E0C7CF8" w14:textId="77777777" w:rsidTr="006C42C4">
        <w:tc>
          <w:tcPr>
            <w:tcW w:w="4770" w:type="dxa"/>
            <w:vAlign w:val="center"/>
          </w:tcPr>
          <w:p w14:paraId="761F7B84"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lang w:eastAsia="en-PH"/>
              </w:rPr>
              <w:t>1.5%</w:t>
            </w:r>
          </w:p>
        </w:tc>
        <w:tc>
          <w:tcPr>
            <w:tcW w:w="1710" w:type="dxa"/>
            <w:vAlign w:val="center"/>
          </w:tcPr>
          <w:p w14:paraId="30D25BF5" w14:textId="77777777" w:rsidR="0024238B" w:rsidRPr="009223FA" w:rsidRDefault="0024238B" w:rsidP="006C42C4">
            <w:pPr>
              <w:pStyle w:val="ListParagraph"/>
              <w:ind w:left="0" w:right="18"/>
              <w:jc w:val="right"/>
              <w:rPr>
                <w:rFonts w:ascii="Arial" w:hAnsi="Arial" w:cs="Arial"/>
                <w:sz w:val="18"/>
                <w:szCs w:val="18"/>
                <w:lang w:eastAsia="en-PH"/>
              </w:rPr>
            </w:pPr>
            <w:r w:rsidRPr="009223FA">
              <w:rPr>
                <w:rFonts w:ascii="Arial" w:hAnsi="Arial" w:cs="Arial"/>
                <w:sz w:val="18"/>
                <w:szCs w:val="18"/>
              </w:rPr>
              <w:t>20,160.00</w:t>
            </w:r>
          </w:p>
        </w:tc>
        <w:tc>
          <w:tcPr>
            <w:tcW w:w="1440" w:type="dxa"/>
            <w:vMerge/>
          </w:tcPr>
          <w:p w14:paraId="111E9A27" w14:textId="77777777" w:rsidR="0024238B" w:rsidRPr="009223FA" w:rsidRDefault="0024238B" w:rsidP="006C42C4">
            <w:pPr>
              <w:pStyle w:val="ListParagraph"/>
              <w:ind w:left="0" w:right="18"/>
              <w:jc w:val="center"/>
              <w:rPr>
                <w:rFonts w:ascii="Arial" w:hAnsi="Arial" w:cs="Arial"/>
                <w:sz w:val="18"/>
                <w:szCs w:val="18"/>
              </w:rPr>
            </w:pPr>
          </w:p>
        </w:tc>
      </w:tr>
      <w:tr w:rsidR="0024238B" w:rsidRPr="00D71FEE" w14:paraId="5E6605DC" w14:textId="77777777" w:rsidTr="006C42C4">
        <w:tc>
          <w:tcPr>
            <w:tcW w:w="4770" w:type="dxa"/>
            <w:vAlign w:val="center"/>
          </w:tcPr>
          <w:p w14:paraId="202315C8"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lang w:eastAsia="en-PH"/>
              </w:rPr>
              <w:t>Documentary Stamp Tax – Richmaster Mountain Property, Inc.</w:t>
            </w:r>
          </w:p>
        </w:tc>
        <w:tc>
          <w:tcPr>
            <w:tcW w:w="1710" w:type="dxa"/>
          </w:tcPr>
          <w:p w14:paraId="7D074B68" w14:textId="77777777" w:rsidR="0024238B" w:rsidRPr="009223FA" w:rsidRDefault="0024238B" w:rsidP="006C42C4">
            <w:pPr>
              <w:pStyle w:val="ListParagraph"/>
              <w:ind w:left="0" w:right="18"/>
              <w:jc w:val="right"/>
              <w:rPr>
                <w:rFonts w:ascii="Arial" w:hAnsi="Arial" w:cs="Arial"/>
                <w:sz w:val="18"/>
                <w:szCs w:val="18"/>
              </w:rPr>
            </w:pPr>
            <w:r w:rsidRPr="009223FA">
              <w:rPr>
                <w:rFonts w:ascii="Arial" w:hAnsi="Arial" w:cs="Arial"/>
                <w:sz w:val="18"/>
                <w:szCs w:val="18"/>
              </w:rPr>
              <w:t>10,980.00</w:t>
            </w:r>
          </w:p>
        </w:tc>
        <w:tc>
          <w:tcPr>
            <w:tcW w:w="1440" w:type="dxa"/>
            <w:vMerge w:val="restart"/>
            <w:vAlign w:val="bottom"/>
          </w:tcPr>
          <w:p w14:paraId="1BE4C600" w14:textId="182B068E"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Six </w:t>
            </w:r>
          </w:p>
          <w:p w14:paraId="328CB329" w14:textId="77777777" w:rsidR="0024238B" w:rsidRPr="009223FA" w:rsidRDefault="0024238B" w:rsidP="006C42C4">
            <w:pPr>
              <w:pStyle w:val="ListParagraph"/>
              <w:ind w:left="0" w:right="18"/>
              <w:jc w:val="center"/>
              <w:rPr>
                <w:rFonts w:ascii="Arial" w:hAnsi="Arial" w:cs="Arial"/>
                <w:sz w:val="18"/>
                <w:szCs w:val="18"/>
              </w:rPr>
            </w:pPr>
          </w:p>
          <w:p w14:paraId="5AC1F878" w14:textId="45A72A7C"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Six </w:t>
            </w:r>
          </w:p>
        </w:tc>
      </w:tr>
      <w:tr w:rsidR="0024238B" w:rsidRPr="00D71FEE" w14:paraId="724511C2" w14:textId="77777777" w:rsidTr="006C42C4">
        <w:tc>
          <w:tcPr>
            <w:tcW w:w="4770" w:type="dxa"/>
            <w:vAlign w:val="center"/>
          </w:tcPr>
          <w:p w14:paraId="0AFBA2D7"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lang w:eastAsia="en-PH"/>
              </w:rPr>
              <w:t>Capital Gains Tax – Richmaster Mountain Property, Inc.</w:t>
            </w:r>
          </w:p>
        </w:tc>
        <w:tc>
          <w:tcPr>
            <w:tcW w:w="1710" w:type="dxa"/>
            <w:vAlign w:val="center"/>
          </w:tcPr>
          <w:p w14:paraId="72A2C461" w14:textId="77777777" w:rsidR="0024238B" w:rsidRPr="009223FA" w:rsidRDefault="0024238B" w:rsidP="006C42C4">
            <w:pPr>
              <w:pStyle w:val="ListParagraph"/>
              <w:ind w:left="0" w:right="18"/>
              <w:jc w:val="right"/>
              <w:rPr>
                <w:rFonts w:ascii="Arial" w:hAnsi="Arial" w:cs="Arial"/>
                <w:sz w:val="18"/>
                <w:szCs w:val="18"/>
              </w:rPr>
            </w:pPr>
            <w:r w:rsidRPr="009223FA">
              <w:rPr>
                <w:rFonts w:ascii="Arial" w:hAnsi="Arial" w:cs="Arial"/>
                <w:sz w:val="18"/>
                <w:szCs w:val="18"/>
              </w:rPr>
              <w:t>43,920.00</w:t>
            </w:r>
          </w:p>
        </w:tc>
        <w:tc>
          <w:tcPr>
            <w:tcW w:w="1440" w:type="dxa"/>
            <w:vMerge/>
          </w:tcPr>
          <w:p w14:paraId="6954B8DE" w14:textId="77777777" w:rsidR="0024238B" w:rsidRPr="009223FA" w:rsidRDefault="0024238B" w:rsidP="006C42C4">
            <w:pPr>
              <w:pStyle w:val="ListParagraph"/>
              <w:ind w:left="0" w:right="18"/>
              <w:jc w:val="center"/>
              <w:rPr>
                <w:rFonts w:ascii="Arial" w:hAnsi="Arial" w:cs="Arial"/>
                <w:sz w:val="18"/>
                <w:szCs w:val="18"/>
              </w:rPr>
            </w:pPr>
          </w:p>
        </w:tc>
      </w:tr>
      <w:tr w:rsidR="0024238B" w:rsidRPr="00D71FEE" w14:paraId="0A2DB515" w14:textId="77777777" w:rsidTr="006C42C4">
        <w:tc>
          <w:tcPr>
            <w:tcW w:w="4770" w:type="dxa"/>
            <w:vAlign w:val="center"/>
          </w:tcPr>
          <w:p w14:paraId="5EC73C01"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rPr>
              <w:t>Documentary Stamp Tax – Pepito S. Asuncion</w:t>
            </w:r>
          </w:p>
        </w:tc>
        <w:tc>
          <w:tcPr>
            <w:tcW w:w="1710" w:type="dxa"/>
            <w:vAlign w:val="center"/>
          </w:tcPr>
          <w:p w14:paraId="1C55EE5F" w14:textId="77777777" w:rsidR="0024238B" w:rsidRPr="009223FA" w:rsidRDefault="0024238B" w:rsidP="006C42C4">
            <w:pPr>
              <w:pStyle w:val="ListParagraph"/>
              <w:ind w:left="0" w:right="18"/>
              <w:jc w:val="right"/>
              <w:rPr>
                <w:rFonts w:ascii="Arial" w:hAnsi="Arial" w:cs="Arial"/>
                <w:sz w:val="18"/>
                <w:szCs w:val="18"/>
              </w:rPr>
            </w:pPr>
            <w:r w:rsidRPr="009223FA">
              <w:rPr>
                <w:rFonts w:ascii="Arial" w:hAnsi="Arial" w:cs="Arial"/>
                <w:sz w:val="18"/>
                <w:szCs w:val="18"/>
              </w:rPr>
              <w:t>63,000.00</w:t>
            </w:r>
          </w:p>
        </w:tc>
        <w:tc>
          <w:tcPr>
            <w:tcW w:w="1440" w:type="dxa"/>
            <w:vMerge w:val="restart"/>
            <w:vAlign w:val="center"/>
          </w:tcPr>
          <w:p w14:paraId="27A67D97" w14:textId="3915BA07"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Five </w:t>
            </w:r>
          </w:p>
          <w:p w14:paraId="392CE3D8" w14:textId="118E765D"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Five </w:t>
            </w:r>
          </w:p>
        </w:tc>
      </w:tr>
      <w:tr w:rsidR="0024238B" w:rsidRPr="00D71FEE" w14:paraId="48E9FE9B" w14:textId="77777777" w:rsidTr="006C42C4">
        <w:tc>
          <w:tcPr>
            <w:tcW w:w="4770" w:type="dxa"/>
            <w:vAlign w:val="center"/>
          </w:tcPr>
          <w:p w14:paraId="1688916A"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rPr>
              <w:t>Capital Gains Tax – Pepito S. Asuncion</w:t>
            </w:r>
          </w:p>
        </w:tc>
        <w:tc>
          <w:tcPr>
            <w:tcW w:w="1710" w:type="dxa"/>
            <w:vAlign w:val="center"/>
          </w:tcPr>
          <w:p w14:paraId="103F5E7C" w14:textId="77777777" w:rsidR="0024238B" w:rsidRPr="009223FA" w:rsidRDefault="0024238B" w:rsidP="006C42C4">
            <w:pPr>
              <w:pStyle w:val="ListParagraph"/>
              <w:ind w:left="0" w:right="18"/>
              <w:jc w:val="right"/>
              <w:rPr>
                <w:rFonts w:ascii="Arial" w:hAnsi="Arial" w:cs="Arial"/>
                <w:sz w:val="18"/>
                <w:szCs w:val="18"/>
              </w:rPr>
            </w:pPr>
            <w:r w:rsidRPr="009223FA">
              <w:rPr>
                <w:rFonts w:ascii="Arial" w:hAnsi="Arial" w:cs="Arial"/>
                <w:sz w:val="18"/>
                <w:szCs w:val="18"/>
              </w:rPr>
              <w:t>252,000.00</w:t>
            </w:r>
          </w:p>
        </w:tc>
        <w:tc>
          <w:tcPr>
            <w:tcW w:w="1440" w:type="dxa"/>
            <w:vMerge/>
            <w:vAlign w:val="center"/>
          </w:tcPr>
          <w:p w14:paraId="6A187FC1" w14:textId="77777777" w:rsidR="0024238B" w:rsidRPr="009223FA" w:rsidRDefault="0024238B" w:rsidP="006C42C4">
            <w:pPr>
              <w:pStyle w:val="ListParagraph"/>
              <w:ind w:left="0" w:right="18"/>
              <w:jc w:val="center"/>
              <w:rPr>
                <w:rFonts w:ascii="Arial" w:hAnsi="Arial" w:cs="Arial"/>
                <w:sz w:val="18"/>
                <w:szCs w:val="18"/>
              </w:rPr>
            </w:pPr>
          </w:p>
        </w:tc>
      </w:tr>
      <w:tr w:rsidR="0024238B" w:rsidRPr="00D71FEE" w14:paraId="2A4556DC" w14:textId="77777777" w:rsidTr="006C42C4">
        <w:tc>
          <w:tcPr>
            <w:tcW w:w="4770" w:type="dxa"/>
            <w:vAlign w:val="center"/>
          </w:tcPr>
          <w:p w14:paraId="53D964F0"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lang w:eastAsia="en-PH"/>
              </w:rPr>
              <w:t>Documentary Stamp Tax – Marita I. Jabson</w:t>
            </w:r>
          </w:p>
        </w:tc>
        <w:tc>
          <w:tcPr>
            <w:tcW w:w="1710" w:type="dxa"/>
            <w:vAlign w:val="center"/>
          </w:tcPr>
          <w:p w14:paraId="560222DA" w14:textId="77777777" w:rsidR="0024238B" w:rsidRPr="009223FA" w:rsidRDefault="0024238B" w:rsidP="006C42C4">
            <w:pPr>
              <w:pStyle w:val="ListParagraph"/>
              <w:ind w:left="0" w:right="18"/>
              <w:jc w:val="right"/>
              <w:rPr>
                <w:rFonts w:ascii="Arial" w:hAnsi="Arial" w:cs="Arial"/>
                <w:sz w:val="18"/>
                <w:szCs w:val="18"/>
              </w:rPr>
            </w:pPr>
            <w:r w:rsidRPr="009223FA">
              <w:rPr>
                <w:rFonts w:ascii="Arial" w:hAnsi="Arial" w:cs="Arial"/>
                <w:sz w:val="18"/>
                <w:szCs w:val="18"/>
              </w:rPr>
              <w:t>16,740.00</w:t>
            </w:r>
          </w:p>
        </w:tc>
        <w:tc>
          <w:tcPr>
            <w:tcW w:w="1440" w:type="dxa"/>
            <w:vMerge w:val="restart"/>
            <w:vAlign w:val="center"/>
          </w:tcPr>
          <w:p w14:paraId="2AFFF2F8" w14:textId="215F7CC4"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Four </w:t>
            </w:r>
          </w:p>
          <w:p w14:paraId="3818CB8B" w14:textId="674240C5"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Four </w:t>
            </w:r>
          </w:p>
        </w:tc>
      </w:tr>
      <w:tr w:rsidR="0024238B" w:rsidRPr="00D71FEE" w14:paraId="3343C936" w14:textId="77777777" w:rsidTr="006C42C4">
        <w:tc>
          <w:tcPr>
            <w:tcW w:w="4770" w:type="dxa"/>
            <w:tcBorders>
              <w:bottom w:val="single" w:sz="4" w:space="0" w:color="auto"/>
            </w:tcBorders>
            <w:vAlign w:val="center"/>
          </w:tcPr>
          <w:p w14:paraId="4121F4B6" w14:textId="77777777" w:rsidR="0024238B" w:rsidRPr="009223FA" w:rsidRDefault="0024238B" w:rsidP="006C42C4">
            <w:pPr>
              <w:pStyle w:val="ListParagraph"/>
              <w:ind w:left="0" w:right="18"/>
              <w:rPr>
                <w:rFonts w:ascii="Arial" w:hAnsi="Arial" w:cs="Arial"/>
                <w:sz w:val="18"/>
                <w:szCs w:val="18"/>
                <w:lang w:eastAsia="en-PH"/>
              </w:rPr>
            </w:pPr>
            <w:r w:rsidRPr="009223FA">
              <w:rPr>
                <w:rFonts w:ascii="Arial" w:hAnsi="Arial" w:cs="Arial"/>
                <w:sz w:val="18"/>
                <w:szCs w:val="18"/>
              </w:rPr>
              <w:t>Capital Gains Tax – Marita I. Jabson</w:t>
            </w:r>
          </w:p>
        </w:tc>
        <w:tc>
          <w:tcPr>
            <w:tcW w:w="1710" w:type="dxa"/>
            <w:tcBorders>
              <w:bottom w:val="single" w:sz="4" w:space="0" w:color="auto"/>
            </w:tcBorders>
            <w:vAlign w:val="center"/>
          </w:tcPr>
          <w:p w14:paraId="4EB5CC33" w14:textId="77777777" w:rsidR="0024238B" w:rsidRPr="009223FA" w:rsidRDefault="0024238B" w:rsidP="006C42C4">
            <w:pPr>
              <w:pStyle w:val="ListParagraph"/>
              <w:ind w:left="0" w:right="18"/>
              <w:jc w:val="right"/>
              <w:rPr>
                <w:rFonts w:ascii="Arial" w:hAnsi="Arial" w:cs="Arial"/>
                <w:sz w:val="18"/>
                <w:szCs w:val="18"/>
              </w:rPr>
            </w:pPr>
            <w:r w:rsidRPr="009223FA">
              <w:rPr>
                <w:rFonts w:ascii="Arial" w:hAnsi="Arial" w:cs="Arial"/>
                <w:sz w:val="18"/>
                <w:szCs w:val="18"/>
              </w:rPr>
              <w:t>66,690.00</w:t>
            </w:r>
          </w:p>
        </w:tc>
        <w:tc>
          <w:tcPr>
            <w:tcW w:w="1440" w:type="dxa"/>
            <w:vMerge/>
            <w:tcBorders>
              <w:bottom w:val="single" w:sz="4" w:space="0" w:color="auto"/>
            </w:tcBorders>
            <w:vAlign w:val="center"/>
          </w:tcPr>
          <w:p w14:paraId="2F679174" w14:textId="77777777" w:rsidR="0024238B" w:rsidRPr="009223FA" w:rsidRDefault="0024238B" w:rsidP="006C42C4">
            <w:pPr>
              <w:pStyle w:val="ListParagraph"/>
              <w:ind w:left="0" w:right="18"/>
              <w:jc w:val="center"/>
              <w:rPr>
                <w:rFonts w:ascii="Arial" w:hAnsi="Arial" w:cs="Arial"/>
                <w:sz w:val="18"/>
                <w:szCs w:val="18"/>
              </w:rPr>
            </w:pPr>
          </w:p>
        </w:tc>
      </w:tr>
      <w:tr w:rsidR="0024238B" w:rsidRPr="00D71FEE" w14:paraId="77FDCC29" w14:textId="77777777" w:rsidTr="006C42C4">
        <w:tc>
          <w:tcPr>
            <w:tcW w:w="4770" w:type="dxa"/>
            <w:tcBorders>
              <w:top w:val="single" w:sz="4" w:space="0" w:color="auto"/>
              <w:bottom w:val="single" w:sz="4" w:space="0" w:color="auto"/>
            </w:tcBorders>
            <w:vAlign w:val="center"/>
          </w:tcPr>
          <w:p w14:paraId="4A8AEDB0" w14:textId="77777777" w:rsidR="0024238B" w:rsidRPr="009223FA" w:rsidRDefault="0024238B" w:rsidP="009223FA">
            <w:pPr>
              <w:pStyle w:val="ListParagraph"/>
              <w:ind w:left="0" w:right="18"/>
              <w:jc w:val="center"/>
              <w:rPr>
                <w:rFonts w:ascii="Arial" w:hAnsi="Arial" w:cs="Arial"/>
                <w:b/>
                <w:bCs/>
                <w:i/>
                <w:sz w:val="18"/>
                <w:szCs w:val="18"/>
              </w:rPr>
            </w:pPr>
            <w:r w:rsidRPr="009223FA">
              <w:rPr>
                <w:rFonts w:ascii="Arial" w:hAnsi="Arial" w:cs="Arial"/>
                <w:b/>
                <w:bCs/>
                <w:i/>
                <w:sz w:val="18"/>
                <w:szCs w:val="18"/>
              </w:rPr>
              <w:t>Subtotal</w:t>
            </w:r>
          </w:p>
        </w:tc>
        <w:tc>
          <w:tcPr>
            <w:tcW w:w="1710" w:type="dxa"/>
            <w:tcBorders>
              <w:top w:val="single" w:sz="4" w:space="0" w:color="auto"/>
              <w:bottom w:val="single" w:sz="4" w:space="0" w:color="auto"/>
            </w:tcBorders>
            <w:vAlign w:val="center"/>
          </w:tcPr>
          <w:p w14:paraId="4ECD674E" w14:textId="77777777" w:rsidR="0024238B" w:rsidRPr="009223FA" w:rsidRDefault="0024238B" w:rsidP="006C42C4">
            <w:pPr>
              <w:pStyle w:val="ListParagraph"/>
              <w:ind w:left="0" w:right="18"/>
              <w:jc w:val="right"/>
              <w:rPr>
                <w:rFonts w:ascii="Arial" w:hAnsi="Arial" w:cs="Arial"/>
                <w:b/>
                <w:bCs/>
                <w:i/>
                <w:sz w:val="18"/>
                <w:szCs w:val="18"/>
              </w:rPr>
            </w:pPr>
            <w:r w:rsidRPr="009223FA">
              <w:rPr>
                <w:rFonts w:ascii="Arial" w:hAnsi="Arial" w:cs="Arial"/>
                <w:b/>
                <w:bCs/>
                <w:i/>
                <w:sz w:val="18"/>
                <w:szCs w:val="18"/>
              </w:rPr>
              <w:t>616,767.16</w:t>
            </w:r>
          </w:p>
        </w:tc>
        <w:tc>
          <w:tcPr>
            <w:tcW w:w="1440" w:type="dxa"/>
            <w:tcBorders>
              <w:top w:val="single" w:sz="4" w:space="0" w:color="auto"/>
              <w:bottom w:val="single" w:sz="4" w:space="0" w:color="auto"/>
            </w:tcBorders>
          </w:tcPr>
          <w:p w14:paraId="39010A88" w14:textId="77777777" w:rsidR="0024238B" w:rsidRPr="009223FA" w:rsidRDefault="0024238B" w:rsidP="006C42C4">
            <w:pPr>
              <w:pStyle w:val="ListParagraph"/>
              <w:ind w:left="0" w:right="18"/>
              <w:jc w:val="center"/>
              <w:rPr>
                <w:rFonts w:ascii="Arial" w:hAnsi="Arial" w:cs="Arial"/>
                <w:b/>
                <w:bCs/>
                <w:sz w:val="18"/>
                <w:szCs w:val="18"/>
              </w:rPr>
            </w:pPr>
          </w:p>
        </w:tc>
      </w:tr>
      <w:tr w:rsidR="0024238B" w:rsidRPr="00D71FEE" w14:paraId="5F474BC8" w14:textId="77777777" w:rsidTr="006C42C4">
        <w:tc>
          <w:tcPr>
            <w:tcW w:w="4770" w:type="dxa"/>
            <w:vAlign w:val="center"/>
          </w:tcPr>
          <w:p w14:paraId="5E8E290B" w14:textId="77777777" w:rsidR="0024238B" w:rsidRPr="009223FA" w:rsidRDefault="0024238B" w:rsidP="006C42C4">
            <w:pPr>
              <w:pStyle w:val="ListParagraph"/>
              <w:ind w:left="0" w:right="18"/>
              <w:rPr>
                <w:rFonts w:ascii="Arial" w:hAnsi="Arial" w:cs="Arial"/>
                <w:b/>
                <w:i/>
                <w:sz w:val="18"/>
                <w:szCs w:val="18"/>
              </w:rPr>
            </w:pPr>
            <w:r w:rsidRPr="009223FA">
              <w:rPr>
                <w:rFonts w:ascii="Arial" w:hAnsi="Arial" w:cs="Arial"/>
                <w:b/>
                <w:i/>
                <w:sz w:val="18"/>
                <w:szCs w:val="18"/>
              </w:rPr>
              <w:t>Special Education Fund</w:t>
            </w:r>
          </w:p>
        </w:tc>
        <w:tc>
          <w:tcPr>
            <w:tcW w:w="1710" w:type="dxa"/>
            <w:vAlign w:val="center"/>
          </w:tcPr>
          <w:p w14:paraId="0EC9776C" w14:textId="77777777" w:rsidR="0024238B" w:rsidRPr="009223FA" w:rsidRDefault="0024238B" w:rsidP="006C42C4">
            <w:pPr>
              <w:pStyle w:val="ListParagraph"/>
              <w:ind w:left="0" w:right="18"/>
              <w:jc w:val="right"/>
              <w:rPr>
                <w:rFonts w:ascii="Arial" w:hAnsi="Arial" w:cs="Arial"/>
                <w:sz w:val="18"/>
                <w:szCs w:val="18"/>
              </w:rPr>
            </w:pPr>
          </w:p>
        </w:tc>
        <w:tc>
          <w:tcPr>
            <w:tcW w:w="1440" w:type="dxa"/>
          </w:tcPr>
          <w:p w14:paraId="61F71757" w14:textId="77777777" w:rsidR="0024238B" w:rsidRPr="009223FA" w:rsidRDefault="0024238B" w:rsidP="006C42C4">
            <w:pPr>
              <w:pStyle w:val="ListParagraph"/>
              <w:ind w:left="0" w:right="18"/>
              <w:jc w:val="center"/>
              <w:rPr>
                <w:rFonts w:ascii="Arial" w:hAnsi="Arial" w:cs="Arial"/>
                <w:sz w:val="18"/>
                <w:szCs w:val="18"/>
              </w:rPr>
            </w:pPr>
          </w:p>
        </w:tc>
      </w:tr>
      <w:tr w:rsidR="0024238B" w:rsidRPr="00D71FEE" w14:paraId="66B3E773" w14:textId="77777777" w:rsidTr="006C42C4">
        <w:tc>
          <w:tcPr>
            <w:tcW w:w="4770" w:type="dxa"/>
            <w:vAlign w:val="center"/>
          </w:tcPr>
          <w:p w14:paraId="4D331611" w14:textId="77777777" w:rsidR="0024238B" w:rsidRPr="009223FA" w:rsidRDefault="0024238B" w:rsidP="006C42C4">
            <w:pPr>
              <w:pStyle w:val="ListParagraph"/>
              <w:ind w:left="0" w:right="18"/>
              <w:rPr>
                <w:rFonts w:ascii="Arial" w:hAnsi="Arial" w:cs="Arial"/>
                <w:sz w:val="18"/>
                <w:szCs w:val="18"/>
              </w:rPr>
            </w:pPr>
            <w:r w:rsidRPr="009223FA">
              <w:rPr>
                <w:rFonts w:ascii="Arial" w:hAnsi="Arial" w:cs="Arial"/>
                <w:sz w:val="18"/>
                <w:szCs w:val="18"/>
              </w:rPr>
              <w:t>2% EWT</w:t>
            </w:r>
          </w:p>
        </w:tc>
        <w:tc>
          <w:tcPr>
            <w:tcW w:w="1710" w:type="dxa"/>
            <w:vAlign w:val="center"/>
          </w:tcPr>
          <w:p w14:paraId="3BE25EEC" w14:textId="77777777" w:rsidR="0024238B" w:rsidRPr="009223FA" w:rsidRDefault="0024238B" w:rsidP="006C42C4">
            <w:pPr>
              <w:pStyle w:val="ListParagraph"/>
              <w:ind w:left="0" w:right="18"/>
              <w:jc w:val="right"/>
              <w:rPr>
                <w:rFonts w:ascii="Arial" w:hAnsi="Arial" w:cs="Arial"/>
                <w:sz w:val="18"/>
                <w:szCs w:val="18"/>
              </w:rPr>
            </w:pPr>
            <w:r w:rsidRPr="009223FA">
              <w:rPr>
                <w:rFonts w:ascii="Arial" w:hAnsi="Arial" w:cs="Arial"/>
                <w:sz w:val="18"/>
                <w:szCs w:val="18"/>
              </w:rPr>
              <w:t xml:space="preserve">76,433.06  </w:t>
            </w:r>
          </w:p>
        </w:tc>
        <w:tc>
          <w:tcPr>
            <w:tcW w:w="1440" w:type="dxa"/>
          </w:tcPr>
          <w:p w14:paraId="766047EB" w14:textId="73BBB009"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 xml:space="preserve">Eight </w:t>
            </w:r>
          </w:p>
        </w:tc>
      </w:tr>
      <w:tr w:rsidR="0024238B" w:rsidRPr="00D71FEE" w14:paraId="6E0F5255" w14:textId="77777777" w:rsidTr="006C42C4">
        <w:tc>
          <w:tcPr>
            <w:tcW w:w="4770" w:type="dxa"/>
            <w:vAlign w:val="center"/>
          </w:tcPr>
          <w:p w14:paraId="1EC301F8" w14:textId="77777777" w:rsidR="0024238B" w:rsidRPr="009223FA" w:rsidRDefault="0024238B" w:rsidP="006C42C4">
            <w:pPr>
              <w:pStyle w:val="ListParagraph"/>
              <w:ind w:left="0" w:right="18"/>
              <w:rPr>
                <w:rFonts w:ascii="Arial" w:hAnsi="Arial" w:cs="Arial"/>
                <w:sz w:val="18"/>
                <w:szCs w:val="18"/>
              </w:rPr>
            </w:pPr>
            <w:r w:rsidRPr="009223FA">
              <w:rPr>
                <w:rFonts w:ascii="Arial" w:hAnsi="Arial" w:cs="Arial"/>
                <w:sz w:val="18"/>
                <w:szCs w:val="18"/>
              </w:rPr>
              <w:t>Tax on Compensation - Employee</w:t>
            </w:r>
          </w:p>
        </w:tc>
        <w:tc>
          <w:tcPr>
            <w:tcW w:w="1710" w:type="dxa"/>
            <w:vAlign w:val="center"/>
          </w:tcPr>
          <w:p w14:paraId="3A2F3CBE" w14:textId="77777777" w:rsidR="0024238B" w:rsidRPr="009223FA" w:rsidRDefault="0024238B" w:rsidP="006C42C4">
            <w:pPr>
              <w:pStyle w:val="ListParagraph"/>
              <w:ind w:left="0" w:right="18"/>
              <w:jc w:val="right"/>
              <w:rPr>
                <w:rFonts w:ascii="Arial" w:hAnsi="Arial" w:cs="Arial"/>
                <w:sz w:val="18"/>
                <w:szCs w:val="18"/>
              </w:rPr>
            </w:pPr>
            <w:r w:rsidRPr="009223FA">
              <w:rPr>
                <w:rFonts w:ascii="Arial" w:hAnsi="Arial" w:cs="Arial"/>
                <w:sz w:val="18"/>
                <w:szCs w:val="18"/>
              </w:rPr>
              <w:t xml:space="preserve"> 120,914.68 </w:t>
            </w:r>
          </w:p>
        </w:tc>
        <w:tc>
          <w:tcPr>
            <w:tcW w:w="1440" w:type="dxa"/>
          </w:tcPr>
          <w:p w14:paraId="413A20F6" w14:textId="025D4DBF"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Seven</w:t>
            </w:r>
          </w:p>
        </w:tc>
      </w:tr>
      <w:tr w:rsidR="0024238B" w:rsidRPr="00D71FEE" w14:paraId="5F808EDF" w14:textId="77777777" w:rsidTr="006C42C4">
        <w:tc>
          <w:tcPr>
            <w:tcW w:w="4770" w:type="dxa"/>
            <w:tcBorders>
              <w:bottom w:val="single" w:sz="4" w:space="0" w:color="auto"/>
            </w:tcBorders>
            <w:vAlign w:val="center"/>
          </w:tcPr>
          <w:p w14:paraId="5CD68655" w14:textId="77777777" w:rsidR="0024238B" w:rsidRPr="009223FA" w:rsidRDefault="0024238B" w:rsidP="006C42C4">
            <w:pPr>
              <w:pStyle w:val="ListParagraph"/>
              <w:ind w:left="0" w:right="18"/>
              <w:rPr>
                <w:rFonts w:ascii="Arial" w:hAnsi="Arial" w:cs="Arial"/>
                <w:sz w:val="18"/>
                <w:szCs w:val="18"/>
              </w:rPr>
            </w:pPr>
            <w:r w:rsidRPr="009223FA">
              <w:rPr>
                <w:rFonts w:ascii="Arial" w:hAnsi="Arial" w:cs="Arial"/>
                <w:sz w:val="18"/>
                <w:szCs w:val="18"/>
              </w:rPr>
              <w:t>5% VAT - Infra and Services</w:t>
            </w:r>
          </w:p>
        </w:tc>
        <w:tc>
          <w:tcPr>
            <w:tcW w:w="1710" w:type="dxa"/>
            <w:tcBorders>
              <w:bottom w:val="single" w:sz="4" w:space="0" w:color="auto"/>
            </w:tcBorders>
            <w:vAlign w:val="center"/>
          </w:tcPr>
          <w:p w14:paraId="2CEC43AC" w14:textId="77777777" w:rsidR="0024238B" w:rsidRPr="009223FA" w:rsidRDefault="0024238B" w:rsidP="006C42C4">
            <w:pPr>
              <w:pStyle w:val="ListParagraph"/>
              <w:ind w:left="0" w:right="18"/>
              <w:jc w:val="right"/>
              <w:rPr>
                <w:rFonts w:ascii="Arial" w:hAnsi="Arial" w:cs="Arial"/>
                <w:sz w:val="18"/>
                <w:szCs w:val="18"/>
              </w:rPr>
            </w:pPr>
            <w:r w:rsidRPr="009223FA">
              <w:rPr>
                <w:rFonts w:ascii="Arial" w:hAnsi="Arial" w:cs="Arial"/>
                <w:sz w:val="18"/>
                <w:szCs w:val="18"/>
              </w:rPr>
              <w:t xml:space="preserve"> 58,678.14 </w:t>
            </w:r>
          </w:p>
        </w:tc>
        <w:tc>
          <w:tcPr>
            <w:tcW w:w="1440" w:type="dxa"/>
            <w:tcBorders>
              <w:bottom w:val="single" w:sz="4" w:space="0" w:color="auto"/>
            </w:tcBorders>
          </w:tcPr>
          <w:p w14:paraId="7EECDA53" w14:textId="507C5142" w:rsidR="0024238B" w:rsidRPr="009223FA" w:rsidRDefault="0024238B" w:rsidP="006C42C4">
            <w:pPr>
              <w:pStyle w:val="ListParagraph"/>
              <w:ind w:left="0" w:right="18"/>
              <w:jc w:val="center"/>
              <w:rPr>
                <w:rFonts w:ascii="Arial" w:hAnsi="Arial" w:cs="Arial"/>
                <w:sz w:val="18"/>
                <w:szCs w:val="18"/>
              </w:rPr>
            </w:pPr>
            <w:r w:rsidRPr="009223FA">
              <w:rPr>
                <w:rFonts w:ascii="Arial" w:hAnsi="Arial" w:cs="Arial"/>
                <w:sz w:val="18"/>
                <w:szCs w:val="18"/>
              </w:rPr>
              <w:t>Three</w:t>
            </w:r>
          </w:p>
        </w:tc>
      </w:tr>
      <w:tr w:rsidR="0024238B" w:rsidRPr="00D71FEE" w14:paraId="227D0C42" w14:textId="77777777" w:rsidTr="006C42C4">
        <w:tc>
          <w:tcPr>
            <w:tcW w:w="4770" w:type="dxa"/>
            <w:tcBorders>
              <w:top w:val="single" w:sz="4" w:space="0" w:color="auto"/>
              <w:bottom w:val="single" w:sz="4" w:space="0" w:color="auto"/>
            </w:tcBorders>
            <w:vAlign w:val="bottom"/>
          </w:tcPr>
          <w:p w14:paraId="61F5F06E" w14:textId="77777777" w:rsidR="0024238B" w:rsidRPr="009223FA" w:rsidRDefault="0024238B" w:rsidP="009223FA">
            <w:pPr>
              <w:pStyle w:val="ListParagraph"/>
              <w:ind w:left="0" w:right="18"/>
              <w:jc w:val="center"/>
              <w:rPr>
                <w:rFonts w:ascii="Arial" w:hAnsi="Arial" w:cs="Arial"/>
                <w:b/>
                <w:bCs/>
                <w:i/>
                <w:sz w:val="18"/>
                <w:szCs w:val="18"/>
              </w:rPr>
            </w:pPr>
            <w:r w:rsidRPr="009223FA">
              <w:rPr>
                <w:rFonts w:ascii="Arial" w:hAnsi="Arial" w:cs="Arial"/>
                <w:b/>
                <w:bCs/>
                <w:i/>
                <w:sz w:val="18"/>
                <w:szCs w:val="18"/>
              </w:rPr>
              <w:t>Subtotal</w:t>
            </w:r>
          </w:p>
        </w:tc>
        <w:tc>
          <w:tcPr>
            <w:tcW w:w="1710" w:type="dxa"/>
            <w:tcBorders>
              <w:top w:val="single" w:sz="4" w:space="0" w:color="auto"/>
              <w:bottom w:val="single" w:sz="4" w:space="0" w:color="auto"/>
            </w:tcBorders>
            <w:vAlign w:val="center"/>
          </w:tcPr>
          <w:p w14:paraId="3315899F" w14:textId="77777777" w:rsidR="0024238B" w:rsidRPr="009223FA" w:rsidRDefault="0024238B" w:rsidP="006C42C4">
            <w:pPr>
              <w:pStyle w:val="ListParagraph"/>
              <w:ind w:left="0" w:right="18"/>
              <w:jc w:val="right"/>
              <w:rPr>
                <w:rFonts w:ascii="Arial" w:hAnsi="Arial" w:cs="Arial"/>
                <w:b/>
                <w:bCs/>
                <w:i/>
                <w:sz w:val="18"/>
                <w:szCs w:val="18"/>
              </w:rPr>
            </w:pPr>
            <w:r w:rsidRPr="009223FA">
              <w:rPr>
                <w:rFonts w:ascii="Arial" w:hAnsi="Arial" w:cs="Arial"/>
                <w:b/>
                <w:bCs/>
                <w:i/>
                <w:sz w:val="18"/>
                <w:szCs w:val="18"/>
              </w:rPr>
              <w:t>256,025.88</w:t>
            </w:r>
          </w:p>
        </w:tc>
        <w:tc>
          <w:tcPr>
            <w:tcW w:w="1440" w:type="dxa"/>
            <w:tcBorders>
              <w:top w:val="single" w:sz="4" w:space="0" w:color="auto"/>
              <w:bottom w:val="single" w:sz="4" w:space="0" w:color="auto"/>
            </w:tcBorders>
          </w:tcPr>
          <w:p w14:paraId="5C4D748C" w14:textId="77777777" w:rsidR="0024238B" w:rsidRPr="009223FA" w:rsidRDefault="0024238B" w:rsidP="006C42C4">
            <w:pPr>
              <w:pStyle w:val="ListParagraph"/>
              <w:ind w:left="0" w:right="18"/>
              <w:jc w:val="center"/>
              <w:rPr>
                <w:rFonts w:ascii="Arial" w:hAnsi="Arial" w:cs="Arial"/>
                <w:b/>
                <w:bCs/>
                <w:sz w:val="18"/>
                <w:szCs w:val="18"/>
              </w:rPr>
            </w:pPr>
          </w:p>
        </w:tc>
      </w:tr>
      <w:tr w:rsidR="0024238B" w:rsidRPr="00D71FEE" w14:paraId="0A46F125" w14:textId="77777777" w:rsidTr="006C42C4">
        <w:tc>
          <w:tcPr>
            <w:tcW w:w="4770" w:type="dxa"/>
            <w:tcBorders>
              <w:bottom w:val="single" w:sz="4" w:space="0" w:color="auto"/>
            </w:tcBorders>
            <w:vAlign w:val="bottom"/>
          </w:tcPr>
          <w:p w14:paraId="324BFAF2" w14:textId="77777777" w:rsidR="0024238B" w:rsidRPr="009223FA" w:rsidRDefault="0024238B" w:rsidP="009223FA">
            <w:pPr>
              <w:pStyle w:val="ListParagraph"/>
              <w:ind w:left="0" w:right="18"/>
              <w:jc w:val="center"/>
              <w:rPr>
                <w:rFonts w:ascii="Arial" w:hAnsi="Arial" w:cs="Arial"/>
                <w:b/>
                <w:sz w:val="18"/>
                <w:szCs w:val="18"/>
              </w:rPr>
            </w:pPr>
            <w:r w:rsidRPr="009223FA">
              <w:rPr>
                <w:rFonts w:ascii="Arial" w:hAnsi="Arial" w:cs="Arial"/>
                <w:b/>
                <w:sz w:val="18"/>
                <w:szCs w:val="18"/>
              </w:rPr>
              <w:t>Total</w:t>
            </w:r>
          </w:p>
        </w:tc>
        <w:tc>
          <w:tcPr>
            <w:tcW w:w="1710" w:type="dxa"/>
            <w:tcBorders>
              <w:bottom w:val="single" w:sz="4" w:space="0" w:color="auto"/>
            </w:tcBorders>
            <w:vAlign w:val="center"/>
          </w:tcPr>
          <w:p w14:paraId="27E6EDE2" w14:textId="77777777" w:rsidR="0024238B" w:rsidRPr="009223FA" w:rsidRDefault="0024238B" w:rsidP="006C42C4">
            <w:pPr>
              <w:pStyle w:val="ListParagraph"/>
              <w:ind w:left="0" w:right="18"/>
              <w:jc w:val="right"/>
              <w:rPr>
                <w:rFonts w:ascii="Arial" w:hAnsi="Arial" w:cs="Arial"/>
                <w:b/>
                <w:sz w:val="18"/>
                <w:szCs w:val="18"/>
                <w:lang w:eastAsia="en-PH"/>
              </w:rPr>
            </w:pPr>
            <w:r w:rsidRPr="009223FA">
              <w:rPr>
                <w:rFonts w:ascii="Arial" w:hAnsi="Arial" w:cs="Arial"/>
                <w:b/>
                <w:sz w:val="18"/>
                <w:szCs w:val="18"/>
                <w:lang w:eastAsia="en-PH"/>
              </w:rPr>
              <w:t>P872,793.04</w:t>
            </w:r>
          </w:p>
        </w:tc>
        <w:tc>
          <w:tcPr>
            <w:tcW w:w="1440" w:type="dxa"/>
            <w:tcBorders>
              <w:bottom w:val="single" w:sz="4" w:space="0" w:color="auto"/>
            </w:tcBorders>
          </w:tcPr>
          <w:p w14:paraId="6140B404" w14:textId="77777777" w:rsidR="0024238B" w:rsidRPr="009223FA" w:rsidRDefault="0024238B" w:rsidP="006C42C4">
            <w:pPr>
              <w:pStyle w:val="ListParagraph"/>
              <w:ind w:left="0" w:right="18"/>
              <w:jc w:val="right"/>
              <w:rPr>
                <w:rFonts w:ascii="Arial" w:hAnsi="Arial" w:cs="Arial"/>
                <w:b/>
                <w:sz w:val="18"/>
                <w:szCs w:val="18"/>
                <w:lang w:eastAsia="en-PH"/>
              </w:rPr>
            </w:pPr>
          </w:p>
        </w:tc>
      </w:tr>
    </w:tbl>
    <w:p w14:paraId="5E9DDD4D" w14:textId="77777777" w:rsidR="0024238B" w:rsidRDefault="0024238B" w:rsidP="0024238B">
      <w:pPr>
        <w:pStyle w:val="NoSpacing"/>
        <w:ind w:left="1080"/>
        <w:jc w:val="both"/>
        <w:rPr>
          <w:rFonts w:ascii="Arial" w:hAnsi="Arial" w:cs="Arial"/>
        </w:rPr>
      </w:pPr>
    </w:p>
    <w:p w14:paraId="693FAA0A" w14:textId="4C4625A6"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Upon interview with several CAO personnel handling remittances of taxes to BIR, it has been identified that under-remittances arise due to adjustments made in the </w:t>
      </w:r>
      <w:r w:rsidR="009017D7">
        <w:rPr>
          <w:rFonts w:ascii="Arial" w:hAnsi="Arial" w:cs="Arial"/>
        </w:rPr>
        <w:t>SLs</w:t>
      </w:r>
      <w:r w:rsidRPr="005C06F6">
        <w:rPr>
          <w:rFonts w:ascii="Arial" w:hAnsi="Arial" w:cs="Arial"/>
        </w:rPr>
        <w:t xml:space="preserve"> after the end of the reporting period and after preparation of BIR Alphalist. Nonetheless, the same personnel also averred that unremitted balances will be included in succeeding month’s remittances to BIR.</w:t>
      </w:r>
    </w:p>
    <w:p w14:paraId="4A6B1E05" w14:textId="77777777" w:rsidR="0024238B" w:rsidRPr="005C06F6" w:rsidRDefault="0024238B" w:rsidP="0024238B">
      <w:pPr>
        <w:pStyle w:val="NoSpacing"/>
        <w:ind w:left="1080"/>
        <w:jc w:val="both"/>
        <w:rPr>
          <w:rFonts w:ascii="Arial" w:hAnsi="Arial" w:cs="Arial"/>
        </w:rPr>
      </w:pPr>
    </w:p>
    <w:p w14:paraId="0A6B7E3C"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CAO further maintained that they are still trying to reconcile the unremitted balances to BIR particularly those tax sub-accounts which have been carried over during the accounting system transition in CY 2016.</w:t>
      </w:r>
    </w:p>
    <w:p w14:paraId="58D68429" w14:textId="77777777" w:rsidR="0024238B" w:rsidRPr="005C06F6" w:rsidRDefault="0024238B" w:rsidP="0024238B">
      <w:pPr>
        <w:pStyle w:val="NoSpacing"/>
        <w:ind w:left="1080"/>
        <w:jc w:val="both"/>
        <w:rPr>
          <w:rFonts w:ascii="Arial" w:hAnsi="Arial" w:cs="Arial"/>
        </w:rPr>
      </w:pPr>
    </w:p>
    <w:p w14:paraId="3898F3DC" w14:textId="6250283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On the other hand, remittances for Documentary Stamp Taxes (DST), Capital Gains Taxes (CGT) and Estate Taxes withheld from payments for properties bought or expropriated by the City </w:t>
      </w:r>
      <w:r>
        <w:rPr>
          <w:rFonts w:ascii="Arial" w:hAnsi="Arial" w:cs="Arial"/>
        </w:rPr>
        <w:t>we</w:t>
      </w:r>
      <w:r w:rsidRPr="005C06F6">
        <w:rPr>
          <w:rFonts w:ascii="Arial" w:hAnsi="Arial" w:cs="Arial"/>
        </w:rPr>
        <w:t>re made through issuance of checks by the Office of the City Treasurer in coordination with LRMO.</w:t>
      </w:r>
      <w:r w:rsidR="009017D7">
        <w:rPr>
          <w:rFonts w:ascii="Arial" w:hAnsi="Arial" w:cs="Arial"/>
        </w:rPr>
        <w:t xml:space="preserve"> </w:t>
      </w:r>
    </w:p>
    <w:p w14:paraId="5ED00607" w14:textId="77777777" w:rsidR="0024238B" w:rsidRPr="005C06F6" w:rsidRDefault="0024238B" w:rsidP="0024238B">
      <w:pPr>
        <w:pStyle w:val="NoSpacing"/>
        <w:ind w:left="1080"/>
        <w:jc w:val="both"/>
        <w:rPr>
          <w:rFonts w:ascii="Arial" w:hAnsi="Arial" w:cs="Arial"/>
        </w:rPr>
      </w:pPr>
    </w:p>
    <w:p w14:paraId="6D8422D7" w14:textId="77777777" w:rsidR="0024238B"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However, the efforts made by the CAO seem</w:t>
      </w:r>
      <w:r>
        <w:rPr>
          <w:rFonts w:ascii="Arial" w:hAnsi="Arial" w:cs="Arial"/>
        </w:rPr>
        <w:t>ed</w:t>
      </w:r>
      <w:r w:rsidRPr="005C06F6">
        <w:rPr>
          <w:rFonts w:ascii="Arial" w:hAnsi="Arial" w:cs="Arial"/>
        </w:rPr>
        <w:t xml:space="preserve"> to be futile as evidenced by increase to P2,661,415.90 of the net unremitted taxes in CY 2024, compared to P1,619,158.54 in CY 2023.</w:t>
      </w:r>
    </w:p>
    <w:p w14:paraId="01398C51" w14:textId="77777777" w:rsidR="0024238B" w:rsidRPr="005C06F6" w:rsidRDefault="0024238B" w:rsidP="0024238B">
      <w:pPr>
        <w:pStyle w:val="NoSpacing"/>
        <w:ind w:left="1080"/>
        <w:jc w:val="both"/>
        <w:rPr>
          <w:rFonts w:ascii="Arial" w:hAnsi="Arial" w:cs="Arial"/>
        </w:rPr>
      </w:pPr>
    </w:p>
    <w:p w14:paraId="0AFF8886" w14:textId="3A1F2586" w:rsidR="0024238B" w:rsidRPr="006B11F8" w:rsidRDefault="0024238B" w:rsidP="00A47C57">
      <w:pPr>
        <w:pStyle w:val="NoSpacing"/>
        <w:numPr>
          <w:ilvl w:val="1"/>
          <w:numId w:val="52"/>
        </w:numPr>
        <w:ind w:left="1080" w:hanging="720"/>
        <w:jc w:val="both"/>
        <w:rPr>
          <w:rFonts w:ascii="Arial" w:hAnsi="Arial" w:cs="Arial"/>
          <w:b/>
          <w:bCs/>
        </w:rPr>
      </w:pPr>
      <w:r w:rsidRPr="005C06F6">
        <w:rPr>
          <w:rFonts w:ascii="Arial" w:hAnsi="Arial" w:cs="Arial"/>
        </w:rPr>
        <w:t>The City’s practice on non-remittance in full of the taxes withheld from salaries and wages of personnel and income payments to contractors and suppliers within the period prescribed might expose the City Mayor, City Treasurer and the City Accountant from sanctions that may be imposed by the BIR pursuant to the above-mentioned laws and regulations.</w:t>
      </w:r>
    </w:p>
    <w:p w14:paraId="13EB2340" w14:textId="57EF65D0" w:rsidR="00FC1C5B" w:rsidRDefault="00FC1C5B">
      <w:pPr>
        <w:rPr>
          <w:rFonts w:ascii="Arial" w:hAnsi="Arial" w:cs="Arial"/>
          <w:b/>
          <w:bCs/>
          <w:sz w:val="22"/>
          <w:szCs w:val="22"/>
        </w:rPr>
      </w:pPr>
    </w:p>
    <w:p w14:paraId="08253451" w14:textId="7CB3AC6F"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t>We reiterated our previous years’ recommendation that Management instruct:</w:t>
      </w:r>
    </w:p>
    <w:p w14:paraId="1654C907" w14:textId="77777777" w:rsidR="0024238B" w:rsidRPr="005C06F6" w:rsidRDefault="0024238B" w:rsidP="0024238B">
      <w:pPr>
        <w:pStyle w:val="NoSpacing"/>
        <w:ind w:left="1080"/>
        <w:jc w:val="both"/>
        <w:rPr>
          <w:rFonts w:ascii="Arial" w:hAnsi="Arial" w:cs="Arial"/>
          <w:b/>
          <w:bCs/>
        </w:rPr>
      </w:pPr>
    </w:p>
    <w:p w14:paraId="4DB0D936" w14:textId="77777777" w:rsidR="0024238B" w:rsidRPr="005C06F6" w:rsidRDefault="0024238B" w:rsidP="00A47C57">
      <w:pPr>
        <w:pStyle w:val="NoSpacing"/>
        <w:numPr>
          <w:ilvl w:val="1"/>
          <w:numId w:val="30"/>
        </w:numPr>
        <w:ind w:left="1350" w:hanging="270"/>
        <w:jc w:val="both"/>
        <w:rPr>
          <w:rFonts w:ascii="Arial" w:hAnsi="Arial" w:cs="Arial"/>
          <w:b/>
          <w:bCs/>
        </w:rPr>
      </w:pPr>
      <w:r w:rsidRPr="005C06F6">
        <w:rPr>
          <w:rFonts w:ascii="Arial" w:hAnsi="Arial" w:cs="Arial"/>
          <w:b/>
          <w:bCs/>
        </w:rPr>
        <w:t>The</w:t>
      </w:r>
      <w:r>
        <w:rPr>
          <w:rFonts w:ascii="Arial" w:hAnsi="Arial" w:cs="Arial"/>
          <w:b/>
          <w:bCs/>
        </w:rPr>
        <w:t xml:space="preserve"> CAO</w:t>
      </w:r>
      <w:r w:rsidRPr="005C06F6">
        <w:rPr>
          <w:rFonts w:ascii="Arial" w:hAnsi="Arial" w:cs="Arial"/>
          <w:b/>
          <w:bCs/>
        </w:rPr>
        <w:t xml:space="preserve"> to – </w:t>
      </w:r>
    </w:p>
    <w:p w14:paraId="1489CFA3" w14:textId="77777777" w:rsidR="0024238B" w:rsidRPr="005C06F6" w:rsidRDefault="0024238B" w:rsidP="0024238B">
      <w:pPr>
        <w:pStyle w:val="NoSpacing"/>
        <w:ind w:left="1418"/>
        <w:jc w:val="both"/>
        <w:rPr>
          <w:rFonts w:ascii="Arial" w:hAnsi="Arial" w:cs="Arial"/>
          <w:b/>
          <w:bCs/>
        </w:rPr>
      </w:pPr>
    </w:p>
    <w:p w14:paraId="05EF684D" w14:textId="1621B821" w:rsidR="0024238B" w:rsidRPr="00CF2E51" w:rsidRDefault="009017D7" w:rsidP="0024238B">
      <w:pPr>
        <w:pStyle w:val="ListParagraph"/>
        <w:numPr>
          <w:ilvl w:val="0"/>
          <w:numId w:val="9"/>
        </w:numPr>
        <w:ind w:left="1656" w:hanging="288"/>
        <w:jc w:val="both"/>
        <w:rPr>
          <w:rFonts w:ascii="Arial" w:hAnsi="Arial" w:cs="Arial"/>
          <w:b/>
          <w:bCs/>
        </w:rPr>
      </w:pPr>
      <w:r>
        <w:rPr>
          <w:rFonts w:ascii="Arial" w:hAnsi="Arial" w:cs="Arial"/>
          <w:b/>
          <w:bCs/>
          <w:sz w:val="22"/>
          <w:szCs w:val="22"/>
        </w:rPr>
        <w:t>C</w:t>
      </w:r>
      <w:r w:rsidR="0024238B" w:rsidRPr="006C42C4">
        <w:rPr>
          <w:rFonts w:ascii="Arial" w:hAnsi="Arial" w:cs="Arial"/>
          <w:b/>
          <w:bCs/>
          <w:sz w:val="22"/>
          <w:szCs w:val="22"/>
        </w:rPr>
        <w:t>onduct further verification and analysis of long outstanding Due to BIR account balances to finally settle the same and to avoid incurrence of unnecessary surcharges and interests that might be imposed by the BIR;</w:t>
      </w:r>
      <w:r>
        <w:rPr>
          <w:rFonts w:ascii="Arial" w:hAnsi="Arial" w:cs="Arial"/>
          <w:b/>
          <w:bCs/>
          <w:sz w:val="22"/>
          <w:szCs w:val="22"/>
        </w:rPr>
        <w:t xml:space="preserve"> and</w:t>
      </w:r>
    </w:p>
    <w:p w14:paraId="4C80FB68" w14:textId="77777777" w:rsidR="0024238B" w:rsidRPr="006C42C4" w:rsidRDefault="0024238B" w:rsidP="0024238B">
      <w:pPr>
        <w:pStyle w:val="NoSpacing"/>
        <w:ind w:left="1666"/>
        <w:jc w:val="both"/>
        <w:rPr>
          <w:rFonts w:ascii="Arial" w:eastAsia="Times New Roman" w:hAnsi="Arial" w:cs="Arial"/>
          <w:b/>
          <w:bCs/>
        </w:rPr>
      </w:pPr>
    </w:p>
    <w:p w14:paraId="0B39AFC8" w14:textId="1C23523C" w:rsidR="0024238B" w:rsidRPr="00CF2E51" w:rsidRDefault="009017D7" w:rsidP="0024238B">
      <w:pPr>
        <w:pStyle w:val="ListParagraph"/>
        <w:numPr>
          <w:ilvl w:val="0"/>
          <w:numId w:val="9"/>
        </w:numPr>
        <w:ind w:left="1656" w:hanging="288"/>
        <w:jc w:val="both"/>
        <w:rPr>
          <w:rFonts w:ascii="Arial" w:hAnsi="Arial" w:cs="Arial"/>
          <w:b/>
          <w:bCs/>
        </w:rPr>
      </w:pPr>
      <w:r>
        <w:rPr>
          <w:rFonts w:ascii="Arial" w:hAnsi="Arial" w:cs="Arial"/>
          <w:b/>
          <w:bCs/>
          <w:sz w:val="22"/>
          <w:szCs w:val="22"/>
        </w:rPr>
        <w:t>I</w:t>
      </w:r>
      <w:r w:rsidR="0024238B" w:rsidRPr="006C42C4">
        <w:rPr>
          <w:rFonts w:ascii="Arial" w:hAnsi="Arial" w:cs="Arial"/>
          <w:b/>
          <w:bCs/>
          <w:sz w:val="22"/>
          <w:szCs w:val="22"/>
        </w:rPr>
        <w:t>mmediately remit the amount of P2,661,415.90 to BIR or make proper adjustments, if warranted</w:t>
      </w:r>
      <w:r>
        <w:rPr>
          <w:rFonts w:ascii="Arial" w:hAnsi="Arial" w:cs="Arial"/>
          <w:b/>
          <w:bCs/>
          <w:sz w:val="22"/>
          <w:szCs w:val="22"/>
        </w:rPr>
        <w:t>.</w:t>
      </w:r>
    </w:p>
    <w:p w14:paraId="3F194DD1" w14:textId="77777777" w:rsidR="0024238B" w:rsidRPr="005C06F6" w:rsidRDefault="0024238B" w:rsidP="0024238B">
      <w:pPr>
        <w:pStyle w:val="NoSpacing"/>
        <w:ind w:left="1666"/>
        <w:jc w:val="both"/>
        <w:rPr>
          <w:rFonts w:ascii="Arial" w:hAnsi="Arial" w:cs="Arial"/>
          <w:b/>
          <w:bCs/>
        </w:rPr>
      </w:pPr>
    </w:p>
    <w:p w14:paraId="48CB33AD" w14:textId="12167847" w:rsidR="0024238B" w:rsidRPr="005C06F6" w:rsidRDefault="0024238B" w:rsidP="00A47C57">
      <w:pPr>
        <w:pStyle w:val="NoSpacing"/>
        <w:numPr>
          <w:ilvl w:val="1"/>
          <w:numId w:val="30"/>
        </w:numPr>
        <w:ind w:left="1350" w:hanging="270"/>
        <w:jc w:val="both"/>
        <w:rPr>
          <w:rFonts w:ascii="Arial" w:hAnsi="Arial" w:cs="Arial"/>
          <w:b/>
          <w:bCs/>
        </w:rPr>
      </w:pPr>
      <w:r w:rsidRPr="005C06F6">
        <w:rPr>
          <w:rFonts w:ascii="Arial" w:hAnsi="Arial" w:cs="Arial"/>
          <w:b/>
          <w:bCs/>
        </w:rPr>
        <w:t>The C</w:t>
      </w:r>
      <w:r>
        <w:rPr>
          <w:rFonts w:ascii="Arial" w:hAnsi="Arial" w:cs="Arial"/>
          <w:b/>
          <w:bCs/>
        </w:rPr>
        <w:t xml:space="preserve">TO </w:t>
      </w:r>
      <w:r w:rsidRPr="005C06F6">
        <w:rPr>
          <w:rFonts w:ascii="Arial" w:hAnsi="Arial" w:cs="Arial"/>
          <w:b/>
          <w:bCs/>
        </w:rPr>
        <w:t xml:space="preserve">to closely coordinate with and immediately inform the LRMO as regards release of checks pertaining to payment of DST, </w:t>
      </w:r>
      <w:r w:rsidR="009017D7">
        <w:rPr>
          <w:rFonts w:ascii="Arial" w:hAnsi="Arial" w:cs="Arial"/>
          <w:b/>
          <w:bCs/>
        </w:rPr>
        <w:t>CG</w:t>
      </w:r>
      <w:r w:rsidRPr="005C06F6">
        <w:rPr>
          <w:rFonts w:ascii="Arial" w:hAnsi="Arial" w:cs="Arial"/>
          <w:b/>
          <w:bCs/>
        </w:rPr>
        <w:t>T and Estate Taxes for real properties bought or expropriated by the City; and</w:t>
      </w:r>
    </w:p>
    <w:p w14:paraId="368A4B24" w14:textId="77777777" w:rsidR="0024238B" w:rsidRPr="005C06F6" w:rsidRDefault="0024238B" w:rsidP="0024238B">
      <w:pPr>
        <w:pStyle w:val="NoSpacing"/>
        <w:ind w:left="1418"/>
        <w:jc w:val="both"/>
        <w:rPr>
          <w:rFonts w:ascii="Arial" w:hAnsi="Arial" w:cs="Arial"/>
          <w:b/>
          <w:bCs/>
        </w:rPr>
      </w:pPr>
    </w:p>
    <w:p w14:paraId="72716F01" w14:textId="03110347" w:rsidR="0024238B" w:rsidRPr="005C06F6" w:rsidRDefault="0024238B" w:rsidP="00A47C57">
      <w:pPr>
        <w:pStyle w:val="NoSpacing"/>
        <w:numPr>
          <w:ilvl w:val="1"/>
          <w:numId w:val="30"/>
        </w:numPr>
        <w:ind w:left="1350" w:hanging="270"/>
        <w:jc w:val="both"/>
        <w:rPr>
          <w:rFonts w:ascii="Arial" w:hAnsi="Arial" w:cs="Arial"/>
          <w:b/>
          <w:bCs/>
        </w:rPr>
      </w:pPr>
      <w:r w:rsidRPr="005C06F6">
        <w:rPr>
          <w:rFonts w:ascii="Arial" w:hAnsi="Arial" w:cs="Arial"/>
          <w:b/>
          <w:bCs/>
        </w:rPr>
        <w:t>The</w:t>
      </w:r>
      <w:r>
        <w:rPr>
          <w:rFonts w:ascii="Arial" w:hAnsi="Arial" w:cs="Arial"/>
          <w:b/>
          <w:bCs/>
        </w:rPr>
        <w:t xml:space="preserve"> </w:t>
      </w:r>
      <w:r w:rsidRPr="005C06F6">
        <w:rPr>
          <w:rFonts w:ascii="Arial" w:hAnsi="Arial" w:cs="Arial"/>
          <w:b/>
          <w:bCs/>
        </w:rPr>
        <w:t>L</w:t>
      </w:r>
      <w:r w:rsidR="009017D7">
        <w:rPr>
          <w:rFonts w:ascii="Arial" w:hAnsi="Arial" w:cs="Arial"/>
          <w:b/>
          <w:bCs/>
        </w:rPr>
        <w:t xml:space="preserve">RMO </w:t>
      </w:r>
      <w:r w:rsidRPr="005C06F6">
        <w:rPr>
          <w:rFonts w:ascii="Arial" w:hAnsi="Arial" w:cs="Arial"/>
          <w:b/>
          <w:bCs/>
        </w:rPr>
        <w:t>to facilitate the immediate remittance to BIR of withheld taxes pertaining to real properties bought or expropriated by the City, particularly, DST and CGT which has been outstanding for four to six years.</w:t>
      </w:r>
    </w:p>
    <w:p w14:paraId="04BC6BC8" w14:textId="77777777" w:rsidR="0024238B" w:rsidRDefault="0024238B" w:rsidP="0024238B">
      <w:pPr>
        <w:pStyle w:val="NoSpacing"/>
        <w:jc w:val="both"/>
        <w:rPr>
          <w:rFonts w:ascii="Arial" w:hAnsi="Arial" w:cs="Arial"/>
        </w:rPr>
      </w:pPr>
    </w:p>
    <w:p w14:paraId="256E6976" w14:textId="77777777" w:rsidR="0024238B" w:rsidRPr="005C06F6" w:rsidRDefault="0024238B" w:rsidP="0024238B">
      <w:pPr>
        <w:ind w:left="360"/>
        <w:jc w:val="both"/>
        <w:rPr>
          <w:rFonts w:ascii="Arial" w:eastAsiaTheme="minorHAnsi" w:hAnsi="Arial" w:cs="Arial"/>
          <w:sz w:val="22"/>
          <w:szCs w:val="22"/>
          <w:lang w:val="id-ID"/>
        </w:rPr>
      </w:pPr>
      <w:r w:rsidRPr="005C06F6">
        <w:rPr>
          <w:rFonts w:ascii="Arial" w:eastAsiaTheme="minorHAnsi" w:hAnsi="Arial" w:cs="Arial"/>
          <w:sz w:val="22"/>
          <w:szCs w:val="22"/>
          <w:lang w:val="id-ID"/>
        </w:rPr>
        <w:t xml:space="preserve">Management </w:t>
      </w:r>
      <w:r w:rsidRPr="005C06F6">
        <w:rPr>
          <w:rFonts w:ascii="Arial" w:eastAsiaTheme="minorHAnsi" w:hAnsi="Arial" w:cs="Arial"/>
          <w:sz w:val="22"/>
          <w:szCs w:val="22"/>
        </w:rPr>
        <w:t>comments/actions</w:t>
      </w:r>
      <w:r w:rsidRPr="005C06F6">
        <w:rPr>
          <w:rFonts w:ascii="Arial" w:eastAsiaTheme="minorHAnsi" w:hAnsi="Arial" w:cs="Arial"/>
          <w:sz w:val="22"/>
          <w:szCs w:val="22"/>
          <w:lang w:val="id-ID"/>
        </w:rPr>
        <w:t>:</w:t>
      </w:r>
    </w:p>
    <w:p w14:paraId="17D09CB3" w14:textId="77777777" w:rsidR="0024238B" w:rsidRPr="005C06F6" w:rsidRDefault="0024238B" w:rsidP="0024238B">
      <w:pPr>
        <w:pStyle w:val="ListParagraph"/>
        <w:ind w:left="1620"/>
        <w:rPr>
          <w:rFonts w:ascii="Arial" w:hAnsi="Arial" w:cs="Arial"/>
          <w:b/>
          <w:sz w:val="22"/>
          <w:szCs w:val="22"/>
        </w:rPr>
      </w:pPr>
    </w:p>
    <w:p w14:paraId="391847C9"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CAO commented that:</w:t>
      </w:r>
    </w:p>
    <w:p w14:paraId="7386ABCE" w14:textId="77777777" w:rsidR="0024238B" w:rsidRPr="005C06F6" w:rsidRDefault="0024238B" w:rsidP="0024238B">
      <w:pPr>
        <w:pStyle w:val="NoSpacing"/>
        <w:ind w:left="1080"/>
        <w:jc w:val="both"/>
        <w:rPr>
          <w:rFonts w:ascii="Arial" w:hAnsi="Arial" w:cs="Arial"/>
        </w:rPr>
      </w:pPr>
    </w:p>
    <w:p w14:paraId="1079EA1C" w14:textId="3EB77935" w:rsidR="0024238B" w:rsidRPr="005C06F6"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 xml:space="preserve">The unremitted amount of P2,661,415.90 stated in the report was almost remitted in the </w:t>
      </w:r>
      <w:r w:rsidRPr="005C06F6">
        <w:rPr>
          <w:rFonts w:ascii="Arial" w:eastAsia="Calibri" w:hAnsi="Arial" w:cs="Arial"/>
          <w:sz w:val="22"/>
          <w:szCs w:val="22"/>
        </w:rPr>
        <w:t>month</w:t>
      </w:r>
      <w:r w:rsidRPr="005C06F6">
        <w:rPr>
          <w:rFonts w:ascii="Arial" w:hAnsi="Arial" w:cs="Arial"/>
          <w:sz w:val="22"/>
          <w:szCs w:val="22"/>
        </w:rPr>
        <w:t xml:space="preserve"> of March 2025 for the account of the </w:t>
      </w:r>
      <w:r w:rsidR="007B535D">
        <w:rPr>
          <w:rFonts w:ascii="Arial" w:hAnsi="Arial" w:cs="Arial"/>
          <w:sz w:val="22"/>
          <w:szCs w:val="22"/>
        </w:rPr>
        <w:t>GF</w:t>
      </w:r>
      <w:r w:rsidRPr="005C06F6">
        <w:rPr>
          <w:rFonts w:ascii="Arial" w:hAnsi="Arial" w:cs="Arial"/>
          <w:sz w:val="22"/>
          <w:szCs w:val="22"/>
        </w:rPr>
        <w:t xml:space="preserve">; </w:t>
      </w:r>
    </w:p>
    <w:p w14:paraId="3016F9C8" w14:textId="77777777" w:rsidR="0024238B" w:rsidRPr="005C06F6" w:rsidRDefault="0024238B" w:rsidP="0024238B">
      <w:pPr>
        <w:pStyle w:val="ListParagraph"/>
        <w:ind w:left="1368"/>
        <w:jc w:val="both"/>
        <w:rPr>
          <w:rFonts w:ascii="Arial" w:hAnsi="Arial" w:cs="Arial"/>
          <w:sz w:val="22"/>
          <w:szCs w:val="22"/>
        </w:rPr>
      </w:pPr>
    </w:p>
    <w:p w14:paraId="7C793DAD" w14:textId="1FB1CBDC" w:rsidR="0024238B" w:rsidRPr="005C06F6" w:rsidRDefault="0024238B" w:rsidP="0024238B">
      <w:pPr>
        <w:pStyle w:val="ListParagraph"/>
        <w:numPr>
          <w:ilvl w:val="0"/>
          <w:numId w:val="7"/>
        </w:numPr>
        <w:ind w:left="1368" w:hanging="288"/>
        <w:jc w:val="both"/>
        <w:rPr>
          <w:rFonts w:ascii="Arial" w:hAnsi="Arial" w:cs="Arial"/>
          <w:sz w:val="22"/>
          <w:szCs w:val="22"/>
        </w:rPr>
      </w:pPr>
      <w:r w:rsidRPr="005C06F6">
        <w:rPr>
          <w:rFonts w:ascii="Arial" w:hAnsi="Arial" w:cs="Arial"/>
          <w:sz w:val="22"/>
          <w:szCs w:val="22"/>
        </w:rPr>
        <w:t xml:space="preserve">The remaining amount to settle is for the </w:t>
      </w:r>
      <w:r w:rsidR="007B535D">
        <w:rPr>
          <w:rFonts w:ascii="Arial" w:hAnsi="Arial" w:cs="Arial"/>
          <w:sz w:val="22"/>
          <w:szCs w:val="22"/>
        </w:rPr>
        <w:t>SEF</w:t>
      </w:r>
      <w:r w:rsidRPr="005C06F6">
        <w:rPr>
          <w:rFonts w:ascii="Arial" w:hAnsi="Arial" w:cs="Arial"/>
          <w:sz w:val="22"/>
          <w:szCs w:val="22"/>
        </w:rPr>
        <w:t xml:space="preserve"> which is still ongoing reconciliation; and</w:t>
      </w:r>
    </w:p>
    <w:p w14:paraId="524015C0" w14:textId="77777777" w:rsidR="0024238B" w:rsidRPr="005C06F6" w:rsidRDefault="0024238B" w:rsidP="0024238B">
      <w:pPr>
        <w:pStyle w:val="NoSpacing"/>
        <w:jc w:val="both"/>
        <w:rPr>
          <w:rFonts w:ascii="Arial" w:hAnsi="Arial" w:cs="Arial"/>
        </w:rPr>
      </w:pPr>
    </w:p>
    <w:p w14:paraId="7F8F42FC" w14:textId="77777777" w:rsidR="0024238B" w:rsidRPr="005C06F6"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This was the result of timing differences due to the accounting book was not yet closed during the remittance schedule.</w:t>
      </w:r>
    </w:p>
    <w:p w14:paraId="3609AE64" w14:textId="77777777" w:rsidR="0024238B" w:rsidRPr="005C06F6" w:rsidRDefault="0024238B" w:rsidP="0024238B">
      <w:pPr>
        <w:pStyle w:val="NoSpacing"/>
        <w:jc w:val="both"/>
        <w:rPr>
          <w:rFonts w:ascii="Arial" w:hAnsi="Arial" w:cs="Arial"/>
        </w:rPr>
      </w:pPr>
    </w:p>
    <w:p w14:paraId="2C73FB16" w14:textId="77777777" w:rsidR="0024238B" w:rsidRPr="005C06F6" w:rsidRDefault="0024238B" w:rsidP="0024238B">
      <w:pPr>
        <w:pStyle w:val="NoSpacing"/>
        <w:jc w:val="both"/>
        <w:rPr>
          <w:rFonts w:ascii="Arial" w:hAnsi="Arial" w:cs="Arial"/>
        </w:rPr>
      </w:pPr>
    </w:p>
    <w:p w14:paraId="78743CC7" w14:textId="02E68D18"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t>Employee and employer premium contributions and loan amortizations recorded under Due to GSIS account amounting to P4.382 million remai</w:t>
      </w:r>
      <w:r>
        <w:rPr>
          <w:rFonts w:ascii="Arial" w:hAnsi="Arial" w:cs="Arial"/>
          <w:b/>
          <w:bCs/>
        </w:rPr>
        <w:t>ned</w:t>
      </w:r>
      <w:r w:rsidRPr="005C06F6">
        <w:rPr>
          <w:rFonts w:ascii="Arial" w:hAnsi="Arial" w:cs="Arial"/>
          <w:b/>
          <w:bCs/>
        </w:rPr>
        <w:t xml:space="preserve"> unremitted to GSIS</w:t>
      </w:r>
      <w:r>
        <w:rPr>
          <w:rFonts w:ascii="Arial" w:hAnsi="Arial" w:cs="Arial"/>
          <w:b/>
          <w:bCs/>
        </w:rPr>
        <w:t>,</w:t>
      </w:r>
      <w:r w:rsidRPr="005C06F6">
        <w:rPr>
          <w:rFonts w:ascii="Arial" w:hAnsi="Arial" w:cs="Arial"/>
          <w:b/>
          <w:bCs/>
        </w:rPr>
        <w:t xml:space="preserve"> contrary to the IRR of RA No. 8291 or the GSIS Act of 1997</w:t>
      </w:r>
      <w:r>
        <w:rPr>
          <w:rFonts w:ascii="Arial" w:hAnsi="Arial" w:cs="Arial"/>
          <w:b/>
          <w:bCs/>
        </w:rPr>
        <w:t>,</w:t>
      </w:r>
      <w:r w:rsidRPr="005C06F6">
        <w:rPr>
          <w:rFonts w:ascii="Arial" w:hAnsi="Arial" w:cs="Arial"/>
          <w:b/>
          <w:bCs/>
        </w:rPr>
        <w:t xml:space="preserve"> which might result </w:t>
      </w:r>
      <w:r w:rsidR="00D33811">
        <w:rPr>
          <w:rFonts w:ascii="Arial" w:hAnsi="Arial" w:cs="Arial"/>
          <w:b/>
          <w:bCs/>
        </w:rPr>
        <w:t>in</w:t>
      </w:r>
      <w:r w:rsidRPr="005C06F6">
        <w:rPr>
          <w:rFonts w:ascii="Arial" w:hAnsi="Arial" w:cs="Arial"/>
          <w:b/>
          <w:bCs/>
        </w:rPr>
        <w:t xml:space="preserve"> the suspension of loan privileges of the members and disqualification to </w:t>
      </w:r>
      <w:r w:rsidRPr="005C06F6">
        <w:rPr>
          <w:rFonts w:ascii="Arial" w:hAnsi="Arial" w:cs="Arial"/>
          <w:b/>
          <w:bCs/>
        </w:rPr>
        <w:lastRenderedPageBreak/>
        <w:t>receive the yearly dividends in addition to imposition of interests for the unremitted amount.</w:t>
      </w:r>
    </w:p>
    <w:p w14:paraId="1E4C8A91" w14:textId="77777777" w:rsidR="0024238B" w:rsidRPr="005C06F6" w:rsidRDefault="0024238B" w:rsidP="0024238B">
      <w:pPr>
        <w:rPr>
          <w:rFonts w:ascii="Arial" w:hAnsi="Arial" w:cs="Arial"/>
          <w:b/>
          <w:sz w:val="22"/>
          <w:szCs w:val="22"/>
        </w:rPr>
      </w:pPr>
    </w:p>
    <w:p w14:paraId="796CA248"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Sections 13.1 and 13.2 of the IRR of RA No. 8291 provide the guidelines on the collection of the premium contributions deducted from the compensation of its members, as follows:</w:t>
      </w:r>
    </w:p>
    <w:p w14:paraId="579A9A8B" w14:textId="77777777" w:rsidR="0024238B" w:rsidRPr="005C06F6" w:rsidRDefault="0024238B" w:rsidP="0024238B">
      <w:pPr>
        <w:pStyle w:val="NoSpacing"/>
        <w:ind w:left="1080"/>
        <w:jc w:val="both"/>
        <w:rPr>
          <w:rFonts w:ascii="Arial" w:hAnsi="Arial" w:cs="Arial"/>
        </w:rPr>
      </w:pPr>
    </w:p>
    <w:p w14:paraId="6127A009"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13.1. It shall be compulsory upon the government agency to deduct from the fixed monthly compensation the personal share of the members and to promptly remit the same to GSIS.</w:t>
      </w:r>
    </w:p>
    <w:p w14:paraId="4833556E"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746146D5"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13.2. It is prohibited for a government agency to delay the remittance to GSIS of the premium contributions deducted from the compensation of the members and use it for other purposes. (Underscoring ours)</w:t>
      </w:r>
    </w:p>
    <w:p w14:paraId="52E74C78"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0E6D7170" w14:textId="0ABEE858" w:rsidR="0024238B" w:rsidRDefault="0024238B" w:rsidP="00A47C57">
      <w:pPr>
        <w:pStyle w:val="NoSpacing"/>
        <w:numPr>
          <w:ilvl w:val="1"/>
          <w:numId w:val="52"/>
        </w:numPr>
        <w:ind w:left="1080" w:hanging="720"/>
        <w:jc w:val="both"/>
        <w:rPr>
          <w:rFonts w:ascii="Arial" w:eastAsiaTheme="minorHAnsi" w:hAnsi="Arial" w:cs="Arial"/>
          <w:lang w:val="en-US"/>
          <w14:ligatures w14:val="standardContextual"/>
        </w:rPr>
      </w:pPr>
      <w:r w:rsidRPr="005C06F6">
        <w:rPr>
          <w:rFonts w:ascii="Arial" w:eastAsiaTheme="minorHAnsi" w:hAnsi="Arial" w:cs="Arial"/>
          <w:lang w:val="en-US"/>
          <w14:ligatures w14:val="standardContextual"/>
        </w:rPr>
        <w:t xml:space="preserve">Section 14.1 of the same IRR provides that each government agency shall remit directly to the GSIS the employees’ and government agency’s </w:t>
      </w:r>
      <w:r w:rsidRPr="006C42C4">
        <w:rPr>
          <w:rFonts w:ascii="Arial" w:hAnsi="Arial" w:cs="Arial"/>
        </w:rPr>
        <w:t>contributions</w:t>
      </w:r>
      <w:r w:rsidRPr="005C06F6">
        <w:rPr>
          <w:rFonts w:ascii="Arial" w:eastAsiaTheme="minorHAnsi" w:hAnsi="Arial" w:cs="Arial"/>
          <w:lang w:val="en-US"/>
          <w14:ligatures w14:val="standardContextual"/>
        </w:rPr>
        <w:t xml:space="preserve"> within the first</w:t>
      </w:r>
      <w:r w:rsidR="00EA20E6">
        <w:rPr>
          <w:rFonts w:ascii="Arial" w:eastAsiaTheme="minorHAnsi" w:hAnsi="Arial" w:cs="Arial"/>
          <w:lang w:val="en-US"/>
          <w14:ligatures w14:val="standardContextual"/>
        </w:rPr>
        <w:t xml:space="preserve"> 10</w:t>
      </w:r>
      <w:r w:rsidRPr="005C06F6">
        <w:rPr>
          <w:rFonts w:ascii="Arial" w:eastAsiaTheme="minorHAnsi" w:hAnsi="Arial" w:cs="Arial"/>
          <w:lang w:val="en-US"/>
          <w14:ligatures w14:val="standardContextual"/>
        </w:rPr>
        <w:t xml:space="preserve"> days of the calendar month following the month to which the contributions apply.</w:t>
      </w:r>
    </w:p>
    <w:p w14:paraId="17A58100" w14:textId="77777777" w:rsidR="0024238B" w:rsidRPr="005C06F6" w:rsidRDefault="0024238B" w:rsidP="0024238B">
      <w:pPr>
        <w:pStyle w:val="NoSpacing"/>
        <w:ind w:left="1080"/>
        <w:jc w:val="both"/>
        <w:rPr>
          <w:rFonts w:ascii="Arial" w:eastAsiaTheme="minorHAnsi" w:hAnsi="Arial" w:cs="Arial"/>
          <w:lang w:val="en-US"/>
          <w14:ligatures w14:val="standardContextual"/>
        </w:rPr>
      </w:pPr>
    </w:p>
    <w:p w14:paraId="43529007" w14:textId="77777777" w:rsidR="0024238B" w:rsidRDefault="0024238B" w:rsidP="00A47C57">
      <w:pPr>
        <w:pStyle w:val="NoSpacing"/>
        <w:numPr>
          <w:ilvl w:val="1"/>
          <w:numId w:val="52"/>
        </w:numPr>
        <w:ind w:left="1080" w:hanging="720"/>
        <w:jc w:val="both"/>
        <w:rPr>
          <w:rFonts w:ascii="Arial" w:eastAsiaTheme="minorHAnsi" w:hAnsi="Arial" w:cs="Arial"/>
          <w:lang w:val="en-US"/>
          <w14:ligatures w14:val="standardContextual"/>
        </w:rPr>
      </w:pPr>
      <w:r w:rsidRPr="005C06F6">
        <w:rPr>
          <w:rFonts w:ascii="Arial" w:eastAsiaTheme="minorHAnsi" w:hAnsi="Arial" w:cs="Arial"/>
          <w:lang w:val="en-US"/>
          <w14:ligatures w14:val="standardContextual"/>
        </w:rPr>
        <w:t xml:space="preserve">In addition, Sections 14.2 and 14.3 of the IRR provide the guidelines on the </w:t>
      </w:r>
      <w:r w:rsidRPr="006C42C4">
        <w:rPr>
          <w:rFonts w:ascii="Arial" w:hAnsi="Arial" w:cs="Arial"/>
        </w:rPr>
        <w:t>remittance</w:t>
      </w:r>
      <w:r w:rsidRPr="005C06F6">
        <w:rPr>
          <w:rFonts w:ascii="Arial" w:eastAsiaTheme="minorHAnsi" w:hAnsi="Arial" w:cs="Arial"/>
          <w:lang w:val="en-US"/>
          <w14:ligatures w14:val="standardContextual"/>
        </w:rPr>
        <w:t xml:space="preserve"> of loan amortizations deducted from the compensation of its members, as follows:</w:t>
      </w:r>
    </w:p>
    <w:p w14:paraId="6AF90E2D" w14:textId="77777777" w:rsidR="001D02C2" w:rsidRPr="005C06F6" w:rsidRDefault="001D02C2" w:rsidP="009223FA">
      <w:pPr>
        <w:pStyle w:val="NoSpacing"/>
        <w:ind w:left="1080"/>
        <w:jc w:val="both"/>
        <w:rPr>
          <w:rFonts w:ascii="Arial" w:eastAsiaTheme="minorHAnsi" w:hAnsi="Arial" w:cs="Arial"/>
          <w:lang w:val="en-US"/>
          <w14:ligatures w14:val="standardContextual"/>
        </w:rPr>
      </w:pPr>
    </w:p>
    <w:p w14:paraId="3DB19352"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14.2. The government agency shall also deduct from the fixed monthly compensation of the employee the loan amortizations (consolidated loan, emergency loan, housing loan, and other loans), premium payments (optional, pre-need and other non-life insurance) and other amounts due to GSIS.</w:t>
      </w:r>
    </w:p>
    <w:p w14:paraId="606D7CC4"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63584C15"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14.3. The said amount shall be remitted to the GSIS within the first Ten (10) days of the calendar month following the month when the deductions were effected, accompanied by supporting lists in the form prescribed by the GSIS.</w:t>
      </w:r>
    </w:p>
    <w:p w14:paraId="4D6BBC83" w14:textId="77777777" w:rsidR="0024238B" w:rsidRPr="005C06F6" w:rsidRDefault="0024238B" w:rsidP="0024238B">
      <w:pPr>
        <w:pStyle w:val="ListParagraph"/>
        <w:ind w:left="1701" w:right="747"/>
        <w:jc w:val="both"/>
        <w:rPr>
          <w:rFonts w:ascii="Arial" w:eastAsiaTheme="minorHAnsi" w:hAnsi="Arial" w:cs="Arial"/>
          <w:sz w:val="22"/>
          <w:szCs w:val="22"/>
          <w:lang w:val="en-US"/>
          <w14:ligatures w14:val="standardContextual"/>
        </w:rPr>
      </w:pPr>
    </w:p>
    <w:p w14:paraId="392BC33C" w14:textId="77777777" w:rsidR="0024238B" w:rsidRPr="005C06F6" w:rsidRDefault="0024238B" w:rsidP="00A47C57">
      <w:pPr>
        <w:pStyle w:val="NoSpacing"/>
        <w:numPr>
          <w:ilvl w:val="1"/>
          <w:numId w:val="52"/>
        </w:numPr>
        <w:ind w:left="1080" w:hanging="720"/>
        <w:jc w:val="both"/>
        <w:rPr>
          <w:rFonts w:ascii="Arial" w:eastAsiaTheme="minorHAnsi" w:hAnsi="Arial" w:cs="Arial"/>
          <w:lang w:val="en-US"/>
          <w14:ligatures w14:val="standardContextual"/>
        </w:rPr>
      </w:pPr>
      <w:r w:rsidRPr="005C06F6">
        <w:rPr>
          <w:rFonts w:ascii="Arial" w:eastAsiaTheme="minorHAnsi" w:hAnsi="Arial" w:cs="Arial"/>
          <w:lang w:val="en-US"/>
          <w14:ligatures w14:val="standardContextual"/>
        </w:rPr>
        <w:t xml:space="preserve">Failure to remit the withheld contributions shall be imposed the </w:t>
      </w:r>
      <w:r w:rsidRPr="006C42C4">
        <w:rPr>
          <w:rFonts w:ascii="Arial" w:hAnsi="Arial" w:cs="Arial"/>
        </w:rPr>
        <w:t>corresponding</w:t>
      </w:r>
      <w:r w:rsidRPr="005C06F6">
        <w:rPr>
          <w:rFonts w:ascii="Arial" w:eastAsiaTheme="minorHAnsi" w:hAnsi="Arial" w:cs="Arial"/>
          <w:lang w:val="en-US"/>
          <w14:ligatures w14:val="standardContextual"/>
        </w:rPr>
        <w:t xml:space="preserve"> interest pursuant to Section 15 of the same IRR, to wit:</w:t>
      </w:r>
    </w:p>
    <w:p w14:paraId="5EED9FE0" w14:textId="77777777" w:rsidR="0024238B" w:rsidRPr="005C06F6" w:rsidRDefault="0024238B" w:rsidP="0024238B">
      <w:pPr>
        <w:ind w:left="1134" w:right="747"/>
        <w:jc w:val="both"/>
        <w:rPr>
          <w:rFonts w:ascii="Arial" w:eastAsiaTheme="minorHAnsi" w:hAnsi="Arial" w:cs="Arial"/>
          <w:sz w:val="22"/>
          <w:szCs w:val="22"/>
          <w:lang w:val="en-US"/>
          <w14:ligatures w14:val="standardContextual"/>
        </w:rPr>
      </w:pPr>
    </w:p>
    <w:p w14:paraId="5D1B2E5D"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The government agency shall be imposed interest for every month of delay, or a portion thereof, in the remittance of the monthly premium contributions and other amounts due the GSIS, at the rate of 2% per month simple interest. Such interest will begin to accrue at the end of the month following the due month.</w:t>
      </w:r>
    </w:p>
    <w:p w14:paraId="76CE8564"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6BE044D6" w14:textId="77777777" w:rsidR="0024238B" w:rsidRPr="005C06F6" w:rsidRDefault="0024238B" w:rsidP="00A47C57">
      <w:pPr>
        <w:pStyle w:val="NoSpacing"/>
        <w:numPr>
          <w:ilvl w:val="1"/>
          <w:numId w:val="52"/>
        </w:numPr>
        <w:ind w:left="1080" w:hanging="720"/>
        <w:jc w:val="both"/>
        <w:rPr>
          <w:rFonts w:ascii="Arial" w:eastAsiaTheme="minorHAnsi" w:hAnsi="Arial" w:cs="Arial"/>
          <w:lang w:val="en-US"/>
          <w14:ligatures w14:val="standardContextual"/>
        </w:rPr>
      </w:pPr>
      <w:r w:rsidRPr="005C06F6">
        <w:rPr>
          <w:rFonts w:ascii="Arial" w:eastAsiaTheme="minorHAnsi" w:hAnsi="Arial" w:cs="Arial"/>
          <w:lang w:val="en-US"/>
          <w14:ligatures w14:val="standardContextual"/>
        </w:rPr>
        <w:t xml:space="preserve">Moreover, non-remittance of premium contributions and other amounts </w:t>
      </w:r>
      <w:r w:rsidRPr="006C42C4">
        <w:rPr>
          <w:rFonts w:ascii="Arial" w:hAnsi="Arial" w:cs="Arial"/>
        </w:rPr>
        <w:t>withheld</w:t>
      </w:r>
      <w:r w:rsidRPr="005C06F6">
        <w:rPr>
          <w:rFonts w:ascii="Arial" w:eastAsiaTheme="minorHAnsi" w:hAnsi="Arial" w:cs="Arial"/>
          <w:lang w:val="en-US"/>
          <w14:ligatures w14:val="standardContextual"/>
        </w:rPr>
        <w:t xml:space="preserve"> by the City due to GSIS might result to the suspension of (all) loan privileges of the members and probable disqualification to receive the yearly dividends.</w:t>
      </w:r>
    </w:p>
    <w:p w14:paraId="15BDBB28" w14:textId="77777777" w:rsidR="0024238B" w:rsidRPr="005C06F6" w:rsidRDefault="0024238B" w:rsidP="0024238B">
      <w:pPr>
        <w:ind w:left="1134" w:right="747"/>
        <w:jc w:val="both"/>
        <w:rPr>
          <w:rFonts w:ascii="Arial" w:eastAsiaTheme="minorHAnsi" w:hAnsi="Arial" w:cs="Arial"/>
          <w:sz w:val="22"/>
          <w:szCs w:val="22"/>
          <w:lang w:val="en-US"/>
          <w14:ligatures w14:val="standardContextual"/>
        </w:rPr>
      </w:pPr>
    </w:p>
    <w:p w14:paraId="2AC1B949"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The Due to GSIS account of the City, consisting of employees’ and employer’s share in premium contributions and withheld loan amortizations, show</w:t>
      </w:r>
      <w:r>
        <w:rPr>
          <w:rFonts w:ascii="Arial" w:hAnsi="Arial" w:cs="Arial"/>
        </w:rPr>
        <w:t>ed</w:t>
      </w:r>
      <w:r w:rsidRPr="005C06F6">
        <w:rPr>
          <w:rFonts w:ascii="Arial" w:hAnsi="Arial" w:cs="Arial"/>
        </w:rPr>
        <w:t xml:space="preserve"> a balance of P69,518,424.12 as of December 31, 2024, broken down as follows:</w:t>
      </w:r>
    </w:p>
    <w:p w14:paraId="64EDF17F" w14:textId="77777777" w:rsidR="0024238B" w:rsidRPr="005C06F6" w:rsidRDefault="0024238B" w:rsidP="0024238B">
      <w:pPr>
        <w:pStyle w:val="NoSpacing"/>
        <w:ind w:left="1080"/>
        <w:jc w:val="both"/>
        <w:rPr>
          <w:rFonts w:ascii="Arial" w:hAnsi="Arial" w:cs="Arial"/>
        </w:rPr>
      </w:pPr>
    </w:p>
    <w:tbl>
      <w:tblPr>
        <w:tblStyle w:val="TableGrid"/>
        <w:tblW w:w="8041"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1"/>
        <w:gridCol w:w="1843"/>
        <w:gridCol w:w="1937"/>
        <w:gridCol w:w="1980"/>
      </w:tblGrid>
      <w:tr w:rsidR="0024238B" w:rsidRPr="005C06F6" w14:paraId="2FDD735B" w14:textId="77777777" w:rsidTr="006C42C4">
        <w:tc>
          <w:tcPr>
            <w:tcW w:w="2281" w:type="dxa"/>
            <w:tcBorders>
              <w:top w:val="single" w:sz="4" w:space="0" w:color="auto"/>
              <w:bottom w:val="single" w:sz="4" w:space="0" w:color="auto"/>
            </w:tcBorders>
          </w:tcPr>
          <w:p w14:paraId="17567606"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Fund</w:t>
            </w:r>
          </w:p>
        </w:tc>
        <w:tc>
          <w:tcPr>
            <w:tcW w:w="1843" w:type="dxa"/>
            <w:tcBorders>
              <w:top w:val="single" w:sz="4" w:space="0" w:color="auto"/>
              <w:bottom w:val="single" w:sz="4" w:space="0" w:color="auto"/>
            </w:tcBorders>
          </w:tcPr>
          <w:p w14:paraId="6AFA7255"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GF</w:t>
            </w:r>
          </w:p>
        </w:tc>
        <w:tc>
          <w:tcPr>
            <w:tcW w:w="1937" w:type="dxa"/>
            <w:tcBorders>
              <w:top w:val="single" w:sz="4" w:space="0" w:color="auto"/>
              <w:bottom w:val="single" w:sz="4" w:space="0" w:color="auto"/>
            </w:tcBorders>
          </w:tcPr>
          <w:p w14:paraId="250122E3"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SEF</w:t>
            </w:r>
          </w:p>
        </w:tc>
        <w:tc>
          <w:tcPr>
            <w:tcW w:w="1980" w:type="dxa"/>
            <w:tcBorders>
              <w:top w:val="single" w:sz="4" w:space="0" w:color="auto"/>
              <w:bottom w:val="single" w:sz="4" w:space="0" w:color="auto"/>
            </w:tcBorders>
          </w:tcPr>
          <w:p w14:paraId="37A4299E"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Amount</w:t>
            </w:r>
          </w:p>
        </w:tc>
      </w:tr>
      <w:tr w:rsidR="0024238B" w:rsidRPr="005C06F6" w14:paraId="353EC997" w14:textId="77777777" w:rsidTr="006C42C4">
        <w:tc>
          <w:tcPr>
            <w:tcW w:w="2281" w:type="dxa"/>
            <w:tcBorders>
              <w:top w:val="single" w:sz="4" w:space="0" w:color="auto"/>
            </w:tcBorders>
          </w:tcPr>
          <w:p w14:paraId="5D9F458B" w14:textId="77777777" w:rsidR="0024238B" w:rsidRPr="005C06F6" w:rsidRDefault="0024238B" w:rsidP="006C42C4">
            <w:pPr>
              <w:pStyle w:val="MVTAParagraph"/>
              <w:jc w:val="left"/>
              <w:rPr>
                <w:rFonts w:ascii="Arial" w:hAnsi="Arial" w:cs="Arial"/>
                <w:color w:val="auto"/>
                <w:sz w:val="20"/>
                <w:szCs w:val="20"/>
              </w:rPr>
            </w:pPr>
            <w:r w:rsidRPr="005C06F6">
              <w:rPr>
                <w:rFonts w:ascii="Arial" w:hAnsi="Arial" w:cs="Arial"/>
                <w:color w:val="auto"/>
                <w:sz w:val="20"/>
                <w:szCs w:val="20"/>
              </w:rPr>
              <w:t>Premium Contributions</w:t>
            </w:r>
          </w:p>
        </w:tc>
        <w:tc>
          <w:tcPr>
            <w:tcW w:w="1843" w:type="dxa"/>
            <w:tcBorders>
              <w:top w:val="single" w:sz="4" w:space="0" w:color="auto"/>
            </w:tcBorders>
          </w:tcPr>
          <w:p w14:paraId="423BDD62"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lang w:eastAsia="en-PH"/>
              </w:rPr>
              <w:t>P39,561,544.97</w:t>
            </w:r>
          </w:p>
        </w:tc>
        <w:tc>
          <w:tcPr>
            <w:tcW w:w="1937" w:type="dxa"/>
            <w:tcBorders>
              <w:top w:val="single" w:sz="4" w:space="0" w:color="auto"/>
            </w:tcBorders>
          </w:tcPr>
          <w:p w14:paraId="0DA8C40F" w14:textId="77777777" w:rsidR="0024238B" w:rsidRPr="005C06F6" w:rsidRDefault="0024238B" w:rsidP="006C42C4">
            <w:pPr>
              <w:pStyle w:val="MVTAParagraph"/>
              <w:jc w:val="right"/>
              <w:rPr>
                <w:rFonts w:ascii="Arial" w:hAnsi="Arial" w:cs="Arial"/>
                <w:color w:val="auto"/>
                <w:sz w:val="20"/>
                <w:szCs w:val="20"/>
                <w:lang w:eastAsia="en-PH"/>
              </w:rPr>
            </w:pPr>
            <w:r w:rsidRPr="005C06F6">
              <w:rPr>
                <w:rFonts w:ascii="Arial" w:hAnsi="Arial" w:cs="Arial"/>
                <w:color w:val="auto"/>
                <w:sz w:val="20"/>
                <w:szCs w:val="20"/>
                <w:lang w:eastAsia="en-PH"/>
              </w:rPr>
              <w:t>P1,436,354.46</w:t>
            </w:r>
          </w:p>
        </w:tc>
        <w:tc>
          <w:tcPr>
            <w:tcW w:w="1980" w:type="dxa"/>
            <w:tcBorders>
              <w:top w:val="single" w:sz="4" w:space="0" w:color="auto"/>
            </w:tcBorders>
          </w:tcPr>
          <w:p w14:paraId="1E76238E"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P40,997,899.43</w:t>
            </w:r>
          </w:p>
        </w:tc>
      </w:tr>
      <w:tr w:rsidR="0024238B" w:rsidRPr="005C06F6" w14:paraId="17789E71" w14:textId="77777777" w:rsidTr="006C42C4">
        <w:tc>
          <w:tcPr>
            <w:tcW w:w="2281" w:type="dxa"/>
            <w:tcBorders>
              <w:bottom w:val="single" w:sz="4" w:space="0" w:color="auto"/>
            </w:tcBorders>
          </w:tcPr>
          <w:p w14:paraId="44C878E0" w14:textId="77777777" w:rsidR="0024238B" w:rsidRPr="005C06F6" w:rsidRDefault="0024238B" w:rsidP="006C42C4">
            <w:pPr>
              <w:pStyle w:val="MVTAParagraph"/>
              <w:jc w:val="left"/>
              <w:rPr>
                <w:rFonts w:ascii="Arial" w:hAnsi="Arial" w:cs="Arial"/>
                <w:color w:val="auto"/>
                <w:sz w:val="20"/>
                <w:szCs w:val="20"/>
              </w:rPr>
            </w:pPr>
            <w:r w:rsidRPr="005C06F6">
              <w:rPr>
                <w:rFonts w:ascii="Arial" w:hAnsi="Arial" w:cs="Arial"/>
                <w:color w:val="auto"/>
                <w:sz w:val="20"/>
                <w:szCs w:val="20"/>
              </w:rPr>
              <w:t>Loan Amortization</w:t>
            </w:r>
          </w:p>
        </w:tc>
        <w:tc>
          <w:tcPr>
            <w:tcW w:w="1843" w:type="dxa"/>
            <w:tcBorders>
              <w:bottom w:val="single" w:sz="4" w:space="0" w:color="auto"/>
            </w:tcBorders>
          </w:tcPr>
          <w:p w14:paraId="59D20D1A"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lang w:eastAsia="en-PH"/>
              </w:rPr>
              <w:t>27,513,805.35</w:t>
            </w:r>
          </w:p>
        </w:tc>
        <w:tc>
          <w:tcPr>
            <w:tcW w:w="1937" w:type="dxa"/>
            <w:tcBorders>
              <w:bottom w:val="single" w:sz="4" w:space="0" w:color="auto"/>
            </w:tcBorders>
          </w:tcPr>
          <w:p w14:paraId="6A4D9594"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1,006,719.34</w:t>
            </w:r>
          </w:p>
        </w:tc>
        <w:tc>
          <w:tcPr>
            <w:tcW w:w="1980" w:type="dxa"/>
            <w:tcBorders>
              <w:bottom w:val="single" w:sz="4" w:space="0" w:color="auto"/>
            </w:tcBorders>
          </w:tcPr>
          <w:p w14:paraId="3D7047A0"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28,520,524.69</w:t>
            </w:r>
          </w:p>
        </w:tc>
      </w:tr>
      <w:tr w:rsidR="0024238B" w:rsidRPr="005C06F6" w14:paraId="74DAAF53" w14:textId="77777777" w:rsidTr="006C42C4">
        <w:tc>
          <w:tcPr>
            <w:tcW w:w="2281" w:type="dxa"/>
            <w:tcBorders>
              <w:top w:val="single" w:sz="4" w:space="0" w:color="auto"/>
              <w:bottom w:val="single" w:sz="4" w:space="0" w:color="auto"/>
            </w:tcBorders>
          </w:tcPr>
          <w:p w14:paraId="09631C50"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Total</w:t>
            </w:r>
          </w:p>
        </w:tc>
        <w:tc>
          <w:tcPr>
            <w:tcW w:w="1843" w:type="dxa"/>
            <w:tcBorders>
              <w:top w:val="single" w:sz="4" w:space="0" w:color="auto"/>
              <w:bottom w:val="single" w:sz="4" w:space="0" w:color="auto"/>
            </w:tcBorders>
          </w:tcPr>
          <w:p w14:paraId="3A41D293" w14:textId="77777777" w:rsidR="0024238B" w:rsidRPr="005C06F6" w:rsidRDefault="0024238B" w:rsidP="006C42C4">
            <w:pPr>
              <w:pStyle w:val="MVTAParagraph"/>
              <w:jc w:val="right"/>
              <w:rPr>
                <w:rFonts w:ascii="Arial" w:hAnsi="Arial" w:cs="Arial"/>
                <w:b/>
                <w:bCs/>
                <w:color w:val="auto"/>
                <w:sz w:val="20"/>
                <w:szCs w:val="20"/>
              </w:rPr>
            </w:pPr>
            <w:r w:rsidRPr="005C06F6">
              <w:rPr>
                <w:rFonts w:ascii="Arial" w:hAnsi="Arial" w:cs="Arial"/>
                <w:b/>
                <w:bCs/>
                <w:color w:val="auto"/>
                <w:sz w:val="20"/>
                <w:szCs w:val="20"/>
              </w:rPr>
              <w:t>P67,075,350.32</w:t>
            </w:r>
          </w:p>
        </w:tc>
        <w:tc>
          <w:tcPr>
            <w:tcW w:w="1937" w:type="dxa"/>
            <w:tcBorders>
              <w:top w:val="single" w:sz="4" w:space="0" w:color="auto"/>
              <w:bottom w:val="single" w:sz="4" w:space="0" w:color="auto"/>
            </w:tcBorders>
          </w:tcPr>
          <w:p w14:paraId="0A381D02" w14:textId="77777777" w:rsidR="0024238B" w:rsidRPr="005C06F6" w:rsidRDefault="0024238B" w:rsidP="006C42C4">
            <w:pPr>
              <w:pStyle w:val="MVTAParagraph"/>
              <w:jc w:val="right"/>
              <w:rPr>
                <w:rFonts w:ascii="Arial" w:hAnsi="Arial" w:cs="Arial"/>
                <w:b/>
                <w:bCs/>
                <w:color w:val="auto"/>
                <w:sz w:val="20"/>
                <w:szCs w:val="20"/>
              </w:rPr>
            </w:pPr>
            <w:r w:rsidRPr="005C06F6">
              <w:rPr>
                <w:rFonts w:ascii="Arial" w:hAnsi="Arial" w:cs="Arial"/>
                <w:b/>
                <w:bCs/>
                <w:color w:val="auto"/>
                <w:sz w:val="20"/>
                <w:szCs w:val="20"/>
              </w:rPr>
              <w:t>P2,443,073.80</w:t>
            </w:r>
          </w:p>
        </w:tc>
        <w:tc>
          <w:tcPr>
            <w:tcW w:w="1980" w:type="dxa"/>
            <w:tcBorders>
              <w:top w:val="single" w:sz="4" w:space="0" w:color="auto"/>
              <w:bottom w:val="single" w:sz="4" w:space="0" w:color="auto"/>
            </w:tcBorders>
          </w:tcPr>
          <w:p w14:paraId="25BD93C5" w14:textId="77777777" w:rsidR="0024238B" w:rsidRPr="005C06F6" w:rsidRDefault="0024238B" w:rsidP="006C42C4">
            <w:pPr>
              <w:pStyle w:val="MVTAParagraph"/>
              <w:jc w:val="right"/>
              <w:rPr>
                <w:rFonts w:ascii="Arial" w:hAnsi="Arial" w:cs="Arial"/>
                <w:b/>
                <w:bCs/>
                <w:color w:val="auto"/>
                <w:sz w:val="20"/>
                <w:szCs w:val="20"/>
              </w:rPr>
            </w:pPr>
            <w:r w:rsidRPr="005C06F6">
              <w:rPr>
                <w:rFonts w:ascii="Arial" w:hAnsi="Arial" w:cs="Arial"/>
                <w:b/>
                <w:bCs/>
                <w:color w:val="auto"/>
                <w:sz w:val="20"/>
                <w:szCs w:val="20"/>
              </w:rPr>
              <w:t>P69,518,424.12</w:t>
            </w:r>
          </w:p>
        </w:tc>
      </w:tr>
    </w:tbl>
    <w:p w14:paraId="0484FD4A" w14:textId="77777777" w:rsidR="0024238B" w:rsidRPr="005C06F6" w:rsidRDefault="0024238B" w:rsidP="0024238B">
      <w:pPr>
        <w:pStyle w:val="NoSpacing"/>
        <w:ind w:left="1080"/>
        <w:jc w:val="both"/>
        <w:rPr>
          <w:rFonts w:ascii="Arial" w:hAnsi="Arial" w:cs="Arial"/>
        </w:rPr>
      </w:pPr>
    </w:p>
    <w:p w14:paraId="7CF5B65A" w14:textId="58E4247A"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Examination of the </w:t>
      </w:r>
      <w:r w:rsidR="003B4FE5">
        <w:rPr>
          <w:rFonts w:ascii="Arial" w:hAnsi="Arial" w:cs="Arial"/>
        </w:rPr>
        <w:t>SLs</w:t>
      </w:r>
      <w:r w:rsidRPr="005C06F6">
        <w:rPr>
          <w:rFonts w:ascii="Arial" w:hAnsi="Arial" w:cs="Arial"/>
        </w:rPr>
        <w:t xml:space="preserve"> of the aforesaid account disclosed that the total amount of employees’ and employer’s share in premium contributions and loan amortizations withheld from employees as of December 31, 2024</w:t>
      </w:r>
      <w:r>
        <w:rPr>
          <w:rFonts w:ascii="Arial" w:hAnsi="Arial" w:cs="Arial"/>
        </w:rPr>
        <w:t>,</w:t>
      </w:r>
      <w:r w:rsidRPr="005C06F6">
        <w:rPr>
          <w:rFonts w:ascii="Arial" w:hAnsi="Arial" w:cs="Arial"/>
        </w:rPr>
        <w:t xml:space="preserve"> amounted to P769,064,922.82, with details as follows:</w:t>
      </w:r>
    </w:p>
    <w:p w14:paraId="79619CEB" w14:textId="77777777" w:rsidR="0024238B" w:rsidRPr="005C06F6" w:rsidRDefault="0024238B" w:rsidP="0024238B">
      <w:pPr>
        <w:pStyle w:val="NoSpacing"/>
        <w:ind w:left="1080"/>
        <w:jc w:val="both"/>
        <w:rPr>
          <w:rFonts w:ascii="Arial" w:hAnsi="Arial" w:cs="Arial"/>
        </w:rPr>
      </w:pPr>
    </w:p>
    <w:tbl>
      <w:tblPr>
        <w:tblStyle w:val="TableGrid"/>
        <w:tblW w:w="8930"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576"/>
        <w:gridCol w:w="1559"/>
        <w:gridCol w:w="1559"/>
        <w:gridCol w:w="1418"/>
        <w:gridCol w:w="1558"/>
      </w:tblGrid>
      <w:tr w:rsidR="00C8264B" w:rsidRPr="00946FCE" w14:paraId="4C245159" w14:textId="77777777" w:rsidTr="005837E2">
        <w:trPr>
          <w:tblHeader/>
        </w:trPr>
        <w:tc>
          <w:tcPr>
            <w:tcW w:w="1260" w:type="dxa"/>
            <w:vMerge w:val="restart"/>
            <w:tcBorders>
              <w:top w:val="single" w:sz="4" w:space="0" w:color="auto"/>
            </w:tcBorders>
            <w:vAlign w:val="center"/>
          </w:tcPr>
          <w:p w14:paraId="30CDD7E3" w14:textId="77777777" w:rsidR="00C8264B" w:rsidRPr="00946FCE" w:rsidRDefault="00C8264B" w:rsidP="006C42C4">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Month</w:t>
            </w:r>
          </w:p>
        </w:tc>
        <w:tc>
          <w:tcPr>
            <w:tcW w:w="3135" w:type="dxa"/>
            <w:gridSpan w:val="2"/>
            <w:tcBorders>
              <w:top w:val="single" w:sz="4" w:space="0" w:color="auto"/>
              <w:bottom w:val="single" w:sz="4" w:space="0" w:color="auto"/>
            </w:tcBorders>
          </w:tcPr>
          <w:p w14:paraId="63DFE452" w14:textId="77777777" w:rsidR="00C8264B" w:rsidRPr="00946FCE" w:rsidRDefault="00C8264B" w:rsidP="006C42C4">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PREMIUM CONTRIBUTIONS</w:t>
            </w:r>
          </w:p>
        </w:tc>
        <w:tc>
          <w:tcPr>
            <w:tcW w:w="2977" w:type="dxa"/>
            <w:gridSpan w:val="2"/>
            <w:tcBorders>
              <w:top w:val="single" w:sz="4" w:space="0" w:color="auto"/>
              <w:bottom w:val="single" w:sz="4" w:space="0" w:color="auto"/>
            </w:tcBorders>
          </w:tcPr>
          <w:p w14:paraId="1F471B39" w14:textId="77777777" w:rsidR="00C8264B" w:rsidRPr="00946FCE" w:rsidRDefault="00C8264B" w:rsidP="006C42C4">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LOAN AMORTIZATION</w:t>
            </w:r>
          </w:p>
        </w:tc>
        <w:tc>
          <w:tcPr>
            <w:tcW w:w="1558" w:type="dxa"/>
            <w:tcBorders>
              <w:top w:val="single" w:sz="4" w:space="0" w:color="auto"/>
            </w:tcBorders>
            <w:vAlign w:val="center"/>
          </w:tcPr>
          <w:p w14:paraId="05EC0FBC" w14:textId="77777777" w:rsidR="00C8264B" w:rsidRPr="00946FCE" w:rsidRDefault="00C8264B" w:rsidP="006C42C4">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Total</w:t>
            </w:r>
          </w:p>
        </w:tc>
      </w:tr>
      <w:tr w:rsidR="00C8264B" w:rsidRPr="00946FCE" w14:paraId="554C3C1C" w14:textId="77777777" w:rsidTr="005837E2">
        <w:trPr>
          <w:tblHeader/>
        </w:trPr>
        <w:tc>
          <w:tcPr>
            <w:tcW w:w="1260" w:type="dxa"/>
            <w:vMerge/>
            <w:tcBorders>
              <w:bottom w:val="single" w:sz="4" w:space="0" w:color="auto"/>
            </w:tcBorders>
          </w:tcPr>
          <w:p w14:paraId="2851AA0F" w14:textId="77777777" w:rsidR="00C8264B" w:rsidRPr="00946FCE" w:rsidRDefault="00C8264B" w:rsidP="006C42C4">
            <w:pPr>
              <w:pStyle w:val="ListParagraph"/>
              <w:ind w:left="0" w:right="18"/>
              <w:jc w:val="center"/>
              <w:rPr>
                <w:rFonts w:ascii="Arial" w:hAnsi="Arial" w:cs="Arial"/>
                <w:b/>
                <w:sz w:val="17"/>
                <w:szCs w:val="17"/>
                <w:lang w:eastAsia="en-PH"/>
              </w:rPr>
            </w:pPr>
          </w:p>
        </w:tc>
        <w:tc>
          <w:tcPr>
            <w:tcW w:w="1576" w:type="dxa"/>
            <w:tcBorders>
              <w:top w:val="single" w:sz="4" w:space="0" w:color="auto"/>
              <w:bottom w:val="single" w:sz="4" w:space="0" w:color="auto"/>
            </w:tcBorders>
          </w:tcPr>
          <w:p w14:paraId="5FF5DC69" w14:textId="77777777" w:rsidR="00C8264B" w:rsidRPr="00946FCE" w:rsidRDefault="00C8264B" w:rsidP="006C42C4">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GF</w:t>
            </w:r>
          </w:p>
        </w:tc>
        <w:tc>
          <w:tcPr>
            <w:tcW w:w="1559" w:type="dxa"/>
            <w:tcBorders>
              <w:top w:val="single" w:sz="4" w:space="0" w:color="auto"/>
              <w:bottom w:val="single" w:sz="4" w:space="0" w:color="auto"/>
            </w:tcBorders>
          </w:tcPr>
          <w:p w14:paraId="7615959D" w14:textId="77777777" w:rsidR="00C8264B" w:rsidRPr="00946FCE" w:rsidRDefault="00C8264B" w:rsidP="006C42C4">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SEF</w:t>
            </w:r>
          </w:p>
        </w:tc>
        <w:tc>
          <w:tcPr>
            <w:tcW w:w="1559" w:type="dxa"/>
            <w:tcBorders>
              <w:top w:val="single" w:sz="4" w:space="0" w:color="auto"/>
              <w:bottom w:val="single" w:sz="4" w:space="0" w:color="auto"/>
            </w:tcBorders>
          </w:tcPr>
          <w:p w14:paraId="35199056" w14:textId="77777777" w:rsidR="00C8264B" w:rsidRPr="00946FCE" w:rsidRDefault="00C8264B" w:rsidP="006C42C4">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GF</w:t>
            </w:r>
          </w:p>
        </w:tc>
        <w:tc>
          <w:tcPr>
            <w:tcW w:w="1418" w:type="dxa"/>
            <w:tcBorders>
              <w:top w:val="single" w:sz="4" w:space="0" w:color="auto"/>
              <w:bottom w:val="single" w:sz="4" w:space="0" w:color="auto"/>
            </w:tcBorders>
          </w:tcPr>
          <w:p w14:paraId="30C30717" w14:textId="77777777" w:rsidR="00C8264B" w:rsidRPr="00946FCE" w:rsidRDefault="00C8264B" w:rsidP="006C42C4">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SEF</w:t>
            </w:r>
          </w:p>
        </w:tc>
        <w:tc>
          <w:tcPr>
            <w:tcW w:w="1558" w:type="dxa"/>
            <w:tcBorders>
              <w:bottom w:val="single" w:sz="4" w:space="0" w:color="auto"/>
            </w:tcBorders>
            <w:vAlign w:val="center"/>
          </w:tcPr>
          <w:p w14:paraId="44F3BAA6" w14:textId="77777777" w:rsidR="00C8264B" w:rsidRPr="00946FCE" w:rsidRDefault="00C8264B" w:rsidP="003B4FE5">
            <w:pPr>
              <w:pStyle w:val="ListParagraph"/>
              <w:ind w:left="0" w:right="18"/>
              <w:jc w:val="center"/>
              <w:rPr>
                <w:rFonts w:ascii="Arial" w:hAnsi="Arial" w:cs="Arial"/>
                <w:b/>
                <w:sz w:val="17"/>
                <w:szCs w:val="17"/>
                <w:lang w:eastAsia="en-PH"/>
              </w:rPr>
            </w:pPr>
          </w:p>
        </w:tc>
      </w:tr>
      <w:tr w:rsidR="0024238B" w:rsidRPr="00946FCE" w14:paraId="2BB5AA1F" w14:textId="77777777" w:rsidTr="005837E2">
        <w:tc>
          <w:tcPr>
            <w:tcW w:w="1260" w:type="dxa"/>
            <w:tcBorders>
              <w:top w:val="single" w:sz="4" w:space="0" w:color="auto"/>
            </w:tcBorders>
          </w:tcPr>
          <w:p w14:paraId="68AAD4C9"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December 2023 and prior years</w:t>
            </w:r>
          </w:p>
        </w:tc>
        <w:tc>
          <w:tcPr>
            <w:tcW w:w="1576" w:type="dxa"/>
            <w:tcBorders>
              <w:top w:val="single" w:sz="4" w:space="0" w:color="auto"/>
            </w:tcBorders>
          </w:tcPr>
          <w:p w14:paraId="7CB22252"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P39,716,438.14 </w:t>
            </w:r>
          </w:p>
        </w:tc>
        <w:tc>
          <w:tcPr>
            <w:tcW w:w="1559" w:type="dxa"/>
            <w:tcBorders>
              <w:top w:val="single" w:sz="4" w:space="0" w:color="auto"/>
            </w:tcBorders>
          </w:tcPr>
          <w:p w14:paraId="58DB94EE"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P2,050,200.56 </w:t>
            </w:r>
          </w:p>
        </w:tc>
        <w:tc>
          <w:tcPr>
            <w:tcW w:w="1559" w:type="dxa"/>
            <w:tcBorders>
              <w:top w:val="single" w:sz="4" w:space="0" w:color="auto"/>
            </w:tcBorders>
          </w:tcPr>
          <w:p w14:paraId="7AED5316" w14:textId="77777777" w:rsidR="0024238B" w:rsidRPr="00946FCE" w:rsidRDefault="0024238B" w:rsidP="00D95C8B">
            <w:pPr>
              <w:jc w:val="right"/>
              <w:rPr>
                <w:rFonts w:ascii="Arial" w:hAnsi="Arial" w:cs="Arial"/>
                <w:sz w:val="17"/>
                <w:szCs w:val="17"/>
              </w:rPr>
            </w:pPr>
            <w:r w:rsidRPr="00946FCE">
              <w:rPr>
                <w:rFonts w:ascii="Arial" w:hAnsi="Arial" w:cs="Arial"/>
                <w:sz w:val="17"/>
                <w:szCs w:val="17"/>
              </w:rPr>
              <w:t xml:space="preserve">P23,869,630.99 </w:t>
            </w:r>
          </w:p>
        </w:tc>
        <w:tc>
          <w:tcPr>
            <w:tcW w:w="1418" w:type="dxa"/>
            <w:tcBorders>
              <w:top w:val="single" w:sz="4" w:space="0" w:color="auto"/>
            </w:tcBorders>
          </w:tcPr>
          <w:p w14:paraId="7D997105" w14:textId="77777777" w:rsidR="0024238B" w:rsidRPr="00946FCE" w:rsidRDefault="0024238B" w:rsidP="00D95C8B">
            <w:pPr>
              <w:jc w:val="right"/>
              <w:rPr>
                <w:rFonts w:ascii="Arial" w:hAnsi="Arial" w:cs="Arial"/>
                <w:sz w:val="17"/>
                <w:szCs w:val="17"/>
              </w:rPr>
            </w:pPr>
            <w:r w:rsidRPr="00946FCE">
              <w:rPr>
                <w:rFonts w:ascii="Arial" w:hAnsi="Arial" w:cs="Arial"/>
                <w:sz w:val="17"/>
                <w:szCs w:val="17"/>
              </w:rPr>
              <w:t xml:space="preserve">P1,030,948.62 </w:t>
            </w:r>
          </w:p>
        </w:tc>
        <w:tc>
          <w:tcPr>
            <w:tcW w:w="1558" w:type="dxa"/>
            <w:tcBorders>
              <w:top w:val="single" w:sz="4" w:space="0" w:color="auto"/>
            </w:tcBorders>
          </w:tcPr>
          <w:p w14:paraId="0291BABE" w14:textId="77777777" w:rsidR="0024238B" w:rsidRPr="00946FCE" w:rsidRDefault="0024238B" w:rsidP="00D95C8B">
            <w:pPr>
              <w:jc w:val="right"/>
              <w:rPr>
                <w:rFonts w:ascii="Arial" w:hAnsi="Arial" w:cs="Arial"/>
                <w:sz w:val="17"/>
                <w:szCs w:val="17"/>
              </w:rPr>
            </w:pPr>
            <w:r w:rsidRPr="00946FCE">
              <w:rPr>
                <w:rFonts w:ascii="Arial" w:hAnsi="Arial" w:cs="Arial"/>
                <w:sz w:val="17"/>
                <w:szCs w:val="17"/>
              </w:rPr>
              <w:t xml:space="preserve">P60,601,178.50 </w:t>
            </w:r>
          </w:p>
        </w:tc>
      </w:tr>
      <w:tr w:rsidR="0024238B" w:rsidRPr="00946FCE" w14:paraId="579CCF19" w14:textId="77777777" w:rsidTr="005837E2">
        <w:tc>
          <w:tcPr>
            <w:tcW w:w="1260" w:type="dxa"/>
          </w:tcPr>
          <w:p w14:paraId="734C2959" w14:textId="77777777" w:rsidR="0024238B" w:rsidRPr="00946FCE" w:rsidRDefault="0024238B" w:rsidP="006C42C4">
            <w:pPr>
              <w:pStyle w:val="ListParagraph"/>
              <w:ind w:left="0" w:right="-55"/>
              <w:jc w:val="both"/>
              <w:rPr>
                <w:rFonts w:ascii="Arial" w:hAnsi="Arial" w:cs="Arial"/>
                <w:sz w:val="17"/>
                <w:szCs w:val="17"/>
                <w:lang w:eastAsia="en-PH"/>
              </w:rPr>
            </w:pPr>
            <w:r w:rsidRPr="00946FCE">
              <w:rPr>
                <w:rFonts w:ascii="Arial" w:hAnsi="Arial" w:cs="Arial"/>
                <w:sz w:val="17"/>
                <w:szCs w:val="17"/>
                <w:lang w:eastAsia="en-PH"/>
              </w:rPr>
              <w:t>January 2024</w:t>
            </w:r>
          </w:p>
        </w:tc>
        <w:tc>
          <w:tcPr>
            <w:tcW w:w="1576" w:type="dxa"/>
          </w:tcPr>
          <w:p w14:paraId="4BDB341E"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34,261,546.04 </w:t>
            </w:r>
          </w:p>
        </w:tc>
        <w:tc>
          <w:tcPr>
            <w:tcW w:w="1559" w:type="dxa"/>
          </w:tcPr>
          <w:p w14:paraId="336B353F"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1,034,260.50 </w:t>
            </w:r>
          </w:p>
        </w:tc>
        <w:tc>
          <w:tcPr>
            <w:tcW w:w="1559" w:type="dxa"/>
          </w:tcPr>
          <w:p w14:paraId="32E67D44"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20,332,255.72 </w:t>
            </w:r>
          </w:p>
        </w:tc>
        <w:tc>
          <w:tcPr>
            <w:tcW w:w="1418" w:type="dxa"/>
          </w:tcPr>
          <w:p w14:paraId="4F606934"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653,836.87 </w:t>
            </w:r>
          </w:p>
        </w:tc>
        <w:tc>
          <w:tcPr>
            <w:tcW w:w="1558" w:type="dxa"/>
          </w:tcPr>
          <w:p w14:paraId="40B0BF04"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55,887,405.14 </w:t>
            </w:r>
          </w:p>
        </w:tc>
      </w:tr>
      <w:tr w:rsidR="0024238B" w:rsidRPr="00946FCE" w14:paraId="60D477D4" w14:textId="77777777" w:rsidTr="005837E2">
        <w:tc>
          <w:tcPr>
            <w:tcW w:w="1260" w:type="dxa"/>
          </w:tcPr>
          <w:p w14:paraId="35C1D956"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February</w:t>
            </w:r>
          </w:p>
        </w:tc>
        <w:tc>
          <w:tcPr>
            <w:tcW w:w="1576" w:type="dxa"/>
          </w:tcPr>
          <w:p w14:paraId="68BB7741"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34,427,522.65 </w:t>
            </w:r>
          </w:p>
        </w:tc>
        <w:tc>
          <w:tcPr>
            <w:tcW w:w="1559" w:type="dxa"/>
          </w:tcPr>
          <w:p w14:paraId="7ADAEF99"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1,108,933.82 </w:t>
            </w:r>
          </w:p>
        </w:tc>
        <w:tc>
          <w:tcPr>
            <w:tcW w:w="1559" w:type="dxa"/>
          </w:tcPr>
          <w:p w14:paraId="3C26AB81"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20,178,408.13 </w:t>
            </w:r>
          </w:p>
        </w:tc>
        <w:tc>
          <w:tcPr>
            <w:tcW w:w="1418" w:type="dxa"/>
          </w:tcPr>
          <w:p w14:paraId="328E557F"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662,985.17 </w:t>
            </w:r>
          </w:p>
        </w:tc>
        <w:tc>
          <w:tcPr>
            <w:tcW w:w="1558" w:type="dxa"/>
          </w:tcPr>
          <w:p w14:paraId="1972B69E"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56,578,091.79 </w:t>
            </w:r>
          </w:p>
        </w:tc>
      </w:tr>
      <w:tr w:rsidR="0024238B" w:rsidRPr="00946FCE" w14:paraId="1EC43703" w14:textId="77777777" w:rsidTr="005837E2">
        <w:tc>
          <w:tcPr>
            <w:tcW w:w="1260" w:type="dxa"/>
          </w:tcPr>
          <w:p w14:paraId="5205F534"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March</w:t>
            </w:r>
          </w:p>
        </w:tc>
        <w:tc>
          <w:tcPr>
            <w:tcW w:w="1576" w:type="dxa"/>
          </w:tcPr>
          <w:p w14:paraId="499CA907"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34,528,072.42 </w:t>
            </w:r>
          </w:p>
        </w:tc>
        <w:tc>
          <w:tcPr>
            <w:tcW w:w="1559" w:type="dxa"/>
          </w:tcPr>
          <w:p w14:paraId="1A0D42EB"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1,031,178.12 </w:t>
            </w:r>
          </w:p>
        </w:tc>
        <w:tc>
          <w:tcPr>
            <w:tcW w:w="1559" w:type="dxa"/>
          </w:tcPr>
          <w:p w14:paraId="09CCEEE4"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19,979,672.40 </w:t>
            </w:r>
          </w:p>
        </w:tc>
        <w:tc>
          <w:tcPr>
            <w:tcW w:w="1418" w:type="dxa"/>
          </w:tcPr>
          <w:p w14:paraId="15F5592D"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665,668.99 </w:t>
            </w:r>
          </w:p>
        </w:tc>
        <w:tc>
          <w:tcPr>
            <w:tcW w:w="1558" w:type="dxa"/>
          </w:tcPr>
          <w:p w14:paraId="006ADD9B"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56,370,442.79 </w:t>
            </w:r>
          </w:p>
        </w:tc>
      </w:tr>
      <w:tr w:rsidR="0024238B" w:rsidRPr="00946FCE" w14:paraId="503ECC44" w14:textId="77777777" w:rsidTr="005837E2">
        <w:tc>
          <w:tcPr>
            <w:tcW w:w="1260" w:type="dxa"/>
          </w:tcPr>
          <w:p w14:paraId="687F2E4D"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April</w:t>
            </w:r>
          </w:p>
        </w:tc>
        <w:tc>
          <w:tcPr>
            <w:tcW w:w="1576" w:type="dxa"/>
          </w:tcPr>
          <w:p w14:paraId="72203EDC"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34,623,482.12 </w:t>
            </w:r>
          </w:p>
        </w:tc>
        <w:tc>
          <w:tcPr>
            <w:tcW w:w="1559" w:type="dxa"/>
          </w:tcPr>
          <w:p w14:paraId="5A18823E"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994,684.32 </w:t>
            </w:r>
          </w:p>
        </w:tc>
        <w:tc>
          <w:tcPr>
            <w:tcW w:w="1559" w:type="dxa"/>
          </w:tcPr>
          <w:p w14:paraId="79497C55"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19,888,269.89 </w:t>
            </w:r>
          </w:p>
        </w:tc>
        <w:tc>
          <w:tcPr>
            <w:tcW w:w="1418" w:type="dxa"/>
          </w:tcPr>
          <w:p w14:paraId="1333B3BB"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620,854.51 </w:t>
            </w:r>
          </w:p>
        </w:tc>
        <w:tc>
          <w:tcPr>
            <w:tcW w:w="1558" w:type="dxa"/>
          </w:tcPr>
          <w:p w14:paraId="4182C14F"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57,564,076.22 </w:t>
            </w:r>
          </w:p>
        </w:tc>
      </w:tr>
      <w:tr w:rsidR="0024238B" w:rsidRPr="00946FCE" w14:paraId="36C6743D" w14:textId="77777777" w:rsidTr="005837E2">
        <w:tc>
          <w:tcPr>
            <w:tcW w:w="1260" w:type="dxa"/>
          </w:tcPr>
          <w:p w14:paraId="142F1B02"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May</w:t>
            </w:r>
          </w:p>
        </w:tc>
        <w:tc>
          <w:tcPr>
            <w:tcW w:w="1576" w:type="dxa"/>
          </w:tcPr>
          <w:p w14:paraId="6E2BC815"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35,474,921.55 </w:t>
            </w:r>
          </w:p>
        </w:tc>
        <w:tc>
          <w:tcPr>
            <w:tcW w:w="1559" w:type="dxa"/>
          </w:tcPr>
          <w:p w14:paraId="20A7BBDA"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924,284.34 </w:t>
            </w:r>
          </w:p>
        </w:tc>
        <w:tc>
          <w:tcPr>
            <w:tcW w:w="1559" w:type="dxa"/>
          </w:tcPr>
          <w:p w14:paraId="5DDE552A"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20,048,885.97 </w:t>
            </w:r>
          </w:p>
        </w:tc>
        <w:tc>
          <w:tcPr>
            <w:tcW w:w="1418" w:type="dxa"/>
          </w:tcPr>
          <w:p w14:paraId="35760439"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544,852.11 </w:t>
            </w:r>
          </w:p>
        </w:tc>
        <w:tc>
          <w:tcPr>
            <w:tcW w:w="1558" w:type="dxa"/>
          </w:tcPr>
          <w:p w14:paraId="0B8CE1FE"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57,930,087.31 </w:t>
            </w:r>
          </w:p>
        </w:tc>
      </w:tr>
      <w:tr w:rsidR="0024238B" w:rsidRPr="00946FCE" w14:paraId="2C88B185" w14:textId="77777777" w:rsidTr="005837E2">
        <w:tc>
          <w:tcPr>
            <w:tcW w:w="1260" w:type="dxa"/>
          </w:tcPr>
          <w:p w14:paraId="76660D04"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June</w:t>
            </w:r>
          </w:p>
        </w:tc>
        <w:tc>
          <w:tcPr>
            <w:tcW w:w="1576" w:type="dxa"/>
          </w:tcPr>
          <w:p w14:paraId="440E4FE2"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35,273,203.84 </w:t>
            </w:r>
          </w:p>
        </w:tc>
        <w:tc>
          <w:tcPr>
            <w:tcW w:w="1559" w:type="dxa"/>
          </w:tcPr>
          <w:p w14:paraId="741B6DA3"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921,201.96 </w:t>
            </w:r>
          </w:p>
        </w:tc>
        <w:tc>
          <w:tcPr>
            <w:tcW w:w="1559" w:type="dxa"/>
          </w:tcPr>
          <w:p w14:paraId="5B49EC91"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19,803,061.33 </w:t>
            </w:r>
          </w:p>
        </w:tc>
        <w:tc>
          <w:tcPr>
            <w:tcW w:w="1418" w:type="dxa"/>
          </w:tcPr>
          <w:p w14:paraId="3E055550"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531,576.06 </w:t>
            </w:r>
          </w:p>
        </w:tc>
        <w:tc>
          <w:tcPr>
            <w:tcW w:w="1558" w:type="dxa"/>
          </w:tcPr>
          <w:p w14:paraId="6DA6A158"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58,957,125.80 </w:t>
            </w:r>
          </w:p>
        </w:tc>
      </w:tr>
      <w:tr w:rsidR="0024238B" w:rsidRPr="00946FCE" w14:paraId="29C5B77E" w14:textId="77777777" w:rsidTr="005837E2">
        <w:tc>
          <w:tcPr>
            <w:tcW w:w="1260" w:type="dxa"/>
          </w:tcPr>
          <w:p w14:paraId="130EFB3C"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July</w:t>
            </w:r>
          </w:p>
        </w:tc>
        <w:tc>
          <w:tcPr>
            <w:tcW w:w="1576" w:type="dxa"/>
          </w:tcPr>
          <w:p w14:paraId="40C8DDF3"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36,947,076.40 </w:t>
            </w:r>
          </w:p>
        </w:tc>
        <w:tc>
          <w:tcPr>
            <w:tcW w:w="1559" w:type="dxa"/>
          </w:tcPr>
          <w:p w14:paraId="74F7931C"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933,465.52 </w:t>
            </w:r>
          </w:p>
        </w:tc>
        <w:tc>
          <w:tcPr>
            <w:tcW w:w="1559" w:type="dxa"/>
          </w:tcPr>
          <w:p w14:paraId="58D37F39"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19,678,065.23 </w:t>
            </w:r>
          </w:p>
        </w:tc>
        <w:tc>
          <w:tcPr>
            <w:tcW w:w="1418" w:type="dxa"/>
          </w:tcPr>
          <w:p w14:paraId="44C496D5"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522,738.09 </w:t>
            </w:r>
          </w:p>
        </w:tc>
        <w:tc>
          <w:tcPr>
            <w:tcW w:w="1558" w:type="dxa"/>
          </w:tcPr>
          <w:p w14:paraId="44DB3D26"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57,244,899.31 </w:t>
            </w:r>
          </w:p>
        </w:tc>
      </w:tr>
      <w:tr w:rsidR="0024238B" w:rsidRPr="00946FCE" w14:paraId="3453356D" w14:textId="77777777" w:rsidTr="005837E2">
        <w:tc>
          <w:tcPr>
            <w:tcW w:w="1260" w:type="dxa"/>
          </w:tcPr>
          <w:p w14:paraId="211D2AB3"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August</w:t>
            </w:r>
          </w:p>
        </w:tc>
        <w:tc>
          <w:tcPr>
            <w:tcW w:w="1576" w:type="dxa"/>
          </w:tcPr>
          <w:p w14:paraId="76FBEB44"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36,309,077.56 </w:t>
            </w:r>
          </w:p>
        </w:tc>
        <w:tc>
          <w:tcPr>
            <w:tcW w:w="1559" w:type="dxa"/>
          </w:tcPr>
          <w:p w14:paraId="397D9287"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722,751.96 </w:t>
            </w:r>
          </w:p>
        </w:tc>
        <w:tc>
          <w:tcPr>
            <w:tcW w:w="1559" w:type="dxa"/>
          </w:tcPr>
          <w:p w14:paraId="216B2494"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21,118,352.20 </w:t>
            </w:r>
          </w:p>
        </w:tc>
        <w:tc>
          <w:tcPr>
            <w:tcW w:w="1418" w:type="dxa"/>
          </w:tcPr>
          <w:p w14:paraId="26670BF2"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504,300.86 </w:t>
            </w:r>
          </w:p>
        </w:tc>
        <w:tc>
          <w:tcPr>
            <w:tcW w:w="1558" w:type="dxa"/>
          </w:tcPr>
          <w:p w14:paraId="5A421602"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58,822,409.63 </w:t>
            </w:r>
          </w:p>
        </w:tc>
      </w:tr>
      <w:tr w:rsidR="0024238B" w:rsidRPr="00946FCE" w14:paraId="549396BC" w14:textId="77777777" w:rsidTr="005837E2">
        <w:tc>
          <w:tcPr>
            <w:tcW w:w="1260" w:type="dxa"/>
          </w:tcPr>
          <w:p w14:paraId="7735633F"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September</w:t>
            </w:r>
          </w:p>
        </w:tc>
        <w:tc>
          <w:tcPr>
            <w:tcW w:w="1576" w:type="dxa"/>
          </w:tcPr>
          <w:p w14:paraId="562D611F"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36,466,636.39 </w:t>
            </w:r>
          </w:p>
        </w:tc>
        <w:tc>
          <w:tcPr>
            <w:tcW w:w="1559" w:type="dxa"/>
          </w:tcPr>
          <w:p w14:paraId="25F3B835"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729,411.48 </w:t>
            </w:r>
          </w:p>
        </w:tc>
        <w:tc>
          <w:tcPr>
            <w:tcW w:w="1559" w:type="dxa"/>
          </w:tcPr>
          <w:p w14:paraId="11EE89D8"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20,186,470.11 </w:t>
            </w:r>
          </w:p>
        </w:tc>
        <w:tc>
          <w:tcPr>
            <w:tcW w:w="1418" w:type="dxa"/>
          </w:tcPr>
          <w:p w14:paraId="072AECFA"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515,247.45 </w:t>
            </w:r>
          </w:p>
        </w:tc>
        <w:tc>
          <w:tcPr>
            <w:tcW w:w="1558" w:type="dxa"/>
          </w:tcPr>
          <w:p w14:paraId="14D1ED91"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58,110,210.37 </w:t>
            </w:r>
          </w:p>
        </w:tc>
      </w:tr>
      <w:tr w:rsidR="0024238B" w:rsidRPr="00946FCE" w14:paraId="1FFBCC9D" w14:textId="77777777" w:rsidTr="005837E2">
        <w:tc>
          <w:tcPr>
            <w:tcW w:w="1260" w:type="dxa"/>
          </w:tcPr>
          <w:p w14:paraId="3D0A99F1"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October</w:t>
            </w:r>
          </w:p>
        </w:tc>
        <w:tc>
          <w:tcPr>
            <w:tcW w:w="1576" w:type="dxa"/>
          </w:tcPr>
          <w:p w14:paraId="5AC07EC0"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40,545,756.59 </w:t>
            </w:r>
          </w:p>
        </w:tc>
        <w:tc>
          <w:tcPr>
            <w:tcW w:w="1559" w:type="dxa"/>
          </w:tcPr>
          <w:p w14:paraId="25CB818A"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808,901.04 </w:t>
            </w:r>
          </w:p>
        </w:tc>
        <w:tc>
          <w:tcPr>
            <w:tcW w:w="1559" w:type="dxa"/>
          </w:tcPr>
          <w:p w14:paraId="0B35534B"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22,231,401.79 </w:t>
            </w:r>
          </w:p>
        </w:tc>
        <w:tc>
          <w:tcPr>
            <w:tcW w:w="1418" w:type="dxa"/>
          </w:tcPr>
          <w:p w14:paraId="17C914A7"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593,587.48 </w:t>
            </w:r>
          </w:p>
        </w:tc>
        <w:tc>
          <w:tcPr>
            <w:tcW w:w="1558" w:type="dxa"/>
          </w:tcPr>
          <w:p w14:paraId="182A0B2F"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63,884,805.66 </w:t>
            </w:r>
          </w:p>
        </w:tc>
      </w:tr>
      <w:tr w:rsidR="0024238B" w:rsidRPr="00946FCE" w14:paraId="73E40283" w14:textId="77777777" w:rsidTr="005837E2">
        <w:tc>
          <w:tcPr>
            <w:tcW w:w="1260" w:type="dxa"/>
          </w:tcPr>
          <w:p w14:paraId="19E561E7" w14:textId="77777777" w:rsidR="0024238B" w:rsidRPr="00946FCE" w:rsidRDefault="0024238B" w:rsidP="006C42C4">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November</w:t>
            </w:r>
          </w:p>
        </w:tc>
        <w:tc>
          <w:tcPr>
            <w:tcW w:w="1576" w:type="dxa"/>
          </w:tcPr>
          <w:p w14:paraId="0FE99D9B"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38,474,164.55 </w:t>
            </w:r>
          </w:p>
        </w:tc>
        <w:tc>
          <w:tcPr>
            <w:tcW w:w="1559" w:type="dxa"/>
          </w:tcPr>
          <w:p w14:paraId="1050101D"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765,426.70 </w:t>
            </w:r>
          </w:p>
        </w:tc>
        <w:tc>
          <w:tcPr>
            <w:tcW w:w="1559" w:type="dxa"/>
          </w:tcPr>
          <w:p w14:paraId="6A86E2FA" w14:textId="77777777" w:rsidR="0024238B" w:rsidRPr="00946FCE" w:rsidRDefault="0024238B" w:rsidP="00D95C8B">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22,215,171.33 </w:t>
            </w:r>
          </w:p>
        </w:tc>
        <w:tc>
          <w:tcPr>
            <w:tcW w:w="1418" w:type="dxa"/>
          </w:tcPr>
          <w:p w14:paraId="53BE84BC"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599,754.28 </w:t>
            </w:r>
          </w:p>
        </w:tc>
        <w:tc>
          <w:tcPr>
            <w:tcW w:w="1558" w:type="dxa"/>
          </w:tcPr>
          <w:p w14:paraId="4EF6FA0F"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62,117,213.40 </w:t>
            </w:r>
          </w:p>
        </w:tc>
      </w:tr>
      <w:tr w:rsidR="0024238B" w:rsidRPr="00946FCE" w14:paraId="1539B6A4" w14:textId="77777777" w:rsidTr="005837E2">
        <w:tc>
          <w:tcPr>
            <w:tcW w:w="1260" w:type="dxa"/>
            <w:tcBorders>
              <w:bottom w:val="single" w:sz="4" w:space="0" w:color="auto"/>
            </w:tcBorders>
          </w:tcPr>
          <w:p w14:paraId="0D415F78" w14:textId="77777777" w:rsidR="0024238B" w:rsidRPr="00946FCE" w:rsidRDefault="0024238B" w:rsidP="006C42C4">
            <w:pPr>
              <w:pStyle w:val="ListParagraph"/>
              <w:ind w:left="0" w:right="18"/>
              <w:jc w:val="both"/>
              <w:rPr>
                <w:rFonts w:ascii="Arial" w:hAnsi="Arial" w:cs="Arial"/>
                <w:b/>
                <w:sz w:val="17"/>
                <w:szCs w:val="17"/>
                <w:lang w:eastAsia="en-PH"/>
              </w:rPr>
            </w:pPr>
            <w:r w:rsidRPr="00946FCE">
              <w:rPr>
                <w:rFonts w:ascii="Arial" w:hAnsi="Arial" w:cs="Arial"/>
                <w:sz w:val="17"/>
                <w:szCs w:val="17"/>
                <w:lang w:eastAsia="en-PH"/>
              </w:rPr>
              <w:t>December</w:t>
            </w:r>
          </w:p>
        </w:tc>
        <w:tc>
          <w:tcPr>
            <w:tcW w:w="1576" w:type="dxa"/>
            <w:tcBorders>
              <w:bottom w:val="single" w:sz="4" w:space="0" w:color="auto"/>
            </w:tcBorders>
          </w:tcPr>
          <w:p w14:paraId="1FF82615" w14:textId="77777777" w:rsidR="0024238B" w:rsidRPr="00946FCE" w:rsidRDefault="0024238B" w:rsidP="00D95C8B">
            <w:pPr>
              <w:pStyle w:val="ListParagraph"/>
              <w:ind w:left="0" w:right="18"/>
              <w:jc w:val="right"/>
              <w:rPr>
                <w:rFonts w:ascii="Arial" w:hAnsi="Arial" w:cs="Arial"/>
                <w:bCs/>
                <w:sz w:val="17"/>
                <w:szCs w:val="17"/>
                <w:lang w:eastAsia="en-PH"/>
              </w:rPr>
            </w:pPr>
            <w:r w:rsidRPr="00946FCE">
              <w:rPr>
                <w:rFonts w:ascii="Arial" w:hAnsi="Arial" w:cs="Arial"/>
                <w:sz w:val="17"/>
                <w:szCs w:val="17"/>
              </w:rPr>
              <w:t xml:space="preserve">38,180,938.63 </w:t>
            </w:r>
          </w:p>
        </w:tc>
        <w:tc>
          <w:tcPr>
            <w:tcW w:w="1559" w:type="dxa"/>
            <w:tcBorders>
              <w:bottom w:val="single" w:sz="4" w:space="0" w:color="auto"/>
            </w:tcBorders>
          </w:tcPr>
          <w:p w14:paraId="0DD9C2E8" w14:textId="77777777" w:rsidR="0024238B" w:rsidRPr="00946FCE" w:rsidRDefault="0024238B" w:rsidP="00D95C8B">
            <w:pPr>
              <w:pStyle w:val="ListParagraph"/>
              <w:ind w:left="0" w:right="18"/>
              <w:jc w:val="right"/>
              <w:rPr>
                <w:rFonts w:ascii="Arial" w:hAnsi="Arial" w:cs="Arial"/>
                <w:bCs/>
                <w:sz w:val="17"/>
                <w:szCs w:val="17"/>
                <w:lang w:eastAsia="en-PH"/>
              </w:rPr>
            </w:pPr>
            <w:r w:rsidRPr="00946FCE">
              <w:rPr>
                <w:rFonts w:ascii="Arial" w:hAnsi="Arial" w:cs="Arial"/>
                <w:sz w:val="17"/>
                <w:szCs w:val="17"/>
              </w:rPr>
              <w:t xml:space="preserve">836,312.57 </w:t>
            </w:r>
          </w:p>
        </w:tc>
        <w:tc>
          <w:tcPr>
            <w:tcW w:w="1559" w:type="dxa"/>
            <w:tcBorders>
              <w:bottom w:val="single" w:sz="4" w:space="0" w:color="auto"/>
            </w:tcBorders>
          </w:tcPr>
          <w:p w14:paraId="7616F87F" w14:textId="77777777" w:rsidR="0024238B" w:rsidRPr="00946FCE" w:rsidRDefault="0024238B" w:rsidP="00D95C8B">
            <w:pPr>
              <w:pStyle w:val="ListParagraph"/>
              <w:ind w:left="0" w:right="18"/>
              <w:jc w:val="right"/>
              <w:rPr>
                <w:rFonts w:ascii="Arial" w:hAnsi="Arial" w:cs="Arial"/>
                <w:bCs/>
                <w:sz w:val="17"/>
                <w:szCs w:val="17"/>
                <w:lang w:eastAsia="en-PH"/>
              </w:rPr>
            </w:pPr>
            <w:r w:rsidRPr="00946FCE">
              <w:rPr>
                <w:rFonts w:ascii="Arial" w:hAnsi="Arial" w:cs="Arial"/>
                <w:sz w:val="17"/>
                <w:szCs w:val="17"/>
              </w:rPr>
              <w:t xml:space="preserve">25,201,638.66 </w:t>
            </w:r>
          </w:p>
        </w:tc>
        <w:tc>
          <w:tcPr>
            <w:tcW w:w="1418" w:type="dxa"/>
            <w:tcBorders>
              <w:bottom w:val="single" w:sz="4" w:space="0" w:color="auto"/>
            </w:tcBorders>
          </w:tcPr>
          <w:p w14:paraId="6A482582" w14:textId="77777777" w:rsidR="0024238B" w:rsidRPr="00946FCE" w:rsidRDefault="0024238B" w:rsidP="00D95C8B">
            <w:pPr>
              <w:pStyle w:val="ListParagraph"/>
              <w:ind w:left="0" w:right="18"/>
              <w:jc w:val="right"/>
              <w:rPr>
                <w:rFonts w:ascii="Arial" w:hAnsi="Arial" w:cs="Arial"/>
                <w:sz w:val="17"/>
                <w:szCs w:val="17"/>
              </w:rPr>
            </w:pPr>
            <w:r w:rsidRPr="00946FCE">
              <w:rPr>
                <w:rFonts w:ascii="Arial" w:hAnsi="Arial" w:cs="Arial"/>
                <w:sz w:val="17"/>
                <w:szCs w:val="17"/>
              </w:rPr>
              <w:t xml:space="preserve">715,707.41 </w:t>
            </w:r>
          </w:p>
        </w:tc>
        <w:tc>
          <w:tcPr>
            <w:tcW w:w="1558" w:type="dxa"/>
            <w:tcBorders>
              <w:bottom w:val="single" w:sz="4" w:space="0" w:color="auto"/>
            </w:tcBorders>
          </w:tcPr>
          <w:p w14:paraId="6CD3D25A" w14:textId="77777777" w:rsidR="0024238B" w:rsidRPr="00946FCE" w:rsidRDefault="0024238B" w:rsidP="00D95C8B">
            <w:pPr>
              <w:pStyle w:val="ListParagraph"/>
              <w:ind w:left="0" w:right="18"/>
              <w:jc w:val="right"/>
              <w:rPr>
                <w:rFonts w:ascii="Arial" w:hAnsi="Arial" w:cs="Arial"/>
                <w:bCs/>
                <w:sz w:val="17"/>
                <w:szCs w:val="17"/>
                <w:lang w:eastAsia="en-PH"/>
              </w:rPr>
            </w:pPr>
            <w:r w:rsidRPr="00946FCE">
              <w:rPr>
                <w:rFonts w:ascii="Arial" w:hAnsi="Arial" w:cs="Arial"/>
                <w:sz w:val="17"/>
                <w:szCs w:val="17"/>
              </w:rPr>
              <w:t xml:space="preserve">64,996,976.90 </w:t>
            </w:r>
          </w:p>
        </w:tc>
      </w:tr>
      <w:tr w:rsidR="0024238B" w:rsidRPr="00946FCE" w14:paraId="0AF14425" w14:textId="77777777" w:rsidTr="005837E2">
        <w:tc>
          <w:tcPr>
            <w:tcW w:w="1260" w:type="dxa"/>
            <w:tcBorders>
              <w:top w:val="single" w:sz="4" w:space="0" w:color="auto"/>
              <w:bottom w:val="single" w:sz="4" w:space="0" w:color="auto"/>
            </w:tcBorders>
          </w:tcPr>
          <w:p w14:paraId="62207370" w14:textId="77777777" w:rsidR="0024238B" w:rsidRPr="00946FCE" w:rsidRDefault="0024238B" w:rsidP="009223FA">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Total</w:t>
            </w:r>
          </w:p>
        </w:tc>
        <w:tc>
          <w:tcPr>
            <w:tcW w:w="1576" w:type="dxa"/>
            <w:tcBorders>
              <w:top w:val="single" w:sz="4" w:space="0" w:color="auto"/>
              <w:bottom w:val="single" w:sz="4" w:space="0" w:color="auto"/>
            </w:tcBorders>
          </w:tcPr>
          <w:p w14:paraId="11F982EE" w14:textId="77777777" w:rsidR="0024238B" w:rsidRPr="00946FCE" w:rsidRDefault="0024238B" w:rsidP="00D95C8B">
            <w:pPr>
              <w:pStyle w:val="ListParagraph"/>
              <w:ind w:left="0" w:right="18"/>
              <w:jc w:val="right"/>
              <w:rPr>
                <w:rFonts w:ascii="Arial" w:hAnsi="Arial" w:cs="Arial"/>
                <w:b/>
                <w:sz w:val="17"/>
                <w:szCs w:val="17"/>
                <w:lang w:eastAsia="en-PH"/>
              </w:rPr>
            </w:pPr>
            <w:r w:rsidRPr="00946FCE">
              <w:rPr>
                <w:rFonts w:ascii="Arial" w:hAnsi="Arial" w:cs="Arial"/>
                <w:b/>
                <w:sz w:val="17"/>
                <w:szCs w:val="17"/>
                <w:lang w:eastAsia="en-PH"/>
              </w:rPr>
              <w:t>P475,228,836.88</w:t>
            </w:r>
          </w:p>
        </w:tc>
        <w:tc>
          <w:tcPr>
            <w:tcW w:w="1559" w:type="dxa"/>
            <w:tcBorders>
              <w:top w:val="single" w:sz="4" w:space="0" w:color="auto"/>
              <w:bottom w:val="single" w:sz="4" w:space="0" w:color="auto"/>
            </w:tcBorders>
          </w:tcPr>
          <w:p w14:paraId="2C20A5E0" w14:textId="77777777" w:rsidR="0024238B" w:rsidRPr="00946FCE" w:rsidRDefault="0024238B" w:rsidP="00D95C8B">
            <w:pPr>
              <w:pStyle w:val="ListParagraph"/>
              <w:ind w:left="0" w:right="18"/>
              <w:jc w:val="right"/>
              <w:rPr>
                <w:rFonts w:ascii="Arial" w:hAnsi="Arial" w:cs="Arial"/>
                <w:b/>
                <w:sz w:val="17"/>
                <w:szCs w:val="17"/>
                <w:lang w:eastAsia="en-PH"/>
              </w:rPr>
            </w:pPr>
            <w:r w:rsidRPr="00946FCE">
              <w:rPr>
                <w:rFonts w:ascii="Arial" w:hAnsi="Arial" w:cs="Arial"/>
                <w:b/>
                <w:bCs/>
                <w:sz w:val="17"/>
                <w:szCs w:val="17"/>
              </w:rPr>
              <w:t xml:space="preserve">P12,861,012.89 </w:t>
            </w:r>
          </w:p>
        </w:tc>
        <w:tc>
          <w:tcPr>
            <w:tcW w:w="1559" w:type="dxa"/>
            <w:tcBorders>
              <w:top w:val="single" w:sz="4" w:space="0" w:color="auto"/>
              <w:bottom w:val="single" w:sz="4" w:space="0" w:color="auto"/>
            </w:tcBorders>
          </w:tcPr>
          <w:p w14:paraId="7B884BCD" w14:textId="77777777" w:rsidR="0024238B" w:rsidRPr="00946FCE" w:rsidRDefault="0024238B" w:rsidP="00D95C8B">
            <w:pPr>
              <w:pStyle w:val="ListParagraph"/>
              <w:ind w:left="0" w:right="18"/>
              <w:jc w:val="right"/>
              <w:rPr>
                <w:rFonts w:ascii="Arial" w:hAnsi="Arial" w:cs="Arial"/>
                <w:b/>
                <w:bCs/>
                <w:sz w:val="17"/>
                <w:szCs w:val="17"/>
              </w:rPr>
            </w:pPr>
            <w:r w:rsidRPr="00946FCE">
              <w:rPr>
                <w:rFonts w:ascii="Arial" w:hAnsi="Arial" w:cs="Arial"/>
                <w:b/>
                <w:bCs/>
                <w:sz w:val="17"/>
                <w:szCs w:val="17"/>
              </w:rPr>
              <w:t xml:space="preserve">P274,731,283.75 </w:t>
            </w:r>
          </w:p>
        </w:tc>
        <w:tc>
          <w:tcPr>
            <w:tcW w:w="1418" w:type="dxa"/>
            <w:tcBorders>
              <w:top w:val="single" w:sz="4" w:space="0" w:color="auto"/>
              <w:bottom w:val="single" w:sz="4" w:space="0" w:color="auto"/>
            </w:tcBorders>
          </w:tcPr>
          <w:p w14:paraId="36D0F7FA" w14:textId="77777777" w:rsidR="0024238B" w:rsidRPr="00946FCE" w:rsidRDefault="0024238B" w:rsidP="00D95C8B">
            <w:pPr>
              <w:jc w:val="right"/>
              <w:rPr>
                <w:rFonts w:ascii="Arial" w:hAnsi="Arial" w:cs="Arial"/>
                <w:b/>
                <w:bCs/>
                <w:sz w:val="17"/>
                <w:szCs w:val="17"/>
              </w:rPr>
            </w:pPr>
            <w:r w:rsidRPr="00946FCE">
              <w:rPr>
                <w:rFonts w:ascii="Arial" w:hAnsi="Arial" w:cs="Arial"/>
                <w:b/>
                <w:bCs/>
                <w:sz w:val="17"/>
                <w:szCs w:val="17"/>
              </w:rPr>
              <w:t xml:space="preserve">P8,162,057.90 </w:t>
            </w:r>
          </w:p>
        </w:tc>
        <w:tc>
          <w:tcPr>
            <w:tcW w:w="1558" w:type="dxa"/>
            <w:tcBorders>
              <w:top w:val="single" w:sz="4" w:space="0" w:color="auto"/>
              <w:bottom w:val="single" w:sz="4" w:space="0" w:color="auto"/>
            </w:tcBorders>
          </w:tcPr>
          <w:p w14:paraId="09C5F915" w14:textId="77777777" w:rsidR="0024238B" w:rsidRPr="00946FCE" w:rsidRDefault="0024238B" w:rsidP="00D95C8B">
            <w:pPr>
              <w:jc w:val="right"/>
              <w:rPr>
                <w:rFonts w:ascii="Arial" w:hAnsi="Arial" w:cs="Arial"/>
                <w:b/>
                <w:bCs/>
                <w:sz w:val="17"/>
                <w:szCs w:val="17"/>
              </w:rPr>
            </w:pPr>
            <w:r w:rsidRPr="00946FCE">
              <w:rPr>
                <w:rFonts w:ascii="Arial" w:hAnsi="Arial" w:cs="Arial"/>
                <w:b/>
                <w:bCs/>
                <w:sz w:val="17"/>
                <w:szCs w:val="17"/>
              </w:rPr>
              <w:t xml:space="preserve">P769,064,922.82 </w:t>
            </w:r>
          </w:p>
        </w:tc>
      </w:tr>
    </w:tbl>
    <w:p w14:paraId="64CFE4AE" w14:textId="77777777" w:rsidR="0024238B" w:rsidRPr="005C06F6" w:rsidRDefault="0024238B" w:rsidP="0024238B">
      <w:pPr>
        <w:pStyle w:val="NoSpacing"/>
        <w:ind w:left="1080"/>
        <w:jc w:val="both"/>
        <w:rPr>
          <w:rFonts w:ascii="Arial" w:hAnsi="Arial" w:cs="Arial"/>
        </w:rPr>
      </w:pPr>
    </w:p>
    <w:p w14:paraId="1684CB9E"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Further verification showed that, out of the total premium contributions and loan amortizations, a total amount of P701,464,767.30 and P64,996,976.90 were remitted in CY 2024 and January 2025, respectively, computed as follows:</w:t>
      </w:r>
    </w:p>
    <w:p w14:paraId="7F842F28" w14:textId="77777777" w:rsidR="0024238B" w:rsidRPr="005C06F6" w:rsidRDefault="0024238B" w:rsidP="0024238B">
      <w:pPr>
        <w:pStyle w:val="NoSpacing"/>
        <w:ind w:left="1134"/>
        <w:jc w:val="both"/>
        <w:rPr>
          <w:rFonts w:ascii="Arial" w:hAnsi="Arial" w:cs="Arial"/>
        </w:rPr>
      </w:pPr>
    </w:p>
    <w:tbl>
      <w:tblPr>
        <w:tblStyle w:val="TableGrid"/>
        <w:tblW w:w="8652"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77"/>
        <w:gridCol w:w="1521"/>
        <w:gridCol w:w="1418"/>
        <w:gridCol w:w="1559"/>
        <w:gridCol w:w="1417"/>
        <w:gridCol w:w="1560"/>
      </w:tblGrid>
      <w:tr w:rsidR="00D95C8B" w:rsidRPr="00946FCE" w14:paraId="346BE8C6" w14:textId="77777777" w:rsidTr="004301B4">
        <w:trPr>
          <w:tblHeader/>
        </w:trPr>
        <w:tc>
          <w:tcPr>
            <w:tcW w:w="1177" w:type="dxa"/>
            <w:vMerge w:val="restart"/>
            <w:tcBorders>
              <w:top w:val="single" w:sz="4" w:space="0" w:color="auto"/>
            </w:tcBorders>
            <w:vAlign w:val="center"/>
          </w:tcPr>
          <w:p w14:paraId="0D120BAB" w14:textId="77777777" w:rsidR="00D95C8B" w:rsidRPr="00946FCE" w:rsidRDefault="00D95C8B" w:rsidP="00946FCE">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Month</w:t>
            </w:r>
          </w:p>
        </w:tc>
        <w:tc>
          <w:tcPr>
            <w:tcW w:w="2939" w:type="dxa"/>
            <w:gridSpan w:val="2"/>
            <w:tcBorders>
              <w:top w:val="single" w:sz="4" w:space="0" w:color="auto"/>
              <w:bottom w:val="single" w:sz="4" w:space="0" w:color="auto"/>
            </w:tcBorders>
          </w:tcPr>
          <w:p w14:paraId="08565599" w14:textId="77777777" w:rsidR="00D95C8B" w:rsidRPr="00946FCE" w:rsidRDefault="00D95C8B" w:rsidP="00946FCE">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PREMIUM CONTRIBUTIONS</w:t>
            </w:r>
          </w:p>
        </w:tc>
        <w:tc>
          <w:tcPr>
            <w:tcW w:w="2976" w:type="dxa"/>
            <w:gridSpan w:val="2"/>
            <w:tcBorders>
              <w:top w:val="single" w:sz="4" w:space="0" w:color="auto"/>
              <w:bottom w:val="single" w:sz="4" w:space="0" w:color="auto"/>
            </w:tcBorders>
          </w:tcPr>
          <w:p w14:paraId="731E8414" w14:textId="77777777" w:rsidR="00D95C8B" w:rsidRPr="00946FCE" w:rsidRDefault="00D95C8B" w:rsidP="00946FCE">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LOAN AMORTIZATION</w:t>
            </w:r>
          </w:p>
        </w:tc>
        <w:tc>
          <w:tcPr>
            <w:tcW w:w="1560" w:type="dxa"/>
            <w:tcBorders>
              <w:top w:val="single" w:sz="4" w:space="0" w:color="auto"/>
            </w:tcBorders>
            <w:vAlign w:val="center"/>
          </w:tcPr>
          <w:p w14:paraId="74BDE7A0" w14:textId="77777777" w:rsidR="00D95C8B" w:rsidRPr="00946FCE" w:rsidRDefault="00D95C8B" w:rsidP="00946FCE">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Total</w:t>
            </w:r>
          </w:p>
        </w:tc>
      </w:tr>
      <w:tr w:rsidR="00D95C8B" w:rsidRPr="00946FCE" w14:paraId="0874BBEB" w14:textId="77777777" w:rsidTr="004301B4">
        <w:trPr>
          <w:tblHeader/>
        </w:trPr>
        <w:tc>
          <w:tcPr>
            <w:tcW w:w="1177" w:type="dxa"/>
            <w:vMerge/>
            <w:tcBorders>
              <w:bottom w:val="single" w:sz="4" w:space="0" w:color="auto"/>
            </w:tcBorders>
          </w:tcPr>
          <w:p w14:paraId="2ACDD351" w14:textId="77777777" w:rsidR="00D95C8B" w:rsidRPr="00946FCE" w:rsidRDefault="00D95C8B" w:rsidP="00946FCE">
            <w:pPr>
              <w:pStyle w:val="ListParagraph"/>
              <w:ind w:left="0" w:right="18"/>
              <w:jc w:val="center"/>
              <w:rPr>
                <w:rFonts w:ascii="Arial" w:hAnsi="Arial" w:cs="Arial"/>
                <w:b/>
                <w:sz w:val="17"/>
                <w:szCs w:val="17"/>
                <w:lang w:eastAsia="en-PH"/>
              </w:rPr>
            </w:pPr>
          </w:p>
        </w:tc>
        <w:tc>
          <w:tcPr>
            <w:tcW w:w="1521" w:type="dxa"/>
            <w:tcBorders>
              <w:top w:val="single" w:sz="4" w:space="0" w:color="auto"/>
              <w:bottom w:val="single" w:sz="4" w:space="0" w:color="auto"/>
            </w:tcBorders>
          </w:tcPr>
          <w:p w14:paraId="353086AB" w14:textId="77777777" w:rsidR="00D95C8B" w:rsidRPr="00946FCE" w:rsidRDefault="00D95C8B" w:rsidP="00946FCE">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GF</w:t>
            </w:r>
          </w:p>
        </w:tc>
        <w:tc>
          <w:tcPr>
            <w:tcW w:w="1418" w:type="dxa"/>
            <w:tcBorders>
              <w:top w:val="single" w:sz="4" w:space="0" w:color="auto"/>
              <w:bottom w:val="single" w:sz="4" w:space="0" w:color="auto"/>
            </w:tcBorders>
          </w:tcPr>
          <w:p w14:paraId="21AB2976" w14:textId="77777777" w:rsidR="00D95C8B" w:rsidRPr="00946FCE" w:rsidRDefault="00D95C8B" w:rsidP="00946FCE">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SEF</w:t>
            </w:r>
          </w:p>
        </w:tc>
        <w:tc>
          <w:tcPr>
            <w:tcW w:w="1559" w:type="dxa"/>
            <w:tcBorders>
              <w:top w:val="single" w:sz="4" w:space="0" w:color="auto"/>
              <w:bottom w:val="single" w:sz="4" w:space="0" w:color="auto"/>
            </w:tcBorders>
          </w:tcPr>
          <w:p w14:paraId="3E625774" w14:textId="77777777" w:rsidR="00D95C8B" w:rsidRPr="00946FCE" w:rsidRDefault="00D95C8B" w:rsidP="00946FCE">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GF</w:t>
            </w:r>
          </w:p>
        </w:tc>
        <w:tc>
          <w:tcPr>
            <w:tcW w:w="1417" w:type="dxa"/>
            <w:tcBorders>
              <w:top w:val="single" w:sz="4" w:space="0" w:color="auto"/>
              <w:bottom w:val="single" w:sz="4" w:space="0" w:color="auto"/>
            </w:tcBorders>
          </w:tcPr>
          <w:p w14:paraId="5DC1D0D6" w14:textId="77777777" w:rsidR="00D95C8B" w:rsidRPr="00946FCE" w:rsidRDefault="00D95C8B" w:rsidP="00946FCE">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SEF</w:t>
            </w:r>
          </w:p>
        </w:tc>
        <w:tc>
          <w:tcPr>
            <w:tcW w:w="1560" w:type="dxa"/>
            <w:tcBorders>
              <w:bottom w:val="single" w:sz="4" w:space="0" w:color="auto"/>
            </w:tcBorders>
          </w:tcPr>
          <w:p w14:paraId="6F757775" w14:textId="77777777" w:rsidR="00D95C8B" w:rsidRPr="00946FCE" w:rsidRDefault="00D95C8B" w:rsidP="00946FCE">
            <w:pPr>
              <w:pStyle w:val="ListParagraph"/>
              <w:ind w:left="0" w:right="18"/>
              <w:jc w:val="center"/>
              <w:rPr>
                <w:rFonts w:ascii="Arial" w:hAnsi="Arial" w:cs="Arial"/>
                <w:b/>
                <w:sz w:val="17"/>
                <w:szCs w:val="17"/>
                <w:lang w:eastAsia="en-PH"/>
              </w:rPr>
            </w:pPr>
          </w:p>
        </w:tc>
      </w:tr>
      <w:tr w:rsidR="0024238B" w:rsidRPr="00946FCE" w14:paraId="675425D5" w14:textId="77777777" w:rsidTr="004301B4">
        <w:tc>
          <w:tcPr>
            <w:tcW w:w="1177" w:type="dxa"/>
            <w:tcBorders>
              <w:top w:val="single" w:sz="4" w:space="0" w:color="auto"/>
            </w:tcBorders>
          </w:tcPr>
          <w:p w14:paraId="0159D5F4" w14:textId="77777777" w:rsidR="0024238B" w:rsidRPr="00946FCE" w:rsidRDefault="0024238B" w:rsidP="00946FCE">
            <w:pPr>
              <w:pStyle w:val="ListParagraph"/>
              <w:ind w:left="0" w:right="-55"/>
              <w:jc w:val="both"/>
              <w:rPr>
                <w:rFonts w:ascii="Arial" w:hAnsi="Arial" w:cs="Arial"/>
                <w:sz w:val="17"/>
                <w:szCs w:val="17"/>
                <w:lang w:eastAsia="en-PH"/>
              </w:rPr>
            </w:pPr>
            <w:r w:rsidRPr="00946FCE">
              <w:rPr>
                <w:rFonts w:ascii="Arial" w:hAnsi="Arial" w:cs="Arial"/>
                <w:sz w:val="17"/>
                <w:szCs w:val="17"/>
                <w:lang w:eastAsia="en-PH"/>
              </w:rPr>
              <w:t>January 2024</w:t>
            </w:r>
          </w:p>
        </w:tc>
        <w:tc>
          <w:tcPr>
            <w:tcW w:w="1521" w:type="dxa"/>
            <w:tcBorders>
              <w:top w:val="single" w:sz="4" w:space="0" w:color="auto"/>
            </w:tcBorders>
          </w:tcPr>
          <w:p w14:paraId="6E71B23A"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P34,229,527.26 </w:t>
            </w:r>
          </w:p>
        </w:tc>
        <w:tc>
          <w:tcPr>
            <w:tcW w:w="1418" w:type="dxa"/>
            <w:tcBorders>
              <w:top w:val="single" w:sz="4" w:space="0" w:color="auto"/>
            </w:tcBorders>
          </w:tcPr>
          <w:p w14:paraId="1ACF4AF1"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P1,471,071.63 </w:t>
            </w:r>
          </w:p>
        </w:tc>
        <w:tc>
          <w:tcPr>
            <w:tcW w:w="1559" w:type="dxa"/>
            <w:tcBorders>
              <w:top w:val="single" w:sz="4" w:space="0" w:color="auto"/>
            </w:tcBorders>
          </w:tcPr>
          <w:p w14:paraId="1D7AC5E9" w14:textId="77777777" w:rsidR="0024238B" w:rsidRPr="00946FCE" w:rsidRDefault="0024238B" w:rsidP="00946FCE">
            <w:pPr>
              <w:jc w:val="right"/>
              <w:rPr>
                <w:rFonts w:ascii="Arial" w:hAnsi="Arial" w:cs="Arial"/>
                <w:sz w:val="17"/>
                <w:szCs w:val="17"/>
              </w:rPr>
            </w:pPr>
            <w:r w:rsidRPr="00946FCE">
              <w:rPr>
                <w:rFonts w:ascii="Arial" w:hAnsi="Arial" w:cs="Arial"/>
                <w:sz w:val="17"/>
                <w:szCs w:val="17"/>
              </w:rPr>
              <w:t xml:space="preserve">P21,280,977.74 </w:t>
            </w:r>
          </w:p>
        </w:tc>
        <w:tc>
          <w:tcPr>
            <w:tcW w:w="1417" w:type="dxa"/>
            <w:tcBorders>
              <w:top w:val="single" w:sz="4" w:space="0" w:color="auto"/>
            </w:tcBorders>
          </w:tcPr>
          <w:p w14:paraId="0A0744A1" w14:textId="77777777" w:rsidR="0024238B" w:rsidRPr="00946FCE" w:rsidRDefault="0024238B" w:rsidP="00946FCE">
            <w:pPr>
              <w:jc w:val="right"/>
              <w:rPr>
                <w:rFonts w:ascii="Arial" w:hAnsi="Arial" w:cs="Arial"/>
                <w:sz w:val="17"/>
                <w:szCs w:val="17"/>
              </w:rPr>
            </w:pPr>
            <w:r w:rsidRPr="00946FCE">
              <w:rPr>
                <w:rFonts w:ascii="Arial" w:hAnsi="Arial" w:cs="Arial"/>
                <w:sz w:val="17"/>
                <w:szCs w:val="17"/>
              </w:rPr>
              <w:t xml:space="preserve">P682,502.38 </w:t>
            </w:r>
          </w:p>
        </w:tc>
        <w:tc>
          <w:tcPr>
            <w:tcW w:w="1560" w:type="dxa"/>
            <w:tcBorders>
              <w:top w:val="single" w:sz="4" w:space="0" w:color="auto"/>
            </w:tcBorders>
          </w:tcPr>
          <w:p w14:paraId="53E084D1" w14:textId="77777777" w:rsidR="0024238B" w:rsidRPr="00946FCE" w:rsidRDefault="0024238B" w:rsidP="00946FCE">
            <w:pPr>
              <w:jc w:val="right"/>
              <w:rPr>
                <w:rFonts w:ascii="Arial" w:hAnsi="Arial" w:cs="Arial"/>
                <w:sz w:val="17"/>
                <w:szCs w:val="17"/>
              </w:rPr>
            </w:pPr>
            <w:r w:rsidRPr="00946FCE">
              <w:rPr>
                <w:rFonts w:ascii="Arial" w:hAnsi="Arial" w:cs="Arial"/>
                <w:sz w:val="17"/>
                <w:szCs w:val="17"/>
              </w:rPr>
              <w:t xml:space="preserve">P57,664,079.01 </w:t>
            </w:r>
          </w:p>
        </w:tc>
      </w:tr>
      <w:tr w:rsidR="0024238B" w:rsidRPr="00946FCE" w14:paraId="412CB559" w14:textId="77777777" w:rsidTr="004301B4">
        <w:tc>
          <w:tcPr>
            <w:tcW w:w="1177" w:type="dxa"/>
          </w:tcPr>
          <w:p w14:paraId="223C4967" w14:textId="77777777" w:rsidR="0024238B" w:rsidRPr="00946FCE" w:rsidRDefault="0024238B" w:rsidP="00946FCE">
            <w:pPr>
              <w:pStyle w:val="ListParagraph"/>
              <w:ind w:left="0" w:right="-55"/>
              <w:jc w:val="both"/>
              <w:rPr>
                <w:rFonts w:ascii="Arial" w:hAnsi="Arial" w:cs="Arial"/>
                <w:sz w:val="17"/>
                <w:szCs w:val="17"/>
                <w:lang w:eastAsia="en-PH"/>
              </w:rPr>
            </w:pPr>
            <w:r w:rsidRPr="00946FCE">
              <w:rPr>
                <w:rFonts w:ascii="Arial" w:hAnsi="Arial" w:cs="Arial"/>
                <w:sz w:val="17"/>
                <w:szCs w:val="17"/>
                <w:lang w:eastAsia="en-PH"/>
              </w:rPr>
              <w:t>February</w:t>
            </w:r>
          </w:p>
        </w:tc>
        <w:tc>
          <w:tcPr>
            <w:tcW w:w="1521" w:type="dxa"/>
          </w:tcPr>
          <w:p w14:paraId="7DD8B2E8"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33,873,049.86 </w:t>
            </w:r>
          </w:p>
        </w:tc>
        <w:tc>
          <w:tcPr>
            <w:tcW w:w="1418" w:type="dxa"/>
          </w:tcPr>
          <w:p w14:paraId="7D545AD9"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1,028,262.69 </w:t>
            </w:r>
          </w:p>
        </w:tc>
        <w:tc>
          <w:tcPr>
            <w:tcW w:w="1559" w:type="dxa"/>
          </w:tcPr>
          <w:p w14:paraId="282E3EAE"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20,160,841.85 </w:t>
            </w:r>
          </w:p>
        </w:tc>
        <w:tc>
          <w:tcPr>
            <w:tcW w:w="1417" w:type="dxa"/>
          </w:tcPr>
          <w:p w14:paraId="112758D4"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654,947.99 </w:t>
            </w:r>
          </w:p>
        </w:tc>
        <w:tc>
          <w:tcPr>
            <w:tcW w:w="1560" w:type="dxa"/>
          </w:tcPr>
          <w:p w14:paraId="2D8778A9"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55,717,102.39 </w:t>
            </w:r>
          </w:p>
        </w:tc>
      </w:tr>
      <w:tr w:rsidR="0024238B" w:rsidRPr="00946FCE" w14:paraId="1B1F8300" w14:textId="77777777" w:rsidTr="004301B4">
        <w:tc>
          <w:tcPr>
            <w:tcW w:w="1177" w:type="dxa"/>
          </w:tcPr>
          <w:p w14:paraId="6B35FBE2" w14:textId="77777777" w:rsidR="0024238B" w:rsidRPr="00946FCE" w:rsidRDefault="0024238B" w:rsidP="00946FCE">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March</w:t>
            </w:r>
          </w:p>
        </w:tc>
        <w:tc>
          <w:tcPr>
            <w:tcW w:w="1521" w:type="dxa"/>
          </w:tcPr>
          <w:p w14:paraId="110D042A"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34,708,435.80 </w:t>
            </w:r>
          </w:p>
        </w:tc>
        <w:tc>
          <w:tcPr>
            <w:tcW w:w="1418" w:type="dxa"/>
          </w:tcPr>
          <w:p w14:paraId="3B658ADC"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1,028,262.69 </w:t>
            </w:r>
          </w:p>
        </w:tc>
        <w:tc>
          <w:tcPr>
            <w:tcW w:w="1559" w:type="dxa"/>
          </w:tcPr>
          <w:p w14:paraId="418CFE53"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20,269,415.27 </w:t>
            </w:r>
          </w:p>
        </w:tc>
        <w:tc>
          <w:tcPr>
            <w:tcW w:w="1417" w:type="dxa"/>
          </w:tcPr>
          <w:p w14:paraId="59059F47"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656,628.18 </w:t>
            </w:r>
          </w:p>
        </w:tc>
        <w:tc>
          <w:tcPr>
            <w:tcW w:w="1560" w:type="dxa"/>
          </w:tcPr>
          <w:p w14:paraId="47BC3A90"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56,662,741.94 </w:t>
            </w:r>
          </w:p>
        </w:tc>
      </w:tr>
      <w:tr w:rsidR="0024238B" w:rsidRPr="00946FCE" w14:paraId="312BCE93" w14:textId="77777777" w:rsidTr="004301B4">
        <w:tc>
          <w:tcPr>
            <w:tcW w:w="1177" w:type="dxa"/>
          </w:tcPr>
          <w:p w14:paraId="22F164ED" w14:textId="77777777" w:rsidR="0024238B" w:rsidRPr="00946FCE" w:rsidRDefault="0024238B" w:rsidP="00946FCE">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April</w:t>
            </w:r>
          </w:p>
        </w:tc>
        <w:tc>
          <w:tcPr>
            <w:tcW w:w="1521" w:type="dxa"/>
          </w:tcPr>
          <w:p w14:paraId="21B9AE58"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34,632,999.92 </w:t>
            </w:r>
          </w:p>
        </w:tc>
        <w:tc>
          <w:tcPr>
            <w:tcW w:w="1418" w:type="dxa"/>
          </w:tcPr>
          <w:p w14:paraId="6B621C11"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1,092,101.48 </w:t>
            </w:r>
          </w:p>
        </w:tc>
        <w:tc>
          <w:tcPr>
            <w:tcW w:w="1559" w:type="dxa"/>
          </w:tcPr>
          <w:p w14:paraId="2DDB9790"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19,890,700.32 </w:t>
            </w:r>
          </w:p>
        </w:tc>
        <w:tc>
          <w:tcPr>
            <w:tcW w:w="1417" w:type="dxa"/>
          </w:tcPr>
          <w:p w14:paraId="5C522BA1"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729,860.29 </w:t>
            </w:r>
          </w:p>
        </w:tc>
        <w:tc>
          <w:tcPr>
            <w:tcW w:w="1560" w:type="dxa"/>
          </w:tcPr>
          <w:p w14:paraId="5760A1CB"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56,345,662.01 </w:t>
            </w:r>
          </w:p>
        </w:tc>
      </w:tr>
      <w:tr w:rsidR="0024238B" w:rsidRPr="00946FCE" w14:paraId="250058C7" w14:textId="77777777" w:rsidTr="004301B4">
        <w:tc>
          <w:tcPr>
            <w:tcW w:w="1177" w:type="dxa"/>
          </w:tcPr>
          <w:p w14:paraId="78A0B178" w14:textId="77777777" w:rsidR="0024238B" w:rsidRPr="00946FCE" w:rsidRDefault="0024238B" w:rsidP="00946FCE">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May</w:t>
            </w:r>
          </w:p>
        </w:tc>
        <w:tc>
          <w:tcPr>
            <w:tcW w:w="1521" w:type="dxa"/>
          </w:tcPr>
          <w:p w14:paraId="47C54127"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36,064,111.39 </w:t>
            </w:r>
          </w:p>
        </w:tc>
        <w:tc>
          <w:tcPr>
            <w:tcW w:w="1418" w:type="dxa"/>
          </w:tcPr>
          <w:p w14:paraId="7561590B"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990,840.43 </w:t>
            </w:r>
          </w:p>
        </w:tc>
        <w:tc>
          <w:tcPr>
            <w:tcW w:w="1559" w:type="dxa"/>
          </w:tcPr>
          <w:p w14:paraId="32A20012"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20,051,923.95 </w:t>
            </w:r>
          </w:p>
        </w:tc>
        <w:tc>
          <w:tcPr>
            <w:tcW w:w="1417" w:type="dxa"/>
          </w:tcPr>
          <w:p w14:paraId="0BE97CCC"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616,199.72 </w:t>
            </w:r>
          </w:p>
        </w:tc>
        <w:tc>
          <w:tcPr>
            <w:tcW w:w="1560" w:type="dxa"/>
          </w:tcPr>
          <w:p w14:paraId="176551D0"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57,723,075.49 </w:t>
            </w:r>
          </w:p>
        </w:tc>
      </w:tr>
      <w:tr w:rsidR="0024238B" w:rsidRPr="00946FCE" w14:paraId="71D65527" w14:textId="77777777" w:rsidTr="004301B4">
        <w:tc>
          <w:tcPr>
            <w:tcW w:w="1177" w:type="dxa"/>
          </w:tcPr>
          <w:p w14:paraId="195A9752" w14:textId="77777777" w:rsidR="0024238B" w:rsidRPr="00946FCE" w:rsidRDefault="0024238B" w:rsidP="00946FCE">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June</w:t>
            </w:r>
          </w:p>
        </w:tc>
        <w:tc>
          <w:tcPr>
            <w:tcW w:w="1521" w:type="dxa"/>
          </w:tcPr>
          <w:p w14:paraId="436BF423"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36,400,586.35 </w:t>
            </w:r>
          </w:p>
        </w:tc>
        <w:tc>
          <w:tcPr>
            <w:tcW w:w="1418" w:type="dxa"/>
          </w:tcPr>
          <w:p w14:paraId="1F81CA45"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935,762.88 </w:t>
            </w:r>
          </w:p>
        </w:tc>
        <w:tc>
          <w:tcPr>
            <w:tcW w:w="1559" w:type="dxa"/>
          </w:tcPr>
          <w:p w14:paraId="51396D97"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20,046,062.34 </w:t>
            </w:r>
          </w:p>
        </w:tc>
        <w:tc>
          <w:tcPr>
            <w:tcW w:w="1417" w:type="dxa"/>
          </w:tcPr>
          <w:p w14:paraId="232E205C"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547,906.90 </w:t>
            </w:r>
          </w:p>
        </w:tc>
        <w:tc>
          <w:tcPr>
            <w:tcW w:w="1560" w:type="dxa"/>
          </w:tcPr>
          <w:p w14:paraId="3B9C2F7B"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57,930,318.47 </w:t>
            </w:r>
          </w:p>
        </w:tc>
      </w:tr>
      <w:tr w:rsidR="0024238B" w:rsidRPr="00946FCE" w14:paraId="6BF5E1D7" w14:textId="77777777" w:rsidTr="004301B4">
        <w:tc>
          <w:tcPr>
            <w:tcW w:w="1177" w:type="dxa"/>
          </w:tcPr>
          <w:p w14:paraId="468DA058" w14:textId="77777777" w:rsidR="0024238B" w:rsidRPr="00946FCE" w:rsidRDefault="0024238B" w:rsidP="00946FCE">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July</w:t>
            </w:r>
          </w:p>
        </w:tc>
        <w:tc>
          <w:tcPr>
            <w:tcW w:w="1521" w:type="dxa"/>
          </w:tcPr>
          <w:p w14:paraId="424D2E74"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37,685,477.23 </w:t>
            </w:r>
          </w:p>
        </w:tc>
        <w:tc>
          <w:tcPr>
            <w:tcW w:w="1418" w:type="dxa"/>
          </w:tcPr>
          <w:p w14:paraId="25FBF3DB"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937,011.18 </w:t>
            </w:r>
          </w:p>
        </w:tc>
        <w:tc>
          <w:tcPr>
            <w:tcW w:w="1559" w:type="dxa"/>
          </w:tcPr>
          <w:p w14:paraId="4DC6D89F"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20,200,248.70 </w:t>
            </w:r>
          </w:p>
        </w:tc>
        <w:tc>
          <w:tcPr>
            <w:tcW w:w="1417" w:type="dxa"/>
          </w:tcPr>
          <w:p w14:paraId="60713137"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530,964.94 </w:t>
            </w:r>
          </w:p>
        </w:tc>
        <w:tc>
          <w:tcPr>
            <w:tcW w:w="1560" w:type="dxa"/>
          </w:tcPr>
          <w:p w14:paraId="7179E292"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59,353,702.05 </w:t>
            </w:r>
          </w:p>
        </w:tc>
      </w:tr>
      <w:tr w:rsidR="0024238B" w:rsidRPr="00946FCE" w14:paraId="0D4A3178" w14:textId="77777777" w:rsidTr="004301B4">
        <w:tc>
          <w:tcPr>
            <w:tcW w:w="1177" w:type="dxa"/>
          </w:tcPr>
          <w:p w14:paraId="52E5D709" w14:textId="77777777" w:rsidR="0024238B" w:rsidRPr="00946FCE" w:rsidRDefault="0024238B" w:rsidP="00946FCE">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August</w:t>
            </w:r>
          </w:p>
        </w:tc>
        <w:tc>
          <w:tcPr>
            <w:tcW w:w="1521" w:type="dxa"/>
          </w:tcPr>
          <w:p w14:paraId="56775DB1"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36,090,503.86 </w:t>
            </w:r>
          </w:p>
        </w:tc>
        <w:tc>
          <w:tcPr>
            <w:tcW w:w="1418" w:type="dxa"/>
          </w:tcPr>
          <w:p w14:paraId="3C523EF2"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953,592.13 </w:t>
            </w:r>
          </w:p>
        </w:tc>
        <w:tc>
          <w:tcPr>
            <w:tcW w:w="1559" w:type="dxa"/>
          </w:tcPr>
          <w:p w14:paraId="3A45961E"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20,797,141.91 </w:t>
            </w:r>
          </w:p>
        </w:tc>
        <w:tc>
          <w:tcPr>
            <w:tcW w:w="1417" w:type="dxa"/>
          </w:tcPr>
          <w:p w14:paraId="1A9CCC53"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523,938.09 </w:t>
            </w:r>
          </w:p>
        </w:tc>
        <w:tc>
          <w:tcPr>
            <w:tcW w:w="1560" w:type="dxa"/>
          </w:tcPr>
          <w:p w14:paraId="0C575450"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58,365,175.99 </w:t>
            </w:r>
          </w:p>
        </w:tc>
      </w:tr>
      <w:tr w:rsidR="0024238B" w:rsidRPr="00946FCE" w14:paraId="30BA60E1" w14:textId="77777777" w:rsidTr="004301B4">
        <w:tc>
          <w:tcPr>
            <w:tcW w:w="1177" w:type="dxa"/>
          </w:tcPr>
          <w:p w14:paraId="7258891B" w14:textId="77777777" w:rsidR="0024238B" w:rsidRPr="00946FCE" w:rsidRDefault="0024238B" w:rsidP="00946FCE">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September</w:t>
            </w:r>
          </w:p>
        </w:tc>
        <w:tc>
          <w:tcPr>
            <w:tcW w:w="1521" w:type="dxa"/>
          </w:tcPr>
          <w:p w14:paraId="4990B9B5"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36,480,732.95 </w:t>
            </w:r>
          </w:p>
        </w:tc>
        <w:tc>
          <w:tcPr>
            <w:tcW w:w="1418" w:type="dxa"/>
          </w:tcPr>
          <w:p w14:paraId="503139FB"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719,023.62 </w:t>
            </w:r>
          </w:p>
        </w:tc>
        <w:tc>
          <w:tcPr>
            <w:tcW w:w="1559" w:type="dxa"/>
          </w:tcPr>
          <w:p w14:paraId="0B8A3B3D"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19,920,234.48 </w:t>
            </w:r>
          </w:p>
        </w:tc>
        <w:tc>
          <w:tcPr>
            <w:tcW w:w="1417" w:type="dxa"/>
          </w:tcPr>
          <w:p w14:paraId="510F3999"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507,301.56 </w:t>
            </w:r>
          </w:p>
        </w:tc>
        <w:tc>
          <w:tcPr>
            <w:tcW w:w="1560" w:type="dxa"/>
          </w:tcPr>
          <w:p w14:paraId="50218364"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57,627,292.61 </w:t>
            </w:r>
          </w:p>
        </w:tc>
      </w:tr>
      <w:tr w:rsidR="0024238B" w:rsidRPr="00946FCE" w14:paraId="4A0456C9" w14:textId="77777777" w:rsidTr="004301B4">
        <w:tc>
          <w:tcPr>
            <w:tcW w:w="1177" w:type="dxa"/>
          </w:tcPr>
          <w:p w14:paraId="79237180" w14:textId="77777777" w:rsidR="0024238B" w:rsidRPr="00946FCE" w:rsidRDefault="0024238B" w:rsidP="00946FCE">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October</w:t>
            </w:r>
          </w:p>
        </w:tc>
        <w:tc>
          <w:tcPr>
            <w:tcW w:w="1521" w:type="dxa"/>
          </w:tcPr>
          <w:p w14:paraId="5FC62C91"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36,688,328.47 </w:t>
            </w:r>
          </w:p>
        </w:tc>
        <w:tc>
          <w:tcPr>
            <w:tcW w:w="1418" w:type="dxa"/>
          </w:tcPr>
          <w:p w14:paraId="50A89443"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720,164.34 </w:t>
            </w:r>
          </w:p>
        </w:tc>
        <w:tc>
          <w:tcPr>
            <w:tcW w:w="1559" w:type="dxa"/>
          </w:tcPr>
          <w:p w14:paraId="6E4CA328"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20,364,359.74 </w:t>
            </w:r>
          </w:p>
        </w:tc>
        <w:tc>
          <w:tcPr>
            <w:tcW w:w="1417" w:type="dxa"/>
          </w:tcPr>
          <w:p w14:paraId="0D1C270D"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514,547.45 </w:t>
            </w:r>
          </w:p>
        </w:tc>
        <w:tc>
          <w:tcPr>
            <w:tcW w:w="1560" w:type="dxa"/>
          </w:tcPr>
          <w:p w14:paraId="0C12D865"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58,287,400.00 </w:t>
            </w:r>
          </w:p>
        </w:tc>
      </w:tr>
      <w:tr w:rsidR="0024238B" w:rsidRPr="00946FCE" w14:paraId="70F48A16" w14:textId="77777777" w:rsidTr="004301B4">
        <w:tc>
          <w:tcPr>
            <w:tcW w:w="1177" w:type="dxa"/>
          </w:tcPr>
          <w:p w14:paraId="23822A6C" w14:textId="77777777" w:rsidR="0024238B" w:rsidRPr="00946FCE" w:rsidRDefault="0024238B" w:rsidP="00946FCE">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November</w:t>
            </w:r>
          </w:p>
        </w:tc>
        <w:tc>
          <w:tcPr>
            <w:tcW w:w="1521" w:type="dxa"/>
          </w:tcPr>
          <w:p w14:paraId="53A23D10"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40,266,650.38 </w:t>
            </w:r>
          </w:p>
        </w:tc>
        <w:tc>
          <w:tcPr>
            <w:tcW w:w="1418" w:type="dxa"/>
          </w:tcPr>
          <w:p w14:paraId="120D61C3"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793,166.01 </w:t>
            </w:r>
          </w:p>
        </w:tc>
        <w:tc>
          <w:tcPr>
            <w:tcW w:w="1559" w:type="dxa"/>
          </w:tcPr>
          <w:p w14:paraId="266C2C3D"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22,015,983.97 </w:t>
            </w:r>
          </w:p>
        </w:tc>
        <w:tc>
          <w:tcPr>
            <w:tcW w:w="1417" w:type="dxa"/>
          </w:tcPr>
          <w:p w14:paraId="1EE9F50E"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591,186.78 </w:t>
            </w:r>
          </w:p>
        </w:tc>
        <w:tc>
          <w:tcPr>
            <w:tcW w:w="1560" w:type="dxa"/>
          </w:tcPr>
          <w:p w14:paraId="106AEC36"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63,666,987.14 </w:t>
            </w:r>
          </w:p>
        </w:tc>
      </w:tr>
      <w:tr w:rsidR="0024238B" w:rsidRPr="00946FCE" w14:paraId="49900C7B" w14:textId="77777777" w:rsidTr="004301B4">
        <w:tc>
          <w:tcPr>
            <w:tcW w:w="1177" w:type="dxa"/>
            <w:tcBorders>
              <w:bottom w:val="single" w:sz="4" w:space="0" w:color="auto"/>
            </w:tcBorders>
          </w:tcPr>
          <w:p w14:paraId="70627037" w14:textId="77777777" w:rsidR="0024238B" w:rsidRPr="00946FCE" w:rsidRDefault="0024238B" w:rsidP="00946FCE">
            <w:pPr>
              <w:pStyle w:val="ListParagraph"/>
              <w:ind w:left="0" w:right="18"/>
              <w:jc w:val="both"/>
              <w:rPr>
                <w:rFonts w:ascii="Arial" w:hAnsi="Arial" w:cs="Arial"/>
                <w:sz w:val="17"/>
                <w:szCs w:val="17"/>
                <w:lang w:eastAsia="en-PH"/>
              </w:rPr>
            </w:pPr>
            <w:r w:rsidRPr="00946FCE">
              <w:rPr>
                <w:rFonts w:ascii="Arial" w:hAnsi="Arial" w:cs="Arial"/>
                <w:sz w:val="17"/>
                <w:szCs w:val="17"/>
                <w:lang w:eastAsia="en-PH"/>
              </w:rPr>
              <w:t>December</w:t>
            </w:r>
          </w:p>
        </w:tc>
        <w:tc>
          <w:tcPr>
            <w:tcW w:w="1521" w:type="dxa"/>
            <w:tcBorders>
              <w:bottom w:val="single" w:sz="4" w:space="0" w:color="auto"/>
            </w:tcBorders>
          </w:tcPr>
          <w:p w14:paraId="0B77E27F"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38,546,888.44 </w:t>
            </w:r>
          </w:p>
        </w:tc>
        <w:tc>
          <w:tcPr>
            <w:tcW w:w="1418" w:type="dxa"/>
            <w:tcBorders>
              <w:bottom w:val="single" w:sz="4" w:space="0" w:color="auto"/>
            </w:tcBorders>
          </w:tcPr>
          <w:p w14:paraId="1138E700"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755,399.35 </w:t>
            </w:r>
          </w:p>
        </w:tc>
        <w:tc>
          <w:tcPr>
            <w:tcW w:w="1559" w:type="dxa"/>
            <w:tcBorders>
              <w:bottom w:val="single" w:sz="4" w:space="0" w:color="auto"/>
            </w:tcBorders>
          </w:tcPr>
          <w:p w14:paraId="4F029BB4" w14:textId="77777777" w:rsidR="0024238B" w:rsidRPr="00946FCE" w:rsidRDefault="0024238B" w:rsidP="00946FCE">
            <w:pPr>
              <w:pStyle w:val="ListParagraph"/>
              <w:ind w:left="0" w:right="18"/>
              <w:jc w:val="right"/>
              <w:rPr>
                <w:rFonts w:ascii="Arial" w:hAnsi="Arial" w:cs="Arial"/>
                <w:sz w:val="17"/>
                <w:szCs w:val="17"/>
                <w:lang w:eastAsia="en-PH"/>
              </w:rPr>
            </w:pPr>
            <w:r w:rsidRPr="00946FCE">
              <w:rPr>
                <w:rFonts w:ascii="Arial" w:hAnsi="Arial" w:cs="Arial"/>
                <w:sz w:val="17"/>
                <w:szCs w:val="17"/>
              </w:rPr>
              <w:t xml:space="preserve">22,219,588.13 </w:t>
            </w:r>
          </w:p>
        </w:tc>
        <w:tc>
          <w:tcPr>
            <w:tcW w:w="1417" w:type="dxa"/>
            <w:tcBorders>
              <w:bottom w:val="single" w:sz="4" w:space="0" w:color="auto"/>
            </w:tcBorders>
          </w:tcPr>
          <w:p w14:paraId="321C24C7"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599,354.28 </w:t>
            </w:r>
          </w:p>
        </w:tc>
        <w:tc>
          <w:tcPr>
            <w:tcW w:w="1560" w:type="dxa"/>
            <w:tcBorders>
              <w:bottom w:val="single" w:sz="4" w:space="0" w:color="auto"/>
            </w:tcBorders>
          </w:tcPr>
          <w:p w14:paraId="7CBBBEB4" w14:textId="77777777" w:rsidR="0024238B" w:rsidRPr="00946FCE" w:rsidRDefault="0024238B" w:rsidP="00946FCE">
            <w:pPr>
              <w:pStyle w:val="ListParagraph"/>
              <w:ind w:left="0" w:right="18"/>
              <w:jc w:val="right"/>
              <w:rPr>
                <w:rFonts w:ascii="Arial" w:hAnsi="Arial" w:cs="Arial"/>
                <w:sz w:val="17"/>
                <w:szCs w:val="17"/>
              </w:rPr>
            </w:pPr>
            <w:r w:rsidRPr="00946FCE">
              <w:rPr>
                <w:rFonts w:ascii="Arial" w:hAnsi="Arial" w:cs="Arial"/>
                <w:sz w:val="17"/>
                <w:szCs w:val="17"/>
              </w:rPr>
              <w:t xml:space="preserve">62,121,230.20 </w:t>
            </w:r>
          </w:p>
        </w:tc>
      </w:tr>
      <w:tr w:rsidR="0024238B" w:rsidRPr="00946FCE" w14:paraId="603CFBCD" w14:textId="77777777" w:rsidTr="004301B4">
        <w:tc>
          <w:tcPr>
            <w:tcW w:w="1177" w:type="dxa"/>
            <w:tcBorders>
              <w:top w:val="single" w:sz="4" w:space="0" w:color="auto"/>
              <w:bottom w:val="single" w:sz="4" w:space="0" w:color="auto"/>
            </w:tcBorders>
          </w:tcPr>
          <w:p w14:paraId="363BA5B9" w14:textId="77777777" w:rsidR="0024238B" w:rsidRPr="00946FCE" w:rsidRDefault="0024238B" w:rsidP="00946FCE">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Subtotal</w:t>
            </w:r>
          </w:p>
        </w:tc>
        <w:tc>
          <w:tcPr>
            <w:tcW w:w="1521" w:type="dxa"/>
            <w:tcBorders>
              <w:top w:val="single" w:sz="4" w:space="0" w:color="auto"/>
              <w:bottom w:val="single" w:sz="4" w:space="0" w:color="auto"/>
            </w:tcBorders>
          </w:tcPr>
          <w:p w14:paraId="29517849" w14:textId="77777777" w:rsidR="0024238B" w:rsidRPr="00946FCE" w:rsidRDefault="0024238B" w:rsidP="00946FCE">
            <w:pPr>
              <w:pStyle w:val="ListParagraph"/>
              <w:ind w:left="0" w:right="18"/>
              <w:jc w:val="right"/>
              <w:rPr>
                <w:rFonts w:ascii="Arial" w:hAnsi="Arial" w:cs="Arial"/>
                <w:b/>
                <w:sz w:val="17"/>
                <w:szCs w:val="17"/>
                <w:lang w:eastAsia="en-PH"/>
              </w:rPr>
            </w:pPr>
            <w:r w:rsidRPr="00946FCE">
              <w:rPr>
                <w:rFonts w:ascii="Arial" w:hAnsi="Arial" w:cs="Arial"/>
                <w:b/>
                <w:bCs/>
                <w:sz w:val="17"/>
                <w:szCs w:val="17"/>
              </w:rPr>
              <w:t xml:space="preserve">435,667,291.91 </w:t>
            </w:r>
          </w:p>
        </w:tc>
        <w:tc>
          <w:tcPr>
            <w:tcW w:w="1418" w:type="dxa"/>
            <w:tcBorders>
              <w:top w:val="single" w:sz="4" w:space="0" w:color="auto"/>
              <w:bottom w:val="single" w:sz="4" w:space="0" w:color="auto"/>
            </w:tcBorders>
          </w:tcPr>
          <w:p w14:paraId="35804656" w14:textId="77777777" w:rsidR="0024238B" w:rsidRPr="00946FCE" w:rsidRDefault="0024238B" w:rsidP="00946FCE">
            <w:pPr>
              <w:pStyle w:val="ListParagraph"/>
              <w:ind w:left="0" w:right="18"/>
              <w:jc w:val="right"/>
              <w:rPr>
                <w:rFonts w:ascii="Arial" w:hAnsi="Arial" w:cs="Arial"/>
                <w:b/>
                <w:sz w:val="17"/>
                <w:szCs w:val="17"/>
                <w:lang w:eastAsia="en-PH"/>
              </w:rPr>
            </w:pPr>
            <w:r w:rsidRPr="00946FCE">
              <w:rPr>
                <w:rFonts w:ascii="Arial" w:hAnsi="Arial" w:cs="Arial"/>
                <w:b/>
                <w:bCs/>
                <w:sz w:val="17"/>
                <w:szCs w:val="17"/>
              </w:rPr>
              <w:t xml:space="preserve">11,424,658.43 </w:t>
            </w:r>
          </w:p>
        </w:tc>
        <w:tc>
          <w:tcPr>
            <w:tcW w:w="1559" w:type="dxa"/>
            <w:tcBorders>
              <w:top w:val="single" w:sz="4" w:space="0" w:color="auto"/>
              <w:bottom w:val="single" w:sz="4" w:space="0" w:color="auto"/>
            </w:tcBorders>
          </w:tcPr>
          <w:p w14:paraId="15172577" w14:textId="77777777" w:rsidR="0024238B" w:rsidRPr="00946FCE" w:rsidRDefault="0024238B" w:rsidP="00946FCE">
            <w:pPr>
              <w:pStyle w:val="ListParagraph"/>
              <w:ind w:left="0" w:right="18"/>
              <w:jc w:val="right"/>
              <w:rPr>
                <w:rFonts w:ascii="Arial" w:hAnsi="Arial" w:cs="Arial"/>
                <w:b/>
                <w:bCs/>
                <w:sz w:val="17"/>
                <w:szCs w:val="17"/>
              </w:rPr>
            </w:pPr>
            <w:r w:rsidRPr="00946FCE">
              <w:rPr>
                <w:rFonts w:ascii="Arial" w:hAnsi="Arial" w:cs="Arial"/>
                <w:b/>
                <w:bCs/>
                <w:sz w:val="17"/>
                <w:szCs w:val="17"/>
              </w:rPr>
              <w:t xml:space="preserve">247,217,478.40 </w:t>
            </w:r>
          </w:p>
        </w:tc>
        <w:tc>
          <w:tcPr>
            <w:tcW w:w="1417" w:type="dxa"/>
            <w:tcBorders>
              <w:top w:val="single" w:sz="4" w:space="0" w:color="auto"/>
              <w:bottom w:val="single" w:sz="4" w:space="0" w:color="auto"/>
            </w:tcBorders>
          </w:tcPr>
          <w:p w14:paraId="34050000" w14:textId="77777777" w:rsidR="0024238B" w:rsidRPr="00946FCE" w:rsidRDefault="0024238B" w:rsidP="00946FCE">
            <w:pPr>
              <w:jc w:val="right"/>
              <w:rPr>
                <w:rFonts w:ascii="Arial" w:hAnsi="Arial" w:cs="Arial"/>
                <w:b/>
                <w:bCs/>
                <w:sz w:val="17"/>
                <w:szCs w:val="17"/>
              </w:rPr>
            </w:pPr>
            <w:r w:rsidRPr="00946FCE">
              <w:rPr>
                <w:rFonts w:ascii="Arial" w:hAnsi="Arial" w:cs="Arial"/>
                <w:b/>
                <w:bCs/>
                <w:sz w:val="17"/>
                <w:szCs w:val="17"/>
              </w:rPr>
              <w:t xml:space="preserve">7,155,338.56 </w:t>
            </w:r>
          </w:p>
        </w:tc>
        <w:tc>
          <w:tcPr>
            <w:tcW w:w="1560" w:type="dxa"/>
            <w:tcBorders>
              <w:top w:val="single" w:sz="4" w:space="0" w:color="auto"/>
              <w:bottom w:val="single" w:sz="4" w:space="0" w:color="auto"/>
            </w:tcBorders>
          </w:tcPr>
          <w:p w14:paraId="3EDDDB90" w14:textId="77777777" w:rsidR="0024238B" w:rsidRPr="00946FCE" w:rsidRDefault="0024238B" w:rsidP="00946FCE">
            <w:pPr>
              <w:jc w:val="right"/>
              <w:rPr>
                <w:rFonts w:ascii="Arial" w:hAnsi="Arial" w:cs="Arial"/>
                <w:b/>
                <w:bCs/>
                <w:sz w:val="17"/>
                <w:szCs w:val="17"/>
              </w:rPr>
            </w:pPr>
            <w:r w:rsidRPr="00946FCE">
              <w:rPr>
                <w:rFonts w:ascii="Arial" w:hAnsi="Arial" w:cs="Arial"/>
                <w:b/>
                <w:bCs/>
                <w:sz w:val="17"/>
                <w:szCs w:val="17"/>
              </w:rPr>
              <w:t xml:space="preserve">701,464,767.30 </w:t>
            </w:r>
          </w:p>
        </w:tc>
      </w:tr>
      <w:tr w:rsidR="0024238B" w:rsidRPr="00946FCE" w14:paraId="1C75D1FE" w14:textId="77777777" w:rsidTr="004301B4">
        <w:tc>
          <w:tcPr>
            <w:tcW w:w="1177" w:type="dxa"/>
            <w:tcBorders>
              <w:top w:val="single" w:sz="4" w:space="0" w:color="auto"/>
              <w:bottom w:val="single" w:sz="4" w:space="0" w:color="auto"/>
            </w:tcBorders>
          </w:tcPr>
          <w:p w14:paraId="1E94D52C" w14:textId="77777777" w:rsidR="0024238B" w:rsidRPr="00946FCE" w:rsidRDefault="0024238B" w:rsidP="00946FCE">
            <w:pPr>
              <w:pStyle w:val="ListParagraph"/>
              <w:ind w:left="0" w:right="-55"/>
              <w:rPr>
                <w:rFonts w:ascii="Arial" w:hAnsi="Arial" w:cs="Arial"/>
                <w:bCs/>
                <w:sz w:val="17"/>
                <w:szCs w:val="17"/>
                <w:lang w:eastAsia="en-PH"/>
              </w:rPr>
            </w:pPr>
            <w:r w:rsidRPr="00946FCE">
              <w:rPr>
                <w:rFonts w:ascii="Arial" w:hAnsi="Arial" w:cs="Arial"/>
                <w:bCs/>
                <w:sz w:val="17"/>
                <w:szCs w:val="17"/>
                <w:lang w:eastAsia="en-PH"/>
              </w:rPr>
              <w:t>Remittance made in January 2025</w:t>
            </w:r>
          </w:p>
        </w:tc>
        <w:tc>
          <w:tcPr>
            <w:tcW w:w="1521" w:type="dxa"/>
            <w:tcBorders>
              <w:top w:val="single" w:sz="4" w:space="0" w:color="auto"/>
              <w:bottom w:val="single" w:sz="4" w:space="0" w:color="auto"/>
            </w:tcBorders>
          </w:tcPr>
          <w:p w14:paraId="4EC2A976" w14:textId="77777777" w:rsidR="0024238B" w:rsidRPr="00946FCE" w:rsidRDefault="0024238B" w:rsidP="00946FCE">
            <w:pPr>
              <w:pStyle w:val="ListParagraph"/>
              <w:ind w:left="0" w:right="18"/>
              <w:jc w:val="right"/>
              <w:rPr>
                <w:rFonts w:ascii="Arial" w:hAnsi="Arial" w:cs="Arial"/>
                <w:bCs/>
                <w:sz w:val="17"/>
                <w:szCs w:val="17"/>
                <w:lang w:eastAsia="en-PH"/>
              </w:rPr>
            </w:pPr>
            <w:r w:rsidRPr="00946FCE">
              <w:rPr>
                <w:rFonts w:ascii="Arial" w:hAnsi="Arial" w:cs="Arial"/>
                <w:sz w:val="17"/>
                <w:szCs w:val="17"/>
              </w:rPr>
              <w:t xml:space="preserve">38,258,035.86 </w:t>
            </w:r>
          </w:p>
        </w:tc>
        <w:tc>
          <w:tcPr>
            <w:tcW w:w="1418" w:type="dxa"/>
            <w:tcBorders>
              <w:top w:val="single" w:sz="4" w:space="0" w:color="auto"/>
              <w:bottom w:val="single" w:sz="4" w:space="0" w:color="auto"/>
            </w:tcBorders>
          </w:tcPr>
          <w:p w14:paraId="1CEC01B7" w14:textId="77777777" w:rsidR="0024238B" w:rsidRPr="00946FCE" w:rsidRDefault="0024238B" w:rsidP="00946FCE">
            <w:pPr>
              <w:pStyle w:val="ListParagraph"/>
              <w:ind w:left="0" w:right="18"/>
              <w:jc w:val="right"/>
              <w:rPr>
                <w:rFonts w:ascii="Arial" w:hAnsi="Arial" w:cs="Arial"/>
                <w:bCs/>
                <w:sz w:val="17"/>
                <w:szCs w:val="17"/>
              </w:rPr>
            </w:pPr>
            <w:r w:rsidRPr="00946FCE">
              <w:rPr>
                <w:rFonts w:ascii="Arial" w:hAnsi="Arial" w:cs="Arial"/>
                <w:sz w:val="17"/>
                <w:szCs w:val="17"/>
              </w:rPr>
              <w:t xml:space="preserve">821,594.97 </w:t>
            </w:r>
          </w:p>
        </w:tc>
        <w:tc>
          <w:tcPr>
            <w:tcW w:w="1559" w:type="dxa"/>
            <w:tcBorders>
              <w:top w:val="single" w:sz="4" w:space="0" w:color="auto"/>
              <w:bottom w:val="single" w:sz="4" w:space="0" w:color="auto"/>
            </w:tcBorders>
          </w:tcPr>
          <w:p w14:paraId="250A87E6" w14:textId="77777777" w:rsidR="0024238B" w:rsidRPr="00946FCE" w:rsidRDefault="0024238B" w:rsidP="00946FCE">
            <w:pPr>
              <w:jc w:val="right"/>
              <w:rPr>
                <w:rFonts w:ascii="Arial" w:hAnsi="Arial" w:cs="Arial"/>
                <w:sz w:val="17"/>
                <w:szCs w:val="17"/>
              </w:rPr>
            </w:pPr>
            <w:r w:rsidRPr="00946FCE">
              <w:rPr>
                <w:rFonts w:ascii="Arial" w:hAnsi="Arial" w:cs="Arial"/>
                <w:sz w:val="17"/>
                <w:szCs w:val="17"/>
              </w:rPr>
              <w:t>25,343,323.15</w:t>
            </w:r>
          </w:p>
        </w:tc>
        <w:tc>
          <w:tcPr>
            <w:tcW w:w="1417" w:type="dxa"/>
            <w:tcBorders>
              <w:top w:val="single" w:sz="4" w:space="0" w:color="auto"/>
              <w:bottom w:val="single" w:sz="4" w:space="0" w:color="auto"/>
            </w:tcBorders>
          </w:tcPr>
          <w:p w14:paraId="200C41CC" w14:textId="77777777" w:rsidR="0024238B" w:rsidRPr="00946FCE" w:rsidRDefault="0024238B" w:rsidP="00946FCE">
            <w:pPr>
              <w:jc w:val="right"/>
              <w:rPr>
                <w:rFonts w:ascii="Arial" w:hAnsi="Arial" w:cs="Arial"/>
                <w:sz w:val="17"/>
                <w:szCs w:val="17"/>
              </w:rPr>
            </w:pPr>
            <w:r w:rsidRPr="00946FCE">
              <w:rPr>
                <w:rFonts w:ascii="Arial" w:hAnsi="Arial" w:cs="Arial"/>
                <w:sz w:val="17"/>
                <w:szCs w:val="17"/>
              </w:rPr>
              <w:t>713,407.41</w:t>
            </w:r>
          </w:p>
        </w:tc>
        <w:tc>
          <w:tcPr>
            <w:tcW w:w="1560" w:type="dxa"/>
            <w:tcBorders>
              <w:top w:val="single" w:sz="4" w:space="0" w:color="auto"/>
              <w:bottom w:val="single" w:sz="4" w:space="0" w:color="auto"/>
            </w:tcBorders>
          </w:tcPr>
          <w:p w14:paraId="1144EE47" w14:textId="77777777" w:rsidR="0024238B" w:rsidRPr="00946FCE" w:rsidRDefault="0024238B" w:rsidP="00946FCE">
            <w:pPr>
              <w:jc w:val="right"/>
              <w:rPr>
                <w:rFonts w:ascii="Arial" w:hAnsi="Arial" w:cs="Arial"/>
                <w:bCs/>
                <w:sz w:val="17"/>
                <w:szCs w:val="17"/>
              </w:rPr>
            </w:pPr>
            <w:r w:rsidRPr="00946FCE">
              <w:rPr>
                <w:rFonts w:ascii="Arial" w:hAnsi="Arial" w:cs="Arial"/>
                <w:sz w:val="17"/>
                <w:szCs w:val="17"/>
              </w:rPr>
              <w:t xml:space="preserve">64,996,976.90 </w:t>
            </w:r>
          </w:p>
        </w:tc>
      </w:tr>
      <w:tr w:rsidR="0024238B" w:rsidRPr="00946FCE" w14:paraId="324DDD39" w14:textId="77777777" w:rsidTr="004301B4">
        <w:tc>
          <w:tcPr>
            <w:tcW w:w="1177" w:type="dxa"/>
            <w:tcBorders>
              <w:top w:val="single" w:sz="4" w:space="0" w:color="auto"/>
              <w:bottom w:val="single" w:sz="4" w:space="0" w:color="auto"/>
            </w:tcBorders>
          </w:tcPr>
          <w:p w14:paraId="6F05B997" w14:textId="77777777" w:rsidR="0024238B" w:rsidRPr="00946FCE" w:rsidRDefault="0024238B" w:rsidP="00946FCE">
            <w:pPr>
              <w:pStyle w:val="ListParagraph"/>
              <w:ind w:left="0" w:right="18"/>
              <w:jc w:val="center"/>
              <w:rPr>
                <w:rFonts w:ascii="Arial" w:hAnsi="Arial" w:cs="Arial"/>
                <w:b/>
                <w:sz w:val="17"/>
                <w:szCs w:val="17"/>
                <w:lang w:eastAsia="en-PH"/>
              </w:rPr>
            </w:pPr>
            <w:r w:rsidRPr="00946FCE">
              <w:rPr>
                <w:rFonts w:ascii="Arial" w:hAnsi="Arial" w:cs="Arial"/>
                <w:b/>
                <w:sz w:val="17"/>
                <w:szCs w:val="17"/>
                <w:lang w:eastAsia="en-PH"/>
              </w:rPr>
              <w:t>Total</w:t>
            </w:r>
          </w:p>
        </w:tc>
        <w:tc>
          <w:tcPr>
            <w:tcW w:w="1521" w:type="dxa"/>
            <w:tcBorders>
              <w:top w:val="single" w:sz="4" w:space="0" w:color="auto"/>
              <w:bottom w:val="single" w:sz="4" w:space="0" w:color="auto"/>
            </w:tcBorders>
          </w:tcPr>
          <w:p w14:paraId="49ADB829" w14:textId="77777777" w:rsidR="0024238B" w:rsidRPr="00946FCE" w:rsidRDefault="0024238B" w:rsidP="00946FCE">
            <w:pPr>
              <w:jc w:val="right"/>
              <w:rPr>
                <w:rFonts w:ascii="Arial" w:hAnsi="Arial" w:cs="Arial"/>
                <w:b/>
                <w:bCs/>
                <w:sz w:val="17"/>
                <w:szCs w:val="17"/>
              </w:rPr>
            </w:pPr>
            <w:r w:rsidRPr="00946FCE">
              <w:rPr>
                <w:rFonts w:ascii="Arial" w:hAnsi="Arial" w:cs="Arial"/>
                <w:b/>
                <w:bCs/>
                <w:sz w:val="17"/>
                <w:szCs w:val="17"/>
              </w:rPr>
              <w:t>P473,925,327.77</w:t>
            </w:r>
          </w:p>
        </w:tc>
        <w:tc>
          <w:tcPr>
            <w:tcW w:w="1418" w:type="dxa"/>
            <w:tcBorders>
              <w:top w:val="single" w:sz="4" w:space="0" w:color="auto"/>
              <w:bottom w:val="single" w:sz="4" w:space="0" w:color="auto"/>
            </w:tcBorders>
          </w:tcPr>
          <w:p w14:paraId="287EE2B9" w14:textId="77777777" w:rsidR="0024238B" w:rsidRPr="00946FCE" w:rsidRDefault="0024238B" w:rsidP="00946FCE">
            <w:pPr>
              <w:jc w:val="right"/>
              <w:rPr>
                <w:rFonts w:ascii="Arial" w:hAnsi="Arial" w:cs="Arial"/>
                <w:b/>
                <w:bCs/>
                <w:sz w:val="17"/>
                <w:szCs w:val="17"/>
              </w:rPr>
            </w:pPr>
            <w:r w:rsidRPr="00946FCE">
              <w:rPr>
                <w:rFonts w:ascii="Arial" w:hAnsi="Arial" w:cs="Arial"/>
                <w:b/>
                <w:bCs/>
                <w:sz w:val="17"/>
                <w:szCs w:val="17"/>
              </w:rPr>
              <w:t>P12,246,253.40</w:t>
            </w:r>
          </w:p>
        </w:tc>
        <w:tc>
          <w:tcPr>
            <w:tcW w:w="1559" w:type="dxa"/>
            <w:tcBorders>
              <w:top w:val="single" w:sz="4" w:space="0" w:color="auto"/>
              <w:bottom w:val="single" w:sz="4" w:space="0" w:color="auto"/>
            </w:tcBorders>
          </w:tcPr>
          <w:p w14:paraId="26CCA747" w14:textId="77777777" w:rsidR="0024238B" w:rsidRPr="00946FCE" w:rsidRDefault="0024238B" w:rsidP="00946FCE">
            <w:pPr>
              <w:jc w:val="right"/>
              <w:rPr>
                <w:rFonts w:ascii="Arial" w:hAnsi="Arial" w:cs="Arial"/>
                <w:b/>
                <w:bCs/>
                <w:sz w:val="17"/>
                <w:szCs w:val="17"/>
              </w:rPr>
            </w:pPr>
            <w:r w:rsidRPr="00946FCE">
              <w:rPr>
                <w:rFonts w:ascii="Arial" w:hAnsi="Arial" w:cs="Arial"/>
                <w:b/>
                <w:bCs/>
                <w:sz w:val="17"/>
                <w:szCs w:val="17"/>
              </w:rPr>
              <w:t>P272,560,801.55</w:t>
            </w:r>
          </w:p>
        </w:tc>
        <w:tc>
          <w:tcPr>
            <w:tcW w:w="1417" w:type="dxa"/>
            <w:tcBorders>
              <w:top w:val="single" w:sz="4" w:space="0" w:color="auto"/>
              <w:bottom w:val="single" w:sz="4" w:space="0" w:color="auto"/>
            </w:tcBorders>
          </w:tcPr>
          <w:p w14:paraId="143A20FE" w14:textId="77777777" w:rsidR="0024238B" w:rsidRPr="00946FCE" w:rsidRDefault="0024238B" w:rsidP="00946FCE">
            <w:pPr>
              <w:jc w:val="right"/>
              <w:rPr>
                <w:rFonts w:ascii="Arial" w:hAnsi="Arial" w:cs="Arial"/>
                <w:b/>
                <w:bCs/>
                <w:sz w:val="17"/>
                <w:szCs w:val="17"/>
              </w:rPr>
            </w:pPr>
            <w:r w:rsidRPr="00946FCE">
              <w:rPr>
                <w:rFonts w:ascii="Arial" w:hAnsi="Arial" w:cs="Arial"/>
                <w:b/>
                <w:bCs/>
                <w:sz w:val="17"/>
                <w:szCs w:val="17"/>
              </w:rPr>
              <w:t>P7,868,745.97</w:t>
            </w:r>
          </w:p>
        </w:tc>
        <w:tc>
          <w:tcPr>
            <w:tcW w:w="1560" w:type="dxa"/>
            <w:tcBorders>
              <w:top w:val="single" w:sz="4" w:space="0" w:color="auto"/>
              <w:bottom w:val="single" w:sz="4" w:space="0" w:color="auto"/>
            </w:tcBorders>
          </w:tcPr>
          <w:p w14:paraId="15106DB8" w14:textId="77777777" w:rsidR="0024238B" w:rsidRPr="00946FCE" w:rsidRDefault="0024238B" w:rsidP="00946FCE">
            <w:pPr>
              <w:jc w:val="right"/>
              <w:rPr>
                <w:rFonts w:ascii="Arial" w:hAnsi="Arial" w:cs="Arial"/>
                <w:b/>
                <w:bCs/>
                <w:sz w:val="17"/>
                <w:szCs w:val="17"/>
              </w:rPr>
            </w:pPr>
            <w:r w:rsidRPr="00946FCE">
              <w:rPr>
                <w:rFonts w:ascii="Arial" w:hAnsi="Arial" w:cs="Arial"/>
                <w:b/>
                <w:bCs/>
                <w:sz w:val="17"/>
                <w:szCs w:val="17"/>
              </w:rPr>
              <w:t>P766,601,128.69</w:t>
            </w:r>
          </w:p>
        </w:tc>
      </w:tr>
    </w:tbl>
    <w:p w14:paraId="7B52D951"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Evaluation of the premium contributions and loan amortizations withheld and remittances made showed that a total of P4,382,062.73 remain</w:t>
      </w:r>
      <w:r>
        <w:rPr>
          <w:rFonts w:ascii="Arial" w:hAnsi="Arial" w:cs="Arial"/>
        </w:rPr>
        <w:t>ed</w:t>
      </w:r>
      <w:r w:rsidRPr="005C06F6">
        <w:rPr>
          <w:rFonts w:ascii="Arial" w:hAnsi="Arial" w:cs="Arial"/>
        </w:rPr>
        <w:t xml:space="preserve"> unremitted, presented as follows:</w:t>
      </w:r>
    </w:p>
    <w:p w14:paraId="3467E29A" w14:textId="77777777" w:rsidR="0024238B" w:rsidRPr="005C06F6" w:rsidRDefault="0024238B" w:rsidP="0024238B">
      <w:pPr>
        <w:pStyle w:val="MVTAParagraph"/>
        <w:ind w:left="1134"/>
        <w:rPr>
          <w:rFonts w:ascii="Arial" w:hAnsi="Arial" w:cs="Arial"/>
          <w:color w:val="auto"/>
        </w:rPr>
      </w:pPr>
    </w:p>
    <w:tbl>
      <w:tblPr>
        <w:tblStyle w:val="TableGrid"/>
        <w:tblW w:w="945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0"/>
        <w:gridCol w:w="1682"/>
        <w:gridCol w:w="1620"/>
        <w:gridCol w:w="1708"/>
        <w:gridCol w:w="1491"/>
        <w:gridCol w:w="1708"/>
      </w:tblGrid>
      <w:tr w:rsidR="00D95C8B" w:rsidRPr="005C06F6" w14:paraId="7BD15EED" w14:textId="77777777" w:rsidTr="00400E29">
        <w:trPr>
          <w:tblHeader/>
        </w:trPr>
        <w:tc>
          <w:tcPr>
            <w:tcW w:w="1250" w:type="dxa"/>
            <w:vMerge w:val="restart"/>
            <w:tcBorders>
              <w:top w:val="single" w:sz="4" w:space="0" w:color="auto"/>
            </w:tcBorders>
            <w:vAlign w:val="center"/>
          </w:tcPr>
          <w:p w14:paraId="106CF043" w14:textId="77777777" w:rsidR="00D95C8B" w:rsidRPr="005C06F6" w:rsidRDefault="00D95C8B" w:rsidP="006C42C4">
            <w:pPr>
              <w:pStyle w:val="ListParagraph"/>
              <w:ind w:left="0" w:right="18"/>
              <w:jc w:val="center"/>
              <w:rPr>
                <w:rFonts w:ascii="Arial" w:hAnsi="Arial" w:cs="Arial"/>
                <w:b/>
                <w:sz w:val="19"/>
                <w:szCs w:val="19"/>
                <w:lang w:eastAsia="en-PH"/>
              </w:rPr>
            </w:pPr>
            <w:r w:rsidRPr="005C06F6">
              <w:rPr>
                <w:rFonts w:ascii="Arial" w:hAnsi="Arial" w:cs="Arial"/>
                <w:b/>
                <w:sz w:val="19"/>
                <w:szCs w:val="19"/>
                <w:lang w:eastAsia="en-PH"/>
              </w:rPr>
              <w:t>Particulars</w:t>
            </w:r>
          </w:p>
        </w:tc>
        <w:tc>
          <w:tcPr>
            <w:tcW w:w="3302" w:type="dxa"/>
            <w:gridSpan w:val="2"/>
            <w:tcBorders>
              <w:top w:val="single" w:sz="4" w:space="0" w:color="auto"/>
              <w:bottom w:val="single" w:sz="4" w:space="0" w:color="auto"/>
            </w:tcBorders>
          </w:tcPr>
          <w:p w14:paraId="3E49E44D" w14:textId="77777777" w:rsidR="00D95C8B" w:rsidRPr="005C06F6" w:rsidRDefault="00D95C8B" w:rsidP="006C42C4">
            <w:pPr>
              <w:pStyle w:val="ListParagraph"/>
              <w:ind w:left="0" w:right="18"/>
              <w:jc w:val="center"/>
              <w:rPr>
                <w:rFonts w:ascii="Arial" w:hAnsi="Arial" w:cs="Arial"/>
                <w:b/>
                <w:sz w:val="19"/>
                <w:szCs w:val="19"/>
                <w:lang w:eastAsia="en-PH"/>
              </w:rPr>
            </w:pPr>
            <w:r w:rsidRPr="005C06F6">
              <w:rPr>
                <w:rFonts w:ascii="Arial" w:hAnsi="Arial" w:cs="Arial"/>
                <w:b/>
                <w:sz w:val="19"/>
                <w:szCs w:val="19"/>
                <w:lang w:eastAsia="en-PH"/>
              </w:rPr>
              <w:t>PREMIUM CONTRIBUTIONS</w:t>
            </w:r>
          </w:p>
        </w:tc>
        <w:tc>
          <w:tcPr>
            <w:tcW w:w="3199" w:type="dxa"/>
            <w:gridSpan w:val="2"/>
            <w:tcBorders>
              <w:top w:val="single" w:sz="4" w:space="0" w:color="auto"/>
              <w:bottom w:val="single" w:sz="4" w:space="0" w:color="auto"/>
            </w:tcBorders>
          </w:tcPr>
          <w:p w14:paraId="33C82D06" w14:textId="77777777" w:rsidR="00D95C8B" w:rsidRPr="005C06F6" w:rsidRDefault="00D95C8B" w:rsidP="006C42C4">
            <w:pPr>
              <w:pStyle w:val="ListParagraph"/>
              <w:ind w:left="0" w:right="18"/>
              <w:jc w:val="center"/>
              <w:rPr>
                <w:rFonts w:ascii="Arial" w:hAnsi="Arial" w:cs="Arial"/>
                <w:b/>
                <w:sz w:val="19"/>
                <w:szCs w:val="19"/>
                <w:lang w:eastAsia="en-PH"/>
              </w:rPr>
            </w:pPr>
            <w:r w:rsidRPr="005C06F6">
              <w:rPr>
                <w:rFonts w:ascii="Arial" w:hAnsi="Arial" w:cs="Arial"/>
                <w:b/>
                <w:sz w:val="19"/>
                <w:szCs w:val="19"/>
                <w:lang w:eastAsia="en-PH"/>
              </w:rPr>
              <w:t>LOAN AMORTIZATION</w:t>
            </w:r>
          </w:p>
        </w:tc>
        <w:tc>
          <w:tcPr>
            <w:tcW w:w="1708" w:type="dxa"/>
            <w:vMerge w:val="restart"/>
            <w:tcBorders>
              <w:top w:val="single" w:sz="4" w:space="0" w:color="auto"/>
            </w:tcBorders>
            <w:vAlign w:val="center"/>
          </w:tcPr>
          <w:p w14:paraId="21740ADC" w14:textId="77777777" w:rsidR="00D95C8B" w:rsidRPr="005C06F6" w:rsidRDefault="00D95C8B" w:rsidP="006C42C4">
            <w:pPr>
              <w:pStyle w:val="ListParagraph"/>
              <w:ind w:left="0" w:right="18"/>
              <w:jc w:val="center"/>
              <w:rPr>
                <w:rFonts w:ascii="Arial" w:hAnsi="Arial" w:cs="Arial"/>
                <w:b/>
                <w:sz w:val="19"/>
                <w:szCs w:val="19"/>
                <w:lang w:eastAsia="en-PH"/>
              </w:rPr>
            </w:pPr>
            <w:r w:rsidRPr="005C06F6">
              <w:rPr>
                <w:rFonts w:ascii="Arial" w:hAnsi="Arial" w:cs="Arial"/>
                <w:b/>
                <w:sz w:val="19"/>
                <w:szCs w:val="19"/>
                <w:lang w:eastAsia="en-PH"/>
              </w:rPr>
              <w:t>Total</w:t>
            </w:r>
          </w:p>
        </w:tc>
      </w:tr>
      <w:tr w:rsidR="00D95C8B" w:rsidRPr="005C06F6" w14:paraId="3E5210C8" w14:textId="77777777" w:rsidTr="00400E29">
        <w:trPr>
          <w:tblHeader/>
        </w:trPr>
        <w:tc>
          <w:tcPr>
            <w:tcW w:w="1250" w:type="dxa"/>
            <w:vMerge/>
            <w:tcBorders>
              <w:bottom w:val="single" w:sz="4" w:space="0" w:color="auto"/>
            </w:tcBorders>
          </w:tcPr>
          <w:p w14:paraId="2A33B577" w14:textId="77777777" w:rsidR="00D95C8B" w:rsidRPr="005C06F6" w:rsidRDefault="00D95C8B" w:rsidP="006C42C4">
            <w:pPr>
              <w:pStyle w:val="ListParagraph"/>
              <w:ind w:left="0" w:right="18"/>
              <w:jc w:val="center"/>
              <w:rPr>
                <w:rFonts w:ascii="Arial" w:hAnsi="Arial" w:cs="Arial"/>
                <w:b/>
                <w:sz w:val="19"/>
                <w:szCs w:val="19"/>
                <w:lang w:eastAsia="en-PH"/>
              </w:rPr>
            </w:pPr>
          </w:p>
        </w:tc>
        <w:tc>
          <w:tcPr>
            <w:tcW w:w="1682" w:type="dxa"/>
            <w:tcBorders>
              <w:top w:val="single" w:sz="4" w:space="0" w:color="auto"/>
              <w:bottom w:val="single" w:sz="4" w:space="0" w:color="auto"/>
            </w:tcBorders>
          </w:tcPr>
          <w:p w14:paraId="1CC56A61" w14:textId="77777777" w:rsidR="00D95C8B" w:rsidRPr="005C06F6" w:rsidRDefault="00D95C8B" w:rsidP="006C42C4">
            <w:pPr>
              <w:pStyle w:val="ListParagraph"/>
              <w:ind w:left="0" w:right="18"/>
              <w:jc w:val="center"/>
              <w:rPr>
                <w:rFonts w:ascii="Arial" w:hAnsi="Arial" w:cs="Arial"/>
                <w:b/>
                <w:sz w:val="19"/>
                <w:szCs w:val="19"/>
                <w:lang w:eastAsia="en-PH"/>
              </w:rPr>
            </w:pPr>
            <w:r w:rsidRPr="005C06F6">
              <w:rPr>
                <w:rFonts w:ascii="Arial" w:hAnsi="Arial" w:cs="Arial"/>
                <w:b/>
                <w:sz w:val="19"/>
                <w:szCs w:val="19"/>
                <w:lang w:eastAsia="en-PH"/>
              </w:rPr>
              <w:t>GF</w:t>
            </w:r>
          </w:p>
        </w:tc>
        <w:tc>
          <w:tcPr>
            <w:tcW w:w="1620" w:type="dxa"/>
            <w:tcBorders>
              <w:top w:val="single" w:sz="4" w:space="0" w:color="auto"/>
              <w:bottom w:val="single" w:sz="4" w:space="0" w:color="auto"/>
            </w:tcBorders>
          </w:tcPr>
          <w:p w14:paraId="5C8EBE0A" w14:textId="77777777" w:rsidR="00D95C8B" w:rsidRPr="005C06F6" w:rsidRDefault="00D95C8B" w:rsidP="006C42C4">
            <w:pPr>
              <w:pStyle w:val="ListParagraph"/>
              <w:ind w:left="0" w:right="18"/>
              <w:jc w:val="center"/>
              <w:rPr>
                <w:rFonts w:ascii="Arial" w:hAnsi="Arial" w:cs="Arial"/>
                <w:b/>
                <w:sz w:val="19"/>
                <w:szCs w:val="19"/>
                <w:lang w:eastAsia="en-PH"/>
              </w:rPr>
            </w:pPr>
            <w:r w:rsidRPr="005C06F6">
              <w:rPr>
                <w:rFonts w:ascii="Arial" w:hAnsi="Arial" w:cs="Arial"/>
                <w:b/>
                <w:sz w:val="19"/>
                <w:szCs w:val="19"/>
                <w:lang w:eastAsia="en-PH"/>
              </w:rPr>
              <w:t>SEF</w:t>
            </w:r>
          </w:p>
        </w:tc>
        <w:tc>
          <w:tcPr>
            <w:tcW w:w="1708" w:type="dxa"/>
            <w:tcBorders>
              <w:top w:val="single" w:sz="4" w:space="0" w:color="auto"/>
              <w:bottom w:val="single" w:sz="4" w:space="0" w:color="auto"/>
            </w:tcBorders>
          </w:tcPr>
          <w:p w14:paraId="6B1D6550" w14:textId="77777777" w:rsidR="00D95C8B" w:rsidRPr="005C06F6" w:rsidRDefault="00D95C8B" w:rsidP="006C42C4">
            <w:pPr>
              <w:pStyle w:val="ListParagraph"/>
              <w:ind w:left="0" w:right="18"/>
              <w:jc w:val="center"/>
              <w:rPr>
                <w:rFonts w:ascii="Arial" w:hAnsi="Arial" w:cs="Arial"/>
                <w:b/>
                <w:sz w:val="19"/>
                <w:szCs w:val="19"/>
                <w:lang w:eastAsia="en-PH"/>
              </w:rPr>
            </w:pPr>
            <w:r w:rsidRPr="005C06F6">
              <w:rPr>
                <w:rFonts w:ascii="Arial" w:hAnsi="Arial" w:cs="Arial"/>
                <w:b/>
                <w:sz w:val="19"/>
                <w:szCs w:val="19"/>
                <w:lang w:eastAsia="en-PH"/>
              </w:rPr>
              <w:t>GF</w:t>
            </w:r>
          </w:p>
        </w:tc>
        <w:tc>
          <w:tcPr>
            <w:tcW w:w="1491" w:type="dxa"/>
            <w:tcBorders>
              <w:top w:val="single" w:sz="4" w:space="0" w:color="auto"/>
              <w:bottom w:val="single" w:sz="4" w:space="0" w:color="auto"/>
            </w:tcBorders>
          </w:tcPr>
          <w:p w14:paraId="61C4AC8A" w14:textId="77777777" w:rsidR="00D95C8B" w:rsidRPr="005C06F6" w:rsidRDefault="00D95C8B" w:rsidP="006C42C4">
            <w:pPr>
              <w:pStyle w:val="ListParagraph"/>
              <w:ind w:left="0" w:right="18"/>
              <w:jc w:val="center"/>
              <w:rPr>
                <w:rFonts w:ascii="Arial" w:hAnsi="Arial" w:cs="Arial"/>
                <w:b/>
                <w:sz w:val="19"/>
                <w:szCs w:val="19"/>
                <w:lang w:eastAsia="en-PH"/>
              </w:rPr>
            </w:pPr>
            <w:r w:rsidRPr="005C06F6">
              <w:rPr>
                <w:rFonts w:ascii="Arial" w:hAnsi="Arial" w:cs="Arial"/>
                <w:b/>
                <w:sz w:val="19"/>
                <w:szCs w:val="19"/>
                <w:lang w:eastAsia="en-PH"/>
              </w:rPr>
              <w:t>SEF</w:t>
            </w:r>
          </w:p>
        </w:tc>
        <w:tc>
          <w:tcPr>
            <w:tcW w:w="1708" w:type="dxa"/>
            <w:vMerge/>
            <w:tcBorders>
              <w:bottom w:val="single" w:sz="4" w:space="0" w:color="auto"/>
            </w:tcBorders>
          </w:tcPr>
          <w:p w14:paraId="511C1B59" w14:textId="77777777" w:rsidR="00D95C8B" w:rsidRPr="005C06F6" w:rsidRDefault="00D95C8B" w:rsidP="006C42C4">
            <w:pPr>
              <w:pStyle w:val="ListParagraph"/>
              <w:ind w:left="0" w:right="18"/>
              <w:jc w:val="center"/>
              <w:rPr>
                <w:rFonts w:ascii="Arial" w:hAnsi="Arial" w:cs="Arial"/>
                <w:b/>
                <w:sz w:val="19"/>
                <w:szCs w:val="19"/>
                <w:lang w:eastAsia="en-PH"/>
              </w:rPr>
            </w:pPr>
          </w:p>
        </w:tc>
      </w:tr>
      <w:tr w:rsidR="0024238B" w:rsidRPr="005C06F6" w14:paraId="4DCC6CF2" w14:textId="77777777" w:rsidTr="00400E29">
        <w:tc>
          <w:tcPr>
            <w:tcW w:w="1250" w:type="dxa"/>
            <w:tcBorders>
              <w:top w:val="single" w:sz="4" w:space="0" w:color="auto"/>
            </w:tcBorders>
          </w:tcPr>
          <w:p w14:paraId="6D5A8E43" w14:textId="77777777" w:rsidR="0024238B" w:rsidRPr="005C06F6" w:rsidRDefault="0024238B" w:rsidP="006C42C4">
            <w:pPr>
              <w:pStyle w:val="ListParagraph"/>
              <w:ind w:left="0" w:right="-55"/>
              <w:rPr>
                <w:rFonts w:ascii="Arial" w:hAnsi="Arial" w:cs="Arial"/>
                <w:sz w:val="19"/>
                <w:szCs w:val="19"/>
                <w:lang w:eastAsia="en-PH"/>
              </w:rPr>
            </w:pPr>
            <w:r w:rsidRPr="005C06F6">
              <w:rPr>
                <w:rFonts w:ascii="Arial" w:hAnsi="Arial" w:cs="Arial"/>
                <w:sz w:val="19"/>
                <w:szCs w:val="19"/>
                <w:lang w:eastAsia="en-PH"/>
              </w:rPr>
              <w:t>Total amount as of CY 2024</w:t>
            </w:r>
          </w:p>
        </w:tc>
        <w:tc>
          <w:tcPr>
            <w:tcW w:w="1682" w:type="dxa"/>
            <w:tcBorders>
              <w:top w:val="single" w:sz="4" w:space="0" w:color="auto"/>
            </w:tcBorders>
          </w:tcPr>
          <w:p w14:paraId="461096BA" w14:textId="77777777" w:rsidR="0024238B" w:rsidRPr="005C06F6" w:rsidRDefault="0024238B" w:rsidP="006C42C4">
            <w:pPr>
              <w:pStyle w:val="ListParagraph"/>
              <w:ind w:left="0" w:right="18"/>
              <w:jc w:val="right"/>
              <w:rPr>
                <w:rFonts w:ascii="Arial" w:hAnsi="Arial" w:cs="Arial"/>
                <w:bCs/>
                <w:sz w:val="19"/>
                <w:szCs w:val="19"/>
                <w:lang w:eastAsia="en-PH"/>
              </w:rPr>
            </w:pPr>
            <w:r w:rsidRPr="005C06F6">
              <w:rPr>
                <w:rFonts w:ascii="Arial" w:hAnsi="Arial" w:cs="Arial"/>
                <w:bCs/>
                <w:sz w:val="19"/>
                <w:szCs w:val="19"/>
                <w:lang w:eastAsia="en-PH"/>
              </w:rPr>
              <w:t>P475,228,836.88</w:t>
            </w:r>
          </w:p>
        </w:tc>
        <w:tc>
          <w:tcPr>
            <w:tcW w:w="1620" w:type="dxa"/>
            <w:tcBorders>
              <w:top w:val="single" w:sz="4" w:space="0" w:color="auto"/>
            </w:tcBorders>
          </w:tcPr>
          <w:p w14:paraId="0573371D" w14:textId="77777777" w:rsidR="0024238B" w:rsidRPr="005C06F6" w:rsidRDefault="0024238B" w:rsidP="006C42C4">
            <w:pPr>
              <w:pStyle w:val="ListParagraph"/>
              <w:ind w:left="0" w:right="18"/>
              <w:jc w:val="right"/>
              <w:rPr>
                <w:rFonts w:ascii="Arial" w:hAnsi="Arial" w:cs="Arial"/>
                <w:bCs/>
                <w:sz w:val="19"/>
                <w:szCs w:val="19"/>
                <w:lang w:eastAsia="en-PH"/>
              </w:rPr>
            </w:pPr>
            <w:r w:rsidRPr="005C06F6">
              <w:rPr>
                <w:rFonts w:ascii="Arial" w:hAnsi="Arial" w:cs="Arial"/>
                <w:bCs/>
                <w:sz w:val="19"/>
                <w:szCs w:val="19"/>
              </w:rPr>
              <w:t xml:space="preserve">P12,861,012.89 </w:t>
            </w:r>
          </w:p>
        </w:tc>
        <w:tc>
          <w:tcPr>
            <w:tcW w:w="1708" w:type="dxa"/>
            <w:tcBorders>
              <w:top w:val="single" w:sz="4" w:space="0" w:color="auto"/>
            </w:tcBorders>
          </w:tcPr>
          <w:p w14:paraId="30160956" w14:textId="77777777" w:rsidR="0024238B" w:rsidRPr="005C06F6" w:rsidRDefault="0024238B" w:rsidP="006C42C4">
            <w:pPr>
              <w:jc w:val="right"/>
              <w:rPr>
                <w:rFonts w:ascii="Arial" w:hAnsi="Arial" w:cs="Arial"/>
                <w:bCs/>
                <w:sz w:val="19"/>
                <w:szCs w:val="19"/>
              </w:rPr>
            </w:pPr>
            <w:r w:rsidRPr="005C06F6">
              <w:rPr>
                <w:rFonts w:ascii="Arial" w:hAnsi="Arial" w:cs="Arial"/>
                <w:bCs/>
                <w:sz w:val="19"/>
                <w:szCs w:val="19"/>
              </w:rPr>
              <w:t xml:space="preserve">P274,731,283.75 </w:t>
            </w:r>
          </w:p>
        </w:tc>
        <w:tc>
          <w:tcPr>
            <w:tcW w:w="1491" w:type="dxa"/>
            <w:tcBorders>
              <w:top w:val="single" w:sz="4" w:space="0" w:color="auto"/>
            </w:tcBorders>
          </w:tcPr>
          <w:p w14:paraId="5870EBC0" w14:textId="77777777" w:rsidR="0024238B" w:rsidRPr="005C06F6" w:rsidRDefault="0024238B" w:rsidP="006C42C4">
            <w:pPr>
              <w:jc w:val="right"/>
              <w:rPr>
                <w:rFonts w:ascii="Arial" w:hAnsi="Arial" w:cs="Arial"/>
                <w:bCs/>
                <w:sz w:val="19"/>
                <w:szCs w:val="19"/>
              </w:rPr>
            </w:pPr>
            <w:r w:rsidRPr="005C06F6">
              <w:rPr>
                <w:rFonts w:ascii="Arial" w:hAnsi="Arial" w:cs="Arial"/>
                <w:bCs/>
                <w:sz w:val="19"/>
                <w:szCs w:val="19"/>
              </w:rPr>
              <w:t xml:space="preserve">P8,162,057.90 </w:t>
            </w:r>
          </w:p>
        </w:tc>
        <w:tc>
          <w:tcPr>
            <w:tcW w:w="1708" w:type="dxa"/>
            <w:tcBorders>
              <w:top w:val="single" w:sz="4" w:space="0" w:color="auto"/>
            </w:tcBorders>
          </w:tcPr>
          <w:p w14:paraId="7F1117D6" w14:textId="77777777" w:rsidR="0024238B" w:rsidRPr="005C06F6" w:rsidRDefault="0024238B" w:rsidP="006C42C4">
            <w:pPr>
              <w:jc w:val="right"/>
              <w:rPr>
                <w:rFonts w:ascii="Arial" w:hAnsi="Arial" w:cs="Arial"/>
                <w:bCs/>
                <w:sz w:val="19"/>
                <w:szCs w:val="19"/>
              </w:rPr>
            </w:pPr>
            <w:r w:rsidRPr="005C06F6">
              <w:rPr>
                <w:rFonts w:ascii="Arial" w:hAnsi="Arial" w:cs="Arial"/>
                <w:bCs/>
                <w:sz w:val="19"/>
                <w:szCs w:val="19"/>
              </w:rPr>
              <w:t xml:space="preserve">P769,064,922.82 </w:t>
            </w:r>
          </w:p>
        </w:tc>
      </w:tr>
      <w:tr w:rsidR="0024238B" w:rsidRPr="005C06F6" w14:paraId="07688B6A" w14:textId="77777777" w:rsidTr="00400E29">
        <w:tc>
          <w:tcPr>
            <w:tcW w:w="1250" w:type="dxa"/>
            <w:tcBorders>
              <w:bottom w:val="single" w:sz="4" w:space="0" w:color="auto"/>
            </w:tcBorders>
          </w:tcPr>
          <w:p w14:paraId="367C51A9" w14:textId="77777777" w:rsidR="0024238B" w:rsidRPr="005C06F6" w:rsidRDefault="0024238B" w:rsidP="006C42C4">
            <w:pPr>
              <w:pStyle w:val="ListParagraph"/>
              <w:ind w:left="0" w:right="-55"/>
              <w:rPr>
                <w:rFonts w:ascii="Arial" w:hAnsi="Arial" w:cs="Arial"/>
                <w:sz w:val="19"/>
                <w:szCs w:val="19"/>
                <w:lang w:eastAsia="en-PH"/>
              </w:rPr>
            </w:pPr>
            <w:r w:rsidRPr="009223FA">
              <w:rPr>
                <w:rFonts w:ascii="Arial" w:hAnsi="Arial" w:cs="Arial"/>
                <w:sz w:val="19"/>
                <w:szCs w:val="19"/>
                <w:lang w:eastAsia="en-PH"/>
              </w:rPr>
              <w:t>Less:</w:t>
            </w:r>
            <w:r w:rsidRPr="005C06F6">
              <w:rPr>
                <w:rFonts w:ascii="Arial" w:hAnsi="Arial" w:cs="Arial"/>
                <w:sz w:val="19"/>
                <w:szCs w:val="19"/>
                <w:lang w:eastAsia="en-PH"/>
              </w:rPr>
              <w:t xml:space="preserve"> Total remittances in CY 2024</w:t>
            </w:r>
          </w:p>
        </w:tc>
        <w:tc>
          <w:tcPr>
            <w:tcW w:w="1682" w:type="dxa"/>
            <w:tcBorders>
              <w:bottom w:val="single" w:sz="4" w:space="0" w:color="auto"/>
            </w:tcBorders>
          </w:tcPr>
          <w:p w14:paraId="5A55A0C0" w14:textId="77777777" w:rsidR="0024238B" w:rsidRPr="005C06F6" w:rsidRDefault="0024238B" w:rsidP="006C42C4">
            <w:pPr>
              <w:pStyle w:val="ListParagraph"/>
              <w:ind w:left="0" w:right="18"/>
              <w:jc w:val="right"/>
              <w:rPr>
                <w:rFonts w:ascii="Arial" w:hAnsi="Arial" w:cs="Arial"/>
                <w:sz w:val="19"/>
                <w:szCs w:val="19"/>
                <w:lang w:eastAsia="en-PH"/>
              </w:rPr>
            </w:pPr>
            <w:r w:rsidRPr="005C06F6">
              <w:rPr>
                <w:rFonts w:ascii="Arial" w:hAnsi="Arial" w:cs="Arial"/>
                <w:sz w:val="19"/>
                <w:szCs w:val="19"/>
              </w:rPr>
              <w:t xml:space="preserve">435,667,291.91 </w:t>
            </w:r>
          </w:p>
        </w:tc>
        <w:tc>
          <w:tcPr>
            <w:tcW w:w="1620" w:type="dxa"/>
            <w:tcBorders>
              <w:bottom w:val="single" w:sz="4" w:space="0" w:color="auto"/>
            </w:tcBorders>
          </w:tcPr>
          <w:p w14:paraId="2204D638" w14:textId="77777777" w:rsidR="0024238B" w:rsidRPr="005C06F6" w:rsidRDefault="0024238B" w:rsidP="006C42C4">
            <w:pPr>
              <w:pStyle w:val="ListParagraph"/>
              <w:ind w:left="0" w:right="18"/>
              <w:jc w:val="right"/>
              <w:rPr>
                <w:rFonts w:ascii="Arial" w:hAnsi="Arial" w:cs="Arial"/>
                <w:sz w:val="19"/>
                <w:szCs w:val="19"/>
                <w:lang w:eastAsia="en-PH"/>
              </w:rPr>
            </w:pPr>
            <w:r w:rsidRPr="005C06F6">
              <w:rPr>
                <w:rFonts w:ascii="Arial" w:hAnsi="Arial" w:cs="Arial"/>
                <w:sz w:val="19"/>
                <w:szCs w:val="19"/>
              </w:rPr>
              <w:t xml:space="preserve">11,424,658.43 </w:t>
            </w:r>
          </w:p>
        </w:tc>
        <w:tc>
          <w:tcPr>
            <w:tcW w:w="1708" w:type="dxa"/>
            <w:tcBorders>
              <w:bottom w:val="single" w:sz="4" w:space="0" w:color="auto"/>
            </w:tcBorders>
          </w:tcPr>
          <w:p w14:paraId="2E9AEE79" w14:textId="77777777" w:rsidR="0024238B" w:rsidRPr="005C06F6" w:rsidRDefault="0024238B" w:rsidP="006C42C4">
            <w:pPr>
              <w:pStyle w:val="ListParagraph"/>
              <w:ind w:left="0" w:right="18"/>
              <w:jc w:val="right"/>
              <w:rPr>
                <w:rFonts w:ascii="Arial" w:hAnsi="Arial" w:cs="Arial"/>
                <w:sz w:val="19"/>
                <w:szCs w:val="19"/>
                <w:lang w:eastAsia="en-PH"/>
              </w:rPr>
            </w:pPr>
            <w:r w:rsidRPr="005C06F6">
              <w:rPr>
                <w:rFonts w:ascii="Arial" w:hAnsi="Arial" w:cs="Arial"/>
                <w:sz w:val="19"/>
                <w:szCs w:val="19"/>
              </w:rPr>
              <w:t xml:space="preserve">247,217,478.40 </w:t>
            </w:r>
          </w:p>
        </w:tc>
        <w:tc>
          <w:tcPr>
            <w:tcW w:w="1491" w:type="dxa"/>
            <w:tcBorders>
              <w:bottom w:val="single" w:sz="4" w:space="0" w:color="auto"/>
            </w:tcBorders>
          </w:tcPr>
          <w:p w14:paraId="08BB606B" w14:textId="77777777" w:rsidR="0024238B" w:rsidRPr="005C06F6" w:rsidRDefault="0024238B" w:rsidP="006C42C4">
            <w:pPr>
              <w:pStyle w:val="ListParagraph"/>
              <w:ind w:left="0" w:right="18"/>
              <w:jc w:val="right"/>
              <w:rPr>
                <w:rFonts w:ascii="Arial" w:hAnsi="Arial" w:cs="Arial"/>
                <w:sz w:val="19"/>
                <w:szCs w:val="19"/>
              </w:rPr>
            </w:pPr>
            <w:r w:rsidRPr="005C06F6">
              <w:rPr>
                <w:rFonts w:ascii="Arial" w:hAnsi="Arial" w:cs="Arial"/>
                <w:sz w:val="19"/>
                <w:szCs w:val="19"/>
              </w:rPr>
              <w:t xml:space="preserve">7,155,338.56 </w:t>
            </w:r>
          </w:p>
        </w:tc>
        <w:tc>
          <w:tcPr>
            <w:tcW w:w="1708" w:type="dxa"/>
            <w:tcBorders>
              <w:bottom w:val="single" w:sz="4" w:space="0" w:color="auto"/>
            </w:tcBorders>
          </w:tcPr>
          <w:p w14:paraId="176E8ECA" w14:textId="77777777" w:rsidR="0024238B" w:rsidRPr="005C06F6" w:rsidRDefault="0024238B" w:rsidP="006C42C4">
            <w:pPr>
              <w:pStyle w:val="ListParagraph"/>
              <w:ind w:left="0" w:right="18"/>
              <w:jc w:val="right"/>
              <w:rPr>
                <w:rFonts w:ascii="Arial" w:hAnsi="Arial" w:cs="Arial"/>
                <w:sz w:val="19"/>
                <w:szCs w:val="19"/>
              </w:rPr>
            </w:pPr>
            <w:r w:rsidRPr="005C06F6">
              <w:rPr>
                <w:rFonts w:ascii="Arial" w:hAnsi="Arial" w:cs="Arial"/>
                <w:sz w:val="19"/>
                <w:szCs w:val="19"/>
              </w:rPr>
              <w:t xml:space="preserve">701,464,767.30 </w:t>
            </w:r>
          </w:p>
        </w:tc>
      </w:tr>
      <w:tr w:rsidR="0024238B" w:rsidRPr="005C06F6" w14:paraId="66C8B710" w14:textId="77777777" w:rsidTr="00400E29">
        <w:tc>
          <w:tcPr>
            <w:tcW w:w="1250" w:type="dxa"/>
            <w:tcBorders>
              <w:top w:val="single" w:sz="4" w:space="0" w:color="auto"/>
              <w:bottom w:val="single" w:sz="4" w:space="0" w:color="auto"/>
            </w:tcBorders>
          </w:tcPr>
          <w:p w14:paraId="50B9258B" w14:textId="77777777" w:rsidR="0024238B" w:rsidRPr="005C06F6" w:rsidRDefault="0024238B" w:rsidP="006C42C4">
            <w:pPr>
              <w:pStyle w:val="ListParagraph"/>
              <w:ind w:left="0" w:right="18"/>
              <w:jc w:val="both"/>
              <w:rPr>
                <w:rFonts w:ascii="Arial" w:hAnsi="Arial" w:cs="Arial"/>
                <w:b/>
                <w:bCs/>
                <w:sz w:val="19"/>
                <w:szCs w:val="19"/>
                <w:lang w:eastAsia="en-PH"/>
              </w:rPr>
            </w:pPr>
            <w:r w:rsidRPr="005C06F6">
              <w:rPr>
                <w:rFonts w:ascii="Arial" w:hAnsi="Arial" w:cs="Arial"/>
                <w:b/>
                <w:bCs/>
                <w:sz w:val="19"/>
                <w:szCs w:val="19"/>
                <w:lang w:eastAsia="en-PH"/>
              </w:rPr>
              <w:t>Balance, 12/31/2024</w:t>
            </w:r>
          </w:p>
        </w:tc>
        <w:tc>
          <w:tcPr>
            <w:tcW w:w="1682" w:type="dxa"/>
            <w:tcBorders>
              <w:top w:val="single" w:sz="4" w:space="0" w:color="auto"/>
              <w:bottom w:val="single" w:sz="4" w:space="0" w:color="auto"/>
            </w:tcBorders>
          </w:tcPr>
          <w:p w14:paraId="69E21CA3" w14:textId="77777777" w:rsidR="0024238B" w:rsidRPr="005C06F6" w:rsidRDefault="0024238B" w:rsidP="006C42C4">
            <w:pPr>
              <w:pStyle w:val="ListParagraph"/>
              <w:ind w:left="0" w:right="18"/>
              <w:jc w:val="right"/>
              <w:rPr>
                <w:rFonts w:ascii="Arial" w:hAnsi="Arial" w:cs="Arial"/>
                <w:b/>
                <w:bCs/>
                <w:sz w:val="19"/>
                <w:szCs w:val="19"/>
                <w:lang w:eastAsia="en-PH"/>
              </w:rPr>
            </w:pPr>
            <w:r w:rsidRPr="005C06F6">
              <w:rPr>
                <w:rFonts w:ascii="Arial" w:hAnsi="Arial" w:cs="Arial"/>
                <w:b/>
                <w:bCs/>
                <w:sz w:val="19"/>
                <w:szCs w:val="19"/>
                <w:lang w:eastAsia="en-PH"/>
              </w:rPr>
              <w:t>39,561,544.97</w:t>
            </w:r>
          </w:p>
        </w:tc>
        <w:tc>
          <w:tcPr>
            <w:tcW w:w="1620" w:type="dxa"/>
            <w:tcBorders>
              <w:top w:val="single" w:sz="4" w:space="0" w:color="auto"/>
              <w:bottom w:val="single" w:sz="4" w:space="0" w:color="auto"/>
            </w:tcBorders>
          </w:tcPr>
          <w:p w14:paraId="22717C92" w14:textId="77777777" w:rsidR="0024238B" w:rsidRPr="005C06F6" w:rsidRDefault="0024238B" w:rsidP="006C42C4">
            <w:pPr>
              <w:pStyle w:val="ListParagraph"/>
              <w:ind w:left="0" w:right="18"/>
              <w:jc w:val="right"/>
              <w:rPr>
                <w:rFonts w:ascii="Arial" w:hAnsi="Arial" w:cs="Arial"/>
                <w:b/>
                <w:bCs/>
                <w:sz w:val="19"/>
                <w:szCs w:val="19"/>
                <w:lang w:eastAsia="en-PH"/>
              </w:rPr>
            </w:pPr>
            <w:r w:rsidRPr="005C06F6">
              <w:rPr>
                <w:rFonts w:ascii="Arial" w:hAnsi="Arial" w:cs="Arial"/>
                <w:b/>
                <w:bCs/>
                <w:sz w:val="19"/>
                <w:szCs w:val="19"/>
                <w:lang w:eastAsia="en-PH"/>
              </w:rPr>
              <w:t>1,436,354.46</w:t>
            </w:r>
          </w:p>
        </w:tc>
        <w:tc>
          <w:tcPr>
            <w:tcW w:w="1708" w:type="dxa"/>
            <w:tcBorders>
              <w:top w:val="single" w:sz="4" w:space="0" w:color="auto"/>
              <w:bottom w:val="single" w:sz="4" w:space="0" w:color="auto"/>
            </w:tcBorders>
          </w:tcPr>
          <w:p w14:paraId="76C4C155" w14:textId="77777777" w:rsidR="0024238B" w:rsidRPr="005C06F6" w:rsidRDefault="0024238B" w:rsidP="006C42C4">
            <w:pPr>
              <w:pStyle w:val="ListParagraph"/>
              <w:ind w:left="0" w:right="18"/>
              <w:jc w:val="right"/>
              <w:rPr>
                <w:rFonts w:ascii="Arial" w:hAnsi="Arial" w:cs="Arial"/>
                <w:b/>
                <w:bCs/>
                <w:sz w:val="19"/>
                <w:szCs w:val="19"/>
                <w:lang w:eastAsia="en-PH"/>
              </w:rPr>
            </w:pPr>
            <w:r w:rsidRPr="005C06F6">
              <w:rPr>
                <w:rFonts w:ascii="Arial" w:hAnsi="Arial" w:cs="Arial"/>
                <w:b/>
                <w:bCs/>
                <w:sz w:val="19"/>
                <w:szCs w:val="19"/>
                <w:lang w:eastAsia="en-PH"/>
              </w:rPr>
              <w:t>27,513,805.35</w:t>
            </w:r>
          </w:p>
        </w:tc>
        <w:tc>
          <w:tcPr>
            <w:tcW w:w="1491" w:type="dxa"/>
            <w:tcBorders>
              <w:top w:val="single" w:sz="4" w:space="0" w:color="auto"/>
              <w:bottom w:val="single" w:sz="4" w:space="0" w:color="auto"/>
            </w:tcBorders>
          </w:tcPr>
          <w:p w14:paraId="7539C0FA" w14:textId="77777777" w:rsidR="0024238B" w:rsidRPr="005C06F6" w:rsidRDefault="0024238B" w:rsidP="006C42C4">
            <w:pPr>
              <w:pStyle w:val="ListParagraph"/>
              <w:ind w:left="0" w:right="18"/>
              <w:jc w:val="right"/>
              <w:rPr>
                <w:rFonts w:ascii="Arial" w:hAnsi="Arial" w:cs="Arial"/>
                <w:b/>
                <w:bCs/>
                <w:sz w:val="19"/>
                <w:szCs w:val="19"/>
              </w:rPr>
            </w:pPr>
            <w:r w:rsidRPr="005C06F6">
              <w:rPr>
                <w:rFonts w:ascii="Arial" w:hAnsi="Arial" w:cs="Arial"/>
                <w:b/>
                <w:bCs/>
                <w:sz w:val="19"/>
                <w:szCs w:val="19"/>
              </w:rPr>
              <w:t>1,006,719.34</w:t>
            </w:r>
          </w:p>
        </w:tc>
        <w:tc>
          <w:tcPr>
            <w:tcW w:w="1708" w:type="dxa"/>
            <w:tcBorders>
              <w:top w:val="single" w:sz="4" w:space="0" w:color="auto"/>
              <w:bottom w:val="single" w:sz="4" w:space="0" w:color="auto"/>
            </w:tcBorders>
          </w:tcPr>
          <w:p w14:paraId="43AD34A0" w14:textId="77777777" w:rsidR="0024238B" w:rsidRPr="005C06F6" w:rsidRDefault="0024238B" w:rsidP="006C42C4">
            <w:pPr>
              <w:pStyle w:val="ListParagraph"/>
              <w:ind w:left="0" w:right="18"/>
              <w:jc w:val="right"/>
              <w:rPr>
                <w:rFonts w:ascii="Arial" w:hAnsi="Arial" w:cs="Arial"/>
                <w:b/>
                <w:bCs/>
                <w:sz w:val="19"/>
                <w:szCs w:val="19"/>
              </w:rPr>
            </w:pPr>
            <w:r w:rsidRPr="005C06F6">
              <w:rPr>
                <w:rFonts w:ascii="Arial" w:hAnsi="Arial" w:cs="Arial"/>
                <w:b/>
                <w:bCs/>
                <w:sz w:val="19"/>
                <w:szCs w:val="19"/>
              </w:rPr>
              <w:t>69,518,424.12</w:t>
            </w:r>
          </w:p>
        </w:tc>
      </w:tr>
      <w:tr w:rsidR="0024238B" w:rsidRPr="005C06F6" w14:paraId="3EF06297" w14:textId="77777777" w:rsidTr="00400E29">
        <w:tc>
          <w:tcPr>
            <w:tcW w:w="1250" w:type="dxa"/>
            <w:tcBorders>
              <w:top w:val="single" w:sz="4" w:space="0" w:color="auto"/>
              <w:bottom w:val="single" w:sz="4" w:space="0" w:color="auto"/>
            </w:tcBorders>
          </w:tcPr>
          <w:p w14:paraId="3D23D1F4" w14:textId="77777777" w:rsidR="0024238B" w:rsidRPr="005C06F6" w:rsidRDefault="0024238B" w:rsidP="006C42C4">
            <w:pPr>
              <w:pStyle w:val="ListParagraph"/>
              <w:ind w:left="0"/>
              <w:rPr>
                <w:rFonts w:ascii="Arial" w:hAnsi="Arial" w:cs="Arial"/>
                <w:sz w:val="19"/>
                <w:szCs w:val="19"/>
                <w:lang w:eastAsia="en-PH"/>
              </w:rPr>
            </w:pPr>
            <w:r w:rsidRPr="009223FA">
              <w:rPr>
                <w:rFonts w:ascii="Arial" w:hAnsi="Arial" w:cs="Arial"/>
                <w:sz w:val="19"/>
                <w:szCs w:val="19"/>
                <w:lang w:eastAsia="en-PH"/>
              </w:rPr>
              <w:t>Less:</w:t>
            </w:r>
            <w:r w:rsidRPr="005C06F6">
              <w:rPr>
                <w:rFonts w:ascii="Arial" w:hAnsi="Arial" w:cs="Arial"/>
                <w:sz w:val="19"/>
                <w:szCs w:val="19"/>
                <w:lang w:eastAsia="en-PH"/>
              </w:rPr>
              <w:t xml:space="preserve">  Total remittances made in January 2025</w:t>
            </w:r>
          </w:p>
        </w:tc>
        <w:tc>
          <w:tcPr>
            <w:tcW w:w="1682" w:type="dxa"/>
            <w:tcBorders>
              <w:top w:val="single" w:sz="4" w:space="0" w:color="auto"/>
              <w:bottom w:val="single" w:sz="4" w:space="0" w:color="auto"/>
            </w:tcBorders>
          </w:tcPr>
          <w:p w14:paraId="223A621F" w14:textId="77777777" w:rsidR="0024238B" w:rsidRPr="005C06F6" w:rsidRDefault="0024238B" w:rsidP="006C42C4">
            <w:pPr>
              <w:pStyle w:val="ListParagraph"/>
              <w:ind w:left="0" w:right="18"/>
              <w:jc w:val="right"/>
              <w:rPr>
                <w:rFonts w:ascii="Arial" w:hAnsi="Arial" w:cs="Arial"/>
                <w:sz w:val="19"/>
                <w:szCs w:val="19"/>
                <w:lang w:eastAsia="en-PH"/>
              </w:rPr>
            </w:pPr>
            <w:r w:rsidRPr="005C06F6">
              <w:rPr>
                <w:rFonts w:ascii="Arial" w:hAnsi="Arial" w:cs="Arial"/>
                <w:sz w:val="19"/>
                <w:szCs w:val="19"/>
              </w:rPr>
              <w:t xml:space="preserve">38,258,035.86 </w:t>
            </w:r>
          </w:p>
        </w:tc>
        <w:tc>
          <w:tcPr>
            <w:tcW w:w="1620" w:type="dxa"/>
            <w:tcBorders>
              <w:top w:val="single" w:sz="4" w:space="0" w:color="auto"/>
              <w:bottom w:val="single" w:sz="4" w:space="0" w:color="auto"/>
            </w:tcBorders>
          </w:tcPr>
          <w:p w14:paraId="34D308FE" w14:textId="77777777" w:rsidR="0024238B" w:rsidRPr="005C06F6" w:rsidRDefault="0024238B" w:rsidP="006C42C4">
            <w:pPr>
              <w:pStyle w:val="ListParagraph"/>
              <w:ind w:left="0" w:right="18"/>
              <w:jc w:val="right"/>
              <w:rPr>
                <w:rFonts w:ascii="Arial" w:hAnsi="Arial" w:cs="Arial"/>
                <w:sz w:val="19"/>
                <w:szCs w:val="19"/>
                <w:lang w:eastAsia="en-PH"/>
              </w:rPr>
            </w:pPr>
            <w:r w:rsidRPr="005C06F6">
              <w:rPr>
                <w:rFonts w:ascii="Arial" w:hAnsi="Arial" w:cs="Arial"/>
                <w:sz w:val="19"/>
                <w:szCs w:val="19"/>
              </w:rPr>
              <w:t xml:space="preserve">821,594.97 </w:t>
            </w:r>
          </w:p>
        </w:tc>
        <w:tc>
          <w:tcPr>
            <w:tcW w:w="1708" w:type="dxa"/>
            <w:tcBorders>
              <w:top w:val="single" w:sz="4" w:space="0" w:color="auto"/>
              <w:bottom w:val="single" w:sz="4" w:space="0" w:color="auto"/>
            </w:tcBorders>
          </w:tcPr>
          <w:p w14:paraId="1F0CC7ED" w14:textId="77777777" w:rsidR="0024238B" w:rsidRPr="005C06F6" w:rsidRDefault="0024238B" w:rsidP="006C42C4">
            <w:pPr>
              <w:pStyle w:val="ListParagraph"/>
              <w:ind w:left="0" w:right="18"/>
              <w:jc w:val="right"/>
              <w:rPr>
                <w:rFonts w:ascii="Arial" w:hAnsi="Arial" w:cs="Arial"/>
                <w:sz w:val="19"/>
                <w:szCs w:val="19"/>
                <w:lang w:eastAsia="en-PH"/>
              </w:rPr>
            </w:pPr>
            <w:r w:rsidRPr="005C06F6">
              <w:rPr>
                <w:rFonts w:ascii="Arial" w:hAnsi="Arial" w:cs="Arial"/>
                <w:sz w:val="19"/>
                <w:szCs w:val="19"/>
              </w:rPr>
              <w:t>25,343,323.15</w:t>
            </w:r>
          </w:p>
        </w:tc>
        <w:tc>
          <w:tcPr>
            <w:tcW w:w="1491" w:type="dxa"/>
            <w:tcBorders>
              <w:top w:val="single" w:sz="4" w:space="0" w:color="auto"/>
              <w:bottom w:val="single" w:sz="4" w:space="0" w:color="auto"/>
            </w:tcBorders>
          </w:tcPr>
          <w:p w14:paraId="485E85CC" w14:textId="77777777" w:rsidR="0024238B" w:rsidRPr="005C06F6" w:rsidRDefault="0024238B" w:rsidP="006C42C4">
            <w:pPr>
              <w:pStyle w:val="ListParagraph"/>
              <w:ind w:left="0" w:right="18"/>
              <w:jc w:val="right"/>
              <w:rPr>
                <w:rFonts w:ascii="Arial" w:hAnsi="Arial" w:cs="Arial"/>
                <w:sz w:val="19"/>
                <w:szCs w:val="19"/>
              </w:rPr>
            </w:pPr>
            <w:r w:rsidRPr="005C06F6">
              <w:rPr>
                <w:rFonts w:ascii="Arial" w:hAnsi="Arial" w:cs="Arial"/>
                <w:sz w:val="19"/>
                <w:szCs w:val="19"/>
              </w:rPr>
              <w:t>713,407.41</w:t>
            </w:r>
          </w:p>
        </w:tc>
        <w:tc>
          <w:tcPr>
            <w:tcW w:w="1708" w:type="dxa"/>
            <w:tcBorders>
              <w:top w:val="single" w:sz="4" w:space="0" w:color="auto"/>
              <w:bottom w:val="single" w:sz="4" w:space="0" w:color="auto"/>
            </w:tcBorders>
          </w:tcPr>
          <w:p w14:paraId="6D3FAD83" w14:textId="77777777" w:rsidR="0024238B" w:rsidRPr="005C06F6" w:rsidRDefault="0024238B" w:rsidP="006C42C4">
            <w:pPr>
              <w:pStyle w:val="ListParagraph"/>
              <w:ind w:left="0" w:right="18"/>
              <w:jc w:val="right"/>
              <w:rPr>
                <w:rFonts w:ascii="Arial" w:hAnsi="Arial" w:cs="Arial"/>
                <w:sz w:val="19"/>
                <w:szCs w:val="19"/>
              </w:rPr>
            </w:pPr>
            <w:r w:rsidRPr="005C06F6">
              <w:rPr>
                <w:rFonts w:ascii="Arial" w:hAnsi="Arial" w:cs="Arial"/>
                <w:sz w:val="19"/>
                <w:szCs w:val="19"/>
              </w:rPr>
              <w:t xml:space="preserve">64,996,976.90 </w:t>
            </w:r>
          </w:p>
        </w:tc>
      </w:tr>
      <w:tr w:rsidR="0024238B" w:rsidRPr="005C06F6" w14:paraId="6F00F301" w14:textId="77777777" w:rsidTr="00400E29">
        <w:tc>
          <w:tcPr>
            <w:tcW w:w="1250" w:type="dxa"/>
            <w:tcBorders>
              <w:top w:val="single" w:sz="4" w:space="0" w:color="auto"/>
              <w:bottom w:val="single" w:sz="4" w:space="0" w:color="auto"/>
            </w:tcBorders>
          </w:tcPr>
          <w:p w14:paraId="27031931" w14:textId="77777777" w:rsidR="0024238B" w:rsidRPr="005C06F6" w:rsidRDefault="0024238B" w:rsidP="006C42C4">
            <w:pPr>
              <w:pStyle w:val="ListParagraph"/>
              <w:ind w:left="0"/>
              <w:jc w:val="both"/>
              <w:rPr>
                <w:rFonts w:ascii="Arial" w:hAnsi="Arial" w:cs="Arial"/>
                <w:b/>
                <w:bCs/>
                <w:sz w:val="19"/>
                <w:szCs w:val="19"/>
                <w:lang w:eastAsia="en-PH"/>
              </w:rPr>
            </w:pPr>
            <w:r w:rsidRPr="005C06F6">
              <w:rPr>
                <w:rFonts w:ascii="Arial" w:hAnsi="Arial" w:cs="Arial"/>
                <w:b/>
                <w:bCs/>
                <w:sz w:val="19"/>
                <w:szCs w:val="19"/>
                <w:lang w:eastAsia="en-PH"/>
              </w:rPr>
              <w:t>Unremitted balance</w:t>
            </w:r>
          </w:p>
        </w:tc>
        <w:tc>
          <w:tcPr>
            <w:tcW w:w="1682" w:type="dxa"/>
            <w:tcBorders>
              <w:top w:val="single" w:sz="4" w:space="0" w:color="auto"/>
              <w:bottom w:val="single" w:sz="4" w:space="0" w:color="auto"/>
            </w:tcBorders>
          </w:tcPr>
          <w:p w14:paraId="3CEA3A94" w14:textId="77777777" w:rsidR="0024238B" w:rsidRPr="005C06F6" w:rsidRDefault="0024238B" w:rsidP="006C42C4">
            <w:pPr>
              <w:pStyle w:val="ListParagraph"/>
              <w:ind w:left="0" w:right="18"/>
              <w:jc w:val="right"/>
              <w:rPr>
                <w:rFonts w:ascii="Arial" w:hAnsi="Arial" w:cs="Arial"/>
                <w:b/>
                <w:bCs/>
                <w:sz w:val="19"/>
                <w:szCs w:val="19"/>
              </w:rPr>
            </w:pPr>
            <w:r w:rsidRPr="005C06F6">
              <w:rPr>
                <w:rFonts w:ascii="Arial" w:hAnsi="Arial" w:cs="Arial"/>
                <w:b/>
                <w:bCs/>
                <w:sz w:val="19"/>
                <w:szCs w:val="19"/>
              </w:rPr>
              <w:t>P1,303,509.11</w:t>
            </w:r>
          </w:p>
        </w:tc>
        <w:tc>
          <w:tcPr>
            <w:tcW w:w="1620" w:type="dxa"/>
            <w:tcBorders>
              <w:top w:val="single" w:sz="4" w:space="0" w:color="auto"/>
              <w:bottom w:val="single" w:sz="4" w:space="0" w:color="auto"/>
            </w:tcBorders>
          </w:tcPr>
          <w:p w14:paraId="00D60813" w14:textId="77777777" w:rsidR="0024238B" w:rsidRPr="005C06F6" w:rsidRDefault="0024238B" w:rsidP="006C42C4">
            <w:pPr>
              <w:pStyle w:val="ListParagraph"/>
              <w:ind w:left="0" w:right="18"/>
              <w:jc w:val="right"/>
              <w:rPr>
                <w:rFonts w:ascii="Arial" w:hAnsi="Arial" w:cs="Arial"/>
                <w:b/>
                <w:bCs/>
                <w:sz w:val="19"/>
                <w:szCs w:val="19"/>
              </w:rPr>
            </w:pPr>
            <w:r w:rsidRPr="005C06F6">
              <w:rPr>
                <w:rFonts w:ascii="Arial" w:hAnsi="Arial" w:cs="Arial"/>
                <w:b/>
                <w:bCs/>
                <w:sz w:val="19"/>
                <w:szCs w:val="19"/>
              </w:rPr>
              <w:t>P614,759.49</w:t>
            </w:r>
          </w:p>
        </w:tc>
        <w:tc>
          <w:tcPr>
            <w:tcW w:w="1708" w:type="dxa"/>
            <w:tcBorders>
              <w:top w:val="single" w:sz="4" w:space="0" w:color="auto"/>
              <w:bottom w:val="single" w:sz="4" w:space="0" w:color="auto"/>
            </w:tcBorders>
          </w:tcPr>
          <w:p w14:paraId="2E007F3E" w14:textId="77777777" w:rsidR="0024238B" w:rsidRPr="005C06F6" w:rsidRDefault="0024238B" w:rsidP="006C42C4">
            <w:pPr>
              <w:pStyle w:val="ListParagraph"/>
              <w:ind w:left="0" w:right="18"/>
              <w:jc w:val="right"/>
              <w:rPr>
                <w:rFonts w:ascii="Arial" w:hAnsi="Arial" w:cs="Arial"/>
                <w:b/>
                <w:bCs/>
                <w:sz w:val="19"/>
                <w:szCs w:val="19"/>
              </w:rPr>
            </w:pPr>
            <w:r w:rsidRPr="005C06F6">
              <w:rPr>
                <w:rFonts w:ascii="Arial" w:hAnsi="Arial" w:cs="Arial"/>
                <w:b/>
                <w:bCs/>
                <w:sz w:val="19"/>
                <w:szCs w:val="19"/>
              </w:rPr>
              <w:t>P2,170,482.20</w:t>
            </w:r>
          </w:p>
        </w:tc>
        <w:tc>
          <w:tcPr>
            <w:tcW w:w="1491" w:type="dxa"/>
            <w:tcBorders>
              <w:top w:val="single" w:sz="4" w:space="0" w:color="auto"/>
              <w:bottom w:val="single" w:sz="4" w:space="0" w:color="auto"/>
            </w:tcBorders>
          </w:tcPr>
          <w:p w14:paraId="641E4C28" w14:textId="77777777" w:rsidR="0024238B" w:rsidRPr="005C06F6" w:rsidRDefault="0024238B" w:rsidP="006C42C4">
            <w:pPr>
              <w:pStyle w:val="ListParagraph"/>
              <w:ind w:left="0" w:right="18"/>
              <w:jc w:val="right"/>
              <w:rPr>
                <w:rFonts w:ascii="Arial" w:hAnsi="Arial" w:cs="Arial"/>
                <w:b/>
                <w:bCs/>
                <w:sz w:val="19"/>
                <w:szCs w:val="19"/>
              </w:rPr>
            </w:pPr>
            <w:r w:rsidRPr="005C06F6">
              <w:rPr>
                <w:rFonts w:ascii="Arial" w:hAnsi="Arial" w:cs="Arial"/>
                <w:b/>
                <w:bCs/>
                <w:sz w:val="19"/>
                <w:szCs w:val="19"/>
              </w:rPr>
              <w:t>P293,311.93</w:t>
            </w:r>
          </w:p>
        </w:tc>
        <w:tc>
          <w:tcPr>
            <w:tcW w:w="1708" w:type="dxa"/>
            <w:tcBorders>
              <w:top w:val="single" w:sz="4" w:space="0" w:color="auto"/>
              <w:bottom w:val="single" w:sz="4" w:space="0" w:color="auto"/>
            </w:tcBorders>
          </w:tcPr>
          <w:p w14:paraId="795C8FAE" w14:textId="77777777" w:rsidR="0024238B" w:rsidRPr="005C06F6" w:rsidRDefault="0024238B" w:rsidP="006C42C4">
            <w:pPr>
              <w:pStyle w:val="ListParagraph"/>
              <w:ind w:left="0" w:right="18"/>
              <w:jc w:val="right"/>
              <w:rPr>
                <w:rFonts w:ascii="Arial" w:hAnsi="Arial" w:cs="Arial"/>
                <w:b/>
                <w:bCs/>
                <w:sz w:val="19"/>
                <w:szCs w:val="19"/>
              </w:rPr>
            </w:pPr>
            <w:r w:rsidRPr="005C06F6">
              <w:rPr>
                <w:rFonts w:ascii="Arial" w:hAnsi="Arial" w:cs="Arial"/>
                <w:b/>
                <w:bCs/>
                <w:sz w:val="19"/>
                <w:szCs w:val="19"/>
              </w:rPr>
              <w:t>P4,382,062.73</w:t>
            </w:r>
          </w:p>
        </w:tc>
      </w:tr>
    </w:tbl>
    <w:p w14:paraId="127763AE" w14:textId="77777777" w:rsidR="0024238B" w:rsidRPr="005C06F6" w:rsidRDefault="0024238B" w:rsidP="0024238B">
      <w:pPr>
        <w:pStyle w:val="MVTAParagraph"/>
        <w:ind w:left="1134"/>
        <w:rPr>
          <w:rFonts w:ascii="Arial" w:hAnsi="Arial" w:cs="Arial"/>
          <w:color w:val="auto"/>
        </w:rPr>
      </w:pPr>
    </w:p>
    <w:p w14:paraId="0937B67F"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above balances of Due to GSIS as of December 31, 2024</w:t>
      </w:r>
      <w:r>
        <w:rPr>
          <w:rFonts w:ascii="Arial" w:hAnsi="Arial" w:cs="Arial"/>
        </w:rPr>
        <w:t>,</w:t>
      </w:r>
      <w:r w:rsidRPr="005C06F6">
        <w:rPr>
          <w:rFonts w:ascii="Arial" w:hAnsi="Arial" w:cs="Arial"/>
        </w:rPr>
        <w:t xml:space="preserve"> include SL accounts amounting to P6,675,643.00 that showed minimal/little to no activity during CY 2024, details of which are as follows:</w:t>
      </w:r>
    </w:p>
    <w:p w14:paraId="3960E706" w14:textId="77777777" w:rsidR="0024238B" w:rsidRPr="005C06F6" w:rsidRDefault="0024238B" w:rsidP="0024238B">
      <w:pPr>
        <w:pStyle w:val="MVTAParagraph"/>
        <w:ind w:left="1134"/>
        <w:rPr>
          <w:rFonts w:ascii="Arial" w:hAnsi="Arial" w:cs="Arial"/>
          <w:color w:val="auto"/>
        </w:rPr>
      </w:pPr>
    </w:p>
    <w:tbl>
      <w:tblPr>
        <w:tblStyle w:val="TableGrid"/>
        <w:tblW w:w="0" w:type="auto"/>
        <w:tblInd w:w="1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1985"/>
      </w:tblGrid>
      <w:tr w:rsidR="0024238B" w:rsidRPr="005C06F6" w14:paraId="25D737F7" w14:textId="77777777" w:rsidTr="006C42C4">
        <w:trPr>
          <w:tblHeader/>
        </w:trPr>
        <w:tc>
          <w:tcPr>
            <w:tcW w:w="3827" w:type="dxa"/>
            <w:tcBorders>
              <w:top w:val="single" w:sz="4" w:space="0" w:color="auto"/>
              <w:bottom w:val="single" w:sz="4" w:space="0" w:color="auto"/>
            </w:tcBorders>
          </w:tcPr>
          <w:p w14:paraId="558BB68F"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SL Account</w:t>
            </w:r>
          </w:p>
        </w:tc>
        <w:tc>
          <w:tcPr>
            <w:tcW w:w="1985" w:type="dxa"/>
            <w:tcBorders>
              <w:top w:val="single" w:sz="4" w:space="0" w:color="auto"/>
              <w:bottom w:val="single" w:sz="4" w:space="0" w:color="auto"/>
            </w:tcBorders>
          </w:tcPr>
          <w:p w14:paraId="6BE75C92"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Amount</w:t>
            </w:r>
          </w:p>
        </w:tc>
      </w:tr>
      <w:tr w:rsidR="0024238B" w:rsidRPr="005C06F6" w14:paraId="010E5F7B" w14:textId="77777777" w:rsidTr="006C42C4">
        <w:tc>
          <w:tcPr>
            <w:tcW w:w="5812" w:type="dxa"/>
            <w:gridSpan w:val="2"/>
            <w:tcBorders>
              <w:top w:val="single" w:sz="4" w:space="0" w:color="auto"/>
            </w:tcBorders>
          </w:tcPr>
          <w:p w14:paraId="4C8ABA00"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i/>
                <w:iCs/>
                <w:color w:val="auto"/>
                <w:sz w:val="20"/>
                <w:szCs w:val="20"/>
              </w:rPr>
              <w:t>General Fund</w:t>
            </w:r>
          </w:p>
        </w:tc>
      </w:tr>
      <w:tr w:rsidR="0024238B" w:rsidRPr="005C06F6" w14:paraId="75BAA8D7" w14:textId="77777777" w:rsidTr="006C42C4">
        <w:tc>
          <w:tcPr>
            <w:tcW w:w="3827" w:type="dxa"/>
            <w:vAlign w:val="bottom"/>
          </w:tcPr>
          <w:p w14:paraId="1F719E1E" w14:textId="77777777" w:rsidR="0024238B" w:rsidRPr="005C06F6" w:rsidRDefault="0024238B" w:rsidP="006C42C4">
            <w:pPr>
              <w:pStyle w:val="MVTAParagraph"/>
              <w:tabs>
                <w:tab w:val="left" w:pos="2405"/>
              </w:tabs>
              <w:rPr>
                <w:rFonts w:ascii="Arial" w:hAnsi="Arial" w:cs="Arial"/>
                <w:color w:val="auto"/>
                <w:sz w:val="20"/>
                <w:szCs w:val="20"/>
              </w:rPr>
            </w:pPr>
            <w:r w:rsidRPr="005C06F6">
              <w:rPr>
                <w:rFonts w:ascii="Arial" w:hAnsi="Arial" w:cs="Arial"/>
                <w:color w:val="auto"/>
                <w:sz w:val="20"/>
                <w:szCs w:val="20"/>
              </w:rPr>
              <w:t>Emergency Loan</w:t>
            </w:r>
          </w:p>
        </w:tc>
        <w:tc>
          <w:tcPr>
            <w:tcW w:w="1985" w:type="dxa"/>
            <w:vAlign w:val="bottom"/>
          </w:tcPr>
          <w:p w14:paraId="64CBB3B9"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P513,451.79 </w:t>
            </w:r>
          </w:p>
        </w:tc>
      </w:tr>
      <w:tr w:rsidR="0024238B" w:rsidRPr="005C06F6" w14:paraId="75987291" w14:textId="77777777" w:rsidTr="006C42C4">
        <w:tc>
          <w:tcPr>
            <w:tcW w:w="3827" w:type="dxa"/>
            <w:vAlign w:val="bottom"/>
          </w:tcPr>
          <w:p w14:paraId="14EC4688"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Life and Retirement</w:t>
            </w:r>
          </w:p>
        </w:tc>
        <w:tc>
          <w:tcPr>
            <w:tcW w:w="1985" w:type="dxa"/>
            <w:vAlign w:val="bottom"/>
          </w:tcPr>
          <w:p w14:paraId="475A7DC9"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5,666,140.12 </w:t>
            </w:r>
          </w:p>
        </w:tc>
      </w:tr>
      <w:tr w:rsidR="0024238B" w:rsidRPr="005C06F6" w14:paraId="066BC210" w14:textId="77777777" w:rsidTr="006C42C4">
        <w:tc>
          <w:tcPr>
            <w:tcW w:w="3827" w:type="dxa"/>
            <w:vAlign w:val="bottom"/>
          </w:tcPr>
          <w:p w14:paraId="747009C0"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Optional Insurance</w:t>
            </w:r>
          </w:p>
        </w:tc>
        <w:tc>
          <w:tcPr>
            <w:tcW w:w="1985" w:type="dxa"/>
            <w:vAlign w:val="bottom"/>
          </w:tcPr>
          <w:p w14:paraId="09330C4E"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23,361.84 </w:t>
            </w:r>
          </w:p>
        </w:tc>
      </w:tr>
      <w:tr w:rsidR="0024238B" w:rsidRPr="005C06F6" w14:paraId="5F83E0D2" w14:textId="77777777" w:rsidTr="006C42C4">
        <w:tc>
          <w:tcPr>
            <w:tcW w:w="3827" w:type="dxa"/>
            <w:vAlign w:val="bottom"/>
          </w:tcPr>
          <w:p w14:paraId="6F009C5A"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Low-Cost Housing</w:t>
            </w:r>
          </w:p>
        </w:tc>
        <w:tc>
          <w:tcPr>
            <w:tcW w:w="1985" w:type="dxa"/>
            <w:vAlign w:val="bottom"/>
          </w:tcPr>
          <w:p w14:paraId="057B1FE9"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2,600.04 </w:t>
            </w:r>
          </w:p>
        </w:tc>
      </w:tr>
      <w:tr w:rsidR="0024238B" w:rsidRPr="005C06F6" w14:paraId="2EFC9865" w14:textId="77777777" w:rsidTr="006C42C4">
        <w:tc>
          <w:tcPr>
            <w:tcW w:w="3827" w:type="dxa"/>
            <w:vAlign w:val="bottom"/>
          </w:tcPr>
          <w:p w14:paraId="6154B473"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Hazard Pay</w:t>
            </w:r>
          </w:p>
        </w:tc>
        <w:tc>
          <w:tcPr>
            <w:tcW w:w="1985" w:type="dxa"/>
            <w:vAlign w:val="bottom"/>
          </w:tcPr>
          <w:p w14:paraId="099B89A8"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6,475.00 </w:t>
            </w:r>
          </w:p>
        </w:tc>
      </w:tr>
      <w:tr w:rsidR="0024238B" w:rsidRPr="005C06F6" w14:paraId="636533A7" w14:textId="77777777" w:rsidTr="006C42C4">
        <w:tc>
          <w:tcPr>
            <w:tcW w:w="3827" w:type="dxa"/>
            <w:vAlign w:val="bottom"/>
          </w:tcPr>
          <w:p w14:paraId="2B6F3488"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Cash Advance - E-Card</w:t>
            </w:r>
          </w:p>
        </w:tc>
        <w:tc>
          <w:tcPr>
            <w:tcW w:w="1985" w:type="dxa"/>
            <w:vAlign w:val="bottom"/>
          </w:tcPr>
          <w:p w14:paraId="643F1714"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677.36 </w:t>
            </w:r>
          </w:p>
        </w:tc>
      </w:tr>
      <w:tr w:rsidR="0024238B" w:rsidRPr="005C06F6" w14:paraId="7A5376E8" w14:textId="77777777" w:rsidTr="006C42C4">
        <w:tc>
          <w:tcPr>
            <w:tcW w:w="3827" w:type="dxa"/>
            <w:vAlign w:val="bottom"/>
          </w:tcPr>
          <w:p w14:paraId="3C7B8242"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OULI</w:t>
            </w:r>
          </w:p>
        </w:tc>
        <w:tc>
          <w:tcPr>
            <w:tcW w:w="1985" w:type="dxa"/>
            <w:vAlign w:val="bottom"/>
          </w:tcPr>
          <w:p w14:paraId="6940E9BA"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20.00 </w:t>
            </w:r>
          </w:p>
        </w:tc>
      </w:tr>
      <w:tr w:rsidR="0024238B" w:rsidRPr="005C06F6" w14:paraId="4E986DE7" w14:textId="77777777" w:rsidTr="006C42C4">
        <w:tc>
          <w:tcPr>
            <w:tcW w:w="3827" w:type="dxa"/>
            <w:vAlign w:val="bottom"/>
          </w:tcPr>
          <w:p w14:paraId="6F05A986"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E-Card Plus</w:t>
            </w:r>
          </w:p>
        </w:tc>
        <w:tc>
          <w:tcPr>
            <w:tcW w:w="1985" w:type="dxa"/>
            <w:vAlign w:val="bottom"/>
          </w:tcPr>
          <w:p w14:paraId="474574A3"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20,873.12 </w:t>
            </w:r>
          </w:p>
        </w:tc>
      </w:tr>
      <w:tr w:rsidR="0024238B" w:rsidRPr="005C06F6" w14:paraId="54A82A94" w14:textId="77777777" w:rsidTr="006C42C4">
        <w:tc>
          <w:tcPr>
            <w:tcW w:w="3827" w:type="dxa"/>
            <w:vAlign w:val="bottom"/>
          </w:tcPr>
          <w:p w14:paraId="48BD04D8"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UMID Cash Advance - Regular</w:t>
            </w:r>
          </w:p>
        </w:tc>
        <w:tc>
          <w:tcPr>
            <w:tcW w:w="1985" w:type="dxa"/>
            <w:vAlign w:val="bottom"/>
          </w:tcPr>
          <w:p w14:paraId="166FA8B7"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216.67 </w:t>
            </w:r>
          </w:p>
        </w:tc>
      </w:tr>
      <w:tr w:rsidR="0024238B" w:rsidRPr="005C06F6" w14:paraId="3B0B627C" w14:textId="77777777" w:rsidTr="006C42C4">
        <w:tc>
          <w:tcPr>
            <w:tcW w:w="3827" w:type="dxa"/>
            <w:vAlign w:val="bottom"/>
          </w:tcPr>
          <w:p w14:paraId="52764F26"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UMID Cash Advance</w:t>
            </w:r>
          </w:p>
        </w:tc>
        <w:tc>
          <w:tcPr>
            <w:tcW w:w="1985" w:type="dxa"/>
            <w:vAlign w:val="bottom"/>
          </w:tcPr>
          <w:p w14:paraId="1FC7476A"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53,278.46 </w:t>
            </w:r>
          </w:p>
        </w:tc>
      </w:tr>
      <w:tr w:rsidR="0024238B" w:rsidRPr="005C06F6" w14:paraId="62D54493" w14:textId="77777777" w:rsidTr="006C42C4">
        <w:tc>
          <w:tcPr>
            <w:tcW w:w="3827" w:type="dxa"/>
            <w:vAlign w:val="bottom"/>
          </w:tcPr>
          <w:p w14:paraId="3ECDF2A2"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Policy Loan</w:t>
            </w:r>
          </w:p>
        </w:tc>
        <w:tc>
          <w:tcPr>
            <w:tcW w:w="1985" w:type="dxa"/>
            <w:vAlign w:val="bottom"/>
          </w:tcPr>
          <w:p w14:paraId="7DE2048B"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23,956.08 </w:t>
            </w:r>
          </w:p>
        </w:tc>
      </w:tr>
      <w:tr w:rsidR="0024238B" w:rsidRPr="005C06F6" w14:paraId="7F4743F1" w14:textId="77777777" w:rsidTr="006C42C4">
        <w:tc>
          <w:tcPr>
            <w:tcW w:w="3827" w:type="dxa"/>
            <w:vAlign w:val="bottom"/>
          </w:tcPr>
          <w:p w14:paraId="2AB4B3D0"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Salary Loan</w:t>
            </w:r>
          </w:p>
        </w:tc>
        <w:tc>
          <w:tcPr>
            <w:tcW w:w="1985" w:type="dxa"/>
            <w:vAlign w:val="bottom"/>
          </w:tcPr>
          <w:p w14:paraId="7163086D"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5,040.00 </w:t>
            </w:r>
          </w:p>
        </w:tc>
      </w:tr>
      <w:tr w:rsidR="0024238B" w:rsidRPr="005C06F6" w14:paraId="038B9312" w14:textId="77777777" w:rsidTr="006C42C4">
        <w:tc>
          <w:tcPr>
            <w:tcW w:w="3827" w:type="dxa"/>
            <w:vAlign w:val="bottom"/>
          </w:tcPr>
          <w:p w14:paraId="6C06689D" w14:textId="77777777" w:rsidR="0024238B" w:rsidRPr="005C06F6" w:rsidRDefault="0024238B" w:rsidP="006C42C4">
            <w:pPr>
              <w:pStyle w:val="MVTAParagraph"/>
              <w:rPr>
                <w:rFonts w:ascii="Arial" w:hAnsi="Arial" w:cs="Arial"/>
                <w:bCs/>
                <w:color w:val="auto"/>
                <w:sz w:val="20"/>
                <w:szCs w:val="20"/>
              </w:rPr>
            </w:pPr>
            <w:r w:rsidRPr="005C06F6">
              <w:rPr>
                <w:rFonts w:ascii="Arial" w:hAnsi="Arial" w:cs="Arial"/>
                <w:bCs/>
                <w:color w:val="auto"/>
                <w:sz w:val="20"/>
                <w:szCs w:val="20"/>
              </w:rPr>
              <w:t>State Insurance (EC)</w:t>
            </w:r>
          </w:p>
        </w:tc>
        <w:tc>
          <w:tcPr>
            <w:tcW w:w="1985" w:type="dxa"/>
            <w:vAlign w:val="bottom"/>
          </w:tcPr>
          <w:p w14:paraId="4CE836CF"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273,913.70 </w:t>
            </w:r>
          </w:p>
        </w:tc>
      </w:tr>
      <w:tr w:rsidR="0024238B" w:rsidRPr="005C06F6" w14:paraId="32789869" w14:textId="77777777" w:rsidTr="006C42C4">
        <w:tc>
          <w:tcPr>
            <w:tcW w:w="3827" w:type="dxa"/>
            <w:vAlign w:val="bottom"/>
          </w:tcPr>
          <w:p w14:paraId="1C95D449" w14:textId="77777777" w:rsidR="0024238B" w:rsidRPr="005C06F6" w:rsidRDefault="0024238B" w:rsidP="006C42C4">
            <w:pPr>
              <w:pStyle w:val="MVTAParagraph"/>
              <w:rPr>
                <w:rFonts w:ascii="Arial" w:hAnsi="Arial" w:cs="Arial"/>
                <w:bCs/>
                <w:color w:val="auto"/>
                <w:sz w:val="20"/>
                <w:szCs w:val="20"/>
              </w:rPr>
            </w:pPr>
            <w:r w:rsidRPr="005C06F6">
              <w:rPr>
                <w:rFonts w:ascii="Arial" w:hAnsi="Arial" w:cs="Arial"/>
                <w:bCs/>
                <w:color w:val="auto"/>
                <w:sz w:val="20"/>
                <w:szCs w:val="20"/>
              </w:rPr>
              <w:t>Hazard Pay – Casual</w:t>
            </w:r>
          </w:p>
        </w:tc>
        <w:tc>
          <w:tcPr>
            <w:tcW w:w="1985" w:type="dxa"/>
            <w:vAlign w:val="bottom"/>
          </w:tcPr>
          <w:p w14:paraId="3AFDB795" w14:textId="77777777" w:rsidR="0024238B" w:rsidRPr="005C06F6" w:rsidRDefault="0024238B" w:rsidP="006C42C4">
            <w:pPr>
              <w:pStyle w:val="MVTAParagraph"/>
              <w:jc w:val="right"/>
              <w:rPr>
                <w:rFonts w:ascii="Arial" w:hAnsi="Arial" w:cs="Arial"/>
                <w:bCs/>
                <w:color w:val="auto"/>
                <w:sz w:val="20"/>
                <w:szCs w:val="20"/>
              </w:rPr>
            </w:pPr>
            <w:r w:rsidRPr="005C06F6">
              <w:rPr>
                <w:rFonts w:ascii="Arial" w:hAnsi="Arial" w:cs="Arial"/>
                <w:bCs/>
                <w:color w:val="auto"/>
                <w:sz w:val="20"/>
                <w:szCs w:val="20"/>
              </w:rPr>
              <w:t>400.00</w:t>
            </w:r>
          </w:p>
        </w:tc>
      </w:tr>
      <w:tr w:rsidR="0024238B" w:rsidRPr="005C06F6" w14:paraId="22110BA2" w14:textId="77777777" w:rsidTr="006C42C4">
        <w:tc>
          <w:tcPr>
            <w:tcW w:w="3827" w:type="dxa"/>
            <w:vAlign w:val="bottom"/>
          </w:tcPr>
          <w:p w14:paraId="577BC058" w14:textId="77777777" w:rsidR="0024238B" w:rsidRPr="005C06F6" w:rsidRDefault="0024238B" w:rsidP="006C42C4">
            <w:pPr>
              <w:pStyle w:val="MVTAParagraph"/>
              <w:rPr>
                <w:rFonts w:ascii="Arial" w:hAnsi="Arial" w:cs="Arial"/>
                <w:bCs/>
                <w:color w:val="auto"/>
                <w:sz w:val="20"/>
                <w:szCs w:val="20"/>
              </w:rPr>
            </w:pPr>
            <w:r w:rsidRPr="005C06F6">
              <w:rPr>
                <w:rFonts w:ascii="Arial" w:hAnsi="Arial" w:cs="Arial"/>
                <w:bCs/>
                <w:color w:val="auto"/>
                <w:sz w:val="20"/>
                <w:szCs w:val="20"/>
              </w:rPr>
              <w:t>Educational Assistance – Regular</w:t>
            </w:r>
          </w:p>
        </w:tc>
        <w:tc>
          <w:tcPr>
            <w:tcW w:w="1985" w:type="dxa"/>
            <w:vAlign w:val="bottom"/>
          </w:tcPr>
          <w:p w14:paraId="418EE5C2" w14:textId="77777777" w:rsidR="0024238B" w:rsidRPr="005C06F6" w:rsidRDefault="0024238B" w:rsidP="006C42C4">
            <w:pPr>
              <w:pStyle w:val="MVTAParagraph"/>
              <w:jc w:val="right"/>
              <w:rPr>
                <w:rFonts w:ascii="Arial" w:hAnsi="Arial" w:cs="Arial"/>
                <w:bCs/>
                <w:color w:val="auto"/>
                <w:sz w:val="20"/>
                <w:szCs w:val="20"/>
              </w:rPr>
            </w:pPr>
            <w:r w:rsidRPr="005C06F6">
              <w:rPr>
                <w:rFonts w:ascii="Arial" w:hAnsi="Arial" w:cs="Arial"/>
                <w:bCs/>
                <w:color w:val="auto"/>
                <w:sz w:val="20"/>
                <w:szCs w:val="20"/>
              </w:rPr>
              <w:t>16,333.05</w:t>
            </w:r>
          </w:p>
        </w:tc>
      </w:tr>
      <w:tr w:rsidR="0024238B" w:rsidRPr="005C06F6" w14:paraId="4AD32655" w14:textId="77777777" w:rsidTr="006C42C4">
        <w:tc>
          <w:tcPr>
            <w:tcW w:w="3827" w:type="dxa"/>
            <w:tcBorders>
              <w:bottom w:val="single" w:sz="4" w:space="0" w:color="auto"/>
            </w:tcBorders>
            <w:vAlign w:val="bottom"/>
          </w:tcPr>
          <w:p w14:paraId="02F81C9F" w14:textId="77777777" w:rsidR="0024238B" w:rsidRPr="005C06F6" w:rsidRDefault="0024238B" w:rsidP="006C42C4">
            <w:pPr>
              <w:pStyle w:val="MVTAParagraph"/>
              <w:rPr>
                <w:rFonts w:ascii="Arial" w:hAnsi="Arial" w:cs="Arial"/>
                <w:bCs/>
                <w:color w:val="auto"/>
                <w:sz w:val="20"/>
                <w:szCs w:val="20"/>
              </w:rPr>
            </w:pPr>
            <w:r w:rsidRPr="005C06F6">
              <w:rPr>
                <w:rFonts w:ascii="Arial" w:hAnsi="Arial" w:cs="Arial"/>
                <w:bCs/>
                <w:color w:val="auto"/>
                <w:sz w:val="20"/>
                <w:szCs w:val="20"/>
              </w:rPr>
              <w:t>Conso Loan</w:t>
            </w:r>
          </w:p>
        </w:tc>
        <w:tc>
          <w:tcPr>
            <w:tcW w:w="1985" w:type="dxa"/>
            <w:tcBorders>
              <w:bottom w:val="single" w:sz="4" w:space="0" w:color="auto"/>
            </w:tcBorders>
            <w:vAlign w:val="bottom"/>
          </w:tcPr>
          <w:p w14:paraId="036EC047" w14:textId="77777777" w:rsidR="0024238B" w:rsidRPr="005C06F6" w:rsidRDefault="0024238B" w:rsidP="006C42C4">
            <w:pPr>
              <w:pStyle w:val="MVTAParagraph"/>
              <w:jc w:val="right"/>
              <w:rPr>
                <w:rFonts w:ascii="Arial" w:hAnsi="Arial" w:cs="Arial"/>
                <w:bCs/>
                <w:color w:val="auto"/>
                <w:sz w:val="20"/>
                <w:szCs w:val="20"/>
              </w:rPr>
            </w:pPr>
            <w:r w:rsidRPr="005C06F6">
              <w:rPr>
                <w:rFonts w:ascii="Arial" w:hAnsi="Arial" w:cs="Arial"/>
                <w:bCs/>
                <w:color w:val="auto"/>
                <w:sz w:val="20"/>
                <w:szCs w:val="20"/>
              </w:rPr>
              <w:t>16,746.02</w:t>
            </w:r>
          </w:p>
        </w:tc>
      </w:tr>
      <w:tr w:rsidR="0024238B" w:rsidRPr="005C06F6" w14:paraId="67EBABF3" w14:textId="77777777" w:rsidTr="006C42C4">
        <w:tc>
          <w:tcPr>
            <w:tcW w:w="3827" w:type="dxa"/>
            <w:tcBorders>
              <w:top w:val="single" w:sz="4" w:space="0" w:color="auto"/>
              <w:bottom w:val="single" w:sz="4" w:space="0" w:color="auto"/>
            </w:tcBorders>
            <w:vAlign w:val="bottom"/>
          </w:tcPr>
          <w:p w14:paraId="217260BD" w14:textId="77777777" w:rsidR="0024238B" w:rsidRPr="009223FA" w:rsidRDefault="0024238B" w:rsidP="009223FA">
            <w:pPr>
              <w:pStyle w:val="MVTAParagraph"/>
              <w:jc w:val="center"/>
              <w:rPr>
                <w:rFonts w:ascii="Arial" w:hAnsi="Arial" w:cs="Arial"/>
                <w:b/>
                <w:bCs/>
                <w:color w:val="auto"/>
                <w:sz w:val="20"/>
                <w:szCs w:val="20"/>
              </w:rPr>
            </w:pPr>
            <w:r w:rsidRPr="009223FA">
              <w:rPr>
                <w:rFonts w:ascii="Arial" w:hAnsi="Arial" w:cs="Arial"/>
                <w:b/>
                <w:bCs/>
                <w:color w:val="auto"/>
                <w:sz w:val="20"/>
                <w:szCs w:val="20"/>
              </w:rPr>
              <w:t>Subtotal</w:t>
            </w:r>
          </w:p>
        </w:tc>
        <w:tc>
          <w:tcPr>
            <w:tcW w:w="1985" w:type="dxa"/>
            <w:tcBorders>
              <w:top w:val="single" w:sz="4" w:space="0" w:color="auto"/>
              <w:bottom w:val="single" w:sz="4" w:space="0" w:color="auto"/>
            </w:tcBorders>
            <w:vAlign w:val="bottom"/>
          </w:tcPr>
          <w:p w14:paraId="3BF6035C" w14:textId="77777777" w:rsidR="0024238B" w:rsidRPr="00F74E8B" w:rsidRDefault="0024238B" w:rsidP="006C42C4">
            <w:pPr>
              <w:pStyle w:val="MVTAParagraph"/>
              <w:jc w:val="right"/>
              <w:rPr>
                <w:rFonts w:ascii="Arial" w:hAnsi="Arial" w:cs="Arial"/>
                <w:b/>
                <w:bCs/>
                <w:color w:val="auto"/>
                <w:sz w:val="20"/>
                <w:szCs w:val="20"/>
              </w:rPr>
            </w:pPr>
            <w:r w:rsidRPr="00F74E8B">
              <w:rPr>
                <w:rFonts w:ascii="Arial" w:hAnsi="Arial" w:cs="Arial"/>
                <w:b/>
                <w:bCs/>
                <w:color w:val="auto"/>
                <w:sz w:val="20"/>
                <w:szCs w:val="20"/>
              </w:rPr>
              <w:t>6,623,483.25</w:t>
            </w:r>
          </w:p>
        </w:tc>
      </w:tr>
      <w:tr w:rsidR="0024238B" w:rsidRPr="005C06F6" w14:paraId="76E1415C" w14:textId="77777777" w:rsidTr="006C42C4">
        <w:tc>
          <w:tcPr>
            <w:tcW w:w="5812" w:type="dxa"/>
            <w:gridSpan w:val="2"/>
            <w:tcBorders>
              <w:top w:val="single" w:sz="4" w:space="0" w:color="auto"/>
            </w:tcBorders>
            <w:vAlign w:val="bottom"/>
          </w:tcPr>
          <w:p w14:paraId="573066B6" w14:textId="77777777" w:rsidR="0024238B" w:rsidRPr="005C06F6" w:rsidRDefault="0024238B" w:rsidP="006C42C4">
            <w:pPr>
              <w:pStyle w:val="MVTAParagraph"/>
              <w:jc w:val="left"/>
              <w:rPr>
                <w:rFonts w:ascii="Arial" w:hAnsi="Arial" w:cs="Arial"/>
                <w:color w:val="auto"/>
                <w:sz w:val="20"/>
                <w:szCs w:val="20"/>
              </w:rPr>
            </w:pPr>
            <w:r w:rsidRPr="005C06F6">
              <w:rPr>
                <w:rFonts w:ascii="Arial" w:hAnsi="Arial" w:cs="Arial"/>
                <w:i/>
                <w:iCs/>
                <w:color w:val="auto"/>
                <w:sz w:val="20"/>
                <w:szCs w:val="20"/>
              </w:rPr>
              <w:t>Special Education Fund</w:t>
            </w:r>
          </w:p>
        </w:tc>
      </w:tr>
      <w:tr w:rsidR="0024238B" w:rsidRPr="005C06F6" w14:paraId="47A18DC6" w14:textId="77777777" w:rsidTr="006C42C4">
        <w:tc>
          <w:tcPr>
            <w:tcW w:w="3827" w:type="dxa"/>
            <w:vAlign w:val="bottom"/>
          </w:tcPr>
          <w:p w14:paraId="3A95602E"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Educational Assistance</w:t>
            </w:r>
          </w:p>
        </w:tc>
        <w:tc>
          <w:tcPr>
            <w:tcW w:w="1985" w:type="dxa"/>
            <w:vAlign w:val="bottom"/>
          </w:tcPr>
          <w:p w14:paraId="0F97A4FF"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3,745.86 </w:t>
            </w:r>
          </w:p>
        </w:tc>
      </w:tr>
      <w:tr w:rsidR="0024238B" w:rsidRPr="005C06F6" w14:paraId="660FD48B" w14:textId="77777777" w:rsidTr="006C42C4">
        <w:tc>
          <w:tcPr>
            <w:tcW w:w="3827" w:type="dxa"/>
            <w:vAlign w:val="bottom"/>
          </w:tcPr>
          <w:p w14:paraId="1BC8B52E"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Salary Loan</w:t>
            </w:r>
          </w:p>
        </w:tc>
        <w:tc>
          <w:tcPr>
            <w:tcW w:w="1985" w:type="dxa"/>
            <w:vAlign w:val="bottom"/>
          </w:tcPr>
          <w:p w14:paraId="7DDB6DCA"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20,763.55 </w:t>
            </w:r>
          </w:p>
        </w:tc>
      </w:tr>
      <w:tr w:rsidR="0024238B" w:rsidRPr="005C06F6" w14:paraId="6C58333F" w14:textId="77777777" w:rsidTr="006C42C4">
        <w:tc>
          <w:tcPr>
            <w:tcW w:w="3827" w:type="dxa"/>
            <w:vAlign w:val="bottom"/>
          </w:tcPr>
          <w:p w14:paraId="0859C393"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Hazard Pay</w:t>
            </w:r>
          </w:p>
        </w:tc>
        <w:tc>
          <w:tcPr>
            <w:tcW w:w="1985" w:type="dxa"/>
            <w:vAlign w:val="bottom"/>
          </w:tcPr>
          <w:p w14:paraId="76B0812B"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1,129.27 </w:t>
            </w:r>
          </w:p>
        </w:tc>
      </w:tr>
      <w:tr w:rsidR="0024238B" w:rsidRPr="005C06F6" w14:paraId="7DFA9CDC" w14:textId="77777777" w:rsidTr="006C42C4">
        <w:tc>
          <w:tcPr>
            <w:tcW w:w="3827" w:type="dxa"/>
            <w:vAlign w:val="bottom"/>
          </w:tcPr>
          <w:p w14:paraId="0EB2F5FF"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Enhancement Loan</w:t>
            </w:r>
          </w:p>
        </w:tc>
        <w:tc>
          <w:tcPr>
            <w:tcW w:w="1985" w:type="dxa"/>
            <w:vAlign w:val="bottom"/>
          </w:tcPr>
          <w:p w14:paraId="0293DFBA"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7,489.30 </w:t>
            </w:r>
          </w:p>
        </w:tc>
      </w:tr>
      <w:tr w:rsidR="0024238B" w:rsidRPr="005C06F6" w14:paraId="7CC28494" w14:textId="77777777" w:rsidTr="006C42C4">
        <w:tc>
          <w:tcPr>
            <w:tcW w:w="3827" w:type="dxa"/>
            <w:vAlign w:val="bottom"/>
          </w:tcPr>
          <w:p w14:paraId="1260B045"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Cash Advance - E-Card</w:t>
            </w:r>
          </w:p>
        </w:tc>
        <w:tc>
          <w:tcPr>
            <w:tcW w:w="1985" w:type="dxa"/>
            <w:vAlign w:val="bottom"/>
          </w:tcPr>
          <w:p w14:paraId="2256F35A"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16,882.73 </w:t>
            </w:r>
          </w:p>
        </w:tc>
      </w:tr>
      <w:tr w:rsidR="0024238B" w:rsidRPr="005C06F6" w14:paraId="4AB6E3A0" w14:textId="77777777" w:rsidTr="006C42C4">
        <w:tc>
          <w:tcPr>
            <w:tcW w:w="3827" w:type="dxa"/>
            <w:vAlign w:val="bottom"/>
          </w:tcPr>
          <w:p w14:paraId="4D652D82"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E-Card Plus</w:t>
            </w:r>
          </w:p>
        </w:tc>
        <w:tc>
          <w:tcPr>
            <w:tcW w:w="1985" w:type="dxa"/>
            <w:vAlign w:val="bottom"/>
          </w:tcPr>
          <w:p w14:paraId="3D8FA4ED"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731.34 </w:t>
            </w:r>
          </w:p>
        </w:tc>
      </w:tr>
      <w:tr w:rsidR="0024238B" w:rsidRPr="005C06F6" w14:paraId="6BA39E8F" w14:textId="77777777" w:rsidTr="006C42C4">
        <w:tc>
          <w:tcPr>
            <w:tcW w:w="3827" w:type="dxa"/>
            <w:tcBorders>
              <w:bottom w:val="single" w:sz="4" w:space="0" w:color="auto"/>
            </w:tcBorders>
            <w:vAlign w:val="bottom"/>
          </w:tcPr>
          <w:p w14:paraId="65474E8F" w14:textId="77777777" w:rsidR="0024238B" w:rsidRPr="005C06F6" w:rsidRDefault="0024238B" w:rsidP="006C42C4">
            <w:pPr>
              <w:pStyle w:val="MVTAParagraph"/>
              <w:rPr>
                <w:rFonts w:ascii="Arial" w:hAnsi="Arial" w:cs="Arial"/>
                <w:color w:val="auto"/>
                <w:sz w:val="20"/>
                <w:szCs w:val="20"/>
              </w:rPr>
            </w:pPr>
            <w:r w:rsidRPr="005C06F6">
              <w:rPr>
                <w:rFonts w:ascii="Arial" w:hAnsi="Arial" w:cs="Arial"/>
                <w:color w:val="auto"/>
                <w:sz w:val="20"/>
                <w:szCs w:val="20"/>
              </w:rPr>
              <w:t>UMID</w:t>
            </w:r>
          </w:p>
        </w:tc>
        <w:tc>
          <w:tcPr>
            <w:tcW w:w="1985" w:type="dxa"/>
            <w:tcBorders>
              <w:bottom w:val="single" w:sz="4" w:space="0" w:color="auto"/>
            </w:tcBorders>
            <w:vAlign w:val="bottom"/>
          </w:tcPr>
          <w:p w14:paraId="7B9DB131"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1,417.70 </w:t>
            </w:r>
          </w:p>
        </w:tc>
      </w:tr>
      <w:tr w:rsidR="0024238B" w:rsidRPr="005C06F6" w14:paraId="27C19505" w14:textId="77777777" w:rsidTr="006C42C4">
        <w:tc>
          <w:tcPr>
            <w:tcW w:w="3827" w:type="dxa"/>
            <w:tcBorders>
              <w:top w:val="single" w:sz="4" w:space="0" w:color="auto"/>
              <w:bottom w:val="single" w:sz="4" w:space="0" w:color="auto"/>
            </w:tcBorders>
            <w:vAlign w:val="bottom"/>
          </w:tcPr>
          <w:p w14:paraId="7F06B43B" w14:textId="77777777" w:rsidR="0024238B" w:rsidRPr="009223FA" w:rsidRDefault="0024238B" w:rsidP="009223FA">
            <w:pPr>
              <w:pStyle w:val="MVTAParagraph"/>
              <w:jc w:val="center"/>
              <w:rPr>
                <w:rFonts w:ascii="Arial" w:hAnsi="Arial" w:cs="Arial"/>
                <w:b/>
                <w:bCs/>
                <w:color w:val="auto"/>
                <w:sz w:val="20"/>
                <w:szCs w:val="20"/>
              </w:rPr>
            </w:pPr>
            <w:r w:rsidRPr="009223FA">
              <w:rPr>
                <w:rFonts w:ascii="Arial" w:hAnsi="Arial" w:cs="Arial"/>
                <w:b/>
                <w:bCs/>
                <w:color w:val="auto"/>
                <w:sz w:val="20"/>
                <w:szCs w:val="20"/>
              </w:rPr>
              <w:t>Subtotal</w:t>
            </w:r>
          </w:p>
        </w:tc>
        <w:tc>
          <w:tcPr>
            <w:tcW w:w="1985" w:type="dxa"/>
            <w:tcBorders>
              <w:top w:val="single" w:sz="4" w:space="0" w:color="auto"/>
              <w:bottom w:val="single" w:sz="4" w:space="0" w:color="auto"/>
            </w:tcBorders>
            <w:vAlign w:val="bottom"/>
          </w:tcPr>
          <w:p w14:paraId="3F3D2502" w14:textId="77777777" w:rsidR="0024238B" w:rsidRPr="00F74E8B" w:rsidRDefault="0024238B" w:rsidP="006C42C4">
            <w:pPr>
              <w:pStyle w:val="MVTAParagraph"/>
              <w:jc w:val="right"/>
              <w:rPr>
                <w:rFonts w:ascii="Arial" w:hAnsi="Arial" w:cs="Arial"/>
                <w:b/>
                <w:bCs/>
                <w:color w:val="auto"/>
                <w:sz w:val="20"/>
                <w:szCs w:val="20"/>
              </w:rPr>
            </w:pPr>
            <w:r w:rsidRPr="00F74E8B">
              <w:rPr>
                <w:rFonts w:ascii="Arial" w:hAnsi="Arial" w:cs="Arial"/>
                <w:b/>
                <w:bCs/>
                <w:color w:val="auto"/>
                <w:sz w:val="20"/>
                <w:szCs w:val="20"/>
              </w:rPr>
              <w:t>52,159.75</w:t>
            </w:r>
          </w:p>
        </w:tc>
      </w:tr>
      <w:tr w:rsidR="0024238B" w:rsidRPr="005C06F6" w14:paraId="23BED28A" w14:textId="77777777" w:rsidTr="006C42C4">
        <w:tc>
          <w:tcPr>
            <w:tcW w:w="3827" w:type="dxa"/>
            <w:tcBorders>
              <w:top w:val="single" w:sz="4" w:space="0" w:color="auto"/>
              <w:bottom w:val="single" w:sz="4" w:space="0" w:color="auto"/>
            </w:tcBorders>
            <w:vAlign w:val="bottom"/>
          </w:tcPr>
          <w:p w14:paraId="487EABBF" w14:textId="77777777" w:rsidR="0024238B" w:rsidRPr="005C06F6" w:rsidRDefault="0024238B" w:rsidP="009223FA">
            <w:pPr>
              <w:pStyle w:val="MVTAParagraph"/>
              <w:jc w:val="center"/>
              <w:rPr>
                <w:rFonts w:ascii="Arial" w:hAnsi="Arial" w:cs="Arial"/>
                <w:b/>
                <w:bCs/>
                <w:color w:val="auto"/>
                <w:sz w:val="20"/>
                <w:szCs w:val="20"/>
              </w:rPr>
            </w:pPr>
            <w:r w:rsidRPr="005C06F6">
              <w:rPr>
                <w:rFonts w:ascii="Arial" w:hAnsi="Arial" w:cs="Arial"/>
                <w:b/>
                <w:bCs/>
                <w:color w:val="auto"/>
                <w:sz w:val="20"/>
                <w:szCs w:val="20"/>
              </w:rPr>
              <w:t>Total</w:t>
            </w:r>
          </w:p>
        </w:tc>
        <w:tc>
          <w:tcPr>
            <w:tcW w:w="1985" w:type="dxa"/>
            <w:tcBorders>
              <w:top w:val="single" w:sz="4" w:space="0" w:color="auto"/>
              <w:bottom w:val="single" w:sz="4" w:space="0" w:color="auto"/>
            </w:tcBorders>
            <w:vAlign w:val="bottom"/>
          </w:tcPr>
          <w:p w14:paraId="3E8F8A70" w14:textId="77777777" w:rsidR="0024238B" w:rsidRPr="005C06F6" w:rsidRDefault="0024238B" w:rsidP="006C42C4">
            <w:pPr>
              <w:pStyle w:val="MVTAParagraph"/>
              <w:jc w:val="right"/>
              <w:rPr>
                <w:rFonts w:ascii="Arial" w:hAnsi="Arial" w:cs="Arial"/>
                <w:b/>
                <w:bCs/>
                <w:color w:val="auto"/>
                <w:sz w:val="20"/>
                <w:szCs w:val="20"/>
              </w:rPr>
            </w:pPr>
            <w:r w:rsidRPr="005C06F6">
              <w:rPr>
                <w:rFonts w:ascii="Arial" w:hAnsi="Arial" w:cs="Arial"/>
                <w:b/>
                <w:bCs/>
                <w:color w:val="auto"/>
                <w:sz w:val="20"/>
                <w:szCs w:val="20"/>
              </w:rPr>
              <w:t xml:space="preserve"> P6,675,643.00</w:t>
            </w:r>
          </w:p>
        </w:tc>
      </w:tr>
    </w:tbl>
    <w:p w14:paraId="0EDCDF6D" w14:textId="4358321D"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 xml:space="preserve">Furthermore, in a </w:t>
      </w:r>
      <w:r>
        <w:rPr>
          <w:rFonts w:ascii="Arial" w:hAnsi="Arial" w:cs="Arial"/>
        </w:rPr>
        <w:t>L</w:t>
      </w:r>
      <w:r w:rsidRPr="005C06F6">
        <w:rPr>
          <w:rFonts w:ascii="Arial" w:hAnsi="Arial" w:cs="Arial"/>
        </w:rPr>
        <w:t>etter from GSIS dated November 26, 2024</w:t>
      </w:r>
      <w:r>
        <w:rPr>
          <w:rFonts w:ascii="Arial" w:hAnsi="Arial" w:cs="Arial"/>
        </w:rPr>
        <w:t>,</w:t>
      </w:r>
      <w:r w:rsidRPr="005C06F6">
        <w:rPr>
          <w:rFonts w:ascii="Arial" w:hAnsi="Arial" w:cs="Arial"/>
        </w:rPr>
        <w:t xml:space="preserve"> addressed to the City Mayor, the former averred that for the period October 2007 to </w:t>
      </w:r>
      <w:r w:rsidR="00D95C8B">
        <w:rPr>
          <w:rFonts w:ascii="Arial" w:hAnsi="Arial" w:cs="Arial"/>
        </w:rPr>
        <w:br/>
      </w:r>
      <w:r w:rsidRPr="005C06F6">
        <w:rPr>
          <w:rFonts w:ascii="Arial" w:hAnsi="Arial" w:cs="Arial"/>
        </w:rPr>
        <w:t>September 2024, GSIS noted discrepancies covering 10,052 affected employees with under, or no premium payment remittance to the Agency with computed total premium receivable of P20,581,227.97 as of November 26, 2024. The schedule of unpaid premiums with interest showed the following details:</w:t>
      </w:r>
    </w:p>
    <w:p w14:paraId="4A742027" w14:textId="77777777" w:rsidR="0024238B" w:rsidRPr="005C06F6" w:rsidRDefault="0024238B" w:rsidP="0024238B">
      <w:pPr>
        <w:pStyle w:val="NoSpacing"/>
        <w:ind w:left="1134"/>
        <w:jc w:val="both"/>
        <w:rPr>
          <w:rFonts w:ascii="Arial" w:hAnsi="Arial" w:cs="Arial"/>
        </w:rPr>
      </w:pPr>
    </w:p>
    <w:tbl>
      <w:tblPr>
        <w:tblStyle w:val="TableGrid"/>
        <w:tblW w:w="8648"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1257"/>
        <w:gridCol w:w="1346"/>
        <w:gridCol w:w="1328"/>
        <w:gridCol w:w="1346"/>
        <w:gridCol w:w="1399"/>
        <w:gridCol w:w="1347"/>
      </w:tblGrid>
      <w:tr w:rsidR="0024238B" w:rsidRPr="00484740" w14:paraId="57BE5525" w14:textId="77777777" w:rsidTr="00484740">
        <w:trPr>
          <w:tblHeader/>
        </w:trPr>
        <w:tc>
          <w:tcPr>
            <w:tcW w:w="625" w:type="dxa"/>
            <w:tcBorders>
              <w:top w:val="single" w:sz="4" w:space="0" w:color="auto"/>
              <w:bottom w:val="single" w:sz="4" w:space="0" w:color="auto"/>
            </w:tcBorders>
            <w:vAlign w:val="center"/>
          </w:tcPr>
          <w:p w14:paraId="640263EA" w14:textId="77777777" w:rsidR="0024238B" w:rsidRPr="00484740" w:rsidRDefault="0024238B" w:rsidP="00D95C8B">
            <w:pPr>
              <w:pStyle w:val="MVTAParagraph"/>
              <w:jc w:val="center"/>
              <w:rPr>
                <w:rFonts w:ascii="Arial" w:hAnsi="Arial" w:cs="Arial"/>
                <w:b/>
                <w:bCs/>
                <w:color w:val="auto"/>
                <w:sz w:val="16"/>
                <w:szCs w:val="16"/>
              </w:rPr>
            </w:pPr>
            <w:r w:rsidRPr="00484740">
              <w:rPr>
                <w:rFonts w:ascii="Arial" w:hAnsi="Arial" w:cs="Arial"/>
                <w:b/>
                <w:bCs/>
                <w:color w:val="auto"/>
                <w:sz w:val="16"/>
                <w:szCs w:val="16"/>
              </w:rPr>
              <w:t>Year</w:t>
            </w:r>
          </w:p>
        </w:tc>
        <w:tc>
          <w:tcPr>
            <w:tcW w:w="1257" w:type="dxa"/>
            <w:tcBorders>
              <w:top w:val="single" w:sz="4" w:space="0" w:color="auto"/>
              <w:bottom w:val="single" w:sz="4" w:space="0" w:color="auto"/>
            </w:tcBorders>
            <w:vAlign w:val="center"/>
          </w:tcPr>
          <w:p w14:paraId="4ABFE97D" w14:textId="77777777" w:rsidR="0024238B" w:rsidRPr="00484740" w:rsidRDefault="0024238B" w:rsidP="00D95C8B">
            <w:pPr>
              <w:pStyle w:val="MVTAParagraph"/>
              <w:jc w:val="center"/>
              <w:rPr>
                <w:rFonts w:ascii="Arial" w:hAnsi="Arial" w:cs="Arial"/>
                <w:b/>
                <w:bCs/>
                <w:color w:val="auto"/>
                <w:sz w:val="16"/>
                <w:szCs w:val="16"/>
              </w:rPr>
            </w:pPr>
            <w:r w:rsidRPr="00484740">
              <w:rPr>
                <w:rFonts w:ascii="Arial" w:hAnsi="Arial" w:cs="Arial"/>
                <w:b/>
                <w:bCs/>
                <w:color w:val="auto"/>
                <w:sz w:val="16"/>
                <w:szCs w:val="16"/>
              </w:rPr>
              <w:t>Unpaid Personal</w:t>
            </w:r>
          </w:p>
          <w:p w14:paraId="3F6D4650" w14:textId="29875B8D" w:rsidR="0024238B" w:rsidRPr="00484740" w:rsidRDefault="0024238B" w:rsidP="00D95C8B">
            <w:pPr>
              <w:pStyle w:val="MVTAParagraph"/>
              <w:jc w:val="center"/>
              <w:rPr>
                <w:rFonts w:ascii="Arial" w:hAnsi="Arial" w:cs="Arial"/>
                <w:b/>
                <w:bCs/>
                <w:color w:val="auto"/>
                <w:sz w:val="16"/>
                <w:szCs w:val="16"/>
              </w:rPr>
            </w:pPr>
            <w:r w:rsidRPr="00484740">
              <w:rPr>
                <w:rFonts w:ascii="Arial" w:hAnsi="Arial" w:cs="Arial"/>
                <w:b/>
                <w:bCs/>
                <w:color w:val="auto"/>
                <w:sz w:val="16"/>
                <w:szCs w:val="16"/>
              </w:rPr>
              <w:t xml:space="preserve">Share </w:t>
            </w:r>
          </w:p>
        </w:tc>
        <w:tc>
          <w:tcPr>
            <w:tcW w:w="1346" w:type="dxa"/>
            <w:tcBorders>
              <w:top w:val="single" w:sz="4" w:space="0" w:color="auto"/>
              <w:bottom w:val="single" w:sz="4" w:space="0" w:color="auto"/>
            </w:tcBorders>
            <w:vAlign w:val="center"/>
          </w:tcPr>
          <w:p w14:paraId="5E2F4619" w14:textId="77777777" w:rsidR="0024238B" w:rsidRPr="00484740" w:rsidRDefault="0024238B" w:rsidP="00D95C8B">
            <w:pPr>
              <w:pStyle w:val="MVTAParagraph"/>
              <w:jc w:val="center"/>
              <w:rPr>
                <w:rFonts w:ascii="Arial" w:hAnsi="Arial" w:cs="Arial"/>
                <w:b/>
                <w:bCs/>
                <w:color w:val="auto"/>
                <w:sz w:val="16"/>
                <w:szCs w:val="16"/>
              </w:rPr>
            </w:pPr>
            <w:r w:rsidRPr="00484740">
              <w:rPr>
                <w:rFonts w:ascii="Arial" w:hAnsi="Arial" w:cs="Arial"/>
                <w:b/>
                <w:bCs/>
                <w:color w:val="auto"/>
                <w:sz w:val="16"/>
                <w:szCs w:val="16"/>
              </w:rPr>
              <w:t>Unpaid Government Share (GS)</w:t>
            </w:r>
          </w:p>
        </w:tc>
        <w:tc>
          <w:tcPr>
            <w:tcW w:w="1328" w:type="dxa"/>
            <w:tcBorders>
              <w:top w:val="single" w:sz="4" w:space="0" w:color="auto"/>
              <w:bottom w:val="single" w:sz="4" w:space="0" w:color="auto"/>
            </w:tcBorders>
            <w:vAlign w:val="center"/>
          </w:tcPr>
          <w:p w14:paraId="56A12185" w14:textId="77777777" w:rsidR="0024238B" w:rsidRPr="00484740" w:rsidRDefault="0024238B" w:rsidP="00D95C8B">
            <w:pPr>
              <w:pStyle w:val="MVTAParagraph"/>
              <w:jc w:val="center"/>
              <w:rPr>
                <w:rFonts w:ascii="Arial" w:hAnsi="Arial" w:cs="Arial"/>
                <w:b/>
                <w:bCs/>
                <w:color w:val="auto"/>
                <w:sz w:val="16"/>
                <w:szCs w:val="16"/>
              </w:rPr>
            </w:pPr>
            <w:r w:rsidRPr="00484740">
              <w:rPr>
                <w:rFonts w:ascii="Arial" w:hAnsi="Arial" w:cs="Arial"/>
                <w:b/>
                <w:bCs/>
                <w:color w:val="auto"/>
                <w:sz w:val="16"/>
                <w:szCs w:val="16"/>
              </w:rPr>
              <w:t>Unpaid Employee Compensation (EC)</w:t>
            </w:r>
          </w:p>
        </w:tc>
        <w:tc>
          <w:tcPr>
            <w:tcW w:w="1346" w:type="dxa"/>
            <w:tcBorders>
              <w:top w:val="single" w:sz="4" w:space="0" w:color="auto"/>
              <w:bottom w:val="single" w:sz="4" w:space="0" w:color="auto"/>
            </w:tcBorders>
            <w:vAlign w:val="center"/>
          </w:tcPr>
          <w:p w14:paraId="7E8FCF7E" w14:textId="77777777" w:rsidR="0024238B" w:rsidRPr="00484740" w:rsidRDefault="0024238B" w:rsidP="00D95C8B">
            <w:pPr>
              <w:pStyle w:val="MVTAParagraph"/>
              <w:jc w:val="center"/>
              <w:rPr>
                <w:rFonts w:ascii="Arial" w:hAnsi="Arial" w:cs="Arial"/>
                <w:b/>
                <w:bCs/>
                <w:color w:val="auto"/>
                <w:sz w:val="16"/>
                <w:szCs w:val="16"/>
              </w:rPr>
            </w:pPr>
            <w:r w:rsidRPr="00484740">
              <w:rPr>
                <w:rFonts w:ascii="Arial" w:hAnsi="Arial" w:cs="Arial"/>
                <w:b/>
                <w:bCs/>
                <w:color w:val="auto"/>
                <w:sz w:val="16"/>
                <w:szCs w:val="16"/>
              </w:rPr>
              <w:t>Total Unpaid</w:t>
            </w:r>
          </w:p>
        </w:tc>
        <w:tc>
          <w:tcPr>
            <w:tcW w:w="1399" w:type="dxa"/>
            <w:tcBorders>
              <w:top w:val="single" w:sz="4" w:space="0" w:color="auto"/>
              <w:bottom w:val="single" w:sz="4" w:space="0" w:color="auto"/>
            </w:tcBorders>
            <w:vAlign w:val="center"/>
          </w:tcPr>
          <w:p w14:paraId="6E180F5B" w14:textId="77777777" w:rsidR="0024238B" w:rsidRPr="00484740" w:rsidRDefault="0024238B" w:rsidP="00D95C8B">
            <w:pPr>
              <w:pStyle w:val="MVTAParagraph"/>
              <w:jc w:val="center"/>
              <w:rPr>
                <w:rFonts w:ascii="Arial" w:hAnsi="Arial" w:cs="Arial"/>
                <w:b/>
                <w:bCs/>
                <w:color w:val="auto"/>
                <w:sz w:val="16"/>
                <w:szCs w:val="16"/>
              </w:rPr>
            </w:pPr>
            <w:r w:rsidRPr="00484740">
              <w:rPr>
                <w:rFonts w:ascii="Arial" w:hAnsi="Arial" w:cs="Arial"/>
                <w:b/>
                <w:bCs/>
                <w:color w:val="auto"/>
                <w:sz w:val="16"/>
                <w:szCs w:val="16"/>
              </w:rPr>
              <w:t>Total Interest Due</w:t>
            </w:r>
          </w:p>
        </w:tc>
        <w:tc>
          <w:tcPr>
            <w:tcW w:w="1347" w:type="dxa"/>
            <w:tcBorders>
              <w:top w:val="single" w:sz="4" w:space="0" w:color="auto"/>
              <w:bottom w:val="single" w:sz="4" w:space="0" w:color="auto"/>
            </w:tcBorders>
            <w:vAlign w:val="center"/>
          </w:tcPr>
          <w:p w14:paraId="2C11F631" w14:textId="77777777" w:rsidR="0024238B" w:rsidRPr="00484740" w:rsidRDefault="0024238B" w:rsidP="00D95C8B">
            <w:pPr>
              <w:pStyle w:val="MVTAParagraph"/>
              <w:jc w:val="center"/>
              <w:rPr>
                <w:rFonts w:ascii="Arial" w:hAnsi="Arial" w:cs="Arial"/>
                <w:b/>
                <w:bCs/>
                <w:color w:val="auto"/>
                <w:sz w:val="16"/>
                <w:szCs w:val="16"/>
              </w:rPr>
            </w:pPr>
            <w:r w:rsidRPr="00484740">
              <w:rPr>
                <w:rFonts w:ascii="Arial" w:hAnsi="Arial" w:cs="Arial"/>
                <w:b/>
                <w:bCs/>
                <w:color w:val="auto"/>
                <w:sz w:val="16"/>
                <w:szCs w:val="16"/>
              </w:rPr>
              <w:t>Total</w:t>
            </w:r>
          </w:p>
          <w:p w14:paraId="481E9170" w14:textId="77777777" w:rsidR="0024238B" w:rsidRPr="00484740" w:rsidRDefault="0024238B" w:rsidP="00D95C8B">
            <w:pPr>
              <w:pStyle w:val="MVTAParagraph"/>
              <w:jc w:val="center"/>
              <w:rPr>
                <w:rFonts w:ascii="Arial" w:hAnsi="Arial" w:cs="Arial"/>
                <w:b/>
                <w:bCs/>
                <w:color w:val="auto"/>
                <w:sz w:val="16"/>
                <w:szCs w:val="16"/>
              </w:rPr>
            </w:pPr>
            <w:r w:rsidRPr="00484740">
              <w:rPr>
                <w:rFonts w:ascii="Arial" w:hAnsi="Arial" w:cs="Arial"/>
                <w:b/>
                <w:bCs/>
                <w:color w:val="auto"/>
                <w:sz w:val="16"/>
                <w:szCs w:val="16"/>
              </w:rPr>
              <w:t>Amount Due</w:t>
            </w:r>
          </w:p>
        </w:tc>
      </w:tr>
      <w:tr w:rsidR="0024238B" w:rsidRPr="00484740" w14:paraId="467F316A" w14:textId="77777777" w:rsidTr="00484740">
        <w:tc>
          <w:tcPr>
            <w:tcW w:w="625" w:type="dxa"/>
            <w:tcBorders>
              <w:top w:val="single" w:sz="4" w:space="0" w:color="auto"/>
            </w:tcBorders>
          </w:tcPr>
          <w:p w14:paraId="3BD55604"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2007</w:t>
            </w:r>
          </w:p>
        </w:tc>
        <w:tc>
          <w:tcPr>
            <w:tcW w:w="1257" w:type="dxa"/>
            <w:tcBorders>
              <w:top w:val="single" w:sz="4" w:space="0" w:color="auto"/>
            </w:tcBorders>
          </w:tcPr>
          <w:p w14:paraId="0251AEAC"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P233,899.40</w:t>
            </w:r>
          </w:p>
        </w:tc>
        <w:tc>
          <w:tcPr>
            <w:tcW w:w="1346" w:type="dxa"/>
            <w:tcBorders>
              <w:top w:val="single" w:sz="4" w:space="0" w:color="auto"/>
            </w:tcBorders>
          </w:tcPr>
          <w:p w14:paraId="12A6C07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P318,246.86</w:t>
            </w:r>
          </w:p>
        </w:tc>
        <w:tc>
          <w:tcPr>
            <w:tcW w:w="1328" w:type="dxa"/>
            <w:tcBorders>
              <w:top w:val="single" w:sz="4" w:space="0" w:color="auto"/>
            </w:tcBorders>
          </w:tcPr>
          <w:p w14:paraId="2231A598"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P25,369.67</w:t>
            </w:r>
          </w:p>
        </w:tc>
        <w:tc>
          <w:tcPr>
            <w:tcW w:w="1346" w:type="dxa"/>
            <w:tcBorders>
              <w:top w:val="single" w:sz="4" w:space="0" w:color="auto"/>
            </w:tcBorders>
          </w:tcPr>
          <w:p w14:paraId="65AA69F8"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P577,515.93</w:t>
            </w:r>
          </w:p>
        </w:tc>
        <w:tc>
          <w:tcPr>
            <w:tcW w:w="1399" w:type="dxa"/>
            <w:tcBorders>
              <w:top w:val="single" w:sz="4" w:space="0" w:color="auto"/>
            </w:tcBorders>
          </w:tcPr>
          <w:p w14:paraId="55B0404F"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P2,332,420.28</w:t>
            </w:r>
          </w:p>
        </w:tc>
        <w:tc>
          <w:tcPr>
            <w:tcW w:w="1347" w:type="dxa"/>
            <w:tcBorders>
              <w:top w:val="single" w:sz="4" w:space="0" w:color="auto"/>
            </w:tcBorders>
          </w:tcPr>
          <w:p w14:paraId="65A00225"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P2,909,936.21</w:t>
            </w:r>
          </w:p>
        </w:tc>
      </w:tr>
      <w:tr w:rsidR="0024238B" w:rsidRPr="00484740" w14:paraId="263E4BA7" w14:textId="77777777" w:rsidTr="00484740">
        <w:tc>
          <w:tcPr>
            <w:tcW w:w="625" w:type="dxa"/>
          </w:tcPr>
          <w:p w14:paraId="18977F89"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2008</w:t>
            </w:r>
          </w:p>
        </w:tc>
        <w:tc>
          <w:tcPr>
            <w:tcW w:w="1257" w:type="dxa"/>
          </w:tcPr>
          <w:p w14:paraId="07045DF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1,233,697.16</w:t>
            </w:r>
          </w:p>
        </w:tc>
        <w:tc>
          <w:tcPr>
            <w:tcW w:w="1346" w:type="dxa"/>
          </w:tcPr>
          <w:p w14:paraId="4D94E91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1,708,964.22</w:t>
            </w:r>
          </w:p>
        </w:tc>
        <w:tc>
          <w:tcPr>
            <w:tcW w:w="1328" w:type="dxa"/>
          </w:tcPr>
          <w:p w14:paraId="64BE67C6"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136,319.30</w:t>
            </w:r>
          </w:p>
        </w:tc>
        <w:tc>
          <w:tcPr>
            <w:tcW w:w="1346" w:type="dxa"/>
          </w:tcPr>
          <w:p w14:paraId="77A00A04"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3,078,980.68</w:t>
            </w:r>
          </w:p>
        </w:tc>
        <w:tc>
          <w:tcPr>
            <w:tcW w:w="1399" w:type="dxa"/>
          </w:tcPr>
          <w:p w14:paraId="51AD3BA8"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12,017,836.46</w:t>
            </w:r>
          </w:p>
        </w:tc>
        <w:tc>
          <w:tcPr>
            <w:tcW w:w="1347" w:type="dxa"/>
          </w:tcPr>
          <w:p w14:paraId="7DD66DC6"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15,096,817.14</w:t>
            </w:r>
          </w:p>
        </w:tc>
      </w:tr>
      <w:tr w:rsidR="0024238B" w:rsidRPr="00484740" w14:paraId="0A0C6111" w14:textId="77777777" w:rsidTr="00484740">
        <w:tc>
          <w:tcPr>
            <w:tcW w:w="625" w:type="dxa"/>
          </w:tcPr>
          <w:p w14:paraId="3EE90FEC"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2009</w:t>
            </w:r>
          </w:p>
        </w:tc>
        <w:tc>
          <w:tcPr>
            <w:tcW w:w="1257" w:type="dxa"/>
          </w:tcPr>
          <w:p w14:paraId="0E14AACD"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887,049.19</w:t>
            </w:r>
          </w:p>
        </w:tc>
        <w:tc>
          <w:tcPr>
            <w:tcW w:w="1346" w:type="dxa"/>
          </w:tcPr>
          <w:p w14:paraId="49E93AB0"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1,251,278.52</w:t>
            </w:r>
          </w:p>
        </w:tc>
        <w:tc>
          <w:tcPr>
            <w:tcW w:w="1328" w:type="dxa"/>
          </w:tcPr>
          <w:p w14:paraId="137D3EF8"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105,511.87</w:t>
            </w:r>
          </w:p>
        </w:tc>
        <w:tc>
          <w:tcPr>
            <w:tcW w:w="1346" w:type="dxa"/>
          </w:tcPr>
          <w:p w14:paraId="46E55914"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2,243,839.58</w:t>
            </w:r>
          </w:p>
        </w:tc>
        <w:tc>
          <w:tcPr>
            <w:tcW w:w="1399" w:type="dxa"/>
          </w:tcPr>
          <w:p w14:paraId="67973BD0"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8,192,721.41</w:t>
            </w:r>
          </w:p>
        </w:tc>
        <w:tc>
          <w:tcPr>
            <w:tcW w:w="1347" w:type="dxa"/>
          </w:tcPr>
          <w:p w14:paraId="2FDE9BD1"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10,436,560.99</w:t>
            </w:r>
          </w:p>
        </w:tc>
      </w:tr>
      <w:tr w:rsidR="0024238B" w:rsidRPr="00484740" w14:paraId="0D25750A" w14:textId="77777777" w:rsidTr="00484740">
        <w:tc>
          <w:tcPr>
            <w:tcW w:w="625" w:type="dxa"/>
          </w:tcPr>
          <w:p w14:paraId="17F48F3D"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2010</w:t>
            </w:r>
          </w:p>
        </w:tc>
        <w:tc>
          <w:tcPr>
            <w:tcW w:w="1257" w:type="dxa"/>
          </w:tcPr>
          <w:p w14:paraId="1C27C445"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1,250,080.69</w:t>
            </w:r>
          </w:p>
        </w:tc>
        <w:tc>
          <w:tcPr>
            <w:tcW w:w="1346" w:type="dxa"/>
          </w:tcPr>
          <w:p w14:paraId="3CA14BE1"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1,876,969.69</w:t>
            </w:r>
          </w:p>
        </w:tc>
        <w:tc>
          <w:tcPr>
            <w:tcW w:w="1328" w:type="dxa"/>
          </w:tcPr>
          <w:p w14:paraId="12E8D527"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119,010.60</w:t>
            </w:r>
          </w:p>
        </w:tc>
        <w:tc>
          <w:tcPr>
            <w:tcW w:w="1346" w:type="dxa"/>
          </w:tcPr>
          <w:p w14:paraId="0945E78D"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3,246,060.98</w:t>
            </w:r>
          </w:p>
        </w:tc>
        <w:tc>
          <w:tcPr>
            <w:tcW w:w="1399" w:type="dxa"/>
          </w:tcPr>
          <w:p w14:paraId="59D0D068"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11,134,901.58</w:t>
            </w:r>
          </w:p>
        </w:tc>
        <w:tc>
          <w:tcPr>
            <w:tcW w:w="1347" w:type="dxa"/>
          </w:tcPr>
          <w:p w14:paraId="3AD80ADC"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14,380,962.56</w:t>
            </w:r>
          </w:p>
        </w:tc>
      </w:tr>
      <w:tr w:rsidR="0024238B" w:rsidRPr="00484740" w14:paraId="59130AE6" w14:textId="77777777" w:rsidTr="00484740">
        <w:tc>
          <w:tcPr>
            <w:tcW w:w="625" w:type="dxa"/>
          </w:tcPr>
          <w:p w14:paraId="7107AF4F"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2011</w:t>
            </w:r>
          </w:p>
        </w:tc>
        <w:tc>
          <w:tcPr>
            <w:tcW w:w="1257" w:type="dxa"/>
          </w:tcPr>
          <w:p w14:paraId="4EDD701F"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791,790.21</w:t>
            </w:r>
          </w:p>
        </w:tc>
        <w:tc>
          <w:tcPr>
            <w:tcW w:w="1346" w:type="dxa"/>
          </w:tcPr>
          <w:p w14:paraId="20232A02"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1,059,372.36</w:t>
            </w:r>
          </w:p>
        </w:tc>
        <w:tc>
          <w:tcPr>
            <w:tcW w:w="1328" w:type="dxa"/>
          </w:tcPr>
          <w:p w14:paraId="000F52EA"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92,663.60</w:t>
            </w:r>
          </w:p>
        </w:tc>
        <w:tc>
          <w:tcPr>
            <w:tcW w:w="1346" w:type="dxa"/>
          </w:tcPr>
          <w:p w14:paraId="66EC99B9"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1,943,826.17</w:t>
            </w:r>
          </w:p>
        </w:tc>
        <w:tc>
          <w:tcPr>
            <w:tcW w:w="1399" w:type="dxa"/>
          </w:tcPr>
          <w:p w14:paraId="1DD2295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6,168,126.13</w:t>
            </w:r>
          </w:p>
        </w:tc>
        <w:tc>
          <w:tcPr>
            <w:tcW w:w="1347" w:type="dxa"/>
          </w:tcPr>
          <w:p w14:paraId="22881179"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8,111,952.30</w:t>
            </w:r>
          </w:p>
        </w:tc>
      </w:tr>
      <w:tr w:rsidR="0024238B" w:rsidRPr="00484740" w14:paraId="0E463AC3" w14:textId="77777777" w:rsidTr="00484740">
        <w:tc>
          <w:tcPr>
            <w:tcW w:w="625" w:type="dxa"/>
          </w:tcPr>
          <w:p w14:paraId="4A95FF62"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2012</w:t>
            </w:r>
          </w:p>
        </w:tc>
        <w:tc>
          <w:tcPr>
            <w:tcW w:w="1257" w:type="dxa"/>
          </w:tcPr>
          <w:p w14:paraId="777326AB"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623,605.18</w:t>
            </w:r>
          </w:p>
        </w:tc>
        <w:tc>
          <w:tcPr>
            <w:tcW w:w="1346" w:type="dxa"/>
          </w:tcPr>
          <w:p w14:paraId="179F66AF"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838,089.34</w:t>
            </w:r>
          </w:p>
        </w:tc>
        <w:tc>
          <w:tcPr>
            <w:tcW w:w="1328" w:type="dxa"/>
          </w:tcPr>
          <w:p w14:paraId="59330517"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61,159.50</w:t>
            </w:r>
          </w:p>
        </w:tc>
        <w:tc>
          <w:tcPr>
            <w:tcW w:w="1346" w:type="dxa"/>
          </w:tcPr>
          <w:p w14:paraId="15572211"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1,522,854.02</w:t>
            </w:r>
          </w:p>
        </w:tc>
        <w:tc>
          <w:tcPr>
            <w:tcW w:w="1399" w:type="dxa"/>
          </w:tcPr>
          <w:p w14:paraId="4AC2B06E"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4,513,903.75</w:t>
            </w:r>
          </w:p>
        </w:tc>
        <w:tc>
          <w:tcPr>
            <w:tcW w:w="1347" w:type="dxa"/>
          </w:tcPr>
          <w:p w14:paraId="29F74607"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6,036,757.77</w:t>
            </w:r>
          </w:p>
        </w:tc>
      </w:tr>
      <w:tr w:rsidR="0024238B" w:rsidRPr="00484740" w14:paraId="676F8733" w14:textId="77777777" w:rsidTr="00484740">
        <w:tc>
          <w:tcPr>
            <w:tcW w:w="625" w:type="dxa"/>
          </w:tcPr>
          <w:p w14:paraId="3748F181"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2013</w:t>
            </w:r>
          </w:p>
        </w:tc>
        <w:tc>
          <w:tcPr>
            <w:tcW w:w="1257" w:type="dxa"/>
          </w:tcPr>
          <w:p w14:paraId="0465B137"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314,997.97</w:t>
            </w:r>
          </w:p>
        </w:tc>
        <w:tc>
          <w:tcPr>
            <w:tcW w:w="1346" w:type="dxa"/>
          </w:tcPr>
          <w:p w14:paraId="4C4C4C2B"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422,074.25</w:t>
            </w:r>
          </w:p>
        </w:tc>
        <w:tc>
          <w:tcPr>
            <w:tcW w:w="1328" w:type="dxa"/>
          </w:tcPr>
          <w:p w14:paraId="2612E88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33,378.08</w:t>
            </w:r>
          </w:p>
        </w:tc>
        <w:tc>
          <w:tcPr>
            <w:tcW w:w="1346" w:type="dxa"/>
          </w:tcPr>
          <w:p w14:paraId="3E6EA9BB"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770,450.30</w:t>
            </w:r>
          </w:p>
        </w:tc>
        <w:tc>
          <w:tcPr>
            <w:tcW w:w="1399" w:type="dxa"/>
          </w:tcPr>
          <w:p w14:paraId="367230FE"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2,062,857.81</w:t>
            </w:r>
          </w:p>
        </w:tc>
        <w:tc>
          <w:tcPr>
            <w:tcW w:w="1347" w:type="dxa"/>
          </w:tcPr>
          <w:p w14:paraId="55CE53BE"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2,833,308.11</w:t>
            </w:r>
          </w:p>
        </w:tc>
      </w:tr>
      <w:tr w:rsidR="0024238B" w:rsidRPr="00484740" w14:paraId="1B65A86E" w14:textId="77777777" w:rsidTr="00484740">
        <w:tc>
          <w:tcPr>
            <w:tcW w:w="625" w:type="dxa"/>
          </w:tcPr>
          <w:p w14:paraId="3CA28DF0"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2014</w:t>
            </w:r>
          </w:p>
        </w:tc>
        <w:tc>
          <w:tcPr>
            <w:tcW w:w="1257" w:type="dxa"/>
          </w:tcPr>
          <w:p w14:paraId="432C04EE"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233,365.88</w:t>
            </w:r>
          </w:p>
        </w:tc>
        <w:tc>
          <w:tcPr>
            <w:tcW w:w="1346" w:type="dxa"/>
          </w:tcPr>
          <w:p w14:paraId="0AC6090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318,058.18</w:t>
            </w:r>
          </w:p>
        </w:tc>
        <w:tc>
          <w:tcPr>
            <w:tcW w:w="1328" w:type="dxa"/>
          </w:tcPr>
          <w:p w14:paraId="6A5476CD"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17,721.46</w:t>
            </w:r>
          </w:p>
        </w:tc>
        <w:tc>
          <w:tcPr>
            <w:tcW w:w="1346" w:type="dxa"/>
          </w:tcPr>
          <w:p w14:paraId="455E97F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569,145.52</w:t>
            </w:r>
          </w:p>
        </w:tc>
        <w:tc>
          <w:tcPr>
            <w:tcW w:w="1399" w:type="dxa"/>
          </w:tcPr>
          <w:p w14:paraId="58F81A52"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1,392,982.76</w:t>
            </w:r>
          </w:p>
        </w:tc>
        <w:tc>
          <w:tcPr>
            <w:tcW w:w="1347" w:type="dxa"/>
          </w:tcPr>
          <w:p w14:paraId="41169BD9"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1,962,128.28</w:t>
            </w:r>
          </w:p>
        </w:tc>
      </w:tr>
      <w:tr w:rsidR="0024238B" w:rsidRPr="00484740" w14:paraId="7EEB47BF" w14:textId="77777777" w:rsidTr="00484740">
        <w:tc>
          <w:tcPr>
            <w:tcW w:w="625" w:type="dxa"/>
          </w:tcPr>
          <w:p w14:paraId="25FB3A36"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2015</w:t>
            </w:r>
          </w:p>
        </w:tc>
        <w:tc>
          <w:tcPr>
            <w:tcW w:w="1257" w:type="dxa"/>
          </w:tcPr>
          <w:p w14:paraId="31F4F09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249,268.06</w:t>
            </w:r>
          </w:p>
        </w:tc>
        <w:tc>
          <w:tcPr>
            <w:tcW w:w="1346" w:type="dxa"/>
          </w:tcPr>
          <w:p w14:paraId="1CBE11C5"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332,234.47</w:t>
            </w:r>
          </w:p>
        </w:tc>
        <w:tc>
          <w:tcPr>
            <w:tcW w:w="1328" w:type="dxa"/>
          </w:tcPr>
          <w:p w14:paraId="42BC684A"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28,490.85</w:t>
            </w:r>
          </w:p>
        </w:tc>
        <w:tc>
          <w:tcPr>
            <w:tcW w:w="1346" w:type="dxa"/>
          </w:tcPr>
          <w:p w14:paraId="50F9C1CA"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609,993.38</w:t>
            </w:r>
          </w:p>
        </w:tc>
        <w:tc>
          <w:tcPr>
            <w:tcW w:w="1399" w:type="dxa"/>
          </w:tcPr>
          <w:p w14:paraId="188C333C"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1,352,020.23</w:t>
            </w:r>
          </w:p>
        </w:tc>
        <w:tc>
          <w:tcPr>
            <w:tcW w:w="1347" w:type="dxa"/>
          </w:tcPr>
          <w:p w14:paraId="559637E6"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1,962,013.61</w:t>
            </w:r>
          </w:p>
        </w:tc>
      </w:tr>
      <w:tr w:rsidR="0024238B" w:rsidRPr="00484740" w14:paraId="395A0F38" w14:textId="77777777" w:rsidTr="00484740">
        <w:tc>
          <w:tcPr>
            <w:tcW w:w="625" w:type="dxa"/>
          </w:tcPr>
          <w:p w14:paraId="232C5862"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2016</w:t>
            </w:r>
          </w:p>
        </w:tc>
        <w:tc>
          <w:tcPr>
            <w:tcW w:w="1257" w:type="dxa"/>
          </w:tcPr>
          <w:p w14:paraId="774773F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146,038.84</w:t>
            </w:r>
          </w:p>
        </w:tc>
        <w:tc>
          <w:tcPr>
            <w:tcW w:w="1346" w:type="dxa"/>
          </w:tcPr>
          <w:p w14:paraId="0B383501"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195,222.81</w:t>
            </w:r>
          </w:p>
        </w:tc>
        <w:tc>
          <w:tcPr>
            <w:tcW w:w="1328" w:type="dxa"/>
          </w:tcPr>
          <w:p w14:paraId="0656276E"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11,751.56</w:t>
            </w:r>
          </w:p>
        </w:tc>
        <w:tc>
          <w:tcPr>
            <w:tcW w:w="1346" w:type="dxa"/>
          </w:tcPr>
          <w:p w14:paraId="3233660D"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353,013.21</w:t>
            </w:r>
          </w:p>
        </w:tc>
        <w:tc>
          <w:tcPr>
            <w:tcW w:w="1399" w:type="dxa"/>
          </w:tcPr>
          <w:p w14:paraId="78DED850"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700,702.69</w:t>
            </w:r>
          </w:p>
        </w:tc>
        <w:tc>
          <w:tcPr>
            <w:tcW w:w="1347" w:type="dxa"/>
          </w:tcPr>
          <w:p w14:paraId="181D5BDE"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1,053,715.90</w:t>
            </w:r>
          </w:p>
        </w:tc>
      </w:tr>
      <w:tr w:rsidR="0024238B" w:rsidRPr="00484740" w14:paraId="738A057E" w14:textId="77777777" w:rsidTr="00484740">
        <w:tc>
          <w:tcPr>
            <w:tcW w:w="625" w:type="dxa"/>
          </w:tcPr>
          <w:p w14:paraId="4F069A54"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2017</w:t>
            </w:r>
          </w:p>
        </w:tc>
        <w:tc>
          <w:tcPr>
            <w:tcW w:w="1257" w:type="dxa"/>
          </w:tcPr>
          <w:p w14:paraId="4B5B7131"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115,109.49</w:t>
            </w:r>
          </w:p>
        </w:tc>
        <w:tc>
          <w:tcPr>
            <w:tcW w:w="1346" w:type="dxa"/>
          </w:tcPr>
          <w:p w14:paraId="0E123521"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156,980.45</w:t>
            </w:r>
          </w:p>
        </w:tc>
        <w:tc>
          <w:tcPr>
            <w:tcW w:w="1328" w:type="dxa"/>
          </w:tcPr>
          <w:p w14:paraId="6B8CDBAC"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9,092.16</w:t>
            </w:r>
          </w:p>
        </w:tc>
        <w:tc>
          <w:tcPr>
            <w:tcW w:w="1346" w:type="dxa"/>
          </w:tcPr>
          <w:p w14:paraId="15D44787"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281,182.10</w:t>
            </w:r>
          </w:p>
        </w:tc>
        <w:tc>
          <w:tcPr>
            <w:tcW w:w="1399" w:type="dxa"/>
          </w:tcPr>
          <w:p w14:paraId="0BC8CB35"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489,194.35</w:t>
            </w:r>
          </w:p>
        </w:tc>
        <w:tc>
          <w:tcPr>
            <w:tcW w:w="1347" w:type="dxa"/>
          </w:tcPr>
          <w:p w14:paraId="31285678"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770,376.45</w:t>
            </w:r>
          </w:p>
        </w:tc>
      </w:tr>
      <w:tr w:rsidR="0024238B" w:rsidRPr="00484740" w14:paraId="175EAED7" w14:textId="77777777" w:rsidTr="00484740">
        <w:tc>
          <w:tcPr>
            <w:tcW w:w="625" w:type="dxa"/>
          </w:tcPr>
          <w:p w14:paraId="1101B30E"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2018</w:t>
            </w:r>
          </w:p>
        </w:tc>
        <w:tc>
          <w:tcPr>
            <w:tcW w:w="1257" w:type="dxa"/>
          </w:tcPr>
          <w:p w14:paraId="093ED25E"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106,093.54</w:t>
            </w:r>
          </w:p>
        </w:tc>
        <w:tc>
          <w:tcPr>
            <w:tcW w:w="1346" w:type="dxa"/>
          </w:tcPr>
          <w:p w14:paraId="4A190F0E"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142,195.65</w:t>
            </w:r>
          </w:p>
        </w:tc>
        <w:tc>
          <w:tcPr>
            <w:tcW w:w="1328" w:type="dxa"/>
          </w:tcPr>
          <w:p w14:paraId="3E635AB0"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7,800.57</w:t>
            </w:r>
          </w:p>
        </w:tc>
        <w:tc>
          <w:tcPr>
            <w:tcW w:w="1346" w:type="dxa"/>
          </w:tcPr>
          <w:p w14:paraId="049ADA2C"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256,089.76</w:t>
            </w:r>
          </w:p>
        </w:tc>
        <w:tc>
          <w:tcPr>
            <w:tcW w:w="1399" w:type="dxa"/>
          </w:tcPr>
          <w:p w14:paraId="43B0815B"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380,666.18</w:t>
            </w:r>
          </w:p>
        </w:tc>
        <w:tc>
          <w:tcPr>
            <w:tcW w:w="1347" w:type="dxa"/>
          </w:tcPr>
          <w:p w14:paraId="655F62D0"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636,755.94</w:t>
            </w:r>
          </w:p>
        </w:tc>
      </w:tr>
      <w:tr w:rsidR="0024238B" w:rsidRPr="00484740" w14:paraId="759BD68D" w14:textId="77777777" w:rsidTr="00484740">
        <w:tc>
          <w:tcPr>
            <w:tcW w:w="625" w:type="dxa"/>
          </w:tcPr>
          <w:p w14:paraId="26662973"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2019</w:t>
            </w:r>
          </w:p>
        </w:tc>
        <w:tc>
          <w:tcPr>
            <w:tcW w:w="1257" w:type="dxa"/>
          </w:tcPr>
          <w:p w14:paraId="3850F539"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109,461.93</w:t>
            </w:r>
          </w:p>
        </w:tc>
        <w:tc>
          <w:tcPr>
            <w:tcW w:w="1346" w:type="dxa"/>
          </w:tcPr>
          <w:p w14:paraId="14DC5A62"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145,858.56</w:t>
            </w:r>
          </w:p>
        </w:tc>
        <w:tc>
          <w:tcPr>
            <w:tcW w:w="1328" w:type="dxa"/>
          </w:tcPr>
          <w:p w14:paraId="648430CD"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12,950.00</w:t>
            </w:r>
          </w:p>
        </w:tc>
        <w:tc>
          <w:tcPr>
            <w:tcW w:w="1346" w:type="dxa"/>
          </w:tcPr>
          <w:p w14:paraId="3E510216"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268,270.49</w:t>
            </w:r>
          </w:p>
        </w:tc>
        <w:tc>
          <w:tcPr>
            <w:tcW w:w="1399" w:type="dxa"/>
          </w:tcPr>
          <w:p w14:paraId="44C9E91F"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337,787.91</w:t>
            </w:r>
          </w:p>
        </w:tc>
        <w:tc>
          <w:tcPr>
            <w:tcW w:w="1347" w:type="dxa"/>
          </w:tcPr>
          <w:p w14:paraId="11013004"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606,058.40</w:t>
            </w:r>
          </w:p>
        </w:tc>
      </w:tr>
      <w:tr w:rsidR="0024238B" w:rsidRPr="00484740" w14:paraId="21A4A7F2" w14:textId="77777777" w:rsidTr="00484740">
        <w:tc>
          <w:tcPr>
            <w:tcW w:w="625" w:type="dxa"/>
          </w:tcPr>
          <w:p w14:paraId="7682DBE6"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2020</w:t>
            </w:r>
          </w:p>
        </w:tc>
        <w:tc>
          <w:tcPr>
            <w:tcW w:w="1257" w:type="dxa"/>
          </w:tcPr>
          <w:p w14:paraId="153B105A"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369,809.97</w:t>
            </w:r>
          </w:p>
        </w:tc>
        <w:tc>
          <w:tcPr>
            <w:tcW w:w="1346" w:type="dxa"/>
          </w:tcPr>
          <w:p w14:paraId="15EF01AC"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488,372.96</w:t>
            </w:r>
          </w:p>
        </w:tc>
        <w:tc>
          <w:tcPr>
            <w:tcW w:w="1328" w:type="dxa"/>
          </w:tcPr>
          <w:p w14:paraId="0D1FE71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32,800.00</w:t>
            </w:r>
          </w:p>
        </w:tc>
        <w:tc>
          <w:tcPr>
            <w:tcW w:w="1346" w:type="dxa"/>
          </w:tcPr>
          <w:p w14:paraId="1BF0713D"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890,982.93</w:t>
            </w:r>
          </w:p>
        </w:tc>
        <w:tc>
          <w:tcPr>
            <w:tcW w:w="1399" w:type="dxa"/>
          </w:tcPr>
          <w:p w14:paraId="7234E08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946,042.85</w:t>
            </w:r>
          </w:p>
        </w:tc>
        <w:tc>
          <w:tcPr>
            <w:tcW w:w="1347" w:type="dxa"/>
          </w:tcPr>
          <w:p w14:paraId="7195F9FF"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1,837,025.78</w:t>
            </w:r>
          </w:p>
        </w:tc>
      </w:tr>
      <w:tr w:rsidR="0024238B" w:rsidRPr="00484740" w14:paraId="26883E14" w14:textId="77777777" w:rsidTr="00484740">
        <w:tc>
          <w:tcPr>
            <w:tcW w:w="625" w:type="dxa"/>
          </w:tcPr>
          <w:p w14:paraId="44CBAF94"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2021</w:t>
            </w:r>
          </w:p>
        </w:tc>
        <w:tc>
          <w:tcPr>
            <w:tcW w:w="1257" w:type="dxa"/>
          </w:tcPr>
          <w:p w14:paraId="551B913D"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267,372.60</w:t>
            </w:r>
          </w:p>
        </w:tc>
        <w:tc>
          <w:tcPr>
            <w:tcW w:w="1346" w:type="dxa"/>
          </w:tcPr>
          <w:p w14:paraId="1D9FAE26"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341,711.75</w:t>
            </w:r>
          </w:p>
        </w:tc>
        <w:tc>
          <w:tcPr>
            <w:tcW w:w="1328" w:type="dxa"/>
          </w:tcPr>
          <w:p w14:paraId="11E8AB3E"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8,800.00</w:t>
            </w:r>
          </w:p>
        </w:tc>
        <w:tc>
          <w:tcPr>
            <w:tcW w:w="1346" w:type="dxa"/>
          </w:tcPr>
          <w:p w14:paraId="25FE2F49"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617,884.35</w:t>
            </w:r>
          </w:p>
        </w:tc>
        <w:tc>
          <w:tcPr>
            <w:tcW w:w="1399" w:type="dxa"/>
          </w:tcPr>
          <w:p w14:paraId="2368BB1E"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468,517.54</w:t>
            </w:r>
          </w:p>
        </w:tc>
        <w:tc>
          <w:tcPr>
            <w:tcW w:w="1347" w:type="dxa"/>
          </w:tcPr>
          <w:p w14:paraId="03DF3F3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1,086,401.89</w:t>
            </w:r>
          </w:p>
        </w:tc>
      </w:tr>
      <w:tr w:rsidR="0024238B" w:rsidRPr="00484740" w14:paraId="1300EFA8" w14:textId="77777777" w:rsidTr="00484740">
        <w:tc>
          <w:tcPr>
            <w:tcW w:w="625" w:type="dxa"/>
          </w:tcPr>
          <w:p w14:paraId="53C241BB"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2022</w:t>
            </w:r>
          </w:p>
        </w:tc>
        <w:tc>
          <w:tcPr>
            <w:tcW w:w="1257" w:type="dxa"/>
          </w:tcPr>
          <w:p w14:paraId="5E60932D"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435,224.75</w:t>
            </w:r>
          </w:p>
        </w:tc>
        <w:tc>
          <w:tcPr>
            <w:tcW w:w="1346" w:type="dxa"/>
          </w:tcPr>
          <w:p w14:paraId="39FB02EF"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572,322.71</w:t>
            </w:r>
          </w:p>
        </w:tc>
        <w:tc>
          <w:tcPr>
            <w:tcW w:w="1328" w:type="dxa"/>
          </w:tcPr>
          <w:p w14:paraId="6DAC5FA4"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19,689.94</w:t>
            </w:r>
          </w:p>
        </w:tc>
        <w:tc>
          <w:tcPr>
            <w:tcW w:w="1346" w:type="dxa"/>
          </w:tcPr>
          <w:p w14:paraId="08DE0819"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1,027,237.40</w:t>
            </w:r>
          </w:p>
        </w:tc>
        <w:tc>
          <w:tcPr>
            <w:tcW w:w="1399" w:type="dxa"/>
          </w:tcPr>
          <w:p w14:paraId="48E961C0"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516,616.61</w:t>
            </w:r>
          </w:p>
        </w:tc>
        <w:tc>
          <w:tcPr>
            <w:tcW w:w="1347" w:type="dxa"/>
          </w:tcPr>
          <w:p w14:paraId="3C57E535"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1,543,854.01</w:t>
            </w:r>
          </w:p>
        </w:tc>
      </w:tr>
      <w:tr w:rsidR="0024238B" w:rsidRPr="00484740" w14:paraId="76788D13" w14:textId="77777777" w:rsidTr="00484740">
        <w:tc>
          <w:tcPr>
            <w:tcW w:w="625" w:type="dxa"/>
          </w:tcPr>
          <w:p w14:paraId="25F6CBDC"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2023</w:t>
            </w:r>
          </w:p>
        </w:tc>
        <w:tc>
          <w:tcPr>
            <w:tcW w:w="1257" w:type="dxa"/>
          </w:tcPr>
          <w:p w14:paraId="07F789DF"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528,214.99</w:t>
            </w:r>
          </w:p>
        </w:tc>
        <w:tc>
          <w:tcPr>
            <w:tcW w:w="1346" w:type="dxa"/>
          </w:tcPr>
          <w:p w14:paraId="3E70E669"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707,310.76</w:t>
            </w:r>
          </w:p>
        </w:tc>
        <w:tc>
          <w:tcPr>
            <w:tcW w:w="1328" w:type="dxa"/>
          </w:tcPr>
          <w:p w14:paraId="0C441F0B"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24,200.00</w:t>
            </w:r>
          </w:p>
        </w:tc>
        <w:tc>
          <w:tcPr>
            <w:tcW w:w="1346" w:type="dxa"/>
          </w:tcPr>
          <w:p w14:paraId="2C6794C1"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1,259,725.75</w:t>
            </w:r>
          </w:p>
        </w:tc>
        <w:tc>
          <w:tcPr>
            <w:tcW w:w="1399" w:type="dxa"/>
          </w:tcPr>
          <w:p w14:paraId="1CC28CF4"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370,629.71</w:t>
            </w:r>
          </w:p>
        </w:tc>
        <w:tc>
          <w:tcPr>
            <w:tcW w:w="1347" w:type="dxa"/>
          </w:tcPr>
          <w:p w14:paraId="6EA62223"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1,630,355.46</w:t>
            </w:r>
          </w:p>
        </w:tc>
      </w:tr>
      <w:tr w:rsidR="0024238B" w:rsidRPr="00484740" w14:paraId="00EEFF7E" w14:textId="77777777" w:rsidTr="00484740">
        <w:tc>
          <w:tcPr>
            <w:tcW w:w="625" w:type="dxa"/>
            <w:tcBorders>
              <w:bottom w:val="single" w:sz="4" w:space="0" w:color="auto"/>
            </w:tcBorders>
          </w:tcPr>
          <w:p w14:paraId="09C9158E" w14:textId="77777777" w:rsidR="0024238B" w:rsidRPr="00484740" w:rsidRDefault="0024238B" w:rsidP="006C42C4">
            <w:pPr>
              <w:pStyle w:val="MVTAParagraph"/>
              <w:jc w:val="center"/>
              <w:rPr>
                <w:rFonts w:ascii="Arial" w:hAnsi="Arial" w:cs="Arial"/>
                <w:color w:val="auto"/>
                <w:sz w:val="16"/>
                <w:szCs w:val="16"/>
              </w:rPr>
            </w:pPr>
            <w:r w:rsidRPr="00484740">
              <w:rPr>
                <w:rFonts w:ascii="Arial" w:hAnsi="Arial" w:cs="Arial"/>
                <w:color w:val="auto"/>
                <w:sz w:val="16"/>
                <w:szCs w:val="16"/>
              </w:rPr>
              <w:t>2024</w:t>
            </w:r>
          </w:p>
        </w:tc>
        <w:tc>
          <w:tcPr>
            <w:tcW w:w="1257" w:type="dxa"/>
            <w:tcBorders>
              <w:bottom w:val="single" w:sz="4" w:space="0" w:color="auto"/>
            </w:tcBorders>
          </w:tcPr>
          <w:p w14:paraId="024CA19C"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446,905.34</w:t>
            </w:r>
          </w:p>
        </w:tc>
        <w:tc>
          <w:tcPr>
            <w:tcW w:w="1346" w:type="dxa"/>
            <w:tcBorders>
              <w:bottom w:val="single" w:sz="4" w:space="0" w:color="auto"/>
            </w:tcBorders>
          </w:tcPr>
          <w:p w14:paraId="50E099EA"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596,068.85</w:t>
            </w:r>
          </w:p>
        </w:tc>
        <w:tc>
          <w:tcPr>
            <w:tcW w:w="1328" w:type="dxa"/>
            <w:tcBorders>
              <w:bottom w:val="single" w:sz="4" w:space="0" w:color="auto"/>
            </w:tcBorders>
          </w:tcPr>
          <w:p w14:paraId="537D8159"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21,021.23</w:t>
            </w:r>
          </w:p>
        </w:tc>
        <w:tc>
          <w:tcPr>
            <w:tcW w:w="1346" w:type="dxa"/>
            <w:tcBorders>
              <w:bottom w:val="single" w:sz="4" w:space="0" w:color="auto"/>
            </w:tcBorders>
          </w:tcPr>
          <w:p w14:paraId="10D80DEC"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1,064,175.42</w:t>
            </w:r>
          </w:p>
        </w:tc>
        <w:tc>
          <w:tcPr>
            <w:tcW w:w="1399" w:type="dxa"/>
            <w:tcBorders>
              <w:bottom w:val="single" w:sz="4" w:space="0" w:color="auto"/>
            </w:tcBorders>
          </w:tcPr>
          <w:p w14:paraId="4B9AE15D"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54,363.94</w:t>
            </w:r>
          </w:p>
        </w:tc>
        <w:tc>
          <w:tcPr>
            <w:tcW w:w="1347" w:type="dxa"/>
            <w:tcBorders>
              <w:bottom w:val="single" w:sz="4" w:space="0" w:color="auto"/>
            </w:tcBorders>
          </w:tcPr>
          <w:p w14:paraId="0FC48355" w14:textId="77777777" w:rsidR="0024238B" w:rsidRPr="00484740" w:rsidRDefault="0024238B" w:rsidP="00D95C8B">
            <w:pPr>
              <w:pStyle w:val="MVTAParagraph"/>
              <w:jc w:val="right"/>
              <w:rPr>
                <w:rFonts w:ascii="Arial" w:hAnsi="Arial" w:cs="Arial"/>
                <w:color w:val="auto"/>
                <w:sz w:val="16"/>
                <w:szCs w:val="16"/>
              </w:rPr>
            </w:pPr>
            <w:r w:rsidRPr="00484740">
              <w:rPr>
                <w:rFonts w:ascii="Arial" w:hAnsi="Arial" w:cs="Arial"/>
                <w:color w:val="auto"/>
                <w:sz w:val="16"/>
                <w:szCs w:val="16"/>
              </w:rPr>
              <w:t>1,118,539.36</w:t>
            </w:r>
          </w:p>
        </w:tc>
      </w:tr>
      <w:tr w:rsidR="0024238B" w:rsidRPr="00484740" w14:paraId="43E6AC5E" w14:textId="77777777" w:rsidTr="00484740">
        <w:tc>
          <w:tcPr>
            <w:tcW w:w="625" w:type="dxa"/>
            <w:tcBorders>
              <w:top w:val="single" w:sz="4" w:space="0" w:color="auto"/>
              <w:bottom w:val="single" w:sz="4" w:space="0" w:color="auto"/>
            </w:tcBorders>
          </w:tcPr>
          <w:p w14:paraId="6BCC2D4F" w14:textId="77777777" w:rsidR="0024238B" w:rsidRPr="00484740" w:rsidRDefault="0024238B" w:rsidP="006C42C4">
            <w:pPr>
              <w:pStyle w:val="MVTAParagraph"/>
              <w:jc w:val="center"/>
              <w:rPr>
                <w:rFonts w:ascii="Arial" w:hAnsi="Arial" w:cs="Arial"/>
                <w:b/>
                <w:bCs/>
                <w:color w:val="auto"/>
                <w:sz w:val="16"/>
                <w:szCs w:val="16"/>
              </w:rPr>
            </w:pPr>
            <w:r w:rsidRPr="00484740">
              <w:rPr>
                <w:rFonts w:ascii="Arial" w:hAnsi="Arial" w:cs="Arial"/>
                <w:b/>
                <w:bCs/>
                <w:color w:val="auto"/>
                <w:sz w:val="16"/>
                <w:szCs w:val="16"/>
              </w:rPr>
              <w:t>Total</w:t>
            </w:r>
          </w:p>
        </w:tc>
        <w:tc>
          <w:tcPr>
            <w:tcW w:w="1257" w:type="dxa"/>
            <w:tcBorders>
              <w:top w:val="single" w:sz="4" w:space="0" w:color="auto"/>
              <w:bottom w:val="single" w:sz="4" w:space="0" w:color="auto"/>
            </w:tcBorders>
          </w:tcPr>
          <w:p w14:paraId="12F313CF" w14:textId="77777777" w:rsidR="0024238B" w:rsidRPr="00484740" w:rsidRDefault="0024238B" w:rsidP="00D95C8B">
            <w:pPr>
              <w:pStyle w:val="MVTAParagraph"/>
              <w:jc w:val="right"/>
              <w:rPr>
                <w:rFonts w:ascii="Arial" w:hAnsi="Arial" w:cs="Arial"/>
                <w:b/>
                <w:bCs/>
                <w:color w:val="auto"/>
                <w:sz w:val="16"/>
                <w:szCs w:val="16"/>
              </w:rPr>
            </w:pPr>
            <w:r w:rsidRPr="00484740">
              <w:rPr>
                <w:rFonts w:ascii="Arial" w:hAnsi="Arial" w:cs="Arial"/>
                <w:b/>
                <w:bCs/>
                <w:color w:val="auto"/>
                <w:sz w:val="16"/>
                <w:szCs w:val="16"/>
              </w:rPr>
              <w:t>P8,341,985.19</w:t>
            </w:r>
          </w:p>
        </w:tc>
        <w:tc>
          <w:tcPr>
            <w:tcW w:w="1346" w:type="dxa"/>
            <w:tcBorders>
              <w:top w:val="single" w:sz="4" w:space="0" w:color="auto"/>
              <w:bottom w:val="single" w:sz="4" w:space="0" w:color="auto"/>
            </w:tcBorders>
          </w:tcPr>
          <w:p w14:paraId="124B9EA1" w14:textId="77777777" w:rsidR="0024238B" w:rsidRPr="00484740" w:rsidRDefault="0024238B" w:rsidP="00D95C8B">
            <w:pPr>
              <w:pStyle w:val="MVTAParagraph"/>
              <w:jc w:val="right"/>
              <w:rPr>
                <w:rFonts w:ascii="Arial" w:hAnsi="Arial" w:cs="Arial"/>
                <w:b/>
                <w:bCs/>
                <w:color w:val="auto"/>
                <w:sz w:val="16"/>
                <w:szCs w:val="16"/>
              </w:rPr>
            </w:pPr>
            <w:r w:rsidRPr="00484740">
              <w:rPr>
                <w:rFonts w:ascii="Arial" w:hAnsi="Arial" w:cs="Arial"/>
                <w:b/>
                <w:bCs/>
                <w:color w:val="auto"/>
                <w:sz w:val="16"/>
                <w:szCs w:val="16"/>
              </w:rPr>
              <w:t>P11,471,332.39</w:t>
            </w:r>
          </w:p>
        </w:tc>
        <w:tc>
          <w:tcPr>
            <w:tcW w:w="1328" w:type="dxa"/>
            <w:tcBorders>
              <w:top w:val="single" w:sz="4" w:space="0" w:color="auto"/>
              <w:bottom w:val="single" w:sz="4" w:space="0" w:color="auto"/>
            </w:tcBorders>
          </w:tcPr>
          <w:p w14:paraId="7A114354" w14:textId="77777777" w:rsidR="0024238B" w:rsidRPr="00484740" w:rsidRDefault="0024238B" w:rsidP="00D95C8B">
            <w:pPr>
              <w:pStyle w:val="MVTAParagraph"/>
              <w:jc w:val="right"/>
              <w:rPr>
                <w:rFonts w:ascii="Arial" w:hAnsi="Arial" w:cs="Arial"/>
                <w:b/>
                <w:bCs/>
                <w:color w:val="auto"/>
                <w:sz w:val="16"/>
                <w:szCs w:val="16"/>
              </w:rPr>
            </w:pPr>
            <w:r w:rsidRPr="00484740">
              <w:rPr>
                <w:rFonts w:ascii="Arial" w:hAnsi="Arial" w:cs="Arial"/>
                <w:b/>
                <w:bCs/>
                <w:color w:val="auto"/>
                <w:sz w:val="16"/>
                <w:szCs w:val="16"/>
              </w:rPr>
              <w:t>P767,910.39</w:t>
            </w:r>
          </w:p>
        </w:tc>
        <w:tc>
          <w:tcPr>
            <w:tcW w:w="1346" w:type="dxa"/>
            <w:tcBorders>
              <w:top w:val="single" w:sz="4" w:space="0" w:color="auto"/>
              <w:bottom w:val="single" w:sz="4" w:space="0" w:color="auto"/>
            </w:tcBorders>
          </w:tcPr>
          <w:p w14:paraId="0350DA3E" w14:textId="77777777" w:rsidR="0024238B" w:rsidRPr="00484740" w:rsidRDefault="0024238B" w:rsidP="00D95C8B">
            <w:pPr>
              <w:pStyle w:val="MVTAParagraph"/>
              <w:jc w:val="right"/>
              <w:rPr>
                <w:rFonts w:ascii="Arial" w:hAnsi="Arial" w:cs="Arial"/>
                <w:b/>
                <w:bCs/>
                <w:color w:val="auto"/>
                <w:sz w:val="16"/>
                <w:szCs w:val="16"/>
              </w:rPr>
            </w:pPr>
            <w:r w:rsidRPr="00484740">
              <w:rPr>
                <w:rFonts w:ascii="Arial" w:hAnsi="Arial" w:cs="Arial"/>
                <w:b/>
                <w:bCs/>
                <w:color w:val="auto"/>
                <w:sz w:val="16"/>
                <w:szCs w:val="16"/>
              </w:rPr>
              <w:t>P20,581,227.97</w:t>
            </w:r>
          </w:p>
        </w:tc>
        <w:tc>
          <w:tcPr>
            <w:tcW w:w="1399" w:type="dxa"/>
            <w:tcBorders>
              <w:top w:val="single" w:sz="4" w:space="0" w:color="auto"/>
              <w:bottom w:val="single" w:sz="4" w:space="0" w:color="auto"/>
            </w:tcBorders>
          </w:tcPr>
          <w:p w14:paraId="4FD11F37" w14:textId="77777777" w:rsidR="0024238B" w:rsidRPr="00484740" w:rsidRDefault="0024238B" w:rsidP="00D95C8B">
            <w:pPr>
              <w:pStyle w:val="MVTAParagraph"/>
              <w:jc w:val="right"/>
              <w:rPr>
                <w:rFonts w:ascii="Arial" w:hAnsi="Arial" w:cs="Arial"/>
                <w:b/>
                <w:bCs/>
                <w:color w:val="auto"/>
                <w:sz w:val="16"/>
                <w:szCs w:val="16"/>
              </w:rPr>
            </w:pPr>
            <w:r w:rsidRPr="00484740">
              <w:rPr>
                <w:rFonts w:ascii="Arial" w:hAnsi="Arial" w:cs="Arial"/>
                <w:b/>
                <w:bCs/>
                <w:color w:val="auto"/>
                <w:sz w:val="16"/>
                <w:szCs w:val="16"/>
              </w:rPr>
              <w:t>P53,432,292.20</w:t>
            </w:r>
          </w:p>
        </w:tc>
        <w:tc>
          <w:tcPr>
            <w:tcW w:w="1347" w:type="dxa"/>
            <w:tcBorders>
              <w:top w:val="single" w:sz="4" w:space="0" w:color="auto"/>
              <w:bottom w:val="single" w:sz="4" w:space="0" w:color="auto"/>
            </w:tcBorders>
          </w:tcPr>
          <w:p w14:paraId="24A75EA5" w14:textId="77777777" w:rsidR="0024238B" w:rsidRPr="00484740" w:rsidRDefault="0024238B" w:rsidP="00D95C8B">
            <w:pPr>
              <w:pStyle w:val="MVTAParagraph"/>
              <w:jc w:val="right"/>
              <w:rPr>
                <w:rFonts w:ascii="Arial" w:hAnsi="Arial" w:cs="Arial"/>
                <w:b/>
                <w:bCs/>
                <w:color w:val="auto"/>
                <w:sz w:val="16"/>
                <w:szCs w:val="16"/>
              </w:rPr>
            </w:pPr>
            <w:r w:rsidRPr="00484740">
              <w:rPr>
                <w:rFonts w:ascii="Arial" w:hAnsi="Arial" w:cs="Arial"/>
                <w:b/>
                <w:bCs/>
                <w:color w:val="auto"/>
                <w:sz w:val="16"/>
                <w:szCs w:val="16"/>
              </w:rPr>
              <w:t>P74,013,520.17</w:t>
            </w:r>
          </w:p>
        </w:tc>
      </w:tr>
    </w:tbl>
    <w:p w14:paraId="036F767B" w14:textId="77777777" w:rsidR="0024238B" w:rsidRPr="005C06F6" w:rsidRDefault="0024238B" w:rsidP="0024238B">
      <w:pPr>
        <w:pStyle w:val="NoSpacing"/>
        <w:ind w:left="1134"/>
        <w:jc w:val="both"/>
        <w:rPr>
          <w:rFonts w:ascii="Arial" w:hAnsi="Arial" w:cs="Arial"/>
        </w:rPr>
      </w:pPr>
    </w:p>
    <w:p w14:paraId="66210879"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As can be gleaned from the above schedule, the total interest imposed on the premium receivable alone is P53,432,292.20 which is 259.62</w:t>
      </w:r>
      <w:r>
        <w:rPr>
          <w:rFonts w:ascii="Arial" w:hAnsi="Arial" w:cs="Arial"/>
        </w:rPr>
        <w:t xml:space="preserve"> percent</w:t>
      </w:r>
      <w:r w:rsidRPr="005C06F6">
        <w:rPr>
          <w:rFonts w:ascii="Arial" w:hAnsi="Arial" w:cs="Arial"/>
        </w:rPr>
        <w:t xml:space="preserve"> of the original amount payable based on GSIS records.</w:t>
      </w:r>
    </w:p>
    <w:p w14:paraId="1C4F0837" w14:textId="77777777" w:rsidR="0024238B" w:rsidRPr="005C06F6" w:rsidRDefault="0024238B" w:rsidP="0024238B">
      <w:pPr>
        <w:pStyle w:val="NoSpacing"/>
        <w:ind w:left="1080"/>
        <w:jc w:val="both"/>
        <w:rPr>
          <w:rFonts w:ascii="Arial" w:hAnsi="Arial" w:cs="Arial"/>
        </w:rPr>
      </w:pPr>
    </w:p>
    <w:p w14:paraId="1EFADBEE"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Walk-through has been made pertaining to the procedures of the CAO in recording premium contributions and remittances and we have determined that the under remittances arise when payment is rejected through GSIS’ Electronic Billing and Collection System (EBCS) due to the following reasons, among others:</w:t>
      </w:r>
    </w:p>
    <w:p w14:paraId="18D40AE9" w14:textId="77777777" w:rsidR="0024238B" w:rsidRPr="005C06F6" w:rsidRDefault="0024238B" w:rsidP="0024238B">
      <w:pPr>
        <w:pStyle w:val="NoSpacing"/>
        <w:ind w:left="1080"/>
        <w:jc w:val="both"/>
        <w:rPr>
          <w:rFonts w:ascii="Arial" w:hAnsi="Arial" w:cs="Arial"/>
        </w:rPr>
      </w:pPr>
    </w:p>
    <w:p w14:paraId="19B35122" w14:textId="77777777" w:rsidR="0024238B" w:rsidRPr="00727699" w:rsidRDefault="0024238B" w:rsidP="00A47C57">
      <w:pPr>
        <w:pStyle w:val="BodyText"/>
        <w:numPr>
          <w:ilvl w:val="0"/>
          <w:numId w:val="18"/>
        </w:numPr>
        <w:ind w:left="1350" w:hanging="270"/>
        <w:rPr>
          <w:rFonts w:ascii="Arial" w:hAnsi="Arial" w:cs="Arial"/>
        </w:rPr>
      </w:pPr>
      <w:r w:rsidRPr="006C42C4">
        <w:rPr>
          <w:rFonts w:ascii="Arial" w:hAnsi="Arial" w:cs="Arial"/>
          <w:sz w:val="22"/>
          <w:szCs w:val="22"/>
        </w:rPr>
        <w:t xml:space="preserve">The </w:t>
      </w:r>
      <w:r w:rsidRPr="00CD15A3">
        <w:rPr>
          <w:rFonts w:ascii="Arial" w:eastAsia="Calibri" w:hAnsi="Arial" w:cs="Arial"/>
          <w:sz w:val="22"/>
          <w:szCs w:val="22"/>
        </w:rPr>
        <w:t>employee</w:t>
      </w:r>
      <w:r w:rsidRPr="006C42C4">
        <w:rPr>
          <w:rFonts w:ascii="Arial" w:hAnsi="Arial" w:cs="Arial"/>
          <w:sz w:val="22"/>
          <w:szCs w:val="22"/>
        </w:rPr>
        <w:t xml:space="preserve"> has no service record with GSIS (new employees);</w:t>
      </w:r>
    </w:p>
    <w:p w14:paraId="0F3C3994" w14:textId="77777777" w:rsidR="0024238B" w:rsidRPr="00727699" w:rsidRDefault="0024238B" w:rsidP="00A47C57">
      <w:pPr>
        <w:pStyle w:val="BodyText"/>
        <w:numPr>
          <w:ilvl w:val="0"/>
          <w:numId w:val="18"/>
        </w:numPr>
        <w:ind w:left="1350" w:hanging="270"/>
        <w:rPr>
          <w:rFonts w:ascii="Arial" w:hAnsi="Arial" w:cs="Arial"/>
        </w:rPr>
      </w:pPr>
      <w:r w:rsidRPr="006C42C4">
        <w:rPr>
          <w:rFonts w:ascii="Arial" w:hAnsi="Arial" w:cs="Arial"/>
          <w:sz w:val="22"/>
          <w:szCs w:val="22"/>
        </w:rPr>
        <w:t>The name of the member, based on agency records, did not match the name in the ECBS;</w:t>
      </w:r>
    </w:p>
    <w:p w14:paraId="1479AD66" w14:textId="77777777" w:rsidR="0024238B" w:rsidRPr="005C06F6" w:rsidRDefault="0024238B" w:rsidP="00A47C57">
      <w:pPr>
        <w:pStyle w:val="BodyText"/>
        <w:numPr>
          <w:ilvl w:val="0"/>
          <w:numId w:val="18"/>
        </w:numPr>
        <w:ind w:left="1350" w:hanging="270"/>
        <w:rPr>
          <w:rFonts w:ascii="Arial" w:hAnsi="Arial" w:cs="Arial"/>
        </w:rPr>
      </w:pPr>
      <w:r w:rsidRPr="006C42C4">
        <w:rPr>
          <w:rFonts w:ascii="Arial" w:hAnsi="Arial" w:cs="Arial"/>
          <w:sz w:val="22"/>
          <w:szCs w:val="22"/>
        </w:rPr>
        <w:t>The</w:t>
      </w:r>
      <w:r w:rsidRPr="005C06F6">
        <w:rPr>
          <w:rFonts w:ascii="Arial" w:hAnsi="Arial" w:cs="Arial"/>
        </w:rPr>
        <w:t xml:space="preserve"> member may no longer be active;</w:t>
      </w:r>
    </w:p>
    <w:p w14:paraId="1AFDD23C" w14:textId="77777777" w:rsidR="0024238B" w:rsidRPr="00727699" w:rsidRDefault="0024238B" w:rsidP="00A47C57">
      <w:pPr>
        <w:pStyle w:val="BodyText"/>
        <w:numPr>
          <w:ilvl w:val="0"/>
          <w:numId w:val="18"/>
        </w:numPr>
        <w:ind w:left="1350" w:hanging="270"/>
        <w:rPr>
          <w:rFonts w:ascii="Arial" w:hAnsi="Arial" w:cs="Arial"/>
        </w:rPr>
      </w:pPr>
      <w:r w:rsidRPr="006C42C4">
        <w:rPr>
          <w:rFonts w:ascii="Arial" w:hAnsi="Arial" w:cs="Arial"/>
          <w:sz w:val="22"/>
          <w:szCs w:val="22"/>
        </w:rPr>
        <w:t>The Business Partner (BP) number in the Electronic Remittance File (ERF) is invalid; or</w:t>
      </w:r>
    </w:p>
    <w:p w14:paraId="167719C5" w14:textId="77777777" w:rsidR="0024238B" w:rsidRPr="005C06F6" w:rsidRDefault="0024238B" w:rsidP="00A47C57">
      <w:pPr>
        <w:pStyle w:val="BodyText"/>
        <w:numPr>
          <w:ilvl w:val="0"/>
          <w:numId w:val="18"/>
        </w:numPr>
        <w:ind w:left="1350" w:hanging="270"/>
        <w:rPr>
          <w:rFonts w:ascii="Arial" w:hAnsi="Arial" w:cs="Arial"/>
        </w:rPr>
      </w:pPr>
      <w:r w:rsidRPr="006C42C4">
        <w:rPr>
          <w:rFonts w:ascii="Arial" w:hAnsi="Arial" w:cs="Arial"/>
          <w:sz w:val="22"/>
          <w:szCs w:val="22"/>
        </w:rPr>
        <w:t>The</w:t>
      </w:r>
      <w:r w:rsidRPr="005C06F6">
        <w:rPr>
          <w:rFonts w:ascii="Arial" w:hAnsi="Arial" w:cs="Arial"/>
        </w:rPr>
        <w:t xml:space="preserve"> member is recorded as employee of another agency.</w:t>
      </w:r>
    </w:p>
    <w:p w14:paraId="72246977" w14:textId="77777777" w:rsidR="0024238B" w:rsidRPr="005C06F6" w:rsidRDefault="0024238B" w:rsidP="0024238B">
      <w:pPr>
        <w:pStyle w:val="NoSpacing"/>
        <w:jc w:val="both"/>
        <w:rPr>
          <w:rFonts w:ascii="Arial" w:hAnsi="Arial" w:cs="Arial"/>
        </w:rPr>
      </w:pPr>
    </w:p>
    <w:p w14:paraId="79EEDE55" w14:textId="6EE86773"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Hence, the staff responsible for remittance will reconcile with the HRDO and will retry remitting the rejected payments in the following month.</w:t>
      </w:r>
    </w:p>
    <w:p w14:paraId="5BD4567E" w14:textId="77777777" w:rsidR="0024238B" w:rsidRPr="005C06F6" w:rsidRDefault="0024238B" w:rsidP="0024238B">
      <w:pPr>
        <w:pStyle w:val="NoSpacing"/>
        <w:jc w:val="both"/>
        <w:rPr>
          <w:rFonts w:ascii="Arial" w:hAnsi="Arial" w:cs="Arial"/>
        </w:rPr>
      </w:pPr>
    </w:p>
    <w:p w14:paraId="7C070419"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Ideally, year-end balances should only represent the exact amounts of deductions made in the month of December 2024 which are due for remittance in January 2025. However, analysis showed that these balances include accumulated discrepancies which occurred during CY 2024 and prior years.</w:t>
      </w:r>
    </w:p>
    <w:p w14:paraId="793C5AFC" w14:textId="71181816"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The accumulation of unremitted balances for the subject accounts directly contradicts the provisions of the afore-cited IRR of RA No. 8291 which mandates that premium contributions, both employee and employer’s share, and loan amortizations withheld from employees shall be remitted in full within the first 10 days of the calendar month following the month to which the contributions apply or when the deductions were effected.</w:t>
      </w:r>
    </w:p>
    <w:p w14:paraId="1B7B5FCC" w14:textId="77777777" w:rsidR="0024238B" w:rsidRPr="005C06F6" w:rsidRDefault="0024238B" w:rsidP="0024238B">
      <w:pPr>
        <w:pStyle w:val="NoSpacing"/>
        <w:ind w:left="1080"/>
        <w:jc w:val="both"/>
        <w:rPr>
          <w:rFonts w:ascii="Arial" w:hAnsi="Arial" w:cs="Arial"/>
        </w:rPr>
      </w:pPr>
    </w:p>
    <w:p w14:paraId="6716DE76"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Under- or non-remittance of the premium contributions and loan amortizations to GSIS might result to imposition of interests and suspension of loan privileges and the full benefits that might be availed upon retirement from the government service of the City employees.</w:t>
      </w:r>
    </w:p>
    <w:p w14:paraId="473C330E" w14:textId="77777777" w:rsidR="006276F4" w:rsidRPr="005C06F6" w:rsidRDefault="006276F4" w:rsidP="0024238B">
      <w:pPr>
        <w:pStyle w:val="NoSpacing"/>
        <w:ind w:left="1080"/>
        <w:jc w:val="both"/>
        <w:rPr>
          <w:rFonts w:ascii="Arial" w:hAnsi="Arial" w:cs="Arial"/>
          <w:b/>
          <w:bCs/>
        </w:rPr>
      </w:pPr>
    </w:p>
    <w:p w14:paraId="770990B8" w14:textId="77777777"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t>We recommended that Management instruct:</w:t>
      </w:r>
    </w:p>
    <w:p w14:paraId="4501D1D0" w14:textId="77777777" w:rsidR="0024238B" w:rsidRPr="005C06F6" w:rsidRDefault="0024238B" w:rsidP="0024238B">
      <w:pPr>
        <w:pStyle w:val="ListParagraph"/>
        <w:ind w:left="1080"/>
        <w:jc w:val="both"/>
        <w:rPr>
          <w:rFonts w:ascii="Arial" w:hAnsi="Arial" w:cs="Arial"/>
          <w:b/>
          <w:bCs/>
          <w:sz w:val="22"/>
          <w:szCs w:val="22"/>
        </w:rPr>
      </w:pPr>
    </w:p>
    <w:p w14:paraId="71DAF2D9" w14:textId="77777777" w:rsidR="0024238B" w:rsidRPr="005C06F6" w:rsidRDefault="0024238B" w:rsidP="00A47C57">
      <w:pPr>
        <w:pStyle w:val="ListParagraph"/>
        <w:numPr>
          <w:ilvl w:val="1"/>
          <w:numId w:val="26"/>
        </w:numPr>
        <w:ind w:left="1418" w:hanging="284"/>
        <w:jc w:val="both"/>
        <w:rPr>
          <w:rFonts w:ascii="Arial" w:hAnsi="Arial" w:cs="Arial"/>
          <w:b/>
          <w:bCs/>
          <w:sz w:val="22"/>
          <w:szCs w:val="22"/>
        </w:rPr>
      </w:pPr>
      <w:r w:rsidRPr="005C06F6">
        <w:rPr>
          <w:rFonts w:ascii="Arial" w:hAnsi="Arial" w:cs="Arial"/>
          <w:b/>
          <w:bCs/>
          <w:sz w:val="22"/>
          <w:szCs w:val="22"/>
        </w:rPr>
        <w:t>The C</w:t>
      </w:r>
      <w:r>
        <w:rPr>
          <w:rFonts w:ascii="Arial" w:hAnsi="Arial" w:cs="Arial"/>
          <w:b/>
          <w:bCs/>
          <w:sz w:val="22"/>
          <w:szCs w:val="22"/>
        </w:rPr>
        <w:t>AO</w:t>
      </w:r>
      <w:r w:rsidRPr="005C06F6">
        <w:rPr>
          <w:rFonts w:ascii="Arial" w:hAnsi="Arial" w:cs="Arial"/>
          <w:b/>
          <w:bCs/>
          <w:sz w:val="22"/>
          <w:szCs w:val="22"/>
        </w:rPr>
        <w:t xml:space="preserve"> to –</w:t>
      </w:r>
    </w:p>
    <w:p w14:paraId="77A36A50" w14:textId="77777777" w:rsidR="0024238B" w:rsidRPr="005C06F6" w:rsidRDefault="0024238B" w:rsidP="0024238B">
      <w:pPr>
        <w:pStyle w:val="ListParagraph"/>
        <w:ind w:left="1418"/>
        <w:jc w:val="both"/>
        <w:rPr>
          <w:rFonts w:ascii="Arial" w:hAnsi="Arial" w:cs="Arial"/>
          <w:b/>
          <w:bCs/>
          <w:sz w:val="22"/>
          <w:szCs w:val="22"/>
        </w:rPr>
      </w:pPr>
    </w:p>
    <w:p w14:paraId="53326617" w14:textId="612C4354" w:rsidR="0024238B" w:rsidRPr="005C06F6" w:rsidRDefault="006276F4" w:rsidP="00A47C57">
      <w:pPr>
        <w:pStyle w:val="ListParagraph"/>
        <w:numPr>
          <w:ilvl w:val="0"/>
          <w:numId w:val="49"/>
        </w:numPr>
        <w:ind w:left="1843"/>
        <w:jc w:val="both"/>
        <w:rPr>
          <w:rFonts w:ascii="Arial" w:hAnsi="Arial" w:cs="Arial"/>
          <w:b/>
          <w:bCs/>
          <w:sz w:val="22"/>
          <w:szCs w:val="22"/>
        </w:rPr>
      </w:pPr>
      <w:r>
        <w:rPr>
          <w:rFonts w:ascii="Arial" w:hAnsi="Arial" w:cs="Arial"/>
          <w:b/>
          <w:bCs/>
          <w:sz w:val="22"/>
          <w:szCs w:val="22"/>
        </w:rPr>
        <w:t>T</w:t>
      </w:r>
      <w:r w:rsidR="0024238B" w:rsidRPr="005C06F6">
        <w:rPr>
          <w:rFonts w:ascii="Arial" w:hAnsi="Arial" w:cs="Arial"/>
          <w:b/>
          <w:bCs/>
          <w:sz w:val="22"/>
          <w:szCs w:val="22"/>
        </w:rPr>
        <w:t>o reconcile its records with GSIS and HRDO to facilitate full remittance of the employee’s and employer’s share premium contributions and loan amortizations of City personnel within the first 10 days of the calendar month following the month to which the contributions apply or when the deductions were effected; and</w:t>
      </w:r>
    </w:p>
    <w:p w14:paraId="4F8350E7" w14:textId="77777777" w:rsidR="0024238B" w:rsidRPr="005C06F6" w:rsidRDefault="0024238B" w:rsidP="0024238B">
      <w:pPr>
        <w:pStyle w:val="ListParagraph"/>
        <w:ind w:left="1843"/>
        <w:jc w:val="both"/>
        <w:rPr>
          <w:rFonts w:ascii="Arial" w:hAnsi="Arial" w:cs="Arial"/>
          <w:b/>
          <w:bCs/>
          <w:sz w:val="22"/>
          <w:szCs w:val="22"/>
        </w:rPr>
      </w:pPr>
    </w:p>
    <w:p w14:paraId="7BC391DE" w14:textId="77777777" w:rsidR="0024238B" w:rsidRPr="005C06F6" w:rsidRDefault="0024238B" w:rsidP="00A47C57">
      <w:pPr>
        <w:pStyle w:val="ListParagraph"/>
        <w:numPr>
          <w:ilvl w:val="0"/>
          <w:numId w:val="49"/>
        </w:numPr>
        <w:ind w:left="1843"/>
        <w:jc w:val="both"/>
        <w:rPr>
          <w:rFonts w:ascii="Arial" w:hAnsi="Arial" w:cs="Arial"/>
          <w:b/>
          <w:bCs/>
          <w:sz w:val="22"/>
          <w:szCs w:val="22"/>
        </w:rPr>
      </w:pPr>
      <w:r w:rsidRPr="005C06F6">
        <w:rPr>
          <w:rFonts w:ascii="Arial" w:hAnsi="Arial" w:cs="Arial"/>
          <w:b/>
          <w:bCs/>
          <w:sz w:val="22"/>
          <w:szCs w:val="22"/>
        </w:rPr>
        <w:t>Determine and exert extra effort in tracing the details of the balances as well as the noted discrepancies pertaining to prior years’ unremitted accounts by reconciling the accounting and HRDO records with the statement of account from the GSIS.</w:t>
      </w:r>
    </w:p>
    <w:p w14:paraId="18BFFDB1" w14:textId="77777777" w:rsidR="0024238B" w:rsidRPr="005C06F6" w:rsidRDefault="0024238B" w:rsidP="0024238B">
      <w:pPr>
        <w:jc w:val="both"/>
        <w:rPr>
          <w:rFonts w:ascii="Arial" w:hAnsi="Arial" w:cs="Arial"/>
          <w:b/>
          <w:bCs/>
          <w:sz w:val="22"/>
          <w:szCs w:val="22"/>
        </w:rPr>
      </w:pPr>
    </w:p>
    <w:p w14:paraId="18743583" w14:textId="77777777" w:rsidR="0024238B" w:rsidRPr="005C06F6" w:rsidRDefault="0024238B" w:rsidP="00A47C57">
      <w:pPr>
        <w:pStyle w:val="ListParagraph"/>
        <w:numPr>
          <w:ilvl w:val="1"/>
          <w:numId w:val="26"/>
        </w:numPr>
        <w:ind w:left="1418" w:hanging="284"/>
        <w:jc w:val="both"/>
        <w:rPr>
          <w:rFonts w:ascii="Arial" w:hAnsi="Arial" w:cs="Arial"/>
          <w:b/>
          <w:bCs/>
          <w:sz w:val="22"/>
          <w:szCs w:val="22"/>
        </w:rPr>
      </w:pPr>
      <w:r w:rsidRPr="005C06F6">
        <w:rPr>
          <w:rFonts w:ascii="Arial" w:hAnsi="Arial" w:cs="Arial"/>
          <w:b/>
          <w:bCs/>
          <w:sz w:val="22"/>
          <w:szCs w:val="22"/>
        </w:rPr>
        <w:t>The HRDO –</w:t>
      </w:r>
    </w:p>
    <w:p w14:paraId="3D359DA2" w14:textId="77777777" w:rsidR="0024238B" w:rsidRPr="005C06F6" w:rsidRDefault="0024238B" w:rsidP="0024238B">
      <w:pPr>
        <w:pStyle w:val="ListParagraph"/>
        <w:ind w:left="1418"/>
        <w:jc w:val="both"/>
        <w:rPr>
          <w:rFonts w:ascii="Arial" w:hAnsi="Arial" w:cs="Arial"/>
          <w:b/>
          <w:bCs/>
          <w:sz w:val="22"/>
          <w:szCs w:val="22"/>
        </w:rPr>
      </w:pPr>
      <w:r w:rsidRPr="005C06F6">
        <w:rPr>
          <w:rFonts w:ascii="Arial" w:hAnsi="Arial" w:cs="Arial"/>
          <w:b/>
          <w:bCs/>
          <w:sz w:val="22"/>
          <w:szCs w:val="22"/>
        </w:rPr>
        <w:t xml:space="preserve"> </w:t>
      </w:r>
    </w:p>
    <w:p w14:paraId="4CED2EC9" w14:textId="7A1FD464" w:rsidR="0024238B" w:rsidRPr="005C06F6" w:rsidRDefault="006276F4" w:rsidP="00A47C57">
      <w:pPr>
        <w:pStyle w:val="ListParagraph"/>
        <w:numPr>
          <w:ilvl w:val="0"/>
          <w:numId w:val="50"/>
        </w:numPr>
        <w:ind w:left="1843"/>
        <w:jc w:val="both"/>
        <w:rPr>
          <w:rFonts w:ascii="Arial" w:hAnsi="Arial" w:cs="Arial"/>
          <w:b/>
          <w:bCs/>
          <w:sz w:val="22"/>
          <w:szCs w:val="22"/>
        </w:rPr>
      </w:pPr>
      <w:r>
        <w:rPr>
          <w:rFonts w:ascii="Arial" w:hAnsi="Arial" w:cs="Arial"/>
          <w:b/>
          <w:bCs/>
          <w:sz w:val="22"/>
          <w:szCs w:val="22"/>
        </w:rPr>
        <w:t>T</w:t>
      </w:r>
      <w:r w:rsidR="0024238B" w:rsidRPr="005C06F6">
        <w:rPr>
          <w:rFonts w:ascii="Arial" w:hAnsi="Arial" w:cs="Arial"/>
          <w:b/>
          <w:bCs/>
          <w:sz w:val="22"/>
          <w:szCs w:val="22"/>
        </w:rPr>
        <w:t>o ensure the downloading of the Monthly Electronic Billing File (EBF) from EBCS for reconciliation with the CAO to facilitate full remittance of the employee’s and employer’s share for premium contributions and loan amortizations of City personnel;</w:t>
      </w:r>
    </w:p>
    <w:p w14:paraId="4228B42E" w14:textId="77777777" w:rsidR="0024238B" w:rsidRPr="005C06F6" w:rsidRDefault="0024238B" w:rsidP="0024238B">
      <w:pPr>
        <w:pStyle w:val="ListParagraph"/>
        <w:ind w:left="1843"/>
        <w:jc w:val="both"/>
        <w:rPr>
          <w:rFonts w:ascii="Arial" w:hAnsi="Arial" w:cs="Arial"/>
          <w:b/>
          <w:bCs/>
          <w:sz w:val="22"/>
          <w:szCs w:val="22"/>
        </w:rPr>
      </w:pPr>
    </w:p>
    <w:p w14:paraId="2E95166A" w14:textId="3223E93B" w:rsidR="0024238B" w:rsidRPr="005C06F6" w:rsidRDefault="006276F4" w:rsidP="00A47C57">
      <w:pPr>
        <w:pStyle w:val="ListParagraph"/>
        <w:numPr>
          <w:ilvl w:val="0"/>
          <w:numId w:val="50"/>
        </w:numPr>
        <w:ind w:left="1843"/>
        <w:jc w:val="both"/>
        <w:rPr>
          <w:rFonts w:ascii="Arial" w:hAnsi="Arial" w:cs="Arial"/>
          <w:b/>
          <w:bCs/>
          <w:sz w:val="22"/>
          <w:szCs w:val="22"/>
        </w:rPr>
      </w:pPr>
      <w:r>
        <w:rPr>
          <w:rFonts w:ascii="Arial" w:hAnsi="Arial" w:cs="Arial"/>
          <w:b/>
          <w:bCs/>
          <w:sz w:val="22"/>
          <w:szCs w:val="22"/>
        </w:rPr>
        <w:t>T</w:t>
      </w:r>
      <w:r w:rsidR="0024238B" w:rsidRPr="005C06F6">
        <w:rPr>
          <w:rFonts w:ascii="Arial" w:hAnsi="Arial" w:cs="Arial"/>
          <w:b/>
          <w:bCs/>
          <w:sz w:val="22"/>
          <w:szCs w:val="22"/>
        </w:rPr>
        <w:t>o take advantage of the feature of EBCS relating to uploading of agency’s ERF for validation against GSIS database to prevent rejection of remittances; and</w:t>
      </w:r>
    </w:p>
    <w:p w14:paraId="2889A1D9" w14:textId="77777777" w:rsidR="0024238B" w:rsidRPr="005C06F6" w:rsidRDefault="0024238B" w:rsidP="0024238B">
      <w:pPr>
        <w:jc w:val="both"/>
        <w:rPr>
          <w:rFonts w:ascii="Arial" w:hAnsi="Arial" w:cs="Arial"/>
          <w:b/>
          <w:bCs/>
          <w:sz w:val="22"/>
          <w:szCs w:val="22"/>
        </w:rPr>
      </w:pPr>
    </w:p>
    <w:p w14:paraId="4312C44B" w14:textId="26B73B4D" w:rsidR="0024238B" w:rsidRPr="005C06F6" w:rsidRDefault="006276F4" w:rsidP="00A47C57">
      <w:pPr>
        <w:pStyle w:val="ListParagraph"/>
        <w:numPr>
          <w:ilvl w:val="0"/>
          <w:numId w:val="50"/>
        </w:numPr>
        <w:ind w:left="1843"/>
        <w:jc w:val="both"/>
        <w:rPr>
          <w:rFonts w:ascii="Arial" w:hAnsi="Arial" w:cs="Arial"/>
          <w:b/>
          <w:bCs/>
          <w:sz w:val="22"/>
          <w:szCs w:val="22"/>
        </w:rPr>
      </w:pPr>
      <w:r>
        <w:rPr>
          <w:rFonts w:ascii="Arial" w:hAnsi="Arial" w:cs="Arial"/>
          <w:b/>
          <w:bCs/>
          <w:sz w:val="22"/>
          <w:szCs w:val="22"/>
        </w:rPr>
        <w:t>T</w:t>
      </w:r>
      <w:r w:rsidR="0024238B" w:rsidRPr="005C06F6">
        <w:rPr>
          <w:rFonts w:ascii="Arial" w:hAnsi="Arial" w:cs="Arial"/>
          <w:b/>
          <w:bCs/>
          <w:sz w:val="22"/>
          <w:szCs w:val="22"/>
        </w:rPr>
        <w:t>o continue close coordination with GSIS until their personnel records are reconciled with that of the City to avoid or minimize unremitted balances.</w:t>
      </w:r>
    </w:p>
    <w:p w14:paraId="42014F82" w14:textId="77777777" w:rsidR="0024238B" w:rsidRPr="005C06F6" w:rsidRDefault="0024238B" w:rsidP="0024238B">
      <w:pPr>
        <w:jc w:val="both"/>
        <w:rPr>
          <w:rFonts w:ascii="Arial" w:hAnsi="Arial" w:cs="Arial"/>
          <w:b/>
          <w:bCs/>
          <w:sz w:val="22"/>
          <w:szCs w:val="22"/>
        </w:rPr>
      </w:pPr>
    </w:p>
    <w:p w14:paraId="4753F509" w14:textId="77777777" w:rsidR="0024238B" w:rsidRPr="005C06F6" w:rsidRDefault="0024238B" w:rsidP="00A47C57">
      <w:pPr>
        <w:pStyle w:val="ListParagraph"/>
        <w:numPr>
          <w:ilvl w:val="1"/>
          <w:numId w:val="26"/>
        </w:numPr>
        <w:ind w:left="1418" w:hanging="284"/>
        <w:jc w:val="both"/>
        <w:rPr>
          <w:rFonts w:ascii="Arial" w:hAnsi="Arial" w:cs="Arial"/>
          <w:b/>
          <w:bCs/>
          <w:sz w:val="22"/>
          <w:szCs w:val="22"/>
        </w:rPr>
      </w:pPr>
      <w:r w:rsidRPr="005C06F6">
        <w:rPr>
          <w:rFonts w:ascii="Arial" w:hAnsi="Arial" w:cs="Arial"/>
          <w:b/>
          <w:bCs/>
          <w:sz w:val="22"/>
          <w:szCs w:val="22"/>
        </w:rPr>
        <w:t>The CAO and HRDO to meet with GSIS to discuss matters with respect to the GSIS account of the agency, particularly, premium arrearages for prior years.</w:t>
      </w:r>
    </w:p>
    <w:p w14:paraId="7AEC26B1" w14:textId="6E5FA41C" w:rsidR="00407E3C" w:rsidRDefault="00407E3C">
      <w:pPr>
        <w:rPr>
          <w:rFonts w:ascii="Arial" w:eastAsia="Calibri" w:hAnsi="Arial" w:cs="Arial"/>
          <w:b/>
          <w:bCs/>
          <w:sz w:val="22"/>
          <w:szCs w:val="22"/>
        </w:rPr>
      </w:pPr>
      <w:r>
        <w:rPr>
          <w:rFonts w:ascii="Arial" w:hAnsi="Arial" w:cs="Arial"/>
          <w:b/>
          <w:bCs/>
        </w:rPr>
        <w:br w:type="page"/>
      </w:r>
    </w:p>
    <w:p w14:paraId="50955EFE" w14:textId="77777777" w:rsidR="0024238B" w:rsidRPr="005C06F6" w:rsidRDefault="0024238B" w:rsidP="0024238B">
      <w:pPr>
        <w:ind w:left="360"/>
        <w:jc w:val="both"/>
        <w:rPr>
          <w:rFonts w:ascii="Arial" w:eastAsiaTheme="minorHAnsi" w:hAnsi="Arial" w:cs="Arial"/>
          <w:sz w:val="22"/>
          <w:szCs w:val="22"/>
          <w:lang w:val="id-ID"/>
        </w:rPr>
      </w:pPr>
      <w:r w:rsidRPr="005C06F6">
        <w:rPr>
          <w:rFonts w:ascii="Arial" w:eastAsiaTheme="minorHAnsi" w:hAnsi="Arial" w:cs="Arial"/>
          <w:sz w:val="22"/>
          <w:szCs w:val="22"/>
          <w:lang w:val="id-ID"/>
        </w:rPr>
        <w:lastRenderedPageBreak/>
        <w:t xml:space="preserve">Management </w:t>
      </w:r>
      <w:r w:rsidRPr="005C06F6">
        <w:rPr>
          <w:rFonts w:ascii="Arial" w:eastAsiaTheme="minorHAnsi" w:hAnsi="Arial" w:cs="Arial"/>
          <w:sz w:val="22"/>
          <w:szCs w:val="22"/>
        </w:rPr>
        <w:t>comments/actions</w:t>
      </w:r>
      <w:r w:rsidRPr="005C06F6">
        <w:rPr>
          <w:rFonts w:ascii="Arial" w:eastAsiaTheme="minorHAnsi" w:hAnsi="Arial" w:cs="Arial"/>
          <w:sz w:val="22"/>
          <w:szCs w:val="22"/>
          <w:lang w:val="id-ID"/>
        </w:rPr>
        <w:t>:</w:t>
      </w:r>
    </w:p>
    <w:p w14:paraId="0D6A1882" w14:textId="77777777" w:rsidR="0024238B" w:rsidRPr="005C06F6" w:rsidRDefault="0024238B" w:rsidP="0024238B">
      <w:pPr>
        <w:pStyle w:val="ListParagraph"/>
        <w:ind w:left="1620"/>
        <w:rPr>
          <w:rFonts w:ascii="Arial" w:hAnsi="Arial" w:cs="Arial"/>
          <w:b/>
          <w:sz w:val="22"/>
          <w:szCs w:val="22"/>
        </w:rPr>
      </w:pPr>
    </w:p>
    <w:p w14:paraId="3A3AEBB9"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CAO commented that:</w:t>
      </w:r>
    </w:p>
    <w:p w14:paraId="0171F067" w14:textId="77777777" w:rsidR="0024238B" w:rsidRPr="005C06F6" w:rsidRDefault="0024238B" w:rsidP="0024238B">
      <w:pPr>
        <w:pStyle w:val="NoSpacing"/>
        <w:ind w:left="1080"/>
        <w:jc w:val="both"/>
        <w:rPr>
          <w:rFonts w:ascii="Arial" w:hAnsi="Arial" w:cs="Arial"/>
        </w:rPr>
      </w:pPr>
    </w:p>
    <w:p w14:paraId="0B204AE1" w14:textId="77777777" w:rsidR="0024238B" w:rsidRPr="005C06F6"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The CAO commented that they provide and endorse data to HRDO on a regular basis to verify from GSIS office those employees which are not accepted from their database;</w:t>
      </w:r>
    </w:p>
    <w:p w14:paraId="70E55AB3" w14:textId="77777777" w:rsidR="0024238B" w:rsidRPr="005C06F6" w:rsidRDefault="0024238B" w:rsidP="0024238B">
      <w:pPr>
        <w:pStyle w:val="ListParagraph"/>
        <w:ind w:left="1368"/>
        <w:jc w:val="both"/>
        <w:rPr>
          <w:rFonts w:ascii="Arial" w:hAnsi="Arial" w:cs="Arial"/>
          <w:sz w:val="22"/>
          <w:szCs w:val="22"/>
        </w:rPr>
      </w:pPr>
    </w:p>
    <w:p w14:paraId="29D57CE0" w14:textId="5E6ABBA8" w:rsidR="0024238B" w:rsidRPr="005C06F6"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 xml:space="preserve">Payments are properly identified and recorded on the </w:t>
      </w:r>
      <w:r w:rsidR="006276F4">
        <w:rPr>
          <w:rFonts w:ascii="Arial" w:hAnsi="Arial" w:cs="Arial"/>
          <w:sz w:val="22"/>
          <w:szCs w:val="22"/>
        </w:rPr>
        <w:t>SL</w:t>
      </w:r>
      <w:r w:rsidRPr="005C06F6">
        <w:rPr>
          <w:rFonts w:ascii="Arial" w:hAnsi="Arial" w:cs="Arial"/>
          <w:sz w:val="22"/>
          <w:szCs w:val="22"/>
        </w:rPr>
        <w:t xml:space="preserve"> account for any adjustment of payments made pertaining to the unremitted GSIS account; </w:t>
      </w:r>
    </w:p>
    <w:p w14:paraId="7E24788F" w14:textId="77777777" w:rsidR="0024238B" w:rsidRPr="005C06F6" w:rsidRDefault="0024238B" w:rsidP="0024238B">
      <w:pPr>
        <w:pStyle w:val="ListParagraph"/>
        <w:rPr>
          <w:rFonts w:ascii="Arial" w:hAnsi="Arial" w:cs="Arial"/>
          <w:sz w:val="22"/>
          <w:szCs w:val="22"/>
        </w:rPr>
      </w:pPr>
    </w:p>
    <w:p w14:paraId="58320853" w14:textId="77777777" w:rsidR="0024238B" w:rsidRPr="005C06F6"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For the month of March 2025, they remitted an amount of P393,591.92 that was already adjusted from the GSIS database; and</w:t>
      </w:r>
    </w:p>
    <w:p w14:paraId="12763418" w14:textId="77777777" w:rsidR="0024238B" w:rsidRPr="005C06F6" w:rsidRDefault="0024238B" w:rsidP="0024238B">
      <w:pPr>
        <w:pStyle w:val="NoSpacing"/>
        <w:ind w:left="1418"/>
        <w:jc w:val="both"/>
        <w:rPr>
          <w:rFonts w:ascii="Arial" w:hAnsi="Arial" w:cs="Arial"/>
        </w:rPr>
      </w:pPr>
    </w:p>
    <w:p w14:paraId="5BB92B53" w14:textId="68A09DD4" w:rsidR="0024238B"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 xml:space="preserve">Together with HRDO, they had a meeting with GSIS group on </w:t>
      </w:r>
      <w:r w:rsidR="006276F4">
        <w:rPr>
          <w:rFonts w:ascii="Arial" w:hAnsi="Arial" w:cs="Arial"/>
          <w:sz w:val="22"/>
          <w:szCs w:val="22"/>
        </w:rPr>
        <w:br/>
      </w:r>
      <w:r w:rsidRPr="005C06F6">
        <w:rPr>
          <w:rFonts w:ascii="Arial" w:hAnsi="Arial" w:cs="Arial"/>
          <w:sz w:val="22"/>
          <w:szCs w:val="22"/>
        </w:rPr>
        <w:t>March 18, 2025</w:t>
      </w:r>
      <w:r>
        <w:rPr>
          <w:rFonts w:ascii="Arial" w:hAnsi="Arial" w:cs="Arial"/>
          <w:sz w:val="22"/>
          <w:szCs w:val="22"/>
        </w:rPr>
        <w:t>,</w:t>
      </w:r>
      <w:r w:rsidRPr="005C06F6">
        <w:rPr>
          <w:rFonts w:ascii="Arial" w:hAnsi="Arial" w:cs="Arial"/>
          <w:sz w:val="22"/>
          <w:szCs w:val="22"/>
        </w:rPr>
        <w:t xml:space="preserve"> and concerns were raised including those inactive accounts.</w:t>
      </w:r>
    </w:p>
    <w:p w14:paraId="0200043F" w14:textId="77777777" w:rsidR="00704970" w:rsidRPr="009223FA" w:rsidRDefault="00704970" w:rsidP="009223FA">
      <w:pPr>
        <w:pStyle w:val="ListParagraph"/>
        <w:rPr>
          <w:rFonts w:ascii="Arial" w:hAnsi="Arial" w:cs="Arial"/>
          <w:sz w:val="22"/>
          <w:szCs w:val="22"/>
        </w:rPr>
      </w:pPr>
    </w:p>
    <w:p w14:paraId="023D6B3E"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HRDO commented that:</w:t>
      </w:r>
    </w:p>
    <w:p w14:paraId="0947DF67" w14:textId="77777777" w:rsidR="0024238B" w:rsidRPr="005C06F6" w:rsidRDefault="0024238B" w:rsidP="0024238B">
      <w:pPr>
        <w:pStyle w:val="NoSpacing"/>
        <w:ind w:left="1080"/>
        <w:jc w:val="both"/>
        <w:rPr>
          <w:rFonts w:ascii="Arial" w:hAnsi="Arial" w:cs="Arial"/>
        </w:rPr>
      </w:pPr>
    </w:p>
    <w:p w14:paraId="2552168A" w14:textId="77777777" w:rsidR="0024238B" w:rsidRPr="005C06F6"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In response to the letter received by HRDO from GSIS informing them that 162 employees have either defaulted on loan accounts or incurred arrearages, the HRDO issued memorandum to ensure compliance with GSIS loan repayment requirements;</w:t>
      </w:r>
    </w:p>
    <w:p w14:paraId="5937655E" w14:textId="77777777" w:rsidR="0024238B" w:rsidRPr="005C06F6" w:rsidRDefault="0024238B" w:rsidP="0024238B">
      <w:pPr>
        <w:pStyle w:val="ListParagraph"/>
        <w:ind w:left="1368"/>
        <w:jc w:val="both"/>
        <w:rPr>
          <w:rFonts w:ascii="Arial" w:hAnsi="Arial" w:cs="Arial"/>
          <w:sz w:val="22"/>
          <w:szCs w:val="22"/>
        </w:rPr>
      </w:pPr>
    </w:p>
    <w:p w14:paraId="3D38AF69" w14:textId="77777777" w:rsidR="0024238B" w:rsidRPr="005C06F6"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 xml:space="preserve"> The HRDO had set-up a meeting with the GSIS staff to reconcile and update the unpaid and underpaid premium contributions of the City; </w:t>
      </w:r>
    </w:p>
    <w:p w14:paraId="42AE32A6" w14:textId="77777777" w:rsidR="0024238B" w:rsidRPr="006C42C4" w:rsidRDefault="0024238B" w:rsidP="0024238B">
      <w:pPr>
        <w:jc w:val="both"/>
        <w:rPr>
          <w:rFonts w:ascii="Arial" w:hAnsi="Arial" w:cs="Arial"/>
          <w:sz w:val="22"/>
          <w:szCs w:val="22"/>
        </w:rPr>
      </w:pPr>
    </w:p>
    <w:p w14:paraId="2FD9EC89" w14:textId="77777777" w:rsidR="0024238B" w:rsidRPr="005C06F6"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The HRDO ensures that the monthly amortization for each employee is accurately cross-checked with the GSIS billing statement for the corresponding due month; and</w:t>
      </w:r>
    </w:p>
    <w:p w14:paraId="565422A1" w14:textId="77777777" w:rsidR="0024238B" w:rsidRPr="005C06F6" w:rsidRDefault="0024238B" w:rsidP="0024238B">
      <w:pPr>
        <w:pStyle w:val="ListParagraph"/>
        <w:ind w:left="1368"/>
        <w:jc w:val="both"/>
        <w:rPr>
          <w:rFonts w:ascii="Arial" w:hAnsi="Arial" w:cs="Arial"/>
          <w:sz w:val="22"/>
          <w:szCs w:val="22"/>
        </w:rPr>
      </w:pPr>
    </w:p>
    <w:p w14:paraId="74C152AD" w14:textId="77777777" w:rsidR="0024238B" w:rsidRPr="005C06F6"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In addition, employees who have separated from the City are promptly reported to GSIS.</w:t>
      </w:r>
    </w:p>
    <w:p w14:paraId="378DAF09" w14:textId="77777777" w:rsidR="0024238B" w:rsidRPr="005C06F6" w:rsidRDefault="0024238B" w:rsidP="0024238B">
      <w:pPr>
        <w:pStyle w:val="NoSpacing"/>
        <w:ind w:left="1418"/>
        <w:jc w:val="both"/>
        <w:rPr>
          <w:rFonts w:ascii="Arial" w:hAnsi="Arial" w:cs="Arial"/>
          <w:b/>
          <w:bCs/>
        </w:rPr>
      </w:pPr>
    </w:p>
    <w:p w14:paraId="5180AD3B" w14:textId="77777777" w:rsidR="0024238B" w:rsidRPr="005C06F6" w:rsidRDefault="0024238B" w:rsidP="0024238B">
      <w:pPr>
        <w:pStyle w:val="NoSpacing"/>
        <w:ind w:left="1418"/>
        <w:jc w:val="both"/>
        <w:rPr>
          <w:rFonts w:ascii="Arial" w:hAnsi="Arial" w:cs="Arial"/>
          <w:b/>
          <w:bCs/>
        </w:rPr>
      </w:pPr>
    </w:p>
    <w:p w14:paraId="50829CC7" w14:textId="77777777" w:rsidR="0024238B" w:rsidRPr="005C06F6" w:rsidRDefault="0024238B" w:rsidP="00A47C57">
      <w:pPr>
        <w:pStyle w:val="NoSpacing"/>
        <w:numPr>
          <w:ilvl w:val="0"/>
          <w:numId w:val="52"/>
        </w:numPr>
        <w:jc w:val="both"/>
        <w:rPr>
          <w:rFonts w:ascii="Arial" w:hAnsi="Arial" w:cs="Arial"/>
          <w:b/>
          <w:bCs/>
        </w:rPr>
      </w:pPr>
      <w:r w:rsidRPr="009223FA">
        <w:rPr>
          <w:rFonts w:ascii="Arial" w:hAnsi="Arial" w:cs="Arial"/>
          <w:b/>
          <w:bCs/>
        </w:rPr>
        <w:t>Employee</w:t>
      </w:r>
      <w:r w:rsidRPr="006276F4">
        <w:rPr>
          <w:rFonts w:ascii="Arial" w:hAnsi="Arial" w:cs="Arial"/>
          <w:b/>
          <w:bCs/>
        </w:rPr>
        <w:t>’s</w:t>
      </w:r>
      <w:r w:rsidRPr="005C06F6">
        <w:rPr>
          <w:rFonts w:ascii="Arial" w:hAnsi="Arial" w:cs="Arial"/>
          <w:b/>
          <w:bCs/>
        </w:rPr>
        <w:t xml:space="preserve"> and employer’s contribution, MP2 savings and loan amortizations maintained under Due to Pag-Ibig account amounting to P2.792 million was not remitted to Pag-I</w:t>
      </w:r>
      <w:r>
        <w:rPr>
          <w:rFonts w:ascii="Arial" w:hAnsi="Arial" w:cs="Arial"/>
          <w:b/>
          <w:bCs/>
        </w:rPr>
        <w:t>BIG</w:t>
      </w:r>
      <w:r w:rsidRPr="005C06F6">
        <w:rPr>
          <w:rFonts w:ascii="Arial" w:hAnsi="Arial" w:cs="Arial"/>
          <w:b/>
          <w:bCs/>
        </w:rPr>
        <w:t xml:space="preserve"> Fund within the prescribed period pursuant to the provisions of the</w:t>
      </w:r>
      <w:r>
        <w:rPr>
          <w:rFonts w:ascii="Arial" w:hAnsi="Arial" w:cs="Arial"/>
          <w:b/>
          <w:bCs/>
        </w:rPr>
        <w:t xml:space="preserve"> </w:t>
      </w:r>
      <w:r w:rsidRPr="005C06F6">
        <w:rPr>
          <w:rFonts w:ascii="Arial" w:hAnsi="Arial" w:cs="Arial"/>
          <w:b/>
          <w:bCs/>
        </w:rPr>
        <w:t xml:space="preserve">IRR of RA No. 9679 and Home Development Mutual Fund (HDMF) Circular </w:t>
      </w:r>
      <w:r>
        <w:rPr>
          <w:rFonts w:ascii="Arial" w:hAnsi="Arial" w:cs="Arial"/>
          <w:b/>
          <w:bCs/>
        </w:rPr>
        <w:t xml:space="preserve">     </w:t>
      </w:r>
      <w:r w:rsidRPr="005C06F6">
        <w:rPr>
          <w:rFonts w:ascii="Arial" w:hAnsi="Arial" w:cs="Arial"/>
          <w:b/>
          <w:bCs/>
        </w:rPr>
        <w:t>No. 275, hence, civil and/or criminal sanctions may be imposed against the officer or employee responsible thereto.</w:t>
      </w:r>
    </w:p>
    <w:p w14:paraId="3DC57129" w14:textId="77777777" w:rsidR="0024238B" w:rsidRPr="005C06F6" w:rsidRDefault="0024238B" w:rsidP="0024238B">
      <w:pPr>
        <w:rPr>
          <w:rFonts w:ascii="Arial" w:hAnsi="Arial" w:cs="Arial"/>
          <w:b/>
          <w:sz w:val="22"/>
          <w:szCs w:val="22"/>
        </w:rPr>
      </w:pPr>
    </w:p>
    <w:p w14:paraId="5A92F6D4"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Sections 3 (a), Rule VII of the IRR of RA No. 9679 or the HDMF Law of 2009, otherwise known as Pag-IBIG (Pagtutulungan sa kinabukasan: Ikaw, Bangko, Industriya at Gobyerno) Fund, states that:</w:t>
      </w:r>
    </w:p>
    <w:p w14:paraId="5314010D" w14:textId="77777777" w:rsidR="0024238B" w:rsidRPr="005C06F6" w:rsidRDefault="0024238B" w:rsidP="0024238B">
      <w:pPr>
        <w:pStyle w:val="NoSpacing"/>
        <w:ind w:left="1080"/>
        <w:jc w:val="both"/>
        <w:rPr>
          <w:rFonts w:ascii="Arial" w:hAnsi="Arial" w:cs="Arial"/>
        </w:rPr>
      </w:pPr>
    </w:p>
    <w:p w14:paraId="417927FD"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 xml:space="preserve">All employers shall remit to the Fund their contributions and the contributions of their covered employees as well as the latter’s loan amortizations or payments to the Fund, as provided for under Section 2 of this Rule, when applicable, within fifteen (15) days </w:t>
      </w:r>
      <w:r w:rsidRPr="005C06F6">
        <w:rPr>
          <w:rFonts w:ascii="Arial" w:eastAsiaTheme="minorHAnsi" w:hAnsi="Arial" w:cs="Arial"/>
          <w:i/>
          <w:iCs/>
          <w:sz w:val="22"/>
          <w:szCs w:val="22"/>
          <w:lang w:val="en-US"/>
          <w14:ligatures w14:val="standardContextual"/>
        </w:rPr>
        <w:lastRenderedPageBreak/>
        <w:t>from the date the same were collected unless another period is previously agreed upon between the employer and the Fund, or within such periods as the Fund may prescribe otherwise.</w:t>
      </w:r>
    </w:p>
    <w:p w14:paraId="5FFFEDB3"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784ECF3B" w14:textId="3FAE0F32" w:rsidR="0024238B" w:rsidRPr="005C06F6" w:rsidRDefault="0024238B" w:rsidP="00A47C57">
      <w:pPr>
        <w:pStyle w:val="NoSpacing"/>
        <w:numPr>
          <w:ilvl w:val="1"/>
          <w:numId w:val="52"/>
        </w:numPr>
        <w:ind w:left="1080" w:hanging="720"/>
        <w:jc w:val="both"/>
        <w:rPr>
          <w:rFonts w:ascii="Arial" w:eastAsiaTheme="minorHAnsi" w:hAnsi="Arial" w:cs="Arial"/>
          <w:lang w:val="en-US"/>
          <w14:ligatures w14:val="standardContextual"/>
        </w:rPr>
      </w:pPr>
      <w:r w:rsidRPr="006C42C4">
        <w:rPr>
          <w:rFonts w:ascii="Arial" w:hAnsi="Arial" w:cs="Arial"/>
        </w:rPr>
        <w:t>Moreover</w:t>
      </w:r>
      <w:r w:rsidRPr="005C06F6">
        <w:rPr>
          <w:rFonts w:ascii="Arial" w:eastAsiaTheme="minorHAnsi" w:hAnsi="Arial" w:cs="Arial"/>
          <w:lang w:val="en-US"/>
          <w14:ligatures w14:val="standardContextual"/>
        </w:rPr>
        <w:t xml:space="preserve">, the penalty </w:t>
      </w:r>
      <w:r w:rsidR="006276F4" w:rsidRPr="005C06F6">
        <w:rPr>
          <w:rFonts w:ascii="Arial" w:eastAsiaTheme="minorHAnsi" w:hAnsi="Arial" w:cs="Arial"/>
          <w:lang w:val="en-US"/>
          <w14:ligatures w14:val="standardContextual"/>
        </w:rPr>
        <w:t>clause of</w:t>
      </w:r>
      <w:r w:rsidRPr="005C06F6">
        <w:rPr>
          <w:rFonts w:ascii="Arial" w:eastAsiaTheme="minorHAnsi" w:hAnsi="Arial" w:cs="Arial"/>
          <w:lang w:val="en-US"/>
          <w14:ligatures w14:val="standardContextual"/>
        </w:rPr>
        <w:t xml:space="preserve"> the same IRR provides that:</w:t>
      </w:r>
    </w:p>
    <w:p w14:paraId="0270F729" w14:textId="77777777" w:rsidR="0024238B" w:rsidRPr="005C06F6" w:rsidRDefault="0024238B" w:rsidP="0024238B">
      <w:pPr>
        <w:ind w:left="1134" w:right="747"/>
        <w:jc w:val="both"/>
        <w:rPr>
          <w:rFonts w:ascii="Arial" w:eastAsiaTheme="minorHAnsi" w:hAnsi="Arial" w:cs="Arial"/>
          <w:sz w:val="22"/>
          <w:szCs w:val="22"/>
          <w:lang w:val="en-US"/>
          <w14:ligatures w14:val="standardContextual"/>
        </w:rPr>
      </w:pPr>
    </w:p>
    <w:p w14:paraId="42C68296"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In case of government instrumentalities, agencies or corporations, the treasurer, finance officer, cashier, disbursing officer, budget officer or other official or employee who fails to include in the annual budget the amount corresponding to the employer’s contributions, or who fails or refuses or delays by more than thirty (30) days from the time such amount becomes due and demandable or to deduct the monthly contributions of the employee shall, upon conviction by final judgment, suffer the penalties of imprisonment of not more than six (6) years, and a fine of not less than, but not more than twice the amount involved.</w:t>
      </w:r>
    </w:p>
    <w:p w14:paraId="548C9227" w14:textId="77777777" w:rsidR="0024238B" w:rsidRPr="005C06F6" w:rsidRDefault="0024238B" w:rsidP="0024238B">
      <w:pPr>
        <w:ind w:left="1134" w:right="747"/>
        <w:jc w:val="both"/>
        <w:rPr>
          <w:rFonts w:ascii="Arial" w:eastAsiaTheme="minorHAnsi" w:hAnsi="Arial" w:cs="Arial"/>
          <w:sz w:val="22"/>
          <w:szCs w:val="22"/>
          <w:lang w:val="en-US"/>
          <w14:ligatures w14:val="standardContextual"/>
        </w:rPr>
      </w:pPr>
    </w:p>
    <w:p w14:paraId="2FCFD4F6" w14:textId="0E04F722" w:rsidR="0024238B" w:rsidRPr="005C06F6" w:rsidRDefault="0024238B" w:rsidP="00A47C57">
      <w:pPr>
        <w:pStyle w:val="NoSpacing"/>
        <w:numPr>
          <w:ilvl w:val="1"/>
          <w:numId w:val="52"/>
        </w:numPr>
        <w:ind w:left="1080" w:hanging="720"/>
        <w:jc w:val="both"/>
        <w:rPr>
          <w:rFonts w:ascii="Arial" w:eastAsiaTheme="minorHAnsi" w:hAnsi="Arial" w:cs="Arial"/>
          <w:lang w:val="en-US"/>
          <w14:ligatures w14:val="standardContextual"/>
        </w:rPr>
      </w:pPr>
      <w:r w:rsidRPr="005C06F6">
        <w:rPr>
          <w:rFonts w:ascii="Arial" w:eastAsiaTheme="minorHAnsi" w:hAnsi="Arial" w:cs="Arial"/>
          <w:lang w:val="en-US"/>
          <w14:ligatures w14:val="standardContextual"/>
        </w:rPr>
        <w:t xml:space="preserve">In relation thereto, Item E.4 of HDMF Circular No. 275 or the Implementing </w:t>
      </w:r>
      <w:r w:rsidRPr="006C42C4">
        <w:rPr>
          <w:rFonts w:ascii="Arial" w:hAnsi="Arial" w:cs="Arial"/>
        </w:rPr>
        <w:t>Guidelines</w:t>
      </w:r>
      <w:r w:rsidRPr="005C06F6">
        <w:rPr>
          <w:rFonts w:ascii="Arial" w:eastAsiaTheme="minorHAnsi" w:hAnsi="Arial" w:cs="Arial"/>
          <w:lang w:val="en-US"/>
          <w14:ligatures w14:val="standardContextual"/>
        </w:rPr>
        <w:t xml:space="preserve"> on Employer Registration, Contribution, and Remittance under </w:t>
      </w:r>
      <w:r w:rsidR="006276F4">
        <w:rPr>
          <w:rFonts w:ascii="Arial" w:eastAsiaTheme="minorHAnsi" w:hAnsi="Arial" w:cs="Arial"/>
          <w:lang w:val="en-US"/>
          <w14:ligatures w14:val="standardContextual"/>
        </w:rPr>
        <w:br/>
      </w:r>
      <w:r w:rsidRPr="005C06F6">
        <w:rPr>
          <w:rFonts w:ascii="Arial" w:eastAsiaTheme="minorHAnsi" w:hAnsi="Arial" w:cs="Arial"/>
          <w:lang w:val="en-US"/>
          <w14:ligatures w14:val="standardContextual"/>
        </w:rPr>
        <w:t>RA No. 9679 and its IRR provides that:</w:t>
      </w:r>
    </w:p>
    <w:p w14:paraId="53299F55" w14:textId="77777777" w:rsidR="0024238B" w:rsidRPr="005C06F6" w:rsidRDefault="0024238B" w:rsidP="0024238B">
      <w:pPr>
        <w:ind w:left="1134" w:right="747"/>
        <w:jc w:val="both"/>
        <w:rPr>
          <w:rFonts w:ascii="Arial" w:eastAsiaTheme="minorHAnsi" w:hAnsi="Arial" w:cs="Arial"/>
          <w:sz w:val="22"/>
          <w:szCs w:val="22"/>
          <w:lang w:val="en-US"/>
          <w14:ligatures w14:val="standardContextual"/>
        </w:rPr>
      </w:pPr>
    </w:p>
    <w:p w14:paraId="7ED26208"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Employer shall remit the required monthly employer and employee contributions to the nearest Pag-IBIG branch or its authorized collecting banks, together with the duly accomplished Membership Contribution Remittance Form (MCRF), in accordance with the following remittance schedule:</w:t>
      </w:r>
    </w:p>
    <w:p w14:paraId="6807CB29"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tbl>
      <w:tblPr>
        <w:tblStyle w:val="TableGrid"/>
        <w:tblW w:w="0" w:type="auto"/>
        <w:tblInd w:w="1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819"/>
      </w:tblGrid>
      <w:tr w:rsidR="0024238B" w:rsidRPr="005C06F6" w14:paraId="6D2C61C3" w14:textId="77777777" w:rsidTr="006C42C4">
        <w:tc>
          <w:tcPr>
            <w:tcW w:w="1843" w:type="dxa"/>
            <w:tcBorders>
              <w:top w:val="single" w:sz="4" w:space="0" w:color="auto"/>
              <w:bottom w:val="single" w:sz="4" w:space="0" w:color="auto"/>
            </w:tcBorders>
            <w:vAlign w:val="center"/>
          </w:tcPr>
          <w:p w14:paraId="0E09C049" w14:textId="77777777" w:rsidR="0024238B" w:rsidRPr="005C06F6" w:rsidRDefault="0024238B" w:rsidP="006C42C4">
            <w:pPr>
              <w:pStyle w:val="MVTAParagraph"/>
              <w:jc w:val="center"/>
              <w:rPr>
                <w:rFonts w:ascii="Arial" w:hAnsi="Arial" w:cs="Arial"/>
                <w:b/>
                <w:bCs/>
                <w:i/>
                <w:iCs/>
                <w:color w:val="auto"/>
                <w:sz w:val="20"/>
                <w:szCs w:val="20"/>
              </w:rPr>
            </w:pPr>
            <w:r w:rsidRPr="005C06F6">
              <w:rPr>
                <w:rFonts w:ascii="Arial" w:hAnsi="Arial" w:cs="Arial"/>
                <w:b/>
                <w:bCs/>
                <w:i/>
                <w:iCs/>
                <w:color w:val="auto"/>
                <w:sz w:val="20"/>
                <w:szCs w:val="20"/>
              </w:rPr>
              <w:t>First Letter of the employer’s name</w:t>
            </w:r>
          </w:p>
        </w:tc>
        <w:tc>
          <w:tcPr>
            <w:tcW w:w="4819" w:type="dxa"/>
            <w:tcBorders>
              <w:top w:val="single" w:sz="4" w:space="0" w:color="auto"/>
              <w:bottom w:val="single" w:sz="4" w:space="0" w:color="auto"/>
            </w:tcBorders>
            <w:vAlign w:val="center"/>
          </w:tcPr>
          <w:p w14:paraId="27226293" w14:textId="77777777" w:rsidR="0024238B" w:rsidRPr="005C06F6" w:rsidRDefault="0024238B" w:rsidP="006C42C4">
            <w:pPr>
              <w:pStyle w:val="MVTAParagraph"/>
              <w:jc w:val="center"/>
              <w:rPr>
                <w:rFonts w:ascii="Arial" w:hAnsi="Arial" w:cs="Arial"/>
                <w:b/>
                <w:bCs/>
                <w:i/>
                <w:iCs/>
                <w:color w:val="auto"/>
                <w:sz w:val="20"/>
                <w:szCs w:val="20"/>
              </w:rPr>
            </w:pPr>
            <w:r w:rsidRPr="005C06F6">
              <w:rPr>
                <w:rFonts w:ascii="Arial" w:hAnsi="Arial" w:cs="Arial"/>
                <w:b/>
                <w:bCs/>
                <w:i/>
                <w:iCs/>
                <w:color w:val="auto"/>
                <w:sz w:val="20"/>
                <w:szCs w:val="20"/>
              </w:rPr>
              <w:t>Due date</w:t>
            </w:r>
          </w:p>
        </w:tc>
      </w:tr>
      <w:tr w:rsidR="0024238B" w:rsidRPr="005C06F6" w14:paraId="53194E9C" w14:textId="77777777" w:rsidTr="006C42C4">
        <w:tc>
          <w:tcPr>
            <w:tcW w:w="1843" w:type="dxa"/>
            <w:tcBorders>
              <w:top w:val="single" w:sz="4" w:space="0" w:color="auto"/>
            </w:tcBorders>
            <w:vAlign w:val="center"/>
          </w:tcPr>
          <w:p w14:paraId="5AAF772A" w14:textId="77777777" w:rsidR="0024238B" w:rsidRPr="005C06F6" w:rsidRDefault="0024238B" w:rsidP="006C42C4">
            <w:pPr>
              <w:pStyle w:val="MVTAParagraph"/>
              <w:jc w:val="center"/>
              <w:rPr>
                <w:rFonts w:ascii="Arial" w:hAnsi="Arial" w:cs="Arial"/>
                <w:i/>
                <w:iCs/>
                <w:color w:val="auto"/>
                <w:sz w:val="20"/>
                <w:szCs w:val="20"/>
              </w:rPr>
            </w:pPr>
            <w:r w:rsidRPr="005C06F6">
              <w:rPr>
                <w:rFonts w:ascii="Arial" w:hAnsi="Arial" w:cs="Arial"/>
                <w:i/>
                <w:iCs/>
                <w:color w:val="auto"/>
                <w:sz w:val="20"/>
                <w:szCs w:val="20"/>
              </w:rPr>
              <w:t>A to D</w:t>
            </w:r>
          </w:p>
        </w:tc>
        <w:tc>
          <w:tcPr>
            <w:tcW w:w="4819" w:type="dxa"/>
            <w:tcBorders>
              <w:top w:val="single" w:sz="4" w:space="0" w:color="auto"/>
            </w:tcBorders>
          </w:tcPr>
          <w:p w14:paraId="187B73E1" w14:textId="77777777" w:rsidR="0024238B" w:rsidRPr="005C06F6" w:rsidRDefault="0024238B" w:rsidP="006C42C4">
            <w:pPr>
              <w:pStyle w:val="MVTAParagraph"/>
              <w:rPr>
                <w:rFonts w:ascii="Arial" w:hAnsi="Arial" w:cs="Arial"/>
                <w:i/>
                <w:iCs/>
                <w:color w:val="auto"/>
                <w:sz w:val="20"/>
                <w:szCs w:val="20"/>
              </w:rPr>
            </w:pPr>
            <w:r w:rsidRPr="005C06F6">
              <w:rPr>
                <w:rFonts w:ascii="Arial" w:hAnsi="Arial" w:cs="Arial"/>
                <w:i/>
                <w:iCs/>
                <w:color w:val="auto"/>
                <w:sz w:val="20"/>
                <w:szCs w:val="20"/>
              </w:rPr>
              <w:t>10</w:t>
            </w:r>
            <w:r w:rsidRPr="005C06F6">
              <w:rPr>
                <w:rFonts w:ascii="Arial" w:hAnsi="Arial" w:cs="Arial"/>
                <w:i/>
                <w:iCs/>
                <w:color w:val="auto"/>
                <w:sz w:val="20"/>
                <w:szCs w:val="20"/>
                <w:vertAlign w:val="superscript"/>
              </w:rPr>
              <w:t>th</w:t>
            </w:r>
            <w:r w:rsidRPr="005C06F6">
              <w:rPr>
                <w:rFonts w:ascii="Arial" w:hAnsi="Arial" w:cs="Arial"/>
                <w:i/>
                <w:iCs/>
                <w:color w:val="auto"/>
                <w:sz w:val="20"/>
                <w:szCs w:val="20"/>
              </w:rPr>
              <w:t xml:space="preserve"> to the 14</w:t>
            </w:r>
            <w:r w:rsidRPr="005C06F6">
              <w:rPr>
                <w:rFonts w:ascii="Arial" w:hAnsi="Arial" w:cs="Arial"/>
                <w:i/>
                <w:iCs/>
                <w:color w:val="auto"/>
                <w:sz w:val="20"/>
                <w:szCs w:val="20"/>
                <w:vertAlign w:val="superscript"/>
              </w:rPr>
              <w:t>th</w:t>
            </w:r>
            <w:r w:rsidRPr="005C06F6">
              <w:rPr>
                <w:rFonts w:ascii="Arial" w:hAnsi="Arial" w:cs="Arial"/>
                <w:i/>
                <w:iCs/>
                <w:color w:val="auto"/>
                <w:sz w:val="20"/>
                <w:szCs w:val="20"/>
              </w:rPr>
              <w:t xml:space="preserve"> day of the month following the period covered</w:t>
            </w:r>
          </w:p>
        </w:tc>
      </w:tr>
      <w:tr w:rsidR="0024238B" w:rsidRPr="005C06F6" w14:paraId="7E35EB85" w14:textId="77777777" w:rsidTr="006C42C4">
        <w:tc>
          <w:tcPr>
            <w:tcW w:w="1843" w:type="dxa"/>
            <w:vAlign w:val="center"/>
          </w:tcPr>
          <w:p w14:paraId="0CE9A8A4" w14:textId="77777777" w:rsidR="0024238B" w:rsidRPr="005C06F6" w:rsidRDefault="0024238B" w:rsidP="006C42C4">
            <w:pPr>
              <w:pStyle w:val="MVTAParagraph"/>
              <w:jc w:val="center"/>
              <w:rPr>
                <w:rFonts w:ascii="Arial" w:hAnsi="Arial" w:cs="Arial"/>
                <w:i/>
                <w:iCs/>
                <w:color w:val="auto"/>
                <w:sz w:val="20"/>
                <w:szCs w:val="20"/>
              </w:rPr>
            </w:pPr>
            <w:r w:rsidRPr="005C06F6">
              <w:rPr>
                <w:rFonts w:ascii="Arial" w:hAnsi="Arial" w:cs="Arial"/>
                <w:i/>
                <w:iCs/>
                <w:color w:val="auto"/>
                <w:sz w:val="20"/>
                <w:szCs w:val="20"/>
              </w:rPr>
              <w:t>E to L</w:t>
            </w:r>
          </w:p>
        </w:tc>
        <w:tc>
          <w:tcPr>
            <w:tcW w:w="4819" w:type="dxa"/>
          </w:tcPr>
          <w:p w14:paraId="7AF7599E" w14:textId="77777777" w:rsidR="0024238B" w:rsidRPr="005C06F6" w:rsidRDefault="0024238B" w:rsidP="006C42C4">
            <w:pPr>
              <w:pStyle w:val="MVTAParagraph"/>
              <w:rPr>
                <w:rFonts w:ascii="Arial" w:hAnsi="Arial" w:cs="Arial"/>
                <w:i/>
                <w:iCs/>
                <w:color w:val="auto"/>
                <w:sz w:val="20"/>
                <w:szCs w:val="20"/>
              </w:rPr>
            </w:pPr>
            <w:r w:rsidRPr="005C06F6">
              <w:rPr>
                <w:rFonts w:ascii="Arial" w:hAnsi="Arial" w:cs="Arial"/>
                <w:i/>
                <w:iCs/>
                <w:color w:val="auto"/>
                <w:sz w:val="20"/>
                <w:szCs w:val="20"/>
              </w:rPr>
              <w:t>15</w:t>
            </w:r>
            <w:r w:rsidRPr="005C06F6">
              <w:rPr>
                <w:rFonts w:ascii="Arial" w:hAnsi="Arial" w:cs="Arial"/>
                <w:i/>
                <w:iCs/>
                <w:color w:val="auto"/>
                <w:sz w:val="20"/>
                <w:szCs w:val="20"/>
                <w:vertAlign w:val="superscript"/>
              </w:rPr>
              <w:t>th</w:t>
            </w:r>
            <w:r w:rsidRPr="005C06F6">
              <w:rPr>
                <w:rFonts w:ascii="Arial" w:hAnsi="Arial" w:cs="Arial"/>
                <w:i/>
                <w:iCs/>
                <w:color w:val="auto"/>
                <w:sz w:val="20"/>
                <w:szCs w:val="20"/>
              </w:rPr>
              <w:t xml:space="preserve"> to the 19</w:t>
            </w:r>
            <w:r w:rsidRPr="005C06F6">
              <w:rPr>
                <w:rFonts w:ascii="Arial" w:hAnsi="Arial" w:cs="Arial"/>
                <w:i/>
                <w:iCs/>
                <w:color w:val="auto"/>
                <w:sz w:val="20"/>
                <w:szCs w:val="20"/>
                <w:vertAlign w:val="superscript"/>
              </w:rPr>
              <w:t>th</w:t>
            </w:r>
            <w:r w:rsidRPr="005C06F6">
              <w:rPr>
                <w:rFonts w:ascii="Arial" w:hAnsi="Arial" w:cs="Arial"/>
                <w:i/>
                <w:iCs/>
                <w:color w:val="auto"/>
                <w:sz w:val="20"/>
                <w:szCs w:val="20"/>
              </w:rPr>
              <w:t xml:space="preserve"> day of the month following the period covered</w:t>
            </w:r>
          </w:p>
        </w:tc>
      </w:tr>
      <w:tr w:rsidR="0024238B" w:rsidRPr="006276F4" w14:paraId="52AA63FE" w14:textId="77777777" w:rsidTr="006C42C4">
        <w:tc>
          <w:tcPr>
            <w:tcW w:w="1843" w:type="dxa"/>
            <w:vAlign w:val="center"/>
          </w:tcPr>
          <w:p w14:paraId="75994786" w14:textId="77777777" w:rsidR="0024238B" w:rsidRPr="009223FA" w:rsidRDefault="0024238B" w:rsidP="006C42C4">
            <w:pPr>
              <w:pStyle w:val="MVTAParagraph"/>
              <w:jc w:val="center"/>
              <w:rPr>
                <w:rFonts w:ascii="Arial" w:hAnsi="Arial" w:cs="Arial"/>
                <w:i/>
                <w:iCs/>
                <w:color w:val="auto"/>
                <w:sz w:val="20"/>
                <w:szCs w:val="20"/>
              </w:rPr>
            </w:pPr>
            <w:r w:rsidRPr="009223FA">
              <w:rPr>
                <w:rFonts w:ascii="Arial" w:hAnsi="Arial" w:cs="Arial"/>
                <w:i/>
                <w:iCs/>
                <w:color w:val="auto"/>
                <w:sz w:val="20"/>
                <w:szCs w:val="20"/>
              </w:rPr>
              <w:t>M to Q</w:t>
            </w:r>
          </w:p>
        </w:tc>
        <w:tc>
          <w:tcPr>
            <w:tcW w:w="4819" w:type="dxa"/>
          </w:tcPr>
          <w:p w14:paraId="1459C36A" w14:textId="77777777" w:rsidR="0024238B" w:rsidRPr="009223FA" w:rsidRDefault="0024238B" w:rsidP="006C42C4">
            <w:pPr>
              <w:pStyle w:val="MVTAParagraph"/>
              <w:rPr>
                <w:rFonts w:ascii="Arial" w:hAnsi="Arial" w:cs="Arial"/>
                <w:i/>
                <w:iCs/>
                <w:color w:val="auto"/>
                <w:sz w:val="20"/>
                <w:szCs w:val="20"/>
              </w:rPr>
            </w:pPr>
            <w:r w:rsidRPr="009223FA">
              <w:rPr>
                <w:rFonts w:ascii="Arial" w:hAnsi="Arial" w:cs="Arial"/>
                <w:i/>
                <w:iCs/>
                <w:color w:val="auto"/>
                <w:sz w:val="20"/>
                <w:szCs w:val="20"/>
              </w:rPr>
              <w:t>20</w:t>
            </w:r>
            <w:r w:rsidRPr="009223FA">
              <w:rPr>
                <w:rFonts w:ascii="Arial" w:hAnsi="Arial" w:cs="Arial"/>
                <w:i/>
                <w:iCs/>
                <w:color w:val="auto"/>
                <w:sz w:val="20"/>
                <w:szCs w:val="20"/>
                <w:vertAlign w:val="superscript"/>
              </w:rPr>
              <w:t>th</w:t>
            </w:r>
            <w:r w:rsidRPr="009223FA">
              <w:rPr>
                <w:rFonts w:ascii="Arial" w:hAnsi="Arial" w:cs="Arial"/>
                <w:i/>
                <w:iCs/>
                <w:color w:val="auto"/>
                <w:sz w:val="20"/>
                <w:szCs w:val="20"/>
              </w:rPr>
              <w:t xml:space="preserve"> to 24</w:t>
            </w:r>
            <w:r w:rsidRPr="009223FA">
              <w:rPr>
                <w:rFonts w:ascii="Arial" w:hAnsi="Arial" w:cs="Arial"/>
                <w:i/>
                <w:iCs/>
                <w:color w:val="auto"/>
                <w:sz w:val="20"/>
                <w:szCs w:val="20"/>
                <w:vertAlign w:val="superscript"/>
              </w:rPr>
              <w:t>th</w:t>
            </w:r>
            <w:r w:rsidRPr="009223FA">
              <w:rPr>
                <w:rFonts w:ascii="Arial" w:hAnsi="Arial" w:cs="Arial"/>
                <w:i/>
                <w:iCs/>
                <w:color w:val="auto"/>
                <w:sz w:val="20"/>
                <w:szCs w:val="20"/>
              </w:rPr>
              <w:t xml:space="preserve"> day of the month following the period covered</w:t>
            </w:r>
          </w:p>
        </w:tc>
      </w:tr>
      <w:tr w:rsidR="0024238B" w:rsidRPr="005C06F6" w14:paraId="3094A444" w14:textId="77777777" w:rsidTr="006C42C4">
        <w:tc>
          <w:tcPr>
            <w:tcW w:w="1843" w:type="dxa"/>
            <w:tcBorders>
              <w:bottom w:val="single" w:sz="4" w:space="0" w:color="auto"/>
            </w:tcBorders>
            <w:vAlign w:val="center"/>
          </w:tcPr>
          <w:p w14:paraId="6DCAE0BC" w14:textId="77777777" w:rsidR="0024238B" w:rsidRPr="005C06F6" w:rsidRDefault="0024238B" w:rsidP="006C42C4">
            <w:pPr>
              <w:pStyle w:val="MVTAParagraph"/>
              <w:jc w:val="center"/>
              <w:rPr>
                <w:rFonts w:ascii="Arial" w:hAnsi="Arial" w:cs="Arial"/>
                <w:i/>
                <w:iCs/>
                <w:color w:val="auto"/>
                <w:sz w:val="20"/>
                <w:szCs w:val="20"/>
              </w:rPr>
            </w:pPr>
            <w:r w:rsidRPr="005C06F6">
              <w:rPr>
                <w:rFonts w:ascii="Arial" w:hAnsi="Arial" w:cs="Arial"/>
                <w:i/>
                <w:iCs/>
                <w:color w:val="auto"/>
                <w:sz w:val="20"/>
                <w:szCs w:val="20"/>
              </w:rPr>
              <w:t>R to Z, Numeral</w:t>
            </w:r>
          </w:p>
        </w:tc>
        <w:tc>
          <w:tcPr>
            <w:tcW w:w="4819" w:type="dxa"/>
            <w:tcBorders>
              <w:bottom w:val="single" w:sz="4" w:space="0" w:color="auto"/>
            </w:tcBorders>
          </w:tcPr>
          <w:p w14:paraId="1B1C87DB" w14:textId="77777777" w:rsidR="0024238B" w:rsidRPr="005C06F6" w:rsidRDefault="0024238B" w:rsidP="006C42C4">
            <w:pPr>
              <w:pStyle w:val="MVTAParagraph"/>
              <w:rPr>
                <w:rFonts w:ascii="Arial" w:hAnsi="Arial" w:cs="Arial"/>
                <w:i/>
                <w:iCs/>
                <w:color w:val="auto"/>
                <w:sz w:val="20"/>
                <w:szCs w:val="20"/>
              </w:rPr>
            </w:pPr>
            <w:r w:rsidRPr="005C06F6">
              <w:rPr>
                <w:rFonts w:ascii="Arial" w:hAnsi="Arial" w:cs="Arial"/>
                <w:i/>
                <w:iCs/>
                <w:color w:val="auto"/>
                <w:sz w:val="20"/>
                <w:szCs w:val="20"/>
              </w:rPr>
              <w:t>25</w:t>
            </w:r>
            <w:r w:rsidRPr="005C06F6">
              <w:rPr>
                <w:rFonts w:ascii="Arial" w:hAnsi="Arial" w:cs="Arial"/>
                <w:i/>
                <w:iCs/>
                <w:color w:val="auto"/>
                <w:sz w:val="20"/>
                <w:szCs w:val="20"/>
                <w:vertAlign w:val="superscript"/>
              </w:rPr>
              <w:t>th</w:t>
            </w:r>
            <w:r w:rsidRPr="005C06F6">
              <w:rPr>
                <w:rFonts w:ascii="Arial" w:hAnsi="Arial" w:cs="Arial"/>
                <w:i/>
                <w:iCs/>
                <w:color w:val="auto"/>
                <w:sz w:val="20"/>
                <w:szCs w:val="20"/>
              </w:rPr>
              <w:t xml:space="preserve"> to the end of the month following the period covered</w:t>
            </w:r>
          </w:p>
        </w:tc>
      </w:tr>
    </w:tbl>
    <w:p w14:paraId="516E9806"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p>
    <w:p w14:paraId="1ACAF76C"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Failure or refusal of the employer to pay or to remit the contributions herein prescribed shall not prejudice the right of the covered member to the benefits under the Fund. Such employer shall be charged a penalty equivalent to 1/10 of 1% per day of delay of the amount due starting on the first day immediately following the due date of full settlement. (Emphasis ours)</w:t>
      </w:r>
    </w:p>
    <w:p w14:paraId="7782AA85" w14:textId="77777777" w:rsidR="0024238B" w:rsidRPr="005C06F6" w:rsidRDefault="0024238B" w:rsidP="0024238B">
      <w:pPr>
        <w:ind w:left="1134" w:right="747"/>
        <w:jc w:val="both"/>
        <w:rPr>
          <w:rFonts w:ascii="Arial" w:eastAsiaTheme="minorHAnsi" w:hAnsi="Arial" w:cs="Arial"/>
          <w:sz w:val="22"/>
          <w:szCs w:val="22"/>
          <w:lang w:val="en-US"/>
          <w14:ligatures w14:val="standardContextual"/>
        </w:rPr>
      </w:pPr>
    </w:p>
    <w:p w14:paraId="6AD4AAAC" w14:textId="29490B02" w:rsidR="0024238B" w:rsidRPr="005C06F6" w:rsidRDefault="0024238B" w:rsidP="00A47C57">
      <w:pPr>
        <w:pStyle w:val="NoSpacing"/>
        <w:numPr>
          <w:ilvl w:val="1"/>
          <w:numId w:val="52"/>
        </w:numPr>
        <w:ind w:left="1080" w:hanging="720"/>
        <w:jc w:val="both"/>
        <w:rPr>
          <w:rFonts w:ascii="Arial" w:eastAsiaTheme="minorHAnsi" w:hAnsi="Arial" w:cs="Arial"/>
          <w:lang w:val="en-US"/>
          <w14:ligatures w14:val="standardContextual"/>
        </w:rPr>
      </w:pPr>
      <w:r w:rsidRPr="005C06F6">
        <w:rPr>
          <w:rFonts w:ascii="Arial" w:eastAsiaTheme="minorHAnsi" w:hAnsi="Arial" w:cs="Arial"/>
          <w:lang w:val="en-US"/>
          <w14:ligatures w14:val="standardContextual"/>
        </w:rPr>
        <w:t>In addition thereto, Item G.4 of the same guidelines reiterated that in case of government instrumentality’s failure, refusal, or delay in the remittance of the employee contribution, the employer counterpart or both by more than 30 days from the time such amount becomes due and demandable, the officer or employee responsible shall be punished by a fine of not less than but not more than twice the amount involved and imprisonment of not more than six years.</w:t>
      </w:r>
    </w:p>
    <w:p w14:paraId="7BA47A26" w14:textId="77777777" w:rsidR="0024238B" w:rsidRPr="005C06F6" w:rsidRDefault="0024238B" w:rsidP="0024238B">
      <w:pPr>
        <w:ind w:left="1134" w:right="747"/>
        <w:jc w:val="both"/>
        <w:rPr>
          <w:rFonts w:ascii="Arial" w:eastAsiaTheme="minorHAnsi" w:hAnsi="Arial" w:cs="Arial"/>
          <w:sz w:val="22"/>
          <w:szCs w:val="22"/>
          <w:lang w:val="en-US"/>
          <w14:ligatures w14:val="standardContextual"/>
        </w:rPr>
      </w:pPr>
    </w:p>
    <w:p w14:paraId="6FEEF2C5"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City’s Due to Pag-I</w:t>
      </w:r>
      <w:r>
        <w:rPr>
          <w:rFonts w:ascii="Arial" w:hAnsi="Arial" w:cs="Arial"/>
        </w:rPr>
        <w:t>BIG</w:t>
      </w:r>
      <w:r w:rsidRPr="005C06F6">
        <w:rPr>
          <w:rFonts w:ascii="Arial" w:hAnsi="Arial" w:cs="Arial"/>
        </w:rPr>
        <w:t xml:space="preserve"> account, which includes employees’ and employer’s share in contribution to the fund, MP2 savings contributions, and loan amortizations, reflects a balance of P9,536,664.63 as of December 31, 2024, broken down as follows:</w:t>
      </w:r>
    </w:p>
    <w:p w14:paraId="0A2194A8" w14:textId="77777777" w:rsidR="0024238B" w:rsidRPr="005C06F6" w:rsidRDefault="0024238B" w:rsidP="0024238B">
      <w:pPr>
        <w:pStyle w:val="NoSpacing"/>
        <w:ind w:left="1080"/>
        <w:jc w:val="both"/>
        <w:rPr>
          <w:rFonts w:ascii="Arial" w:hAnsi="Arial" w:cs="Arial"/>
        </w:rPr>
      </w:pPr>
    </w:p>
    <w:tbl>
      <w:tblPr>
        <w:tblStyle w:val="TableGrid"/>
        <w:tblW w:w="7749" w:type="dxa"/>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1800"/>
        <w:gridCol w:w="1710"/>
        <w:gridCol w:w="1701"/>
      </w:tblGrid>
      <w:tr w:rsidR="0024238B" w:rsidRPr="005C06F6" w14:paraId="34D88331" w14:textId="77777777" w:rsidTr="006C42C4">
        <w:tc>
          <w:tcPr>
            <w:tcW w:w="2538" w:type="dxa"/>
            <w:tcBorders>
              <w:top w:val="single" w:sz="4" w:space="0" w:color="auto"/>
              <w:bottom w:val="single" w:sz="4" w:space="0" w:color="auto"/>
            </w:tcBorders>
          </w:tcPr>
          <w:p w14:paraId="22B1E98A"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Fund</w:t>
            </w:r>
          </w:p>
        </w:tc>
        <w:tc>
          <w:tcPr>
            <w:tcW w:w="1800" w:type="dxa"/>
            <w:tcBorders>
              <w:top w:val="single" w:sz="4" w:space="0" w:color="auto"/>
              <w:bottom w:val="single" w:sz="4" w:space="0" w:color="auto"/>
            </w:tcBorders>
          </w:tcPr>
          <w:p w14:paraId="1E591AC4"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GF</w:t>
            </w:r>
          </w:p>
        </w:tc>
        <w:tc>
          <w:tcPr>
            <w:tcW w:w="1710" w:type="dxa"/>
            <w:tcBorders>
              <w:top w:val="single" w:sz="4" w:space="0" w:color="auto"/>
              <w:bottom w:val="single" w:sz="4" w:space="0" w:color="auto"/>
            </w:tcBorders>
          </w:tcPr>
          <w:p w14:paraId="5B649D8E"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SEF</w:t>
            </w:r>
          </w:p>
        </w:tc>
        <w:tc>
          <w:tcPr>
            <w:tcW w:w="1701" w:type="dxa"/>
            <w:tcBorders>
              <w:top w:val="single" w:sz="4" w:space="0" w:color="auto"/>
              <w:bottom w:val="single" w:sz="4" w:space="0" w:color="auto"/>
            </w:tcBorders>
          </w:tcPr>
          <w:p w14:paraId="3DFD2DF2"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Amount</w:t>
            </w:r>
          </w:p>
        </w:tc>
      </w:tr>
      <w:tr w:rsidR="0024238B" w:rsidRPr="005C06F6" w14:paraId="59BB6E0A" w14:textId="77777777" w:rsidTr="006C42C4">
        <w:tc>
          <w:tcPr>
            <w:tcW w:w="2538" w:type="dxa"/>
            <w:tcBorders>
              <w:top w:val="single" w:sz="4" w:space="0" w:color="auto"/>
            </w:tcBorders>
          </w:tcPr>
          <w:p w14:paraId="712DC650" w14:textId="77777777" w:rsidR="0024238B" w:rsidRPr="005C06F6" w:rsidRDefault="0024238B" w:rsidP="006C42C4">
            <w:pPr>
              <w:pStyle w:val="MVTAParagraph"/>
              <w:jc w:val="left"/>
              <w:rPr>
                <w:rFonts w:ascii="Arial" w:hAnsi="Arial" w:cs="Arial"/>
                <w:color w:val="auto"/>
                <w:sz w:val="20"/>
                <w:szCs w:val="20"/>
              </w:rPr>
            </w:pPr>
            <w:r w:rsidRPr="005C06F6">
              <w:rPr>
                <w:rFonts w:ascii="Arial" w:hAnsi="Arial" w:cs="Arial"/>
                <w:color w:val="auto"/>
                <w:sz w:val="20"/>
                <w:szCs w:val="20"/>
              </w:rPr>
              <w:t>Contributions</w:t>
            </w:r>
          </w:p>
        </w:tc>
        <w:tc>
          <w:tcPr>
            <w:tcW w:w="1800" w:type="dxa"/>
            <w:tcBorders>
              <w:top w:val="single" w:sz="4" w:space="0" w:color="auto"/>
            </w:tcBorders>
          </w:tcPr>
          <w:p w14:paraId="041DF143"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lang w:eastAsia="en-PH"/>
              </w:rPr>
              <w:t>P3,488,511.78</w:t>
            </w:r>
          </w:p>
        </w:tc>
        <w:tc>
          <w:tcPr>
            <w:tcW w:w="1710" w:type="dxa"/>
            <w:tcBorders>
              <w:top w:val="single" w:sz="4" w:space="0" w:color="auto"/>
            </w:tcBorders>
          </w:tcPr>
          <w:p w14:paraId="0BBD571B" w14:textId="77777777" w:rsidR="0024238B" w:rsidRPr="005C06F6" w:rsidRDefault="0024238B" w:rsidP="006C42C4">
            <w:pPr>
              <w:pStyle w:val="MVTAParagraph"/>
              <w:jc w:val="right"/>
              <w:rPr>
                <w:rFonts w:ascii="Arial" w:hAnsi="Arial" w:cs="Arial"/>
                <w:color w:val="auto"/>
                <w:sz w:val="20"/>
                <w:szCs w:val="20"/>
                <w:lang w:eastAsia="en-PH"/>
              </w:rPr>
            </w:pPr>
            <w:r w:rsidRPr="005C06F6">
              <w:rPr>
                <w:rFonts w:ascii="Arial" w:hAnsi="Arial" w:cs="Arial"/>
                <w:color w:val="auto"/>
                <w:sz w:val="20"/>
                <w:szCs w:val="20"/>
                <w:lang w:eastAsia="en-PH"/>
              </w:rPr>
              <w:t>P214,395.10</w:t>
            </w:r>
          </w:p>
        </w:tc>
        <w:tc>
          <w:tcPr>
            <w:tcW w:w="1701" w:type="dxa"/>
            <w:tcBorders>
              <w:top w:val="single" w:sz="4" w:space="0" w:color="auto"/>
            </w:tcBorders>
          </w:tcPr>
          <w:p w14:paraId="79C37063"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P3,702,906.88</w:t>
            </w:r>
          </w:p>
        </w:tc>
      </w:tr>
      <w:tr w:rsidR="0024238B" w:rsidRPr="005C06F6" w14:paraId="38BC4E41" w14:textId="77777777" w:rsidTr="006C42C4">
        <w:tc>
          <w:tcPr>
            <w:tcW w:w="2538" w:type="dxa"/>
            <w:tcBorders>
              <w:bottom w:val="single" w:sz="4" w:space="0" w:color="auto"/>
            </w:tcBorders>
          </w:tcPr>
          <w:p w14:paraId="06795B04" w14:textId="77777777" w:rsidR="0024238B" w:rsidRPr="005C06F6" w:rsidRDefault="0024238B" w:rsidP="006C42C4">
            <w:pPr>
              <w:pStyle w:val="MVTAParagraph"/>
              <w:jc w:val="left"/>
              <w:rPr>
                <w:rFonts w:ascii="Arial" w:hAnsi="Arial" w:cs="Arial"/>
                <w:color w:val="auto"/>
                <w:sz w:val="20"/>
                <w:szCs w:val="20"/>
              </w:rPr>
            </w:pPr>
            <w:r w:rsidRPr="005C06F6">
              <w:rPr>
                <w:rFonts w:ascii="Arial" w:hAnsi="Arial" w:cs="Arial"/>
                <w:color w:val="auto"/>
                <w:sz w:val="20"/>
                <w:szCs w:val="20"/>
              </w:rPr>
              <w:t>MP2 Savings and Loan Amortization</w:t>
            </w:r>
          </w:p>
        </w:tc>
        <w:tc>
          <w:tcPr>
            <w:tcW w:w="1800" w:type="dxa"/>
            <w:tcBorders>
              <w:bottom w:val="single" w:sz="4" w:space="0" w:color="auto"/>
            </w:tcBorders>
            <w:vAlign w:val="center"/>
          </w:tcPr>
          <w:p w14:paraId="78A552B6"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5,725,351.76</w:t>
            </w:r>
          </w:p>
        </w:tc>
        <w:tc>
          <w:tcPr>
            <w:tcW w:w="1710" w:type="dxa"/>
            <w:tcBorders>
              <w:bottom w:val="single" w:sz="4" w:space="0" w:color="auto"/>
            </w:tcBorders>
            <w:vAlign w:val="center"/>
          </w:tcPr>
          <w:p w14:paraId="7962FB09"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108,405.99</w:t>
            </w:r>
          </w:p>
        </w:tc>
        <w:tc>
          <w:tcPr>
            <w:tcW w:w="1701" w:type="dxa"/>
            <w:tcBorders>
              <w:bottom w:val="single" w:sz="4" w:space="0" w:color="auto"/>
            </w:tcBorders>
            <w:vAlign w:val="center"/>
          </w:tcPr>
          <w:p w14:paraId="65459043"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5,833,757.75</w:t>
            </w:r>
          </w:p>
        </w:tc>
      </w:tr>
      <w:tr w:rsidR="0024238B" w:rsidRPr="005C06F6" w14:paraId="2A30FF09" w14:textId="77777777" w:rsidTr="006C42C4">
        <w:tc>
          <w:tcPr>
            <w:tcW w:w="2538" w:type="dxa"/>
            <w:tcBorders>
              <w:top w:val="single" w:sz="4" w:space="0" w:color="auto"/>
              <w:bottom w:val="single" w:sz="4" w:space="0" w:color="auto"/>
            </w:tcBorders>
          </w:tcPr>
          <w:p w14:paraId="2B12ED61"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Total</w:t>
            </w:r>
          </w:p>
        </w:tc>
        <w:tc>
          <w:tcPr>
            <w:tcW w:w="1800" w:type="dxa"/>
            <w:tcBorders>
              <w:top w:val="single" w:sz="4" w:space="0" w:color="auto"/>
              <w:bottom w:val="single" w:sz="4" w:space="0" w:color="auto"/>
            </w:tcBorders>
          </w:tcPr>
          <w:p w14:paraId="10296CF2" w14:textId="77777777" w:rsidR="0024238B" w:rsidRPr="005C06F6" w:rsidRDefault="0024238B" w:rsidP="006C42C4">
            <w:pPr>
              <w:pStyle w:val="MVTAParagraph"/>
              <w:jc w:val="right"/>
              <w:rPr>
                <w:rFonts w:ascii="Arial" w:hAnsi="Arial" w:cs="Arial"/>
                <w:b/>
                <w:bCs/>
                <w:color w:val="auto"/>
                <w:sz w:val="20"/>
                <w:szCs w:val="20"/>
              </w:rPr>
            </w:pPr>
            <w:r w:rsidRPr="005C06F6">
              <w:rPr>
                <w:rFonts w:ascii="Arial" w:hAnsi="Arial" w:cs="Arial"/>
                <w:b/>
                <w:bCs/>
                <w:color w:val="auto"/>
                <w:sz w:val="20"/>
                <w:szCs w:val="20"/>
              </w:rPr>
              <w:t>P9,213,863.54</w:t>
            </w:r>
          </w:p>
        </w:tc>
        <w:tc>
          <w:tcPr>
            <w:tcW w:w="1710" w:type="dxa"/>
            <w:tcBorders>
              <w:top w:val="single" w:sz="4" w:space="0" w:color="auto"/>
              <w:bottom w:val="single" w:sz="4" w:space="0" w:color="auto"/>
            </w:tcBorders>
          </w:tcPr>
          <w:p w14:paraId="20453710" w14:textId="77777777" w:rsidR="0024238B" w:rsidRPr="005C06F6" w:rsidRDefault="0024238B" w:rsidP="006C42C4">
            <w:pPr>
              <w:pStyle w:val="MVTAParagraph"/>
              <w:jc w:val="right"/>
              <w:rPr>
                <w:rFonts w:ascii="Arial" w:hAnsi="Arial" w:cs="Arial"/>
                <w:b/>
                <w:bCs/>
                <w:color w:val="auto"/>
                <w:sz w:val="20"/>
                <w:szCs w:val="20"/>
              </w:rPr>
            </w:pPr>
            <w:r w:rsidRPr="005C06F6">
              <w:rPr>
                <w:rFonts w:ascii="Arial" w:hAnsi="Arial" w:cs="Arial"/>
                <w:b/>
                <w:bCs/>
                <w:color w:val="auto"/>
                <w:sz w:val="20"/>
                <w:szCs w:val="20"/>
              </w:rPr>
              <w:t>P322,801.09</w:t>
            </w:r>
          </w:p>
        </w:tc>
        <w:tc>
          <w:tcPr>
            <w:tcW w:w="1701" w:type="dxa"/>
            <w:tcBorders>
              <w:top w:val="single" w:sz="4" w:space="0" w:color="auto"/>
              <w:bottom w:val="single" w:sz="4" w:space="0" w:color="auto"/>
            </w:tcBorders>
          </w:tcPr>
          <w:p w14:paraId="1A5E2EAA" w14:textId="77777777" w:rsidR="0024238B" w:rsidRPr="005C06F6" w:rsidRDefault="0024238B" w:rsidP="006C42C4">
            <w:pPr>
              <w:pStyle w:val="MVTAParagraph"/>
              <w:jc w:val="right"/>
              <w:rPr>
                <w:rFonts w:ascii="Arial" w:hAnsi="Arial" w:cs="Arial"/>
                <w:b/>
                <w:bCs/>
                <w:color w:val="auto"/>
                <w:sz w:val="20"/>
                <w:szCs w:val="20"/>
              </w:rPr>
            </w:pPr>
            <w:r w:rsidRPr="005C06F6">
              <w:rPr>
                <w:rFonts w:ascii="Arial" w:hAnsi="Arial" w:cs="Arial"/>
                <w:b/>
                <w:bCs/>
                <w:color w:val="auto"/>
                <w:sz w:val="20"/>
                <w:szCs w:val="20"/>
              </w:rPr>
              <w:t>P9,536,664.63</w:t>
            </w:r>
          </w:p>
        </w:tc>
      </w:tr>
    </w:tbl>
    <w:p w14:paraId="34B4B67D" w14:textId="77777777" w:rsidR="0024238B" w:rsidRPr="005C06F6" w:rsidRDefault="0024238B" w:rsidP="0024238B">
      <w:pPr>
        <w:pStyle w:val="NoSpacing"/>
        <w:ind w:left="1080"/>
        <w:jc w:val="both"/>
        <w:rPr>
          <w:rFonts w:ascii="Arial" w:hAnsi="Arial" w:cs="Arial"/>
        </w:rPr>
      </w:pPr>
    </w:p>
    <w:p w14:paraId="13C9B86C" w14:textId="7238257D"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Analysis of the account’s </w:t>
      </w:r>
      <w:r w:rsidR="006276F4">
        <w:rPr>
          <w:rFonts w:ascii="Arial" w:hAnsi="Arial" w:cs="Arial"/>
        </w:rPr>
        <w:t>SLs</w:t>
      </w:r>
      <w:r w:rsidRPr="005C06F6">
        <w:rPr>
          <w:rFonts w:ascii="Arial" w:hAnsi="Arial" w:cs="Arial"/>
        </w:rPr>
        <w:t xml:space="preserve"> showed that as of December 31, 2024, a total amount of P84,845,187.65 ha</w:t>
      </w:r>
      <w:r>
        <w:rPr>
          <w:rFonts w:ascii="Arial" w:hAnsi="Arial" w:cs="Arial"/>
        </w:rPr>
        <w:t xml:space="preserve">d </w:t>
      </w:r>
      <w:r w:rsidRPr="005C06F6">
        <w:rPr>
          <w:rFonts w:ascii="Arial" w:hAnsi="Arial" w:cs="Arial"/>
        </w:rPr>
        <w:t>been credited to Due to Pag-I</w:t>
      </w:r>
      <w:r>
        <w:rPr>
          <w:rFonts w:ascii="Arial" w:hAnsi="Arial" w:cs="Arial"/>
        </w:rPr>
        <w:t>BIG</w:t>
      </w:r>
      <w:r w:rsidRPr="005C06F6">
        <w:rPr>
          <w:rFonts w:ascii="Arial" w:hAnsi="Arial" w:cs="Arial"/>
        </w:rPr>
        <w:t xml:space="preserve"> account, as follows:</w:t>
      </w:r>
    </w:p>
    <w:p w14:paraId="3CB4C700" w14:textId="77777777" w:rsidR="0024238B" w:rsidRPr="005C06F6" w:rsidRDefault="0024238B" w:rsidP="0024238B">
      <w:pPr>
        <w:pStyle w:val="NoSpacing"/>
        <w:ind w:left="1080"/>
        <w:jc w:val="both"/>
        <w:rPr>
          <w:rFonts w:ascii="Arial" w:hAnsi="Arial" w:cs="Arial"/>
        </w:rPr>
      </w:pPr>
    </w:p>
    <w:tbl>
      <w:tblPr>
        <w:tblStyle w:val="TableGrid"/>
        <w:tblW w:w="8326"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5"/>
        <w:gridCol w:w="1440"/>
        <w:gridCol w:w="1351"/>
        <w:gridCol w:w="1368"/>
        <w:gridCol w:w="1246"/>
        <w:gridCol w:w="1436"/>
      </w:tblGrid>
      <w:tr w:rsidR="006276F4" w:rsidRPr="005C06F6" w14:paraId="4498F772" w14:textId="77777777" w:rsidTr="00885A0E">
        <w:trPr>
          <w:tblHeader/>
        </w:trPr>
        <w:tc>
          <w:tcPr>
            <w:tcW w:w="1485" w:type="dxa"/>
            <w:vMerge w:val="restart"/>
            <w:tcBorders>
              <w:top w:val="single" w:sz="4" w:space="0" w:color="auto"/>
            </w:tcBorders>
            <w:vAlign w:val="center"/>
          </w:tcPr>
          <w:p w14:paraId="7E431493" w14:textId="77777777" w:rsidR="006276F4" w:rsidRPr="006C42C4" w:rsidRDefault="006276F4"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Month</w:t>
            </w:r>
          </w:p>
        </w:tc>
        <w:tc>
          <w:tcPr>
            <w:tcW w:w="2791" w:type="dxa"/>
            <w:gridSpan w:val="2"/>
            <w:tcBorders>
              <w:top w:val="single" w:sz="4" w:space="0" w:color="auto"/>
              <w:bottom w:val="single" w:sz="4" w:space="0" w:color="auto"/>
            </w:tcBorders>
            <w:vAlign w:val="center"/>
          </w:tcPr>
          <w:p w14:paraId="6E7959D7" w14:textId="77777777" w:rsidR="006276F4" w:rsidRPr="006C42C4" w:rsidRDefault="006276F4"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CONTRIBUTIONS</w:t>
            </w:r>
          </w:p>
        </w:tc>
        <w:tc>
          <w:tcPr>
            <w:tcW w:w="2614" w:type="dxa"/>
            <w:gridSpan w:val="2"/>
            <w:tcBorders>
              <w:top w:val="single" w:sz="4" w:space="0" w:color="auto"/>
              <w:bottom w:val="single" w:sz="4" w:space="0" w:color="auto"/>
            </w:tcBorders>
          </w:tcPr>
          <w:p w14:paraId="4078727C" w14:textId="77777777" w:rsidR="006276F4" w:rsidRPr="006C42C4" w:rsidRDefault="006276F4"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 xml:space="preserve">MP2 SAVINGS AND </w:t>
            </w:r>
          </w:p>
          <w:p w14:paraId="67CCCFBE" w14:textId="77777777" w:rsidR="006276F4" w:rsidRPr="006C42C4" w:rsidRDefault="006276F4"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LOAN AMORTIZATION</w:t>
            </w:r>
          </w:p>
        </w:tc>
        <w:tc>
          <w:tcPr>
            <w:tcW w:w="1436" w:type="dxa"/>
            <w:vMerge w:val="restart"/>
            <w:tcBorders>
              <w:top w:val="single" w:sz="4" w:space="0" w:color="auto"/>
            </w:tcBorders>
            <w:vAlign w:val="center"/>
          </w:tcPr>
          <w:p w14:paraId="374A9DEA" w14:textId="77777777" w:rsidR="006276F4" w:rsidRPr="006C42C4" w:rsidRDefault="006276F4"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Total</w:t>
            </w:r>
          </w:p>
        </w:tc>
      </w:tr>
      <w:tr w:rsidR="006276F4" w:rsidRPr="005C06F6" w14:paraId="5C72FB68" w14:textId="77777777" w:rsidTr="00885A0E">
        <w:trPr>
          <w:tblHeader/>
        </w:trPr>
        <w:tc>
          <w:tcPr>
            <w:tcW w:w="1485" w:type="dxa"/>
            <w:vMerge/>
            <w:tcBorders>
              <w:bottom w:val="single" w:sz="4" w:space="0" w:color="auto"/>
            </w:tcBorders>
          </w:tcPr>
          <w:p w14:paraId="3B59974C" w14:textId="77777777" w:rsidR="006276F4" w:rsidRPr="006C42C4" w:rsidRDefault="006276F4" w:rsidP="006C42C4">
            <w:pPr>
              <w:pStyle w:val="ListParagraph"/>
              <w:ind w:left="0" w:right="18"/>
              <w:jc w:val="center"/>
              <w:rPr>
                <w:rFonts w:ascii="Arial" w:hAnsi="Arial" w:cs="Arial"/>
                <w:b/>
                <w:sz w:val="16"/>
                <w:szCs w:val="16"/>
                <w:lang w:eastAsia="en-PH"/>
              </w:rPr>
            </w:pPr>
          </w:p>
        </w:tc>
        <w:tc>
          <w:tcPr>
            <w:tcW w:w="1440" w:type="dxa"/>
            <w:tcBorders>
              <w:top w:val="single" w:sz="4" w:space="0" w:color="auto"/>
              <w:bottom w:val="single" w:sz="4" w:space="0" w:color="auto"/>
            </w:tcBorders>
          </w:tcPr>
          <w:p w14:paraId="770E1200" w14:textId="77777777" w:rsidR="006276F4" w:rsidRPr="006C42C4" w:rsidRDefault="006276F4"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GF</w:t>
            </w:r>
          </w:p>
        </w:tc>
        <w:tc>
          <w:tcPr>
            <w:tcW w:w="1351" w:type="dxa"/>
            <w:tcBorders>
              <w:top w:val="single" w:sz="4" w:space="0" w:color="auto"/>
              <w:bottom w:val="single" w:sz="4" w:space="0" w:color="auto"/>
            </w:tcBorders>
          </w:tcPr>
          <w:p w14:paraId="71D59092" w14:textId="77777777" w:rsidR="006276F4" w:rsidRPr="006C42C4" w:rsidRDefault="006276F4"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SEF</w:t>
            </w:r>
          </w:p>
        </w:tc>
        <w:tc>
          <w:tcPr>
            <w:tcW w:w="1368" w:type="dxa"/>
            <w:tcBorders>
              <w:top w:val="single" w:sz="4" w:space="0" w:color="auto"/>
              <w:bottom w:val="single" w:sz="4" w:space="0" w:color="auto"/>
            </w:tcBorders>
          </w:tcPr>
          <w:p w14:paraId="29181392" w14:textId="77777777" w:rsidR="006276F4" w:rsidRPr="006C42C4" w:rsidRDefault="006276F4"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GF</w:t>
            </w:r>
          </w:p>
        </w:tc>
        <w:tc>
          <w:tcPr>
            <w:tcW w:w="1246" w:type="dxa"/>
            <w:tcBorders>
              <w:top w:val="single" w:sz="4" w:space="0" w:color="auto"/>
              <w:bottom w:val="single" w:sz="4" w:space="0" w:color="auto"/>
            </w:tcBorders>
          </w:tcPr>
          <w:p w14:paraId="1BB39C7C" w14:textId="77777777" w:rsidR="006276F4" w:rsidRPr="006C42C4" w:rsidRDefault="006276F4"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SEF</w:t>
            </w:r>
          </w:p>
        </w:tc>
        <w:tc>
          <w:tcPr>
            <w:tcW w:w="1436" w:type="dxa"/>
            <w:vMerge/>
            <w:tcBorders>
              <w:bottom w:val="single" w:sz="4" w:space="0" w:color="auto"/>
            </w:tcBorders>
          </w:tcPr>
          <w:p w14:paraId="54870FB8" w14:textId="77777777" w:rsidR="006276F4" w:rsidRPr="006C42C4" w:rsidRDefault="006276F4" w:rsidP="006C42C4">
            <w:pPr>
              <w:pStyle w:val="ListParagraph"/>
              <w:ind w:left="0" w:right="18"/>
              <w:jc w:val="center"/>
              <w:rPr>
                <w:rFonts w:ascii="Arial" w:hAnsi="Arial" w:cs="Arial"/>
                <w:b/>
                <w:sz w:val="16"/>
                <w:szCs w:val="16"/>
                <w:lang w:eastAsia="en-PH"/>
              </w:rPr>
            </w:pPr>
          </w:p>
        </w:tc>
      </w:tr>
      <w:tr w:rsidR="0024238B" w:rsidRPr="005C06F6" w14:paraId="442415CA" w14:textId="77777777" w:rsidTr="00885A0E">
        <w:tc>
          <w:tcPr>
            <w:tcW w:w="1485" w:type="dxa"/>
            <w:tcBorders>
              <w:top w:val="single" w:sz="4" w:space="0" w:color="auto"/>
            </w:tcBorders>
          </w:tcPr>
          <w:p w14:paraId="42239E65" w14:textId="77777777" w:rsidR="0024238B" w:rsidRPr="006C42C4" w:rsidRDefault="0024238B" w:rsidP="006C42C4">
            <w:pPr>
              <w:pStyle w:val="ListParagraph"/>
              <w:ind w:left="0" w:right="-15"/>
              <w:jc w:val="both"/>
              <w:rPr>
                <w:rFonts w:ascii="Arial" w:hAnsi="Arial" w:cs="Arial"/>
                <w:sz w:val="16"/>
                <w:szCs w:val="16"/>
                <w:lang w:eastAsia="en-PH"/>
              </w:rPr>
            </w:pPr>
            <w:r w:rsidRPr="006C42C4">
              <w:rPr>
                <w:rFonts w:ascii="Arial" w:hAnsi="Arial" w:cs="Arial"/>
                <w:sz w:val="16"/>
                <w:szCs w:val="16"/>
                <w:lang w:eastAsia="en-PH"/>
              </w:rPr>
              <w:t>December 2023 and prior years</w:t>
            </w:r>
          </w:p>
        </w:tc>
        <w:tc>
          <w:tcPr>
            <w:tcW w:w="1440" w:type="dxa"/>
            <w:tcBorders>
              <w:top w:val="single" w:sz="4" w:space="0" w:color="auto"/>
            </w:tcBorders>
          </w:tcPr>
          <w:p w14:paraId="6B806BD2"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P1,900,002.86 </w:t>
            </w:r>
          </w:p>
        </w:tc>
        <w:tc>
          <w:tcPr>
            <w:tcW w:w="1351" w:type="dxa"/>
            <w:tcBorders>
              <w:top w:val="single" w:sz="4" w:space="0" w:color="auto"/>
            </w:tcBorders>
          </w:tcPr>
          <w:p w14:paraId="38B53D0B"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P221,195.10 </w:t>
            </w:r>
          </w:p>
        </w:tc>
        <w:tc>
          <w:tcPr>
            <w:tcW w:w="1368" w:type="dxa"/>
            <w:tcBorders>
              <w:top w:val="single" w:sz="4" w:space="0" w:color="auto"/>
            </w:tcBorders>
          </w:tcPr>
          <w:p w14:paraId="1BF39C40" w14:textId="77777777" w:rsidR="0024238B" w:rsidRPr="006C42C4" w:rsidRDefault="0024238B" w:rsidP="006C42C4">
            <w:pPr>
              <w:jc w:val="right"/>
              <w:rPr>
                <w:rFonts w:ascii="Arial" w:hAnsi="Arial" w:cs="Arial"/>
                <w:sz w:val="16"/>
                <w:szCs w:val="16"/>
              </w:rPr>
            </w:pPr>
            <w:r w:rsidRPr="007B5CBC">
              <w:rPr>
                <w:rFonts w:ascii="Arial" w:hAnsi="Arial" w:cs="Arial"/>
                <w:sz w:val="16"/>
                <w:szCs w:val="16"/>
              </w:rPr>
              <w:t xml:space="preserve">P3,318,209.99 </w:t>
            </w:r>
          </w:p>
        </w:tc>
        <w:tc>
          <w:tcPr>
            <w:tcW w:w="1246" w:type="dxa"/>
            <w:tcBorders>
              <w:top w:val="single" w:sz="4" w:space="0" w:color="auto"/>
            </w:tcBorders>
          </w:tcPr>
          <w:p w14:paraId="6BBE0123" w14:textId="77777777" w:rsidR="0024238B" w:rsidRPr="006C42C4" w:rsidRDefault="0024238B" w:rsidP="006C42C4">
            <w:pPr>
              <w:jc w:val="right"/>
              <w:rPr>
                <w:rFonts w:ascii="Arial" w:hAnsi="Arial" w:cs="Arial"/>
                <w:sz w:val="16"/>
                <w:szCs w:val="16"/>
              </w:rPr>
            </w:pPr>
            <w:r w:rsidRPr="006C42C4">
              <w:rPr>
                <w:rFonts w:ascii="Arial" w:hAnsi="Arial" w:cs="Arial"/>
                <w:sz w:val="16"/>
                <w:szCs w:val="16"/>
              </w:rPr>
              <w:t xml:space="preserve">P86,552.80 </w:t>
            </w:r>
          </w:p>
        </w:tc>
        <w:tc>
          <w:tcPr>
            <w:tcW w:w="1436" w:type="dxa"/>
            <w:tcBorders>
              <w:top w:val="single" w:sz="4" w:space="0" w:color="auto"/>
            </w:tcBorders>
          </w:tcPr>
          <w:p w14:paraId="733E9D43" w14:textId="77777777" w:rsidR="0024238B" w:rsidRPr="006C42C4" w:rsidRDefault="0024238B" w:rsidP="006C42C4">
            <w:pPr>
              <w:jc w:val="right"/>
              <w:rPr>
                <w:rFonts w:ascii="Arial" w:hAnsi="Arial" w:cs="Arial"/>
                <w:sz w:val="16"/>
                <w:szCs w:val="16"/>
              </w:rPr>
            </w:pPr>
            <w:r w:rsidRPr="006C42C4">
              <w:rPr>
                <w:rFonts w:ascii="Arial" w:hAnsi="Arial" w:cs="Arial"/>
                <w:sz w:val="16"/>
                <w:szCs w:val="16"/>
              </w:rPr>
              <w:t xml:space="preserve">P5,525,960.75 </w:t>
            </w:r>
          </w:p>
        </w:tc>
      </w:tr>
      <w:tr w:rsidR="0024238B" w:rsidRPr="005C06F6" w14:paraId="6258B0A7" w14:textId="77777777" w:rsidTr="00885A0E">
        <w:tc>
          <w:tcPr>
            <w:tcW w:w="1485" w:type="dxa"/>
          </w:tcPr>
          <w:p w14:paraId="3764C95D" w14:textId="77777777" w:rsidR="0024238B" w:rsidRPr="006C42C4" w:rsidRDefault="0024238B" w:rsidP="006C42C4">
            <w:pPr>
              <w:pStyle w:val="ListParagraph"/>
              <w:ind w:left="0" w:right="-55"/>
              <w:jc w:val="both"/>
              <w:rPr>
                <w:rFonts w:ascii="Arial" w:hAnsi="Arial" w:cs="Arial"/>
                <w:sz w:val="16"/>
                <w:szCs w:val="16"/>
                <w:lang w:eastAsia="en-PH"/>
              </w:rPr>
            </w:pPr>
            <w:r w:rsidRPr="006C42C4">
              <w:rPr>
                <w:rFonts w:ascii="Arial" w:hAnsi="Arial" w:cs="Arial"/>
                <w:sz w:val="16"/>
                <w:szCs w:val="16"/>
                <w:lang w:eastAsia="en-PH"/>
              </w:rPr>
              <w:t>January 2024</w:t>
            </w:r>
          </w:p>
        </w:tc>
        <w:tc>
          <w:tcPr>
            <w:tcW w:w="1440" w:type="dxa"/>
          </w:tcPr>
          <w:p w14:paraId="308DCC9A"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1,619,300.00 </w:t>
            </w:r>
          </w:p>
        </w:tc>
        <w:tc>
          <w:tcPr>
            <w:tcW w:w="1351" w:type="dxa"/>
          </w:tcPr>
          <w:p w14:paraId="4AEF054A"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59,100.00 </w:t>
            </w:r>
          </w:p>
        </w:tc>
        <w:tc>
          <w:tcPr>
            <w:tcW w:w="1368" w:type="dxa"/>
          </w:tcPr>
          <w:p w14:paraId="4EAABD73"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2,887,698.34 </w:t>
            </w:r>
          </w:p>
        </w:tc>
        <w:tc>
          <w:tcPr>
            <w:tcW w:w="1246" w:type="dxa"/>
          </w:tcPr>
          <w:p w14:paraId="0732CF41"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59,880.96 </w:t>
            </w:r>
          </w:p>
        </w:tc>
        <w:tc>
          <w:tcPr>
            <w:tcW w:w="1436" w:type="dxa"/>
          </w:tcPr>
          <w:p w14:paraId="4345A85C"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4,625,979.30 </w:t>
            </w:r>
          </w:p>
        </w:tc>
      </w:tr>
      <w:tr w:rsidR="0024238B" w:rsidRPr="005C06F6" w14:paraId="479960BC" w14:textId="77777777" w:rsidTr="00885A0E">
        <w:tc>
          <w:tcPr>
            <w:tcW w:w="1485" w:type="dxa"/>
          </w:tcPr>
          <w:p w14:paraId="7F7DF1B2"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February</w:t>
            </w:r>
          </w:p>
        </w:tc>
        <w:tc>
          <w:tcPr>
            <w:tcW w:w="1440" w:type="dxa"/>
          </w:tcPr>
          <w:p w14:paraId="1DAE439C"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3,047,700.00 </w:t>
            </w:r>
          </w:p>
        </w:tc>
        <w:tc>
          <w:tcPr>
            <w:tcW w:w="1351" w:type="dxa"/>
          </w:tcPr>
          <w:p w14:paraId="41647A95"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123,000.00 </w:t>
            </w:r>
          </w:p>
        </w:tc>
        <w:tc>
          <w:tcPr>
            <w:tcW w:w="1368" w:type="dxa"/>
          </w:tcPr>
          <w:p w14:paraId="46BF87D6"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6,962,696.27 </w:t>
            </w:r>
          </w:p>
        </w:tc>
        <w:tc>
          <w:tcPr>
            <w:tcW w:w="1246" w:type="dxa"/>
          </w:tcPr>
          <w:p w14:paraId="3CCAF130"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62,018.28 </w:t>
            </w:r>
          </w:p>
        </w:tc>
        <w:tc>
          <w:tcPr>
            <w:tcW w:w="1436" w:type="dxa"/>
          </w:tcPr>
          <w:p w14:paraId="50938D1D"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10,195,414.55 </w:t>
            </w:r>
          </w:p>
        </w:tc>
      </w:tr>
      <w:tr w:rsidR="0024238B" w:rsidRPr="005C06F6" w14:paraId="7EF6B132" w14:textId="77777777" w:rsidTr="00885A0E">
        <w:tc>
          <w:tcPr>
            <w:tcW w:w="1485" w:type="dxa"/>
          </w:tcPr>
          <w:p w14:paraId="6220E5E9"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March</w:t>
            </w:r>
          </w:p>
        </w:tc>
        <w:tc>
          <w:tcPr>
            <w:tcW w:w="1440" w:type="dxa"/>
          </w:tcPr>
          <w:p w14:paraId="2320FEC7"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3,063,619.32 </w:t>
            </w:r>
          </w:p>
        </w:tc>
        <w:tc>
          <w:tcPr>
            <w:tcW w:w="1351" w:type="dxa"/>
          </w:tcPr>
          <w:p w14:paraId="43DAD7AF"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116,800.00 </w:t>
            </w:r>
          </w:p>
        </w:tc>
        <w:tc>
          <w:tcPr>
            <w:tcW w:w="1368" w:type="dxa"/>
          </w:tcPr>
          <w:p w14:paraId="3D9121AD"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2,927,320.06 </w:t>
            </w:r>
          </w:p>
        </w:tc>
        <w:tc>
          <w:tcPr>
            <w:tcW w:w="1246" w:type="dxa"/>
          </w:tcPr>
          <w:p w14:paraId="03C5C02B"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63,597.19 </w:t>
            </w:r>
          </w:p>
        </w:tc>
        <w:tc>
          <w:tcPr>
            <w:tcW w:w="1436" w:type="dxa"/>
          </w:tcPr>
          <w:p w14:paraId="5469EEB0"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6,171,336.57 </w:t>
            </w:r>
          </w:p>
        </w:tc>
      </w:tr>
      <w:tr w:rsidR="0024238B" w:rsidRPr="005C06F6" w14:paraId="6FC46402" w14:textId="77777777" w:rsidTr="00885A0E">
        <w:tc>
          <w:tcPr>
            <w:tcW w:w="1485" w:type="dxa"/>
          </w:tcPr>
          <w:p w14:paraId="58F8D482"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April</w:t>
            </w:r>
          </w:p>
        </w:tc>
        <w:tc>
          <w:tcPr>
            <w:tcW w:w="1440" w:type="dxa"/>
          </w:tcPr>
          <w:p w14:paraId="5CFD571E"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3,067,200.00 </w:t>
            </w:r>
          </w:p>
        </w:tc>
        <w:tc>
          <w:tcPr>
            <w:tcW w:w="1351" w:type="dxa"/>
          </w:tcPr>
          <w:p w14:paraId="7E03F635"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112,400.00 </w:t>
            </w:r>
          </w:p>
        </w:tc>
        <w:tc>
          <w:tcPr>
            <w:tcW w:w="1368" w:type="dxa"/>
          </w:tcPr>
          <w:p w14:paraId="79094710"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2,952,248.60 </w:t>
            </w:r>
          </w:p>
        </w:tc>
        <w:tc>
          <w:tcPr>
            <w:tcW w:w="1246" w:type="dxa"/>
          </w:tcPr>
          <w:p w14:paraId="73F81BBB"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60,065.88 </w:t>
            </w:r>
          </w:p>
        </w:tc>
        <w:tc>
          <w:tcPr>
            <w:tcW w:w="1436" w:type="dxa"/>
          </w:tcPr>
          <w:p w14:paraId="104CDCEF"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6,191,914.48 </w:t>
            </w:r>
          </w:p>
        </w:tc>
      </w:tr>
      <w:tr w:rsidR="0024238B" w:rsidRPr="005C06F6" w14:paraId="19F6E526" w14:textId="77777777" w:rsidTr="00885A0E">
        <w:tc>
          <w:tcPr>
            <w:tcW w:w="1485" w:type="dxa"/>
          </w:tcPr>
          <w:p w14:paraId="5C3DA0DA"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May</w:t>
            </w:r>
          </w:p>
        </w:tc>
        <w:tc>
          <w:tcPr>
            <w:tcW w:w="1440" w:type="dxa"/>
          </w:tcPr>
          <w:p w14:paraId="4350BC69"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3,112,700.00 </w:t>
            </w:r>
          </w:p>
        </w:tc>
        <w:tc>
          <w:tcPr>
            <w:tcW w:w="1351" w:type="dxa"/>
          </w:tcPr>
          <w:p w14:paraId="0B58F398"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103,600.00 </w:t>
            </w:r>
          </w:p>
        </w:tc>
        <w:tc>
          <w:tcPr>
            <w:tcW w:w="1368" w:type="dxa"/>
          </w:tcPr>
          <w:p w14:paraId="6E85D3D3"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2,986,038.05 </w:t>
            </w:r>
          </w:p>
        </w:tc>
        <w:tc>
          <w:tcPr>
            <w:tcW w:w="1246" w:type="dxa"/>
          </w:tcPr>
          <w:p w14:paraId="1F1C3C0B"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53,032.39 </w:t>
            </w:r>
          </w:p>
        </w:tc>
        <w:tc>
          <w:tcPr>
            <w:tcW w:w="1436" w:type="dxa"/>
          </w:tcPr>
          <w:p w14:paraId="1938252D"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6,255,370.44 </w:t>
            </w:r>
          </w:p>
        </w:tc>
      </w:tr>
      <w:tr w:rsidR="0024238B" w:rsidRPr="005C06F6" w14:paraId="5322B593" w14:textId="77777777" w:rsidTr="00885A0E">
        <w:tc>
          <w:tcPr>
            <w:tcW w:w="1485" w:type="dxa"/>
          </w:tcPr>
          <w:p w14:paraId="2FC1A651"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June</w:t>
            </w:r>
          </w:p>
        </w:tc>
        <w:tc>
          <w:tcPr>
            <w:tcW w:w="1440" w:type="dxa"/>
          </w:tcPr>
          <w:p w14:paraId="33163E27"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3,090,500.00 </w:t>
            </w:r>
          </w:p>
        </w:tc>
        <w:tc>
          <w:tcPr>
            <w:tcW w:w="1351" w:type="dxa"/>
          </w:tcPr>
          <w:p w14:paraId="775B3801"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103,200.00 </w:t>
            </w:r>
          </w:p>
        </w:tc>
        <w:tc>
          <w:tcPr>
            <w:tcW w:w="1368" w:type="dxa"/>
          </w:tcPr>
          <w:p w14:paraId="01807667"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3,067,704.31 </w:t>
            </w:r>
          </w:p>
        </w:tc>
        <w:tc>
          <w:tcPr>
            <w:tcW w:w="1246" w:type="dxa"/>
          </w:tcPr>
          <w:p w14:paraId="384B0098"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56,373.49 </w:t>
            </w:r>
          </w:p>
        </w:tc>
        <w:tc>
          <w:tcPr>
            <w:tcW w:w="1436" w:type="dxa"/>
          </w:tcPr>
          <w:p w14:paraId="3062A362"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6,317,777.80 </w:t>
            </w:r>
          </w:p>
        </w:tc>
      </w:tr>
      <w:tr w:rsidR="0024238B" w:rsidRPr="005C06F6" w14:paraId="32CBE3D4" w14:textId="77777777" w:rsidTr="00885A0E">
        <w:tc>
          <w:tcPr>
            <w:tcW w:w="1485" w:type="dxa"/>
          </w:tcPr>
          <w:p w14:paraId="759CB379"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July</w:t>
            </w:r>
          </w:p>
        </w:tc>
        <w:tc>
          <w:tcPr>
            <w:tcW w:w="1440" w:type="dxa"/>
          </w:tcPr>
          <w:p w14:paraId="179E1874"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3,353,300.00 </w:t>
            </w:r>
          </w:p>
        </w:tc>
        <w:tc>
          <w:tcPr>
            <w:tcW w:w="1351" w:type="dxa"/>
          </w:tcPr>
          <w:p w14:paraId="271CD868"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105,600.00 </w:t>
            </w:r>
          </w:p>
        </w:tc>
        <w:tc>
          <w:tcPr>
            <w:tcW w:w="1368" w:type="dxa"/>
          </w:tcPr>
          <w:p w14:paraId="18A6E573"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3,118,779.72 </w:t>
            </w:r>
          </w:p>
        </w:tc>
        <w:tc>
          <w:tcPr>
            <w:tcW w:w="1246" w:type="dxa"/>
          </w:tcPr>
          <w:p w14:paraId="55BD342F"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57,375.66 </w:t>
            </w:r>
          </w:p>
        </w:tc>
        <w:tc>
          <w:tcPr>
            <w:tcW w:w="1436" w:type="dxa"/>
          </w:tcPr>
          <w:p w14:paraId="5687CCE2"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6,635,055.38 </w:t>
            </w:r>
          </w:p>
        </w:tc>
      </w:tr>
      <w:tr w:rsidR="0024238B" w:rsidRPr="005C06F6" w14:paraId="258B22E0" w14:textId="77777777" w:rsidTr="00885A0E">
        <w:tc>
          <w:tcPr>
            <w:tcW w:w="1485" w:type="dxa"/>
          </w:tcPr>
          <w:p w14:paraId="52EFFACE"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August</w:t>
            </w:r>
          </w:p>
        </w:tc>
        <w:tc>
          <w:tcPr>
            <w:tcW w:w="1440" w:type="dxa"/>
          </w:tcPr>
          <w:p w14:paraId="5B7592EA"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3,190,700.00 </w:t>
            </w:r>
          </w:p>
        </w:tc>
        <w:tc>
          <w:tcPr>
            <w:tcW w:w="1351" w:type="dxa"/>
          </w:tcPr>
          <w:p w14:paraId="4892124B"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89,200.00 </w:t>
            </w:r>
          </w:p>
        </w:tc>
        <w:tc>
          <w:tcPr>
            <w:tcW w:w="1368" w:type="dxa"/>
          </w:tcPr>
          <w:p w14:paraId="26D4A7AE"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3,121,761.25 </w:t>
            </w:r>
          </w:p>
        </w:tc>
        <w:tc>
          <w:tcPr>
            <w:tcW w:w="1246" w:type="dxa"/>
          </w:tcPr>
          <w:p w14:paraId="47318F49"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57,697.80 </w:t>
            </w:r>
          </w:p>
        </w:tc>
        <w:tc>
          <w:tcPr>
            <w:tcW w:w="1436" w:type="dxa"/>
          </w:tcPr>
          <w:p w14:paraId="5352AB86"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6,459,359.05 </w:t>
            </w:r>
          </w:p>
        </w:tc>
      </w:tr>
      <w:tr w:rsidR="0024238B" w:rsidRPr="005C06F6" w14:paraId="7AC4279A" w14:textId="77777777" w:rsidTr="00885A0E">
        <w:tc>
          <w:tcPr>
            <w:tcW w:w="1485" w:type="dxa"/>
          </w:tcPr>
          <w:p w14:paraId="65C5B421"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September</w:t>
            </w:r>
          </w:p>
        </w:tc>
        <w:tc>
          <w:tcPr>
            <w:tcW w:w="1440" w:type="dxa"/>
          </w:tcPr>
          <w:p w14:paraId="6C9C3E23"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3,221,000.00 </w:t>
            </w:r>
          </w:p>
        </w:tc>
        <w:tc>
          <w:tcPr>
            <w:tcW w:w="1351" w:type="dxa"/>
          </w:tcPr>
          <w:p w14:paraId="4108B0FD"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90,400.00 </w:t>
            </w:r>
          </w:p>
        </w:tc>
        <w:tc>
          <w:tcPr>
            <w:tcW w:w="1368" w:type="dxa"/>
          </w:tcPr>
          <w:p w14:paraId="057A9F86"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3,164,062.65 </w:t>
            </w:r>
          </w:p>
        </w:tc>
        <w:tc>
          <w:tcPr>
            <w:tcW w:w="1246" w:type="dxa"/>
          </w:tcPr>
          <w:p w14:paraId="4C468157"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61,347.57 </w:t>
            </w:r>
          </w:p>
        </w:tc>
        <w:tc>
          <w:tcPr>
            <w:tcW w:w="1436" w:type="dxa"/>
          </w:tcPr>
          <w:p w14:paraId="47DCC025"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6,536,810.22 </w:t>
            </w:r>
          </w:p>
        </w:tc>
      </w:tr>
      <w:tr w:rsidR="0024238B" w:rsidRPr="005C06F6" w14:paraId="6D1B11DF" w14:textId="77777777" w:rsidTr="00885A0E">
        <w:tc>
          <w:tcPr>
            <w:tcW w:w="1485" w:type="dxa"/>
          </w:tcPr>
          <w:p w14:paraId="523028D1"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October</w:t>
            </w:r>
          </w:p>
        </w:tc>
        <w:tc>
          <w:tcPr>
            <w:tcW w:w="1440" w:type="dxa"/>
          </w:tcPr>
          <w:p w14:paraId="1C9ACD18"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3,213,300.00 </w:t>
            </w:r>
          </w:p>
        </w:tc>
        <w:tc>
          <w:tcPr>
            <w:tcW w:w="1351" w:type="dxa"/>
          </w:tcPr>
          <w:p w14:paraId="79BACC29"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91,600.00 </w:t>
            </w:r>
          </w:p>
        </w:tc>
        <w:tc>
          <w:tcPr>
            <w:tcW w:w="1368" w:type="dxa"/>
          </w:tcPr>
          <w:p w14:paraId="0E3734D0"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3,153,719.26 </w:t>
            </w:r>
          </w:p>
        </w:tc>
        <w:tc>
          <w:tcPr>
            <w:tcW w:w="1246" w:type="dxa"/>
          </w:tcPr>
          <w:p w14:paraId="76F1C309"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60,327.76 </w:t>
            </w:r>
          </w:p>
        </w:tc>
        <w:tc>
          <w:tcPr>
            <w:tcW w:w="1436" w:type="dxa"/>
          </w:tcPr>
          <w:p w14:paraId="33D4284E"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6,518,947.02 </w:t>
            </w:r>
          </w:p>
        </w:tc>
      </w:tr>
      <w:tr w:rsidR="0024238B" w:rsidRPr="005C06F6" w14:paraId="57D2604B" w14:textId="77777777" w:rsidTr="00885A0E">
        <w:tc>
          <w:tcPr>
            <w:tcW w:w="1485" w:type="dxa"/>
          </w:tcPr>
          <w:p w14:paraId="42899A89"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November</w:t>
            </w:r>
          </w:p>
        </w:tc>
        <w:tc>
          <w:tcPr>
            <w:tcW w:w="1440" w:type="dxa"/>
          </w:tcPr>
          <w:p w14:paraId="33FA63CB"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3,233,900.00 </w:t>
            </w:r>
          </w:p>
        </w:tc>
        <w:tc>
          <w:tcPr>
            <w:tcW w:w="1351" w:type="dxa"/>
          </w:tcPr>
          <w:p w14:paraId="27D33D69"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91,600.00 </w:t>
            </w:r>
          </w:p>
        </w:tc>
        <w:tc>
          <w:tcPr>
            <w:tcW w:w="1368" w:type="dxa"/>
          </w:tcPr>
          <w:p w14:paraId="6DE7B6BD"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3,280,924.90 </w:t>
            </w:r>
          </w:p>
        </w:tc>
        <w:tc>
          <w:tcPr>
            <w:tcW w:w="1246" w:type="dxa"/>
          </w:tcPr>
          <w:p w14:paraId="6D5A6971"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67,283.87 </w:t>
            </w:r>
          </w:p>
        </w:tc>
        <w:tc>
          <w:tcPr>
            <w:tcW w:w="1436" w:type="dxa"/>
          </w:tcPr>
          <w:p w14:paraId="408C0CC3"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6,673,708.77 </w:t>
            </w:r>
          </w:p>
        </w:tc>
      </w:tr>
      <w:tr w:rsidR="0024238B" w:rsidRPr="005C06F6" w14:paraId="67995972" w14:textId="77777777" w:rsidTr="00885A0E">
        <w:tc>
          <w:tcPr>
            <w:tcW w:w="1485" w:type="dxa"/>
            <w:tcBorders>
              <w:bottom w:val="single" w:sz="4" w:space="0" w:color="auto"/>
            </w:tcBorders>
          </w:tcPr>
          <w:p w14:paraId="3CC4F3B7" w14:textId="77777777" w:rsidR="0024238B" w:rsidRPr="006C42C4" w:rsidRDefault="0024238B" w:rsidP="006C42C4">
            <w:pPr>
              <w:pStyle w:val="ListParagraph"/>
              <w:ind w:left="0" w:right="18"/>
              <w:jc w:val="both"/>
              <w:rPr>
                <w:rFonts w:ascii="Arial" w:hAnsi="Arial" w:cs="Arial"/>
                <w:b/>
                <w:sz w:val="16"/>
                <w:szCs w:val="16"/>
                <w:lang w:eastAsia="en-PH"/>
              </w:rPr>
            </w:pPr>
            <w:r w:rsidRPr="006C42C4">
              <w:rPr>
                <w:rFonts w:ascii="Arial" w:hAnsi="Arial" w:cs="Arial"/>
                <w:sz w:val="16"/>
                <w:szCs w:val="16"/>
                <w:lang w:eastAsia="en-PH"/>
              </w:rPr>
              <w:t>December</w:t>
            </w:r>
          </w:p>
        </w:tc>
        <w:tc>
          <w:tcPr>
            <w:tcW w:w="1440" w:type="dxa"/>
            <w:tcBorders>
              <w:bottom w:val="single" w:sz="4" w:space="0" w:color="auto"/>
            </w:tcBorders>
          </w:tcPr>
          <w:p w14:paraId="6AC67E7B" w14:textId="77777777" w:rsidR="0024238B" w:rsidRPr="006C42C4" w:rsidRDefault="0024238B" w:rsidP="006C42C4">
            <w:pPr>
              <w:pStyle w:val="ListParagraph"/>
              <w:ind w:left="0" w:right="18"/>
              <w:jc w:val="right"/>
              <w:rPr>
                <w:rFonts w:ascii="Arial" w:hAnsi="Arial" w:cs="Arial"/>
                <w:bCs/>
                <w:sz w:val="16"/>
                <w:szCs w:val="16"/>
                <w:lang w:eastAsia="en-PH"/>
              </w:rPr>
            </w:pPr>
            <w:r w:rsidRPr="006C42C4">
              <w:rPr>
                <w:rFonts w:ascii="Arial" w:hAnsi="Arial" w:cs="Arial"/>
                <w:sz w:val="16"/>
                <w:szCs w:val="16"/>
              </w:rPr>
              <w:t xml:space="preserve">3,201,300.00 </w:t>
            </w:r>
          </w:p>
        </w:tc>
        <w:tc>
          <w:tcPr>
            <w:tcW w:w="1351" w:type="dxa"/>
            <w:tcBorders>
              <w:bottom w:val="single" w:sz="4" w:space="0" w:color="auto"/>
            </w:tcBorders>
          </w:tcPr>
          <w:p w14:paraId="5BEF2E11" w14:textId="77777777" w:rsidR="0024238B" w:rsidRPr="006C42C4" w:rsidRDefault="0024238B" w:rsidP="006C42C4">
            <w:pPr>
              <w:pStyle w:val="ListParagraph"/>
              <w:ind w:left="0" w:right="18"/>
              <w:jc w:val="right"/>
              <w:rPr>
                <w:rFonts w:ascii="Arial" w:hAnsi="Arial" w:cs="Arial"/>
                <w:bCs/>
                <w:sz w:val="16"/>
                <w:szCs w:val="16"/>
                <w:lang w:eastAsia="en-PH"/>
              </w:rPr>
            </w:pPr>
            <w:r w:rsidRPr="006C42C4">
              <w:rPr>
                <w:rFonts w:ascii="Arial" w:hAnsi="Arial" w:cs="Arial"/>
                <w:sz w:val="16"/>
                <w:szCs w:val="16"/>
              </w:rPr>
              <w:t xml:space="preserve">90,800.00 </w:t>
            </w:r>
          </w:p>
        </w:tc>
        <w:tc>
          <w:tcPr>
            <w:tcW w:w="1368" w:type="dxa"/>
            <w:tcBorders>
              <w:bottom w:val="single" w:sz="4" w:space="0" w:color="auto"/>
            </w:tcBorders>
          </w:tcPr>
          <w:p w14:paraId="01C725E9" w14:textId="77777777" w:rsidR="0024238B" w:rsidRPr="006C42C4" w:rsidRDefault="0024238B" w:rsidP="006C42C4">
            <w:pPr>
              <w:pStyle w:val="ListParagraph"/>
              <w:ind w:left="0" w:right="18"/>
              <w:jc w:val="right"/>
              <w:rPr>
                <w:rFonts w:ascii="Arial" w:hAnsi="Arial" w:cs="Arial"/>
                <w:bCs/>
                <w:sz w:val="16"/>
                <w:szCs w:val="16"/>
                <w:lang w:eastAsia="en-PH"/>
              </w:rPr>
            </w:pPr>
            <w:r w:rsidRPr="006C42C4">
              <w:rPr>
                <w:rFonts w:ascii="Arial" w:hAnsi="Arial" w:cs="Arial"/>
                <w:sz w:val="16"/>
                <w:szCs w:val="16"/>
              </w:rPr>
              <w:t xml:space="preserve">3,362,164.49 </w:t>
            </w:r>
          </w:p>
        </w:tc>
        <w:tc>
          <w:tcPr>
            <w:tcW w:w="1246" w:type="dxa"/>
            <w:tcBorders>
              <w:bottom w:val="single" w:sz="4" w:space="0" w:color="auto"/>
            </w:tcBorders>
          </w:tcPr>
          <w:p w14:paraId="5006060E"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83,288.83 </w:t>
            </w:r>
          </w:p>
        </w:tc>
        <w:tc>
          <w:tcPr>
            <w:tcW w:w="1436" w:type="dxa"/>
            <w:tcBorders>
              <w:bottom w:val="single" w:sz="4" w:space="0" w:color="auto"/>
            </w:tcBorders>
          </w:tcPr>
          <w:p w14:paraId="12231996" w14:textId="77777777" w:rsidR="0024238B" w:rsidRPr="006C42C4" w:rsidRDefault="0024238B" w:rsidP="006C42C4">
            <w:pPr>
              <w:pStyle w:val="ListParagraph"/>
              <w:ind w:left="0" w:right="18"/>
              <w:jc w:val="right"/>
              <w:rPr>
                <w:rFonts w:ascii="Arial" w:hAnsi="Arial" w:cs="Arial"/>
                <w:bCs/>
                <w:sz w:val="16"/>
                <w:szCs w:val="16"/>
                <w:lang w:eastAsia="en-PH"/>
              </w:rPr>
            </w:pPr>
            <w:r w:rsidRPr="006C42C4">
              <w:rPr>
                <w:rFonts w:ascii="Arial" w:hAnsi="Arial" w:cs="Arial"/>
                <w:sz w:val="16"/>
                <w:szCs w:val="16"/>
              </w:rPr>
              <w:t xml:space="preserve">6,737,553.32 </w:t>
            </w:r>
          </w:p>
        </w:tc>
      </w:tr>
      <w:tr w:rsidR="0024238B" w:rsidRPr="005C06F6" w14:paraId="4827C7B4" w14:textId="77777777" w:rsidTr="00885A0E">
        <w:tc>
          <w:tcPr>
            <w:tcW w:w="1485" w:type="dxa"/>
            <w:tcBorders>
              <w:top w:val="single" w:sz="4" w:space="0" w:color="auto"/>
              <w:bottom w:val="single" w:sz="4" w:space="0" w:color="auto"/>
            </w:tcBorders>
          </w:tcPr>
          <w:p w14:paraId="01094EF9" w14:textId="77777777" w:rsidR="0024238B" w:rsidRPr="006C42C4" w:rsidRDefault="0024238B" w:rsidP="009223FA">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Total</w:t>
            </w:r>
          </w:p>
        </w:tc>
        <w:tc>
          <w:tcPr>
            <w:tcW w:w="1440" w:type="dxa"/>
            <w:tcBorders>
              <w:top w:val="single" w:sz="4" w:space="0" w:color="auto"/>
              <w:bottom w:val="single" w:sz="4" w:space="0" w:color="auto"/>
            </w:tcBorders>
            <w:vAlign w:val="bottom"/>
          </w:tcPr>
          <w:p w14:paraId="5D2750CA" w14:textId="77777777" w:rsidR="0024238B" w:rsidRPr="006C42C4" w:rsidRDefault="0024238B" w:rsidP="006C42C4">
            <w:pPr>
              <w:pStyle w:val="ListParagraph"/>
              <w:ind w:left="0" w:right="18"/>
              <w:jc w:val="right"/>
              <w:rPr>
                <w:rFonts w:ascii="Arial" w:hAnsi="Arial" w:cs="Arial"/>
                <w:b/>
                <w:sz w:val="16"/>
                <w:szCs w:val="16"/>
                <w:lang w:eastAsia="en-PH"/>
              </w:rPr>
            </w:pPr>
            <w:r w:rsidRPr="006C42C4">
              <w:rPr>
                <w:rFonts w:ascii="Arial" w:hAnsi="Arial" w:cs="Arial"/>
                <w:b/>
                <w:bCs/>
                <w:sz w:val="16"/>
                <w:szCs w:val="16"/>
              </w:rPr>
              <w:t xml:space="preserve">P38,314,522.18 </w:t>
            </w:r>
          </w:p>
        </w:tc>
        <w:tc>
          <w:tcPr>
            <w:tcW w:w="1351" w:type="dxa"/>
            <w:tcBorders>
              <w:top w:val="single" w:sz="4" w:space="0" w:color="auto"/>
              <w:bottom w:val="single" w:sz="4" w:space="0" w:color="auto"/>
            </w:tcBorders>
            <w:vAlign w:val="bottom"/>
          </w:tcPr>
          <w:p w14:paraId="48534746" w14:textId="77777777" w:rsidR="0024238B" w:rsidRPr="006C42C4" w:rsidRDefault="0024238B" w:rsidP="006C42C4">
            <w:pPr>
              <w:pStyle w:val="ListParagraph"/>
              <w:ind w:left="0" w:right="18"/>
              <w:jc w:val="right"/>
              <w:rPr>
                <w:rFonts w:ascii="Arial" w:hAnsi="Arial" w:cs="Arial"/>
                <w:b/>
                <w:sz w:val="16"/>
                <w:szCs w:val="16"/>
                <w:lang w:eastAsia="en-PH"/>
              </w:rPr>
            </w:pPr>
            <w:r w:rsidRPr="006C42C4">
              <w:rPr>
                <w:rFonts w:ascii="Arial" w:hAnsi="Arial" w:cs="Arial"/>
                <w:b/>
                <w:bCs/>
                <w:sz w:val="16"/>
                <w:szCs w:val="16"/>
              </w:rPr>
              <w:t xml:space="preserve">P1,398,495.10 </w:t>
            </w:r>
          </w:p>
        </w:tc>
        <w:tc>
          <w:tcPr>
            <w:tcW w:w="1368" w:type="dxa"/>
            <w:tcBorders>
              <w:top w:val="single" w:sz="4" w:space="0" w:color="auto"/>
              <w:bottom w:val="single" w:sz="4" w:space="0" w:color="auto"/>
            </w:tcBorders>
            <w:vAlign w:val="bottom"/>
          </w:tcPr>
          <w:p w14:paraId="3DE23154" w14:textId="77777777" w:rsidR="0024238B" w:rsidRPr="006C42C4" w:rsidRDefault="0024238B" w:rsidP="006C42C4">
            <w:pPr>
              <w:pStyle w:val="ListParagraph"/>
              <w:ind w:left="0" w:right="18"/>
              <w:jc w:val="right"/>
              <w:rPr>
                <w:rFonts w:ascii="Arial" w:hAnsi="Arial" w:cs="Arial"/>
                <w:b/>
                <w:bCs/>
                <w:sz w:val="16"/>
                <w:szCs w:val="16"/>
              </w:rPr>
            </w:pPr>
            <w:r w:rsidRPr="006C42C4">
              <w:rPr>
                <w:rFonts w:ascii="Arial" w:hAnsi="Arial" w:cs="Arial"/>
                <w:b/>
                <w:bCs/>
                <w:sz w:val="16"/>
                <w:szCs w:val="16"/>
              </w:rPr>
              <w:t xml:space="preserve">P44,303,327.89 </w:t>
            </w:r>
          </w:p>
        </w:tc>
        <w:tc>
          <w:tcPr>
            <w:tcW w:w="1246" w:type="dxa"/>
            <w:tcBorders>
              <w:top w:val="single" w:sz="4" w:space="0" w:color="auto"/>
              <w:bottom w:val="single" w:sz="4" w:space="0" w:color="auto"/>
            </w:tcBorders>
            <w:vAlign w:val="bottom"/>
          </w:tcPr>
          <w:p w14:paraId="298B48BF" w14:textId="77777777" w:rsidR="0024238B" w:rsidRPr="006C42C4" w:rsidRDefault="0024238B" w:rsidP="006C42C4">
            <w:pPr>
              <w:jc w:val="right"/>
              <w:rPr>
                <w:rFonts w:ascii="Arial" w:hAnsi="Arial" w:cs="Arial"/>
                <w:b/>
                <w:bCs/>
                <w:sz w:val="16"/>
                <w:szCs w:val="16"/>
              </w:rPr>
            </w:pPr>
            <w:r w:rsidRPr="006C42C4">
              <w:rPr>
                <w:rFonts w:ascii="Arial" w:hAnsi="Arial" w:cs="Arial"/>
                <w:b/>
                <w:bCs/>
                <w:sz w:val="16"/>
                <w:szCs w:val="16"/>
              </w:rPr>
              <w:t xml:space="preserve">P828,842.48 </w:t>
            </w:r>
          </w:p>
        </w:tc>
        <w:tc>
          <w:tcPr>
            <w:tcW w:w="1436" w:type="dxa"/>
            <w:tcBorders>
              <w:top w:val="single" w:sz="4" w:space="0" w:color="auto"/>
              <w:bottom w:val="single" w:sz="4" w:space="0" w:color="auto"/>
            </w:tcBorders>
            <w:vAlign w:val="bottom"/>
          </w:tcPr>
          <w:p w14:paraId="5F728A12" w14:textId="77777777" w:rsidR="0024238B" w:rsidRPr="006C42C4" w:rsidRDefault="0024238B" w:rsidP="006C42C4">
            <w:pPr>
              <w:jc w:val="right"/>
              <w:rPr>
                <w:rFonts w:ascii="Arial" w:hAnsi="Arial" w:cs="Arial"/>
                <w:b/>
                <w:bCs/>
                <w:sz w:val="16"/>
                <w:szCs w:val="16"/>
              </w:rPr>
            </w:pPr>
            <w:r w:rsidRPr="006C42C4">
              <w:rPr>
                <w:rFonts w:ascii="Arial" w:hAnsi="Arial" w:cs="Arial"/>
                <w:b/>
                <w:bCs/>
                <w:sz w:val="16"/>
                <w:szCs w:val="16"/>
              </w:rPr>
              <w:t xml:space="preserve">P84,845,187.65 </w:t>
            </w:r>
          </w:p>
        </w:tc>
      </w:tr>
    </w:tbl>
    <w:p w14:paraId="39252533" w14:textId="77777777" w:rsidR="0024238B" w:rsidRPr="005C06F6" w:rsidRDefault="0024238B" w:rsidP="0024238B">
      <w:pPr>
        <w:pStyle w:val="NoSpacing"/>
        <w:ind w:left="1080"/>
        <w:jc w:val="both"/>
        <w:rPr>
          <w:rFonts w:ascii="Arial" w:hAnsi="Arial" w:cs="Arial"/>
        </w:rPr>
      </w:pPr>
    </w:p>
    <w:p w14:paraId="6110E314" w14:textId="37D6243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On the other hand, further examination revealed that the City remitted to </w:t>
      </w:r>
      <w:r w:rsidR="008C0C9B">
        <w:rPr>
          <w:rFonts w:ascii="Arial" w:hAnsi="Arial" w:cs="Arial"/>
        </w:rPr>
        <w:br/>
      </w:r>
      <w:r w:rsidRPr="005C06F6">
        <w:rPr>
          <w:rFonts w:ascii="Arial" w:hAnsi="Arial" w:cs="Arial"/>
        </w:rPr>
        <w:t>Pag-</w:t>
      </w:r>
      <w:r>
        <w:rPr>
          <w:rFonts w:ascii="Arial" w:hAnsi="Arial" w:cs="Arial"/>
        </w:rPr>
        <w:t>IBIG</w:t>
      </w:r>
      <w:r w:rsidRPr="005C06F6">
        <w:rPr>
          <w:rFonts w:ascii="Arial" w:hAnsi="Arial" w:cs="Arial"/>
        </w:rPr>
        <w:t xml:space="preserve"> Fund a total amount of P75,308,523.02 in CY 2024 and P6,744,826.25 in January 2025, detail</w:t>
      </w:r>
      <w:r>
        <w:rPr>
          <w:rFonts w:ascii="Arial" w:hAnsi="Arial" w:cs="Arial"/>
        </w:rPr>
        <w:t>s are</w:t>
      </w:r>
      <w:r w:rsidRPr="005C06F6">
        <w:rPr>
          <w:rFonts w:ascii="Arial" w:hAnsi="Arial" w:cs="Arial"/>
        </w:rPr>
        <w:t xml:space="preserve"> as follows:</w:t>
      </w:r>
    </w:p>
    <w:p w14:paraId="5FE45007" w14:textId="77777777" w:rsidR="0024238B" w:rsidRPr="005C06F6" w:rsidRDefault="0024238B" w:rsidP="0024238B">
      <w:pPr>
        <w:pStyle w:val="NoSpacing"/>
        <w:ind w:left="1080"/>
        <w:jc w:val="both"/>
        <w:rPr>
          <w:rFonts w:ascii="Arial" w:hAnsi="Arial" w:cs="Arial"/>
        </w:rPr>
      </w:pPr>
    </w:p>
    <w:tbl>
      <w:tblPr>
        <w:tblStyle w:val="TableGrid"/>
        <w:tblW w:w="8280"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1439"/>
        <w:gridCol w:w="1350"/>
        <w:gridCol w:w="1351"/>
        <w:gridCol w:w="1260"/>
        <w:gridCol w:w="1440"/>
      </w:tblGrid>
      <w:tr w:rsidR="0024238B" w:rsidRPr="005C06F6" w14:paraId="31270ABB" w14:textId="77777777" w:rsidTr="00885A0E">
        <w:trPr>
          <w:tblHeader/>
        </w:trPr>
        <w:tc>
          <w:tcPr>
            <w:tcW w:w="1440" w:type="dxa"/>
            <w:vMerge w:val="restart"/>
            <w:tcBorders>
              <w:top w:val="single" w:sz="4" w:space="0" w:color="auto"/>
            </w:tcBorders>
            <w:vAlign w:val="center"/>
          </w:tcPr>
          <w:p w14:paraId="54DF0D9C" w14:textId="77777777" w:rsidR="0024238B" w:rsidRPr="006C42C4" w:rsidRDefault="0024238B"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Month</w:t>
            </w:r>
          </w:p>
        </w:tc>
        <w:tc>
          <w:tcPr>
            <w:tcW w:w="2789" w:type="dxa"/>
            <w:gridSpan w:val="2"/>
            <w:tcBorders>
              <w:top w:val="single" w:sz="4" w:space="0" w:color="auto"/>
              <w:bottom w:val="single" w:sz="4" w:space="0" w:color="auto"/>
            </w:tcBorders>
            <w:vAlign w:val="center"/>
          </w:tcPr>
          <w:p w14:paraId="0C19F730" w14:textId="77777777" w:rsidR="0024238B" w:rsidRPr="006C42C4" w:rsidRDefault="0024238B"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CONTRIBUTIONS</w:t>
            </w:r>
          </w:p>
        </w:tc>
        <w:tc>
          <w:tcPr>
            <w:tcW w:w="2611" w:type="dxa"/>
            <w:gridSpan w:val="2"/>
            <w:tcBorders>
              <w:top w:val="single" w:sz="4" w:space="0" w:color="auto"/>
              <w:bottom w:val="single" w:sz="4" w:space="0" w:color="auto"/>
            </w:tcBorders>
          </w:tcPr>
          <w:p w14:paraId="5B2C93EC" w14:textId="77777777" w:rsidR="0024238B" w:rsidRPr="006C42C4" w:rsidRDefault="0024238B"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MP2 SAVINGS AND</w:t>
            </w:r>
          </w:p>
          <w:p w14:paraId="5833BA5F" w14:textId="77777777" w:rsidR="0024238B" w:rsidRPr="006C42C4" w:rsidRDefault="0024238B"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LOAN AMORTIZATION</w:t>
            </w:r>
          </w:p>
        </w:tc>
        <w:tc>
          <w:tcPr>
            <w:tcW w:w="1440" w:type="dxa"/>
            <w:vMerge w:val="restart"/>
            <w:tcBorders>
              <w:top w:val="single" w:sz="4" w:space="0" w:color="auto"/>
            </w:tcBorders>
            <w:vAlign w:val="center"/>
          </w:tcPr>
          <w:p w14:paraId="5381AF18" w14:textId="77777777" w:rsidR="0024238B" w:rsidRPr="006C42C4" w:rsidRDefault="0024238B"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Total</w:t>
            </w:r>
          </w:p>
        </w:tc>
      </w:tr>
      <w:tr w:rsidR="0024238B" w:rsidRPr="005C06F6" w14:paraId="56945ED4" w14:textId="77777777" w:rsidTr="00885A0E">
        <w:trPr>
          <w:tblHeader/>
        </w:trPr>
        <w:tc>
          <w:tcPr>
            <w:tcW w:w="1440" w:type="dxa"/>
            <w:vMerge/>
            <w:tcBorders>
              <w:bottom w:val="single" w:sz="4" w:space="0" w:color="auto"/>
            </w:tcBorders>
          </w:tcPr>
          <w:p w14:paraId="41D367B3" w14:textId="77777777" w:rsidR="0024238B" w:rsidRPr="006C42C4" w:rsidRDefault="0024238B" w:rsidP="006C42C4">
            <w:pPr>
              <w:pStyle w:val="ListParagraph"/>
              <w:ind w:left="0" w:right="18"/>
              <w:jc w:val="center"/>
              <w:rPr>
                <w:rFonts w:ascii="Arial" w:hAnsi="Arial" w:cs="Arial"/>
                <w:b/>
                <w:sz w:val="16"/>
                <w:szCs w:val="16"/>
                <w:lang w:eastAsia="en-PH"/>
              </w:rPr>
            </w:pPr>
          </w:p>
        </w:tc>
        <w:tc>
          <w:tcPr>
            <w:tcW w:w="1439" w:type="dxa"/>
            <w:tcBorders>
              <w:top w:val="single" w:sz="4" w:space="0" w:color="auto"/>
              <w:bottom w:val="single" w:sz="4" w:space="0" w:color="auto"/>
            </w:tcBorders>
          </w:tcPr>
          <w:p w14:paraId="663E079B" w14:textId="77777777" w:rsidR="0024238B" w:rsidRPr="006C42C4" w:rsidRDefault="0024238B"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GF</w:t>
            </w:r>
          </w:p>
        </w:tc>
        <w:tc>
          <w:tcPr>
            <w:tcW w:w="1350" w:type="dxa"/>
            <w:tcBorders>
              <w:top w:val="single" w:sz="4" w:space="0" w:color="auto"/>
              <w:bottom w:val="single" w:sz="4" w:space="0" w:color="auto"/>
            </w:tcBorders>
          </w:tcPr>
          <w:p w14:paraId="74B6AD62" w14:textId="77777777" w:rsidR="0024238B" w:rsidRPr="006C42C4" w:rsidRDefault="0024238B"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SEF</w:t>
            </w:r>
          </w:p>
        </w:tc>
        <w:tc>
          <w:tcPr>
            <w:tcW w:w="1351" w:type="dxa"/>
            <w:tcBorders>
              <w:top w:val="single" w:sz="4" w:space="0" w:color="auto"/>
              <w:bottom w:val="single" w:sz="4" w:space="0" w:color="auto"/>
            </w:tcBorders>
          </w:tcPr>
          <w:p w14:paraId="1F266DE8" w14:textId="77777777" w:rsidR="0024238B" w:rsidRPr="006C42C4" w:rsidRDefault="0024238B"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GF</w:t>
            </w:r>
          </w:p>
        </w:tc>
        <w:tc>
          <w:tcPr>
            <w:tcW w:w="1260" w:type="dxa"/>
            <w:tcBorders>
              <w:top w:val="single" w:sz="4" w:space="0" w:color="auto"/>
              <w:bottom w:val="single" w:sz="4" w:space="0" w:color="auto"/>
            </w:tcBorders>
          </w:tcPr>
          <w:p w14:paraId="205326F0" w14:textId="77777777" w:rsidR="0024238B" w:rsidRPr="006C42C4" w:rsidRDefault="0024238B" w:rsidP="006C42C4">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SEF</w:t>
            </w:r>
          </w:p>
        </w:tc>
        <w:tc>
          <w:tcPr>
            <w:tcW w:w="1440" w:type="dxa"/>
            <w:vMerge/>
            <w:tcBorders>
              <w:bottom w:val="single" w:sz="4" w:space="0" w:color="auto"/>
            </w:tcBorders>
          </w:tcPr>
          <w:p w14:paraId="31098DDF" w14:textId="77777777" w:rsidR="0024238B" w:rsidRPr="006C42C4" w:rsidRDefault="0024238B" w:rsidP="006C42C4">
            <w:pPr>
              <w:pStyle w:val="ListParagraph"/>
              <w:ind w:left="0" w:right="18"/>
              <w:jc w:val="center"/>
              <w:rPr>
                <w:rFonts w:ascii="Arial" w:hAnsi="Arial" w:cs="Arial"/>
                <w:b/>
                <w:sz w:val="16"/>
                <w:szCs w:val="16"/>
                <w:lang w:eastAsia="en-PH"/>
              </w:rPr>
            </w:pPr>
          </w:p>
        </w:tc>
      </w:tr>
      <w:tr w:rsidR="0024238B" w:rsidRPr="005C06F6" w14:paraId="3A9B2020" w14:textId="77777777" w:rsidTr="00885A0E">
        <w:tc>
          <w:tcPr>
            <w:tcW w:w="1440" w:type="dxa"/>
            <w:tcBorders>
              <w:top w:val="single" w:sz="4" w:space="0" w:color="auto"/>
            </w:tcBorders>
          </w:tcPr>
          <w:p w14:paraId="1506DB69" w14:textId="77777777" w:rsidR="0024238B" w:rsidRPr="006C42C4" w:rsidRDefault="0024238B" w:rsidP="006C42C4">
            <w:pPr>
              <w:pStyle w:val="ListParagraph"/>
              <w:ind w:left="0" w:right="-55"/>
              <w:jc w:val="both"/>
              <w:rPr>
                <w:rFonts w:ascii="Arial" w:hAnsi="Arial" w:cs="Arial"/>
                <w:sz w:val="16"/>
                <w:szCs w:val="16"/>
                <w:lang w:eastAsia="en-PH"/>
              </w:rPr>
            </w:pPr>
            <w:r w:rsidRPr="006C42C4">
              <w:rPr>
                <w:rFonts w:ascii="Arial" w:hAnsi="Arial" w:cs="Arial"/>
                <w:sz w:val="16"/>
                <w:szCs w:val="16"/>
                <w:lang w:eastAsia="en-PH"/>
              </w:rPr>
              <w:t>January 2024</w:t>
            </w:r>
          </w:p>
        </w:tc>
        <w:tc>
          <w:tcPr>
            <w:tcW w:w="1439" w:type="dxa"/>
            <w:tcBorders>
              <w:top w:val="single" w:sz="4" w:space="0" w:color="auto"/>
            </w:tcBorders>
          </w:tcPr>
          <w:p w14:paraId="431C104E"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P1,618,300.00 </w:t>
            </w:r>
          </w:p>
        </w:tc>
        <w:tc>
          <w:tcPr>
            <w:tcW w:w="1350" w:type="dxa"/>
            <w:tcBorders>
              <w:top w:val="single" w:sz="4" w:space="0" w:color="auto"/>
            </w:tcBorders>
          </w:tcPr>
          <w:p w14:paraId="26AA4CEA"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P74,300.00 </w:t>
            </w:r>
          </w:p>
        </w:tc>
        <w:tc>
          <w:tcPr>
            <w:tcW w:w="1351" w:type="dxa"/>
            <w:tcBorders>
              <w:top w:val="single" w:sz="4" w:space="0" w:color="auto"/>
            </w:tcBorders>
          </w:tcPr>
          <w:p w14:paraId="6E5578E8" w14:textId="77777777" w:rsidR="0024238B" w:rsidRPr="006C42C4" w:rsidRDefault="0024238B" w:rsidP="006C42C4">
            <w:pPr>
              <w:jc w:val="right"/>
              <w:rPr>
                <w:rFonts w:ascii="Arial" w:hAnsi="Arial" w:cs="Arial"/>
                <w:sz w:val="16"/>
                <w:szCs w:val="16"/>
              </w:rPr>
            </w:pPr>
            <w:r w:rsidRPr="006C42C4">
              <w:rPr>
                <w:rFonts w:ascii="Arial" w:hAnsi="Arial" w:cs="Arial"/>
                <w:sz w:val="16"/>
                <w:szCs w:val="16"/>
              </w:rPr>
              <w:t xml:space="preserve">P4,996,029.52 </w:t>
            </w:r>
          </w:p>
        </w:tc>
        <w:tc>
          <w:tcPr>
            <w:tcW w:w="1260" w:type="dxa"/>
            <w:tcBorders>
              <w:top w:val="single" w:sz="4" w:space="0" w:color="auto"/>
            </w:tcBorders>
          </w:tcPr>
          <w:p w14:paraId="600C5C8F" w14:textId="77777777" w:rsidR="0024238B" w:rsidRPr="006C42C4" w:rsidRDefault="0024238B" w:rsidP="006C42C4">
            <w:pPr>
              <w:jc w:val="right"/>
              <w:rPr>
                <w:rFonts w:ascii="Arial" w:hAnsi="Arial" w:cs="Arial"/>
                <w:sz w:val="16"/>
                <w:szCs w:val="16"/>
              </w:rPr>
            </w:pPr>
            <w:r w:rsidRPr="006C42C4">
              <w:rPr>
                <w:rFonts w:ascii="Arial" w:hAnsi="Arial" w:cs="Arial"/>
                <w:sz w:val="16"/>
                <w:szCs w:val="16"/>
              </w:rPr>
              <w:t xml:space="preserve">P61,963.64 </w:t>
            </w:r>
          </w:p>
        </w:tc>
        <w:tc>
          <w:tcPr>
            <w:tcW w:w="1440" w:type="dxa"/>
            <w:tcBorders>
              <w:top w:val="single" w:sz="4" w:space="0" w:color="auto"/>
            </w:tcBorders>
          </w:tcPr>
          <w:p w14:paraId="5547B297" w14:textId="77777777" w:rsidR="0024238B" w:rsidRPr="006C42C4" w:rsidRDefault="0024238B" w:rsidP="006C42C4">
            <w:pPr>
              <w:jc w:val="right"/>
              <w:rPr>
                <w:rFonts w:ascii="Arial" w:hAnsi="Arial" w:cs="Arial"/>
                <w:sz w:val="16"/>
                <w:szCs w:val="16"/>
              </w:rPr>
            </w:pPr>
            <w:r w:rsidRPr="006C42C4">
              <w:rPr>
                <w:rFonts w:ascii="Arial" w:hAnsi="Arial" w:cs="Arial"/>
                <w:sz w:val="16"/>
                <w:szCs w:val="16"/>
              </w:rPr>
              <w:t xml:space="preserve">P6,750,593.16 </w:t>
            </w:r>
          </w:p>
        </w:tc>
      </w:tr>
      <w:tr w:rsidR="0024238B" w:rsidRPr="005C06F6" w14:paraId="72D683BC" w14:textId="77777777" w:rsidTr="00885A0E">
        <w:tc>
          <w:tcPr>
            <w:tcW w:w="1440" w:type="dxa"/>
          </w:tcPr>
          <w:p w14:paraId="6C2C3A39" w14:textId="77777777" w:rsidR="0024238B" w:rsidRPr="006C42C4" w:rsidRDefault="0024238B" w:rsidP="006C42C4">
            <w:pPr>
              <w:pStyle w:val="ListParagraph"/>
              <w:ind w:left="0" w:right="-55"/>
              <w:jc w:val="both"/>
              <w:rPr>
                <w:rFonts w:ascii="Arial" w:hAnsi="Arial" w:cs="Arial"/>
                <w:sz w:val="16"/>
                <w:szCs w:val="16"/>
                <w:lang w:eastAsia="en-PH"/>
              </w:rPr>
            </w:pPr>
            <w:r w:rsidRPr="006C42C4">
              <w:rPr>
                <w:rFonts w:ascii="Arial" w:hAnsi="Arial" w:cs="Arial"/>
                <w:sz w:val="16"/>
                <w:szCs w:val="16"/>
                <w:lang w:eastAsia="en-PH"/>
              </w:rPr>
              <w:t>February</w:t>
            </w:r>
          </w:p>
        </w:tc>
        <w:tc>
          <w:tcPr>
            <w:tcW w:w="1439" w:type="dxa"/>
          </w:tcPr>
          <w:p w14:paraId="77C28B4C"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1,619,900.00 </w:t>
            </w:r>
          </w:p>
        </w:tc>
        <w:tc>
          <w:tcPr>
            <w:tcW w:w="1350" w:type="dxa"/>
          </w:tcPr>
          <w:p w14:paraId="7D66E6B4"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59,400.00 </w:t>
            </w:r>
          </w:p>
        </w:tc>
        <w:tc>
          <w:tcPr>
            <w:tcW w:w="1351" w:type="dxa"/>
          </w:tcPr>
          <w:p w14:paraId="6FAD9095"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2,881,345.03 </w:t>
            </w:r>
          </w:p>
        </w:tc>
        <w:tc>
          <w:tcPr>
            <w:tcW w:w="1260" w:type="dxa"/>
          </w:tcPr>
          <w:p w14:paraId="70909472"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59,880.96 </w:t>
            </w:r>
          </w:p>
        </w:tc>
        <w:tc>
          <w:tcPr>
            <w:tcW w:w="1440" w:type="dxa"/>
          </w:tcPr>
          <w:p w14:paraId="759BBE0A"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4,620,525.99 </w:t>
            </w:r>
          </w:p>
        </w:tc>
      </w:tr>
      <w:tr w:rsidR="0024238B" w:rsidRPr="005C06F6" w14:paraId="379A4B2D" w14:textId="77777777" w:rsidTr="00885A0E">
        <w:tc>
          <w:tcPr>
            <w:tcW w:w="1440" w:type="dxa"/>
          </w:tcPr>
          <w:p w14:paraId="2A88B81D"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March</w:t>
            </w:r>
          </w:p>
        </w:tc>
        <w:tc>
          <w:tcPr>
            <w:tcW w:w="1439" w:type="dxa"/>
          </w:tcPr>
          <w:p w14:paraId="5A0BEAE7"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3,043,900.00 </w:t>
            </w:r>
          </w:p>
        </w:tc>
        <w:tc>
          <w:tcPr>
            <w:tcW w:w="1350" w:type="dxa"/>
          </w:tcPr>
          <w:p w14:paraId="163F8CDE"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123,200.00 </w:t>
            </w:r>
          </w:p>
        </w:tc>
        <w:tc>
          <w:tcPr>
            <w:tcW w:w="1351" w:type="dxa"/>
          </w:tcPr>
          <w:p w14:paraId="1F0BD82C"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2,936,973.95 </w:t>
            </w:r>
          </w:p>
        </w:tc>
        <w:tc>
          <w:tcPr>
            <w:tcW w:w="1260" w:type="dxa"/>
          </w:tcPr>
          <w:p w14:paraId="2470DA51"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62,499.57 </w:t>
            </w:r>
          </w:p>
        </w:tc>
        <w:tc>
          <w:tcPr>
            <w:tcW w:w="1440" w:type="dxa"/>
          </w:tcPr>
          <w:p w14:paraId="18741019"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6,166,573.52 </w:t>
            </w:r>
          </w:p>
        </w:tc>
      </w:tr>
      <w:tr w:rsidR="0024238B" w:rsidRPr="005C06F6" w14:paraId="47394613" w14:textId="77777777" w:rsidTr="00885A0E">
        <w:tc>
          <w:tcPr>
            <w:tcW w:w="1440" w:type="dxa"/>
          </w:tcPr>
          <w:p w14:paraId="3542CAC0"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April</w:t>
            </w:r>
          </w:p>
        </w:tc>
        <w:tc>
          <w:tcPr>
            <w:tcW w:w="1439" w:type="dxa"/>
          </w:tcPr>
          <w:p w14:paraId="5E68F393"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3,060,800.00 </w:t>
            </w:r>
          </w:p>
        </w:tc>
        <w:tc>
          <w:tcPr>
            <w:tcW w:w="1350" w:type="dxa"/>
          </w:tcPr>
          <w:p w14:paraId="7B5547B5"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126,800.00 </w:t>
            </w:r>
          </w:p>
        </w:tc>
        <w:tc>
          <w:tcPr>
            <w:tcW w:w="1351" w:type="dxa"/>
          </w:tcPr>
          <w:p w14:paraId="11ACEDE2"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2,927,076.91 </w:t>
            </w:r>
          </w:p>
        </w:tc>
        <w:tc>
          <w:tcPr>
            <w:tcW w:w="1260" w:type="dxa"/>
          </w:tcPr>
          <w:p w14:paraId="322EA5C8"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62,615.90 </w:t>
            </w:r>
          </w:p>
        </w:tc>
        <w:tc>
          <w:tcPr>
            <w:tcW w:w="1440" w:type="dxa"/>
          </w:tcPr>
          <w:p w14:paraId="429AC9B7"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6,177,292.81 </w:t>
            </w:r>
          </w:p>
        </w:tc>
      </w:tr>
      <w:tr w:rsidR="0024238B" w:rsidRPr="005C06F6" w14:paraId="2EABB02F" w14:textId="77777777" w:rsidTr="00885A0E">
        <w:tc>
          <w:tcPr>
            <w:tcW w:w="1440" w:type="dxa"/>
          </w:tcPr>
          <w:p w14:paraId="7B422383"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May</w:t>
            </w:r>
          </w:p>
        </w:tc>
        <w:tc>
          <w:tcPr>
            <w:tcW w:w="1439" w:type="dxa"/>
          </w:tcPr>
          <w:p w14:paraId="335945E9"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3,074,510.40 </w:t>
            </w:r>
          </w:p>
        </w:tc>
        <w:tc>
          <w:tcPr>
            <w:tcW w:w="1350" w:type="dxa"/>
          </w:tcPr>
          <w:p w14:paraId="02DBD616"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112,400.00 </w:t>
            </w:r>
          </w:p>
        </w:tc>
        <w:tc>
          <w:tcPr>
            <w:tcW w:w="1351" w:type="dxa"/>
          </w:tcPr>
          <w:p w14:paraId="46B0C6AF"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2,921,800.75 </w:t>
            </w:r>
          </w:p>
        </w:tc>
        <w:tc>
          <w:tcPr>
            <w:tcW w:w="1260" w:type="dxa"/>
          </w:tcPr>
          <w:p w14:paraId="06C3065D"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60,065.88 </w:t>
            </w:r>
          </w:p>
        </w:tc>
        <w:tc>
          <w:tcPr>
            <w:tcW w:w="1440" w:type="dxa"/>
          </w:tcPr>
          <w:p w14:paraId="02D7DFA7"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6,168,777.03 </w:t>
            </w:r>
          </w:p>
        </w:tc>
      </w:tr>
      <w:tr w:rsidR="0024238B" w:rsidRPr="005C06F6" w14:paraId="45EF7D05" w14:textId="77777777" w:rsidTr="00885A0E">
        <w:tc>
          <w:tcPr>
            <w:tcW w:w="1440" w:type="dxa"/>
          </w:tcPr>
          <w:p w14:paraId="0B92BC7E"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June</w:t>
            </w:r>
          </w:p>
        </w:tc>
        <w:tc>
          <w:tcPr>
            <w:tcW w:w="1439" w:type="dxa"/>
          </w:tcPr>
          <w:p w14:paraId="1755E7D8"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3,173,600.00 </w:t>
            </w:r>
          </w:p>
        </w:tc>
        <w:tc>
          <w:tcPr>
            <w:tcW w:w="1350" w:type="dxa"/>
          </w:tcPr>
          <w:p w14:paraId="55AC1A8A"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103,600.00 </w:t>
            </w:r>
          </w:p>
        </w:tc>
        <w:tc>
          <w:tcPr>
            <w:tcW w:w="1351" w:type="dxa"/>
          </w:tcPr>
          <w:p w14:paraId="46830E81"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2,953,777.02 </w:t>
            </w:r>
          </w:p>
        </w:tc>
        <w:tc>
          <w:tcPr>
            <w:tcW w:w="1260" w:type="dxa"/>
          </w:tcPr>
          <w:p w14:paraId="2CD033B2"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53,032.39 </w:t>
            </w:r>
          </w:p>
        </w:tc>
        <w:tc>
          <w:tcPr>
            <w:tcW w:w="1440" w:type="dxa"/>
          </w:tcPr>
          <w:p w14:paraId="4A5BFC6B"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6,284,009.41 </w:t>
            </w:r>
          </w:p>
        </w:tc>
      </w:tr>
      <w:tr w:rsidR="0024238B" w:rsidRPr="005C06F6" w14:paraId="00E4A819" w14:textId="77777777" w:rsidTr="00885A0E">
        <w:tc>
          <w:tcPr>
            <w:tcW w:w="1440" w:type="dxa"/>
          </w:tcPr>
          <w:p w14:paraId="0F9C1517"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July</w:t>
            </w:r>
          </w:p>
        </w:tc>
        <w:tc>
          <w:tcPr>
            <w:tcW w:w="1439" w:type="dxa"/>
          </w:tcPr>
          <w:p w14:paraId="71E1D8E3"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3,092,000.00 </w:t>
            </w:r>
          </w:p>
        </w:tc>
        <w:tc>
          <w:tcPr>
            <w:tcW w:w="1350" w:type="dxa"/>
          </w:tcPr>
          <w:p w14:paraId="004A6BE3"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103,600.00 </w:t>
            </w:r>
          </w:p>
        </w:tc>
        <w:tc>
          <w:tcPr>
            <w:tcW w:w="1351" w:type="dxa"/>
          </w:tcPr>
          <w:p w14:paraId="42199AD6"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3,135,419.29 </w:t>
            </w:r>
          </w:p>
        </w:tc>
        <w:tc>
          <w:tcPr>
            <w:tcW w:w="1260" w:type="dxa"/>
          </w:tcPr>
          <w:p w14:paraId="6B55E67F"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56,373.49 </w:t>
            </w:r>
          </w:p>
        </w:tc>
        <w:tc>
          <w:tcPr>
            <w:tcW w:w="1440" w:type="dxa"/>
          </w:tcPr>
          <w:p w14:paraId="59788DCC"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6,387,392.78 </w:t>
            </w:r>
          </w:p>
        </w:tc>
      </w:tr>
      <w:tr w:rsidR="0024238B" w:rsidRPr="005C06F6" w14:paraId="26CBC891" w14:textId="77777777" w:rsidTr="00885A0E">
        <w:tc>
          <w:tcPr>
            <w:tcW w:w="1440" w:type="dxa"/>
          </w:tcPr>
          <w:p w14:paraId="5F118A84"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August</w:t>
            </w:r>
          </w:p>
        </w:tc>
        <w:tc>
          <w:tcPr>
            <w:tcW w:w="1439" w:type="dxa"/>
          </w:tcPr>
          <w:p w14:paraId="3EFBD614"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3,262,300.00 </w:t>
            </w:r>
          </w:p>
        </w:tc>
        <w:tc>
          <w:tcPr>
            <w:tcW w:w="1350" w:type="dxa"/>
          </w:tcPr>
          <w:p w14:paraId="5E508053"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105,200.00 </w:t>
            </w:r>
          </w:p>
        </w:tc>
        <w:tc>
          <w:tcPr>
            <w:tcW w:w="1351" w:type="dxa"/>
          </w:tcPr>
          <w:p w14:paraId="5157DFCB"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3,118,243.90 </w:t>
            </w:r>
          </w:p>
        </w:tc>
        <w:tc>
          <w:tcPr>
            <w:tcW w:w="1260" w:type="dxa"/>
          </w:tcPr>
          <w:p w14:paraId="33316150"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57,487.66 </w:t>
            </w:r>
          </w:p>
        </w:tc>
        <w:tc>
          <w:tcPr>
            <w:tcW w:w="1440" w:type="dxa"/>
          </w:tcPr>
          <w:p w14:paraId="086F097D"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6,543,231.56 </w:t>
            </w:r>
          </w:p>
        </w:tc>
      </w:tr>
      <w:tr w:rsidR="0024238B" w:rsidRPr="005C06F6" w14:paraId="2530422D" w14:textId="77777777" w:rsidTr="00885A0E">
        <w:tc>
          <w:tcPr>
            <w:tcW w:w="1440" w:type="dxa"/>
          </w:tcPr>
          <w:p w14:paraId="72DA3971"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September</w:t>
            </w:r>
          </w:p>
        </w:tc>
        <w:tc>
          <w:tcPr>
            <w:tcW w:w="1439" w:type="dxa"/>
          </w:tcPr>
          <w:p w14:paraId="38DA8AEE"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3,211,300.00 </w:t>
            </w:r>
          </w:p>
        </w:tc>
        <w:tc>
          <w:tcPr>
            <w:tcW w:w="1350" w:type="dxa"/>
          </w:tcPr>
          <w:p w14:paraId="33108F13"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89,200.00 </w:t>
            </w:r>
          </w:p>
        </w:tc>
        <w:tc>
          <w:tcPr>
            <w:tcW w:w="1351" w:type="dxa"/>
          </w:tcPr>
          <w:p w14:paraId="1D4D91BD"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3,122,031.14 </w:t>
            </w:r>
          </w:p>
        </w:tc>
        <w:tc>
          <w:tcPr>
            <w:tcW w:w="1260" w:type="dxa"/>
          </w:tcPr>
          <w:p w14:paraId="43DCBE3A"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57,585.80 </w:t>
            </w:r>
          </w:p>
        </w:tc>
        <w:tc>
          <w:tcPr>
            <w:tcW w:w="1440" w:type="dxa"/>
          </w:tcPr>
          <w:p w14:paraId="067A8440"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6,480,116.94 </w:t>
            </w:r>
          </w:p>
        </w:tc>
      </w:tr>
      <w:tr w:rsidR="0024238B" w:rsidRPr="005C06F6" w14:paraId="6E11CB20" w14:textId="77777777" w:rsidTr="00885A0E">
        <w:tc>
          <w:tcPr>
            <w:tcW w:w="1440" w:type="dxa"/>
          </w:tcPr>
          <w:p w14:paraId="4767714B"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October</w:t>
            </w:r>
          </w:p>
        </w:tc>
        <w:tc>
          <w:tcPr>
            <w:tcW w:w="1439" w:type="dxa"/>
          </w:tcPr>
          <w:p w14:paraId="667225E2"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3,226,200.00 </w:t>
            </w:r>
          </w:p>
        </w:tc>
        <w:tc>
          <w:tcPr>
            <w:tcW w:w="1350" w:type="dxa"/>
          </w:tcPr>
          <w:p w14:paraId="44242E8F"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102,000.00 </w:t>
            </w:r>
          </w:p>
        </w:tc>
        <w:tc>
          <w:tcPr>
            <w:tcW w:w="1351" w:type="dxa"/>
          </w:tcPr>
          <w:p w14:paraId="3B1B0D86"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3,161,602.38 </w:t>
            </w:r>
          </w:p>
        </w:tc>
        <w:tc>
          <w:tcPr>
            <w:tcW w:w="1260" w:type="dxa"/>
          </w:tcPr>
          <w:p w14:paraId="17E2A4E6"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61,347.57 </w:t>
            </w:r>
          </w:p>
        </w:tc>
        <w:tc>
          <w:tcPr>
            <w:tcW w:w="1440" w:type="dxa"/>
          </w:tcPr>
          <w:p w14:paraId="6CDCCF83"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6,551,149.95 </w:t>
            </w:r>
          </w:p>
        </w:tc>
      </w:tr>
      <w:tr w:rsidR="0024238B" w:rsidRPr="005C06F6" w14:paraId="363AE732" w14:textId="77777777" w:rsidTr="00885A0E">
        <w:tc>
          <w:tcPr>
            <w:tcW w:w="1440" w:type="dxa"/>
          </w:tcPr>
          <w:p w14:paraId="3BAA7240"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November</w:t>
            </w:r>
          </w:p>
        </w:tc>
        <w:tc>
          <w:tcPr>
            <w:tcW w:w="1439" w:type="dxa"/>
          </w:tcPr>
          <w:p w14:paraId="14EDE32F"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3,211,700.00 </w:t>
            </w:r>
          </w:p>
        </w:tc>
        <w:tc>
          <w:tcPr>
            <w:tcW w:w="1350" w:type="dxa"/>
          </w:tcPr>
          <w:p w14:paraId="05314510"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90,400.00 </w:t>
            </w:r>
          </w:p>
        </w:tc>
        <w:tc>
          <w:tcPr>
            <w:tcW w:w="1351" w:type="dxa"/>
          </w:tcPr>
          <w:p w14:paraId="4E333920"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3,151,034.12 </w:t>
            </w:r>
          </w:p>
        </w:tc>
        <w:tc>
          <w:tcPr>
            <w:tcW w:w="1260" w:type="dxa"/>
          </w:tcPr>
          <w:p w14:paraId="1E2350F3"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60,327.76 </w:t>
            </w:r>
          </w:p>
        </w:tc>
        <w:tc>
          <w:tcPr>
            <w:tcW w:w="1440" w:type="dxa"/>
          </w:tcPr>
          <w:p w14:paraId="4BE54954"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6,513,461.88 </w:t>
            </w:r>
          </w:p>
        </w:tc>
      </w:tr>
      <w:tr w:rsidR="0024238B" w:rsidRPr="005C06F6" w14:paraId="546AB867" w14:textId="77777777" w:rsidTr="00885A0E">
        <w:tc>
          <w:tcPr>
            <w:tcW w:w="1440" w:type="dxa"/>
            <w:tcBorders>
              <w:bottom w:val="single" w:sz="4" w:space="0" w:color="auto"/>
            </w:tcBorders>
          </w:tcPr>
          <w:p w14:paraId="0CC42E2D" w14:textId="77777777" w:rsidR="0024238B" w:rsidRPr="006C42C4" w:rsidRDefault="0024238B" w:rsidP="006C42C4">
            <w:pPr>
              <w:pStyle w:val="ListParagraph"/>
              <w:ind w:left="0" w:right="18"/>
              <w:jc w:val="both"/>
              <w:rPr>
                <w:rFonts w:ascii="Arial" w:hAnsi="Arial" w:cs="Arial"/>
                <w:sz w:val="16"/>
                <w:szCs w:val="16"/>
                <w:lang w:eastAsia="en-PH"/>
              </w:rPr>
            </w:pPr>
            <w:r w:rsidRPr="006C42C4">
              <w:rPr>
                <w:rFonts w:ascii="Arial" w:hAnsi="Arial" w:cs="Arial"/>
                <w:sz w:val="16"/>
                <w:szCs w:val="16"/>
                <w:lang w:eastAsia="en-PH"/>
              </w:rPr>
              <w:t>December</w:t>
            </w:r>
          </w:p>
        </w:tc>
        <w:tc>
          <w:tcPr>
            <w:tcW w:w="1439" w:type="dxa"/>
            <w:tcBorders>
              <w:bottom w:val="single" w:sz="4" w:space="0" w:color="auto"/>
            </w:tcBorders>
          </w:tcPr>
          <w:p w14:paraId="5D2C32FC"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3,231,500.00 </w:t>
            </w:r>
          </w:p>
        </w:tc>
        <w:tc>
          <w:tcPr>
            <w:tcW w:w="1350" w:type="dxa"/>
            <w:tcBorders>
              <w:bottom w:val="single" w:sz="4" w:space="0" w:color="auto"/>
            </w:tcBorders>
          </w:tcPr>
          <w:p w14:paraId="03ACE80F"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94,000.00 </w:t>
            </w:r>
          </w:p>
        </w:tc>
        <w:tc>
          <w:tcPr>
            <w:tcW w:w="1351" w:type="dxa"/>
            <w:tcBorders>
              <w:bottom w:val="single" w:sz="4" w:space="0" w:color="auto"/>
            </w:tcBorders>
          </w:tcPr>
          <w:p w14:paraId="1B4F3A41" w14:textId="77777777" w:rsidR="0024238B" w:rsidRPr="006C42C4" w:rsidRDefault="0024238B" w:rsidP="006C42C4">
            <w:pPr>
              <w:pStyle w:val="ListParagraph"/>
              <w:ind w:left="0" w:right="18"/>
              <w:jc w:val="right"/>
              <w:rPr>
                <w:rFonts w:ascii="Arial" w:hAnsi="Arial" w:cs="Arial"/>
                <w:sz w:val="16"/>
                <w:szCs w:val="16"/>
                <w:lang w:eastAsia="en-PH"/>
              </w:rPr>
            </w:pPr>
            <w:r w:rsidRPr="006C42C4">
              <w:rPr>
                <w:rFonts w:ascii="Arial" w:hAnsi="Arial" w:cs="Arial"/>
                <w:sz w:val="16"/>
                <w:szCs w:val="16"/>
              </w:rPr>
              <w:t xml:space="preserve">3,272,642.12 </w:t>
            </w:r>
          </w:p>
        </w:tc>
        <w:tc>
          <w:tcPr>
            <w:tcW w:w="1260" w:type="dxa"/>
            <w:tcBorders>
              <w:bottom w:val="single" w:sz="4" w:space="0" w:color="auto"/>
            </w:tcBorders>
          </w:tcPr>
          <w:p w14:paraId="497A88EF"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67,255.87 </w:t>
            </w:r>
          </w:p>
        </w:tc>
        <w:tc>
          <w:tcPr>
            <w:tcW w:w="1440" w:type="dxa"/>
            <w:tcBorders>
              <w:bottom w:val="single" w:sz="4" w:space="0" w:color="auto"/>
            </w:tcBorders>
          </w:tcPr>
          <w:p w14:paraId="7CE410F0" w14:textId="77777777" w:rsidR="0024238B" w:rsidRPr="006C42C4" w:rsidRDefault="0024238B" w:rsidP="006C42C4">
            <w:pPr>
              <w:pStyle w:val="ListParagraph"/>
              <w:ind w:left="0" w:right="18"/>
              <w:jc w:val="right"/>
              <w:rPr>
                <w:rFonts w:ascii="Arial" w:hAnsi="Arial" w:cs="Arial"/>
                <w:sz w:val="16"/>
                <w:szCs w:val="16"/>
              </w:rPr>
            </w:pPr>
            <w:r w:rsidRPr="006C42C4">
              <w:rPr>
                <w:rFonts w:ascii="Arial" w:hAnsi="Arial" w:cs="Arial"/>
                <w:sz w:val="16"/>
                <w:szCs w:val="16"/>
              </w:rPr>
              <w:t xml:space="preserve">6,665,397.99 </w:t>
            </w:r>
          </w:p>
        </w:tc>
      </w:tr>
      <w:tr w:rsidR="0024238B" w:rsidRPr="005C06F6" w14:paraId="47100C25" w14:textId="77777777" w:rsidTr="00885A0E">
        <w:tc>
          <w:tcPr>
            <w:tcW w:w="1440" w:type="dxa"/>
            <w:tcBorders>
              <w:top w:val="single" w:sz="4" w:space="0" w:color="auto"/>
              <w:bottom w:val="single" w:sz="4" w:space="0" w:color="auto"/>
            </w:tcBorders>
          </w:tcPr>
          <w:p w14:paraId="1D3132F1" w14:textId="77777777" w:rsidR="0024238B" w:rsidRPr="006C42C4" w:rsidRDefault="0024238B" w:rsidP="009223FA">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Subtotal</w:t>
            </w:r>
          </w:p>
        </w:tc>
        <w:tc>
          <w:tcPr>
            <w:tcW w:w="1439" w:type="dxa"/>
            <w:tcBorders>
              <w:top w:val="single" w:sz="4" w:space="0" w:color="auto"/>
              <w:bottom w:val="single" w:sz="4" w:space="0" w:color="auto"/>
            </w:tcBorders>
          </w:tcPr>
          <w:p w14:paraId="037C1422" w14:textId="77777777" w:rsidR="0024238B" w:rsidRPr="006C42C4" w:rsidRDefault="0024238B" w:rsidP="006C42C4">
            <w:pPr>
              <w:jc w:val="right"/>
              <w:rPr>
                <w:rFonts w:ascii="Arial" w:hAnsi="Arial" w:cs="Arial"/>
                <w:b/>
                <w:bCs/>
                <w:sz w:val="16"/>
                <w:szCs w:val="16"/>
              </w:rPr>
            </w:pPr>
            <w:r w:rsidRPr="006C42C4">
              <w:rPr>
                <w:rFonts w:ascii="Arial" w:hAnsi="Arial" w:cs="Arial"/>
                <w:b/>
                <w:bCs/>
                <w:sz w:val="16"/>
                <w:szCs w:val="16"/>
              </w:rPr>
              <w:t>34,826,010.40</w:t>
            </w:r>
          </w:p>
        </w:tc>
        <w:tc>
          <w:tcPr>
            <w:tcW w:w="1350" w:type="dxa"/>
            <w:tcBorders>
              <w:top w:val="single" w:sz="4" w:space="0" w:color="auto"/>
              <w:bottom w:val="single" w:sz="4" w:space="0" w:color="auto"/>
            </w:tcBorders>
          </w:tcPr>
          <w:p w14:paraId="4A1D01E4" w14:textId="77777777" w:rsidR="0024238B" w:rsidRPr="006C42C4" w:rsidRDefault="0024238B" w:rsidP="006C42C4">
            <w:pPr>
              <w:pStyle w:val="ListParagraph"/>
              <w:ind w:left="0" w:right="18"/>
              <w:jc w:val="right"/>
              <w:rPr>
                <w:rFonts w:ascii="Arial" w:hAnsi="Arial" w:cs="Arial"/>
                <w:b/>
                <w:sz w:val="16"/>
                <w:szCs w:val="16"/>
                <w:lang w:eastAsia="en-PH"/>
              </w:rPr>
            </w:pPr>
            <w:r w:rsidRPr="006C42C4">
              <w:rPr>
                <w:rFonts w:ascii="Arial" w:hAnsi="Arial" w:cs="Arial"/>
                <w:b/>
                <w:bCs/>
                <w:sz w:val="16"/>
                <w:szCs w:val="16"/>
              </w:rPr>
              <w:t xml:space="preserve">1,184,100.00 </w:t>
            </w:r>
          </w:p>
        </w:tc>
        <w:tc>
          <w:tcPr>
            <w:tcW w:w="1351" w:type="dxa"/>
            <w:tcBorders>
              <w:top w:val="single" w:sz="4" w:space="0" w:color="auto"/>
              <w:bottom w:val="single" w:sz="4" w:space="0" w:color="auto"/>
            </w:tcBorders>
          </w:tcPr>
          <w:p w14:paraId="55DE61BE" w14:textId="77777777" w:rsidR="0024238B" w:rsidRPr="006C42C4" w:rsidRDefault="0024238B" w:rsidP="006C42C4">
            <w:pPr>
              <w:pStyle w:val="ListParagraph"/>
              <w:ind w:left="0" w:right="18"/>
              <w:jc w:val="right"/>
              <w:rPr>
                <w:rFonts w:ascii="Arial" w:hAnsi="Arial" w:cs="Arial"/>
                <w:b/>
                <w:bCs/>
                <w:sz w:val="16"/>
                <w:szCs w:val="16"/>
              </w:rPr>
            </w:pPr>
            <w:r w:rsidRPr="006C42C4">
              <w:rPr>
                <w:rFonts w:ascii="Arial" w:hAnsi="Arial" w:cs="Arial"/>
                <w:b/>
                <w:bCs/>
                <w:sz w:val="16"/>
                <w:szCs w:val="16"/>
              </w:rPr>
              <w:t xml:space="preserve">38,577,976.13 </w:t>
            </w:r>
          </w:p>
        </w:tc>
        <w:tc>
          <w:tcPr>
            <w:tcW w:w="1260" w:type="dxa"/>
            <w:tcBorders>
              <w:top w:val="single" w:sz="4" w:space="0" w:color="auto"/>
              <w:bottom w:val="single" w:sz="4" w:space="0" w:color="auto"/>
            </w:tcBorders>
          </w:tcPr>
          <w:p w14:paraId="4F588EAA" w14:textId="77777777" w:rsidR="0024238B" w:rsidRPr="006C42C4" w:rsidRDefault="0024238B" w:rsidP="006C42C4">
            <w:pPr>
              <w:jc w:val="right"/>
              <w:rPr>
                <w:rFonts w:ascii="Arial" w:hAnsi="Arial" w:cs="Arial"/>
                <w:b/>
                <w:bCs/>
                <w:sz w:val="16"/>
                <w:szCs w:val="16"/>
              </w:rPr>
            </w:pPr>
            <w:r w:rsidRPr="006C42C4">
              <w:rPr>
                <w:rFonts w:ascii="Arial" w:hAnsi="Arial" w:cs="Arial"/>
                <w:b/>
                <w:bCs/>
                <w:sz w:val="16"/>
                <w:szCs w:val="16"/>
              </w:rPr>
              <w:t xml:space="preserve">720,436.49 </w:t>
            </w:r>
          </w:p>
        </w:tc>
        <w:tc>
          <w:tcPr>
            <w:tcW w:w="1440" w:type="dxa"/>
            <w:tcBorders>
              <w:top w:val="single" w:sz="4" w:space="0" w:color="auto"/>
              <w:bottom w:val="single" w:sz="4" w:space="0" w:color="auto"/>
            </w:tcBorders>
          </w:tcPr>
          <w:p w14:paraId="1365E507" w14:textId="77777777" w:rsidR="0024238B" w:rsidRPr="006C42C4" w:rsidRDefault="0024238B" w:rsidP="006C42C4">
            <w:pPr>
              <w:jc w:val="right"/>
              <w:rPr>
                <w:rFonts w:ascii="Arial" w:hAnsi="Arial" w:cs="Arial"/>
                <w:b/>
                <w:bCs/>
                <w:sz w:val="16"/>
                <w:szCs w:val="16"/>
              </w:rPr>
            </w:pPr>
            <w:r w:rsidRPr="006C42C4">
              <w:rPr>
                <w:rFonts w:ascii="Arial" w:hAnsi="Arial" w:cs="Arial"/>
                <w:b/>
                <w:bCs/>
                <w:sz w:val="16"/>
                <w:szCs w:val="16"/>
              </w:rPr>
              <w:t xml:space="preserve">75,308,523.02 </w:t>
            </w:r>
          </w:p>
        </w:tc>
      </w:tr>
      <w:tr w:rsidR="0024238B" w:rsidRPr="005C06F6" w14:paraId="0D4A03FC" w14:textId="77777777" w:rsidTr="00885A0E">
        <w:tc>
          <w:tcPr>
            <w:tcW w:w="1440" w:type="dxa"/>
            <w:tcBorders>
              <w:top w:val="single" w:sz="4" w:space="0" w:color="auto"/>
              <w:bottom w:val="single" w:sz="4" w:space="0" w:color="auto"/>
            </w:tcBorders>
          </w:tcPr>
          <w:p w14:paraId="4DAEAFAC" w14:textId="77777777" w:rsidR="0024238B" w:rsidRPr="006C42C4" w:rsidRDefault="0024238B" w:rsidP="006C42C4">
            <w:pPr>
              <w:pStyle w:val="ListParagraph"/>
              <w:ind w:left="0" w:right="-55"/>
              <w:rPr>
                <w:rFonts w:ascii="Arial" w:hAnsi="Arial" w:cs="Arial"/>
                <w:bCs/>
                <w:sz w:val="16"/>
                <w:szCs w:val="16"/>
                <w:lang w:eastAsia="en-PH"/>
              </w:rPr>
            </w:pPr>
            <w:r w:rsidRPr="006C42C4">
              <w:rPr>
                <w:rFonts w:ascii="Arial" w:hAnsi="Arial" w:cs="Arial"/>
                <w:bCs/>
                <w:sz w:val="16"/>
                <w:szCs w:val="16"/>
                <w:lang w:eastAsia="en-PH"/>
              </w:rPr>
              <w:t>Remittance made in January 2025</w:t>
            </w:r>
          </w:p>
        </w:tc>
        <w:tc>
          <w:tcPr>
            <w:tcW w:w="1439" w:type="dxa"/>
            <w:tcBorders>
              <w:top w:val="single" w:sz="4" w:space="0" w:color="auto"/>
              <w:bottom w:val="single" w:sz="4" w:space="0" w:color="auto"/>
            </w:tcBorders>
          </w:tcPr>
          <w:p w14:paraId="41963738" w14:textId="77777777" w:rsidR="0024238B" w:rsidRPr="006C42C4" w:rsidRDefault="0024238B" w:rsidP="006C42C4">
            <w:pPr>
              <w:jc w:val="right"/>
              <w:rPr>
                <w:rFonts w:ascii="Arial" w:hAnsi="Arial" w:cs="Arial"/>
                <w:sz w:val="16"/>
                <w:szCs w:val="16"/>
              </w:rPr>
            </w:pPr>
            <w:r w:rsidRPr="006C42C4">
              <w:rPr>
                <w:rFonts w:ascii="Arial" w:hAnsi="Arial" w:cs="Arial"/>
                <w:sz w:val="16"/>
                <w:szCs w:val="16"/>
              </w:rPr>
              <w:t>3,221,200.00</w:t>
            </w:r>
          </w:p>
        </w:tc>
        <w:tc>
          <w:tcPr>
            <w:tcW w:w="1350" w:type="dxa"/>
            <w:tcBorders>
              <w:top w:val="single" w:sz="4" w:space="0" w:color="auto"/>
              <w:bottom w:val="single" w:sz="4" w:space="0" w:color="auto"/>
            </w:tcBorders>
          </w:tcPr>
          <w:p w14:paraId="3AD1421A" w14:textId="77777777" w:rsidR="0024238B" w:rsidRPr="006C42C4" w:rsidRDefault="0024238B" w:rsidP="006C42C4">
            <w:pPr>
              <w:pStyle w:val="ListParagraph"/>
              <w:ind w:left="0" w:right="18"/>
              <w:jc w:val="right"/>
              <w:rPr>
                <w:rFonts w:ascii="Arial" w:hAnsi="Arial" w:cs="Arial"/>
                <w:bCs/>
                <w:sz w:val="16"/>
                <w:szCs w:val="16"/>
              </w:rPr>
            </w:pPr>
            <w:r w:rsidRPr="006C42C4">
              <w:rPr>
                <w:rFonts w:ascii="Arial" w:hAnsi="Arial" w:cs="Arial"/>
                <w:sz w:val="16"/>
                <w:szCs w:val="16"/>
              </w:rPr>
              <w:t>89,600.00</w:t>
            </w:r>
          </w:p>
        </w:tc>
        <w:tc>
          <w:tcPr>
            <w:tcW w:w="1351" w:type="dxa"/>
            <w:tcBorders>
              <w:top w:val="single" w:sz="4" w:space="0" w:color="auto"/>
              <w:bottom w:val="single" w:sz="4" w:space="0" w:color="auto"/>
            </w:tcBorders>
          </w:tcPr>
          <w:p w14:paraId="08E1A25C" w14:textId="77777777" w:rsidR="0024238B" w:rsidRPr="006C42C4" w:rsidRDefault="0024238B" w:rsidP="006C42C4">
            <w:pPr>
              <w:jc w:val="right"/>
              <w:rPr>
                <w:rFonts w:ascii="Arial" w:hAnsi="Arial" w:cs="Arial"/>
                <w:sz w:val="16"/>
                <w:szCs w:val="16"/>
              </w:rPr>
            </w:pPr>
            <w:r w:rsidRPr="006C42C4">
              <w:rPr>
                <w:rFonts w:ascii="Arial" w:hAnsi="Arial" w:cs="Arial"/>
                <w:sz w:val="16"/>
                <w:szCs w:val="16"/>
              </w:rPr>
              <w:t>3,362,643.02</w:t>
            </w:r>
          </w:p>
        </w:tc>
        <w:tc>
          <w:tcPr>
            <w:tcW w:w="1260" w:type="dxa"/>
            <w:tcBorders>
              <w:top w:val="single" w:sz="4" w:space="0" w:color="auto"/>
              <w:bottom w:val="single" w:sz="4" w:space="0" w:color="auto"/>
            </w:tcBorders>
          </w:tcPr>
          <w:p w14:paraId="531E5EC4" w14:textId="77777777" w:rsidR="0024238B" w:rsidRPr="006C42C4" w:rsidRDefault="0024238B" w:rsidP="006C42C4">
            <w:pPr>
              <w:jc w:val="right"/>
              <w:rPr>
                <w:rFonts w:ascii="Arial" w:hAnsi="Arial" w:cs="Arial"/>
                <w:sz w:val="16"/>
                <w:szCs w:val="16"/>
              </w:rPr>
            </w:pPr>
            <w:r w:rsidRPr="006C42C4">
              <w:rPr>
                <w:rFonts w:ascii="Arial" w:hAnsi="Arial" w:cs="Arial"/>
                <w:sz w:val="16"/>
                <w:szCs w:val="16"/>
              </w:rPr>
              <w:t>71,383.23</w:t>
            </w:r>
          </w:p>
        </w:tc>
        <w:tc>
          <w:tcPr>
            <w:tcW w:w="1440" w:type="dxa"/>
            <w:tcBorders>
              <w:top w:val="single" w:sz="4" w:space="0" w:color="auto"/>
              <w:bottom w:val="single" w:sz="4" w:space="0" w:color="auto"/>
            </w:tcBorders>
          </w:tcPr>
          <w:p w14:paraId="4F2659A6" w14:textId="77777777" w:rsidR="0024238B" w:rsidRPr="006C42C4" w:rsidRDefault="0024238B" w:rsidP="006C42C4">
            <w:pPr>
              <w:jc w:val="right"/>
              <w:rPr>
                <w:rFonts w:ascii="Arial" w:hAnsi="Arial" w:cs="Arial"/>
                <w:bCs/>
                <w:sz w:val="16"/>
                <w:szCs w:val="16"/>
              </w:rPr>
            </w:pPr>
            <w:r w:rsidRPr="006C42C4">
              <w:rPr>
                <w:rFonts w:ascii="Arial" w:hAnsi="Arial" w:cs="Arial"/>
                <w:sz w:val="16"/>
                <w:szCs w:val="16"/>
              </w:rPr>
              <w:t xml:space="preserve">6,744,826.25 </w:t>
            </w:r>
          </w:p>
        </w:tc>
      </w:tr>
      <w:tr w:rsidR="0024238B" w:rsidRPr="005C06F6" w14:paraId="1B1030E7" w14:textId="77777777" w:rsidTr="00885A0E">
        <w:tc>
          <w:tcPr>
            <w:tcW w:w="1440" w:type="dxa"/>
            <w:tcBorders>
              <w:top w:val="single" w:sz="4" w:space="0" w:color="auto"/>
              <w:bottom w:val="single" w:sz="4" w:space="0" w:color="auto"/>
            </w:tcBorders>
          </w:tcPr>
          <w:p w14:paraId="6B878361" w14:textId="77777777" w:rsidR="0024238B" w:rsidRPr="006C42C4" w:rsidRDefault="0024238B" w:rsidP="009223FA">
            <w:pPr>
              <w:pStyle w:val="ListParagraph"/>
              <w:ind w:left="0" w:right="18"/>
              <w:jc w:val="center"/>
              <w:rPr>
                <w:rFonts w:ascii="Arial" w:hAnsi="Arial" w:cs="Arial"/>
                <w:b/>
                <w:sz w:val="16"/>
                <w:szCs w:val="16"/>
                <w:lang w:eastAsia="en-PH"/>
              </w:rPr>
            </w:pPr>
            <w:r w:rsidRPr="006C42C4">
              <w:rPr>
                <w:rFonts w:ascii="Arial" w:hAnsi="Arial" w:cs="Arial"/>
                <w:b/>
                <w:sz w:val="16"/>
                <w:szCs w:val="16"/>
                <w:lang w:eastAsia="en-PH"/>
              </w:rPr>
              <w:t>Total</w:t>
            </w:r>
          </w:p>
        </w:tc>
        <w:tc>
          <w:tcPr>
            <w:tcW w:w="1439" w:type="dxa"/>
            <w:tcBorders>
              <w:top w:val="single" w:sz="4" w:space="0" w:color="auto"/>
              <w:bottom w:val="single" w:sz="4" w:space="0" w:color="auto"/>
            </w:tcBorders>
          </w:tcPr>
          <w:p w14:paraId="48C82037" w14:textId="77777777" w:rsidR="0024238B" w:rsidRPr="006C42C4" w:rsidRDefault="0024238B" w:rsidP="006C42C4">
            <w:pPr>
              <w:jc w:val="right"/>
              <w:rPr>
                <w:rFonts w:ascii="Arial" w:hAnsi="Arial" w:cs="Arial"/>
                <w:b/>
                <w:bCs/>
                <w:sz w:val="16"/>
                <w:szCs w:val="16"/>
              </w:rPr>
            </w:pPr>
            <w:r w:rsidRPr="006C42C4">
              <w:rPr>
                <w:rFonts w:ascii="Arial" w:hAnsi="Arial" w:cs="Arial"/>
                <w:b/>
                <w:bCs/>
                <w:sz w:val="16"/>
                <w:szCs w:val="16"/>
              </w:rPr>
              <w:t>P38,047,210.40</w:t>
            </w:r>
          </w:p>
        </w:tc>
        <w:tc>
          <w:tcPr>
            <w:tcW w:w="1350" w:type="dxa"/>
            <w:tcBorders>
              <w:top w:val="single" w:sz="4" w:space="0" w:color="auto"/>
              <w:bottom w:val="single" w:sz="4" w:space="0" w:color="auto"/>
            </w:tcBorders>
          </w:tcPr>
          <w:p w14:paraId="4088C11C" w14:textId="77777777" w:rsidR="0024238B" w:rsidRPr="006C42C4" w:rsidRDefault="0024238B" w:rsidP="006C42C4">
            <w:pPr>
              <w:jc w:val="right"/>
              <w:rPr>
                <w:rFonts w:ascii="Arial" w:hAnsi="Arial" w:cs="Arial"/>
                <w:b/>
                <w:bCs/>
                <w:sz w:val="16"/>
                <w:szCs w:val="16"/>
              </w:rPr>
            </w:pPr>
            <w:r w:rsidRPr="006C42C4">
              <w:rPr>
                <w:rFonts w:ascii="Arial" w:hAnsi="Arial" w:cs="Arial"/>
                <w:b/>
                <w:bCs/>
                <w:sz w:val="16"/>
                <w:szCs w:val="16"/>
              </w:rPr>
              <w:t>P1,273,700.00</w:t>
            </w:r>
          </w:p>
        </w:tc>
        <w:tc>
          <w:tcPr>
            <w:tcW w:w="1351" w:type="dxa"/>
            <w:tcBorders>
              <w:top w:val="single" w:sz="4" w:space="0" w:color="auto"/>
              <w:bottom w:val="single" w:sz="4" w:space="0" w:color="auto"/>
            </w:tcBorders>
          </w:tcPr>
          <w:p w14:paraId="596534EC" w14:textId="77777777" w:rsidR="0024238B" w:rsidRPr="006C42C4" w:rsidRDefault="0024238B" w:rsidP="006C42C4">
            <w:pPr>
              <w:jc w:val="right"/>
              <w:rPr>
                <w:rFonts w:ascii="Arial" w:hAnsi="Arial" w:cs="Arial"/>
                <w:b/>
                <w:bCs/>
                <w:sz w:val="16"/>
                <w:szCs w:val="16"/>
              </w:rPr>
            </w:pPr>
            <w:r w:rsidRPr="006C42C4">
              <w:rPr>
                <w:rFonts w:ascii="Arial" w:hAnsi="Arial" w:cs="Arial"/>
                <w:b/>
                <w:bCs/>
                <w:sz w:val="16"/>
                <w:szCs w:val="16"/>
              </w:rPr>
              <w:t>P41,940,619.15</w:t>
            </w:r>
          </w:p>
        </w:tc>
        <w:tc>
          <w:tcPr>
            <w:tcW w:w="1260" w:type="dxa"/>
            <w:tcBorders>
              <w:top w:val="single" w:sz="4" w:space="0" w:color="auto"/>
              <w:bottom w:val="single" w:sz="4" w:space="0" w:color="auto"/>
            </w:tcBorders>
          </w:tcPr>
          <w:p w14:paraId="1AAC3534" w14:textId="77777777" w:rsidR="0024238B" w:rsidRPr="006C42C4" w:rsidRDefault="0024238B" w:rsidP="006C42C4">
            <w:pPr>
              <w:jc w:val="right"/>
              <w:rPr>
                <w:rFonts w:ascii="Arial" w:hAnsi="Arial" w:cs="Arial"/>
                <w:b/>
                <w:bCs/>
                <w:sz w:val="16"/>
                <w:szCs w:val="16"/>
              </w:rPr>
            </w:pPr>
            <w:r w:rsidRPr="006C42C4">
              <w:rPr>
                <w:rFonts w:ascii="Arial" w:hAnsi="Arial" w:cs="Arial"/>
                <w:b/>
                <w:bCs/>
                <w:sz w:val="16"/>
                <w:szCs w:val="16"/>
              </w:rPr>
              <w:t>P791,819.72</w:t>
            </w:r>
          </w:p>
        </w:tc>
        <w:tc>
          <w:tcPr>
            <w:tcW w:w="1440" w:type="dxa"/>
            <w:tcBorders>
              <w:top w:val="single" w:sz="4" w:space="0" w:color="auto"/>
              <w:bottom w:val="single" w:sz="4" w:space="0" w:color="auto"/>
            </w:tcBorders>
          </w:tcPr>
          <w:p w14:paraId="5B81BBD8" w14:textId="77777777" w:rsidR="0024238B" w:rsidRPr="006C42C4" w:rsidRDefault="0024238B" w:rsidP="006C42C4">
            <w:pPr>
              <w:jc w:val="right"/>
              <w:rPr>
                <w:rFonts w:ascii="Arial" w:hAnsi="Arial" w:cs="Arial"/>
                <w:b/>
                <w:bCs/>
                <w:sz w:val="16"/>
                <w:szCs w:val="16"/>
              </w:rPr>
            </w:pPr>
            <w:r w:rsidRPr="006C42C4">
              <w:rPr>
                <w:rFonts w:ascii="Arial" w:hAnsi="Arial" w:cs="Arial"/>
                <w:b/>
                <w:bCs/>
                <w:sz w:val="16"/>
                <w:szCs w:val="16"/>
              </w:rPr>
              <w:t>P82,053,349.27</w:t>
            </w:r>
          </w:p>
        </w:tc>
      </w:tr>
    </w:tbl>
    <w:p w14:paraId="5730C2D1" w14:textId="77777777" w:rsidR="0024238B" w:rsidRPr="005C06F6" w:rsidRDefault="0024238B" w:rsidP="0024238B">
      <w:pPr>
        <w:pStyle w:val="NoSpacing"/>
        <w:ind w:left="1080"/>
        <w:jc w:val="both"/>
        <w:rPr>
          <w:rFonts w:ascii="Arial" w:hAnsi="Arial" w:cs="Arial"/>
        </w:rPr>
      </w:pPr>
    </w:p>
    <w:p w14:paraId="04AEAEE9"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lastRenderedPageBreak/>
        <w:t>Included in the above unremitted balances are the following Due to Pag-I</w:t>
      </w:r>
      <w:r>
        <w:rPr>
          <w:rFonts w:ascii="Arial" w:hAnsi="Arial" w:cs="Arial"/>
        </w:rPr>
        <w:t>BIG</w:t>
      </w:r>
      <w:r w:rsidRPr="005C06F6">
        <w:rPr>
          <w:rFonts w:ascii="Arial" w:hAnsi="Arial" w:cs="Arial"/>
        </w:rPr>
        <w:t xml:space="preserve"> sub-accounts the balances of which are carried over during the system transition in </w:t>
      </w:r>
      <w:r>
        <w:rPr>
          <w:rFonts w:ascii="Arial" w:hAnsi="Arial" w:cs="Arial"/>
        </w:rPr>
        <w:t xml:space="preserve">  </w:t>
      </w:r>
      <w:r w:rsidRPr="005C06F6">
        <w:rPr>
          <w:rFonts w:ascii="Arial" w:hAnsi="Arial" w:cs="Arial"/>
        </w:rPr>
        <w:t>CY 2016 and have minimal/little to no movement since then:</w:t>
      </w:r>
    </w:p>
    <w:p w14:paraId="3C78D219" w14:textId="77777777" w:rsidR="0024238B" w:rsidRPr="005C06F6" w:rsidRDefault="0024238B" w:rsidP="0024238B">
      <w:pPr>
        <w:pStyle w:val="NoSpacing"/>
        <w:ind w:left="1080"/>
        <w:jc w:val="both"/>
        <w:rPr>
          <w:rFonts w:ascii="Arial" w:hAnsi="Arial" w:cs="Arial"/>
        </w:rPr>
      </w:pPr>
    </w:p>
    <w:tbl>
      <w:tblPr>
        <w:tblStyle w:val="TableGrid"/>
        <w:tblW w:w="0" w:type="auto"/>
        <w:tblInd w:w="18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552"/>
      </w:tblGrid>
      <w:tr w:rsidR="0024238B" w:rsidRPr="005C06F6" w14:paraId="5AC222BB" w14:textId="77777777" w:rsidTr="009223FA">
        <w:trPr>
          <w:tblHeader/>
        </w:trPr>
        <w:tc>
          <w:tcPr>
            <w:tcW w:w="3260" w:type="dxa"/>
            <w:tcBorders>
              <w:top w:val="single" w:sz="4" w:space="0" w:color="auto"/>
              <w:bottom w:val="single" w:sz="4" w:space="0" w:color="auto"/>
            </w:tcBorders>
          </w:tcPr>
          <w:p w14:paraId="0220DE6E"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SL Account</w:t>
            </w:r>
          </w:p>
        </w:tc>
        <w:tc>
          <w:tcPr>
            <w:tcW w:w="2552" w:type="dxa"/>
            <w:tcBorders>
              <w:top w:val="single" w:sz="4" w:space="0" w:color="auto"/>
              <w:bottom w:val="single" w:sz="4" w:space="0" w:color="auto"/>
            </w:tcBorders>
          </w:tcPr>
          <w:p w14:paraId="4201D12A" w14:textId="77777777" w:rsidR="0024238B" w:rsidRPr="005C06F6" w:rsidRDefault="0024238B" w:rsidP="006C42C4">
            <w:pPr>
              <w:pStyle w:val="MVTAParagraph"/>
              <w:jc w:val="center"/>
              <w:rPr>
                <w:rFonts w:ascii="Arial" w:hAnsi="Arial" w:cs="Arial"/>
                <w:b/>
                <w:bCs/>
                <w:color w:val="auto"/>
                <w:sz w:val="20"/>
                <w:szCs w:val="20"/>
              </w:rPr>
            </w:pPr>
            <w:r w:rsidRPr="005C06F6">
              <w:rPr>
                <w:rFonts w:ascii="Arial" w:hAnsi="Arial" w:cs="Arial"/>
                <w:b/>
                <w:bCs/>
                <w:color w:val="auto"/>
                <w:sz w:val="20"/>
                <w:szCs w:val="20"/>
              </w:rPr>
              <w:t>Amount</w:t>
            </w:r>
          </w:p>
        </w:tc>
      </w:tr>
      <w:tr w:rsidR="0024238B" w:rsidRPr="005C06F6" w14:paraId="6B54A789" w14:textId="77777777" w:rsidTr="006C42C4">
        <w:tc>
          <w:tcPr>
            <w:tcW w:w="3260" w:type="dxa"/>
            <w:tcBorders>
              <w:top w:val="single" w:sz="4" w:space="0" w:color="auto"/>
            </w:tcBorders>
          </w:tcPr>
          <w:p w14:paraId="64BB550B" w14:textId="7A77B4BC" w:rsidR="0024238B" w:rsidRPr="005C06F6" w:rsidRDefault="0024238B" w:rsidP="006C42C4">
            <w:pPr>
              <w:pStyle w:val="MVTAParagraph"/>
              <w:rPr>
                <w:rFonts w:ascii="Arial" w:hAnsi="Arial" w:cs="Arial"/>
                <w:i/>
                <w:iCs/>
                <w:color w:val="auto"/>
                <w:sz w:val="20"/>
                <w:szCs w:val="20"/>
              </w:rPr>
            </w:pPr>
            <w:r w:rsidRPr="005C06F6">
              <w:rPr>
                <w:rFonts w:ascii="Arial" w:hAnsi="Arial" w:cs="Arial"/>
                <w:i/>
                <w:iCs/>
                <w:color w:val="auto"/>
                <w:sz w:val="20"/>
                <w:szCs w:val="20"/>
              </w:rPr>
              <w:t>General Fund</w:t>
            </w:r>
            <w:r w:rsidR="001B415A">
              <w:rPr>
                <w:rFonts w:ascii="Arial" w:hAnsi="Arial" w:cs="Arial"/>
                <w:i/>
                <w:iCs/>
                <w:color w:val="auto"/>
                <w:sz w:val="20"/>
                <w:szCs w:val="20"/>
              </w:rPr>
              <w:t>:</w:t>
            </w:r>
          </w:p>
        </w:tc>
        <w:tc>
          <w:tcPr>
            <w:tcW w:w="2552" w:type="dxa"/>
            <w:tcBorders>
              <w:top w:val="single" w:sz="4" w:space="0" w:color="auto"/>
            </w:tcBorders>
          </w:tcPr>
          <w:p w14:paraId="01BA8388" w14:textId="77777777" w:rsidR="0024238B" w:rsidRPr="005C06F6" w:rsidRDefault="0024238B" w:rsidP="006C42C4">
            <w:pPr>
              <w:pStyle w:val="MVTAParagraph"/>
              <w:rPr>
                <w:rFonts w:ascii="Arial" w:hAnsi="Arial" w:cs="Arial"/>
                <w:color w:val="auto"/>
                <w:sz w:val="20"/>
                <w:szCs w:val="20"/>
              </w:rPr>
            </w:pPr>
          </w:p>
        </w:tc>
      </w:tr>
      <w:tr w:rsidR="0024238B" w:rsidRPr="005C06F6" w14:paraId="1C8E536D" w14:textId="77777777" w:rsidTr="006C42C4">
        <w:tc>
          <w:tcPr>
            <w:tcW w:w="3260" w:type="dxa"/>
            <w:vAlign w:val="bottom"/>
          </w:tcPr>
          <w:p w14:paraId="29AC1647" w14:textId="77777777" w:rsidR="0024238B" w:rsidRPr="005C06F6" w:rsidRDefault="0024238B" w:rsidP="009223FA">
            <w:pPr>
              <w:pStyle w:val="MVTAParagraph"/>
              <w:tabs>
                <w:tab w:val="left" w:pos="2405"/>
              </w:tabs>
              <w:ind w:left="93"/>
              <w:rPr>
                <w:rFonts w:ascii="Arial" w:hAnsi="Arial" w:cs="Arial"/>
                <w:color w:val="auto"/>
                <w:sz w:val="20"/>
                <w:szCs w:val="20"/>
              </w:rPr>
            </w:pPr>
            <w:r w:rsidRPr="005C06F6">
              <w:rPr>
                <w:rFonts w:ascii="Arial" w:hAnsi="Arial" w:cs="Arial"/>
                <w:color w:val="auto"/>
                <w:sz w:val="20"/>
                <w:szCs w:val="20"/>
              </w:rPr>
              <w:t>Calamity Loan</w:t>
            </w:r>
          </w:p>
        </w:tc>
        <w:tc>
          <w:tcPr>
            <w:tcW w:w="2552" w:type="dxa"/>
            <w:vAlign w:val="bottom"/>
          </w:tcPr>
          <w:p w14:paraId="49DF74BD"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P14,223.37 </w:t>
            </w:r>
          </w:p>
        </w:tc>
      </w:tr>
      <w:tr w:rsidR="0024238B" w:rsidRPr="005C06F6" w14:paraId="6DF90601" w14:textId="77777777" w:rsidTr="006C42C4">
        <w:tc>
          <w:tcPr>
            <w:tcW w:w="3260" w:type="dxa"/>
            <w:vAlign w:val="bottom"/>
          </w:tcPr>
          <w:p w14:paraId="1B232B21" w14:textId="77777777" w:rsidR="0024238B" w:rsidRPr="005C06F6" w:rsidRDefault="0024238B" w:rsidP="009223FA">
            <w:pPr>
              <w:pStyle w:val="MVTAParagraph"/>
              <w:ind w:left="93"/>
              <w:rPr>
                <w:rFonts w:ascii="Arial" w:hAnsi="Arial" w:cs="Arial"/>
                <w:color w:val="auto"/>
                <w:sz w:val="20"/>
                <w:szCs w:val="20"/>
              </w:rPr>
            </w:pPr>
            <w:r w:rsidRPr="005C06F6">
              <w:rPr>
                <w:rFonts w:ascii="Arial" w:hAnsi="Arial" w:cs="Arial"/>
                <w:color w:val="auto"/>
                <w:sz w:val="20"/>
                <w:szCs w:val="20"/>
              </w:rPr>
              <w:t>Calamity Loan - Regular</w:t>
            </w:r>
          </w:p>
        </w:tc>
        <w:tc>
          <w:tcPr>
            <w:tcW w:w="2552" w:type="dxa"/>
            <w:vAlign w:val="bottom"/>
          </w:tcPr>
          <w:p w14:paraId="2F3A631C"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40,772.06 </w:t>
            </w:r>
          </w:p>
        </w:tc>
      </w:tr>
      <w:tr w:rsidR="0024238B" w:rsidRPr="005C06F6" w14:paraId="29CFEA83" w14:textId="77777777" w:rsidTr="006C42C4">
        <w:tc>
          <w:tcPr>
            <w:tcW w:w="3260" w:type="dxa"/>
            <w:vAlign w:val="bottom"/>
          </w:tcPr>
          <w:p w14:paraId="05685698" w14:textId="77777777" w:rsidR="0024238B" w:rsidRPr="005C06F6" w:rsidRDefault="0024238B" w:rsidP="009223FA">
            <w:pPr>
              <w:pStyle w:val="MVTAParagraph"/>
              <w:ind w:left="93"/>
              <w:rPr>
                <w:rFonts w:ascii="Arial" w:hAnsi="Arial" w:cs="Arial"/>
                <w:color w:val="auto"/>
                <w:sz w:val="20"/>
                <w:szCs w:val="20"/>
              </w:rPr>
            </w:pPr>
            <w:r w:rsidRPr="005C06F6">
              <w:rPr>
                <w:rFonts w:ascii="Arial" w:hAnsi="Arial" w:cs="Arial"/>
                <w:color w:val="auto"/>
                <w:sz w:val="20"/>
                <w:szCs w:val="20"/>
              </w:rPr>
              <w:t>Contribution</w:t>
            </w:r>
          </w:p>
        </w:tc>
        <w:tc>
          <w:tcPr>
            <w:tcW w:w="2552" w:type="dxa"/>
            <w:vAlign w:val="bottom"/>
          </w:tcPr>
          <w:p w14:paraId="0ECEAD02"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124,509.43 </w:t>
            </w:r>
          </w:p>
        </w:tc>
      </w:tr>
      <w:tr w:rsidR="0024238B" w:rsidRPr="005C06F6" w14:paraId="78A57874" w14:textId="77777777" w:rsidTr="006C42C4">
        <w:tc>
          <w:tcPr>
            <w:tcW w:w="3260" w:type="dxa"/>
            <w:vAlign w:val="bottom"/>
          </w:tcPr>
          <w:p w14:paraId="286473B1" w14:textId="77777777" w:rsidR="0024238B" w:rsidRPr="005C06F6" w:rsidRDefault="0024238B" w:rsidP="009223FA">
            <w:pPr>
              <w:pStyle w:val="MVTAParagraph"/>
              <w:ind w:left="93"/>
              <w:rPr>
                <w:rFonts w:ascii="Arial" w:hAnsi="Arial" w:cs="Arial"/>
                <w:color w:val="auto"/>
                <w:sz w:val="20"/>
                <w:szCs w:val="20"/>
              </w:rPr>
            </w:pPr>
            <w:r w:rsidRPr="005C06F6">
              <w:rPr>
                <w:rFonts w:ascii="Arial" w:hAnsi="Arial" w:cs="Arial"/>
                <w:color w:val="auto"/>
                <w:sz w:val="20"/>
                <w:szCs w:val="20"/>
              </w:rPr>
              <w:t>MP2 Savings</w:t>
            </w:r>
          </w:p>
        </w:tc>
        <w:tc>
          <w:tcPr>
            <w:tcW w:w="2552" w:type="dxa"/>
            <w:vAlign w:val="bottom"/>
          </w:tcPr>
          <w:p w14:paraId="30B70772"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13,750.00 </w:t>
            </w:r>
          </w:p>
        </w:tc>
      </w:tr>
      <w:tr w:rsidR="0024238B" w:rsidRPr="005C06F6" w14:paraId="795CA1D1" w14:textId="77777777" w:rsidTr="006C42C4">
        <w:tc>
          <w:tcPr>
            <w:tcW w:w="3260" w:type="dxa"/>
            <w:vAlign w:val="bottom"/>
          </w:tcPr>
          <w:p w14:paraId="7F0AE463" w14:textId="77777777" w:rsidR="0024238B" w:rsidRPr="005C06F6" w:rsidRDefault="0024238B" w:rsidP="009223FA">
            <w:pPr>
              <w:pStyle w:val="MVTAParagraph"/>
              <w:ind w:left="93"/>
              <w:rPr>
                <w:rFonts w:ascii="Arial" w:hAnsi="Arial" w:cs="Arial"/>
                <w:color w:val="auto"/>
                <w:sz w:val="20"/>
                <w:szCs w:val="20"/>
              </w:rPr>
            </w:pPr>
            <w:r w:rsidRPr="005C06F6">
              <w:rPr>
                <w:rFonts w:ascii="Arial" w:hAnsi="Arial" w:cs="Arial"/>
                <w:color w:val="auto"/>
                <w:sz w:val="20"/>
                <w:szCs w:val="20"/>
              </w:rPr>
              <w:t>Domestic Loan</w:t>
            </w:r>
          </w:p>
        </w:tc>
        <w:tc>
          <w:tcPr>
            <w:tcW w:w="2552" w:type="dxa"/>
            <w:vAlign w:val="bottom"/>
          </w:tcPr>
          <w:p w14:paraId="5FE899AE"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7,904.00 </w:t>
            </w:r>
          </w:p>
        </w:tc>
      </w:tr>
      <w:tr w:rsidR="0024238B" w:rsidRPr="005C06F6" w14:paraId="3DB783A5" w14:textId="77777777" w:rsidTr="006C42C4">
        <w:tc>
          <w:tcPr>
            <w:tcW w:w="3260" w:type="dxa"/>
            <w:vAlign w:val="bottom"/>
          </w:tcPr>
          <w:p w14:paraId="71B8C78F" w14:textId="77777777" w:rsidR="0024238B" w:rsidRPr="005C06F6" w:rsidRDefault="0024238B" w:rsidP="009223FA">
            <w:pPr>
              <w:pStyle w:val="MVTAParagraph"/>
              <w:ind w:left="93"/>
              <w:rPr>
                <w:rFonts w:ascii="Arial" w:hAnsi="Arial" w:cs="Arial"/>
                <w:color w:val="auto"/>
                <w:sz w:val="20"/>
                <w:szCs w:val="20"/>
              </w:rPr>
            </w:pPr>
            <w:r w:rsidRPr="005C06F6">
              <w:rPr>
                <w:rFonts w:ascii="Arial" w:hAnsi="Arial" w:cs="Arial"/>
                <w:color w:val="auto"/>
                <w:sz w:val="20"/>
                <w:szCs w:val="20"/>
              </w:rPr>
              <w:t>Domestic Loan - Regular</w:t>
            </w:r>
          </w:p>
        </w:tc>
        <w:tc>
          <w:tcPr>
            <w:tcW w:w="2552" w:type="dxa"/>
            <w:vAlign w:val="bottom"/>
          </w:tcPr>
          <w:p w14:paraId="58CCA3DF"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236,100.00</w:t>
            </w:r>
          </w:p>
        </w:tc>
      </w:tr>
      <w:tr w:rsidR="0024238B" w:rsidRPr="005C06F6" w14:paraId="07338BF3" w14:textId="77777777" w:rsidTr="006C42C4">
        <w:tc>
          <w:tcPr>
            <w:tcW w:w="3260" w:type="dxa"/>
            <w:vAlign w:val="bottom"/>
          </w:tcPr>
          <w:p w14:paraId="44421E6B" w14:textId="77777777" w:rsidR="0024238B" w:rsidRPr="005C06F6" w:rsidRDefault="0024238B" w:rsidP="009223FA">
            <w:pPr>
              <w:pStyle w:val="MVTAParagraph"/>
              <w:ind w:left="93"/>
              <w:rPr>
                <w:rFonts w:ascii="Arial" w:hAnsi="Arial" w:cs="Arial"/>
                <w:color w:val="auto"/>
                <w:sz w:val="20"/>
                <w:szCs w:val="20"/>
              </w:rPr>
            </w:pPr>
            <w:r w:rsidRPr="005C06F6">
              <w:rPr>
                <w:rFonts w:ascii="Arial" w:hAnsi="Arial" w:cs="Arial"/>
                <w:color w:val="auto"/>
                <w:sz w:val="20"/>
                <w:szCs w:val="20"/>
              </w:rPr>
              <w:t>Housing Loan</w:t>
            </w:r>
          </w:p>
        </w:tc>
        <w:tc>
          <w:tcPr>
            <w:tcW w:w="2552" w:type="dxa"/>
            <w:vAlign w:val="bottom"/>
          </w:tcPr>
          <w:p w14:paraId="3795C1AB"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 xml:space="preserve">     405,760.26 </w:t>
            </w:r>
          </w:p>
        </w:tc>
      </w:tr>
      <w:tr w:rsidR="0024238B" w:rsidRPr="005C06F6" w14:paraId="580F5099" w14:textId="77777777" w:rsidTr="006C42C4">
        <w:tc>
          <w:tcPr>
            <w:tcW w:w="3260" w:type="dxa"/>
            <w:tcBorders>
              <w:bottom w:val="single" w:sz="4" w:space="0" w:color="auto"/>
            </w:tcBorders>
            <w:vAlign w:val="bottom"/>
          </w:tcPr>
          <w:p w14:paraId="5F8CA00C" w14:textId="77777777" w:rsidR="0024238B" w:rsidRPr="005C06F6" w:rsidRDefault="0024238B" w:rsidP="009223FA">
            <w:pPr>
              <w:pStyle w:val="MVTAParagraph"/>
              <w:ind w:left="93"/>
              <w:rPr>
                <w:rFonts w:ascii="Arial" w:hAnsi="Arial" w:cs="Arial"/>
                <w:color w:val="auto"/>
                <w:sz w:val="20"/>
                <w:szCs w:val="20"/>
              </w:rPr>
            </w:pPr>
            <w:r w:rsidRPr="005C06F6">
              <w:rPr>
                <w:rFonts w:ascii="Arial" w:hAnsi="Arial" w:cs="Arial"/>
                <w:color w:val="auto"/>
                <w:sz w:val="20"/>
                <w:szCs w:val="20"/>
              </w:rPr>
              <w:t>Housing Loan – Regular</w:t>
            </w:r>
          </w:p>
        </w:tc>
        <w:tc>
          <w:tcPr>
            <w:tcW w:w="2552" w:type="dxa"/>
            <w:tcBorders>
              <w:bottom w:val="single" w:sz="4" w:space="0" w:color="auto"/>
            </w:tcBorders>
            <w:vAlign w:val="bottom"/>
          </w:tcPr>
          <w:p w14:paraId="30E4E419" w14:textId="77777777" w:rsidR="0024238B" w:rsidRPr="005C06F6" w:rsidRDefault="0024238B" w:rsidP="006C42C4">
            <w:pPr>
              <w:pStyle w:val="MVTAParagraph"/>
              <w:jc w:val="right"/>
              <w:rPr>
                <w:rFonts w:ascii="Arial" w:hAnsi="Arial" w:cs="Arial"/>
                <w:color w:val="auto"/>
                <w:sz w:val="20"/>
                <w:szCs w:val="20"/>
              </w:rPr>
            </w:pPr>
            <w:r w:rsidRPr="005C06F6">
              <w:rPr>
                <w:rFonts w:ascii="Arial" w:hAnsi="Arial" w:cs="Arial"/>
                <w:color w:val="auto"/>
                <w:sz w:val="20"/>
                <w:szCs w:val="20"/>
              </w:rPr>
              <w:t>10,087.69</w:t>
            </w:r>
          </w:p>
        </w:tc>
      </w:tr>
      <w:tr w:rsidR="0024238B" w:rsidRPr="005C06F6" w14:paraId="13684F91" w14:textId="77777777" w:rsidTr="006C42C4">
        <w:tc>
          <w:tcPr>
            <w:tcW w:w="3260" w:type="dxa"/>
            <w:tcBorders>
              <w:top w:val="single" w:sz="4" w:space="0" w:color="auto"/>
              <w:bottom w:val="single" w:sz="4" w:space="0" w:color="auto"/>
            </w:tcBorders>
            <w:vAlign w:val="bottom"/>
          </w:tcPr>
          <w:p w14:paraId="5E93DC4A" w14:textId="77777777" w:rsidR="0024238B" w:rsidRPr="005C06F6" w:rsidRDefault="0024238B" w:rsidP="009223FA">
            <w:pPr>
              <w:pStyle w:val="MVTAParagraph"/>
              <w:jc w:val="center"/>
              <w:rPr>
                <w:rFonts w:ascii="Arial" w:hAnsi="Arial" w:cs="Arial"/>
                <w:b/>
                <w:bCs/>
                <w:color w:val="auto"/>
                <w:sz w:val="20"/>
                <w:szCs w:val="20"/>
              </w:rPr>
            </w:pPr>
            <w:r w:rsidRPr="005C06F6">
              <w:rPr>
                <w:rFonts w:ascii="Arial" w:hAnsi="Arial" w:cs="Arial"/>
                <w:b/>
                <w:bCs/>
                <w:color w:val="auto"/>
                <w:sz w:val="20"/>
                <w:szCs w:val="20"/>
              </w:rPr>
              <w:t>Total</w:t>
            </w:r>
          </w:p>
        </w:tc>
        <w:tc>
          <w:tcPr>
            <w:tcW w:w="2552" w:type="dxa"/>
            <w:tcBorders>
              <w:top w:val="single" w:sz="4" w:space="0" w:color="auto"/>
              <w:bottom w:val="single" w:sz="4" w:space="0" w:color="auto"/>
            </w:tcBorders>
            <w:vAlign w:val="bottom"/>
          </w:tcPr>
          <w:p w14:paraId="6976F37F" w14:textId="77777777" w:rsidR="0024238B" w:rsidRPr="005C06F6" w:rsidRDefault="0024238B" w:rsidP="006C42C4">
            <w:pPr>
              <w:pStyle w:val="MVTAParagraph"/>
              <w:jc w:val="right"/>
              <w:rPr>
                <w:rFonts w:ascii="Arial" w:hAnsi="Arial" w:cs="Arial"/>
                <w:b/>
                <w:bCs/>
                <w:color w:val="auto"/>
                <w:sz w:val="20"/>
                <w:szCs w:val="20"/>
              </w:rPr>
            </w:pPr>
            <w:r w:rsidRPr="005C06F6">
              <w:rPr>
                <w:rFonts w:ascii="Arial" w:hAnsi="Arial" w:cs="Arial"/>
                <w:b/>
                <w:bCs/>
                <w:color w:val="auto"/>
                <w:sz w:val="20"/>
                <w:szCs w:val="20"/>
              </w:rPr>
              <w:t>P853,106.81</w:t>
            </w:r>
          </w:p>
        </w:tc>
      </w:tr>
    </w:tbl>
    <w:p w14:paraId="23C12DE4" w14:textId="77777777" w:rsidR="0024238B" w:rsidRPr="005C06F6" w:rsidRDefault="0024238B" w:rsidP="0024238B">
      <w:pPr>
        <w:pStyle w:val="NoSpacing"/>
        <w:ind w:left="1080"/>
        <w:jc w:val="both"/>
        <w:rPr>
          <w:rFonts w:ascii="Arial" w:hAnsi="Arial" w:cs="Arial"/>
        </w:rPr>
      </w:pPr>
    </w:p>
    <w:p w14:paraId="450A50DB" w14:textId="77777777" w:rsidR="0024238B" w:rsidRPr="001B415A" w:rsidRDefault="0024238B" w:rsidP="00A47C57">
      <w:pPr>
        <w:pStyle w:val="NoSpacing"/>
        <w:numPr>
          <w:ilvl w:val="1"/>
          <w:numId w:val="52"/>
        </w:numPr>
        <w:ind w:left="1080" w:hanging="720"/>
        <w:jc w:val="both"/>
        <w:rPr>
          <w:rFonts w:ascii="Arial" w:hAnsi="Arial" w:cs="Arial"/>
        </w:rPr>
      </w:pPr>
      <w:r w:rsidRPr="005C06F6">
        <w:rPr>
          <w:rFonts w:ascii="Arial" w:hAnsi="Arial" w:cs="Arial"/>
        </w:rPr>
        <w:t>Interview with CAO and HRDO personnel has been made to determine the procedure in remitting contributions and loan amortizations with Pag-I</w:t>
      </w:r>
      <w:r>
        <w:rPr>
          <w:rFonts w:ascii="Arial" w:hAnsi="Arial" w:cs="Arial"/>
        </w:rPr>
        <w:t>BIG</w:t>
      </w:r>
      <w:r w:rsidRPr="005C06F6">
        <w:rPr>
          <w:rFonts w:ascii="Arial" w:hAnsi="Arial" w:cs="Arial"/>
        </w:rPr>
        <w:t xml:space="preserve"> Fund. </w:t>
      </w:r>
      <w:r w:rsidRPr="001B415A">
        <w:rPr>
          <w:rFonts w:ascii="Arial" w:hAnsi="Arial" w:cs="Arial"/>
        </w:rPr>
        <w:t>It has been disclosed that the following procedures are undertaken for remittance to Pag-IBIG:</w:t>
      </w:r>
    </w:p>
    <w:p w14:paraId="37CCB0E9" w14:textId="77777777" w:rsidR="0024238B" w:rsidRPr="001B415A" w:rsidRDefault="0024238B" w:rsidP="0024238B">
      <w:pPr>
        <w:pStyle w:val="NoSpacing"/>
        <w:ind w:left="1080"/>
        <w:jc w:val="both"/>
        <w:rPr>
          <w:rFonts w:ascii="Arial" w:hAnsi="Arial" w:cs="Arial"/>
        </w:rPr>
      </w:pPr>
    </w:p>
    <w:p w14:paraId="42AB9BD5" w14:textId="6F031D79" w:rsidR="0024238B" w:rsidRPr="001B415A" w:rsidRDefault="0024238B" w:rsidP="00A47C57">
      <w:pPr>
        <w:pStyle w:val="BodyText"/>
        <w:numPr>
          <w:ilvl w:val="0"/>
          <w:numId w:val="18"/>
        </w:numPr>
        <w:ind w:left="1350" w:hanging="270"/>
        <w:rPr>
          <w:rFonts w:ascii="Arial" w:eastAsia="Calibri" w:hAnsi="Arial" w:cs="Arial"/>
          <w:sz w:val="22"/>
          <w:szCs w:val="22"/>
        </w:rPr>
      </w:pPr>
      <w:r w:rsidRPr="009223FA">
        <w:rPr>
          <w:rFonts w:ascii="Arial" w:hAnsi="Arial" w:cs="Arial"/>
          <w:sz w:val="22"/>
          <w:szCs w:val="22"/>
        </w:rPr>
        <w:t xml:space="preserve">At the end of each month, the CAO personnel responsible for remittance will </w:t>
      </w:r>
      <w:r w:rsidRPr="001B415A">
        <w:rPr>
          <w:rFonts w:ascii="Arial" w:eastAsia="Calibri" w:hAnsi="Arial" w:cs="Arial"/>
          <w:sz w:val="22"/>
          <w:szCs w:val="22"/>
        </w:rPr>
        <w:t xml:space="preserve">generate from the City’s Government Employee Management System (GEMS) a remittance list which will be reconciled with pooled payroll given by the payroll clerk and </w:t>
      </w:r>
      <w:r w:rsidR="001B415A" w:rsidRPr="001B415A">
        <w:rPr>
          <w:rFonts w:ascii="Arial" w:eastAsia="Calibri" w:hAnsi="Arial" w:cs="Arial"/>
          <w:sz w:val="22"/>
          <w:szCs w:val="22"/>
        </w:rPr>
        <w:t>SLs</w:t>
      </w:r>
      <w:r w:rsidRPr="001B415A">
        <w:rPr>
          <w:rFonts w:ascii="Arial" w:eastAsia="Calibri" w:hAnsi="Arial" w:cs="Arial"/>
          <w:sz w:val="22"/>
          <w:szCs w:val="22"/>
        </w:rPr>
        <w:t>;</w:t>
      </w:r>
    </w:p>
    <w:p w14:paraId="4C861544" w14:textId="77777777" w:rsidR="0024238B" w:rsidRPr="009223FA" w:rsidRDefault="0024238B" w:rsidP="0024238B">
      <w:pPr>
        <w:pStyle w:val="BodyText"/>
        <w:ind w:left="1350"/>
        <w:rPr>
          <w:rFonts w:ascii="Arial" w:hAnsi="Arial" w:cs="Arial"/>
          <w:sz w:val="22"/>
          <w:szCs w:val="22"/>
        </w:rPr>
      </w:pPr>
    </w:p>
    <w:p w14:paraId="4EEAB834" w14:textId="77777777" w:rsidR="0024238B" w:rsidRPr="009223FA" w:rsidRDefault="0024238B" w:rsidP="00A47C57">
      <w:pPr>
        <w:pStyle w:val="BodyText"/>
        <w:numPr>
          <w:ilvl w:val="0"/>
          <w:numId w:val="18"/>
        </w:numPr>
        <w:ind w:left="1350" w:hanging="270"/>
        <w:rPr>
          <w:rFonts w:ascii="Arial" w:hAnsi="Arial" w:cs="Arial"/>
          <w:sz w:val="22"/>
          <w:szCs w:val="22"/>
        </w:rPr>
      </w:pPr>
      <w:r w:rsidRPr="001B415A">
        <w:rPr>
          <w:rFonts w:ascii="Arial" w:eastAsia="Calibri" w:hAnsi="Arial" w:cs="Arial"/>
          <w:sz w:val="22"/>
          <w:szCs w:val="22"/>
        </w:rPr>
        <w:t>After reconciliation</w:t>
      </w:r>
      <w:r w:rsidRPr="009223FA">
        <w:rPr>
          <w:rFonts w:ascii="Arial" w:hAnsi="Arial" w:cs="Arial"/>
          <w:sz w:val="22"/>
          <w:szCs w:val="22"/>
        </w:rPr>
        <w:t>, the remittance list will be transmitted to HRDO for examination;</w:t>
      </w:r>
    </w:p>
    <w:p w14:paraId="1DA98F50" w14:textId="77777777" w:rsidR="0024238B" w:rsidRPr="009223FA" w:rsidRDefault="0024238B" w:rsidP="0024238B">
      <w:pPr>
        <w:pStyle w:val="BodyText"/>
        <w:ind w:left="1350"/>
        <w:rPr>
          <w:rFonts w:ascii="Arial" w:hAnsi="Arial" w:cs="Arial"/>
          <w:sz w:val="22"/>
          <w:szCs w:val="22"/>
        </w:rPr>
      </w:pPr>
    </w:p>
    <w:p w14:paraId="0CEBC389" w14:textId="7EA371CF" w:rsidR="0024238B" w:rsidRPr="001B415A" w:rsidRDefault="0024238B" w:rsidP="00A47C57">
      <w:pPr>
        <w:pStyle w:val="BodyText"/>
        <w:numPr>
          <w:ilvl w:val="0"/>
          <w:numId w:val="18"/>
        </w:numPr>
        <w:ind w:left="1350" w:hanging="270"/>
        <w:rPr>
          <w:rFonts w:ascii="Arial" w:eastAsia="Calibri" w:hAnsi="Arial" w:cs="Arial"/>
          <w:sz w:val="22"/>
          <w:szCs w:val="22"/>
        </w:rPr>
      </w:pPr>
      <w:r w:rsidRPr="001B415A">
        <w:rPr>
          <w:rFonts w:ascii="Arial" w:eastAsia="Calibri" w:hAnsi="Arial" w:cs="Arial"/>
          <w:sz w:val="22"/>
          <w:szCs w:val="22"/>
        </w:rPr>
        <w:t xml:space="preserve">After examination, the HRDO personnel will forward the remittance list to </w:t>
      </w:r>
      <w:r w:rsidR="001B415A">
        <w:rPr>
          <w:rFonts w:ascii="Arial" w:eastAsia="Calibri" w:hAnsi="Arial" w:cs="Arial"/>
          <w:sz w:val="22"/>
          <w:szCs w:val="22"/>
        </w:rPr>
        <w:br/>
      </w:r>
      <w:r w:rsidRPr="001B415A">
        <w:rPr>
          <w:rFonts w:ascii="Arial" w:eastAsia="Calibri" w:hAnsi="Arial" w:cs="Arial"/>
          <w:sz w:val="22"/>
          <w:szCs w:val="22"/>
        </w:rPr>
        <w:t>Pag-IBIG Fund for validation;</w:t>
      </w:r>
      <w:r w:rsidR="001B415A">
        <w:rPr>
          <w:rFonts w:ascii="Arial" w:eastAsia="Calibri" w:hAnsi="Arial" w:cs="Arial"/>
          <w:sz w:val="22"/>
          <w:szCs w:val="22"/>
        </w:rPr>
        <w:t xml:space="preserve"> and</w:t>
      </w:r>
    </w:p>
    <w:p w14:paraId="4BB91F95" w14:textId="77777777" w:rsidR="0024238B" w:rsidRPr="009223FA" w:rsidRDefault="0024238B" w:rsidP="0024238B">
      <w:pPr>
        <w:pStyle w:val="BodyText"/>
        <w:ind w:left="1350"/>
        <w:rPr>
          <w:rFonts w:ascii="Arial" w:hAnsi="Arial" w:cs="Arial"/>
          <w:sz w:val="22"/>
          <w:szCs w:val="22"/>
        </w:rPr>
      </w:pPr>
    </w:p>
    <w:p w14:paraId="17FD758B" w14:textId="77777777" w:rsidR="0024238B" w:rsidRPr="009223FA" w:rsidRDefault="0024238B" w:rsidP="00A47C57">
      <w:pPr>
        <w:pStyle w:val="BodyText"/>
        <w:numPr>
          <w:ilvl w:val="0"/>
          <w:numId w:val="18"/>
        </w:numPr>
        <w:ind w:left="1350" w:hanging="270"/>
        <w:rPr>
          <w:rFonts w:ascii="Arial" w:hAnsi="Arial" w:cs="Arial"/>
          <w:sz w:val="22"/>
          <w:szCs w:val="22"/>
        </w:rPr>
      </w:pPr>
      <w:r w:rsidRPr="001B415A">
        <w:rPr>
          <w:rFonts w:ascii="Arial" w:eastAsia="Calibri" w:hAnsi="Arial" w:cs="Arial"/>
          <w:sz w:val="22"/>
          <w:szCs w:val="22"/>
        </w:rPr>
        <w:t>Finally, after Pag-IBIG validation, the remittance list will be transmitted back</w:t>
      </w:r>
      <w:r w:rsidRPr="001B415A">
        <w:rPr>
          <w:rFonts w:ascii="Arial" w:hAnsi="Arial" w:cs="Arial"/>
          <w:sz w:val="22"/>
          <w:szCs w:val="22"/>
        </w:rPr>
        <w:t xml:space="preserve"> to HRDO and CAO for online payment.</w:t>
      </w:r>
    </w:p>
    <w:p w14:paraId="719303E0" w14:textId="77777777" w:rsidR="0024238B" w:rsidRPr="005C06F6" w:rsidRDefault="0024238B" w:rsidP="0024238B">
      <w:pPr>
        <w:pStyle w:val="NoSpacing"/>
        <w:jc w:val="both"/>
        <w:rPr>
          <w:rFonts w:ascii="Arial" w:hAnsi="Arial" w:cs="Arial"/>
        </w:rPr>
      </w:pPr>
    </w:p>
    <w:p w14:paraId="300892ED" w14:textId="1E001E51"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Despite the strenuous procedure in remitting payments to Pag-I</w:t>
      </w:r>
      <w:r>
        <w:rPr>
          <w:rFonts w:ascii="Arial" w:hAnsi="Arial" w:cs="Arial"/>
        </w:rPr>
        <w:t>BIG</w:t>
      </w:r>
      <w:r w:rsidRPr="005C06F6">
        <w:rPr>
          <w:rFonts w:ascii="Arial" w:hAnsi="Arial" w:cs="Arial"/>
        </w:rPr>
        <w:t xml:space="preserve"> Fund, </w:t>
      </w:r>
      <w:r w:rsidR="001B415A">
        <w:rPr>
          <w:rFonts w:ascii="Arial" w:hAnsi="Arial" w:cs="Arial"/>
        </w:rPr>
        <w:br/>
      </w:r>
      <w:r w:rsidRPr="005C06F6">
        <w:rPr>
          <w:rFonts w:ascii="Arial" w:hAnsi="Arial" w:cs="Arial"/>
        </w:rPr>
        <w:t>under-remittances still arise due to various reasons such as non-remittance of contributions pertaining to payments of first salary, payments of last salary and payments of salary differentials, among others.</w:t>
      </w:r>
    </w:p>
    <w:p w14:paraId="53F94CF6" w14:textId="77777777" w:rsidR="0024238B" w:rsidRPr="005C06F6" w:rsidRDefault="0024238B" w:rsidP="0024238B">
      <w:pPr>
        <w:pStyle w:val="NoSpacing"/>
        <w:ind w:left="1134"/>
        <w:jc w:val="both"/>
        <w:rPr>
          <w:rFonts w:ascii="Arial" w:hAnsi="Arial" w:cs="Arial"/>
        </w:rPr>
      </w:pPr>
    </w:p>
    <w:p w14:paraId="1E0A626B"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Moreover, it has been disclosed that Pag-I</w:t>
      </w:r>
      <w:r>
        <w:rPr>
          <w:rFonts w:ascii="Arial" w:hAnsi="Arial" w:cs="Arial"/>
        </w:rPr>
        <w:t>BIG</w:t>
      </w:r>
      <w:r w:rsidRPr="005C06F6">
        <w:rPr>
          <w:rFonts w:ascii="Arial" w:hAnsi="Arial" w:cs="Arial"/>
        </w:rPr>
        <w:t xml:space="preserve"> Fund is not sending Statement of Accounts to the City, hence, only current obligations with Pag-</w:t>
      </w:r>
      <w:r>
        <w:rPr>
          <w:rFonts w:ascii="Arial" w:hAnsi="Arial" w:cs="Arial"/>
        </w:rPr>
        <w:t>IBIG</w:t>
      </w:r>
      <w:r w:rsidRPr="005C06F6">
        <w:rPr>
          <w:rFonts w:ascii="Arial" w:hAnsi="Arial" w:cs="Arial"/>
        </w:rPr>
        <w:t xml:space="preserve"> Fund are being reconciled due to lack of information pertaining to prior years’ balances.</w:t>
      </w:r>
    </w:p>
    <w:p w14:paraId="0F6E6FAD" w14:textId="77777777" w:rsidR="0024238B" w:rsidRPr="005C06F6" w:rsidRDefault="0024238B" w:rsidP="0024238B">
      <w:pPr>
        <w:pStyle w:val="NoSpacing"/>
        <w:ind w:left="1080"/>
        <w:jc w:val="both"/>
        <w:rPr>
          <w:rFonts w:ascii="Arial" w:hAnsi="Arial" w:cs="Arial"/>
        </w:rPr>
      </w:pPr>
    </w:p>
    <w:p w14:paraId="1ABEFA4B" w14:textId="7190C3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As stated in HDMF Law and HDMF Circular No. 275, failure, refusal, or delay in the remittance of the employee contribution, the employer counterpart or both by more than 30 days from the time such amount becomes due and demandable, may subject the officer of employee responsible to a possible imposition of a fine of not less than but not more than twice the unremitted amount and imprisonment of not more than six years.</w:t>
      </w:r>
    </w:p>
    <w:p w14:paraId="2B94DCCC" w14:textId="77777777" w:rsidR="0024238B" w:rsidRPr="005C06F6" w:rsidRDefault="0024238B" w:rsidP="0024238B">
      <w:pPr>
        <w:pStyle w:val="NoSpacing"/>
        <w:jc w:val="both"/>
        <w:rPr>
          <w:rFonts w:ascii="Arial" w:hAnsi="Arial" w:cs="Arial"/>
          <w:b/>
          <w:bCs/>
        </w:rPr>
      </w:pPr>
    </w:p>
    <w:p w14:paraId="08E757E1" w14:textId="27428F8A"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lastRenderedPageBreak/>
        <w:t>We recommended that Management instruct:</w:t>
      </w:r>
    </w:p>
    <w:p w14:paraId="2E22F714" w14:textId="77777777" w:rsidR="0024238B" w:rsidRPr="005C06F6" w:rsidRDefault="0024238B" w:rsidP="0024238B">
      <w:pPr>
        <w:jc w:val="both"/>
        <w:rPr>
          <w:rFonts w:ascii="Arial" w:hAnsi="Arial" w:cs="Arial"/>
          <w:b/>
          <w:bCs/>
          <w:sz w:val="22"/>
          <w:szCs w:val="22"/>
        </w:rPr>
      </w:pPr>
    </w:p>
    <w:p w14:paraId="0E6D97C8" w14:textId="77777777" w:rsidR="0024238B" w:rsidRPr="005C06F6" w:rsidRDefault="0024238B" w:rsidP="00A47C57">
      <w:pPr>
        <w:pStyle w:val="ListParagraph"/>
        <w:numPr>
          <w:ilvl w:val="0"/>
          <w:numId w:val="54"/>
        </w:numPr>
        <w:ind w:left="1368" w:hanging="288"/>
        <w:jc w:val="both"/>
        <w:rPr>
          <w:rFonts w:ascii="Arial" w:hAnsi="Arial" w:cs="Arial"/>
          <w:b/>
          <w:bCs/>
          <w:sz w:val="22"/>
          <w:szCs w:val="22"/>
        </w:rPr>
      </w:pPr>
      <w:r w:rsidRPr="00F815C3">
        <w:rPr>
          <w:rFonts w:ascii="Arial" w:hAnsi="Arial" w:cs="Arial"/>
          <w:b/>
          <w:sz w:val="22"/>
          <w:szCs w:val="22"/>
        </w:rPr>
        <w:t>The</w:t>
      </w:r>
      <w:r w:rsidRPr="005C06F6">
        <w:rPr>
          <w:rFonts w:ascii="Arial" w:hAnsi="Arial" w:cs="Arial"/>
          <w:b/>
          <w:bCs/>
          <w:sz w:val="22"/>
          <w:szCs w:val="22"/>
        </w:rPr>
        <w:t xml:space="preserve"> </w:t>
      </w:r>
      <w:r w:rsidRPr="00F815C3">
        <w:rPr>
          <w:rFonts w:ascii="Arial" w:hAnsi="Arial" w:cs="Arial"/>
          <w:b/>
          <w:sz w:val="22"/>
          <w:szCs w:val="22"/>
        </w:rPr>
        <w:t>HRDO</w:t>
      </w:r>
      <w:r w:rsidRPr="005C06F6">
        <w:rPr>
          <w:rFonts w:ascii="Arial" w:hAnsi="Arial" w:cs="Arial"/>
          <w:b/>
          <w:bCs/>
          <w:sz w:val="22"/>
          <w:szCs w:val="22"/>
        </w:rPr>
        <w:t xml:space="preserve"> to – </w:t>
      </w:r>
    </w:p>
    <w:p w14:paraId="1D647B25" w14:textId="77777777" w:rsidR="0024238B" w:rsidRPr="005C06F6" w:rsidRDefault="0024238B" w:rsidP="0024238B">
      <w:pPr>
        <w:pStyle w:val="ListParagraph"/>
        <w:ind w:left="1418"/>
        <w:jc w:val="both"/>
        <w:rPr>
          <w:rFonts w:ascii="Arial" w:hAnsi="Arial" w:cs="Arial"/>
          <w:b/>
          <w:bCs/>
          <w:sz w:val="22"/>
          <w:szCs w:val="22"/>
        </w:rPr>
      </w:pPr>
    </w:p>
    <w:p w14:paraId="32D509B7" w14:textId="59A7AF6E" w:rsidR="0024238B" w:rsidRPr="005C06F6" w:rsidRDefault="001B415A" w:rsidP="00A47C57">
      <w:pPr>
        <w:pStyle w:val="ListParagraph"/>
        <w:numPr>
          <w:ilvl w:val="0"/>
          <w:numId w:val="49"/>
        </w:numPr>
        <w:ind w:left="1843"/>
        <w:jc w:val="both"/>
        <w:rPr>
          <w:rFonts w:ascii="Arial" w:hAnsi="Arial" w:cs="Arial"/>
          <w:b/>
          <w:bCs/>
          <w:sz w:val="22"/>
          <w:szCs w:val="22"/>
        </w:rPr>
      </w:pPr>
      <w:r>
        <w:rPr>
          <w:rFonts w:ascii="Arial" w:hAnsi="Arial" w:cs="Arial"/>
          <w:b/>
          <w:bCs/>
          <w:sz w:val="22"/>
          <w:szCs w:val="22"/>
        </w:rPr>
        <w:t>R</w:t>
      </w:r>
      <w:r w:rsidR="0024238B" w:rsidRPr="005C06F6">
        <w:rPr>
          <w:rFonts w:ascii="Arial" w:hAnsi="Arial" w:cs="Arial"/>
          <w:b/>
          <w:bCs/>
          <w:sz w:val="22"/>
          <w:szCs w:val="22"/>
        </w:rPr>
        <w:t>equest the latest Statement of Account (SOA) from Pag-I</w:t>
      </w:r>
      <w:r w:rsidR="0024238B">
        <w:rPr>
          <w:rFonts w:ascii="Arial" w:hAnsi="Arial" w:cs="Arial"/>
          <w:b/>
          <w:bCs/>
          <w:sz w:val="22"/>
          <w:szCs w:val="22"/>
        </w:rPr>
        <w:t>BIG</w:t>
      </w:r>
      <w:r w:rsidR="0024238B" w:rsidRPr="005C06F6">
        <w:rPr>
          <w:rFonts w:ascii="Arial" w:hAnsi="Arial" w:cs="Arial"/>
          <w:b/>
          <w:bCs/>
          <w:sz w:val="22"/>
          <w:szCs w:val="22"/>
        </w:rPr>
        <w:t xml:space="preserve"> Fund to determine the unremitted contributions and loan amortizations withheld by the City for current and prior years;</w:t>
      </w:r>
      <w:r>
        <w:rPr>
          <w:rFonts w:ascii="Arial" w:hAnsi="Arial" w:cs="Arial"/>
          <w:b/>
          <w:bCs/>
          <w:sz w:val="22"/>
          <w:szCs w:val="22"/>
        </w:rPr>
        <w:t xml:space="preserve"> and</w:t>
      </w:r>
    </w:p>
    <w:p w14:paraId="31E29210" w14:textId="77777777" w:rsidR="0024238B" w:rsidRPr="005C06F6" w:rsidRDefault="0024238B" w:rsidP="0024238B">
      <w:pPr>
        <w:pStyle w:val="ListParagraph"/>
        <w:ind w:left="1843"/>
        <w:jc w:val="both"/>
        <w:rPr>
          <w:rFonts w:ascii="Arial" w:hAnsi="Arial" w:cs="Arial"/>
          <w:b/>
          <w:bCs/>
          <w:sz w:val="22"/>
          <w:szCs w:val="22"/>
        </w:rPr>
      </w:pPr>
    </w:p>
    <w:p w14:paraId="5C0A4ED2" w14:textId="119D4E87" w:rsidR="0024238B" w:rsidRPr="005C06F6" w:rsidRDefault="001B415A" w:rsidP="00A47C57">
      <w:pPr>
        <w:pStyle w:val="ListParagraph"/>
        <w:numPr>
          <w:ilvl w:val="0"/>
          <w:numId w:val="50"/>
        </w:numPr>
        <w:ind w:left="1843"/>
        <w:jc w:val="both"/>
        <w:rPr>
          <w:rFonts w:ascii="Arial" w:hAnsi="Arial" w:cs="Arial"/>
          <w:b/>
          <w:bCs/>
          <w:sz w:val="22"/>
          <w:szCs w:val="22"/>
        </w:rPr>
      </w:pPr>
      <w:r>
        <w:rPr>
          <w:rFonts w:ascii="Arial" w:hAnsi="Arial" w:cs="Arial"/>
          <w:b/>
          <w:bCs/>
          <w:sz w:val="22"/>
          <w:szCs w:val="22"/>
        </w:rPr>
        <w:t>U</w:t>
      </w:r>
      <w:r w:rsidR="0024238B" w:rsidRPr="005C06F6">
        <w:rPr>
          <w:rFonts w:ascii="Arial" w:hAnsi="Arial" w:cs="Arial"/>
          <w:b/>
          <w:bCs/>
          <w:sz w:val="22"/>
          <w:szCs w:val="22"/>
        </w:rPr>
        <w:t>pon receipt of SOA, closely coordinate with the CAO for reconciliation of the same with accounting records to determine the actual amount that should be remitted to Pag-Ibig Fund</w:t>
      </w:r>
      <w:r>
        <w:rPr>
          <w:rFonts w:ascii="Arial" w:hAnsi="Arial" w:cs="Arial"/>
          <w:b/>
          <w:bCs/>
          <w:sz w:val="22"/>
          <w:szCs w:val="22"/>
        </w:rPr>
        <w:t>.</w:t>
      </w:r>
    </w:p>
    <w:p w14:paraId="127EB46B" w14:textId="77777777" w:rsidR="0024238B" w:rsidRPr="005C06F6" w:rsidRDefault="0024238B" w:rsidP="0024238B">
      <w:pPr>
        <w:jc w:val="both"/>
        <w:rPr>
          <w:rFonts w:ascii="Arial" w:hAnsi="Arial" w:cs="Arial"/>
          <w:b/>
          <w:bCs/>
          <w:sz w:val="22"/>
          <w:szCs w:val="22"/>
        </w:rPr>
      </w:pPr>
    </w:p>
    <w:p w14:paraId="21DC3674" w14:textId="77777777" w:rsidR="0024238B" w:rsidRPr="005C06F6" w:rsidRDefault="0024238B" w:rsidP="00A47C57">
      <w:pPr>
        <w:pStyle w:val="ListParagraph"/>
        <w:numPr>
          <w:ilvl w:val="0"/>
          <w:numId w:val="54"/>
        </w:numPr>
        <w:ind w:left="1368" w:hanging="288"/>
        <w:jc w:val="both"/>
        <w:rPr>
          <w:rFonts w:ascii="Arial" w:hAnsi="Arial" w:cs="Arial"/>
          <w:b/>
          <w:bCs/>
          <w:sz w:val="22"/>
          <w:szCs w:val="22"/>
        </w:rPr>
      </w:pPr>
      <w:r w:rsidRPr="00F815C3">
        <w:rPr>
          <w:rFonts w:ascii="Arial" w:hAnsi="Arial" w:cs="Arial"/>
          <w:b/>
          <w:sz w:val="22"/>
          <w:szCs w:val="22"/>
        </w:rPr>
        <w:t>The</w:t>
      </w:r>
      <w:r w:rsidRPr="005C06F6">
        <w:rPr>
          <w:rFonts w:ascii="Arial" w:hAnsi="Arial" w:cs="Arial"/>
          <w:b/>
          <w:bCs/>
          <w:sz w:val="22"/>
          <w:szCs w:val="22"/>
        </w:rPr>
        <w:t xml:space="preserve"> C</w:t>
      </w:r>
      <w:r>
        <w:rPr>
          <w:rFonts w:ascii="Arial" w:hAnsi="Arial" w:cs="Arial"/>
          <w:b/>
          <w:bCs/>
          <w:sz w:val="22"/>
          <w:szCs w:val="22"/>
        </w:rPr>
        <w:t>AO</w:t>
      </w:r>
      <w:r w:rsidRPr="005C06F6">
        <w:rPr>
          <w:rFonts w:ascii="Arial" w:hAnsi="Arial" w:cs="Arial"/>
          <w:b/>
          <w:bCs/>
          <w:sz w:val="22"/>
          <w:szCs w:val="22"/>
        </w:rPr>
        <w:t xml:space="preserve"> to – </w:t>
      </w:r>
    </w:p>
    <w:p w14:paraId="1821C1DB" w14:textId="77777777" w:rsidR="0024238B" w:rsidRPr="005C06F6" w:rsidRDefault="0024238B" w:rsidP="0024238B">
      <w:pPr>
        <w:pStyle w:val="ListParagraph"/>
        <w:ind w:left="1418"/>
        <w:jc w:val="both"/>
        <w:rPr>
          <w:rFonts w:ascii="Arial" w:hAnsi="Arial" w:cs="Arial"/>
          <w:b/>
          <w:bCs/>
          <w:sz w:val="22"/>
          <w:szCs w:val="22"/>
        </w:rPr>
      </w:pPr>
    </w:p>
    <w:p w14:paraId="6216AD7F" w14:textId="4C832E01" w:rsidR="0024238B" w:rsidRPr="005C06F6" w:rsidRDefault="0024238B" w:rsidP="00A47C57">
      <w:pPr>
        <w:pStyle w:val="ListParagraph"/>
        <w:numPr>
          <w:ilvl w:val="0"/>
          <w:numId w:val="51"/>
        </w:numPr>
        <w:ind w:left="1843"/>
        <w:jc w:val="both"/>
        <w:rPr>
          <w:rFonts w:ascii="Arial" w:hAnsi="Arial" w:cs="Arial"/>
          <w:b/>
          <w:bCs/>
          <w:sz w:val="22"/>
          <w:szCs w:val="22"/>
        </w:rPr>
      </w:pPr>
      <w:r w:rsidRPr="005C06F6">
        <w:rPr>
          <w:rFonts w:ascii="Arial" w:hAnsi="Arial" w:cs="Arial"/>
          <w:b/>
          <w:bCs/>
          <w:sz w:val="22"/>
          <w:szCs w:val="22"/>
        </w:rPr>
        <w:t>Validate and immediately remit to Pag-I</w:t>
      </w:r>
      <w:r>
        <w:rPr>
          <w:rFonts w:ascii="Arial" w:hAnsi="Arial" w:cs="Arial"/>
          <w:b/>
          <w:bCs/>
          <w:sz w:val="22"/>
          <w:szCs w:val="22"/>
        </w:rPr>
        <w:t>BIG</w:t>
      </w:r>
      <w:r w:rsidRPr="005C06F6">
        <w:rPr>
          <w:rFonts w:ascii="Arial" w:hAnsi="Arial" w:cs="Arial"/>
          <w:b/>
          <w:bCs/>
          <w:sz w:val="22"/>
          <w:szCs w:val="22"/>
        </w:rPr>
        <w:t xml:space="preserve"> Fund the amount of P2,791,838.38 or make the necessary adjustments in the books, if warranted;</w:t>
      </w:r>
      <w:r w:rsidR="001B415A">
        <w:rPr>
          <w:rFonts w:ascii="Arial" w:hAnsi="Arial" w:cs="Arial"/>
          <w:b/>
          <w:bCs/>
          <w:sz w:val="22"/>
          <w:szCs w:val="22"/>
        </w:rPr>
        <w:t xml:space="preserve"> and</w:t>
      </w:r>
    </w:p>
    <w:p w14:paraId="1B0AD128" w14:textId="77777777" w:rsidR="0024238B" w:rsidRPr="005C06F6" w:rsidRDefault="0024238B" w:rsidP="0024238B">
      <w:pPr>
        <w:pStyle w:val="ListParagraph"/>
        <w:ind w:left="1843"/>
        <w:jc w:val="both"/>
        <w:rPr>
          <w:rFonts w:ascii="Arial" w:hAnsi="Arial" w:cs="Arial"/>
          <w:b/>
          <w:bCs/>
          <w:sz w:val="22"/>
          <w:szCs w:val="22"/>
        </w:rPr>
      </w:pPr>
    </w:p>
    <w:p w14:paraId="0906B437" w14:textId="77777777" w:rsidR="0024238B" w:rsidRPr="005C06F6" w:rsidRDefault="0024238B" w:rsidP="00A47C57">
      <w:pPr>
        <w:pStyle w:val="ListParagraph"/>
        <w:numPr>
          <w:ilvl w:val="0"/>
          <w:numId w:val="51"/>
        </w:numPr>
        <w:ind w:left="1843"/>
        <w:jc w:val="both"/>
        <w:rPr>
          <w:rFonts w:ascii="Arial" w:hAnsi="Arial" w:cs="Arial"/>
          <w:b/>
          <w:bCs/>
          <w:sz w:val="22"/>
          <w:szCs w:val="22"/>
        </w:rPr>
      </w:pPr>
      <w:r w:rsidRPr="005C06F6">
        <w:rPr>
          <w:rFonts w:ascii="Arial" w:hAnsi="Arial" w:cs="Arial"/>
          <w:b/>
          <w:bCs/>
          <w:sz w:val="22"/>
          <w:szCs w:val="22"/>
        </w:rPr>
        <w:t>Ensure that management remit the employer share and employees contributions to the Pag-IBIG Fund on time as prescribed by rules and regulations, together with payments made on loan amortizations, if any; and regularly reconcile its records with HRDO to avoid/prevent or minimize accumulation of unremitted payments to the Fund.</w:t>
      </w:r>
    </w:p>
    <w:p w14:paraId="613C5CCC" w14:textId="77777777" w:rsidR="0024238B" w:rsidRPr="005C06F6" w:rsidRDefault="0024238B" w:rsidP="0024238B">
      <w:pPr>
        <w:ind w:left="360"/>
        <w:jc w:val="both"/>
        <w:rPr>
          <w:rFonts w:ascii="Arial" w:eastAsiaTheme="minorHAnsi" w:hAnsi="Arial" w:cs="Arial"/>
          <w:sz w:val="22"/>
          <w:szCs w:val="22"/>
          <w:lang w:val="id-ID"/>
        </w:rPr>
      </w:pPr>
    </w:p>
    <w:p w14:paraId="63C0EE80" w14:textId="77777777" w:rsidR="0024238B" w:rsidRPr="00997820" w:rsidRDefault="0024238B" w:rsidP="0024238B">
      <w:pPr>
        <w:ind w:left="360"/>
        <w:jc w:val="both"/>
        <w:rPr>
          <w:rFonts w:ascii="Arial" w:eastAsiaTheme="minorHAnsi" w:hAnsi="Arial" w:cs="Arial"/>
          <w:sz w:val="22"/>
          <w:szCs w:val="22"/>
          <w:lang w:val="id-ID"/>
        </w:rPr>
      </w:pPr>
      <w:r w:rsidRPr="00997820">
        <w:rPr>
          <w:rFonts w:ascii="Arial" w:eastAsiaTheme="minorHAnsi" w:hAnsi="Arial" w:cs="Arial"/>
          <w:sz w:val="22"/>
          <w:szCs w:val="22"/>
          <w:lang w:val="id-ID"/>
        </w:rPr>
        <w:t xml:space="preserve">Management </w:t>
      </w:r>
      <w:r w:rsidRPr="00997820">
        <w:rPr>
          <w:rFonts w:ascii="Arial" w:eastAsiaTheme="minorHAnsi" w:hAnsi="Arial" w:cs="Arial"/>
          <w:sz w:val="22"/>
          <w:szCs w:val="22"/>
        </w:rPr>
        <w:t>comments/actions</w:t>
      </w:r>
      <w:r w:rsidRPr="00997820">
        <w:rPr>
          <w:rFonts w:ascii="Arial" w:eastAsiaTheme="minorHAnsi" w:hAnsi="Arial" w:cs="Arial"/>
          <w:sz w:val="22"/>
          <w:szCs w:val="22"/>
          <w:lang w:val="id-ID"/>
        </w:rPr>
        <w:t>:</w:t>
      </w:r>
    </w:p>
    <w:p w14:paraId="7B8A9005" w14:textId="77777777" w:rsidR="0024238B" w:rsidRPr="00997820" w:rsidRDefault="0024238B" w:rsidP="0024238B">
      <w:pPr>
        <w:pStyle w:val="ListParagraph"/>
        <w:ind w:left="1620"/>
        <w:rPr>
          <w:rFonts w:ascii="Arial" w:hAnsi="Arial" w:cs="Arial"/>
          <w:b/>
          <w:sz w:val="22"/>
          <w:szCs w:val="22"/>
        </w:rPr>
      </w:pPr>
    </w:p>
    <w:p w14:paraId="0DC402C3" w14:textId="77777777" w:rsidR="0024238B" w:rsidRPr="00997820" w:rsidRDefault="0024238B" w:rsidP="00A47C57">
      <w:pPr>
        <w:pStyle w:val="NoSpacing"/>
        <w:numPr>
          <w:ilvl w:val="1"/>
          <w:numId w:val="52"/>
        </w:numPr>
        <w:ind w:left="1080" w:hanging="720"/>
        <w:jc w:val="both"/>
        <w:rPr>
          <w:rFonts w:ascii="Arial" w:hAnsi="Arial" w:cs="Arial"/>
        </w:rPr>
      </w:pPr>
      <w:r w:rsidRPr="00997820">
        <w:rPr>
          <w:rFonts w:ascii="Arial" w:hAnsi="Arial" w:cs="Arial"/>
        </w:rPr>
        <w:t>The HRDO commented that:</w:t>
      </w:r>
    </w:p>
    <w:p w14:paraId="33AA9888" w14:textId="77777777" w:rsidR="0024238B" w:rsidRPr="00997820" w:rsidRDefault="0024238B" w:rsidP="0024238B">
      <w:pPr>
        <w:pStyle w:val="NoSpacing"/>
        <w:ind w:left="1080"/>
        <w:jc w:val="both"/>
        <w:rPr>
          <w:rFonts w:ascii="Arial" w:hAnsi="Arial" w:cs="Arial"/>
        </w:rPr>
      </w:pPr>
    </w:p>
    <w:p w14:paraId="32AA5AE5" w14:textId="77777777" w:rsidR="0024238B" w:rsidRPr="00997820" w:rsidRDefault="0024238B" w:rsidP="0024238B">
      <w:pPr>
        <w:pStyle w:val="ListParagraph"/>
        <w:numPr>
          <w:ilvl w:val="0"/>
          <w:numId w:val="12"/>
        </w:numPr>
        <w:ind w:left="1368" w:hanging="288"/>
        <w:jc w:val="both"/>
        <w:rPr>
          <w:rFonts w:ascii="Arial" w:hAnsi="Arial" w:cs="Arial"/>
          <w:sz w:val="22"/>
          <w:szCs w:val="22"/>
        </w:rPr>
      </w:pPr>
      <w:r w:rsidRPr="00997820">
        <w:rPr>
          <w:rFonts w:ascii="Arial" w:hAnsi="Arial" w:cs="Arial"/>
          <w:sz w:val="22"/>
          <w:szCs w:val="22"/>
        </w:rPr>
        <w:t>Thru its Payroll Division, will coordinate with the liaison officer responsible for the Pag-Ibig Fund to request the SOA for the CYs 2023 to 2024;</w:t>
      </w:r>
    </w:p>
    <w:p w14:paraId="4C6DD397" w14:textId="77777777" w:rsidR="0024238B" w:rsidRPr="00997820" w:rsidRDefault="0024238B" w:rsidP="0024238B">
      <w:pPr>
        <w:pStyle w:val="ListParagraph"/>
        <w:ind w:left="1368"/>
        <w:jc w:val="both"/>
        <w:rPr>
          <w:rFonts w:ascii="Arial" w:hAnsi="Arial" w:cs="Arial"/>
          <w:sz w:val="22"/>
          <w:szCs w:val="22"/>
        </w:rPr>
      </w:pPr>
    </w:p>
    <w:p w14:paraId="2C5B1DE0" w14:textId="77777777" w:rsidR="0024238B" w:rsidRPr="00997820" w:rsidRDefault="0024238B" w:rsidP="0024238B">
      <w:pPr>
        <w:pStyle w:val="ListParagraph"/>
        <w:numPr>
          <w:ilvl w:val="0"/>
          <w:numId w:val="12"/>
        </w:numPr>
        <w:ind w:left="1368" w:hanging="288"/>
        <w:jc w:val="both"/>
        <w:rPr>
          <w:rFonts w:ascii="Arial" w:hAnsi="Arial" w:cs="Arial"/>
          <w:sz w:val="22"/>
          <w:szCs w:val="22"/>
        </w:rPr>
      </w:pPr>
      <w:r w:rsidRPr="00997820">
        <w:rPr>
          <w:rFonts w:ascii="Arial" w:hAnsi="Arial" w:cs="Arial"/>
          <w:sz w:val="22"/>
          <w:szCs w:val="22"/>
        </w:rPr>
        <w:t xml:space="preserve">Once the SOA was received, HRDO will immediately collaborate with the CAO to determine the actual amount that needs to be paid to the Pag-IBIG Fund; and </w:t>
      </w:r>
    </w:p>
    <w:p w14:paraId="3E95E1EF" w14:textId="77777777" w:rsidR="0024238B" w:rsidRPr="00997820" w:rsidRDefault="0024238B" w:rsidP="0024238B">
      <w:pPr>
        <w:pStyle w:val="ListParagraph"/>
        <w:rPr>
          <w:rFonts w:ascii="Arial" w:hAnsi="Arial" w:cs="Arial"/>
          <w:sz w:val="22"/>
          <w:szCs w:val="22"/>
        </w:rPr>
      </w:pPr>
    </w:p>
    <w:p w14:paraId="17095336" w14:textId="77777777" w:rsidR="0024238B" w:rsidRPr="00997820" w:rsidRDefault="0024238B" w:rsidP="0024238B">
      <w:pPr>
        <w:pStyle w:val="ListParagraph"/>
        <w:numPr>
          <w:ilvl w:val="0"/>
          <w:numId w:val="12"/>
        </w:numPr>
        <w:ind w:left="1368" w:hanging="288"/>
        <w:jc w:val="both"/>
        <w:rPr>
          <w:rFonts w:ascii="Arial" w:eastAsia="Arial" w:hAnsi="Arial" w:cs="Arial"/>
          <w:sz w:val="22"/>
          <w:szCs w:val="22"/>
        </w:rPr>
      </w:pPr>
      <w:r w:rsidRPr="00997820">
        <w:rPr>
          <w:rFonts w:ascii="Arial" w:eastAsia="Arial" w:hAnsi="Arial" w:cs="Arial"/>
          <w:sz w:val="22"/>
          <w:szCs w:val="22"/>
        </w:rPr>
        <w:t>The HRDO is closely coordinating with the CAO as regards the unremitted amount to Pag-IBIG Fund.</w:t>
      </w:r>
    </w:p>
    <w:p w14:paraId="5BC9F9BC" w14:textId="77777777" w:rsidR="0024238B" w:rsidRPr="00997820" w:rsidRDefault="0024238B" w:rsidP="0024238B">
      <w:pPr>
        <w:pStyle w:val="ListParagraph"/>
        <w:rPr>
          <w:rFonts w:ascii="Arial" w:eastAsia="Arial" w:hAnsi="Arial" w:cs="Arial"/>
          <w:sz w:val="22"/>
          <w:szCs w:val="22"/>
        </w:rPr>
      </w:pPr>
    </w:p>
    <w:p w14:paraId="6E7E8732" w14:textId="77777777" w:rsidR="0024238B" w:rsidRPr="00997820" w:rsidRDefault="0024238B" w:rsidP="00A47C57">
      <w:pPr>
        <w:pStyle w:val="NoSpacing"/>
        <w:numPr>
          <w:ilvl w:val="1"/>
          <w:numId w:val="52"/>
        </w:numPr>
        <w:ind w:left="1080" w:hanging="720"/>
        <w:jc w:val="both"/>
        <w:rPr>
          <w:rFonts w:ascii="Arial" w:hAnsi="Arial" w:cs="Arial"/>
        </w:rPr>
      </w:pPr>
      <w:r w:rsidRPr="00997820">
        <w:rPr>
          <w:rFonts w:ascii="Arial" w:hAnsi="Arial" w:cs="Arial"/>
        </w:rPr>
        <w:t>The CAO commented that:</w:t>
      </w:r>
    </w:p>
    <w:p w14:paraId="07158A92" w14:textId="77777777" w:rsidR="0024238B" w:rsidRPr="00997820" w:rsidRDefault="0024238B" w:rsidP="0024238B">
      <w:pPr>
        <w:pStyle w:val="NoSpacing"/>
        <w:ind w:left="1080"/>
        <w:jc w:val="both"/>
        <w:rPr>
          <w:rFonts w:ascii="Arial" w:hAnsi="Arial" w:cs="Arial"/>
        </w:rPr>
      </w:pPr>
    </w:p>
    <w:p w14:paraId="6071AAD3" w14:textId="2F9F3F2A" w:rsidR="0024238B" w:rsidRPr="00997820" w:rsidRDefault="0024238B" w:rsidP="0024238B">
      <w:pPr>
        <w:pStyle w:val="ListParagraph"/>
        <w:numPr>
          <w:ilvl w:val="0"/>
          <w:numId w:val="12"/>
        </w:numPr>
        <w:ind w:left="1368" w:hanging="288"/>
        <w:jc w:val="both"/>
        <w:rPr>
          <w:rFonts w:ascii="Arial" w:hAnsi="Arial" w:cs="Arial"/>
          <w:sz w:val="22"/>
          <w:szCs w:val="22"/>
        </w:rPr>
      </w:pPr>
      <w:r w:rsidRPr="00997820">
        <w:rPr>
          <w:rFonts w:ascii="Arial" w:eastAsia="Arial" w:hAnsi="Arial" w:cs="Arial"/>
          <w:sz w:val="22"/>
          <w:szCs w:val="22"/>
        </w:rPr>
        <w:t xml:space="preserve">The CAO made an analysis on all transactions affecting Pag-Ibig contributions/loans per each </w:t>
      </w:r>
      <w:r w:rsidR="001B415A">
        <w:rPr>
          <w:rFonts w:ascii="Arial" w:eastAsia="Arial" w:hAnsi="Arial" w:cs="Arial"/>
          <w:sz w:val="22"/>
          <w:szCs w:val="22"/>
        </w:rPr>
        <w:t>SLs</w:t>
      </w:r>
      <w:r w:rsidRPr="00997820">
        <w:rPr>
          <w:rFonts w:ascii="Arial" w:eastAsia="Arial" w:hAnsi="Arial" w:cs="Arial"/>
          <w:sz w:val="22"/>
          <w:szCs w:val="22"/>
        </w:rPr>
        <w:t xml:space="preserve"> of previous year. They have verified one  transaction was made under JEV No. 100-2502-00559 dated </w:t>
      </w:r>
      <w:r w:rsidR="001B415A">
        <w:rPr>
          <w:rFonts w:ascii="Arial" w:eastAsia="Arial" w:hAnsi="Arial" w:cs="Arial"/>
          <w:sz w:val="22"/>
          <w:szCs w:val="22"/>
        </w:rPr>
        <w:br/>
      </w:r>
      <w:r w:rsidRPr="00997820">
        <w:rPr>
          <w:rFonts w:ascii="Arial" w:eastAsia="Arial" w:hAnsi="Arial" w:cs="Arial"/>
          <w:sz w:val="22"/>
          <w:szCs w:val="22"/>
        </w:rPr>
        <w:t>February 28, 2025 in the amount of P2,012,240.92. With this adjustment, the unremitted balance of the Pag-Ibig contributions and loan for reconciliation with HRDO and Pag-IBIG is P798,044.78.</w:t>
      </w:r>
    </w:p>
    <w:p w14:paraId="03B34BCE" w14:textId="77777777" w:rsidR="0024238B" w:rsidRPr="00997820" w:rsidRDefault="0024238B" w:rsidP="0024238B">
      <w:pPr>
        <w:pStyle w:val="ListParagraph"/>
        <w:ind w:left="1368"/>
        <w:jc w:val="both"/>
        <w:rPr>
          <w:rFonts w:ascii="Arial" w:hAnsi="Arial" w:cs="Arial"/>
          <w:sz w:val="22"/>
          <w:szCs w:val="22"/>
        </w:rPr>
      </w:pPr>
    </w:p>
    <w:p w14:paraId="106FC793" w14:textId="0266B549" w:rsidR="0024238B" w:rsidRPr="00997820" w:rsidRDefault="0024238B" w:rsidP="0024238B">
      <w:pPr>
        <w:pStyle w:val="ListParagraph"/>
        <w:numPr>
          <w:ilvl w:val="0"/>
          <w:numId w:val="12"/>
        </w:numPr>
        <w:ind w:left="1368" w:hanging="288"/>
        <w:jc w:val="both"/>
        <w:rPr>
          <w:rFonts w:ascii="Arial" w:hAnsi="Arial" w:cs="Arial"/>
          <w:sz w:val="22"/>
          <w:szCs w:val="22"/>
        </w:rPr>
      </w:pPr>
      <w:r w:rsidRPr="00997820">
        <w:rPr>
          <w:rFonts w:ascii="Arial" w:hAnsi="Arial" w:cs="Arial"/>
          <w:sz w:val="22"/>
          <w:szCs w:val="22"/>
        </w:rPr>
        <w:lastRenderedPageBreak/>
        <w:t>The CAO make it a point that employees/employer’s contributions deducted from their monthly payroll are to be remitted on a prescribed time. If there are contributions unremitted in a given month, this is due to timing differences.</w:t>
      </w:r>
    </w:p>
    <w:p w14:paraId="2B480C8C" w14:textId="77777777" w:rsidR="0024238B" w:rsidRPr="005C06F6" w:rsidRDefault="0024238B" w:rsidP="0024238B">
      <w:pPr>
        <w:pStyle w:val="ListParagraph"/>
        <w:rPr>
          <w:rFonts w:ascii="Arial" w:hAnsi="Arial" w:cs="Arial"/>
          <w:b/>
          <w:bCs/>
          <w:sz w:val="22"/>
          <w:szCs w:val="22"/>
        </w:rPr>
      </w:pPr>
    </w:p>
    <w:p w14:paraId="06162EE7" w14:textId="77777777" w:rsidR="0024238B" w:rsidRPr="005C06F6" w:rsidRDefault="0024238B" w:rsidP="0024238B">
      <w:pPr>
        <w:pStyle w:val="ListParagraph"/>
        <w:rPr>
          <w:rFonts w:ascii="Arial" w:hAnsi="Arial" w:cs="Arial"/>
          <w:b/>
          <w:bCs/>
          <w:sz w:val="22"/>
          <w:szCs w:val="22"/>
        </w:rPr>
      </w:pPr>
    </w:p>
    <w:p w14:paraId="1C1217CE" w14:textId="77777777" w:rsidR="0024238B" w:rsidRPr="005C06F6" w:rsidRDefault="0024238B" w:rsidP="00A47C57">
      <w:pPr>
        <w:pStyle w:val="NoSpacing"/>
        <w:numPr>
          <w:ilvl w:val="0"/>
          <w:numId w:val="52"/>
        </w:numPr>
        <w:jc w:val="both"/>
        <w:rPr>
          <w:rFonts w:ascii="Arial" w:hAnsi="Arial" w:cs="Arial"/>
          <w:b/>
          <w:bCs/>
        </w:rPr>
      </w:pPr>
      <w:r w:rsidRPr="005C06F6">
        <w:rPr>
          <w:rFonts w:ascii="Arial" w:hAnsi="Arial" w:cs="Arial"/>
          <w:b/>
          <w:bCs/>
        </w:rPr>
        <w:t>PhilHealth premium contributions withheld from the salaries of City officials and employees recorded under Due to PhilHealth account amounting to P2.006 million remain unremitted contrary to the revised IRR of National Health Insurance Act of 2013 and PhilHealth Circular No. 001, s</w:t>
      </w:r>
      <w:r>
        <w:rPr>
          <w:rFonts w:ascii="Arial" w:hAnsi="Arial" w:cs="Arial"/>
          <w:b/>
          <w:bCs/>
        </w:rPr>
        <w:t>.</w:t>
      </w:r>
      <w:r w:rsidRPr="005C06F6">
        <w:rPr>
          <w:rFonts w:ascii="Arial" w:hAnsi="Arial" w:cs="Arial"/>
          <w:b/>
          <w:bCs/>
        </w:rPr>
        <w:t xml:space="preserve"> 2014. As a result, the employer or officer authorized to collect contributions may be subjected to imposition of fines for the unremitted amount.</w:t>
      </w:r>
    </w:p>
    <w:p w14:paraId="7D28030A" w14:textId="77777777" w:rsidR="0024238B" w:rsidRPr="005C06F6" w:rsidRDefault="0024238B" w:rsidP="0024238B">
      <w:pPr>
        <w:rPr>
          <w:rFonts w:ascii="Arial" w:hAnsi="Arial" w:cs="Arial"/>
          <w:b/>
          <w:sz w:val="22"/>
          <w:szCs w:val="22"/>
        </w:rPr>
      </w:pPr>
    </w:p>
    <w:p w14:paraId="0309823C" w14:textId="369C582C"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Section 18(b) of the Revised IRR of the National Health Insurance Act of 2013 states that the monthly premium contribution of employed members shall be remitted by the employer on or before the date prescribed by the Corporation.</w:t>
      </w:r>
    </w:p>
    <w:p w14:paraId="1ED5E4FB" w14:textId="77777777" w:rsidR="0024238B" w:rsidRPr="005C06F6" w:rsidRDefault="0024238B" w:rsidP="0024238B">
      <w:pPr>
        <w:pStyle w:val="NoSpacing"/>
        <w:ind w:left="1080"/>
        <w:jc w:val="both"/>
        <w:rPr>
          <w:rFonts w:ascii="Arial" w:hAnsi="Arial" w:cs="Arial"/>
        </w:rPr>
      </w:pPr>
    </w:p>
    <w:p w14:paraId="0EBE38F8" w14:textId="26EF6F98" w:rsidR="0024238B" w:rsidRDefault="0024238B" w:rsidP="00A47C57">
      <w:pPr>
        <w:pStyle w:val="NoSpacing"/>
        <w:numPr>
          <w:ilvl w:val="1"/>
          <w:numId w:val="52"/>
        </w:numPr>
        <w:ind w:left="1080" w:hanging="720"/>
        <w:jc w:val="both"/>
        <w:rPr>
          <w:rFonts w:ascii="Arial" w:hAnsi="Arial" w:cs="Arial"/>
        </w:rPr>
      </w:pPr>
      <w:r w:rsidRPr="005C06F6">
        <w:rPr>
          <w:rFonts w:ascii="Arial" w:hAnsi="Arial" w:cs="Arial"/>
        </w:rPr>
        <w:t>In relation thereto, PhilHealth Circular No. 0001, s</w:t>
      </w:r>
      <w:r>
        <w:rPr>
          <w:rFonts w:ascii="Arial" w:hAnsi="Arial" w:cs="Arial"/>
        </w:rPr>
        <w:t>.</w:t>
      </w:r>
      <w:r w:rsidRPr="005C06F6">
        <w:rPr>
          <w:rFonts w:ascii="Arial" w:hAnsi="Arial" w:cs="Arial"/>
        </w:rPr>
        <w:t xml:space="preserve"> 2014</w:t>
      </w:r>
      <w:r>
        <w:rPr>
          <w:rFonts w:ascii="Arial" w:hAnsi="Arial" w:cs="Arial"/>
        </w:rPr>
        <w:t>,</w:t>
      </w:r>
      <w:r w:rsidRPr="005C06F6">
        <w:rPr>
          <w:rFonts w:ascii="Arial" w:hAnsi="Arial" w:cs="Arial"/>
        </w:rPr>
        <w:t xml:space="preserve"> dated </w:t>
      </w:r>
      <w:r w:rsidR="001B415A">
        <w:rPr>
          <w:rFonts w:ascii="Arial" w:hAnsi="Arial" w:cs="Arial"/>
        </w:rPr>
        <w:br/>
      </w:r>
      <w:r w:rsidRPr="005C06F6">
        <w:rPr>
          <w:rFonts w:ascii="Arial" w:hAnsi="Arial" w:cs="Arial"/>
        </w:rPr>
        <w:t>January 9, 2014</w:t>
      </w:r>
      <w:r>
        <w:rPr>
          <w:rFonts w:ascii="Arial" w:hAnsi="Arial" w:cs="Arial"/>
        </w:rPr>
        <w:t>,</w:t>
      </w:r>
      <w:r w:rsidRPr="005C06F6">
        <w:rPr>
          <w:rFonts w:ascii="Arial" w:hAnsi="Arial" w:cs="Arial"/>
        </w:rPr>
        <w:t xml:space="preserve"> provided the payment schedule for the Formal Sector, specifically all Government and Private employers, as follows:</w:t>
      </w:r>
    </w:p>
    <w:p w14:paraId="28E77A87" w14:textId="77777777" w:rsidR="00FC1C5B" w:rsidRPr="005C06F6" w:rsidRDefault="00FC1C5B" w:rsidP="009223FA">
      <w:pPr>
        <w:pStyle w:val="NoSpacing"/>
        <w:jc w:val="both"/>
        <w:rPr>
          <w:rFonts w:ascii="Arial" w:hAnsi="Arial" w:cs="Arial"/>
        </w:rPr>
      </w:pPr>
    </w:p>
    <w:tbl>
      <w:tblPr>
        <w:tblStyle w:val="TableGrid"/>
        <w:tblW w:w="7758" w:type="dxa"/>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4073"/>
      </w:tblGrid>
      <w:tr w:rsidR="0024238B" w:rsidRPr="005C06F6" w14:paraId="0C0CDE4A" w14:textId="77777777" w:rsidTr="006C42C4">
        <w:tc>
          <w:tcPr>
            <w:tcW w:w="7758" w:type="dxa"/>
            <w:gridSpan w:val="2"/>
            <w:tcBorders>
              <w:top w:val="single" w:sz="4" w:space="0" w:color="auto"/>
              <w:bottom w:val="single" w:sz="4" w:space="0" w:color="auto"/>
            </w:tcBorders>
          </w:tcPr>
          <w:p w14:paraId="3143AB3C" w14:textId="77777777" w:rsidR="0024238B" w:rsidRPr="005C06F6" w:rsidRDefault="0024238B" w:rsidP="006C42C4">
            <w:pPr>
              <w:pStyle w:val="Topicsentence"/>
              <w:numPr>
                <w:ilvl w:val="0"/>
                <w:numId w:val="0"/>
              </w:numPr>
              <w:jc w:val="center"/>
              <w:rPr>
                <w:rFonts w:ascii="Arial" w:hAnsi="Arial" w:cs="Arial"/>
                <w:color w:val="auto"/>
                <w:sz w:val="20"/>
                <w:szCs w:val="20"/>
              </w:rPr>
            </w:pPr>
            <w:r w:rsidRPr="005C06F6">
              <w:rPr>
                <w:rFonts w:ascii="Arial" w:hAnsi="Arial" w:cs="Arial"/>
                <w:color w:val="auto"/>
                <w:sz w:val="20"/>
                <w:szCs w:val="20"/>
              </w:rPr>
              <w:t>Payment Schedule</w:t>
            </w:r>
          </w:p>
        </w:tc>
      </w:tr>
      <w:tr w:rsidR="0024238B" w:rsidRPr="005C06F6" w14:paraId="6F9492E2" w14:textId="77777777" w:rsidTr="009223FA">
        <w:tc>
          <w:tcPr>
            <w:tcW w:w="3685" w:type="dxa"/>
            <w:tcBorders>
              <w:top w:val="single" w:sz="4" w:space="0" w:color="auto"/>
            </w:tcBorders>
          </w:tcPr>
          <w:p w14:paraId="64B866EA" w14:textId="77777777" w:rsidR="0024238B" w:rsidRPr="005C06F6" w:rsidRDefault="0024238B" w:rsidP="006C42C4">
            <w:pPr>
              <w:pStyle w:val="Topicsentence"/>
              <w:numPr>
                <w:ilvl w:val="0"/>
                <w:numId w:val="0"/>
              </w:numPr>
              <w:jc w:val="left"/>
              <w:rPr>
                <w:rFonts w:ascii="Arial" w:hAnsi="Arial" w:cs="Arial"/>
                <w:b w:val="0"/>
                <w:bCs/>
                <w:color w:val="auto"/>
                <w:sz w:val="20"/>
                <w:szCs w:val="20"/>
              </w:rPr>
            </w:pPr>
            <w:r w:rsidRPr="005C06F6">
              <w:rPr>
                <w:rFonts w:ascii="Arial" w:hAnsi="Arial" w:cs="Arial"/>
                <w:b w:val="0"/>
                <w:bCs/>
                <w:color w:val="auto"/>
                <w:sz w:val="20"/>
                <w:szCs w:val="20"/>
              </w:rPr>
              <w:t>Employers with PhilHealth Employers Number (PENs) ending in 0-4</w:t>
            </w:r>
          </w:p>
        </w:tc>
        <w:tc>
          <w:tcPr>
            <w:tcW w:w="4073" w:type="dxa"/>
            <w:tcBorders>
              <w:top w:val="single" w:sz="4" w:space="0" w:color="auto"/>
            </w:tcBorders>
          </w:tcPr>
          <w:p w14:paraId="3E84E3FC" w14:textId="77777777" w:rsidR="0024238B"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Every 11</w:t>
            </w:r>
            <w:r w:rsidRPr="005C06F6">
              <w:rPr>
                <w:rFonts w:ascii="Arial" w:hAnsi="Arial" w:cs="Arial"/>
                <w:b w:val="0"/>
                <w:bCs/>
                <w:color w:val="auto"/>
                <w:sz w:val="20"/>
                <w:szCs w:val="20"/>
                <w:vertAlign w:val="superscript"/>
              </w:rPr>
              <w:t>th</w:t>
            </w:r>
            <w:r w:rsidRPr="005C06F6">
              <w:rPr>
                <w:rFonts w:ascii="Arial" w:hAnsi="Arial" w:cs="Arial"/>
                <w:b w:val="0"/>
                <w:bCs/>
                <w:color w:val="auto"/>
                <w:sz w:val="20"/>
                <w:szCs w:val="20"/>
              </w:rPr>
              <w:t xml:space="preserve"> to 15</w:t>
            </w:r>
            <w:r w:rsidRPr="005C06F6">
              <w:rPr>
                <w:rFonts w:ascii="Arial" w:hAnsi="Arial" w:cs="Arial"/>
                <w:b w:val="0"/>
                <w:bCs/>
                <w:color w:val="auto"/>
                <w:sz w:val="20"/>
                <w:szCs w:val="20"/>
                <w:vertAlign w:val="superscript"/>
              </w:rPr>
              <w:t>th</w:t>
            </w:r>
            <w:r w:rsidRPr="005C06F6">
              <w:rPr>
                <w:rFonts w:ascii="Arial" w:hAnsi="Arial" w:cs="Arial"/>
                <w:b w:val="0"/>
                <w:bCs/>
                <w:color w:val="auto"/>
                <w:sz w:val="20"/>
                <w:szCs w:val="20"/>
              </w:rPr>
              <w:t xml:space="preserve"> day of the month following the applicable period</w:t>
            </w:r>
          </w:p>
          <w:p w14:paraId="11511B64" w14:textId="77777777" w:rsidR="00FC1C5B" w:rsidRPr="005C06F6" w:rsidRDefault="00FC1C5B" w:rsidP="006C42C4">
            <w:pPr>
              <w:pStyle w:val="Topicsentence"/>
              <w:numPr>
                <w:ilvl w:val="0"/>
                <w:numId w:val="0"/>
              </w:numPr>
              <w:rPr>
                <w:rFonts w:ascii="Arial" w:hAnsi="Arial" w:cs="Arial"/>
                <w:b w:val="0"/>
                <w:bCs/>
                <w:color w:val="auto"/>
                <w:sz w:val="20"/>
                <w:szCs w:val="20"/>
              </w:rPr>
            </w:pPr>
          </w:p>
        </w:tc>
      </w:tr>
      <w:tr w:rsidR="0024238B" w:rsidRPr="005C06F6" w14:paraId="26D85BB5" w14:textId="77777777" w:rsidTr="009223FA">
        <w:tc>
          <w:tcPr>
            <w:tcW w:w="3685" w:type="dxa"/>
            <w:tcBorders>
              <w:bottom w:val="single" w:sz="4" w:space="0" w:color="auto"/>
            </w:tcBorders>
          </w:tcPr>
          <w:p w14:paraId="31D3D3DA" w14:textId="77777777" w:rsidR="0024238B" w:rsidRPr="005C06F6" w:rsidRDefault="0024238B" w:rsidP="006C42C4">
            <w:pPr>
              <w:pStyle w:val="Topicsentence"/>
              <w:numPr>
                <w:ilvl w:val="0"/>
                <w:numId w:val="0"/>
              </w:numPr>
              <w:jc w:val="left"/>
              <w:rPr>
                <w:rFonts w:ascii="Arial" w:hAnsi="Arial" w:cs="Arial"/>
                <w:b w:val="0"/>
                <w:bCs/>
                <w:color w:val="auto"/>
                <w:sz w:val="20"/>
                <w:szCs w:val="20"/>
              </w:rPr>
            </w:pPr>
            <w:r w:rsidRPr="005C06F6">
              <w:rPr>
                <w:rFonts w:ascii="Arial" w:hAnsi="Arial" w:cs="Arial"/>
                <w:b w:val="0"/>
                <w:bCs/>
                <w:color w:val="auto"/>
                <w:sz w:val="20"/>
                <w:szCs w:val="20"/>
              </w:rPr>
              <w:t>Employers with PENs ending in 5-9</w:t>
            </w:r>
          </w:p>
        </w:tc>
        <w:tc>
          <w:tcPr>
            <w:tcW w:w="4073" w:type="dxa"/>
            <w:tcBorders>
              <w:bottom w:val="single" w:sz="4" w:space="0" w:color="auto"/>
            </w:tcBorders>
          </w:tcPr>
          <w:p w14:paraId="26730D77"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Every 11</w:t>
            </w:r>
            <w:r w:rsidRPr="005C06F6">
              <w:rPr>
                <w:rFonts w:ascii="Arial" w:hAnsi="Arial" w:cs="Arial"/>
                <w:b w:val="0"/>
                <w:bCs/>
                <w:color w:val="auto"/>
                <w:sz w:val="20"/>
                <w:szCs w:val="20"/>
                <w:vertAlign w:val="superscript"/>
              </w:rPr>
              <w:t>th</w:t>
            </w:r>
            <w:r w:rsidRPr="005C06F6">
              <w:rPr>
                <w:rFonts w:ascii="Arial" w:hAnsi="Arial" w:cs="Arial"/>
                <w:b w:val="0"/>
                <w:bCs/>
                <w:color w:val="auto"/>
                <w:sz w:val="20"/>
                <w:szCs w:val="20"/>
              </w:rPr>
              <w:t xml:space="preserve"> to 15</w:t>
            </w:r>
            <w:r w:rsidRPr="005C06F6">
              <w:rPr>
                <w:rFonts w:ascii="Arial" w:hAnsi="Arial" w:cs="Arial"/>
                <w:b w:val="0"/>
                <w:bCs/>
                <w:color w:val="auto"/>
                <w:sz w:val="20"/>
                <w:szCs w:val="20"/>
                <w:vertAlign w:val="superscript"/>
              </w:rPr>
              <w:t>th</w:t>
            </w:r>
            <w:r w:rsidRPr="005C06F6">
              <w:rPr>
                <w:rFonts w:ascii="Arial" w:hAnsi="Arial" w:cs="Arial"/>
                <w:b w:val="0"/>
                <w:bCs/>
                <w:color w:val="auto"/>
                <w:sz w:val="20"/>
                <w:szCs w:val="20"/>
              </w:rPr>
              <w:t xml:space="preserve"> day of the month following the applicable period</w:t>
            </w:r>
          </w:p>
        </w:tc>
      </w:tr>
    </w:tbl>
    <w:p w14:paraId="5543018C" w14:textId="77777777" w:rsidR="0024238B" w:rsidRPr="005C06F6" w:rsidRDefault="0024238B" w:rsidP="0024238B">
      <w:pPr>
        <w:pStyle w:val="NoSpacing"/>
        <w:ind w:left="1080"/>
        <w:jc w:val="both"/>
        <w:rPr>
          <w:rFonts w:ascii="Arial" w:hAnsi="Arial" w:cs="Arial"/>
        </w:rPr>
      </w:pPr>
    </w:p>
    <w:p w14:paraId="069F4D0D" w14:textId="4A98EB5E"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same circular further provides that submission of reports shall be within five days after payment. Moreover, should the date due fall on a weekend or on a holiday, payment and report submission shall be made on the next working day.</w:t>
      </w:r>
    </w:p>
    <w:p w14:paraId="285BA27F" w14:textId="77777777" w:rsidR="0024238B" w:rsidRPr="005C06F6" w:rsidRDefault="0024238B" w:rsidP="0024238B">
      <w:pPr>
        <w:pStyle w:val="NoSpacing"/>
        <w:ind w:left="1080"/>
        <w:jc w:val="both"/>
        <w:rPr>
          <w:rFonts w:ascii="Arial" w:hAnsi="Arial" w:cs="Arial"/>
        </w:rPr>
      </w:pPr>
    </w:p>
    <w:p w14:paraId="5E75B382"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Section 179 of the aforesaid IRR provided the effect of failure or refusal to remit contributions, as follows:</w:t>
      </w:r>
    </w:p>
    <w:p w14:paraId="6474661B" w14:textId="77777777" w:rsidR="0024238B" w:rsidRPr="005C06F6" w:rsidRDefault="0024238B" w:rsidP="0024238B">
      <w:pPr>
        <w:pStyle w:val="NoSpacing"/>
        <w:ind w:left="1080"/>
        <w:jc w:val="both"/>
        <w:rPr>
          <w:rFonts w:ascii="Arial" w:hAnsi="Arial" w:cs="Arial"/>
        </w:rPr>
      </w:pPr>
    </w:p>
    <w:p w14:paraId="607DF884" w14:textId="77777777" w:rsidR="0024238B" w:rsidRPr="005C06F6" w:rsidRDefault="0024238B" w:rsidP="0024238B">
      <w:pPr>
        <w:pStyle w:val="ListParagraph"/>
        <w:ind w:left="1701" w:right="747"/>
        <w:jc w:val="both"/>
        <w:rPr>
          <w:rFonts w:ascii="Arial" w:eastAsiaTheme="minorHAnsi" w:hAnsi="Arial" w:cs="Arial"/>
          <w:i/>
          <w:iCs/>
          <w:sz w:val="22"/>
          <w:szCs w:val="22"/>
          <w:lang w:val="en-US"/>
          <w14:ligatures w14:val="standardContextual"/>
        </w:rPr>
      </w:pPr>
      <w:r w:rsidRPr="005C06F6">
        <w:rPr>
          <w:rFonts w:ascii="Arial" w:eastAsiaTheme="minorHAnsi" w:hAnsi="Arial" w:cs="Arial"/>
          <w:i/>
          <w:iCs/>
          <w:sz w:val="22"/>
          <w:szCs w:val="22"/>
          <w:lang w:val="en-US"/>
          <w14:ligatures w14:val="standardContextual"/>
        </w:rPr>
        <w:t>Any employer or officer authorized to collect contributions who, after collecting and deducting the monthly contributions due from the employees, fails or refuses to remit contributions to the Corporation within thirty (30) days from the date they become due shall be punished with a fine of not less than Five Thousand Pesos (P5,000.00) but not more than Ten Thousand Pesos (P10,000.00) multiplied by the total number of employees of the firm.</w:t>
      </w:r>
    </w:p>
    <w:p w14:paraId="5BB3D092" w14:textId="77777777" w:rsidR="0024238B" w:rsidRPr="005C06F6" w:rsidRDefault="0024238B" w:rsidP="0024238B">
      <w:pPr>
        <w:ind w:right="747"/>
        <w:jc w:val="both"/>
        <w:rPr>
          <w:rFonts w:ascii="Arial" w:eastAsiaTheme="minorHAnsi" w:hAnsi="Arial" w:cs="Arial"/>
          <w:i/>
          <w:iCs/>
          <w:sz w:val="22"/>
          <w:szCs w:val="22"/>
          <w:lang w:val="en-US"/>
          <w14:ligatures w14:val="standardContextual"/>
        </w:rPr>
      </w:pPr>
    </w:p>
    <w:p w14:paraId="1C554B1B"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balances of the Due to PhilHealth account under the GF and SEF as presented in the City’s financial statements as at December 31, 2024</w:t>
      </w:r>
      <w:r>
        <w:rPr>
          <w:rFonts w:ascii="Arial" w:hAnsi="Arial" w:cs="Arial"/>
        </w:rPr>
        <w:t>,</w:t>
      </w:r>
      <w:r w:rsidRPr="005C06F6">
        <w:rPr>
          <w:rFonts w:ascii="Arial" w:hAnsi="Arial" w:cs="Arial"/>
        </w:rPr>
        <w:t xml:space="preserve"> is P9,968,858.56 and P1,288,817.96, respectively.</w:t>
      </w:r>
    </w:p>
    <w:p w14:paraId="0F2F0B07" w14:textId="77777777" w:rsidR="0024238B" w:rsidRPr="005C06F6" w:rsidRDefault="0024238B" w:rsidP="0024238B">
      <w:pPr>
        <w:pStyle w:val="NoSpacing"/>
        <w:ind w:left="1080"/>
        <w:jc w:val="both"/>
        <w:rPr>
          <w:rFonts w:ascii="Arial" w:hAnsi="Arial" w:cs="Arial"/>
        </w:rPr>
      </w:pPr>
    </w:p>
    <w:p w14:paraId="1AC6B235" w14:textId="678A441F"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Audit of the account’s </w:t>
      </w:r>
      <w:r w:rsidR="001B415A">
        <w:rPr>
          <w:rFonts w:ascii="Arial" w:hAnsi="Arial" w:cs="Arial"/>
        </w:rPr>
        <w:t>SLs</w:t>
      </w:r>
      <w:r w:rsidRPr="005C06F6">
        <w:rPr>
          <w:rFonts w:ascii="Arial" w:hAnsi="Arial" w:cs="Arial"/>
        </w:rPr>
        <w:t xml:space="preserve"> revealed that, during CY 2024, the City withheld from its officers and employees a total amount of P113,525,383.86 representing premium contributions to PhilHealth, as follows:</w:t>
      </w:r>
    </w:p>
    <w:p w14:paraId="53AF6A9A" w14:textId="59A10540" w:rsidR="00FC1C5B" w:rsidRDefault="00FC1C5B">
      <w:pPr>
        <w:rPr>
          <w:rFonts w:ascii="Arial" w:eastAsia="Calibri" w:hAnsi="Arial" w:cs="Arial"/>
          <w:sz w:val="22"/>
          <w:szCs w:val="22"/>
        </w:rPr>
      </w:pPr>
      <w:r>
        <w:rPr>
          <w:rFonts w:ascii="Arial" w:hAnsi="Arial" w:cs="Arial"/>
        </w:rPr>
        <w:br w:type="page"/>
      </w:r>
    </w:p>
    <w:tbl>
      <w:tblPr>
        <w:tblStyle w:val="TableGrid"/>
        <w:tblW w:w="7830" w:type="dxa"/>
        <w:tblInd w:w="1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1"/>
        <w:gridCol w:w="1758"/>
        <w:gridCol w:w="1932"/>
        <w:gridCol w:w="1859"/>
      </w:tblGrid>
      <w:tr w:rsidR="0024238B" w:rsidRPr="005C06F6" w14:paraId="472C6552" w14:textId="77777777" w:rsidTr="006C42C4">
        <w:trPr>
          <w:tblHeader/>
        </w:trPr>
        <w:tc>
          <w:tcPr>
            <w:tcW w:w="2281" w:type="dxa"/>
            <w:tcBorders>
              <w:top w:val="single" w:sz="4" w:space="0" w:color="auto"/>
              <w:bottom w:val="single" w:sz="4" w:space="0" w:color="auto"/>
            </w:tcBorders>
          </w:tcPr>
          <w:p w14:paraId="0B997D80" w14:textId="77777777" w:rsidR="0024238B" w:rsidRPr="005C06F6" w:rsidRDefault="0024238B" w:rsidP="006C42C4">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lastRenderedPageBreak/>
              <w:t>Month</w:t>
            </w:r>
          </w:p>
        </w:tc>
        <w:tc>
          <w:tcPr>
            <w:tcW w:w="1758" w:type="dxa"/>
            <w:tcBorders>
              <w:top w:val="single" w:sz="4" w:space="0" w:color="auto"/>
              <w:bottom w:val="single" w:sz="4" w:space="0" w:color="auto"/>
            </w:tcBorders>
          </w:tcPr>
          <w:p w14:paraId="1A704C07" w14:textId="77777777" w:rsidR="0024238B" w:rsidRPr="005C06F6" w:rsidRDefault="0024238B" w:rsidP="006C42C4">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t>GF</w:t>
            </w:r>
          </w:p>
        </w:tc>
        <w:tc>
          <w:tcPr>
            <w:tcW w:w="1932" w:type="dxa"/>
            <w:tcBorders>
              <w:top w:val="single" w:sz="4" w:space="0" w:color="auto"/>
              <w:bottom w:val="single" w:sz="4" w:space="0" w:color="auto"/>
            </w:tcBorders>
          </w:tcPr>
          <w:p w14:paraId="612168AE" w14:textId="77777777" w:rsidR="0024238B" w:rsidRPr="005C06F6" w:rsidRDefault="0024238B" w:rsidP="006C42C4">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t>SEF</w:t>
            </w:r>
          </w:p>
        </w:tc>
        <w:tc>
          <w:tcPr>
            <w:tcW w:w="1859" w:type="dxa"/>
            <w:tcBorders>
              <w:top w:val="single" w:sz="4" w:space="0" w:color="auto"/>
              <w:bottom w:val="single" w:sz="4" w:space="0" w:color="auto"/>
            </w:tcBorders>
          </w:tcPr>
          <w:p w14:paraId="59B9C7A2" w14:textId="77777777" w:rsidR="0024238B" w:rsidRPr="005C06F6" w:rsidRDefault="0024238B" w:rsidP="006C42C4">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t>Total</w:t>
            </w:r>
          </w:p>
        </w:tc>
      </w:tr>
      <w:tr w:rsidR="0024238B" w:rsidRPr="005C06F6" w14:paraId="79EB6CD1" w14:textId="77777777" w:rsidTr="006C42C4">
        <w:tc>
          <w:tcPr>
            <w:tcW w:w="2281" w:type="dxa"/>
            <w:tcBorders>
              <w:top w:val="single" w:sz="4" w:space="0" w:color="auto"/>
            </w:tcBorders>
          </w:tcPr>
          <w:p w14:paraId="0D37E1F8" w14:textId="77777777" w:rsidR="0024238B" w:rsidRPr="005C06F6" w:rsidRDefault="0024238B" w:rsidP="006C42C4">
            <w:pPr>
              <w:pStyle w:val="ListParagraph"/>
              <w:ind w:left="0" w:right="18"/>
              <w:rPr>
                <w:rFonts w:ascii="Arial" w:hAnsi="Arial" w:cs="Arial"/>
                <w:sz w:val="20"/>
                <w:szCs w:val="20"/>
                <w:lang w:eastAsia="en-PH"/>
              </w:rPr>
            </w:pPr>
            <w:r w:rsidRPr="005C06F6">
              <w:rPr>
                <w:rFonts w:ascii="Arial" w:hAnsi="Arial" w:cs="Arial"/>
                <w:sz w:val="20"/>
                <w:szCs w:val="20"/>
                <w:lang w:eastAsia="en-PH"/>
              </w:rPr>
              <w:t>December 2023 and prior years</w:t>
            </w:r>
          </w:p>
        </w:tc>
        <w:tc>
          <w:tcPr>
            <w:tcW w:w="1758" w:type="dxa"/>
            <w:tcBorders>
              <w:top w:val="single" w:sz="4" w:space="0" w:color="auto"/>
            </w:tcBorders>
          </w:tcPr>
          <w:p w14:paraId="33E49F24"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P5,587,385.37 </w:t>
            </w:r>
          </w:p>
        </w:tc>
        <w:tc>
          <w:tcPr>
            <w:tcW w:w="1932" w:type="dxa"/>
            <w:tcBorders>
              <w:top w:val="single" w:sz="4" w:space="0" w:color="auto"/>
            </w:tcBorders>
          </w:tcPr>
          <w:p w14:paraId="64B9FCD2"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P1,359,014.33 </w:t>
            </w:r>
          </w:p>
        </w:tc>
        <w:tc>
          <w:tcPr>
            <w:tcW w:w="1859" w:type="dxa"/>
            <w:tcBorders>
              <w:top w:val="single" w:sz="4" w:space="0" w:color="auto"/>
            </w:tcBorders>
          </w:tcPr>
          <w:p w14:paraId="4E24EED6"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 xml:space="preserve">    P6,946,399.70 </w:t>
            </w:r>
          </w:p>
        </w:tc>
      </w:tr>
      <w:tr w:rsidR="0024238B" w:rsidRPr="005C06F6" w14:paraId="2C1FEBFD" w14:textId="77777777" w:rsidTr="006C42C4">
        <w:tc>
          <w:tcPr>
            <w:tcW w:w="2281" w:type="dxa"/>
          </w:tcPr>
          <w:p w14:paraId="57BA8F67"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January 2024</w:t>
            </w:r>
          </w:p>
        </w:tc>
        <w:tc>
          <w:tcPr>
            <w:tcW w:w="1758" w:type="dxa"/>
          </w:tcPr>
          <w:p w14:paraId="2B1C3777"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8,145,838.01 </w:t>
            </w:r>
          </w:p>
        </w:tc>
        <w:tc>
          <w:tcPr>
            <w:tcW w:w="1932" w:type="dxa"/>
          </w:tcPr>
          <w:p w14:paraId="748889EC"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246,252.50 </w:t>
            </w:r>
          </w:p>
        </w:tc>
        <w:tc>
          <w:tcPr>
            <w:tcW w:w="1859" w:type="dxa"/>
          </w:tcPr>
          <w:p w14:paraId="35201DB1"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8,392,090.51 </w:t>
            </w:r>
          </w:p>
        </w:tc>
      </w:tr>
      <w:tr w:rsidR="0024238B" w:rsidRPr="005C06F6" w14:paraId="7FC329D9" w14:textId="77777777" w:rsidTr="006C42C4">
        <w:tc>
          <w:tcPr>
            <w:tcW w:w="2281" w:type="dxa"/>
          </w:tcPr>
          <w:p w14:paraId="5FAD16D5"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February</w:t>
            </w:r>
          </w:p>
        </w:tc>
        <w:tc>
          <w:tcPr>
            <w:tcW w:w="1758" w:type="dxa"/>
          </w:tcPr>
          <w:p w14:paraId="0E51E5FD"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8,231,224.28 </w:t>
            </w:r>
          </w:p>
        </w:tc>
        <w:tc>
          <w:tcPr>
            <w:tcW w:w="1932" w:type="dxa"/>
          </w:tcPr>
          <w:p w14:paraId="76F0D101"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277,079.62 </w:t>
            </w:r>
          </w:p>
        </w:tc>
        <w:tc>
          <w:tcPr>
            <w:tcW w:w="1859" w:type="dxa"/>
          </w:tcPr>
          <w:p w14:paraId="0F8F191D"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8,508,303.90 </w:t>
            </w:r>
          </w:p>
        </w:tc>
      </w:tr>
      <w:tr w:rsidR="0024238B" w:rsidRPr="005C06F6" w14:paraId="71B2F9A1" w14:textId="77777777" w:rsidTr="006C42C4">
        <w:tc>
          <w:tcPr>
            <w:tcW w:w="2281" w:type="dxa"/>
          </w:tcPr>
          <w:p w14:paraId="7D29727F"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March</w:t>
            </w:r>
          </w:p>
        </w:tc>
        <w:tc>
          <w:tcPr>
            <w:tcW w:w="1758" w:type="dxa"/>
          </w:tcPr>
          <w:p w14:paraId="3A1A7E54"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8,300,076.15 </w:t>
            </w:r>
          </w:p>
        </w:tc>
        <w:tc>
          <w:tcPr>
            <w:tcW w:w="1932" w:type="dxa"/>
          </w:tcPr>
          <w:p w14:paraId="256D30A9"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246,328.60 </w:t>
            </w:r>
          </w:p>
        </w:tc>
        <w:tc>
          <w:tcPr>
            <w:tcW w:w="1859" w:type="dxa"/>
          </w:tcPr>
          <w:p w14:paraId="68F09C8F"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8,546,404.75 </w:t>
            </w:r>
          </w:p>
        </w:tc>
      </w:tr>
      <w:tr w:rsidR="0024238B" w:rsidRPr="005C06F6" w14:paraId="05CACB9C" w14:textId="77777777" w:rsidTr="006C42C4">
        <w:tc>
          <w:tcPr>
            <w:tcW w:w="2281" w:type="dxa"/>
          </w:tcPr>
          <w:p w14:paraId="7A1F93F7"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April</w:t>
            </w:r>
          </w:p>
        </w:tc>
        <w:tc>
          <w:tcPr>
            <w:tcW w:w="1758" w:type="dxa"/>
          </w:tcPr>
          <w:p w14:paraId="287C5BF3"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8,281,477.52 </w:t>
            </w:r>
          </w:p>
        </w:tc>
        <w:tc>
          <w:tcPr>
            <w:tcW w:w="1932" w:type="dxa"/>
          </w:tcPr>
          <w:p w14:paraId="45E03E70"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236,829.60 </w:t>
            </w:r>
          </w:p>
        </w:tc>
        <w:tc>
          <w:tcPr>
            <w:tcW w:w="1859" w:type="dxa"/>
          </w:tcPr>
          <w:p w14:paraId="46C81B44"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8,518,307.12 </w:t>
            </w:r>
          </w:p>
        </w:tc>
      </w:tr>
      <w:tr w:rsidR="0024238B" w:rsidRPr="005C06F6" w14:paraId="3F16D217" w14:textId="77777777" w:rsidTr="006C42C4">
        <w:tc>
          <w:tcPr>
            <w:tcW w:w="2281" w:type="dxa"/>
          </w:tcPr>
          <w:p w14:paraId="4FF1D339"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May</w:t>
            </w:r>
          </w:p>
        </w:tc>
        <w:tc>
          <w:tcPr>
            <w:tcW w:w="1758" w:type="dxa"/>
          </w:tcPr>
          <w:p w14:paraId="0B410A5A"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8,477,336.48 </w:t>
            </w:r>
          </w:p>
        </w:tc>
        <w:tc>
          <w:tcPr>
            <w:tcW w:w="1932" w:type="dxa"/>
          </w:tcPr>
          <w:p w14:paraId="5936CD99"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220,067.70 </w:t>
            </w:r>
          </w:p>
        </w:tc>
        <w:tc>
          <w:tcPr>
            <w:tcW w:w="1859" w:type="dxa"/>
          </w:tcPr>
          <w:p w14:paraId="267A5B8C"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8,697,404.18 </w:t>
            </w:r>
          </w:p>
        </w:tc>
      </w:tr>
      <w:tr w:rsidR="0024238B" w:rsidRPr="005C06F6" w14:paraId="5591AAA7" w14:textId="77777777" w:rsidTr="006C42C4">
        <w:tc>
          <w:tcPr>
            <w:tcW w:w="2281" w:type="dxa"/>
          </w:tcPr>
          <w:p w14:paraId="69869A17"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June</w:t>
            </w:r>
          </w:p>
        </w:tc>
        <w:tc>
          <w:tcPr>
            <w:tcW w:w="1758" w:type="dxa"/>
          </w:tcPr>
          <w:p w14:paraId="6BD2471C"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8,408,951.87 </w:t>
            </w:r>
          </w:p>
        </w:tc>
        <w:tc>
          <w:tcPr>
            <w:tcW w:w="1932" w:type="dxa"/>
          </w:tcPr>
          <w:p w14:paraId="7CFEE671"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219,333.80 </w:t>
            </w:r>
          </w:p>
        </w:tc>
        <w:tc>
          <w:tcPr>
            <w:tcW w:w="1859" w:type="dxa"/>
          </w:tcPr>
          <w:p w14:paraId="59DB8532"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8,628,285.67 </w:t>
            </w:r>
          </w:p>
        </w:tc>
      </w:tr>
      <w:tr w:rsidR="0024238B" w:rsidRPr="005C06F6" w14:paraId="65C9E6F2" w14:textId="77777777" w:rsidTr="006C42C4">
        <w:tc>
          <w:tcPr>
            <w:tcW w:w="2281" w:type="dxa"/>
          </w:tcPr>
          <w:p w14:paraId="504C9A30"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July</w:t>
            </w:r>
          </w:p>
        </w:tc>
        <w:tc>
          <w:tcPr>
            <w:tcW w:w="1758" w:type="dxa"/>
          </w:tcPr>
          <w:p w14:paraId="25C41541"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8,839,491.44 </w:t>
            </w:r>
          </w:p>
        </w:tc>
        <w:tc>
          <w:tcPr>
            <w:tcW w:w="1932" w:type="dxa"/>
          </w:tcPr>
          <w:p w14:paraId="6E703514"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224,353.30 </w:t>
            </w:r>
          </w:p>
        </w:tc>
        <w:tc>
          <w:tcPr>
            <w:tcW w:w="1859" w:type="dxa"/>
          </w:tcPr>
          <w:p w14:paraId="61B131A1"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9,063,844.74 </w:t>
            </w:r>
          </w:p>
        </w:tc>
      </w:tr>
      <w:tr w:rsidR="0024238B" w:rsidRPr="005C06F6" w14:paraId="6F357849" w14:textId="77777777" w:rsidTr="006C42C4">
        <w:tc>
          <w:tcPr>
            <w:tcW w:w="2281" w:type="dxa"/>
          </w:tcPr>
          <w:p w14:paraId="0DADBC9E"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August</w:t>
            </w:r>
          </w:p>
        </w:tc>
        <w:tc>
          <w:tcPr>
            <w:tcW w:w="1758" w:type="dxa"/>
          </w:tcPr>
          <w:p w14:paraId="5D299FAF"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8,651,659.98 </w:t>
            </w:r>
          </w:p>
        </w:tc>
        <w:tc>
          <w:tcPr>
            <w:tcW w:w="1932" w:type="dxa"/>
          </w:tcPr>
          <w:p w14:paraId="20DFF5CF"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172,083.80 </w:t>
            </w:r>
          </w:p>
        </w:tc>
        <w:tc>
          <w:tcPr>
            <w:tcW w:w="1859" w:type="dxa"/>
          </w:tcPr>
          <w:p w14:paraId="4AE5DBFE"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8,823,743.78 </w:t>
            </w:r>
          </w:p>
        </w:tc>
      </w:tr>
      <w:tr w:rsidR="0024238B" w:rsidRPr="005C06F6" w14:paraId="1AB23AFA" w14:textId="77777777" w:rsidTr="006C42C4">
        <w:tc>
          <w:tcPr>
            <w:tcW w:w="2281" w:type="dxa"/>
          </w:tcPr>
          <w:p w14:paraId="715480A0"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September</w:t>
            </w:r>
          </w:p>
        </w:tc>
        <w:tc>
          <w:tcPr>
            <w:tcW w:w="1758" w:type="dxa"/>
          </w:tcPr>
          <w:p w14:paraId="51D780EC"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8,698,195.47 </w:t>
            </w:r>
          </w:p>
        </w:tc>
        <w:tc>
          <w:tcPr>
            <w:tcW w:w="1932" w:type="dxa"/>
          </w:tcPr>
          <w:p w14:paraId="5379AEE1"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173,669.40 </w:t>
            </w:r>
          </w:p>
        </w:tc>
        <w:tc>
          <w:tcPr>
            <w:tcW w:w="1859" w:type="dxa"/>
          </w:tcPr>
          <w:p w14:paraId="7E36E313"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8,871,864.87 </w:t>
            </w:r>
          </w:p>
        </w:tc>
      </w:tr>
      <w:tr w:rsidR="0024238B" w:rsidRPr="005C06F6" w14:paraId="1A9915C2" w14:textId="77777777" w:rsidTr="006C42C4">
        <w:tc>
          <w:tcPr>
            <w:tcW w:w="2281" w:type="dxa"/>
          </w:tcPr>
          <w:p w14:paraId="428D5207"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October</w:t>
            </w:r>
          </w:p>
        </w:tc>
        <w:tc>
          <w:tcPr>
            <w:tcW w:w="1758" w:type="dxa"/>
          </w:tcPr>
          <w:p w14:paraId="42909BC7"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9,641,105.82 </w:t>
            </w:r>
          </w:p>
        </w:tc>
        <w:tc>
          <w:tcPr>
            <w:tcW w:w="1932" w:type="dxa"/>
          </w:tcPr>
          <w:p w14:paraId="40B4F4D7"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193,967.49 </w:t>
            </w:r>
          </w:p>
        </w:tc>
        <w:tc>
          <w:tcPr>
            <w:tcW w:w="1859" w:type="dxa"/>
          </w:tcPr>
          <w:p w14:paraId="7921A3E2"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9,835,073.31 </w:t>
            </w:r>
          </w:p>
        </w:tc>
      </w:tr>
      <w:tr w:rsidR="0024238B" w:rsidRPr="005C06F6" w14:paraId="6AC45F05" w14:textId="77777777" w:rsidTr="006C42C4">
        <w:tc>
          <w:tcPr>
            <w:tcW w:w="2281" w:type="dxa"/>
          </w:tcPr>
          <w:p w14:paraId="7DE4624E"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November</w:t>
            </w:r>
          </w:p>
        </w:tc>
        <w:tc>
          <w:tcPr>
            <w:tcW w:w="1758" w:type="dxa"/>
          </w:tcPr>
          <w:p w14:paraId="3D9C3855"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9,204,151.41 </w:t>
            </w:r>
          </w:p>
        </w:tc>
        <w:tc>
          <w:tcPr>
            <w:tcW w:w="1932" w:type="dxa"/>
          </w:tcPr>
          <w:p w14:paraId="2D29E13B"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183,638.00 </w:t>
            </w:r>
          </w:p>
        </w:tc>
        <w:tc>
          <w:tcPr>
            <w:tcW w:w="1859" w:type="dxa"/>
          </w:tcPr>
          <w:p w14:paraId="3AB271CB"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9,387,789.41 </w:t>
            </w:r>
          </w:p>
        </w:tc>
      </w:tr>
      <w:tr w:rsidR="0024238B" w:rsidRPr="005C06F6" w14:paraId="0C05F458" w14:textId="77777777" w:rsidTr="006C42C4">
        <w:tc>
          <w:tcPr>
            <w:tcW w:w="2281" w:type="dxa"/>
            <w:tcBorders>
              <w:bottom w:val="single" w:sz="4" w:space="0" w:color="auto"/>
            </w:tcBorders>
          </w:tcPr>
          <w:p w14:paraId="0A7E40B3" w14:textId="77777777" w:rsidR="0024238B" w:rsidRPr="005C06F6" w:rsidRDefault="0024238B" w:rsidP="006C42C4">
            <w:pPr>
              <w:pStyle w:val="ListParagraph"/>
              <w:ind w:left="0" w:right="18"/>
              <w:jc w:val="both"/>
              <w:rPr>
                <w:rFonts w:ascii="Arial" w:hAnsi="Arial" w:cs="Arial"/>
                <w:b/>
                <w:sz w:val="20"/>
                <w:szCs w:val="20"/>
                <w:lang w:eastAsia="en-PH"/>
              </w:rPr>
            </w:pPr>
            <w:r w:rsidRPr="005C06F6">
              <w:rPr>
                <w:rFonts w:ascii="Arial" w:hAnsi="Arial" w:cs="Arial"/>
                <w:sz w:val="20"/>
                <w:szCs w:val="20"/>
                <w:lang w:eastAsia="en-PH"/>
              </w:rPr>
              <w:t>December</w:t>
            </w:r>
          </w:p>
        </w:tc>
        <w:tc>
          <w:tcPr>
            <w:tcW w:w="1758" w:type="dxa"/>
            <w:tcBorders>
              <w:bottom w:val="single" w:sz="4" w:space="0" w:color="auto"/>
            </w:tcBorders>
          </w:tcPr>
          <w:p w14:paraId="2884CC80" w14:textId="77777777" w:rsidR="0024238B" w:rsidRPr="005C06F6" w:rsidRDefault="0024238B" w:rsidP="006C42C4">
            <w:pPr>
              <w:pStyle w:val="ListParagraph"/>
              <w:ind w:left="0" w:right="18"/>
              <w:jc w:val="right"/>
              <w:rPr>
                <w:rFonts w:ascii="Arial" w:hAnsi="Arial" w:cs="Arial"/>
                <w:bCs/>
                <w:sz w:val="20"/>
                <w:szCs w:val="20"/>
                <w:lang w:eastAsia="en-PH"/>
              </w:rPr>
            </w:pPr>
            <w:r w:rsidRPr="005C06F6">
              <w:rPr>
                <w:rFonts w:ascii="Arial" w:hAnsi="Arial" w:cs="Arial"/>
                <w:sz w:val="20"/>
                <w:szCs w:val="20"/>
              </w:rPr>
              <w:t xml:space="preserve">9,085,977.32 </w:t>
            </w:r>
          </w:p>
        </w:tc>
        <w:tc>
          <w:tcPr>
            <w:tcW w:w="1932" w:type="dxa"/>
            <w:tcBorders>
              <w:bottom w:val="single" w:sz="4" w:space="0" w:color="auto"/>
            </w:tcBorders>
          </w:tcPr>
          <w:p w14:paraId="09A60A31" w14:textId="77777777" w:rsidR="0024238B" w:rsidRPr="005C06F6" w:rsidRDefault="0024238B" w:rsidP="006C42C4">
            <w:pPr>
              <w:pStyle w:val="ListParagraph"/>
              <w:ind w:left="0" w:right="18"/>
              <w:jc w:val="right"/>
              <w:rPr>
                <w:rFonts w:ascii="Arial" w:hAnsi="Arial" w:cs="Arial"/>
                <w:bCs/>
                <w:sz w:val="20"/>
                <w:szCs w:val="20"/>
                <w:lang w:eastAsia="en-PH"/>
              </w:rPr>
            </w:pPr>
            <w:r w:rsidRPr="005C06F6">
              <w:rPr>
                <w:rFonts w:ascii="Arial" w:hAnsi="Arial" w:cs="Arial"/>
                <w:sz w:val="20"/>
                <w:szCs w:val="20"/>
              </w:rPr>
              <w:t xml:space="preserve">           219,894.60 </w:t>
            </w:r>
          </w:p>
        </w:tc>
        <w:tc>
          <w:tcPr>
            <w:tcW w:w="1859" w:type="dxa"/>
            <w:tcBorders>
              <w:bottom w:val="single" w:sz="4" w:space="0" w:color="auto"/>
            </w:tcBorders>
          </w:tcPr>
          <w:p w14:paraId="41E1BC6A" w14:textId="77777777" w:rsidR="0024238B" w:rsidRPr="005C06F6" w:rsidRDefault="0024238B" w:rsidP="006C42C4">
            <w:pPr>
              <w:pStyle w:val="ListParagraph"/>
              <w:ind w:left="0" w:right="18"/>
              <w:jc w:val="right"/>
              <w:rPr>
                <w:rFonts w:ascii="Arial" w:hAnsi="Arial" w:cs="Arial"/>
                <w:bCs/>
                <w:sz w:val="20"/>
                <w:szCs w:val="20"/>
                <w:lang w:eastAsia="en-PH"/>
              </w:rPr>
            </w:pPr>
            <w:r w:rsidRPr="005C06F6">
              <w:rPr>
                <w:rFonts w:ascii="Arial" w:hAnsi="Arial" w:cs="Arial"/>
                <w:sz w:val="20"/>
                <w:szCs w:val="20"/>
              </w:rPr>
              <w:t xml:space="preserve">        9,305,871.92 </w:t>
            </w:r>
          </w:p>
        </w:tc>
      </w:tr>
      <w:tr w:rsidR="0024238B" w:rsidRPr="005C06F6" w14:paraId="2FE94361" w14:textId="77777777" w:rsidTr="006C42C4">
        <w:tc>
          <w:tcPr>
            <w:tcW w:w="2281" w:type="dxa"/>
            <w:tcBorders>
              <w:top w:val="single" w:sz="4" w:space="0" w:color="auto"/>
              <w:bottom w:val="single" w:sz="4" w:space="0" w:color="auto"/>
            </w:tcBorders>
          </w:tcPr>
          <w:p w14:paraId="5B7B9288" w14:textId="77777777" w:rsidR="0024238B" w:rsidRPr="005C06F6" w:rsidRDefault="0024238B" w:rsidP="009223FA">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t>Total</w:t>
            </w:r>
          </w:p>
        </w:tc>
        <w:tc>
          <w:tcPr>
            <w:tcW w:w="1758" w:type="dxa"/>
            <w:tcBorders>
              <w:top w:val="single" w:sz="4" w:space="0" w:color="auto"/>
              <w:bottom w:val="single" w:sz="4" w:space="0" w:color="auto"/>
            </w:tcBorders>
          </w:tcPr>
          <w:p w14:paraId="2EB15EF2" w14:textId="77777777" w:rsidR="0024238B" w:rsidRPr="005C06F6" w:rsidRDefault="0024238B" w:rsidP="006C42C4">
            <w:pPr>
              <w:pStyle w:val="ListParagraph"/>
              <w:ind w:left="0" w:right="18"/>
              <w:jc w:val="right"/>
              <w:rPr>
                <w:rFonts w:ascii="Arial" w:hAnsi="Arial" w:cs="Arial"/>
                <w:b/>
                <w:sz w:val="20"/>
                <w:szCs w:val="20"/>
                <w:lang w:eastAsia="en-PH"/>
              </w:rPr>
            </w:pPr>
            <w:r w:rsidRPr="005C06F6">
              <w:rPr>
                <w:rFonts w:ascii="Arial" w:hAnsi="Arial" w:cs="Arial"/>
                <w:b/>
                <w:bCs/>
                <w:sz w:val="20"/>
                <w:szCs w:val="20"/>
              </w:rPr>
              <w:t xml:space="preserve">P109,552,871.12 </w:t>
            </w:r>
          </w:p>
        </w:tc>
        <w:tc>
          <w:tcPr>
            <w:tcW w:w="1932" w:type="dxa"/>
            <w:tcBorders>
              <w:top w:val="single" w:sz="4" w:space="0" w:color="auto"/>
              <w:bottom w:val="single" w:sz="4" w:space="0" w:color="auto"/>
            </w:tcBorders>
          </w:tcPr>
          <w:p w14:paraId="65944733" w14:textId="77777777" w:rsidR="0024238B" w:rsidRPr="005C06F6" w:rsidRDefault="0024238B" w:rsidP="006C42C4">
            <w:pPr>
              <w:pStyle w:val="ListParagraph"/>
              <w:ind w:left="0" w:right="18"/>
              <w:jc w:val="right"/>
              <w:rPr>
                <w:rFonts w:ascii="Arial" w:hAnsi="Arial" w:cs="Arial"/>
                <w:b/>
                <w:sz w:val="20"/>
                <w:szCs w:val="20"/>
                <w:lang w:eastAsia="en-PH"/>
              </w:rPr>
            </w:pPr>
            <w:r w:rsidRPr="005C06F6">
              <w:rPr>
                <w:rFonts w:ascii="Arial" w:hAnsi="Arial" w:cs="Arial"/>
                <w:b/>
                <w:bCs/>
                <w:sz w:val="20"/>
                <w:szCs w:val="20"/>
              </w:rPr>
              <w:t xml:space="preserve">       P3,972,512.74 </w:t>
            </w:r>
          </w:p>
        </w:tc>
        <w:tc>
          <w:tcPr>
            <w:tcW w:w="1859" w:type="dxa"/>
            <w:tcBorders>
              <w:top w:val="single" w:sz="4" w:space="0" w:color="auto"/>
              <w:bottom w:val="single" w:sz="4" w:space="0" w:color="auto"/>
            </w:tcBorders>
          </w:tcPr>
          <w:p w14:paraId="047C4ED7" w14:textId="77777777" w:rsidR="0024238B" w:rsidRPr="005C06F6" w:rsidRDefault="0024238B" w:rsidP="006C42C4">
            <w:pPr>
              <w:rPr>
                <w:rFonts w:ascii="Arial" w:hAnsi="Arial" w:cs="Arial"/>
                <w:b/>
                <w:bCs/>
                <w:sz w:val="20"/>
                <w:szCs w:val="20"/>
              </w:rPr>
            </w:pPr>
            <w:r w:rsidRPr="005C06F6">
              <w:rPr>
                <w:rFonts w:ascii="Arial" w:hAnsi="Arial" w:cs="Arial"/>
                <w:b/>
                <w:bCs/>
                <w:sz w:val="20"/>
                <w:szCs w:val="20"/>
              </w:rPr>
              <w:t xml:space="preserve">  P113,525,383.86 </w:t>
            </w:r>
          </w:p>
        </w:tc>
      </w:tr>
    </w:tbl>
    <w:p w14:paraId="22CABFB3" w14:textId="77777777" w:rsidR="0024238B" w:rsidRPr="005C06F6" w:rsidRDefault="0024238B" w:rsidP="0024238B">
      <w:pPr>
        <w:ind w:right="747"/>
        <w:jc w:val="both"/>
        <w:rPr>
          <w:rFonts w:ascii="Arial" w:eastAsiaTheme="minorHAnsi" w:hAnsi="Arial" w:cs="Arial"/>
          <w:sz w:val="22"/>
          <w:szCs w:val="22"/>
          <w:lang w:val="en-US"/>
          <w14:ligatures w14:val="standardContextual"/>
        </w:rPr>
      </w:pPr>
    </w:p>
    <w:p w14:paraId="5728F93D"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In compliance with the aforementioned law and circular, the City remitted to PhilHealth the amount of P102,267,707.34 during CY 2024 and P9,252,174.29 in January 2025, with details as follows:</w:t>
      </w:r>
    </w:p>
    <w:p w14:paraId="59EE7060" w14:textId="77777777" w:rsidR="0024238B" w:rsidRPr="005C06F6" w:rsidRDefault="0024238B" w:rsidP="0024238B">
      <w:pPr>
        <w:ind w:left="1134"/>
        <w:jc w:val="both"/>
        <w:rPr>
          <w:rFonts w:ascii="Arial" w:hAnsi="Arial" w:cs="Arial"/>
          <w:sz w:val="22"/>
          <w:szCs w:val="22"/>
        </w:rPr>
      </w:pPr>
    </w:p>
    <w:tbl>
      <w:tblPr>
        <w:tblStyle w:val="TableGrid"/>
        <w:tblW w:w="7830" w:type="dxa"/>
        <w:tblInd w:w="1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758"/>
        <w:gridCol w:w="1932"/>
        <w:gridCol w:w="1890"/>
      </w:tblGrid>
      <w:tr w:rsidR="0024238B" w:rsidRPr="005C06F6" w14:paraId="7F954647" w14:textId="77777777" w:rsidTr="006C42C4">
        <w:trPr>
          <w:tblHeader/>
        </w:trPr>
        <w:tc>
          <w:tcPr>
            <w:tcW w:w="2250" w:type="dxa"/>
            <w:tcBorders>
              <w:top w:val="single" w:sz="4" w:space="0" w:color="auto"/>
              <w:bottom w:val="single" w:sz="4" w:space="0" w:color="auto"/>
            </w:tcBorders>
          </w:tcPr>
          <w:p w14:paraId="2B59FD33" w14:textId="77777777" w:rsidR="0024238B" w:rsidRPr="005C06F6" w:rsidRDefault="0024238B" w:rsidP="006C42C4">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t>Month</w:t>
            </w:r>
          </w:p>
        </w:tc>
        <w:tc>
          <w:tcPr>
            <w:tcW w:w="1758" w:type="dxa"/>
            <w:tcBorders>
              <w:top w:val="single" w:sz="4" w:space="0" w:color="auto"/>
              <w:bottom w:val="single" w:sz="4" w:space="0" w:color="auto"/>
            </w:tcBorders>
          </w:tcPr>
          <w:p w14:paraId="36535DB4" w14:textId="77777777" w:rsidR="0024238B" w:rsidRPr="005C06F6" w:rsidRDefault="0024238B" w:rsidP="006C42C4">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t>GF</w:t>
            </w:r>
          </w:p>
        </w:tc>
        <w:tc>
          <w:tcPr>
            <w:tcW w:w="1932" w:type="dxa"/>
            <w:tcBorders>
              <w:top w:val="single" w:sz="4" w:space="0" w:color="auto"/>
              <w:bottom w:val="single" w:sz="4" w:space="0" w:color="auto"/>
            </w:tcBorders>
          </w:tcPr>
          <w:p w14:paraId="373E8381" w14:textId="77777777" w:rsidR="0024238B" w:rsidRPr="005C06F6" w:rsidRDefault="0024238B" w:rsidP="006C42C4">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t>SEF</w:t>
            </w:r>
          </w:p>
        </w:tc>
        <w:tc>
          <w:tcPr>
            <w:tcW w:w="1890" w:type="dxa"/>
            <w:tcBorders>
              <w:top w:val="single" w:sz="4" w:space="0" w:color="auto"/>
              <w:bottom w:val="single" w:sz="4" w:space="0" w:color="auto"/>
            </w:tcBorders>
          </w:tcPr>
          <w:p w14:paraId="7447BFC8" w14:textId="77777777" w:rsidR="0024238B" w:rsidRPr="005C06F6" w:rsidRDefault="0024238B" w:rsidP="006C42C4">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t>Total</w:t>
            </w:r>
          </w:p>
        </w:tc>
      </w:tr>
      <w:tr w:rsidR="0024238B" w:rsidRPr="005C06F6" w14:paraId="0C817232" w14:textId="77777777" w:rsidTr="006C42C4">
        <w:tc>
          <w:tcPr>
            <w:tcW w:w="2250" w:type="dxa"/>
          </w:tcPr>
          <w:p w14:paraId="1CB5FDEB"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January 2024</w:t>
            </w:r>
          </w:p>
        </w:tc>
        <w:tc>
          <w:tcPr>
            <w:tcW w:w="1758" w:type="dxa"/>
          </w:tcPr>
          <w:p w14:paraId="0CDAD80C"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P6,459,662.94 </w:t>
            </w:r>
          </w:p>
        </w:tc>
        <w:tc>
          <w:tcPr>
            <w:tcW w:w="1932" w:type="dxa"/>
          </w:tcPr>
          <w:p w14:paraId="429EF643"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P280,067.76 </w:t>
            </w:r>
          </w:p>
        </w:tc>
        <w:tc>
          <w:tcPr>
            <w:tcW w:w="1890" w:type="dxa"/>
          </w:tcPr>
          <w:p w14:paraId="675A4121"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P6,739,730.70 </w:t>
            </w:r>
          </w:p>
        </w:tc>
      </w:tr>
      <w:tr w:rsidR="0024238B" w:rsidRPr="005C06F6" w14:paraId="682C5C93" w14:textId="77777777" w:rsidTr="006C42C4">
        <w:tc>
          <w:tcPr>
            <w:tcW w:w="2250" w:type="dxa"/>
          </w:tcPr>
          <w:p w14:paraId="5D06AE85"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February</w:t>
            </w:r>
          </w:p>
        </w:tc>
        <w:tc>
          <w:tcPr>
            <w:tcW w:w="1758" w:type="dxa"/>
            <w:vAlign w:val="bottom"/>
          </w:tcPr>
          <w:p w14:paraId="646213A8"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8,143,859.05 </w:t>
            </w:r>
          </w:p>
        </w:tc>
        <w:tc>
          <w:tcPr>
            <w:tcW w:w="1932" w:type="dxa"/>
            <w:vAlign w:val="bottom"/>
          </w:tcPr>
          <w:p w14:paraId="21991117"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244,902.50 </w:t>
            </w:r>
          </w:p>
        </w:tc>
        <w:tc>
          <w:tcPr>
            <w:tcW w:w="1890" w:type="dxa"/>
            <w:vAlign w:val="bottom"/>
          </w:tcPr>
          <w:p w14:paraId="083158E7"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8,388,761.55 </w:t>
            </w:r>
          </w:p>
        </w:tc>
      </w:tr>
      <w:tr w:rsidR="0024238B" w:rsidRPr="005C06F6" w14:paraId="422AFBA2" w14:textId="77777777" w:rsidTr="006C42C4">
        <w:tc>
          <w:tcPr>
            <w:tcW w:w="2250" w:type="dxa"/>
          </w:tcPr>
          <w:p w14:paraId="08E85842"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March</w:t>
            </w:r>
          </w:p>
        </w:tc>
        <w:tc>
          <w:tcPr>
            <w:tcW w:w="1758" w:type="dxa"/>
            <w:vAlign w:val="bottom"/>
          </w:tcPr>
          <w:p w14:paraId="548EA22F"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8,151,775.59 </w:t>
            </w:r>
          </w:p>
        </w:tc>
        <w:tc>
          <w:tcPr>
            <w:tcW w:w="1932" w:type="dxa"/>
            <w:vAlign w:val="bottom"/>
          </w:tcPr>
          <w:p w14:paraId="7EF0C67A"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279,239.62 </w:t>
            </w:r>
          </w:p>
        </w:tc>
        <w:tc>
          <w:tcPr>
            <w:tcW w:w="1890" w:type="dxa"/>
            <w:vAlign w:val="bottom"/>
          </w:tcPr>
          <w:p w14:paraId="75FB3B9D"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8,431,015.21 </w:t>
            </w:r>
          </w:p>
        </w:tc>
      </w:tr>
      <w:tr w:rsidR="0024238B" w:rsidRPr="005C06F6" w14:paraId="69D33FFA" w14:textId="77777777" w:rsidTr="006C42C4">
        <w:tc>
          <w:tcPr>
            <w:tcW w:w="2250" w:type="dxa"/>
          </w:tcPr>
          <w:p w14:paraId="06044A99"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April</w:t>
            </w:r>
          </w:p>
        </w:tc>
        <w:tc>
          <w:tcPr>
            <w:tcW w:w="1758" w:type="dxa"/>
            <w:vAlign w:val="bottom"/>
          </w:tcPr>
          <w:p w14:paraId="6DAE93C4"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8,146,153.13 </w:t>
            </w:r>
          </w:p>
        </w:tc>
        <w:tc>
          <w:tcPr>
            <w:tcW w:w="1932" w:type="dxa"/>
            <w:vAlign w:val="bottom"/>
          </w:tcPr>
          <w:p w14:paraId="5D67AB48"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279,268.60 </w:t>
            </w:r>
          </w:p>
        </w:tc>
        <w:tc>
          <w:tcPr>
            <w:tcW w:w="1890" w:type="dxa"/>
            <w:vAlign w:val="bottom"/>
          </w:tcPr>
          <w:p w14:paraId="6D22C457"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8,425,421.73 </w:t>
            </w:r>
          </w:p>
        </w:tc>
      </w:tr>
      <w:tr w:rsidR="0024238B" w:rsidRPr="005C06F6" w14:paraId="3C97C5EE" w14:textId="77777777" w:rsidTr="006C42C4">
        <w:tc>
          <w:tcPr>
            <w:tcW w:w="2250" w:type="dxa"/>
          </w:tcPr>
          <w:p w14:paraId="684A5C1E"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May</w:t>
            </w:r>
          </w:p>
        </w:tc>
        <w:tc>
          <w:tcPr>
            <w:tcW w:w="1758" w:type="dxa"/>
            <w:vAlign w:val="bottom"/>
          </w:tcPr>
          <w:p w14:paraId="07BCE63C"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8,219,509.98 </w:t>
            </w:r>
          </w:p>
        </w:tc>
        <w:tc>
          <w:tcPr>
            <w:tcW w:w="1932" w:type="dxa"/>
            <w:vAlign w:val="bottom"/>
          </w:tcPr>
          <w:p w14:paraId="74D93E85"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236,829.60 </w:t>
            </w:r>
          </w:p>
        </w:tc>
        <w:tc>
          <w:tcPr>
            <w:tcW w:w="1890" w:type="dxa"/>
            <w:vAlign w:val="bottom"/>
          </w:tcPr>
          <w:p w14:paraId="4D407365"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8,456,339.58 </w:t>
            </w:r>
          </w:p>
        </w:tc>
      </w:tr>
      <w:tr w:rsidR="0024238B" w:rsidRPr="005C06F6" w14:paraId="64AC36EA" w14:textId="77777777" w:rsidTr="006C42C4">
        <w:tc>
          <w:tcPr>
            <w:tcW w:w="2250" w:type="dxa"/>
          </w:tcPr>
          <w:p w14:paraId="259105F1"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June</w:t>
            </w:r>
          </w:p>
        </w:tc>
        <w:tc>
          <w:tcPr>
            <w:tcW w:w="1758" w:type="dxa"/>
            <w:vAlign w:val="bottom"/>
          </w:tcPr>
          <w:p w14:paraId="479DB728"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8,299,716.83 </w:t>
            </w:r>
          </w:p>
        </w:tc>
        <w:tc>
          <w:tcPr>
            <w:tcW w:w="1932" w:type="dxa"/>
            <w:vAlign w:val="bottom"/>
          </w:tcPr>
          <w:p w14:paraId="088853C0"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220,067.70 </w:t>
            </w:r>
          </w:p>
        </w:tc>
        <w:tc>
          <w:tcPr>
            <w:tcW w:w="1890" w:type="dxa"/>
            <w:vAlign w:val="bottom"/>
          </w:tcPr>
          <w:p w14:paraId="71019489"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8,519,784.53 </w:t>
            </w:r>
          </w:p>
        </w:tc>
      </w:tr>
      <w:tr w:rsidR="0024238B" w:rsidRPr="005C06F6" w14:paraId="09E9648E" w14:textId="77777777" w:rsidTr="006C42C4">
        <w:tc>
          <w:tcPr>
            <w:tcW w:w="2250" w:type="dxa"/>
          </w:tcPr>
          <w:p w14:paraId="3DC3A59F"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July</w:t>
            </w:r>
          </w:p>
        </w:tc>
        <w:tc>
          <w:tcPr>
            <w:tcW w:w="1758" w:type="dxa"/>
            <w:vAlign w:val="bottom"/>
          </w:tcPr>
          <w:p w14:paraId="15B58CD8"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8,322,328.20 </w:t>
            </w:r>
          </w:p>
        </w:tc>
        <w:tc>
          <w:tcPr>
            <w:tcW w:w="1932" w:type="dxa"/>
            <w:vAlign w:val="bottom"/>
          </w:tcPr>
          <w:p w14:paraId="70E90A44"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219,333.80 </w:t>
            </w:r>
          </w:p>
        </w:tc>
        <w:tc>
          <w:tcPr>
            <w:tcW w:w="1890" w:type="dxa"/>
            <w:vAlign w:val="bottom"/>
          </w:tcPr>
          <w:p w14:paraId="373BBDB4"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8,541,662.00 </w:t>
            </w:r>
          </w:p>
        </w:tc>
      </w:tr>
      <w:tr w:rsidR="0024238B" w:rsidRPr="005C06F6" w14:paraId="0E9EB532" w14:textId="77777777" w:rsidTr="006C42C4">
        <w:tc>
          <w:tcPr>
            <w:tcW w:w="2250" w:type="dxa"/>
          </w:tcPr>
          <w:p w14:paraId="59C35DF9"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August</w:t>
            </w:r>
          </w:p>
        </w:tc>
        <w:tc>
          <w:tcPr>
            <w:tcW w:w="1758" w:type="dxa"/>
            <w:vAlign w:val="bottom"/>
          </w:tcPr>
          <w:p w14:paraId="36F8F0C0"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8,544,582.53 </w:t>
            </w:r>
          </w:p>
        </w:tc>
        <w:tc>
          <w:tcPr>
            <w:tcW w:w="1932" w:type="dxa"/>
            <w:vAlign w:val="bottom"/>
          </w:tcPr>
          <w:p w14:paraId="0738C0AF"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220,067.70 </w:t>
            </w:r>
          </w:p>
        </w:tc>
        <w:tc>
          <w:tcPr>
            <w:tcW w:w="1890" w:type="dxa"/>
            <w:vAlign w:val="bottom"/>
          </w:tcPr>
          <w:p w14:paraId="27449F44"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8,764,650.23 </w:t>
            </w:r>
          </w:p>
        </w:tc>
      </w:tr>
      <w:tr w:rsidR="0024238B" w:rsidRPr="005C06F6" w14:paraId="1AF9623F" w14:textId="77777777" w:rsidTr="006C42C4">
        <w:tc>
          <w:tcPr>
            <w:tcW w:w="2250" w:type="dxa"/>
          </w:tcPr>
          <w:p w14:paraId="7999E932"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September</w:t>
            </w:r>
          </w:p>
        </w:tc>
        <w:tc>
          <w:tcPr>
            <w:tcW w:w="1758" w:type="dxa"/>
            <w:vAlign w:val="bottom"/>
          </w:tcPr>
          <w:p w14:paraId="20941F8C"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8,591,091.06 </w:t>
            </w:r>
          </w:p>
        </w:tc>
        <w:tc>
          <w:tcPr>
            <w:tcW w:w="1932" w:type="dxa"/>
            <w:vAlign w:val="bottom"/>
          </w:tcPr>
          <w:p w14:paraId="6D8B056A"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172,083.80 </w:t>
            </w:r>
          </w:p>
        </w:tc>
        <w:tc>
          <w:tcPr>
            <w:tcW w:w="1890" w:type="dxa"/>
            <w:vAlign w:val="bottom"/>
          </w:tcPr>
          <w:p w14:paraId="095B9F42"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8,763,174.86 </w:t>
            </w:r>
          </w:p>
        </w:tc>
      </w:tr>
      <w:tr w:rsidR="0024238B" w:rsidRPr="005C06F6" w14:paraId="3B4B7A8F" w14:textId="77777777" w:rsidTr="006C42C4">
        <w:tc>
          <w:tcPr>
            <w:tcW w:w="2250" w:type="dxa"/>
          </w:tcPr>
          <w:p w14:paraId="6C3AD85C"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October</w:t>
            </w:r>
          </w:p>
        </w:tc>
        <w:tc>
          <w:tcPr>
            <w:tcW w:w="1758" w:type="dxa"/>
            <w:vAlign w:val="bottom"/>
          </w:tcPr>
          <w:p w14:paraId="288B3A95"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8,613,197.62 </w:t>
            </w:r>
          </w:p>
        </w:tc>
        <w:tc>
          <w:tcPr>
            <w:tcW w:w="1932" w:type="dxa"/>
            <w:vAlign w:val="bottom"/>
          </w:tcPr>
          <w:p w14:paraId="00533508"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171,467.70 </w:t>
            </w:r>
          </w:p>
        </w:tc>
        <w:tc>
          <w:tcPr>
            <w:tcW w:w="1890" w:type="dxa"/>
            <w:vAlign w:val="bottom"/>
          </w:tcPr>
          <w:p w14:paraId="132631A6"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8,784,665.32 </w:t>
            </w:r>
          </w:p>
        </w:tc>
      </w:tr>
      <w:tr w:rsidR="0024238B" w:rsidRPr="005C06F6" w14:paraId="4E5DBB08" w14:textId="77777777" w:rsidTr="006C42C4">
        <w:tc>
          <w:tcPr>
            <w:tcW w:w="2250" w:type="dxa"/>
          </w:tcPr>
          <w:p w14:paraId="59A98C35" w14:textId="77777777" w:rsidR="0024238B" w:rsidRPr="005C06F6" w:rsidRDefault="0024238B" w:rsidP="006C42C4">
            <w:pPr>
              <w:pStyle w:val="ListParagraph"/>
              <w:ind w:left="0" w:right="18"/>
              <w:jc w:val="both"/>
              <w:rPr>
                <w:rFonts w:ascii="Arial" w:hAnsi="Arial" w:cs="Arial"/>
                <w:sz w:val="20"/>
                <w:szCs w:val="20"/>
                <w:lang w:eastAsia="en-PH"/>
              </w:rPr>
            </w:pPr>
            <w:r w:rsidRPr="005C06F6">
              <w:rPr>
                <w:rFonts w:ascii="Arial" w:hAnsi="Arial" w:cs="Arial"/>
                <w:sz w:val="20"/>
                <w:szCs w:val="20"/>
                <w:lang w:eastAsia="en-PH"/>
              </w:rPr>
              <w:t>November</w:t>
            </w:r>
          </w:p>
        </w:tc>
        <w:tc>
          <w:tcPr>
            <w:tcW w:w="1758" w:type="dxa"/>
            <w:vAlign w:val="bottom"/>
          </w:tcPr>
          <w:p w14:paraId="5874AB83"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9,024,914.24 </w:t>
            </w:r>
          </w:p>
        </w:tc>
        <w:tc>
          <w:tcPr>
            <w:tcW w:w="1932" w:type="dxa"/>
            <w:vAlign w:val="bottom"/>
          </w:tcPr>
          <w:p w14:paraId="0EE4ADC4" w14:textId="77777777" w:rsidR="0024238B" w:rsidRPr="005C06F6" w:rsidRDefault="0024238B" w:rsidP="006C42C4">
            <w:pPr>
              <w:pStyle w:val="ListParagraph"/>
              <w:ind w:left="0" w:right="18"/>
              <w:jc w:val="right"/>
              <w:rPr>
                <w:rFonts w:ascii="Arial" w:hAnsi="Arial" w:cs="Arial"/>
                <w:sz w:val="20"/>
                <w:szCs w:val="20"/>
                <w:lang w:eastAsia="en-PH"/>
              </w:rPr>
            </w:pPr>
            <w:r w:rsidRPr="005C06F6">
              <w:rPr>
                <w:rFonts w:ascii="Arial" w:hAnsi="Arial" w:cs="Arial"/>
                <w:sz w:val="20"/>
                <w:szCs w:val="20"/>
              </w:rPr>
              <w:t xml:space="preserve">           180,895.80 </w:t>
            </w:r>
          </w:p>
        </w:tc>
        <w:tc>
          <w:tcPr>
            <w:tcW w:w="1890" w:type="dxa"/>
            <w:vAlign w:val="bottom"/>
          </w:tcPr>
          <w:p w14:paraId="75EADE44" w14:textId="77777777" w:rsidR="0024238B" w:rsidRPr="005C06F6" w:rsidRDefault="0024238B" w:rsidP="006C42C4">
            <w:pPr>
              <w:pStyle w:val="ListParagraph"/>
              <w:ind w:left="0" w:right="18"/>
              <w:jc w:val="right"/>
              <w:rPr>
                <w:rFonts w:ascii="Arial" w:hAnsi="Arial" w:cs="Arial"/>
                <w:sz w:val="20"/>
                <w:szCs w:val="20"/>
              </w:rPr>
            </w:pPr>
            <w:r w:rsidRPr="005C06F6">
              <w:rPr>
                <w:rFonts w:ascii="Arial" w:hAnsi="Arial" w:cs="Arial"/>
                <w:sz w:val="20"/>
                <w:szCs w:val="20"/>
              </w:rPr>
              <w:t xml:space="preserve">        9,205,810.04 </w:t>
            </w:r>
          </w:p>
        </w:tc>
      </w:tr>
      <w:tr w:rsidR="0024238B" w:rsidRPr="005C06F6" w14:paraId="7C52BBBD" w14:textId="77777777" w:rsidTr="009223FA">
        <w:tc>
          <w:tcPr>
            <w:tcW w:w="2250" w:type="dxa"/>
            <w:tcBorders>
              <w:bottom w:val="single" w:sz="4" w:space="0" w:color="auto"/>
            </w:tcBorders>
          </w:tcPr>
          <w:p w14:paraId="7CDD0422" w14:textId="77777777" w:rsidR="0024238B" w:rsidRPr="005C06F6" w:rsidRDefault="0024238B" w:rsidP="006C42C4">
            <w:pPr>
              <w:pStyle w:val="ListParagraph"/>
              <w:ind w:left="0" w:right="18"/>
              <w:jc w:val="both"/>
              <w:rPr>
                <w:rFonts w:ascii="Arial" w:hAnsi="Arial" w:cs="Arial"/>
                <w:b/>
                <w:sz w:val="20"/>
                <w:szCs w:val="20"/>
                <w:lang w:eastAsia="en-PH"/>
              </w:rPr>
            </w:pPr>
            <w:r w:rsidRPr="005C06F6">
              <w:rPr>
                <w:rFonts w:ascii="Arial" w:hAnsi="Arial" w:cs="Arial"/>
                <w:sz w:val="20"/>
                <w:szCs w:val="20"/>
                <w:lang w:eastAsia="en-PH"/>
              </w:rPr>
              <w:t>December</w:t>
            </w:r>
          </w:p>
        </w:tc>
        <w:tc>
          <w:tcPr>
            <w:tcW w:w="1758" w:type="dxa"/>
            <w:tcBorders>
              <w:bottom w:val="single" w:sz="4" w:space="0" w:color="auto"/>
            </w:tcBorders>
            <w:vAlign w:val="bottom"/>
          </w:tcPr>
          <w:p w14:paraId="45F49193" w14:textId="77777777" w:rsidR="0024238B" w:rsidRPr="005C06F6" w:rsidRDefault="0024238B" w:rsidP="006C42C4">
            <w:pPr>
              <w:pStyle w:val="ListParagraph"/>
              <w:ind w:left="0" w:right="18"/>
              <w:jc w:val="right"/>
              <w:rPr>
                <w:rFonts w:ascii="Arial" w:hAnsi="Arial" w:cs="Arial"/>
                <w:bCs/>
                <w:sz w:val="20"/>
                <w:szCs w:val="20"/>
                <w:lang w:eastAsia="en-PH"/>
              </w:rPr>
            </w:pPr>
            <w:r w:rsidRPr="005C06F6">
              <w:rPr>
                <w:rFonts w:ascii="Arial" w:hAnsi="Arial" w:cs="Arial"/>
                <w:sz w:val="20"/>
                <w:szCs w:val="20"/>
              </w:rPr>
              <w:t xml:space="preserve">9,067,221.39 </w:t>
            </w:r>
          </w:p>
        </w:tc>
        <w:tc>
          <w:tcPr>
            <w:tcW w:w="1932" w:type="dxa"/>
            <w:tcBorders>
              <w:bottom w:val="single" w:sz="4" w:space="0" w:color="auto"/>
            </w:tcBorders>
            <w:vAlign w:val="bottom"/>
          </w:tcPr>
          <w:p w14:paraId="52818CBE" w14:textId="77777777" w:rsidR="0024238B" w:rsidRPr="005C06F6" w:rsidRDefault="0024238B" w:rsidP="006C42C4">
            <w:pPr>
              <w:pStyle w:val="ListParagraph"/>
              <w:ind w:left="0" w:right="18"/>
              <w:jc w:val="right"/>
              <w:rPr>
                <w:rFonts w:ascii="Arial" w:hAnsi="Arial" w:cs="Arial"/>
                <w:bCs/>
                <w:sz w:val="20"/>
                <w:szCs w:val="20"/>
                <w:lang w:eastAsia="en-PH"/>
              </w:rPr>
            </w:pPr>
            <w:r w:rsidRPr="005C06F6">
              <w:rPr>
                <w:rFonts w:ascii="Arial" w:hAnsi="Arial" w:cs="Arial"/>
                <w:sz w:val="20"/>
                <w:szCs w:val="20"/>
              </w:rPr>
              <w:t xml:space="preserve">           179,470.20 </w:t>
            </w:r>
          </w:p>
        </w:tc>
        <w:tc>
          <w:tcPr>
            <w:tcW w:w="1890" w:type="dxa"/>
            <w:tcBorders>
              <w:bottom w:val="single" w:sz="4" w:space="0" w:color="auto"/>
            </w:tcBorders>
            <w:vAlign w:val="bottom"/>
          </w:tcPr>
          <w:p w14:paraId="4F0134C8" w14:textId="77777777" w:rsidR="0024238B" w:rsidRPr="005C06F6" w:rsidRDefault="0024238B" w:rsidP="006C42C4">
            <w:pPr>
              <w:pStyle w:val="ListParagraph"/>
              <w:ind w:left="0" w:right="18"/>
              <w:jc w:val="right"/>
              <w:rPr>
                <w:rFonts w:ascii="Arial" w:hAnsi="Arial" w:cs="Arial"/>
                <w:bCs/>
                <w:sz w:val="20"/>
                <w:szCs w:val="20"/>
                <w:lang w:eastAsia="en-PH"/>
              </w:rPr>
            </w:pPr>
            <w:r w:rsidRPr="005C06F6">
              <w:rPr>
                <w:rFonts w:ascii="Arial" w:hAnsi="Arial" w:cs="Arial"/>
                <w:sz w:val="20"/>
                <w:szCs w:val="20"/>
              </w:rPr>
              <w:t xml:space="preserve">        9,246,691.59 </w:t>
            </w:r>
          </w:p>
        </w:tc>
      </w:tr>
      <w:tr w:rsidR="0024238B" w:rsidRPr="005C06F6" w14:paraId="493C7808" w14:textId="77777777" w:rsidTr="009223FA">
        <w:tc>
          <w:tcPr>
            <w:tcW w:w="2250" w:type="dxa"/>
            <w:tcBorders>
              <w:top w:val="single" w:sz="4" w:space="0" w:color="auto"/>
              <w:bottom w:val="single" w:sz="4" w:space="0" w:color="auto"/>
            </w:tcBorders>
          </w:tcPr>
          <w:p w14:paraId="0CF92EC2" w14:textId="77777777" w:rsidR="0024238B" w:rsidRPr="005C06F6" w:rsidRDefault="0024238B" w:rsidP="009223FA">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t>Subtotal</w:t>
            </w:r>
          </w:p>
        </w:tc>
        <w:tc>
          <w:tcPr>
            <w:tcW w:w="1758" w:type="dxa"/>
            <w:tcBorders>
              <w:top w:val="single" w:sz="4" w:space="0" w:color="auto"/>
              <w:bottom w:val="single" w:sz="4" w:space="0" w:color="auto"/>
            </w:tcBorders>
          </w:tcPr>
          <w:p w14:paraId="4E838DEF" w14:textId="77777777" w:rsidR="0024238B" w:rsidRPr="005C06F6" w:rsidRDefault="0024238B" w:rsidP="006C42C4">
            <w:pPr>
              <w:pStyle w:val="ListParagraph"/>
              <w:ind w:left="0" w:right="18"/>
              <w:jc w:val="right"/>
              <w:rPr>
                <w:rFonts w:ascii="Arial" w:hAnsi="Arial" w:cs="Arial"/>
                <w:b/>
                <w:sz w:val="20"/>
                <w:szCs w:val="20"/>
                <w:lang w:eastAsia="en-PH"/>
              </w:rPr>
            </w:pPr>
            <w:r w:rsidRPr="005C06F6">
              <w:rPr>
                <w:rFonts w:ascii="Arial" w:hAnsi="Arial" w:cs="Arial"/>
                <w:b/>
                <w:sz w:val="20"/>
                <w:szCs w:val="20"/>
                <w:lang w:eastAsia="en-PH"/>
              </w:rPr>
              <w:t>99,584,012.56</w:t>
            </w:r>
          </w:p>
        </w:tc>
        <w:tc>
          <w:tcPr>
            <w:tcW w:w="1932" w:type="dxa"/>
            <w:tcBorders>
              <w:top w:val="single" w:sz="4" w:space="0" w:color="auto"/>
              <w:bottom w:val="single" w:sz="4" w:space="0" w:color="auto"/>
            </w:tcBorders>
          </w:tcPr>
          <w:p w14:paraId="27E8F247" w14:textId="77777777" w:rsidR="0024238B" w:rsidRPr="005C06F6" w:rsidRDefault="0024238B" w:rsidP="006C42C4">
            <w:pPr>
              <w:pStyle w:val="ListParagraph"/>
              <w:ind w:left="0" w:right="18"/>
              <w:jc w:val="right"/>
              <w:rPr>
                <w:rFonts w:ascii="Arial" w:hAnsi="Arial" w:cs="Arial"/>
                <w:b/>
                <w:sz w:val="20"/>
                <w:szCs w:val="20"/>
                <w:lang w:eastAsia="en-PH"/>
              </w:rPr>
            </w:pPr>
            <w:r w:rsidRPr="005C06F6">
              <w:rPr>
                <w:rFonts w:ascii="Arial" w:hAnsi="Arial" w:cs="Arial"/>
                <w:b/>
                <w:sz w:val="20"/>
                <w:szCs w:val="20"/>
                <w:lang w:eastAsia="en-PH"/>
              </w:rPr>
              <w:t>2,683,694.78</w:t>
            </w:r>
          </w:p>
        </w:tc>
        <w:tc>
          <w:tcPr>
            <w:tcW w:w="1890" w:type="dxa"/>
            <w:tcBorders>
              <w:top w:val="single" w:sz="4" w:space="0" w:color="auto"/>
              <w:bottom w:val="single" w:sz="4" w:space="0" w:color="auto"/>
            </w:tcBorders>
            <w:vAlign w:val="bottom"/>
          </w:tcPr>
          <w:p w14:paraId="2EA34936" w14:textId="77777777" w:rsidR="0024238B" w:rsidRPr="005C06F6" w:rsidRDefault="0024238B" w:rsidP="006C42C4">
            <w:pPr>
              <w:jc w:val="right"/>
              <w:rPr>
                <w:rFonts w:ascii="Arial" w:hAnsi="Arial" w:cs="Arial"/>
                <w:b/>
                <w:bCs/>
                <w:sz w:val="20"/>
                <w:szCs w:val="20"/>
              </w:rPr>
            </w:pPr>
            <w:r w:rsidRPr="005C06F6">
              <w:rPr>
                <w:rFonts w:ascii="Arial" w:hAnsi="Arial" w:cs="Arial"/>
                <w:b/>
                <w:bCs/>
                <w:sz w:val="20"/>
                <w:szCs w:val="20"/>
              </w:rPr>
              <w:t xml:space="preserve">102,267,707.34 </w:t>
            </w:r>
          </w:p>
        </w:tc>
      </w:tr>
      <w:tr w:rsidR="0024238B" w:rsidRPr="005C06F6" w14:paraId="3A3D085B" w14:textId="77777777" w:rsidTr="009223FA">
        <w:tc>
          <w:tcPr>
            <w:tcW w:w="2250" w:type="dxa"/>
            <w:tcBorders>
              <w:top w:val="single" w:sz="4" w:space="0" w:color="auto"/>
              <w:bottom w:val="single" w:sz="4" w:space="0" w:color="auto"/>
            </w:tcBorders>
          </w:tcPr>
          <w:p w14:paraId="2FD59576" w14:textId="77777777" w:rsidR="0024238B" w:rsidRPr="005C06F6" w:rsidRDefault="0024238B" w:rsidP="006C42C4">
            <w:pPr>
              <w:pStyle w:val="ListParagraph"/>
              <w:ind w:left="0" w:right="18"/>
              <w:rPr>
                <w:rFonts w:ascii="Arial" w:hAnsi="Arial" w:cs="Arial"/>
                <w:bCs/>
                <w:sz w:val="20"/>
                <w:szCs w:val="20"/>
                <w:lang w:eastAsia="en-PH"/>
              </w:rPr>
            </w:pPr>
            <w:r w:rsidRPr="005C06F6">
              <w:rPr>
                <w:rFonts w:ascii="Arial" w:hAnsi="Arial" w:cs="Arial"/>
                <w:bCs/>
                <w:sz w:val="20"/>
                <w:szCs w:val="20"/>
                <w:lang w:eastAsia="en-PH"/>
              </w:rPr>
              <w:t>Remittance made in January 2025</w:t>
            </w:r>
          </w:p>
        </w:tc>
        <w:tc>
          <w:tcPr>
            <w:tcW w:w="1758" w:type="dxa"/>
            <w:tcBorders>
              <w:top w:val="single" w:sz="4" w:space="0" w:color="auto"/>
              <w:bottom w:val="single" w:sz="4" w:space="0" w:color="auto"/>
            </w:tcBorders>
          </w:tcPr>
          <w:p w14:paraId="2FD39F71"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9,074,129.69</w:t>
            </w:r>
          </w:p>
        </w:tc>
        <w:tc>
          <w:tcPr>
            <w:tcW w:w="1932" w:type="dxa"/>
            <w:tcBorders>
              <w:top w:val="single" w:sz="4" w:space="0" w:color="auto"/>
              <w:bottom w:val="single" w:sz="4" w:space="0" w:color="auto"/>
            </w:tcBorders>
          </w:tcPr>
          <w:p w14:paraId="64988824"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178,044.60</w:t>
            </w:r>
          </w:p>
        </w:tc>
        <w:tc>
          <w:tcPr>
            <w:tcW w:w="1890" w:type="dxa"/>
            <w:tcBorders>
              <w:top w:val="single" w:sz="4" w:space="0" w:color="auto"/>
              <w:bottom w:val="single" w:sz="4" w:space="0" w:color="auto"/>
            </w:tcBorders>
          </w:tcPr>
          <w:p w14:paraId="4AABC1F7" w14:textId="77777777" w:rsidR="0024238B" w:rsidRPr="005C06F6" w:rsidRDefault="0024238B" w:rsidP="006C42C4">
            <w:pPr>
              <w:jc w:val="right"/>
              <w:rPr>
                <w:rFonts w:ascii="Arial" w:hAnsi="Arial" w:cs="Arial"/>
                <w:sz w:val="20"/>
                <w:szCs w:val="20"/>
              </w:rPr>
            </w:pPr>
            <w:r w:rsidRPr="005C06F6">
              <w:rPr>
                <w:rFonts w:ascii="Arial" w:hAnsi="Arial" w:cs="Arial"/>
                <w:sz w:val="20"/>
                <w:szCs w:val="20"/>
              </w:rPr>
              <w:t>9,252,174.29</w:t>
            </w:r>
          </w:p>
        </w:tc>
      </w:tr>
      <w:tr w:rsidR="0024238B" w:rsidRPr="005C06F6" w14:paraId="7A8F3CF3" w14:textId="77777777" w:rsidTr="006C42C4">
        <w:tc>
          <w:tcPr>
            <w:tcW w:w="2250" w:type="dxa"/>
            <w:tcBorders>
              <w:top w:val="single" w:sz="4" w:space="0" w:color="auto"/>
              <w:bottom w:val="single" w:sz="4" w:space="0" w:color="auto"/>
            </w:tcBorders>
          </w:tcPr>
          <w:p w14:paraId="52766CEA" w14:textId="77777777" w:rsidR="0024238B" w:rsidRPr="005C06F6" w:rsidRDefault="0024238B" w:rsidP="009223FA">
            <w:pPr>
              <w:pStyle w:val="ListParagraph"/>
              <w:ind w:left="0" w:right="18"/>
              <w:jc w:val="center"/>
              <w:rPr>
                <w:rFonts w:ascii="Arial" w:hAnsi="Arial" w:cs="Arial"/>
                <w:b/>
                <w:sz w:val="20"/>
                <w:szCs w:val="20"/>
                <w:lang w:eastAsia="en-PH"/>
              </w:rPr>
            </w:pPr>
            <w:r w:rsidRPr="005C06F6">
              <w:rPr>
                <w:rFonts w:ascii="Arial" w:hAnsi="Arial" w:cs="Arial"/>
                <w:b/>
                <w:sz w:val="20"/>
                <w:szCs w:val="20"/>
                <w:lang w:eastAsia="en-PH"/>
              </w:rPr>
              <w:t>Total</w:t>
            </w:r>
          </w:p>
        </w:tc>
        <w:tc>
          <w:tcPr>
            <w:tcW w:w="1758" w:type="dxa"/>
            <w:tcBorders>
              <w:top w:val="single" w:sz="4" w:space="0" w:color="auto"/>
              <w:bottom w:val="single" w:sz="4" w:space="0" w:color="auto"/>
            </w:tcBorders>
          </w:tcPr>
          <w:p w14:paraId="243D2F64" w14:textId="77777777" w:rsidR="0024238B" w:rsidRPr="005C06F6" w:rsidRDefault="0024238B" w:rsidP="006C42C4">
            <w:pPr>
              <w:pStyle w:val="ListParagraph"/>
              <w:ind w:left="0" w:right="18"/>
              <w:jc w:val="right"/>
              <w:rPr>
                <w:rFonts w:ascii="Arial" w:hAnsi="Arial" w:cs="Arial"/>
                <w:b/>
                <w:sz w:val="20"/>
                <w:szCs w:val="20"/>
                <w:lang w:eastAsia="en-PH"/>
              </w:rPr>
            </w:pPr>
            <w:r w:rsidRPr="005C06F6">
              <w:rPr>
                <w:rFonts w:ascii="Arial" w:hAnsi="Arial" w:cs="Arial"/>
                <w:b/>
                <w:sz w:val="20"/>
                <w:szCs w:val="20"/>
                <w:lang w:eastAsia="en-PH"/>
              </w:rPr>
              <w:t>P108,658,142.25</w:t>
            </w:r>
          </w:p>
        </w:tc>
        <w:tc>
          <w:tcPr>
            <w:tcW w:w="1932" w:type="dxa"/>
            <w:tcBorders>
              <w:top w:val="single" w:sz="4" w:space="0" w:color="auto"/>
              <w:bottom w:val="single" w:sz="4" w:space="0" w:color="auto"/>
            </w:tcBorders>
          </w:tcPr>
          <w:p w14:paraId="5A4FD5C2" w14:textId="77777777" w:rsidR="0024238B" w:rsidRPr="005C06F6" w:rsidRDefault="0024238B" w:rsidP="006C42C4">
            <w:pPr>
              <w:pStyle w:val="ListParagraph"/>
              <w:ind w:left="0" w:right="18"/>
              <w:jc w:val="right"/>
              <w:rPr>
                <w:rFonts w:ascii="Arial" w:hAnsi="Arial" w:cs="Arial"/>
                <w:b/>
                <w:sz w:val="20"/>
                <w:szCs w:val="20"/>
                <w:lang w:eastAsia="en-PH"/>
              </w:rPr>
            </w:pPr>
            <w:r w:rsidRPr="005C06F6">
              <w:rPr>
                <w:rFonts w:ascii="Arial" w:hAnsi="Arial" w:cs="Arial"/>
                <w:b/>
                <w:sz w:val="20"/>
                <w:szCs w:val="20"/>
                <w:lang w:eastAsia="en-PH"/>
              </w:rPr>
              <w:t>P2,861,739.38</w:t>
            </w:r>
          </w:p>
        </w:tc>
        <w:tc>
          <w:tcPr>
            <w:tcW w:w="1890" w:type="dxa"/>
            <w:tcBorders>
              <w:top w:val="single" w:sz="4" w:space="0" w:color="auto"/>
              <w:bottom w:val="single" w:sz="4" w:space="0" w:color="auto"/>
            </w:tcBorders>
            <w:vAlign w:val="bottom"/>
          </w:tcPr>
          <w:p w14:paraId="43C869CA" w14:textId="77777777" w:rsidR="0024238B" w:rsidRPr="005C06F6" w:rsidRDefault="0024238B" w:rsidP="006C42C4">
            <w:pPr>
              <w:jc w:val="right"/>
              <w:rPr>
                <w:rFonts w:ascii="Arial" w:hAnsi="Arial" w:cs="Arial"/>
                <w:b/>
                <w:bCs/>
                <w:sz w:val="20"/>
                <w:szCs w:val="20"/>
              </w:rPr>
            </w:pPr>
            <w:r w:rsidRPr="005C06F6">
              <w:rPr>
                <w:rFonts w:ascii="Arial" w:hAnsi="Arial" w:cs="Arial"/>
                <w:b/>
                <w:bCs/>
                <w:sz w:val="20"/>
                <w:szCs w:val="20"/>
              </w:rPr>
              <w:t>P111,519,881.63</w:t>
            </w:r>
          </w:p>
        </w:tc>
      </w:tr>
    </w:tbl>
    <w:p w14:paraId="64223CEC" w14:textId="77777777" w:rsidR="0024238B" w:rsidRPr="005C06F6" w:rsidRDefault="0024238B" w:rsidP="0024238B">
      <w:pPr>
        <w:ind w:left="1134"/>
        <w:jc w:val="both"/>
        <w:rPr>
          <w:rFonts w:ascii="Arial" w:hAnsi="Arial" w:cs="Arial"/>
          <w:sz w:val="22"/>
          <w:szCs w:val="22"/>
        </w:rPr>
      </w:pPr>
    </w:p>
    <w:p w14:paraId="10881350"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However, comparison of withholdings and remittances show</w:t>
      </w:r>
      <w:r>
        <w:rPr>
          <w:rFonts w:ascii="Arial" w:hAnsi="Arial" w:cs="Arial"/>
        </w:rPr>
        <w:t>ed</w:t>
      </w:r>
      <w:r w:rsidRPr="005C06F6">
        <w:rPr>
          <w:rFonts w:ascii="Arial" w:hAnsi="Arial" w:cs="Arial"/>
        </w:rPr>
        <w:t xml:space="preserve"> that the City ha</w:t>
      </w:r>
      <w:r>
        <w:rPr>
          <w:rFonts w:ascii="Arial" w:hAnsi="Arial" w:cs="Arial"/>
        </w:rPr>
        <w:t>d</w:t>
      </w:r>
      <w:r w:rsidRPr="005C06F6">
        <w:rPr>
          <w:rFonts w:ascii="Arial" w:hAnsi="Arial" w:cs="Arial"/>
        </w:rPr>
        <w:t xml:space="preserve"> been consistently incurring under-remittances of employees’ premium contributions to PhilHealth. The under-remittances to PhilHealth ballooned to P2,005,502.23, compared to P206,669.00 unremitted balance in</w:t>
      </w:r>
      <w:r>
        <w:rPr>
          <w:rFonts w:ascii="Arial" w:hAnsi="Arial" w:cs="Arial"/>
        </w:rPr>
        <w:t xml:space="preserve"> </w:t>
      </w:r>
      <w:r w:rsidRPr="005C06F6">
        <w:rPr>
          <w:rFonts w:ascii="Arial" w:hAnsi="Arial" w:cs="Arial"/>
        </w:rPr>
        <w:t>CY 2023. Please see below computation:</w:t>
      </w:r>
    </w:p>
    <w:p w14:paraId="4F5994EA" w14:textId="77777777" w:rsidR="0024238B" w:rsidRPr="005C06F6" w:rsidRDefault="0024238B" w:rsidP="0024238B">
      <w:pPr>
        <w:pStyle w:val="NoSpacing"/>
        <w:ind w:left="1134"/>
        <w:jc w:val="both"/>
        <w:rPr>
          <w:rFonts w:ascii="Arial" w:hAnsi="Arial" w:cs="Arial"/>
        </w:rPr>
      </w:pPr>
    </w:p>
    <w:tbl>
      <w:tblPr>
        <w:tblStyle w:val="TableGrid"/>
        <w:tblW w:w="7830" w:type="dxa"/>
        <w:tblInd w:w="1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6"/>
        <w:gridCol w:w="1704"/>
        <w:gridCol w:w="1440"/>
        <w:gridCol w:w="1530"/>
        <w:gridCol w:w="1620"/>
      </w:tblGrid>
      <w:tr w:rsidR="0024238B" w:rsidRPr="005C06F6" w14:paraId="2134DD9F" w14:textId="77777777" w:rsidTr="009223FA">
        <w:trPr>
          <w:tblHeader/>
        </w:trPr>
        <w:tc>
          <w:tcPr>
            <w:tcW w:w="1536" w:type="dxa"/>
            <w:tcBorders>
              <w:top w:val="single" w:sz="4" w:space="0" w:color="auto"/>
              <w:bottom w:val="single" w:sz="4" w:space="0" w:color="auto"/>
            </w:tcBorders>
          </w:tcPr>
          <w:p w14:paraId="3AB2BF55" w14:textId="77777777" w:rsidR="0024238B" w:rsidRPr="005C06F6" w:rsidRDefault="0024238B" w:rsidP="006C42C4">
            <w:pPr>
              <w:pStyle w:val="Topicsentence"/>
              <w:numPr>
                <w:ilvl w:val="0"/>
                <w:numId w:val="0"/>
              </w:numPr>
              <w:jc w:val="center"/>
              <w:rPr>
                <w:rFonts w:ascii="Arial" w:hAnsi="Arial" w:cs="Arial"/>
                <w:color w:val="auto"/>
                <w:sz w:val="20"/>
                <w:szCs w:val="20"/>
              </w:rPr>
            </w:pPr>
            <w:r w:rsidRPr="005C06F6">
              <w:rPr>
                <w:rFonts w:ascii="Arial" w:hAnsi="Arial" w:cs="Arial"/>
                <w:color w:val="auto"/>
                <w:sz w:val="20"/>
                <w:szCs w:val="20"/>
              </w:rPr>
              <w:t>Month</w:t>
            </w:r>
          </w:p>
          <w:p w14:paraId="7662F00D" w14:textId="77777777" w:rsidR="0024238B" w:rsidRPr="005C06F6" w:rsidRDefault="0024238B" w:rsidP="006C42C4">
            <w:pPr>
              <w:pStyle w:val="Topicsentence"/>
              <w:numPr>
                <w:ilvl w:val="0"/>
                <w:numId w:val="0"/>
              </w:numPr>
              <w:jc w:val="center"/>
              <w:rPr>
                <w:rFonts w:ascii="Arial" w:hAnsi="Arial" w:cs="Arial"/>
                <w:color w:val="auto"/>
                <w:sz w:val="20"/>
                <w:szCs w:val="20"/>
              </w:rPr>
            </w:pPr>
            <w:r w:rsidRPr="005C06F6">
              <w:rPr>
                <w:rFonts w:ascii="Arial" w:hAnsi="Arial" w:cs="Arial"/>
                <w:color w:val="auto"/>
                <w:sz w:val="20"/>
                <w:szCs w:val="20"/>
              </w:rPr>
              <w:t>Withheld</w:t>
            </w:r>
          </w:p>
        </w:tc>
        <w:tc>
          <w:tcPr>
            <w:tcW w:w="1704" w:type="dxa"/>
            <w:tcBorders>
              <w:top w:val="single" w:sz="4" w:space="0" w:color="auto"/>
              <w:bottom w:val="single" w:sz="4" w:space="0" w:color="auto"/>
            </w:tcBorders>
          </w:tcPr>
          <w:p w14:paraId="4CA00A33" w14:textId="77777777" w:rsidR="0024238B" w:rsidRPr="005C06F6" w:rsidRDefault="0024238B" w:rsidP="006C42C4">
            <w:pPr>
              <w:pStyle w:val="Topicsentence"/>
              <w:numPr>
                <w:ilvl w:val="0"/>
                <w:numId w:val="0"/>
              </w:numPr>
              <w:jc w:val="center"/>
              <w:rPr>
                <w:rFonts w:ascii="Arial" w:hAnsi="Arial" w:cs="Arial"/>
                <w:color w:val="auto"/>
                <w:sz w:val="20"/>
                <w:szCs w:val="20"/>
              </w:rPr>
            </w:pPr>
            <w:r w:rsidRPr="005C06F6">
              <w:rPr>
                <w:rFonts w:ascii="Arial" w:hAnsi="Arial" w:cs="Arial"/>
                <w:color w:val="auto"/>
                <w:sz w:val="20"/>
                <w:szCs w:val="20"/>
              </w:rPr>
              <w:t>Amount Withheld</w:t>
            </w:r>
          </w:p>
        </w:tc>
        <w:tc>
          <w:tcPr>
            <w:tcW w:w="1440" w:type="dxa"/>
            <w:tcBorders>
              <w:top w:val="single" w:sz="4" w:space="0" w:color="auto"/>
              <w:bottom w:val="single" w:sz="4" w:space="0" w:color="auto"/>
            </w:tcBorders>
          </w:tcPr>
          <w:p w14:paraId="32B41A86" w14:textId="77777777" w:rsidR="0024238B" w:rsidRPr="005C06F6" w:rsidRDefault="0024238B" w:rsidP="006C42C4">
            <w:pPr>
              <w:pStyle w:val="Topicsentence"/>
              <w:numPr>
                <w:ilvl w:val="0"/>
                <w:numId w:val="0"/>
              </w:numPr>
              <w:jc w:val="center"/>
              <w:rPr>
                <w:rFonts w:ascii="Arial" w:hAnsi="Arial" w:cs="Arial"/>
                <w:color w:val="auto"/>
                <w:sz w:val="20"/>
                <w:szCs w:val="20"/>
              </w:rPr>
            </w:pPr>
            <w:r w:rsidRPr="005C06F6">
              <w:rPr>
                <w:rFonts w:ascii="Arial" w:hAnsi="Arial" w:cs="Arial"/>
                <w:color w:val="auto"/>
                <w:sz w:val="20"/>
                <w:szCs w:val="20"/>
              </w:rPr>
              <w:t>Month Remitted</w:t>
            </w:r>
          </w:p>
        </w:tc>
        <w:tc>
          <w:tcPr>
            <w:tcW w:w="1530" w:type="dxa"/>
            <w:tcBorders>
              <w:top w:val="single" w:sz="4" w:space="0" w:color="auto"/>
              <w:bottom w:val="single" w:sz="4" w:space="0" w:color="auto"/>
            </w:tcBorders>
          </w:tcPr>
          <w:p w14:paraId="426A51E8" w14:textId="77777777" w:rsidR="0024238B" w:rsidRPr="005C06F6" w:rsidRDefault="0024238B" w:rsidP="006C42C4">
            <w:pPr>
              <w:pStyle w:val="Topicsentence"/>
              <w:numPr>
                <w:ilvl w:val="0"/>
                <w:numId w:val="0"/>
              </w:numPr>
              <w:jc w:val="center"/>
              <w:rPr>
                <w:rFonts w:ascii="Arial" w:hAnsi="Arial" w:cs="Arial"/>
                <w:color w:val="auto"/>
                <w:sz w:val="20"/>
                <w:szCs w:val="20"/>
              </w:rPr>
            </w:pPr>
            <w:r w:rsidRPr="005C06F6">
              <w:rPr>
                <w:rFonts w:ascii="Arial" w:hAnsi="Arial" w:cs="Arial"/>
                <w:color w:val="auto"/>
                <w:sz w:val="20"/>
                <w:szCs w:val="20"/>
              </w:rPr>
              <w:t>Amount Remitted</w:t>
            </w:r>
          </w:p>
        </w:tc>
        <w:tc>
          <w:tcPr>
            <w:tcW w:w="1620" w:type="dxa"/>
            <w:tcBorders>
              <w:top w:val="single" w:sz="4" w:space="0" w:color="auto"/>
              <w:bottom w:val="single" w:sz="4" w:space="0" w:color="auto"/>
            </w:tcBorders>
          </w:tcPr>
          <w:p w14:paraId="03D51936" w14:textId="77777777" w:rsidR="0024238B" w:rsidRPr="005C06F6" w:rsidRDefault="0024238B" w:rsidP="006C42C4">
            <w:pPr>
              <w:pStyle w:val="Topicsentence"/>
              <w:numPr>
                <w:ilvl w:val="0"/>
                <w:numId w:val="0"/>
              </w:numPr>
              <w:jc w:val="center"/>
              <w:rPr>
                <w:rFonts w:ascii="Arial" w:hAnsi="Arial" w:cs="Arial"/>
                <w:color w:val="auto"/>
                <w:sz w:val="20"/>
                <w:szCs w:val="20"/>
              </w:rPr>
            </w:pPr>
            <w:r w:rsidRPr="005C06F6">
              <w:rPr>
                <w:rFonts w:ascii="Arial" w:hAnsi="Arial" w:cs="Arial"/>
                <w:color w:val="auto"/>
                <w:sz w:val="20"/>
                <w:szCs w:val="20"/>
              </w:rPr>
              <w:t>Under-remittances</w:t>
            </w:r>
          </w:p>
        </w:tc>
      </w:tr>
      <w:tr w:rsidR="0024238B" w:rsidRPr="005C06F6" w14:paraId="0EDBA592" w14:textId="77777777" w:rsidTr="006C42C4">
        <w:tc>
          <w:tcPr>
            <w:tcW w:w="1536" w:type="dxa"/>
            <w:tcBorders>
              <w:top w:val="single" w:sz="4" w:space="0" w:color="auto"/>
            </w:tcBorders>
            <w:vAlign w:val="center"/>
          </w:tcPr>
          <w:p w14:paraId="0426EEAA" w14:textId="77777777" w:rsidR="0024238B" w:rsidRPr="005C06F6" w:rsidRDefault="0024238B" w:rsidP="006C42C4">
            <w:pPr>
              <w:pStyle w:val="Topicsentence"/>
              <w:numPr>
                <w:ilvl w:val="0"/>
                <w:numId w:val="0"/>
              </w:numPr>
              <w:jc w:val="left"/>
              <w:rPr>
                <w:rFonts w:ascii="Arial" w:hAnsi="Arial" w:cs="Arial"/>
                <w:b w:val="0"/>
                <w:bCs/>
                <w:color w:val="auto"/>
                <w:sz w:val="20"/>
                <w:szCs w:val="20"/>
              </w:rPr>
            </w:pPr>
            <w:r w:rsidRPr="005C06F6">
              <w:rPr>
                <w:rFonts w:ascii="Arial" w:hAnsi="Arial" w:cs="Arial"/>
                <w:b w:val="0"/>
                <w:bCs/>
                <w:color w:val="auto"/>
                <w:sz w:val="20"/>
                <w:szCs w:val="20"/>
              </w:rPr>
              <w:t>2023 and prior years</w:t>
            </w:r>
          </w:p>
        </w:tc>
        <w:tc>
          <w:tcPr>
            <w:tcW w:w="1704" w:type="dxa"/>
            <w:tcBorders>
              <w:top w:val="single" w:sz="4" w:space="0" w:color="auto"/>
            </w:tcBorders>
          </w:tcPr>
          <w:p w14:paraId="649E9153"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 P6,946,399.70 </w:t>
            </w:r>
          </w:p>
        </w:tc>
        <w:tc>
          <w:tcPr>
            <w:tcW w:w="1440" w:type="dxa"/>
            <w:tcBorders>
              <w:top w:val="single" w:sz="4" w:space="0" w:color="auto"/>
            </w:tcBorders>
          </w:tcPr>
          <w:p w14:paraId="323A0561" w14:textId="77777777" w:rsidR="0024238B" w:rsidRPr="005C06F6" w:rsidRDefault="0024238B" w:rsidP="006C42C4">
            <w:pPr>
              <w:pStyle w:val="Topicsentence"/>
              <w:numPr>
                <w:ilvl w:val="0"/>
                <w:numId w:val="0"/>
              </w:numPr>
              <w:jc w:val="left"/>
              <w:rPr>
                <w:rFonts w:ascii="Arial" w:hAnsi="Arial" w:cs="Arial"/>
                <w:b w:val="0"/>
                <w:bCs/>
                <w:color w:val="auto"/>
                <w:sz w:val="20"/>
                <w:szCs w:val="20"/>
              </w:rPr>
            </w:pPr>
            <w:r w:rsidRPr="005C06F6">
              <w:rPr>
                <w:rFonts w:ascii="Arial" w:hAnsi="Arial" w:cs="Arial"/>
                <w:b w:val="0"/>
                <w:bCs/>
                <w:color w:val="auto"/>
                <w:sz w:val="20"/>
                <w:szCs w:val="20"/>
              </w:rPr>
              <w:t>January 2024</w:t>
            </w:r>
          </w:p>
        </w:tc>
        <w:tc>
          <w:tcPr>
            <w:tcW w:w="1530" w:type="dxa"/>
            <w:tcBorders>
              <w:top w:val="single" w:sz="4" w:space="0" w:color="auto"/>
            </w:tcBorders>
          </w:tcPr>
          <w:p w14:paraId="76ED271D"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P6,739,730.70 </w:t>
            </w:r>
          </w:p>
        </w:tc>
        <w:tc>
          <w:tcPr>
            <w:tcW w:w="1620" w:type="dxa"/>
            <w:tcBorders>
              <w:top w:val="single" w:sz="4" w:space="0" w:color="auto"/>
            </w:tcBorders>
          </w:tcPr>
          <w:p w14:paraId="03026B51"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P206,669.00 </w:t>
            </w:r>
          </w:p>
        </w:tc>
      </w:tr>
      <w:tr w:rsidR="0024238B" w:rsidRPr="005C06F6" w14:paraId="5B4D206A" w14:textId="77777777" w:rsidTr="006C42C4">
        <w:tc>
          <w:tcPr>
            <w:tcW w:w="1536" w:type="dxa"/>
          </w:tcPr>
          <w:p w14:paraId="1B6B8CCA"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January 2024</w:t>
            </w:r>
          </w:p>
        </w:tc>
        <w:tc>
          <w:tcPr>
            <w:tcW w:w="1704" w:type="dxa"/>
          </w:tcPr>
          <w:p w14:paraId="0804D516"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8,392,090.51 </w:t>
            </w:r>
          </w:p>
        </w:tc>
        <w:tc>
          <w:tcPr>
            <w:tcW w:w="1440" w:type="dxa"/>
          </w:tcPr>
          <w:p w14:paraId="3C6F6D35"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February</w:t>
            </w:r>
          </w:p>
        </w:tc>
        <w:tc>
          <w:tcPr>
            <w:tcW w:w="1530" w:type="dxa"/>
          </w:tcPr>
          <w:p w14:paraId="19BD5748"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  8,388,761.55 </w:t>
            </w:r>
          </w:p>
        </w:tc>
        <w:tc>
          <w:tcPr>
            <w:tcW w:w="1620" w:type="dxa"/>
          </w:tcPr>
          <w:p w14:paraId="0FCA3482"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3,328.96 </w:t>
            </w:r>
          </w:p>
        </w:tc>
      </w:tr>
      <w:tr w:rsidR="0024238B" w:rsidRPr="005C06F6" w14:paraId="58E5782A" w14:textId="77777777" w:rsidTr="006C42C4">
        <w:trPr>
          <w:trHeight w:val="90"/>
        </w:trPr>
        <w:tc>
          <w:tcPr>
            <w:tcW w:w="1536" w:type="dxa"/>
          </w:tcPr>
          <w:p w14:paraId="38E15D66"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February</w:t>
            </w:r>
          </w:p>
        </w:tc>
        <w:tc>
          <w:tcPr>
            <w:tcW w:w="1704" w:type="dxa"/>
          </w:tcPr>
          <w:p w14:paraId="38C8D232"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8,508,303.90 </w:t>
            </w:r>
          </w:p>
        </w:tc>
        <w:tc>
          <w:tcPr>
            <w:tcW w:w="1440" w:type="dxa"/>
          </w:tcPr>
          <w:p w14:paraId="0B348E3A"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March</w:t>
            </w:r>
          </w:p>
        </w:tc>
        <w:tc>
          <w:tcPr>
            <w:tcW w:w="1530" w:type="dxa"/>
          </w:tcPr>
          <w:p w14:paraId="7A40F42D"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8,431,015.21 </w:t>
            </w:r>
          </w:p>
        </w:tc>
        <w:tc>
          <w:tcPr>
            <w:tcW w:w="1620" w:type="dxa"/>
          </w:tcPr>
          <w:p w14:paraId="28E44987"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77,288.69 </w:t>
            </w:r>
          </w:p>
        </w:tc>
      </w:tr>
      <w:tr w:rsidR="0024238B" w:rsidRPr="005C06F6" w14:paraId="1A833A04" w14:textId="77777777" w:rsidTr="006C42C4">
        <w:tc>
          <w:tcPr>
            <w:tcW w:w="1536" w:type="dxa"/>
          </w:tcPr>
          <w:p w14:paraId="763FBEF8"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March</w:t>
            </w:r>
          </w:p>
        </w:tc>
        <w:tc>
          <w:tcPr>
            <w:tcW w:w="1704" w:type="dxa"/>
          </w:tcPr>
          <w:p w14:paraId="068E1686"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8,546,404.75 </w:t>
            </w:r>
          </w:p>
        </w:tc>
        <w:tc>
          <w:tcPr>
            <w:tcW w:w="1440" w:type="dxa"/>
          </w:tcPr>
          <w:p w14:paraId="1402D1D9"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April</w:t>
            </w:r>
          </w:p>
        </w:tc>
        <w:tc>
          <w:tcPr>
            <w:tcW w:w="1530" w:type="dxa"/>
          </w:tcPr>
          <w:p w14:paraId="4B392A07"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8,425,421.73 </w:t>
            </w:r>
          </w:p>
        </w:tc>
        <w:tc>
          <w:tcPr>
            <w:tcW w:w="1620" w:type="dxa"/>
          </w:tcPr>
          <w:p w14:paraId="6B0E3139"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120,983.02 </w:t>
            </w:r>
          </w:p>
        </w:tc>
      </w:tr>
      <w:tr w:rsidR="0024238B" w:rsidRPr="005C06F6" w14:paraId="7CC9705E" w14:textId="77777777" w:rsidTr="006C42C4">
        <w:tc>
          <w:tcPr>
            <w:tcW w:w="1536" w:type="dxa"/>
          </w:tcPr>
          <w:p w14:paraId="37556AEB"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April</w:t>
            </w:r>
          </w:p>
        </w:tc>
        <w:tc>
          <w:tcPr>
            <w:tcW w:w="1704" w:type="dxa"/>
          </w:tcPr>
          <w:p w14:paraId="62F38D70"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8,518,307.12 </w:t>
            </w:r>
          </w:p>
        </w:tc>
        <w:tc>
          <w:tcPr>
            <w:tcW w:w="1440" w:type="dxa"/>
          </w:tcPr>
          <w:p w14:paraId="3485FA40"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May</w:t>
            </w:r>
          </w:p>
        </w:tc>
        <w:tc>
          <w:tcPr>
            <w:tcW w:w="1530" w:type="dxa"/>
          </w:tcPr>
          <w:p w14:paraId="12DE26B2"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8,456,339.58 </w:t>
            </w:r>
          </w:p>
        </w:tc>
        <w:tc>
          <w:tcPr>
            <w:tcW w:w="1620" w:type="dxa"/>
          </w:tcPr>
          <w:p w14:paraId="6F7F2C0A"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61,967.54 </w:t>
            </w:r>
          </w:p>
        </w:tc>
      </w:tr>
      <w:tr w:rsidR="0024238B" w:rsidRPr="005C06F6" w14:paraId="765285B1" w14:textId="77777777" w:rsidTr="006C42C4">
        <w:tc>
          <w:tcPr>
            <w:tcW w:w="1536" w:type="dxa"/>
          </w:tcPr>
          <w:p w14:paraId="56E8C65A"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May</w:t>
            </w:r>
          </w:p>
        </w:tc>
        <w:tc>
          <w:tcPr>
            <w:tcW w:w="1704" w:type="dxa"/>
          </w:tcPr>
          <w:p w14:paraId="3B0E3C71"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8,697,404.18 </w:t>
            </w:r>
          </w:p>
        </w:tc>
        <w:tc>
          <w:tcPr>
            <w:tcW w:w="1440" w:type="dxa"/>
          </w:tcPr>
          <w:p w14:paraId="2C319B69"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June</w:t>
            </w:r>
          </w:p>
        </w:tc>
        <w:tc>
          <w:tcPr>
            <w:tcW w:w="1530" w:type="dxa"/>
          </w:tcPr>
          <w:p w14:paraId="0623D541"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  8,519,784.53 </w:t>
            </w:r>
          </w:p>
        </w:tc>
        <w:tc>
          <w:tcPr>
            <w:tcW w:w="1620" w:type="dxa"/>
          </w:tcPr>
          <w:p w14:paraId="27B8C461"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177,619.65 </w:t>
            </w:r>
          </w:p>
        </w:tc>
      </w:tr>
      <w:tr w:rsidR="0024238B" w:rsidRPr="005C06F6" w14:paraId="447B941A" w14:textId="77777777" w:rsidTr="006C42C4">
        <w:tc>
          <w:tcPr>
            <w:tcW w:w="1536" w:type="dxa"/>
          </w:tcPr>
          <w:p w14:paraId="56DFC9F1"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lastRenderedPageBreak/>
              <w:t>June</w:t>
            </w:r>
          </w:p>
        </w:tc>
        <w:tc>
          <w:tcPr>
            <w:tcW w:w="1704" w:type="dxa"/>
          </w:tcPr>
          <w:p w14:paraId="6252F917"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8,628,285.67 </w:t>
            </w:r>
          </w:p>
        </w:tc>
        <w:tc>
          <w:tcPr>
            <w:tcW w:w="1440" w:type="dxa"/>
          </w:tcPr>
          <w:p w14:paraId="242ADFB1"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July</w:t>
            </w:r>
          </w:p>
        </w:tc>
        <w:tc>
          <w:tcPr>
            <w:tcW w:w="1530" w:type="dxa"/>
          </w:tcPr>
          <w:p w14:paraId="1BD45834"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8,541,662.00 </w:t>
            </w:r>
          </w:p>
        </w:tc>
        <w:tc>
          <w:tcPr>
            <w:tcW w:w="1620" w:type="dxa"/>
          </w:tcPr>
          <w:p w14:paraId="3C4880A2"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86,623.67 </w:t>
            </w:r>
          </w:p>
        </w:tc>
      </w:tr>
      <w:tr w:rsidR="0024238B" w:rsidRPr="005C06F6" w14:paraId="10CC6FBC" w14:textId="77777777" w:rsidTr="006C42C4">
        <w:tc>
          <w:tcPr>
            <w:tcW w:w="1536" w:type="dxa"/>
          </w:tcPr>
          <w:p w14:paraId="53ED8DB3"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July</w:t>
            </w:r>
          </w:p>
        </w:tc>
        <w:tc>
          <w:tcPr>
            <w:tcW w:w="1704" w:type="dxa"/>
          </w:tcPr>
          <w:p w14:paraId="5B61E737"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9,063,844.74 </w:t>
            </w:r>
          </w:p>
        </w:tc>
        <w:tc>
          <w:tcPr>
            <w:tcW w:w="1440" w:type="dxa"/>
          </w:tcPr>
          <w:p w14:paraId="55F004FE"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August</w:t>
            </w:r>
          </w:p>
        </w:tc>
        <w:tc>
          <w:tcPr>
            <w:tcW w:w="1530" w:type="dxa"/>
          </w:tcPr>
          <w:p w14:paraId="73FC6035"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8,764,650.23 </w:t>
            </w:r>
          </w:p>
        </w:tc>
        <w:tc>
          <w:tcPr>
            <w:tcW w:w="1620" w:type="dxa"/>
          </w:tcPr>
          <w:p w14:paraId="3403CC96"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299,194.51 </w:t>
            </w:r>
          </w:p>
        </w:tc>
      </w:tr>
      <w:tr w:rsidR="0024238B" w:rsidRPr="005C06F6" w14:paraId="2A920F50" w14:textId="77777777" w:rsidTr="006C42C4">
        <w:tc>
          <w:tcPr>
            <w:tcW w:w="1536" w:type="dxa"/>
          </w:tcPr>
          <w:p w14:paraId="0DE73F97"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August</w:t>
            </w:r>
          </w:p>
        </w:tc>
        <w:tc>
          <w:tcPr>
            <w:tcW w:w="1704" w:type="dxa"/>
          </w:tcPr>
          <w:p w14:paraId="7B7F317C"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8,823,743.78 </w:t>
            </w:r>
          </w:p>
        </w:tc>
        <w:tc>
          <w:tcPr>
            <w:tcW w:w="1440" w:type="dxa"/>
          </w:tcPr>
          <w:p w14:paraId="599A53A3"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September</w:t>
            </w:r>
          </w:p>
        </w:tc>
        <w:tc>
          <w:tcPr>
            <w:tcW w:w="1530" w:type="dxa"/>
          </w:tcPr>
          <w:p w14:paraId="10877C25"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8,763,174.86 </w:t>
            </w:r>
          </w:p>
        </w:tc>
        <w:tc>
          <w:tcPr>
            <w:tcW w:w="1620" w:type="dxa"/>
          </w:tcPr>
          <w:p w14:paraId="38B24872"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60,568.92 </w:t>
            </w:r>
          </w:p>
        </w:tc>
      </w:tr>
      <w:tr w:rsidR="0024238B" w:rsidRPr="005C06F6" w14:paraId="71298D38" w14:textId="77777777" w:rsidTr="006C42C4">
        <w:tc>
          <w:tcPr>
            <w:tcW w:w="1536" w:type="dxa"/>
          </w:tcPr>
          <w:p w14:paraId="406237FE"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September</w:t>
            </w:r>
          </w:p>
        </w:tc>
        <w:tc>
          <w:tcPr>
            <w:tcW w:w="1704" w:type="dxa"/>
          </w:tcPr>
          <w:p w14:paraId="130AF380"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8,871,864.87 </w:t>
            </w:r>
          </w:p>
        </w:tc>
        <w:tc>
          <w:tcPr>
            <w:tcW w:w="1440" w:type="dxa"/>
          </w:tcPr>
          <w:p w14:paraId="262C4261"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October</w:t>
            </w:r>
          </w:p>
        </w:tc>
        <w:tc>
          <w:tcPr>
            <w:tcW w:w="1530" w:type="dxa"/>
          </w:tcPr>
          <w:p w14:paraId="0AFB44A7"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8,784,665.32 </w:t>
            </w:r>
          </w:p>
        </w:tc>
        <w:tc>
          <w:tcPr>
            <w:tcW w:w="1620" w:type="dxa"/>
          </w:tcPr>
          <w:p w14:paraId="64858419"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87,199.55 </w:t>
            </w:r>
          </w:p>
        </w:tc>
      </w:tr>
      <w:tr w:rsidR="0024238B" w:rsidRPr="005C06F6" w14:paraId="3B923AA6" w14:textId="77777777" w:rsidTr="006C42C4">
        <w:tc>
          <w:tcPr>
            <w:tcW w:w="1536" w:type="dxa"/>
          </w:tcPr>
          <w:p w14:paraId="621B8AE3"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October</w:t>
            </w:r>
          </w:p>
        </w:tc>
        <w:tc>
          <w:tcPr>
            <w:tcW w:w="1704" w:type="dxa"/>
          </w:tcPr>
          <w:p w14:paraId="55AC15E2"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9,835,073.31 </w:t>
            </w:r>
          </w:p>
        </w:tc>
        <w:tc>
          <w:tcPr>
            <w:tcW w:w="1440" w:type="dxa"/>
          </w:tcPr>
          <w:p w14:paraId="45D05CC3"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November</w:t>
            </w:r>
          </w:p>
        </w:tc>
        <w:tc>
          <w:tcPr>
            <w:tcW w:w="1530" w:type="dxa"/>
          </w:tcPr>
          <w:p w14:paraId="658380A0"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9,205,810.04 </w:t>
            </w:r>
          </w:p>
        </w:tc>
        <w:tc>
          <w:tcPr>
            <w:tcW w:w="1620" w:type="dxa"/>
          </w:tcPr>
          <w:p w14:paraId="00EA6786"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629,263.27 </w:t>
            </w:r>
          </w:p>
        </w:tc>
      </w:tr>
      <w:tr w:rsidR="0024238B" w:rsidRPr="005C06F6" w14:paraId="4B46EE76" w14:textId="77777777" w:rsidTr="006C42C4">
        <w:tc>
          <w:tcPr>
            <w:tcW w:w="1536" w:type="dxa"/>
          </w:tcPr>
          <w:p w14:paraId="73E0CA45"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November</w:t>
            </w:r>
          </w:p>
        </w:tc>
        <w:tc>
          <w:tcPr>
            <w:tcW w:w="1704" w:type="dxa"/>
          </w:tcPr>
          <w:p w14:paraId="11BCA7D0"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9,387,789.41 </w:t>
            </w:r>
          </w:p>
        </w:tc>
        <w:tc>
          <w:tcPr>
            <w:tcW w:w="1440" w:type="dxa"/>
          </w:tcPr>
          <w:p w14:paraId="0D7E9C06"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December</w:t>
            </w:r>
          </w:p>
        </w:tc>
        <w:tc>
          <w:tcPr>
            <w:tcW w:w="1530" w:type="dxa"/>
          </w:tcPr>
          <w:p w14:paraId="4D345444"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9,246,691.59 </w:t>
            </w:r>
          </w:p>
        </w:tc>
        <w:tc>
          <w:tcPr>
            <w:tcW w:w="1620" w:type="dxa"/>
          </w:tcPr>
          <w:p w14:paraId="6B91967B"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141,097.82 </w:t>
            </w:r>
          </w:p>
        </w:tc>
      </w:tr>
      <w:tr w:rsidR="0024238B" w:rsidRPr="005C06F6" w14:paraId="3B73FE23" w14:textId="77777777" w:rsidTr="006C42C4">
        <w:tc>
          <w:tcPr>
            <w:tcW w:w="1536" w:type="dxa"/>
            <w:tcBorders>
              <w:bottom w:val="single" w:sz="4" w:space="0" w:color="auto"/>
            </w:tcBorders>
          </w:tcPr>
          <w:p w14:paraId="7B36EF6B"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December</w:t>
            </w:r>
          </w:p>
        </w:tc>
        <w:tc>
          <w:tcPr>
            <w:tcW w:w="1704" w:type="dxa"/>
            <w:tcBorders>
              <w:bottom w:val="single" w:sz="4" w:space="0" w:color="auto"/>
            </w:tcBorders>
          </w:tcPr>
          <w:p w14:paraId="058BD1D0"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  9,305,871.92 </w:t>
            </w:r>
          </w:p>
        </w:tc>
        <w:tc>
          <w:tcPr>
            <w:tcW w:w="1440" w:type="dxa"/>
            <w:tcBorders>
              <w:bottom w:val="single" w:sz="4" w:space="0" w:color="auto"/>
            </w:tcBorders>
          </w:tcPr>
          <w:p w14:paraId="5FFCC871" w14:textId="77777777" w:rsidR="0024238B" w:rsidRPr="005C06F6" w:rsidRDefault="0024238B" w:rsidP="006C42C4">
            <w:pPr>
              <w:pStyle w:val="Topicsentence"/>
              <w:numPr>
                <w:ilvl w:val="0"/>
                <w:numId w:val="0"/>
              </w:numPr>
              <w:rPr>
                <w:rFonts w:ascii="Arial" w:hAnsi="Arial" w:cs="Arial"/>
                <w:b w:val="0"/>
                <w:bCs/>
                <w:color w:val="auto"/>
                <w:sz w:val="20"/>
                <w:szCs w:val="20"/>
              </w:rPr>
            </w:pPr>
            <w:r w:rsidRPr="005C06F6">
              <w:rPr>
                <w:rFonts w:ascii="Arial" w:hAnsi="Arial" w:cs="Arial"/>
                <w:b w:val="0"/>
                <w:bCs/>
                <w:color w:val="auto"/>
                <w:sz w:val="20"/>
                <w:szCs w:val="20"/>
              </w:rPr>
              <w:t>January 2025</w:t>
            </w:r>
          </w:p>
        </w:tc>
        <w:tc>
          <w:tcPr>
            <w:tcW w:w="1530" w:type="dxa"/>
            <w:tcBorders>
              <w:bottom w:val="single" w:sz="4" w:space="0" w:color="auto"/>
            </w:tcBorders>
          </w:tcPr>
          <w:p w14:paraId="7FA27382" w14:textId="77777777" w:rsidR="0024238B" w:rsidRPr="005C06F6" w:rsidRDefault="0024238B" w:rsidP="006C42C4">
            <w:pPr>
              <w:pStyle w:val="Topicsentence"/>
              <w:numPr>
                <w:ilvl w:val="0"/>
                <w:numId w:val="0"/>
              </w:numPr>
              <w:jc w:val="right"/>
              <w:rPr>
                <w:rFonts w:ascii="Arial" w:hAnsi="Arial" w:cs="Arial"/>
                <w:b w:val="0"/>
                <w:bCs/>
                <w:color w:val="auto"/>
                <w:sz w:val="20"/>
                <w:szCs w:val="20"/>
              </w:rPr>
            </w:pPr>
            <w:r w:rsidRPr="005C06F6">
              <w:rPr>
                <w:rFonts w:ascii="Arial" w:hAnsi="Arial" w:cs="Arial"/>
                <w:b w:val="0"/>
                <w:bCs/>
                <w:color w:val="auto"/>
                <w:sz w:val="20"/>
                <w:szCs w:val="20"/>
              </w:rPr>
              <w:t xml:space="preserve">  9,252,174.29 </w:t>
            </w:r>
          </w:p>
        </w:tc>
        <w:tc>
          <w:tcPr>
            <w:tcW w:w="1620" w:type="dxa"/>
            <w:tcBorders>
              <w:bottom w:val="single" w:sz="4" w:space="0" w:color="auto"/>
            </w:tcBorders>
          </w:tcPr>
          <w:p w14:paraId="163647FA" w14:textId="77777777" w:rsidR="0024238B" w:rsidRPr="009223FA" w:rsidRDefault="0024238B" w:rsidP="006C42C4">
            <w:pPr>
              <w:pStyle w:val="Topicsentence"/>
              <w:numPr>
                <w:ilvl w:val="0"/>
                <w:numId w:val="0"/>
              </w:numPr>
              <w:jc w:val="right"/>
              <w:rPr>
                <w:rFonts w:ascii="Arial" w:hAnsi="Arial" w:cs="Arial"/>
                <w:b w:val="0"/>
                <w:bCs/>
                <w:color w:val="auto"/>
                <w:sz w:val="20"/>
                <w:szCs w:val="20"/>
              </w:rPr>
            </w:pPr>
            <w:r w:rsidRPr="009223FA">
              <w:rPr>
                <w:rFonts w:ascii="Arial" w:hAnsi="Arial" w:cs="Arial"/>
                <w:b w:val="0"/>
                <w:bCs/>
                <w:color w:val="auto"/>
                <w:sz w:val="20"/>
                <w:szCs w:val="20"/>
              </w:rPr>
              <w:t xml:space="preserve">     53,697.63 </w:t>
            </w:r>
          </w:p>
        </w:tc>
      </w:tr>
      <w:tr w:rsidR="0024238B" w:rsidRPr="005C06F6" w14:paraId="5F1308FC" w14:textId="77777777" w:rsidTr="006C42C4">
        <w:tc>
          <w:tcPr>
            <w:tcW w:w="1536" w:type="dxa"/>
            <w:tcBorders>
              <w:top w:val="single" w:sz="4" w:space="0" w:color="auto"/>
              <w:bottom w:val="single" w:sz="4" w:space="0" w:color="auto"/>
            </w:tcBorders>
          </w:tcPr>
          <w:p w14:paraId="6BE96705" w14:textId="77777777" w:rsidR="0024238B" w:rsidRPr="005C06F6" w:rsidRDefault="0024238B" w:rsidP="006C42C4">
            <w:pPr>
              <w:pStyle w:val="Topicsentence"/>
              <w:numPr>
                <w:ilvl w:val="0"/>
                <w:numId w:val="0"/>
              </w:numPr>
              <w:jc w:val="center"/>
              <w:rPr>
                <w:rFonts w:ascii="Arial" w:hAnsi="Arial" w:cs="Arial"/>
                <w:color w:val="auto"/>
                <w:sz w:val="20"/>
                <w:szCs w:val="20"/>
              </w:rPr>
            </w:pPr>
            <w:r w:rsidRPr="005C06F6">
              <w:rPr>
                <w:rFonts w:ascii="Arial" w:hAnsi="Arial" w:cs="Arial"/>
                <w:color w:val="auto"/>
                <w:sz w:val="20"/>
                <w:szCs w:val="20"/>
              </w:rPr>
              <w:t>Total</w:t>
            </w:r>
          </w:p>
        </w:tc>
        <w:tc>
          <w:tcPr>
            <w:tcW w:w="1704" w:type="dxa"/>
            <w:tcBorders>
              <w:top w:val="single" w:sz="4" w:space="0" w:color="auto"/>
              <w:bottom w:val="single" w:sz="4" w:space="0" w:color="auto"/>
            </w:tcBorders>
          </w:tcPr>
          <w:p w14:paraId="742210A4" w14:textId="77777777" w:rsidR="0024238B" w:rsidRPr="005C06F6" w:rsidRDefault="0024238B" w:rsidP="006C42C4">
            <w:pPr>
              <w:pStyle w:val="Topicsentence"/>
              <w:numPr>
                <w:ilvl w:val="0"/>
                <w:numId w:val="0"/>
              </w:numPr>
              <w:rPr>
                <w:rFonts w:ascii="Arial" w:hAnsi="Arial" w:cs="Arial"/>
                <w:b w:val="0"/>
                <w:bCs/>
                <w:color w:val="auto"/>
                <w:sz w:val="20"/>
                <w:szCs w:val="20"/>
              </w:rPr>
            </w:pPr>
          </w:p>
        </w:tc>
        <w:tc>
          <w:tcPr>
            <w:tcW w:w="1440" w:type="dxa"/>
            <w:tcBorders>
              <w:top w:val="single" w:sz="4" w:space="0" w:color="auto"/>
              <w:bottom w:val="single" w:sz="4" w:space="0" w:color="auto"/>
            </w:tcBorders>
          </w:tcPr>
          <w:p w14:paraId="59E55E16" w14:textId="77777777" w:rsidR="0024238B" w:rsidRPr="005C06F6" w:rsidRDefault="0024238B" w:rsidP="006C42C4">
            <w:pPr>
              <w:pStyle w:val="Topicsentence"/>
              <w:numPr>
                <w:ilvl w:val="0"/>
                <w:numId w:val="0"/>
              </w:numPr>
              <w:rPr>
                <w:rFonts w:ascii="Arial" w:hAnsi="Arial" w:cs="Arial"/>
                <w:b w:val="0"/>
                <w:bCs/>
                <w:color w:val="auto"/>
                <w:sz w:val="20"/>
                <w:szCs w:val="20"/>
              </w:rPr>
            </w:pPr>
          </w:p>
        </w:tc>
        <w:tc>
          <w:tcPr>
            <w:tcW w:w="1530" w:type="dxa"/>
            <w:tcBorders>
              <w:top w:val="single" w:sz="4" w:space="0" w:color="auto"/>
              <w:bottom w:val="single" w:sz="4" w:space="0" w:color="auto"/>
            </w:tcBorders>
          </w:tcPr>
          <w:p w14:paraId="4F574B3B" w14:textId="77777777" w:rsidR="0024238B" w:rsidRPr="005C06F6" w:rsidRDefault="0024238B" w:rsidP="006C42C4">
            <w:pPr>
              <w:pStyle w:val="Topicsentence"/>
              <w:numPr>
                <w:ilvl w:val="0"/>
                <w:numId w:val="0"/>
              </w:numPr>
              <w:rPr>
                <w:rFonts w:ascii="Arial" w:hAnsi="Arial" w:cs="Arial"/>
                <w:b w:val="0"/>
                <w:bCs/>
                <w:color w:val="auto"/>
                <w:sz w:val="20"/>
                <w:szCs w:val="20"/>
              </w:rPr>
            </w:pPr>
          </w:p>
        </w:tc>
        <w:tc>
          <w:tcPr>
            <w:tcW w:w="1620" w:type="dxa"/>
            <w:tcBorders>
              <w:top w:val="single" w:sz="4" w:space="0" w:color="auto"/>
              <w:bottom w:val="single" w:sz="4" w:space="0" w:color="auto"/>
            </w:tcBorders>
          </w:tcPr>
          <w:p w14:paraId="62EDFD15" w14:textId="77777777" w:rsidR="0024238B" w:rsidRPr="005C06F6" w:rsidRDefault="0024238B" w:rsidP="006C42C4">
            <w:pPr>
              <w:pStyle w:val="Topicsentence"/>
              <w:numPr>
                <w:ilvl w:val="0"/>
                <w:numId w:val="0"/>
              </w:numPr>
              <w:jc w:val="right"/>
              <w:rPr>
                <w:rFonts w:ascii="Arial" w:hAnsi="Arial" w:cs="Arial"/>
                <w:color w:val="auto"/>
                <w:sz w:val="20"/>
                <w:szCs w:val="20"/>
              </w:rPr>
            </w:pPr>
            <w:r w:rsidRPr="005C06F6">
              <w:rPr>
                <w:rFonts w:ascii="Arial" w:hAnsi="Arial" w:cs="Arial"/>
                <w:color w:val="auto"/>
                <w:sz w:val="20"/>
                <w:szCs w:val="20"/>
              </w:rPr>
              <w:t xml:space="preserve">P2,005,502.23 </w:t>
            </w:r>
          </w:p>
        </w:tc>
      </w:tr>
    </w:tbl>
    <w:p w14:paraId="784C9D23" w14:textId="77777777" w:rsidR="0024238B" w:rsidRPr="005C06F6" w:rsidRDefault="0024238B" w:rsidP="0024238B">
      <w:pPr>
        <w:ind w:right="747"/>
        <w:jc w:val="both"/>
        <w:rPr>
          <w:rFonts w:ascii="Arial" w:eastAsiaTheme="minorHAnsi" w:hAnsi="Arial" w:cs="Arial"/>
          <w:i/>
          <w:iCs/>
          <w:sz w:val="22"/>
          <w:szCs w:val="22"/>
          <w:lang w:val="en-US"/>
          <w14:ligatures w14:val="standardContextual"/>
        </w:rPr>
      </w:pPr>
    </w:p>
    <w:p w14:paraId="2E352FA4"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To determine the cause of under-remittances, we have interviewed CAO personnel in-charge with remittances to PhilHealth and it has been disclosed that the following procedures are undertaken in remitting contributions to PhilHealth:</w:t>
      </w:r>
    </w:p>
    <w:p w14:paraId="49717E05" w14:textId="77777777" w:rsidR="0024238B" w:rsidRPr="005C06F6" w:rsidRDefault="0024238B" w:rsidP="0024238B">
      <w:pPr>
        <w:pStyle w:val="NoSpacing"/>
        <w:ind w:left="1080"/>
        <w:jc w:val="both"/>
        <w:rPr>
          <w:rFonts w:ascii="Arial" w:hAnsi="Arial" w:cs="Arial"/>
        </w:rPr>
      </w:pPr>
    </w:p>
    <w:p w14:paraId="21FC5EAF" w14:textId="3E644456" w:rsidR="0024238B" w:rsidRDefault="0024238B" w:rsidP="00A47C57">
      <w:pPr>
        <w:pStyle w:val="BodyText"/>
        <w:numPr>
          <w:ilvl w:val="0"/>
          <w:numId w:val="18"/>
        </w:numPr>
        <w:ind w:left="1350" w:hanging="270"/>
        <w:rPr>
          <w:rFonts w:ascii="Arial" w:hAnsi="Arial" w:cs="Arial"/>
          <w:sz w:val="22"/>
          <w:szCs w:val="22"/>
        </w:rPr>
      </w:pPr>
      <w:r w:rsidRPr="006C42C4">
        <w:rPr>
          <w:rFonts w:ascii="Arial" w:hAnsi="Arial" w:cs="Arial"/>
          <w:sz w:val="22"/>
          <w:szCs w:val="22"/>
        </w:rPr>
        <w:t xml:space="preserve">At the end of each month, the CAO personnel responsible for remittance will generate from the City’s GEMS a remittance list which will be reconciled with pooled payroll given by the payroll clerk and </w:t>
      </w:r>
      <w:r w:rsidR="001B415A">
        <w:rPr>
          <w:rFonts w:ascii="Arial" w:hAnsi="Arial" w:cs="Arial"/>
          <w:sz w:val="22"/>
          <w:szCs w:val="22"/>
        </w:rPr>
        <w:t>SLs</w:t>
      </w:r>
      <w:r w:rsidRPr="006C42C4">
        <w:rPr>
          <w:rFonts w:ascii="Arial" w:hAnsi="Arial" w:cs="Arial"/>
          <w:sz w:val="22"/>
          <w:szCs w:val="22"/>
        </w:rPr>
        <w:t>;</w:t>
      </w:r>
    </w:p>
    <w:p w14:paraId="69C92362" w14:textId="77777777" w:rsidR="0024238B" w:rsidRPr="00AF4936" w:rsidRDefault="0024238B" w:rsidP="0024238B">
      <w:pPr>
        <w:pStyle w:val="BodyText"/>
        <w:ind w:left="1350"/>
        <w:rPr>
          <w:rFonts w:ascii="Arial" w:hAnsi="Arial" w:cs="Arial"/>
        </w:rPr>
      </w:pPr>
    </w:p>
    <w:p w14:paraId="645F4F33" w14:textId="77777777" w:rsidR="0024238B" w:rsidRDefault="0024238B" w:rsidP="00A47C57">
      <w:pPr>
        <w:pStyle w:val="BodyText"/>
        <w:numPr>
          <w:ilvl w:val="0"/>
          <w:numId w:val="18"/>
        </w:numPr>
        <w:ind w:left="1350" w:hanging="270"/>
        <w:rPr>
          <w:rFonts w:ascii="Arial" w:hAnsi="Arial" w:cs="Arial"/>
          <w:sz w:val="22"/>
          <w:szCs w:val="22"/>
        </w:rPr>
      </w:pPr>
      <w:r w:rsidRPr="006C42C4">
        <w:rPr>
          <w:rFonts w:ascii="Arial" w:hAnsi="Arial" w:cs="Arial"/>
          <w:sz w:val="22"/>
          <w:szCs w:val="22"/>
        </w:rPr>
        <w:t>After reconciliation, the remittance list will be transmitted to HRDO for examination;</w:t>
      </w:r>
    </w:p>
    <w:p w14:paraId="376E473F" w14:textId="77777777" w:rsidR="0024238B" w:rsidRPr="00AF4936" w:rsidRDefault="0024238B" w:rsidP="0024238B">
      <w:pPr>
        <w:pStyle w:val="BodyText"/>
        <w:ind w:left="1350"/>
        <w:rPr>
          <w:rFonts w:ascii="Arial" w:hAnsi="Arial" w:cs="Arial"/>
        </w:rPr>
      </w:pPr>
    </w:p>
    <w:p w14:paraId="1CB00F0F" w14:textId="77777777" w:rsidR="0024238B" w:rsidRDefault="0024238B" w:rsidP="00A47C57">
      <w:pPr>
        <w:pStyle w:val="BodyText"/>
        <w:numPr>
          <w:ilvl w:val="0"/>
          <w:numId w:val="18"/>
        </w:numPr>
        <w:ind w:left="1350" w:hanging="270"/>
        <w:rPr>
          <w:rFonts w:ascii="Arial" w:hAnsi="Arial" w:cs="Arial"/>
          <w:sz w:val="22"/>
          <w:szCs w:val="22"/>
        </w:rPr>
      </w:pPr>
      <w:r w:rsidRPr="006C42C4">
        <w:rPr>
          <w:rFonts w:ascii="Arial" w:hAnsi="Arial" w:cs="Arial"/>
          <w:sz w:val="22"/>
          <w:szCs w:val="22"/>
        </w:rPr>
        <w:t>After examination, the HRDO personnel will forward the remittance list to PhilHealth for validation;</w:t>
      </w:r>
    </w:p>
    <w:p w14:paraId="17CE46F0" w14:textId="77777777" w:rsidR="00DA69CD" w:rsidRDefault="00DA69CD" w:rsidP="009223FA">
      <w:pPr>
        <w:pStyle w:val="ListParagraph"/>
        <w:rPr>
          <w:rFonts w:ascii="Arial" w:hAnsi="Arial" w:cs="Arial"/>
          <w:sz w:val="22"/>
          <w:szCs w:val="22"/>
        </w:rPr>
      </w:pPr>
    </w:p>
    <w:p w14:paraId="5D6B1DA4" w14:textId="7762268B" w:rsidR="0024238B" w:rsidRDefault="0024238B" w:rsidP="00A47C57">
      <w:pPr>
        <w:pStyle w:val="BodyText"/>
        <w:numPr>
          <w:ilvl w:val="0"/>
          <w:numId w:val="18"/>
        </w:numPr>
        <w:ind w:left="1350" w:hanging="270"/>
        <w:rPr>
          <w:rFonts w:ascii="Arial" w:hAnsi="Arial" w:cs="Arial"/>
          <w:sz w:val="22"/>
          <w:szCs w:val="22"/>
        </w:rPr>
      </w:pPr>
      <w:r w:rsidRPr="006C42C4">
        <w:rPr>
          <w:rFonts w:ascii="Arial" w:hAnsi="Arial" w:cs="Arial"/>
          <w:sz w:val="22"/>
          <w:szCs w:val="22"/>
        </w:rPr>
        <w:t>Thereafter, a billing statement called Statement of Premium Accounts (SPA) can be generated using PhilHealth’s Electronic Premium Remittance System (EPRS) – SPA is required to be presented to the accredited collecting agent upon payment of premium contributions;</w:t>
      </w:r>
      <w:r w:rsidR="001B415A">
        <w:rPr>
          <w:rFonts w:ascii="Arial" w:hAnsi="Arial" w:cs="Arial"/>
          <w:sz w:val="22"/>
          <w:szCs w:val="22"/>
        </w:rPr>
        <w:t xml:space="preserve"> and</w:t>
      </w:r>
    </w:p>
    <w:p w14:paraId="715D162F" w14:textId="77777777" w:rsidR="0024238B" w:rsidRPr="00B37266" w:rsidRDefault="0024238B" w:rsidP="0024238B">
      <w:pPr>
        <w:pStyle w:val="BodyText"/>
        <w:ind w:left="1350"/>
        <w:rPr>
          <w:rFonts w:ascii="Arial" w:hAnsi="Arial" w:cs="Arial"/>
          <w:sz w:val="22"/>
          <w:szCs w:val="18"/>
        </w:rPr>
      </w:pPr>
    </w:p>
    <w:p w14:paraId="1B2901B6" w14:textId="77777777" w:rsidR="0024238B" w:rsidRPr="00AF4936" w:rsidRDefault="0024238B" w:rsidP="00A47C57">
      <w:pPr>
        <w:pStyle w:val="BodyText"/>
        <w:numPr>
          <w:ilvl w:val="0"/>
          <w:numId w:val="18"/>
        </w:numPr>
        <w:ind w:left="1350" w:hanging="270"/>
        <w:rPr>
          <w:rFonts w:ascii="Arial" w:hAnsi="Arial" w:cs="Arial"/>
        </w:rPr>
      </w:pPr>
      <w:r w:rsidRPr="006C42C4">
        <w:rPr>
          <w:rFonts w:ascii="Arial" w:hAnsi="Arial" w:cs="Arial"/>
          <w:sz w:val="22"/>
          <w:szCs w:val="22"/>
        </w:rPr>
        <w:t>Finally, the CAO personnel will pay the amount stated in the SPA thru online banking (LBP weAccess).</w:t>
      </w:r>
    </w:p>
    <w:p w14:paraId="0F3367AE" w14:textId="77777777" w:rsidR="0024238B" w:rsidRPr="005C06F6" w:rsidRDefault="0024238B" w:rsidP="0024238B">
      <w:pPr>
        <w:pStyle w:val="NoSpacing"/>
        <w:jc w:val="both"/>
        <w:rPr>
          <w:rFonts w:ascii="Arial" w:hAnsi="Arial" w:cs="Arial"/>
        </w:rPr>
      </w:pPr>
    </w:p>
    <w:p w14:paraId="421D3968" w14:textId="017D1852"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 xml:space="preserve">It has been admitted that under-remittances in CY 2024 increased due to </w:t>
      </w:r>
      <w:r w:rsidR="001B415A">
        <w:rPr>
          <w:rFonts w:ascii="Arial" w:hAnsi="Arial" w:cs="Arial"/>
        </w:rPr>
        <w:br/>
      </w:r>
      <w:r w:rsidRPr="005C06F6">
        <w:rPr>
          <w:rFonts w:ascii="Arial" w:hAnsi="Arial" w:cs="Arial"/>
        </w:rPr>
        <w:t>non-remittance of contributions pertaining to payments of first salary, payments of last salary and payments of salary differentials.</w:t>
      </w:r>
    </w:p>
    <w:p w14:paraId="76301149" w14:textId="77777777" w:rsidR="0024238B" w:rsidRPr="005C06F6" w:rsidRDefault="0024238B" w:rsidP="0024238B">
      <w:pPr>
        <w:pStyle w:val="NoSpacing"/>
        <w:ind w:left="1134"/>
        <w:jc w:val="both"/>
        <w:rPr>
          <w:rFonts w:ascii="Arial" w:hAnsi="Arial" w:cs="Arial"/>
        </w:rPr>
      </w:pPr>
    </w:p>
    <w:p w14:paraId="2D141ACD"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CAO personnel further maintained that such unremitted balances have already been coordinated with HRDO and PhilHealth, however, as of writing, the City has yet to receive a response from the latter.</w:t>
      </w:r>
    </w:p>
    <w:p w14:paraId="7754F8EB" w14:textId="77777777" w:rsidR="0024238B" w:rsidRPr="005C06F6" w:rsidRDefault="0024238B" w:rsidP="0024238B">
      <w:pPr>
        <w:ind w:right="747"/>
        <w:jc w:val="both"/>
        <w:rPr>
          <w:rFonts w:ascii="Arial" w:eastAsiaTheme="minorHAnsi" w:hAnsi="Arial" w:cs="Arial"/>
          <w:i/>
          <w:iCs/>
          <w:sz w:val="22"/>
          <w:szCs w:val="22"/>
          <w:lang w:val="en-US"/>
          <w14:ligatures w14:val="standardContextual"/>
        </w:rPr>
      </w:pPr>
    </w:p>
    <w:p w14:paraId="11DE5665" w14:textId="01E40125"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As stated above, failure or refusal to remit contributions to PhilHealth within 30 days from the date they become due shall subject the employer or officer authorized to collect contributions due from the employees with a fine of not less than Five Thousand Pesos (P5,000.00) but not more than Ten Thousand Pesos (P10,000.00) multiplied by the total number of employees of the firm.</w:t>
      </w:r>
    </w:p>
    <w:p w14:paraId="19A52075" w14:textId="77777777" w:rsidR="0024238B" w:rsidRPr="005C06F6" w:rsidRDefault="0024238B" w:rsidP="0024238B">
      <w:pPr>
        <w:pStyle w:val="NoSpacing"/>
        <w:jc w:val="both"/>
        <w:rPr>
          <w:rFonts w:ascii="Arial" w:hAnsi="Arial" w:cs="Arial"/>
          <w:b/>
          <w:bCs/>
        </w:rPr>
      </w:pPr>
    </w:p>
    <w:p w14:paraId="5684679E" w14:textId="77777777" w:rsidR="00FC1C5B" w:rsidRDefault="00FC1C5B">
      <w:pPr>
        <w:rPr>
          <w:rFonts w:ascii="Arial" w:hAnsi="Arial" w:cs="Arial"/>
          <w:b/>
          <w:bCs/>
          <w:sz w:val="22"/>
          <w:szCs w:val="22"/>
        </w:rPr>
      </w:pPr>
      <w:r>
        <w:rPr>
          <w:rFonts w:ascii="Arial" w:hAnsi="Arial" w:cs="Arial"/>
          <w:b/>
          <w:bCs/>
          <w:sz w:val="22"/>
          <w:szCs w:val="22"/>
        </w:rPr>
        <w:br w:type="page"/>
      </w:r>
    </w:p>
    <w:p w14:paraId="6EDAF215" w14:textId="19791E19" w:rsidR="0024238B" w:rsidRPr="005C06F6" w:rsidRDefault="0024238B" w:rsidP="0024238B">
      <w:pPr>
        <w:pStyle w:val="ListParagraph"/>
        <w:numPr>
          <w:ilvl w:val="1"/>
          <w:numId w:val="3"/>
        </w:numPr>
        <w:ind w:left="1080" w:hanging="720"/>
        <w:jc w:val="both"/>
        <w:rPr>
          <w:rFonts w:ascii="Arial" w:hAnsi="Arial" w:cs="Arial"/>
          <w:b/>
          <w:bCs/>
          <w:sz w:val="22"/>
          <w:szCs w:val="22"/>
        </w:rPr>
      </w:pPr>
      <w:r w:rsidRPr="005C06F6">
        <w:rPr>
          <w:rFonts w:ascii="Arial" w:hAnsi="Arial" w:cs="Arial"/>
          <w:b/>
          <w:bCs/>
          <w:sz w:val="22"/>
          <w:szCs w:val="22"/>
        </w:rPr>
        <w:lastRenderedPageBreak/>
        <w:t>We recommended that Management instruct:</w:t>
      </w:r>
    </w:p>
    <w:p w14:paraId="6085F7B4" w14:textId="77777777" w:rsidR="0024238B" w:rsidRDefault="0024238B" w:rsidP="0024238B">
      <w:pPr>
        <w:pStyle w:val="ListParagraph"/>
        <w:ind w:left="1080"/>
        <w:jc w:val="both"/>
        <w:rPr>
          <w:rFonts w:ascii="Arial" w:hAnsi="Arial" w:cs="Arial"/>
          <w:b/>
          <w:bCs/>
          <w:sz w:val="22"/>
          <w:szCs w:val="22"/>
        </w:rPr>
      </w:pPr>
    </w:p>
    <w:p w14:paraId="0E7C99C6" w14:textId="77777777" w:rsidR="0024238B" w:rsidRPr="005C06F6" w:rsidRDefault="0024238B" w:rsidP="00A47C57">
      <w:pPr>
        <w:pStyle w:val="ListParagraph"/>
        <w:numPr>
          <w:ilvl w:val="0"/>
          <w:numId w:val="55"/>
        </w:numPr>
        <w:ind w:left="1368" w:hanging="288"/>
        <w:jc w:val="both"/>
        <w:rPr>
          <w:rFonts w:ascii="Arial" w:hAnsi="Arial" w:cs="Arial"/>
          <w:b/>
          <w:bCs/>
          <w:sz w:val="22"/>
          <w:szCs w:val="22"/>
        </w:rPr>
      </w:pPr>
      <w:r w:rsidRPr="005C06F6">
        <w:rPr>
          <w:rFonts w:ascii="Arial" w:hAnsi="Arial" w:cs="Arial"/>
          <w:b/>
          <w:bCs/>
          <w:sz w:val="22"/>
          <w:szCs w:val="22"/>
        </w:rPr>
        <w:t xml:space="preserve">The HRDO to – </w:t>
      </w:r>
    </w:p>
    <w:p w14:paraId="5D23EB30" w14:textId="77777777" w:rsidR="0024238B" w:rsidRPr="005C06F6" w:rsidRDefault="0024238B" w:rsidP="0024238B">
      <w:pPr>
        <w:pStyle w:val="ListParagraph"/>
        <w:jc w:val="both"/>
        <w:rPr>
          <w:rFonts w:ascii="Arial" w:hAnsi="Arial" w:cs="Arial"/>
          <w:b/>
          <w:bCs/>
          <w:sz w:val="22"/>
          <w:szCs w:val="22"/>
        </w:rPr>
      </w:pPr>
    </w:p>
    <w:p w14:paraId="46027B5C" w14:textId="7B77C7AB" w:rsidR="0024238B" w:rsidRPr="005C06F6" w:rsidRDefault="0024238B" w:rsidP="0024238B">
      <w:pPr>
        <w:pStyle w:val="ListParagraph"/>
        <w:numPr>
          <w:ilvl w:val="0"/>
          <w:numId w:val="9"/>
        </w:numPr>
        <w:ind w:left="1656" w:hanging="288"/>
        <w:jc w:val="both"/>
        <w:rPr>
          <w:rFonts w:ascii="Arial" w:hAnsi="Arial" w:cs="Arial"/>
          <w:b/>
          <w:bCs/>
          <w:sz w:val="22"/>
          <w:szCs w:val="22"/>
        </w:rPr>
      </w:pPr>
      <w:r w:rsidRPr="005C06F6">
        <w:rPr>
          <w:rFonts w:ascii="Arial" w:hAnsi="Arial" w:cs="Arial"/>
          <w:b/>
          <w:bCs/>
          <w:sz w:val="22"/>
          <w:szCs w:val="22"/>
        </w:rPr>
        <w:t>Request from PhilHealth SPA or the latest SOA to determine the unremitted premium contributions to the Corporation for current and prior years;</w:t>
      </w:r>
      <w:r w:rsidR="001B415A">
        <w:rPr>
          <w:rFonts w:ascii="Arial" w:hAnsi="Arial" w:cs="Arial"/>
          <w:b/>
          <w:bCs/>
          <w:sz w:val="22"/>
          <w:szCs w:val="22"/>
        </w:rPr>
        <w:t xml:space="preserve"> and</w:t>
      </w:r>
    </w:p>
    <w:p w14:paraId="684359FA" w14:textId="77777777" w:rsidR="0024238B" w:rsidRPr="005C06F6" w:rsidRDefault="0024238B" w:rsidP="0024238B">
      <w:pPr>
        <w:pStyle w:val="ListParagraph"/>
        <w:ind w:left="1778"/>
        <w:jc w:val="both"/>
        <w:rPr>
          <w:rFonts w:ascii="Arial" w:hAnsi="Arial" w:cs="Arial"/>
          <w:b/>
          <w:bCs/>
          <w:sz w:val="22"/>
          <w:szCs w:val="22"/>
        </w:rPr>
      </w:pPr>
    </w:p>
    <w:p w14:paraId="7ADFB8B0" w14:textId="230C99BF" w:rsidR="0024238B" w:rsidRPr="005C06F6" w:rsidRDefault="0024238B" w:rsidP="0024238B">
      <w:pPr>
        <w:pStyle w:val="ListParagraph"/>
        <w:numPr>
          <w:ilvl w:val="0"/>
          <w:numId w:val="9"/>
        </w:numPr>
        <w:ind w:left="1656" w:hanging="288"/>
        <w:jc w:val="both"/>
        <w:rPr>
          <w:rFonts w:ascii="Arial" w:hAnsi="Arial" w:cs="Arial"/>
          <w:b/>
          <w:bCs/>
          <w:sz w:val="22"/>
          <w:szCs w:val="22"/>
        </w:rPr>
      </w:pPr>
      <w:r w:rsidRPr="005C06F6">
        <w:rPr>
          <w:rFonts w:ascii="Arial" w:hAnsi="Arial" w:cs="Arial"/>
          <w:b/>
          <w:bCs/>
          <w:sz w:val="22"/>
          <w:szCs w:val="22"/>
        </w:rPr>
        <w:t>Upon receipt of SPA/SOA, closely coordinate with the CAO for reconciliation of the same with accounting records to determine the actual amount that should be remitted to PhilHealth</w:t>
      </w:r>
      <w:r w:rsidR="001B415A">
        <w:rPr>
          <w:rFonts w:ascii="Arial" w:hAnsi="Arial" w:cs="Arial"/>
          <w:b/>
          <w:bCs/>
          <w:sz w:val="22"/>
          <w:szCs w:val="22"/>
        </w:rPr>
        <w:t>.</w:t>
      </w:r>
    </w:p>
    <w:p w14:paraId="73BD3537" w14:textId="77777777" w:rsidR="0024238B" w:rsidRPr="005C06F6" w:rsidRDefault="0024238B" w:rsidP="0024238B">
      <w:pPr>
        <w:jc w:val="both"/>
        <w:rPr>
          <w:rFonts w:ascii="Arial" w:hAnsi="Arial" w:cs="Arial"/>
          <w:b/>
          <w:bCs/>
          <w:sz w:val="22"/>
          <w:szCs w:val="22"/>
        </w:rPr>
      </w:pPr>
    </w:p>
    <w:p w14:paraId="3CAF73CB" w14:textId="77777777" w:rsidR="0024238B" w:rsidRPr="005C06F6" w:rsidRDefault="0024238B" w:rsidP="00A47C57">
      <w:pPr>
        <w:pStyle w:val="ListParagraph"/>
        <w:numPr>
          <w:ilvl w:val="0"/>
          <w:numId w:val="55"/>
        </w:numPr>
        <w:ind w:left="1368" w:hanging="288"/>
        <w:jc w:val="both"/>
        <w:rPr>
          <w:rFonts w:ascii="Arial" w:hAnsi="Arial" w:cs="Arial"/>
          <w:b/>
          <w:bCs/>
          <w:sz w:val="22"/>
          <w:szCs w:val="22"/>
        </w:rPr>
      </w:pPr>
      <w:r w:rsidRPr="005C06F6">
        <w:rPr>
          <w:rFonts w:ascii="Arial" w:hAnsi="Arial" w:cs="Arial"/>
          <w:b/>
          <w:bCs/>
          <w:sz w:val="22"/>
          <w:szCs w:val="22"/>
        </w:rPr>
        <w:t xml:space="preserve">The </w:t>
      </w:r>
      <w:r>
        <w:rPr>
          <w:rFonts w:ascii="Arial" w:hAnsi="Arial" w:cs="Arial"/>
          <w:b/>
          <w:bCs/>
          <w:sz w:val="22"/>
          <w:szCs w:val="22"/>
        </w:rPr>
        <w:t>CAO</w:t>
      </w:r>
      <w:r w:rsidRPr="005C06F6">
        <w:rPr>
          <w:rFonts w:ascii="Arial" w:hAnsi="Arial" w:cs="Arial"/>
          <w:b/>
          <w:bCs/>
          <w:sz w:val="22"/>
          <w:szCs w:val="22"/>
        </w:rPr>
        <w:t xml:space="preserve"> to – </w:t>
      </w:r>
    </w:p>
    <w:p w14:paraId="31FA137B" w14:textId="77777777" w:rsidR="0024238B" w:rsidRPr="005C06F6" w:rsidRDefault="0024238B" w:rsidP="0024238B">
      <w:pPr>
        <w:pStyle w:val="ListParagraph"/>
        <w:jc w:val="both"/>
        <w:rPr>
          <w:rFonts w:ascii="Arial" w:hAnsi="Arial" w:cs="Arial"/>
          <w:b/>
          <w:bCs/>
          <w:sz w:val="22"/>
          <w:szCs w:val="22"/>
        </w:rPr>
      </w:pPr>
    </w:p>
    <w:p w14:paraId="61CA1C44" w14:textId="77777777" w:rsidR="0024238B" w:rsidRDefault="0024238B" w:rsidP="0024238B">
      <w:pPr>
        <w:pStyle w:val="ListParagraph"/>
        <w:numPr>
          <w:ilvl w:val="0"/>
          <w:numId w:val="9"/>
        </w:numPr>
        <w:ind w:left="1656" w:hanging="288"/>
        <w:jc w:val="both"/>
        <w:rPr>
          <w:rFonts w:ascii="Arial" w:hAnsi="Arial" w:cs="Arial"/>
          <w:b/>
          <w:bCs/>
          <w:sz w:val="22"/>
          <w:szCs w:val="22"/>
        </w:rPr>
      </w:pPr>
      <w:r w:rsidRPr="005C06F6">
        <w:rPr>
          <w:rFonts w:ascii="Arial" w:hAnsi="Arial" w:cs="Arial"/>
          <w:b/>
          <w:bCs/>
          <w:sz w:val="22"/>
          <w:szCs w:val="22"/>
        </w:rPr>
        <w:t>Validate the SPA/SOA and immediately remit to PhilHealth the amount of P2,005,502.23 or make the necessary adjustments in the books, if warranted; and</w:t>
      </w:r>
    </w:p>
    <w:p w14:paraId="21AB3A97" w14:textId="77777777" w:rsidR="0024238B" w:rsidRPr="005C06F6" w:rsidRDefault="0024238B" w:rsidP="0024238B">
      <w:pPr>
        <w:pStyle w:val="ListParagraph"/>
        <w:ind w:left="1843"/>
        <w:jc w:val="both"/>
        <w:rPr>
          <w:rFonts w:ascii="Arial" w:hAnsi="Arial" w:cs="Arial"/>
          <w:b/>
          <w:bCs/>
          <w:sz w:val="22"/>
          <w:szCs w:val="22"/>
        </w:rPr>
      </w:pPr>
    </w:p>
    <w:p w14:paraId="40F37D2F" w14:textId="77777777" w:rsidR="0024238B" w:rsidRPr="005C06F6" w:rsidRDefault="0024238B" w:rsidP="0024238B">
      <w:pPr>
        <w:pStyle w:val="ListParagraph"/>
        <w:numPr>
          <w:ilvl w:val="0"/>
          <w:numId w:val="9"/>
        </w:numPr>
        <w:ind w:left="1656" w:hanging="288"/>
        <w:jc w:val="both"/>
        <w:rPr>
          <w:rFonts w:ascii="Arial" w:hAnsi="Arial" w:cs="Arial"/>
          <w:b/>
          <w:bCs/>
          <w:sz w:val="22"/>
          <w:szCs w:val="22"/>
        </w:rPr>
      </w:pPr>
      <w:r w:rsidRPr="005C06F6">
        <w:rPr>
          <w:rFonts w:ascii="Arial" w:hAnsi="Arial" w:cs="Arial"/>
          <w:b/>
          <w:bCs/>
          <w:sz w:val="22"/>
          <w:szCs w:val="22"/>
        </w:rPr>
        <w:t>Regularly reconcile its records with HRDO to avoid/prevent or minimize accumulation of unremitted premium payments to PhilHealth.</w:t>
      </w:r>
    </w:p>
    <w:p w14:paraId="5816551B" w14:textId="77777777" w:rsidR="0024238B" w:rsidRPr="005C06F6" w:rsidRDefault="0024238B" w:rsidP="0024238B">
      <w:pPr>
        <w:rPr>
          <w:rFonts w:ascii="Arial" w:hAnsi="Arial" w:cs="Arial"/>
          <w:b/>
          <w:bCs/>
          <w:sz w:val="22"/>
          <w:szCs w:val="22"/>
        </w:rPr>
      </w:pPr>
    </w:p>
    <w:p w14:paraId="6BCBCF43" w14:textId="77777777" w:rsidR="0024238B" w:rsidRPr="005C06F6" w:rsidRDefault="0024238B" w:rsidP="0024238B">
      <w:pPr>
        <w:ind w:left="360"/>
        <w:jc w:val="both"/>
        <w:rPr>
          <w:rFonts w:ascii="Arial" w:eastAsiaTheme="minorHAnsi" w:hAnsi="Arial" w:cs="Arial"/>
          <w:sz w:val="22"/>
          <w:szCs w:val="22"/>
          <w:lang w:val="id-ID"/>
        </w:rPr>
      </w:pPr>
      <w:r w:rsidRPr="005C06F6">
        <w:rPr>
          <w:rFonts w:ascii="Arial" w:eastAsiaTheme="minorHAnsi" w:hAnsi="Arial" w:cs="Arial"/>
          <w:sz w:val="22"/>
          <w:szCs w:val="22"/>
          <w:lang w:val="id-ID"/>
        </w:rPr>
        <w:t xml:space="preserve">Management </w:t>
      </w:r>
      <w:r w:rsidRPr="005C06F6">
        <w:rPr>
          <w:rFonts w:ascii="Arial" w:eastAsiaTheme="minorHAnsi" w:hAnsi="Arial" w:cs="Arial"/>
          <w:sz w:val="22"/>
          <w:szCs w:val="22"/>
        </w:rPr>
        <w:t>comments/actions</w:t>
      </w:r>
      <w:r w:rsidRPr="005C06F6">
        <w:rPr>
          <w:rFonts w:ascii="Arial" w:eastAsiaTheme="minorHAnsi" w:hAnsi="Arial" w:cs="Arial"/>
          <w:sz w:val="22"/>
          <w:szCs w:val="22"/>
          <w:lang w:val="id-ID"/>
        </w:rPr>
        <w:t>:</w:t>
      </w:r>
    </w:p>
    <w:p w14:paraId="04DB311C" w14:textId="77777777" w:rsidR="0024238B" w:rsidRPr="005C06F6" w:rsidRDefault="0024238B" w:rsidP="0024238B">
      <w:pPr>
        <w:pStyle w:val="ListParagraph"/>
        <w:ind w:left="1620"/>
        <w:rPr>
          <w:rFonts w:ascii="Arial" w:hAnsi="Arial" w:cs="Arial"/>
          <w:b/>
          <w:sz w:val="22"/>
          <w:szCs w:val="22"/>
        </w:rPr>
      </w:pPr>
    </w:p>
    <w:p w14:paraId="67F7A4B5"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HRDO commented that:</w:t>
      </w:r>
    </w:p>
    <w:p w14:paraId="2276B409" w14:textId="77777777" w:rsidR="0024238B" w:rsidRPr="005C06F6" w:rsidRDefault="0024238B" w:rsidP="0024238B">
      <w:pPr>
        <w:pStyle w:val="NoSpacing"/>
        <w:ind w:left="1080"/>
        <w:jc w:val="both"/>
        <w:rPr>
          <w:rFonts w:ascii="Arial" w:hAnsi="Arial" w:cs="Arial"/>
        </w:rPr>
      </w:pPr>
    </w:p>
    <w:p w14:paraId="3EE56F8C" w14:textId="77777777" w:rsidR="0024238B"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In coordination with the CAO, the HRDO had verified the deficiency amounting to P2,005,502.63; and</w:t>
      </w:r>
    </w:p>
    <w:p w14:paraId="5AAC37C2" w14:textId="77777777" w:rsidR="009C5B82" w:rsidRPr="005C06F6" w:rsidRDefault="009C5B82" w:rsidP="009223FA">
      <w:pPr>
        <w:pStyle w:val="ListParagraph"/>
        <w:ind w:left="1368"/>
        <w:jc w:val="both"/>
        <w:rPr>
          <w:rFonts w:ascii="Arial" w:hAnsi="Arial" w:cs="Arial"/>
          <w:sz w:val="22"/>
          <w:szCs w:val="22"/>
        </w:rPr>
      </w:pPr>
    </w:p>
    <w:p w14:paraId="11517797" w14:textId="77777777" w:rsidR="0024238B" w:rsidRPr="005C06F6" w:rsidRDefault="0024238B" w:rsidP="0024238B">
      <w:pPr>
        <w:pStyle w:val="ListParagraph"/>
        <w:numPr>
          <w:ilvl w:val="0"/>
          <w:numId w:val="12"/>
        </w:numPr>
        <w:ind w:left="1368" w:hanging="288"/>
        <w:jc w:val="both"/>
        <w:rPr>
          <w:rFonts w:ascii="Arial" w:hAnsi="Arial" w:cs="Arial"/>
          <w:sz w:val="22"/>
          <w:szCs w:val="22"/>
        </w:rPr>
      </w:pPr>
      <w:r w:rsidRPr="005C06F6">
        <w:rPr>
          <w:rFonts w:ascii="Arial" w:hAnsi="Arial" w:cs="Arial"/>
          <w:sz w:val="22"/>
          <w:szCs w:val="22"/>
        </w:rPr>
        <w:t>Continuous and close coordination will be carried out with CAO and PhilHealth to determine the significant details on the remaining unremitted amount.</w:t>
      </w:r>
    </w:p>
    <w:p w14:paraId="7D65A416" w14:textId="77777777" w:rsidR="0024238B" w:rsidRPr="005C06F6" w:rsidRDefault="0024238B" w:rsidP="0024238B">
      <w:pPr>
        <w:pStyle w:val="ListParagraph"/>
        <w:ind w:left="1368"/>
        <w:jc w:val="both"/>
        <w:rPr>
          <w:rFonts w:ascii="Arial" w:hAnsi="Arial" w:cs="Arial"/>
          <w:sz w:val="22"/>
          <w:szCs w:val="22"/>
        </w:rPr>
      </w:pPr>
    </w:p>
    <w:p w14:paraId="3F54D4BB" w14:textId="77777777" w:rsidR="0024238B" w:rsidRPr="005C06F6" w:rsidRDefault="0024238B" w:rsidP="00A47C57">
      <w:pPr>
        <w:pStyle w:val="NoSpacing"/>
        <w:numPr>
          <w:ilvl w:val="1"/>
          <w:numId w:val="52"/>
        </w:numPr>
        <w:ind w:left="1080" w:hanging="720"/>
        <w:jc w:val="both"/>
        <w:rPr>
          <w:rFonts w:ascii="Arial" w:hAnsi="Arial" w:cs="Arial"/>
        </w:rPr>
      </w:pPr>
      <w:r w:rsidRPr="005C06F6">
        <w:rPr>
          <w:rFonts w:ascii="Arial" w:hAnsi="Arial" w:cs="Arial"/>
        </w:rPr>
        <w:t>The CAO commented that:</w:t>
      </w:r>
    </w:p>
    <w:p w14:paraId="3471E3C6" w14:textId="77777777" w:rsidR="0024238B" w:rsidRPr="005C06F6" w:rsidRDefault="0024238B" w:rsidP="0024238B">
      <w:pPr>
        <w:pStyle w:val="NoSpacing"/>
        <w:ind w:left="1080"/>
        <w:jc w:val="both"/>
        <w:rPr>
          <w:rFonts w:ascii="Arial" w:hAnsi="Arial" w:cs="Arial"/>
        </w:rPr>
      </w:pPr>
    </w:p>
    <w:p w14:paraId="103BF49B" w14:textId="77777777" w:rsidR="0024238B" w:rsidRPr="005C06F6" w:rsidRDefault="0024238B" w:rsidP="0024238B">
      <w:pPr>
        <w:pStyle w:val="ListParagraph"/>
        <w:numPr>
          <w:ilvl w:val="0"/>
          <w:numId w:val="12"/>
        </w:numPr>
        <w:ind w:left="1368" w:hanging="288"/>
        <w:jc w:val="both"/>
        <w:rPr>
          <w:rFonts w:ascii="Arial" w:hAnsi="Arial" w:cs="Arial"/>
          <w:b/>
          <w:bCs/>
          <w:sz w:val="22"/>
          <w:szCs w:val="22"/>
        </w:rPr>
      </w:pPr>
      <w:r w:rsidRPr="005C06F6">
        <w:rPr>
          <w:rFonts w:ascii="Arial" w:eastAsia="Arial" w:hAnsi="Arial" w:cs="Arial"/>
          <w:sz w:val="22"/>
          <w:szCs w:val="22"/>
        </w:rPr>
        <w:t xml:space="preserve">The CAO responded that they are regularly communicating with the HRDO personnel for </w:t>
      </w:r>
      <w:r w:rsidRPr="005C06F6">
        <w:rPr>
          <w:rFonts w:ascii="Arial" w:hAnsi="Arial" w:cs="Arial"/>
          <w:sz w:val="22"/>
          <w:szCs w:val="22"/>
        </w:rPr>
        <w:t>reconciliation</w:t>
      </w:r>
      <w:r w:rsidRPr="005C06F6">
        <w:rPr>
          <w:rFonts w:ascii="Arial" w:eastAsia="Arial" w:hAnsi="Arial" w:cs="Arial"/>
          <w:sz w:val="22"/>
          <w:szCs w:val="22"/>
        </w:rPr>
        <w:t xml:space="preserve"> of all mandatory contributions of employees; and </w:t>
      </w:r>
    </w:p>
    <w:p w14:paraId="67239155" w14:textId="77777777" w:rsidR="0024238B" w:rsidRPr="005C06F6" w:rsidRDefault="0024238B" w:rsidP="0024238B">
      <w:pPr>
        <w:pStyle w:val="ListParagraph"/>
        <w:ind w:left="1368"/>
        <w:jc w:val="both"/>
        <w:rPr>
          <w:rFonts w:ascii="Arial" w:hAnsi="Arial" w:cs="Arial"/>
          <w:b/>
          <w:bCs/>
          <w:sz w:val="22"/>
          <w:szCs w:val="22"/>
        </w:rPr>
      </w:pPr>
    </w:p>
    <w:p w14:paraId="5A8B5E77" w14:textId="77777777" w:rsidR="0024238B" w:rsidRPr="005C06F6" w:rsidRDefault="0024238B" w:rsidP="0024238B">
      <w:pPr>
        <w:pStyle w:val="ListParagraph"/>
        <w:numPr>
          <w:ilvl w:val="0"/>
          <w:numId w:val="12"/>
        </w:numPr>
        <w:ind w:left="1368" w:hanging="288"/>
        <w:jc w:val="both"/>
        <w:rPr>
          <w:rFonts w:ascii="Arial" w:hAnsi="Arial" w:cs="Arial"/>
          <w:b/>
          <w:bCs/>
          <w:sz w:val="22"/>
          <w:szCs w:val="22"/>
        </w:rPr>
      </w:pPr>
      <w:r w:rsidRPr="005C06F6">
        <w:rPr>
          <w:rFonts w:ascii="Arial" w:eastAsia="Arial" w:hAnsi="Arial" w:cs="Arial"/>
          <w:sz w:val="22"/>
          <w:szCs w:val="22"/>
        </w:rPr>
        <w:t>The unremitted PhilHealth contributions are for those newly hired employees, last salary, and differentials only. However, contributions deducted from the payroll, including employers’ share for existing employees (regular and casual/contractual), are remitted on a monthly basis.</w:t>
      </w:r>
    </w:p>
    <w:p w14:paraId="2FB3ED59" w14:textId="77777777" w:rsidR="0024238B" w:rsidRPr="005C06F6" w:rsidRDefault="0024238B" w:rsidP="0024238B">
      <w:pPr>
        <w:jc w:val="both"/>
        <w:rPr>
          <w:rFonts w:ascii="Arial" w:hAnsi="Arial" w:cs="Arial"/>
          <w:b/>
          <w:bCs/>
          <w:sz w:val="22"/>
          <w:szCs w:val="22"/>
        </w:rPr>
      </w:pPr>
    </w:p>
    <w:p w14:paraId="24A53B50" w14:textId="77777777" w:rsidR="0024238B" w:rsidRPr="005C06F6" w:rsidRDefault="0024238B" w:rsidP="0024238B">
      <w:pPr>
        <w:jc w:val="both"/>
        <w:rPr>
          <w:rFonts w:ascii="Arial" w:hAnsi="Arial" w:cs="Arial"/>
          <w:b/>
          <w:bCs/>
          <w:sz w:val="22"/>
          <w:szCs w:val="22"/>
        </w:rPr>
      </w:pPr>
    </w:p>
    <w:p w14:paraId="41F2303E" w14:textId="77777777" w:rsidR="00FC1C5B" w:rsidRDefault="00FC1C5B">
      <w:pPr>
        <w:rPr>
          <w:rFonts w:ascii="Arial" w:hAnsi="Arial" w:cs="Arial"/>
          <w:b/>
          <w:bCs/>
          <w:sz w:val="22"/>
          <w:szCs w:val="22"/>
        </w:rPr>
      </w:pPr>
      <w:r>
        <w:rPr>
          <w:rFonts w:ascii="Arial" w:hAnsi="Arial" w:cs="Arial"/>
          <w:b/>
          <w:bCs/>
          <w:sz w:val="22"/>
          <w:szCs w:val="22"/>
        </w:rPr>
        <w:br w:type="page"/>
      </w:r>
    </w:p>
    <w:p w14:paraId="71E12694" w14:textId="0C0BF63D" w:rsidR="0024238B" w:rsidRPr="005C06F6" w:rsidRDefault="0024238B" w:rsidP="0024238B">
      <w:pPr>
        <w:jc w:val="both"/>
        <w:rPr>
          <w:rFonts w:ascii="Arial" w:hAnsi="Arial" w:cs="Arial"/>
          <w:sz w:val="22"/>
          <w:szCs w:val="22"/>
        </w:rPr>
      </w:pPr>
      <w:r w:rsidRPr="005C06F6">
        <w:rPr>
          <w:rFonts w:ascii="Arial" w:hAnsi="Arial" w:cs="Arial"/>
          <w:b/>
          <w:bCs/>
          <w:sz w:val="22"/>
          <w:szCs w:val="22"/>
        </w:rPr>
        <w:lastRenderedPageBreak/>
        <w:t>SETTLEMENT OF SUSPENSIONS, DISALLOWANCE AND CHARGES (SASDC)</w:t>
      </w:r>
    </w:p>
    <w:p w14:paraId="6591F6A5" w14:textId="77777777" w:rsidR="0024238B" w:rsidRPr="005C06F6" w:rsidRDefault="0024238B" w:rsidP="0024238B">
      <w:pPr>
        <w:rPr>
          <w:rFonts w:ascii="Arial" w:hAnsi="Arial" w:cs="Arial"/>
          <w:sz w:val="22"/>
          <w:szCs w:val="22"/>
        </w:rPr>
      </w:pPr>
    </w:p>
    <w:p w14:paraId="2BB013F3" w14:textId="77777777" w:rsidR="0024238B" w:rsidRPr="005C06F6" w:rsidRDefault="0024238B" w:rsidP="00A47C57">
      <w:pPr>
        <w:pStyle w:val="NoSpacing"/>
        <w:numPr>
          <w:ilvl w:val="0"/>
          <w:numId w:val="52"/>
        </w:numPr>
        <w:jc w:val="both"/>
        <w:rPr>
          <w:rFonts w:ascii="Arial" w:hAnsi="Arial" w:cs="Arial"/>
          <w:b/>
        </w:rPr>
      </w:pPr>
      <w:r w:rsidRPr="005C06F6">
        <w:rPr>
          <w:rFonts w:ascii="Arial" w:hAnsi="Arial" w:cs="Arial"/>
          <w:b/>
          <w:bCs/>
        </w:rPr>
        <w:t>The</w:t>
      </w:r>
      <w:r w:rsidRPr="005C06F6">
        <w:rPr>
          <w:rFonts w:ascii="Arial" w:hAnsi="Arial" w:cs="Arial"/>
          <w:b/>
        </w:rPr>
        <w:t xml:space="preserve"> SASDC for the period ended December 31, 2024</w:t>
      </w:r>
      <w:r>
        <w:rPr>
          <w:rFonts w:ascii="Arial" w:hAnsi="Arial" w:cs="Arial"/>
          <w:b/>
        </w:rPr>
        <w:t>,</w:t>
      </w:r>
      <w:r w:rsidRPr="005C06F6">
        <w:rPr>
          <w:rFonts w:ascii="Arial" w:hAnsi="Arial" w:cs="Arial"/>
          <w:b/>
        </w:rPr>
        <w:t xml:space="preserve"> disclosed that the following balances were outstanding:</w:t>
      </w:r>
    </w:p>
    <w:p w14:paraId="1CFA1C5C" w14:textId="77777777" w:rsidR="0024238B" w:rsidRPr="005C06F6" w:rsidRDefault="0024238B" w:rsidP="0024238B">
      <w:pPr>
        <w:pStyle w:val="ListParagraph"/>
        <w:ind w:left="450" w:right="18"/>
        <w:jc w:val="both"/>
        <w:rPr>
          <w:rFonts w:ascii="Arial" w:hAnsi="Arial" w:cs="Arial"/>
          <w:b/>
          <w:sz w:val="22"/>
          <w:szCs w:val="22"/>
        </w:rPr>
      </w:pPr>
    </w:p>
    <w:tbl>
      <w:tblPr>
        <w:tblStyle w:val="TableGrid"/>
        <w:tblW w:w="7830" w:type="dxa"/>
        <w:tblInd w:w="117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3060"/>
        <w:gridCol w:w="1620"/>
        <w:gridCol w:w="1728"/>
        <w:gridCol w:w="1422"/>
      </w:tblGrid>
      <w:tr w:rsidR="0024238B" w:rsidRPr="005C06F6" w14:paraId="1E526B36" w14:textId="77777777" w:rsidTr="006C42C4">
        <w:tc>
          <w:tcPr>
            <w:tcW w:w="3060" w:type="dxa"/>
          </w:tcPr>
          <w:p w14:paraId="421EA90C" w14:textId="77777777" w:rsidR="0024238B" w:rsidRPr="005C06F6" w:rsidRDefault="0024238B" w:rsidP="006C42C4">
            <w:pPr>
              <w:pStyle w:val="ListParagraph"/>
              <w:ind w:left="0" w:right="18"/>
              <w:jc w:val="center"/>
              <w:rPr>
                <w:rFonts w:ascii="Arial" w:hAnsi="Arial" w:cs="Arial"/>
                <w:b/>
                <w:sz w:val="20"/>
                <w:szCs w:val="20"/>
                <w:lang w:val="en-PH"/>
              </w:rPr>
            </w:pPr>
            <w:r w:rsidRPr="005C06F6">
              <w:rPr>
                <w:rFonts w:ascii="Arial" w:hAnsi="Arial" w:cs="Arial"/>
                <w:b/>
                <w:sz w:val="20"/>
                <w:szCs w:val="20"/>
                <w:lang w:val="en-PH"/>
              </w:rPr>
              <w:t>Particulars</w:t>
            </w:r>
          </w:p>
        </w:tc>
        <w:tc>
          <w:tcPr>
            <w:tcW w:w="1620" w:type="dxa"/>
          </w:tcPr>
          <w:p w14:paraId="2D4810F8" w14:textId="77777777" w:rsidR="0024238B" w:rsidRPr="005C06F6" w:rsidRDefault="0024238B" w:rsidP="006C42C4">
            <w:pPr>
              <w:pStyle w:val="ListParagraph"/>
              <w:ind w:left="0" w:right="18"/>
              <w:jc w:val="center"/>
              <w:rPr>
                <w:rFonts w:ascii="Arial" w:hAnsi="Arial" w:cs="Arial"/>
                <w:b/>
                <w:sz w:val="20"/>
                <w:szCs w:val="20"/>
                <w:lang w:val="en-PH"/>
              </w:rPr>
            </w:pPr>
            <w:r w:rsidRPr="005C06F6">
              <w:rPr>
                <w:rFonts w:ascii="Arial" w:hAnsi="Arial" w:cs="Arial"/>
                <w:b/>
                <w:sz w:val="20"/>
                <w:szCs w:val="20"/>
                <w:lang w:val="en-PH"/>
              </w:rPr>
              <w:t>Suspensions</w:t>
            </w:r>
          </w:p>
        </w:tc>
        <w:tc>
          <w:tcPr>
            <w:tcW w:w="1728" w:type="dxa"/>
          </w:tcPr>
          <w:p w14:paraId="40BFCB3E" w14:textId="77777777" w:rsidR="0024238B" w:rsidRPr="005C06F6" w:rsidRDefault="0024238B" w:rsidP="006C42C4">
            <w:pPr>
              <w:pStyle w:val="ListParagraph"/>
              <w:ind w:left="0" w:right="18"/>
              <w:jc w:val="center"/>
              <w:rPr>
                <w:rFonts w:ascii="Arial" w:hAnsi="Arial" w:cs="Arial"/>
                <w:b/>
                <w:sz w:val="20"/>
                <w:szCs w:val="20"/>
                <w:lang w:val="en-PH"/>
              </w:rPr>
            </w:pPr>
            <w:r w:rsidRPr="005C06F6">
              <w:rPr>
                <w:rFonts w:ascii="Arial" w:hAnsi="Arial" w:cs="Arial"/>
                <w:b/>
                <w:sz w:val="20"/>
                <w:szCs w:val="20"/>
                <w:lang w:val="en-PH"/>
              </w:rPr>
              <w:t>Disallowances</w:t>
            </w:r>
          </w:p>
        </w:tc>
        <w:tc>
          <w:tcPr>
            <w:tcW w:w="1422" w:type="dxa"/>
          </w:tcPr>
          <w:p w14:paraId="18E4D880" w14:textId="77777777" w:rsidR="0024238B" w:rsidRPr="005C06F6" w:rsidRDefault="0024238B" w:rsidP="006C42C4">
            <w:pPr>
              <w:pStyle w:val="ListParagraph"/>
              <w:ind w:left="0" w:right="18"/>
              <w:jc w:val="center"/>
              <w:rPr>
                <w:rFonts w:ascii="Arial" w:hAnsi="Arial" w:cs="Arial"/>
                <w:b/>
                <w:sz w:val="20"/>
                <w:szCs w:val="20"/>
                <w:lang w:val="en-PH"/>
              </w:rPr>
            </w:pPr>
            <w:r w:rsidRPr="005C06F6">
              <w:rPr>
                <w:rFonts w:ascii="Arial" w:hAnsi="Arial" w:cs="Arial"/>
                <w:b/>
                <w:sz w:val="20"/>
                <w:szCs w:val="20"/>
                <w:lang w:val="en-PH"/>
              </w:rPr>
              <w:t>Charges</w:t>
            </w:r>
          </w:p>
        </w:tc>
      </w:tr>
      <w:tr w:rsidR="0024238B" w:rsidRPr="001B415A" w14:paraId="1778F5EF" w14:textId="77777777" w:rsidTr="006C42C4">
        <w:tc>
          <w:tcPr>
            <w:tcW w:w="3060" w:type="dxa"/>
            <w:tcBorders>
              <w:bottom w:val="nil"/>
            </w:tcBorders>
          </w:tcPr>
          <w:p w14:paraId="5AE7BFBF" w14:textId="77777777" w:rsidR="0024238B" w:rsidRPr="009223FA" w:rsidRDefault="0024238B" w:rsidP="006C42C4">
            <w:pPr>
              <w:pStyle w:val="ListParagraph"/>
              <w:ind w:left="0" w:right="18"/>
              <w:rPr>
                <w:rFonts w:ascii="Arial" w:hAnsi="Arial" w:cs="Arial"/>
                <w:bCs/>
                <w:sz w:val="20"/>
                <w:szCs w:val="20"/>
                <w:lang w:val="en-PH"/>
              </w:rPr>
            </w:pPr>
            <w:r w:rsidRPr="009223FA">
              <w:rPr>
                <w:rFonts w:ascii="Arial" w:hAnsi="Arial" w:cs="Arial"/>
                <w:bCs/>
                <w:sz w:val="20"/>
                <w:szCs w:val="20"/>
              </w:rPr>
              <w:t>Balance, December 31, 2023</w:t>
            </w:r>
          </w:p>
        </w:tc>
        <w:tc>
          <w:tcPr>
            <w:tcW w:w="1620" w:type="dxa"/>
            <w:tcBorders>
              <w:bottom w:val="nil"/>
            </w:tcBorders>
          </w:tcPr>
          <w:p w14:paraId="07B3E705" w14:textId="77777777" w:rsidR="0024238B" w:rsidRPr="009223FA" w:rsidRDefault="0024238B" w:rsidP="006C42C4">
            <w:pPr>
              <w:pStyle w:val="ListParagraph"/>
              <w:ind w:left="0" w:right="18"/>
              <w:jc w:val="right"/>
              <w:rPr>
                <w:rFonts w:ascii="Arial" w:hAnsi="Arial" w:cs="Arial"/>
                <w:bCs/>
                <w:sz w:val="20"/>
                <w:szCs w:val="20"/>
                <w:lang w:val="en-PH"/>
              </w:rPr>
            </w:pPr>
            <w:r w:rsidRPr="001B415A">
              <w:rPr>
                <w:rFonts w:ascii="Arial" w:hAnsi="Arial" w:cs="Arial"/>
                <w:bCs/>
                <w:sz w:val="20"/>
                <w:szCs w:val="20"/>
                <w:lang w:val="en-PH"/>
              </w:rPr>
              <w:t>-</w:t>
            </w:r>
          </w:p>
        </w:tc>
        <w:tc>
          <w:tcPr>
            <w:tcW w:w="1728" w:type="dxa"/>
            <w:tcBorders>
              <w:bottom w:val="nil"/>
            </w:tcBorders>
          </w:tcPr>
          <w:p w14:paraId="1BB25C1F" w14:textId="77777777" w:rsidR="0024238B" w:rsidRPr="009223FA" w:rsidRDefault="0024238B" w:rsidP="006C42C4">
            <w:pPr>
              <w:pStyle w:val="ListParagraph"/>
              <w:ind w:left="0" w:right="18"/>
              <w:jc w:val="right"/>
              <w:rPr>
                <w:rFonts w:ascii="Arial" w:hAnsi="Arial" w:cs="Arial"/>
                <w:bCs/>
                <w:sz w:val="20"/>
                <w:szCs w:val="20"/>
                <w:lang w:val="en-PH"/>
              </w:rPr>
            </w:pPr>
            <w:r w:rsidRPr="001B415A">
              <w:rPr>
                <w:rFonts w:ascii="Arial" w:hAnsi="Arial" w:cs="Arial"/>
                <w:bCs/>
                <w:sz w:val="20"/>
                <w:szCs w:val="20"/>
              </w:rPr>
              <w:t xml:space="preserve">P46,893,495.45 </w:t>
            </w:r>
          </w:p>
        </w:tc>
        <w:tc>
          <w:tcPr>
            <w:tcW w:w="1422" w:type="dxa"/>
            <w:tcBorders>
              <w:bottom w:val="nil"/>
            </w:tcBorders>
          </w:tcPr>
          <w:p w14:paraId="2484D8AC" w14:textId="77777777" w:rsidR="0024238B" w:rsidRPr="001B415A" w:rsidRDefault="0024238B" w:rsidP="006C42C4">
            <w:pPr>
              <w:pStyle w:val="ListParagraph"/>
              <w:ind w:left="0" w:right="18"/>
              <w:jc w:val="right"/>
              <w:rPr>
                <w:rFonts w:ascii="Arial" w:hAnsi="Arial" w:cs="Arial"/>
                <w:bCs/>
                <w:sz w:val="20"/>
                <w:szCs w:val="20"/>
                <w:lang w:val="en-PH"/>
              </w:rPr>
            </w:pPr>
            <w:r w:rsidRPr="001B415A">
              <w:rPr>
                <w:rFonts w:ascii="Arial" w:hAnsi="Arial" w:cs="Arial"/>
                <w:bCs/>
                <w:sz w:val="20"/>
                <w:szCs w:val="20"/>
                <w:lang w:val="en-PH"/>
              </w:rPr>
              <w:t>-</w:t>
            </w:r>
          </w:p>
        </w:tc>
      </w:tr>
      <w:tr w:rsidR="0024238B" w:rsidRPr="005C06F6" w14:paraId="526477CA" w14:textId="77777777" w:rsidTr="009223FA">
        <w:tc>
          <w:tcPr>
            <w:tcW w:w="3060" w:type="dxa"/>
            <w:tcBorders>
              <w:top w:val="nil"/>
              <w:bottom w:val="single" w:sz="4" w:space="0" w:color="auto"/>
            </w:tcBorders>
          </w:tcPr>
          <w:p w14:paraId="167F9530" w14:textId="77777777" w:rsidR="0024238B" w:rsidRPr="005C06F6" w:rsidRDefault="0024238B" w:rsidP="006C42C4">
            <w:pPr>
              <w:pStyle w:val="ListParagraph"/>
              <w:ind w:left="0" w:right="18"/>
              <w:rPr>
                <w:rFonts w:ascii="Arial" w:hAnsi="Arial" w:cs="Arial"/>
                <w:bCs/>
                <w:sz w:val="20"/>
                <w:szCs w:val="20"/>
                <w:lang w:val="en-PH"/>
              </w:rPr>
            </w:pPr>
            <w:r w:rsidRPr="005C06F6">
              <w:rPr>
                <w:rFonts w:ascii="Arial" w:hAnsi="Arial" w:cs="Arial"/>
                <w:bCs/>
                <w:sz w:val="20"/>
                <w:szCs w:val="20"/>
                <w:lang w:val="en-PH"/>
              </w:rPr>
              <w:t>Add:  CY 202</w:t>
            </w:r>
            <w:r>
              <w:rPr>
                <w:rFonts w:ascii="Arial" w:hAnsi="Arial" w:cs="Arial"/>
                <w:bCs/>
                <w:sz w:val="20"/>
                <w:szCs w:val="20"/>
                <w:lang w:val="en-PH"/>
              </w:rPr>
              <w:t>4</w:t>
            </w:r>
            <w:r w:rsidRPr="005C06F6">
              <w:rPr>
                <w:rFonts w:ascii="Arial" w:hAnsi="Arial" w:cs="Arial"/>
                <w:bCs/>
                <w:sz w:val="20"/>
                <w:szCs w:val="20"/>
                <w:lang w:val="en-PH"/>
              </w:rPr>
              <w:t xml:space="preserve"> issuances</w:t>
            </w:r>
          </w:p>
        </w:tc>
        <w:tc>
          <w:tcPr>
            <w:tcW w:w="1620" w:type="dxa"/>
            <w:tcBorders>
              <w:top w:val="nil"/>
              <w:bottom w:val="single" w:sz="4" w:space="0" w:color="auto"/>
            </w:tcBorders>
          </w:tcPr>
          <w:p w14:paraId="378B113A" w14:textId="77777777" w:rsidR="0024238B" w:rsidRPr="005C06F6" w:rsidRDefault="0024238B" w:rsidP="006C42C4">
            <w:pPr>
              <w:pStyle w:val="ListParagraph"/>
              <w:ind w:left="0" w:right="18"/>
              <w:jc w:val="right"/>
              <w:rPr>
                <w:rFonts w:ascii="Arial" w:hAnsi="Arial" w:cs="Arial"/>
                <w:bCs/>
                <w:sz w:val="20"/>
                <w:szCs w:val="20"/>
                <w:lang w:val="en-PH"/>
              </w:rPr>
            </w:pPr>
            <w:r w:rsidRPr="005C06F6">
              <w:rPr>
                <w:rFonts w:ascii="Arial" w:hAnsi="Arial" w:cs="Arial"/>
                <w:bCs/>
                <w:sz w:val="20"/>
                <w:szCs w:val="20"/>
                <w:lang w:val="en-PH"/>
              </w:rPr>
              <w:t>-</w:t>
            </w:r>
          </w:p>
        </w:tc>
        <w:tc>
          <w:tcPr>
            <w:tcW w:w="1728" w:type="dxa"/>
            <w:tcBorders>
              <w:top w:val="nil"/>
              <w:bottom w:val="single" w:sz="4" w:space="0" w:color="auto"/>
            </w:tcBorders>
          </w:tcPr>
          <w:p w14:paraId="6D20C026" w14:textId="77777777" w:rsidR="0024238B" w:rsidRPr="005C06F6" w:rsidRDefault="0024238B" w:rsidP="006C42C4">
            <w:pPr>
              <w:pStyle w:val="ListParagraph"/>
              <w:ind w:left="0" w:right="18"/>
              <w:jc w:val="right"/>
              <w:rPr>
                <w:rFonts w:ascii="Arial" w:hAnsi="Arial" w:cs="Arial"/>
                <w:bCs/>
                <w:sz w:val="20"/>
                <w:szCs w:val="20"/>
                <w:lang w:val="en-PH"/>
              </w:rPr>
            </w:pPr>
          </w:p>
        </w:tc>
        <w:tc>
          <w:tcPr>
            <w:tcW w:w="1422" w:type="dxa"/>
            <w:tcBorders>
              <w:top w:val="nil"/>
              <w:bottom w:val="single" w:sz="4" w:space="0" w:color="auto"/>
            </w:tcBorders>
          </w:tcPr>
          <w:p w14:paraId="1C786918" w14:textId="77777777" w:rsidR="0024238B" w:rsidRPr="005C06F6" w:rsidRDefault="0024238B" w:rsidP="006C42C4">
            <w:pPr>
              <w:pStyle w:val="ListParagraph"/>
              <w:ind w:left="0" w:right="18"/>
              <w:jc w:val="right"/>
              <w:rPr>
                <w:rFonts w:ascii="Arial" w:hAnsi="Arial" w:cs="Arial"/>
                <w:bCs/>
                <w:sz w:val="20"/>
                <w:szCs w:val="20"/>
                <w:lang w:val="en-PH"/>
              </w:rPr>
            </w:pPr>
            <w:r w:rsidRPr="005C06F6">
              <w:rPr>
                <w:rFonts w:ascii="Arial" w:hAnsi="Arial" w:cs="Arial"/>
                <w:bCs/>
                <w:sz w:val="20"/>
                <w:szCs w:val="20"/>
                <w:lang w:val="en-PH"/>
              </w:rPr>
              <w:t>-</w:t>
            </w:r>
          </w:p>
        </w:tc>
      </w:tr>
      <w:tr w:rsidR="0024238B" w:rsidRPr="005C06F6" w14:paraId="5AE2E1F3" w14:textId="77777777" w:rsidTr="009223FA">
        <w:tc>
          <w:tcPr>
            <w:tcW w:w="3060" w:type="dxa"/>
            <w:tcBorders>
              <w:bottom w:val="single" w:sz="4" w:space="0" w:color="auto"/>
            </w:tcBorders>
          </w:tcPr>
          <w:p w14:paraId="73545174" w14:textId="77777777" w:rsidR="0024238B" w:rsidRPr="005C06F6" w:rsidRDefault="0024238B" w:rsidP="006C42C4">
            <w:pPr>
              <w:pStyle w:val="ListParagraph"/>
              <w:ind w:left="0" w:right="18"/>
              <w:jc w:val="center"/>
              <w:rPr>
                <w:rFonts w:ascii="Arial" w:hAnsi="Arial" w:cs="Arial"/>
                <w:b/>
                <w:sz w:val="20"/>
                <w:szCs w:val="20"/>
                <w:lang w:val="en-PH"/>
              </w:rPr>
            </w:pPr>
            <w:r w:rsidRPr="005C06F6">
              <w:rPr>
                <w:rFonts w:ascii="Arial" w:hAnsi="Arial" w:cs="Arial"/>
                <w:b/>
                <w:sz w:val="20"/>
                <w:szCs w:val="20"/>
                <w:lang w:val="en-PH"/>
              </w:rPr>
              <w:t>Subtotal</w:t>
            </w:r>
          </w:p>
        </w:tc>
        <w:tc>
          <w:tcPr>
            <w:tcW w:w="1620" w:type="dxa"/>
            <w:tcBorders>
              <w:bottom w:val="single" w:sz="4" w:space="0" w:color="auto"/>
            </w:tcBorders>
            <w:shd w:val="clear" w:color="auto" w:fill="auto"/>
          </w:tcPr>
          <w:p w14:paraId="04C5BD84" w14:textId="77777777" w:rsidR="0024238B" w:rsidRPr="008E6509" w:rsidRDefault="0024238B" w:rsidP="006C42C4">
            <w:pPr>
              <w:pStyle w:val="ListParagraph"/>
              <w:ind w:left="0" w:right="18"/>
              <w:jc w:val="right"/>
              <w:rPr>
                <w:rFonts w:ascii="Arial" w:hAnsi="Arial" w:cs="Arial"/>
                <w:b/>
                <w:sz w:val="20"/>
                <w:szCs w:val="20"/>
                <w:lang w:val="en-PH"/>
              </w:rPr>
            </w:pPr>
            <w:r w:rsidRPr="005C06F6">
              <w:rPr>
                <w:rFonts w:ascii="Arial" w:hAnsi="Arial" w:cs="Arial"/>
                <w:b/>
                <w:sz w:val="20"/>
                <w:szCs w:val="20"/>
                <w:lang w:val="en-PH"/>
              </w:rPr>
              <w:t>-</w:t>
            </w:r>
          </w:p>
        </w:tc>
        <w:tc>
          <w:tcPr>
            <w:tcW w:w="1728" w:type="dxa"/>
            <w:tcBorders>
              <w:bottom w:val="single" w:sz="4" w:space="0" w:color="auto"/>
            </w:tcBorders>
            <w:shd w:val="clear" w:color="auto" w:fill="auto"/>
          </w:tcPr>
          <w:p w14:paraId="3104137F" w14:textId="77777777" w:rsidR="0024238B" w:rsidRPr="008E6509" w:rsidRDefault="0024238B" w:rsidP="006C42C4">
            <w:pPr>
              <w:pStyle w:val="ListParagraph"/>
              <w:ind w:left="0" w:right="18"/>
              <w:jc w:val="right"/>
              <w:rPr>
                <w:rFonts w:ascii="Arial" w:hAnsi="Arial" w:cs="Arial"/>
                <w:b/>
                <w:sz w:val="20"/>
                <w:szCs w:val="20"/>
                <w:lang w:val="en-PH"/>
              </w:rPr>
            </w:pPr>
            <w:r w:rsidRPr="008E6509">
              <w:rPr>
                <w:rFonts w:ascii="Arial" w:hAnsi="Arial" w:cs="Arial"/>
                <w:b/>
                <w:sz w:val="20"/>
                <w:szCs w:val="20"/>
              </w:rPr>
              <w:t>46,893,</w:t>
            </w:r>
            <w:r>
              <w:rPr>
                <w:rFonts w:ascii="Arial" w:hAnsi="Arial" w:cs="Arial"/>
                <w:b/>
                <w:sz w:val="20"/>
                <w:szCs w:val="20"/>
              </w:rPr>
              <w:t>49</w:t>
            </w:r>
            <w:r w:rsidRPr="008E6509">
              <w:rPr>
                <w:rFonts w:ascii="Arial" w:hAnsi="Arial" w:cs="Arial"/>
                <w:b/>
                <w:sz w:val="20"/>
                <w:szCs w:val="20"/>
              </w:rPr>
              <w:t>5.45</w:t>
            </w:r>
          </w:p>
        </w:tc>
        <w:tc>
          <w:tcPr>
            <w:tcW w:w="1422" w:type="dxa"/>
            <w:tcBorders>
              <w:bottom w:val="single" w:sz="4" w:space="0" w:color="auto"/>
            </w:tcBorders>
            <w:shd w:val="clear" w:color="auto" w:fill="auto"/>
          </w:tcPr>
          <w:p w14:paraId="046CBEDD" w14:textId="77777777" w:rsidR="0024238B" w:rsidRPr="005C06F6" w:rsidRDefault="0024238B" w:rsidP="006C42C4">
            <w:pPr>
              <w:pStyle w:val="ListParagraph"/>
              <w:ind w:left="0" w:right="18"/>
              <w:jc w:val="right"/>
              <w:rPr>
                <w:rFonts w:ascii="Arial" w:hAnsi="Arial" w:cs="Arial"/>
                <w:b/>
                <w:sz w:val="20"/>
                <w:szCs w:val="20"/>
                <w:lang w:val="en-PH"/>
              </w:rPr>
            </w:pPr>
            <w:r w:rsidRPr="005C06F6">
              <w:rPr>
                <w:rFonts w:ascii="Arial" w:hAnsi="Arial" w:cs="Arial"/>
                <w:b/>
                <w:sz w:val="20"/>
                <w:szCs w:val="20"/>
                <w:lang w:val="en-PH"/>
              </w:rPr>
              <w:t>-</w:t>
            </w:r>
          </w:p>
        </w:tc>
      </w:tr>
      <w:tr w:rsidR="0024238B" w:rsidRPr="005C06F6" w14:paraId="37AE73CF" w14:textId="77777777" w:rsidTr="009223FA">
        <w:tc>
          <w:tcPr>
            <w:tcW w:w="3060" w:type="dxa"/>
            <w:tcBorders>
              <w:top w:val="single" w:sz="4" w:space="0" w:color="auto"/>
            </w:tcBorders>
          </w:tcPr>
          <w:p w14:paraId="4D0313EC" w14:textId="77777777" w:rsidR="0024238B" w:rsidRPr="005C06F6" w:rsidRDefault="0024238B" w:rsidP="006C42C4">
            <w:pPr>
              <w:pStyle w:val="ListParagraph"/>
              <w:ind w:left="0" w:right="18"/>
              <w:jc w:val="both"/>
              <w:rPr>
                <w:rFonts w:ascii="Arial" w:hAnsi="Arial" w:cs="Arial"/>
                <w:bCs/>
                <w:sz w:val="20"/>
                <w:szCs w:val="20"/>
                <w:lang w:val="en-PH"/>
              </w:rPr>
            </w:pPr>
            <w:r w:rsidRPr="005C06F6">
              <w:rPr>
                <w:rFonts w:ascii="Arial" w:hAnsi="Arial" w:cs="Arial"/>
                <w:bCs/>
                <w:sz w:val="20"/>
                <w:szCs w:val="20"/>
                <w:lang w:val="en-PH"/>
              </w:rPr>
              <w:t>Less: Settlement/Maturity</w:t>
            </w:r>
          </w:p>
        </w:tc>
        <w:tc>
          <w:tcPr>
            <w:tcW w:w="1620" w:type="dxa"/>
            <w:tcBorders>
              <w:top w:val="single" w:sz="4" w:space="0" w:color="auto"/>
            </w:tcBorders>
            <w:shd w:val="clear" w:color="auto" w:fill="auto"/>
          </w:tcPr>
          <w:p w14:paraId="0A202D1D" w14:textId="77777777" w:rsidR="0024238B" w:rsidRPr="005C06F6" w:rsidRDefault="0024238B" w:rsidP="006C42C4">
            <w:pPr>
              <w:pStyle w:val="ListParagraph"/>
              <w:ind w:left="0" w:right="18"/>
              <w:jc w:val="right"/>
              <w:rPr>
                <w:rFonts w:ascii="Arial" w:hAnsi="Arial" w:cs="Arial"/>
                <w:bCs/>
                <w:sz w:val="20"/>
                <w:szCs w:val="20"/>
                <w:lang w:val="en-PH"/>
              </w:rPr>
            </w:pPr>
            <w:r w:rsidRPr="005C06F6">
              <w:rPr>
                <w:rFonts w:ascii="Arial" w:hAnsi="Arial" w:cs="Arial"/>
                <w:bCs/>
                <w:sz w:val="20"/>
                <w:szCs w:val="20"/>
                <w:lang w:val="en-PH"/>
              </w:rPr>
              <w:t>-</w:t>
            </w:r>
          </w:p>
        </w:tc>
        <w:tc>
          <w:tcPr>
            <w:tcW w:w="1728" w:type="dxa"/>
            <w:tcBorders>
              <w:top w:val="single" w:sz="4" w:space="0" w:color="auto"/>
            </w:tcBorders>
            <w:shd w:val="clear" w:color="auto" w:fill="auto"/>
          </w:tcPr>
          <w:p w14:paraId="0F6F65FD" w14:textId="77777777" w:rsidR="0024238B" w:rsidRPr="005C06F6" w:rsidRDefault="0024238B" w:rsidP="006C42C4">
            <w:pPr>
              <w:pStyle w:val="ListParagraph"/>
              <w:ind w:left="0" w:right="18"/>
              <w:jc w:val="right"/>
              <w:rPr>
                <w:rFonts w:ascii="Arial" w:hAnsi="Arial" w:cs="Arial"/>
                <w:bCs/>
                <w:sz w:val="20"/>
                <w:szCs w:val="20"/>
                <w:lang w:val="en-PH"/>
              </w:rPr>
            </w:pPr>
            <w:r w:rsidRPr="005C06F6">
              <w:rPr>
                <w:rFonts w:ascii="Arial" w:hAnsi="Arial" w:cs="Arial"/>
                <w:bCs/>
                <w:sz w:val="20"/>
                <w:szCs w:val="20"/>
              </w:rPr>
              <w:t>-</w:t>
            </w:r>
          </w:p>
        </w:tc>
        <w:tc>
          <w:tcPr>
            <w:tcW w:w="1422" w:type="dxa"/>
            <w:tcBorders>
              <w:top w:val="single" w:sz="4" w:space="0" w:color="auto"/>
            </w:tcBorders>
            <w:shd w:val="clear" w:color="auto" w:fill="auto"/>
          </w:tcPr>
          <w:p w14:paraId="3FA85415" w14:textId="77777777" w:rsidR="0024238B" w:rsidRPr="005C06F6" w:rsidRDefault="0024238B" w:rsidP="006C42C4">
            <w:pPr>
              <w:pStyle w:val="ListParagraph"/>
              <w:ind w:left="0" w:right="18"/>
              <w:jc w:val="right"/>
              <w:rPr>
                <w:rFonts w:ascii="Arial" w:hAnsi="Arial" w:cs="Arial"/>
                <w:bCs/>
                <w:sz w:val="20"/>
                <w:szCs w:val="20"/>
                <w:lang w:val="en-PH"/>
              </w:rPr>
            </w:pPr>
            <w:r w:rsidRPr="005C06F6">
              <w:rPr>
                <w:rFonts w:ascii="Arial" w:hAnsi="Arial" w:cs="Arial"/>
                <w:bCs/>
                <w:sz w:val="20"/>
                <w:szCs w:val="20"/>
                <w:lang w:val="en-PH"/>
              </w:rPr>
              <w:t>-</w:t>
            </w:r>
          </w:p>
        </w:tc>
      </w:tr>
      <w:tr w:rsidR="0024238B" w:rsidRPr="005C06F6" w14:paraId="4A8B2BA7" w14:textId="77777777" w:rsidTr="006C42C4">
        <w:tc>
          <w:tcPr>
            <w:tcW w:w="3060" w:type="dxa"/>
          </w:tcPr>
          <w:p w14:paraId="3A9D9F4C" w14:textId="77777777" w:rsidR="0024238B" w:rsidRPr="005C06F6" w:rsidRDefault="0024238B" w:rsidP="006C42C4">
            <w:pPr>
              <w:pStyle w:val="ListParagraph"/>
              <w:ind w:left="0" w:right="18"/>
              <w:rPr>
                <w:rFonts w:ascii="Arial" w:hAnsi="Arial" w:cs="Arial"/>
                <w:b/>
                <w:sz w:val="20"/>
                <w:szCs w:val="20"/>
                <w:lang w:val="en-PH"/>
              </w:rPr>
            </w:pPr>
            <w:r w:rsidRPr="005C06F6">
              <w:rPr>
                <w:rFonts w:ascii="Arial" w:hAnsi="Arial" w:cs="Arial"/>
                <w:b/>
                <w:sz w:val="20"/>
                <w:szCs w:val="20"/>
                <w:lang w:val="en-PH"/>
              </w:rPr>
              <w:t>Balance, December 31, 2024</w:t>
            </w:r>
          </w:p>
        </w:tc>
        <w:tc>
          <w:tcPr>
            <w:tcW w:w="1620" w:type="dxa"/>
            <w:shd w:val="clear" w:color="auto" w:fill="auto"/>
          </w:tcPr>
          <w:p w14:paraId="4BF4EAF2" w14:textId="77777777" w:rsidR="0024238B" w:rsidRPr="005C06F6" w:rsidRDefault="0024238B" w:rsidP="006C42C4">
            <w:pPr>
              <w:pStyle w:val="ListParagraph"/>
              <w:ind w:left="0" w:right="18"/>
              <w:jc w:val="right"/>
              <w:rPr>
                <w:rFonts w:ascii="Arial" w:hAnsi="Arial" w:cs="Arial"/>
                <w:b/>
                <w:sz w:val="20"/>
                <w:szCs w:val="20"/>
                <w:lang w:val="en-PH"/>
              </w:rPr>
            </w:pPr>
            <w:r w:rsidRPr="005C06F6">
              <w:rPr>
                <w:rFonts w:ascii="Arial" w:hAnsi="Arial" w:cs="Arial"/>
                <w:b/>
                <w:sz w:val="20"/>
                <w:szCs w:val="20"/>
                <w:lang w:val="en-PH"/>
              </w:rPr>
              <w:t>-</w:t>
            </w:r>
          </w:p>
        </w:tc>
        <w:tc>
          <w:tcPr>
            <w:tcW w:w="1728" w:type="dxa"/>
            <w:shd w:val="clear" w:color="auto" w:fill="auto"/>
          </w:tcPr>
          <w:p w14:paraId="0DE61292" w14:textId="77777777" w:rsidR="0024238B" w:rsidRPr="005C06F6" w:rsidRDefault="0024238B" w:rsidP="006C42C4">
            <w:pPr>
              <w:pStyle w:val="ListParagraph"/>
              <w:ind w:left="0" w:right="18"/>
              <w:jc w:val="right"/>
              <w:rPr>
                <w:rFonts w:ascii="Arial" w:hAnsi="Arial" w:cs="Arial"/>
                <w:b/>
                <w:sz w:val="20"/>
                <w:szCs w:val="20"/>
                <w:lang w:val="en-PH"/>
              </w:rPr>
            </w:pPr>
            <w:r w:rsidRPr="005C06F6">
              <w:rPr>
                <w:rFonts w:ascii="Arial" w:hAnsi="Arial" w:cs="Arial"/>
                <w:b/>
                <w:sz w:val="20"/>
                <w:szCs w:val="20"/>
              </w:rPr>
              <w:t>P46,893,</w:t>
            </w:r>
            <w:r>
              <w:rPr>
                <w:rFonts w:ascii="Arial" w:hAnsi="Arial" w:cs="Arial"/>
                <w:b/>
                <w:sz w:val="20"/>
                <w:szCs w:val="20"/>
              </w:rPr>
              <w:t>49</w:t>
            </w:r>
            <w:r w:rsidRPr="005C06F6">
              <w:rPr>
                <w:rFonts w:ascii="Arial" w:hAnsi="Arial" w:cs="Arial"/>
                <w:b/>
                <w:sz w:val="20"/>
                <w:szCs w:val="20"/>
              </w:rPr>
              <w:t>5.45</w:t>
            </w:r>
          </w:p>
        </w:tc>
        <w:tc>
          <w:tcPr>
            <w:tcW w:w="1422" w:type="dxa"/>
            <w:shd w:val="clear" w:color="auto" w:fill="auto"/>
          </w:tcPr>
          <w:p w14:paraId="4E63178C" w14:textId="77777777" w:rsidR="0024238B" w:rsidRPr="005C06F6" w:rsidRDefault="0024238B" w:rsidP="006C42C4">
            <w:pPr>
              <w:pStyle w:val="ListParagraph"/>
              <w:ind w:left="0" w:right="18"/>
              <w:jc w:val="right"/>
              <w:rPr>
                <w:rFonts w:ascii="Arial" w:hAnsi="Arial" w:cs="Arial"/>
                <w:b/>
                <w:sz w:val="20"/>
                <w:szCs w:val="20"/>
                <w:lang w:val="en-PH"/>
              </w:rPr>
            </w:pPr>
            <w:r w:rsidRPr="005C06F6">
              <w:rPr>
                <w:rFonts w:ascii="Arial" w:hAnsi="Arial" w:cs="Arial"/>
                <w:b/>
                <w:sz w:val="20"/>
                <w:szCs w:val="20"/>
                <w:lang w:val="en-PH"/>
              </w:rPr>
              <w:t>-</w:t>
            </w:r>
          </w:p>
        </w:tc>
      </w:tr>
    </w:tbl>
    <w:p w14:paraId="58167EAE" w14:textId="77777777" w:rsidR="0024238B" w:rsidRPr="005C06F6" w:rsidRDefault="0024238B" w:rsidP="0024238B">
      <w:pPr>
        <w:ind w:right="18"/>
        <w:jc w:val="both"/>
        <w:rPr>
          <w:rFonts w:ascii="Arial" w:hAnsi="Arial" w:cs="Arial"/>
          <w:bCs/>
          <w:sz w:val="22"/>
          <w:szCs w:val="22"/>
        </w:rPr>
      </w:pPr>
    </w:p>
    <w:p w14:paraId="7206D151" w14:textId="3572FBCC" w:rsidR="0024238B" w:rsidRPr="005C06F6" w:rsidRDefault="0024238B" w:rsidP="00A47C57">
      <w:pPr>
        <w:pStyle w:val="ListParagraph"/>
        <w:numPr>
          <w:ilvl w:val="1"/>
          <w:numId w:val="52"/>
        </w:numPr>
        <w:ind w:left="1080" w:hanging="720"/>
        <w:jc w:val="both"/>
        <w:rPr>
          <w:rFonts w:ascii="Arial" w:hAnsi="Arial" w:cs="Arial"/>
          <w:bCs/>
          <w:sz w:val="22"/>
          <w:szCs w:val="22"/>
        </w:rPr>
      </w:pPr>
      <w:r w:rsidRPr="005C06F6">
        <w:rPr>
          <w:rFonts w:ascii="Arial" w:hAnsi="Arial" w:cs="Arial"/>
          <w:bCs/>
          <w:sz w:val="22"/>
          <w:szCs w:val="22"/>
          <w:lang w:val="en-US"/>
        </w:rPr>
        <w:t xml:space="preserve">The amount of P1,839,811.20 pertains to the payment for the Construction of </w:t>
      </w:r>
      <w:r>
        <w:rPr>
          <w:rFonts w:ascii="Arial" w:hAnsi="Arial" w:cs="Arial"/>
          <w:bCs/>
          <w:sz w:val="22"/>
          <w:szCs w:val="22"/>
          <w:lang w:val="en-US"/>
        </w:rPr>
        <w:t>R</w:t>
      </w:r>
      <w:r w:rsidRPr="005C06F6">
        <w:rPr>
          <w:rFonts w:ascii="Arial" w:hAnsi="Arial" w:cs="Arial"/>
          <w:bCs/>
          <w:sz w:val="22"/>
          <w:szCs w:val="22"/>
          <w:lang w:val="en-US"/>
        </w:rPr>
        <w:t xml:space="preserve">einforced </w:t>
      </w:r>
      <w:r>
        <w:rPr>
          <w:rFonts w:ascii="Arial" w:hAnsi="Arial" w:cs="Arial"/>
          <w:bCs/>
          <w:sz w:val="22"/>
          <w:szCs w:val="22"/>
          <w:lang w:val="en-US"/>
        </w:rPr>
        <w:t>C</w:t>
      </w:r>
      <w:r w:rsidRPr="005C06F6">
        <w:rPr>
          <w:rFonts w:ascii="Arial" w:hAnsi="Arial" w:cs="Arial"/>
          <w:bCs/>
          <w:sz w:val="22"/>
          <w:szCs w:val="22"/>
          <w:lang w:val="en-US"/>
        </w:rPr>
        <w:t xml:space="preserve">oncrete </w:t>
      </w:r>
      <w:r>
        <w:rPr>
          <w:rFonts w:ascii="Arial" w:hAnsi="Arial" w:cs="Arial"/>
          <w:bCs/>
          <w:sz w:val="22"/>
          <w:szCs w:val="22"/>
          <w:lang w:val="en-US"/>
        </w:rPr>
        <w:t>F</w:t>
      </w:r>
      <w:r w:rsidRPr="005C06F6">
        <w:rPr>
          <w:rFonts w:ascii="Arial" w:hAnsi="Arial" w:cs="Arial"/>
          <w:bCs/>
          <w:sz w:val="22"/>
          <w:szCs w:val="22"/>
          <w:lang w:val="en-US"/>
        </w:rPr>
        <w:t xml:space="preserve">looring and </w:t>
      </w:r>
      <w:r>
        <w:rPr>
          <w:rFonts w:ascii="Arial" w:hAnsi="Arial" w:cs="Arial"/>
          <w:bCs/>
          <w:sz w:val="22"/>
          <w:szCs w:val="22"/>
          <w:lang w:val="en-US"/>
        </w:rPr>
        <w:t>D</w:t>
      </w:r>
      <w:r w:rsidRPr="005C06F6">
        <w:rPr>
          <w:rFonts w:ascii="Arial" w:hAnsi="Arial" w:cs="Arial"/>
          <w:bCs/>
          <w:sz w:val="22"/>
          <w:szCs w:val="22"/>
          <w:lang w:val="en-US"/>
        </w:rPr>
        <w:t xml:space="preserve">redging of </w:t>
      </w:r>
      <w:r>
        <w:rPr>
          <w:rFonts w:ascii="Arial" w:hAnsi="Arial" w:cs="Arial"/>
          <w:bCs/>
          <w:sz w:val="22"/>
          <w:szCs w:val="22"/>
          <w:lang w:val="en-US"/>
        </w:rPr>
        <w:t>C</w:t>
      </w:r>
      <w:r w:rsidRPr="005C06F6">
        <w:rPr>
          <w:rFonts w:ascii="Arial" w:hAnsi="Arial" w:cs="Arial"/>
          <w:bCs/>
          <w:sz w:val="22"/>
          <w:szCs w:val="22"/>
          <w:lang w:val="en-US"/>
        </w:rPr>
        <w:t xml:space="preserve">reek at Phase IV of Parian Creek from Victoria up to E. Angeles Street at Barangay Kapasigan, Pasig City. It was suspended in audit due to the deficiencies noted during the inspection of the project conducted by the Technical Services Office, Systems and Technical Services Sector, this Commission. The suspension matured into a disallowance under Notice of Disallowance (ND) No. 2023-001-200-(2019) dated </w:t>
      </w:r>
      <w:r w:rsidR="001B415A">
        <w:rPr>
          <w:rFonts w:ascii="Arial" w:hAnsi="Arial" w:cs="Arial"/>
          <w:bCs/>
          <w:sz w:val="22"/>
          <w:szCs w:val="22"/>
          <w:lang w:val="en-US"/>
        </w:rPr>
        <w:br/>
      </w:r>
      <w:r w:rsidRPr="005C06F6">
        <w:rPr>
          <w:rFonts w:ascii="Arial" w:hAnsi="Arial" w:cs="Arial"/>
          <w:bCs/>
          <w:sz w:val="22"/>
          <w:szCs w:val="22"/>
          <w:lang w:val="en-US"/>
        </w:rPr>
        <w:t>January 5, 2023.  Subsequently, the persons liable filed an appeal.  To date, the Director, NCR, LGAS had already rendered a decision on the appeal, and pursuant to COA rules, the said decision was elevated to the Commission Proper for automatic review.</w:t>
      </w:r>
    </w:p>
    <w:p w14:paraId="0A991727" w14:textId="77777777" w:rsidR="0024238B" w:rsidRPr="005C06F6" w:rsidRDefault="0024238B" w:rsidP="0024238B">
      <w:pPr>
        <w:pStyle w:val="ListParagraph"/>
        <w:ind w:left="993" w:right="18"/>
        <w:jc w:val="both"/>
        <w:rPr>
          <w:rFonts w:ascii="Arial" w:hAnsi="Arial" w:cs="Arial"/>
          <w:bCs/>
          <w:sz w:val="22"/>
          <w:szCs w:val="22"/>
        </w:rPr>
      </w:pPr>
    </w:p>
    <w:p w14:paraId="2E19D70F" w14:textId="6481E36A" w:rsidR="0024238B" w:rsidRPr="005C06F6" w:rsidRDefault="0024238B" w:rsidP="00A47C57">
      <w:pPr>
        <w:pStyle w:val="ListParagraph"/>
        <w:numPr>
          <w:ilvl w:val="1"/>
          <w:numId w:val="52"/>
        </w:numPr>
        <w:ind w:left="1080" w:hanging="720"/>
        <w:jc w:val="both"/>
        <w:rPr>
          <w:rFonts w:ascii="Arial" w:hAnsi="Arial" w:cs="Arial"/>
          <w:bCs/>
          <w:sz w:val="22"/>
          <w:szCs w:val="22"/>
        </w:rPr>
      </w:pPr>
      <w:r w:rsidRPr="005C06F6">
        <w:rPr>
          <w:rFonts w:ascii="Arial" w:hAnsi="Arial" w:cs="Arial"/>
          <w:bCs/>
          <w:sz w:val="22"/>
          <w:szCs w:val="22"/>
          <w:lang w:val="en-US"/>
        </w:rPr>
        <w:t xml:space="preserve">The amount of P45,053,684.25 refers to the </w:t>
      </w:r>
      <w:r w:rsidRPr="005C06F6">
        <w:rPr>
          <w:rFonts w:ascii="Arial" w:hAnsi="Arial" w:cs="Arial"/>
          <w:bCs/>
          <w:sz w:val="22"/>
          <w:szCs w:val="22"/>
        </w:rPr>
        <w:t xml:space="preserve">cost of various appliances procured for the Alay </w:t>
      </w:r>
      <w:r w:rsidRPr="005C06F6">
        <w:rPr>
          <w:rFonts w:ascii="Arial" w:hAnsi="Arial" w:cs="Arial"/>
          <w:bCs/>
          <w:sz w:val="22"/>
          <w:szCs w:val="22"/>
          <w:lang w:val="en-US"/>
        </w:rPr>
        <w:t>Pasasalamat</w:t>
      </w:r>
      <w:r w:rsidRPr="005C06F6">
        <w:rPr>
          <w:rFonts w:ascii="Arial" w:hAnsi="Arial" w:cs="Arial"/>
          <w:bCs/>
          <w:sz w:val="22"/>
          <w:szCs w:val="22"/>
        </w:rPr>
        <w:t xml:space="preserve"> project of the Pasig City Sangguniang Panlungsod under Purchase Order No. 22-11-2179 dated November 25, 2022. </w:t>
      </w:r>
      <w:r w:rsidR="001B415A">
        <w:rPr>
          <w:rFonts w:ascii="Arial" w:hAnsi="Arial" w:cs="Arial"/>
          <w:bCs/>
          <w:sz w:val="22"/>
          <w:szCs w:val="22"/>
        </w:rPr>
        <w:br/>
      </w:r>
      <w:r w:rsidRPr="005C06F6">
        <w:rPr>
          <w:rFonts w:ascii="Arial" w:hAnsi="Arial" w:cs="Arial"/>
          <w:bCs/>
          <w:sz w:val="22"/>
          <w:szCs w:val="22"/>
          <w:lang w:val="en-US"/>
        </w:rPr>
        <w:t>The suspension matured into a disallowance under ND No. 2023-002-100</w:t>
      </w:r>
      <w:r w:rsidRPr="005C06F6">
        <w:rPr>
          <w:rFonts w:ascii="Arial" w:hAnsi="Arial" w:cs="Arial"/>
          <w:bCs/>
          <w:sz w:val="22"/>
          <w:szCs w:val="22"/>
        </w:rPr>
        <w:t xml:space="preserve"> </w:t>
      </w:r>
      <w:r w:rsidRPr="005C06F6">
        <w:rPr>
          <w:rFonts w:ascii="Arial" w:hAnsi="Arial" w:cs="Arial"/>
          <w:bCs/>
          <w:sz w:val="22"/>
          <w:szCs w:val="22"/>
          <w:lang w:val="en-US"/>
        </w:rPr>
        <w:t xml:space="preserve">dated December 20, 2023 due to the inability of Management to comply with the submission of the necessary record.  Subsequently, the persons liable filed an appeal. </w:t>
      </w:r>
      <w:r w:rsidRPr="005C06F6">
        <w:rPr>
          <w:rFonts w:ascii="Arial" w:hAnsi="Arial" w:cs="Arial"/>
          <w:bCs/>
          <w:sz w:val="22"/>
          <w:szCs w:val="22"/>
        </w:rPr>
        <w:t xml:space="preserve">To </w:t>
      </w:r>
      <w:r w:rsidRPr="005C06F6">
        <w:rPr>
          <w:rFonts w:ascii="Arial" w:hAnsi="Arial" w:cs="Arial"/>
          <w:bCs/>
          <w:sz w:val="22"/>
          <w:szCs w:val="22"/>
          <w:lang w:val="en-US"/>
        </w:rPr>
        <w:t>date</w:t>
      </w:r>
      <w:r w:rsidRPr="005C06F6">
        <w:rPr>
          <w:rFonts w:ascii="Arial" w:hAnsi="Arial" w:cs="Arial"/>
          <w:bCs/>
          <w:sz w:val="22"/>
          <w:szCs w:val="22"/>
        </w:rPr>
        <w:t>, the Director, NCR, LGAS had already rendered a decision on the appeal, and pursuant to COA rules, the said decision was elevated to the Commission Proper for automatic review.</w:t>
      </w:r>
    </w:p>
    <w:p w14:paraId="305C3484" w14:textId="77777777" w:rsidR="0024238B" w:rsidRPr="005C06F6" w:rsidRDefault="0024238B" w:rsidP="0024238B">
      <w:pPr>
        <w:pStyle w:val="ListParagraph"/>
        <w:ind w:left="360"/>
        <w:jc w:val="both"/>
        <w:rPr>
          <w:rFonts w:ascii="Arial" w:hAnsi="Arial" w:cs="Arial"/>
          <w:bCs/>
          <w:sz w:val="22"/>
          <w:szCs w:val="22"/>
        </w:rPr>
      </w:pPr>
    </w:p>
    <w:p w14:paraId="7C265596" w14:textId="77777777" w:rsidR="00B13829" w:rsidRPr="00581A04" w:rsidRDefault="00B13829" w:rsidP="0024238B">
      <w:pPr>
        <w:pStyle w:val="NoSpacing"/>
        <w:ind w:left="360"/>
        <w:jc w:val="both"/>
        <w:rPr>
          <w:rFonts w:ascii="Arial" w:hAnsi="Arial" w:cs="Arial"/>
          <w:bCs/>
        </w:rPr>
      </w:pPr>
    </w:p>
    <w:sectPr w:rsidR="00B13829" w:rsidRPr="00581A04" w:rsidSect="00587FE9">
      <w:headerReference w:type="even" r:id="rId8"/>
      <w:headerReference w:type="default" r:id="rId9"/>
      <w:footerReference w:type="default" r:id="rId10"/>
      <w:pgSz w:w="12242" w:h="15842"/>
      <w:pgMar w:top="1440" w:right="1440" w:bottom="1440" w:left="1797" w:header="720" w:footer="720" w:gutter="0"/>
      <w:pgNumType w:start="7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9C097" w14:textId="77777777" w:rsidR="00C56BB6" w:rsidRDefault="00C56BB6">
      <w:r>
        <w:separator/>
      </w:r>
    </w:p>
  </w:endnote>
  <w:endnote w:type="continuationSeparator" w:id="0">
    <w:p w14:paraId="7E6D408E" w14:textId="77777777" w:rsidR="00C56BB6" w:rsidRDefault="00C56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9181532"/>
      <w:docPartObj>
        <w:docPartGallery w:val="Page Numbers (Bottom of Page)"/>
        <w:docPartUnique/>
      </w:docPartObj>
    </w:sdtPr>
    <w:sdtEndPr>
      <w:rPr>
        <w:rFonts w:ascii="Arial" w:hAnsi="Arial" w:cs="Arial"/>
        <w:noProof/>
        <w:sz w:val="20"/>
      </w:rPr>
    </w:sdtEndPr>
    <w:sdtContent>
      <w:p w14:paraId="16AFE556" w14:textId="30EBC58A" w:rsidR="00F15C50" w:rsidRPr="00187A57" w:rsidRDefault="00F15C50" w:rsidP="00187A57">
        <w:pPr>
          <w:pStyle w:val="Footer"/>
          <w:jc w:val="center"/>
          <w:rPr>
            <w:rFonts w:ascii="Arial" w:hAnsi="Arial" w:cs="Arial"/>
            <w:sz w:val="20"/>
          </w:rPr>
        </w:pPr>
        <w:r w:rsidRPr="00187A57">
          <w:rPr>
            <w:rFonts w:ascii="Arial" w:hAnsi="Arial" w:cs="Arial"/>
            <w:sz w:val="20"/>
          </w:rPr>
          <w:fldChar w:fldCharType="begin"/>
        </w:r>
        <w:r w:rsidRPr="00187A57">
          <w:rPr>
            <w:rFonts w:ascii="Arial" w:hAnsi="Arial" w:cs="Arial"/>
            <w:sz w:val="20"/>
          </w:rPr>
          <w:instrText xml:space="preserve"> PAGE   \* MERGEFORMAT </w:instrText>
        </w:r>
        <w:r w:rsidRPr="00187A57">
          <w:rPr>
            <w:rFonts w:ascii="Arial" w:hAnsi="Arial" w:cs="Arial"/>
            <w:sz w:val="20"/>
          </w:rPr>
          <w:fldChar w:fldCharType="separate"/>
        </w:r>
        <w:r w:rsidR="008C32E1">
          <w:rPr>
            <w:rFonts w:ascii="Arial" w:hAnsi="Arial" w:cs="Arial"/>
            <w:noProof/>
            <w:sz w:val="20"/>
          </w:rPr>
          <w:t>185</w:t>
        </w:r>
        <w:r w:rsidRPr="00187A57">
          <w:rPr>
            <w:rFonts w:ascii="Arial" w:hAnsi="Arial" w:cs="Arial"/>
            <w:noProof/>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0B6DD4" w14:textId="77777777" w:rsidR="00C56BB6" w:rsidRDefault="00C56BB6">
      <w:r>
        <w:separator/>
      </w:r>
    </w:p>
  </w:footnote>
  <w:footnote w:type="continuationSeparator" w:id="0">
    <w:p w14:paraId="13A0366F" w14:textId="77777777" w:rsidR="00C56BB6" w:rsidRDefault="00C56BB6">
      <w:r>
        <w:continuationSeparator/>
      </w:r>
    </w:p>
  </w:footnote>
  <w:footnote w:id="1">
    <w:p w14:paraId="26730096" w14:textId="77777777" w:rsidR="00F15C50" w:rsidRPr="00D6750E" w:rsidRDefault="00F15C50" w:rsidP="003958AB">
      <w:pPr>
        <w:pStyle w:val="FootnoteText"/>
        <w:jc w:val="both"/>
        <w:rPr>
          <w:rFonts w:ascii="Arial" w:hAnsi="Arial" w:cs="Arial"/>
          <w:sz w:val="16"/>
          <w:szCs w:val="16"/>
        </w:rPr>
      </w:pPr>
      <w:r w:rsidRPr="00D6750E">
        <w:rPr>
          <w:rStyle w:val="FootnoteReference"/>
          <w:rFonts w:ascii="Arial" w:eastAsia="Calibri" w:hAnsi="Arial" w:cs="Arial"/>
          <w:sz w:val="16"/>
          <w:szCs w:val="16"/>
        </w:rPr>
        <w:footnoteRef/>
      </w:r>
      <w:r w:rsidRPr="00D6750E">
        <w:rPr>
          <w:rFonts w:ascii="Arial" w:hAnsi="Arial" w:cs="Arial"/>
          <w:sz w:val="16"/>
          <w:szCs w:val="16"/>
        </w:rPr>
        <w:t xml:space="preserve"> An Ordinance Authorizing Supplemental Budget No. 2 of the General Fund of the City Government of Pasig, Metro Manila Involving a Total Appropriation of Three Billion Eight Hundred Forty-Four Million Three Hundred Sixty-Eight Thousand Five Hundred Eighty-Three Pesos and 28/100 (Php3,844,368,583.28) for CY 2024 to Finance Additional Expenses, Projects and Programs of The City </w:t>
      </w:r>
    </w:p>
  </w:footnote>
  <w:footnote w:id="2">
    <w:p w14:paraId="114444C0" w14:textId="17328F90" w:rsidR="00F15C50" w:rsidRPr="00D46912" w:rsidRDefault="00F15C50" w:rsidP="00344D14">
      <w:pPr>
        <w:pStyle w:val="FootnoteText"/>
        <w:rPr>
          <w:rFonts w:ascii="Arial" w:hAnsi="Arial" w:cs="Arial"/>
          <w:sz w:val="16"/>
          <w:szCs w:val="16"/>
          <w:lang w:val="en-US"/>
        </w:rPr>
      </w:pPr>
      <w:r w:rsidRPr="00D46912">
        <w:rPr>
          <w:rStyle w:val="FootnoteReference"/>
          <w:rFonts w:ascii="Arial" w:hAnsi="Arial" w:cs="Arial"/>
          <w:sz w:val="16"/>
          <w:szCs w:val="16"/>
        </w:rPr>
        <w:footnoteRef/>
      </w:r>
      <w:r w:rsidRPr="00D46912">
        <w:rPr>
          <w:rFonts w:ascii="Arial" w:hAnsi="Arial" w:cs="Arial"/>
          <w:sz w:val="16"/>
          <w:szCs w:val="16"/>
        </w:rPr>
        <w:t xml:space="preserve"> </w:t>
      </w:r>
      <w:r w:rsidRPr="00D46912">
        <w:rPr>
          <w:rFonts w:ascii="Arial" w:hAnsi="Arial" w:cs="Arial"/>
          <w:sz w:val="16"/>
          <w:szCs w:val="16"/>
          <w:lang w:val="en-US"/>
        </w:rPr>
        <w:t>PhilHealth claims amounting to P1,870,728.79 or .08</w:t>
      </w:r>
      <w:r w:rsidR="00391952">
        <w:rPr>
          <w:rFonts w:ascii="Arial" w:hAnsi="Arial" w:cs="Arial"/>
          <w:sz w:val="16"/>
          <w:szCs w:val="16"/>
          <w:lang w:val="en-US"/>
        </w:rPr>
        <w:t xml:space="preserve"> percent</w:t>
      </w:r>
      <w:r w:rsidRPr="00D46912">
        <w:rPr>
          <w:rFonts w:ascii="Arial" w:hAnsi="Arial" w:cs="Arial"/>
          <w:sz w:val="16"/>
          <w:szCs w:val="16"/>
          <w:lang w:val="en-US"/>
        </w:rPr>
        <w:t xml:space="preserve"> of the total claims was unaccounted </w:t>
      </w:r>
    </w:p>
  </w:footnote>
  <w:footnote w:id="3">
    <w:p w14:paraId="4B7BF54A" w14:textId="77777777" w:rsidR="009C241F" w:rsidRPr="002C7508" w:rsidRDefault="009C241F" w:rsidP="009C241F">
      <w:pPr>
        <w:pStyle w:val="FootnoteText"/>
        <w:rPr>
          <w:rFonts w:ascii="Arial" w:hAnsi="Arial" w:cs="Arial"/>
          <w:sz w:val="16"/>
          <w:szCs w:val="16"/>
          <w:lang w:val="en-US"/>
        </w:rPr>
      </w:pPr>
      <w:r w:rsidRPr="002C7508">
        <w:rPr>
          <w:rStyle w:val="FootnoteReference"/>
          <w:rFonts w:ascii="Arial" w:hAnsi="Arial" w:cs="Arial"/>
          <w:sz w:val="16"/>
          <w:szCs w:val="16"/>
        </w:rPr>
        <w:footnoteRef/>
      </w:r>
      <w:r w:rsidRPr="002C7508">
        <w:rPr>
          <w:rFonts w:ascii="Arial" w:hAnsi="Arial" w:cs="Arial"/>
          <w:sz w:val="16"/>
          <w:szCs w:val="16"/>
        </w:rPr>
        <w:t xml:space="preserve"> </w:t>
      </w:r>
      <w:r w:rsidRPr="002C7508">
        <w:rPr>
          <w:rFonts w:ascii="Arial" w:hAnsi="Arial" w:cs="Arial"/>
          <w:sz w:val="16"/>
          <w:szCs w:val="16"/>
          <w:lang w:val="en-US"/>
        </w:rPr>
        <w:t>Item IV (F), PhilHealth Circular No. 2019-0001 dated January 1, 2019</w:t>
      </w:r>
    </w:p>
  </w:footnote>
  <w:footnote w:id="4">
    <w:p w14:paraId="6D7DFD1C" w14:textId="77777777" w:rsidR="009C241F" w:rsidRPr="002F2C5A" w:rsidRDefault="009C241F" w:rsidP="009C241F">
      <w:pPr>
        <w:pStyle w:val="FootnoteText"/>
        <w:rPr>
          <w:lang w:val="en-US"/>
        </w:rPr>
      </w:pPr>
      <w:r w:rsidRPr="002C7508">
        <w:rPr>
          <w:rStyle w:val="FootnoteReference"/>
          <w:rFonts w:ascii="Arial" w:hAnsi="Arial" w:cs="Arial"/>
          <w:sz w:val="16"/>
          <w:szCs w:val="16"/>
        </w:rPr>
        <w:footnoteRef/>
      </w:r>
      <w:r w:rsidRPr="002C7508">
        <w:rPr>
          <w:rFonts w:ascii="Arial" w:hAnsi="Arial" w:cs="Arial"/>
          <w:sz w:val="16"/>
          <w:szCs w:val="16"/>
        </w:rPr>
        <w:t xml:space="preserve"> </w:t>
      </w:r>
      <w:r w:rsidRPr="002C7508">
        <w:rPr>
          <w:rFonts w:ascii="Arial" w:hAnsi="Arial" w:cs="Arial"/>
          <w:sz w:val="16"/>
          <w:szCs w:val="16"/>
          <w:lang w:val="en-US"/>
        </w:rPr>
        <w:t>Item IV (C), Ibid.</w:t>
      </w:r>
    </w:p>
  </w:footnote>
  <w:footnote w:id="5">
    <w:p w14:paraId="20DD7AA6" w14:textId="77777777" w:rsidR="0024238B" w:rsidRPr="00487722" w:rsidRDefault="0024238B" w:rsidP="0024238B">
      <w:pPr>
        <w:pStyle w:val="FootnoteText"/>
        <w:jc w:val="both"/>
        <w:rPr>
          <w:rFonts w:ascii="Arial" w:hAnsi="Arial" w:cs="Arial"/>
          <w:i/>
          <w:iCs/>
          <w:sz w:val="16"/>
          <w:szCs w:val="16"/>
          <w:lang w:val="en-US"/>
        </w:rPr>
      </w:pPr>
      <w:r w:rsidRPr="00487722">
        <w:rPr>
          <w:rStyle w:val="FootnoteReference"/>
          <w:rFonts w:ascii="Arial" w:hAnsi="Arial" w:cs="Arial"/>
          <w:sz w:val="16"/>
          <w:szCs w:val="16"/>
        </w:rPr>
        <w:footnoteRef/>
      </w:r>
      <w:r w:rsidRPr="00487722">
        <w:rPr>
          <w:rFonts w:ascii="Arial" w:hAnsi="Arial" w:cs="Arial"/>
          <w:sz w:val="16"/>
          <w:szCs w:val="16"/>
        </w:rPr>
        <w:t xml:space="preserve"> </w:t>
      </w:r>
      <w:r w:rsidRPr="00487722">
        <w:rPr>
          <w:rFonts w:ascii="Arial" w:hAnsi="Arial" w:cs="Arial"/>
          <w:sz w:val="16"/>
          <w:szCs w:val="16"/>
          <w:lang w:val="en-US"/>
        </w:rPr>
        <w:t xml:space="preserve">Item 4 of National Disaster Risk Reduction and Management Council-Department of Budget and Management and Department of Interior and Local Government Joint Memorandum Circular No. 2013-1 dated March 25, 2013 states that </w:t>
      </w:r>
      <w:r w:rsidRPr="00487722">
        <w:rPr>
          <w:rFonts w:ascii="Arial" w:hAnsi="Arial" w:cs="Arial"/>
          <w:i/>
          <w:sz w:val="16"/>
          <w:szCs w:val="16"/>
          <w:lang w:val="en-US"/>
        </w:rPr>
        <w:t>“The LDRRMF shall cover the thirty percent (30%) lump-sum allocation for Quick Response Fund (QRF) and the seventy percent (70%) allocation for disaster prevention and mitigation, preparedness, response and rehabilitation and recovery.</w:t>
      </w:r>
    </w:p>
  </w:footnote>
  <w:footnote w:id="6">
    <w:p w14:paraId="6BB701A7" w14:textId="77777777" w:rsidR="0024238B" w:rsidRPr="00816FE7" w:rsidRDefault="0024238B" w:rsidP="0024238B">
      <w:pPr>
        <w:pStyle w:val="FootnoteText"/>
        <w:jc w:val="both"/>
        <w:rPr>
          <w:rFonts w:ascii="Arial" w:hAnsi="Arial" w:cs="Arial"/>
          <w:sz w:val="16"/>
          <w:szCs w:val="16"/>
          <w:lang w:val="en-US"/>
        </w:rPr>
      </w:pPr>
      <w:r w:rsidRPr="00816FE7">
        <w:rPr>
          <w:rStyle w:val="FootnoteReference"/>
          <w:rFonts w:ascii="Arial" w:hAnsi="Arial" w:cs="Arial"/>
          <w:sz w:val="16"/>
          <w:szCs w:val="16"/>
        </w:rPr>
        <w:footnoteRef/>
      </w:r>
      <w:r w:rsidRPr="00816FE7">
        <w:rPr>
          <w:rFonts w:ascii="Arial" w:hAnsi="Arial" w:cs="Arial"/>
          <w:sz w:val="16"/>
          <w:szCs w:val="16"/>
        </w:rPr>
        <w:t>https://www.europarl.europa.eu/topics/en/article/20151201STO05603/circular-economy-definition-importance-and-benefits</w:t>
      </w:r>
    </w:p>
  </w:footnote>
  <w:footnote w:id="7">
    <w:p w14:paraId="66C74B38" w14:textId="77777777" w:rsidR="0024238B" w:rsidRPr="00816FE7" w:rsidRDefault="0024238B" w:rsidP="0024238B">
      <w:pPr>
        <w:pStyle w:val="FootnoteText"/>
        <w:rPr>
          <w:rFonts w:ascii="Arial" w:hAnsi="Arial" w:cs="Arial"/>
          <w:sz w:val="16"/>
          <w:szCs w:val="16"/>
          <w:lang w:val="en-US"/>
        </w:rPr>
      </w:pPr>
      <w:r w:rsidRPr="00816FE7">
        <w:rPr>
          <w:rStyle w:val="FootnoteReference"/>
          <w:rFonts w:ascii="Arial" w:hAnsi="Arial" w:cs="Arial"/>
          <w:sz w:val="16"/>
          <w:szCs w:val="16"/>
        </w:rPr>
        <w:footnoteRef/>
      </w:r>
      <w:r w:rsidRPr="00816FE7">
        <w:rPr>
          <w:rFonts w:ascii="Arial" w:hAnsi="Arial" w:cs="Arial"/>
          <w:sz w:val="16"/>
          <w:szCs w:val="16"/>
        </w:rPr>
        <w:t xml:space="preserve"> </w:t>
      </w:r>
      <w:r w:rsidRPr="00816FE7">
        <w:rPr>
          <w:rFonts w:ascii="Arial" w:hAnsi="Arial" w:cs="Arial"/>
          <w:sz w:val="16"/>
          <w:szCs w:val="16"/>
          <w:lang w:val="en-US"/>
        </w:rPr>
        <w:t>Sustainable Development Goal 12</w:t>
      </w:r>
    </w:p>
  </w:footnote>
  <w:footnote w:id="8">
    <w:p w14:paraId="069D7E63" w14:textId="77777777" w:rsidR="0024238B" w:rsidRPr="002D35B2" w:rsidRDefault="0024238B" w:rsidP="0024238B">
      <w:pPr>
        <w:pStyle w:val="FootnoteText"/>
        <w:rPr>
          <w:rFonts w:ascii="Arial" w:hAnsi="Arial" w:cs="Arial"/>
          <w:sz w:val="16"/>
          <w:szCs w:val="16"/>
        </w:rPr>
      </w:pPr>
      <w:r w:rsidRPr="002D35B2">
        <w:rPr>
          <w:rStyle w:val="FootnoteReference"/>
          <w:rFonts w:ascii="Arial" w:eastAsia="Calibri" w:hAnsi="Arial" w:cs="Arial"/>
          <w:sz w:val="16"/>
          <w:szCs w:val="16"/>
        </w:rPr>
        <w:footnoteRef/>
      </w:r>
      <w:r w:rsidRPr="002D35B2">
        <w:rPr>
          <w:rFonts w:ascii="Arial" w:hAnsi="Arial" w:cs="Arial"/>
          <w:sz w:val="16"/>
          <w:szCs w:val="16"/>
        </w:rPr>
        <w:t xml:space="preserve"> GAD Focal Point System</w:t>
      </w:r>
    </w:p>
  </w:footnote>
  <w:footnote w:id="9">
    <w:p w14:paraId="630643AD" w14:textId="77777777" w:rsidR="0024238B" w:rsidRDefault="0024238B" w:rsidP="0024238B">
      <w:pPr>
        <w:pStyle w:val="FootnoteText"/>
      </w:pPr>
      <w:r w:rsidRPr="002D35B2">
        <w:rPr>
          <w:rStyle w:val="FootnoteReference"/>
          <w:rFonts w:ascii="Arial" w:eastAsia="Calibri" w:hAnsi="Arial" w:cs="Arial"/>
          <w:sz w:val="16"/>
          <w:szCs w:val="16"/>
        </w:rPr>
        <w:footnoteRef/>
      </w:r>
      <w:r w:rsidRPr="002D35B2">
        <w:rPr>
          <w:rFonts w:ascii="Arial" w:hAnsi="Arial" w:cs="Arial"/>
          <w:sz w:val="16"/>
          <w:szCs w:val="16"/>
        </w:rPr>
        <w:t xml:space="preserve"> GAD Plan and Budget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253C58" w14:textId="1CCF1C93" w:rsidR="00F15C50" w:rsidRDefault="00F15C50">
    <w:pPr>
      <w:pStyle w:val="Header"/>
    </w:pPr>
    <w:r>
      <w:rPr>
        <w:noProof/>
        <w:lang w:eastAsia="en-PH"/>
      </w:rPr>
      <mc:AlternateContent>
        <mc:Choice Requires="wps">
          <w:drawing>
            <wp:anchor distT="0" distB="0" distL="114300" distR="114300" simplePos="0" relativeHeight="251657216" behindDoc="1" locked="0" layoutInCell="0" allowOverlap="1" wp14:anchorId="05BE7746" wp14:editId="25132946">
              <wp:simplePos x="0" y="0"/>
              <wp:positionH relativeFrom="margin">
                <wp:align>center</wp:align>
              </wp:positionH>
              <wp:positionV relativeFrom="margin">
                <wp:align>center</wp:align>
              </wp:positionV>
              <wp:extent cx="6096000" cy="2028825"/>
              <wp:effectExtent l="0" t="0" r="0" b="0"/>
              <wp:wrapNone/>
              <wp:docPr id="865756134" name="WordArt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096000" cy="2028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F2D507" w14:textId="77777777" w:rsidR="00F15C50" w:rsidRDefault="00F15C50" w:rsidP="00907EDE">
                          <w:pPr>
                            <w:jc w:val="center"/>
                            <w:rPr>
                              <w:rFonts w:ascii="Arial" w:hAnsi="Arial" w:cs="Arial"/>
                              <w:color w:val="C0C0C0"/>
                              <w:sz w:val="288"/>
                              <w:szCs w:val="288"/>
                              <w14:textFill>
                                <w14:solidFill>
                                  <w14:srgbClr w14:val="C0C0C0">
                                    <w14:alpha w14:val="50000"/>
                                  </w14:srgbClr>
                                </w14:solidFill>
                              </w14:textFill>
                            </w:rPr>
                          </w:pPr>
                          <w:r>
                            <w:rPr>
                              <w:rFonts w:ascii="Arial" w:hAnsi="Arial" w:cs="Arial"/>
                              <w:color w:val="C0C0C0"/>
                              <w:sz w:val="288"/>
                              <w:szCs w:val="288"/>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5BE7746" id="_x0000_t202" coordsize="21600,21600" o:spt="202" path="m,l,21600r21600,l21600,xe">
              <v:stroke joinstyle="miter"/>
              <v:path gradientshapeok="t" o:connecttype="rect"/>
            </v:shapetype>
            <v:shape id="WordArt 16" o:spid="_x0000_s1026" type="#_x0000_t202" style="position:absolute;margin-left:0;margin-top:0;width:480pt;height:159.7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" o:allowincell="f" filled="f" stroked="f">
              <v:stroke joinstyle="round"/>
              <o:lock v:ext="edit" shapetype="t"/>
              <v:textbox style="mso-fit-shape-to-text:t">
                <w:txbxContent>
                  <w:p w14:paraId="40F2D507" w14:textId="77777777" w:rsidR="00F15C50" w:rsidRDefault="00F15C50" w:rsidP="00907EDE">
                    <w:pPr>
                      <w:jc w:val="center"/>
                      <w:rPr>
                        <w:rFonts w:ascii="Arial" w:hAnsi="Arial" w:cs="Arial"/>
                        <w:color w:val="C0C0C0"/>
                        <w:sz w:val="288"/>
                        <w:szCs w:val="288"/>
                        <w14:textFill>
                          <w14:solidFill>
                            <w14:srgbClr w14:val="C0C0C0">
                              <w14:alpha w14:val="50000"/>
                            </w14:srgbClr>
                          </w14:solidFill>
                        </w14:textFill>
                      </w:rPr>
                    </w:pPr>
                    <w:r>
                      <w:rPr>
                        <w:rFonts w:ascii="Arial" w:hAnsi="Arial" w:cs="Arial"/>
                        <w:color w:val="C0C0C0"/>
                        <w:sz w:val="288"/>
                        <w:szCs w:val="288"/>
                        <w14:textFill>
                          <w14:solidFill>
                            <w14:srgbClr w14:val="C0C0C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8F94EE" w14:textId="3B73EF89" w:rsidR="00F15C50" w:rsidRDefault="00F15C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17D3E"/>
    <w:multiLevelType w:val="hybridMultilevel"/>
    <w:tmpl w:val="8884C4C2"/>
    <w:lvl w:ilvl="0" w:tplc="5CD4A59A">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 w15:restartNumberingAfterBreak="0">
    <w:nsid w:val="0EED465A"/>
    <w:multiLevelType w:val="hybridMultilevel"/>
    <w:tmpl w:val="516E7F6C"/>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FC5304F"/>
    <w:multiLevelType w:val="hybridMultilevel"/>
    <w:tmpl w:val="5296AF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94146"/>
    <w:multiLevelType w:val="hybridMultilevel"/>
    <w:tmpl w:val="A9966BB0"/>
    <w:lvl w:ilvl="0" w:tplc="DA0EEA66">
      <w:start w:val="4"/>
      <w:numFmt w:val="lowerLetter"/>
      <w:lvlText w:val="(%1)"/>
      <w:lvlJc w:val="left"/>
      <w:pPr>
        <w:ind w:left="180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91215B"/>
    <w:multiLevelType w:val="hybridMultilevel"/>
    <w:tmpl w:val="0218C67C"/>
    <w:lvl w:ilvl="0" w:tplc="FFFFFFFF">
      <w:start w:val="1"/>
      <w:numFmt w:val="lowerLetter"/>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2D95123"/>
    <w:multiLevelType w:val="hybridMultilevel"/>
    <w:tmpl w:val="F2C05D7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51E4BB5"/>
    <w:multiLevelType w:val="hybridMultilevel"/>
    <w:tmpl w:val="D3A6150C"/>
    <w:lvl w:ilvl="0" w:tplc="FFFFFFFF">
      <w:start w:val="1"/>
      <w:numFmt w:val="lowerLetter"/>
      <w:lvlText w:val="%1."/>
      <w:lvlJc w:val="left"/>
      <w:pPr>
        <w:ind w:left="1080" w:hanging="360"/>
      </w:pPr>
      <w:rPr>
        <w:rFonts w:ascii="Arial" w:hAnsi="Arial" w:hint="default"/>
        <w:b/>
        <w:i w:val="0"/>
        <w:sz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5690DA1"/>
    <w:multiLevelType w:val="hybridMultilevel"/>
    <w:tmpl w:val="F962CAA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189660DE"/>
    <w:multiLevelType w:val="hybridMultilevel"/>
    <w:tmpl w:val="26B43872"/>
    <w:lvl w:ilvl="0" w:tplc="FFFFFFFF">
      <w:start w:val="1"/>
      <w:numFmt w:val="low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22570E29"/>
    <w:multiLevelType w:val="hybridMultilevel"/>
    <w:tmpl w:val="26B43872"/>
    <w:lvl w:ilvl="0" w:tplc="FFFFFFFF">
      <w:start w:val="1"/>
      <w:numFmt w:val="low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0" w15:restartNumberingAfterBreak="0">
    <w:nsid w:val="23DE21C8"/>
    <w:multiLevelType w:val="hybridMultilevel"/>
    <w:tmpl w:val="591634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447627B"/>
    <w:multiLevelType w:val="hybridMultilevel"/>
    <w:tmpl w:val="9C7840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612042"/>
    <w:multiLevelType w:val="hybridMultilevel"/>
    <w:tmpl w:val="5F20BBA0"/>
    <w:lvl w:ilvl="0" w:tplc="FFFFFFFF">
      <w:start w:val="1"/>
      <w:numFmt w:val="lowerLetter"/>
      <w:lvlText w:val="%1."/>
      <w:lvlJc w:val="left"/>
      <w:pPr>
        <w:ind w:left="1620" w:hanging="360"/>
      </w:pPr>
      <w:rPr>
        <w:rFonts w:hint="default"/>
        <w:b/>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3" w15:restartNumberingAfterBreak="0">
    <w:nsid w:val="267C1D54"/>
    <w:multiLevelType w:val="hybridMultilevel"/>
    <w:tmpl w:val="4C9EDC00"/>
    <w:lvl w:ilvl="0" w:tplc="597C3D48">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843545C"/>
    <w:multiLevelType w:val="hybridMultilevel"/>
    <w:tmpl w:val="F27E6A10"/>
    <w:lvl w:ilvl="0" w:tplc="34090001">
      <w:start w:val="1"/>
      <w:numFmt w:val="bullet"/>
      <w:lvlText w:val=""/>
      <w:lvlJc w:val="left"/>
      <w:pPr>
        <w:ind w:left="1980" w:hanging="360"/>
      </w:pPr>
      <w:rPr>
        <w:rFonts w:ascii="Symbol" w:hAnsi="Symbol" w:hint="default"/>
      </w:rPr>
    </w:lvl>
    <w:lvl w:ilvl="1" w:tplc="34090003">
      <w:start w:val="1"/>
      <w:numFmt w:val="bullet"/>
      <w:lvlText w:val="o"/>
      <w:lvlJc w:val="left"/>
      <w:pPr>
        <w:ind w:left="2700" w:hanging="360"/>
      </w:pPr>
      <w:rPr>
        <w:rFonts w:ascii="Courier New" w:hAnsi="Courier New" w:cs="Courier New" w:hint="default"/>
      </w:rPr>
    </w:lvl>
    <w:lvl w:ilvl="2" w:tplc="34090005" w:tentative="1">
      <w:start w:val="1"/>
      <w:numFmt w:val="bullet"/>
      <w:lvlText w:val=""/>
      <w:lvlJc w:val="left"/>
      <w:pPr>
        <w:ind w:left="3420" w:hanging="360"/>
      </w:pPr>
      <w:rPr>
        <w:rFonts w:ascii="Wingdings" w:hAnsi="Wingdings" w:hint="default"/>
      </w:rPr>
    </w:lvl>
    <w:lvl w:ilvl="3" w:tplc="34090001" w:tentative="1">
      <w:start w:val="1"/>
      <w:numFmt w:val="bullet"/>
      <w:lvlText w:val=""/>
      <w:lvlJc w:val="left"/>
      <w:pPr>
        <w:ind w:left="4140" w:hanging="360"/>
      </w:pPr>
      <w:rPr>
        <w:rFonts w:ascii="Symbol" w:hAnsi="Symbol" w:hint="default"/>
      </w:rPr>
    </w:lvl>
    <w:lvl w:ilvl="4" w:tplc="34090003" w:tentative="1">
      <w:start w:val="1"/>
      <w:numFmt w:val="bullet"/>
      <w:lvlText w:val="o"/>
      <w:lvlJc w:val="left"/>
      <w:pPr>
        <w:ind w:left="4860" w:hanging="360"/>
      </w:pPr>
      <w:rPr>
        <w:rFonts w:ascii="Courier New" w:hAnsi="Courier New" w:cs="Courier New" w:hint="default"/>
      </w:rPr>
    </w:lvl>
    <w:lvl w:ilvl="5" w:tplc="34090005" w:tentative="1">
      <w:start w:val="1"/>
      <w:numFmt w:val="bullet"/>
      <w:lvlText w:val=""/>
      <w:lvlJc w:val="left"/>
      <w:pPr>
        <w:ind w:left="5580" w:hanging="360"/>
      </w:pPr>
      <w:rPr>
        <w:rFonts w:ascii="Wingdings" w:hAnsi="Wingdings" w:hint="default"/>
      </w:rPr>
    </w:lvl>
    <w:lvl w:ilvl="6" w:tplc="34090001" w:tentative="1">
      <w:start w:val="1"/>
      <w:numFmt w:val="bullet"/>
      <w:lvlText w:val=""/>
      <w:lvlJc w:val="left"/>
      <w:pPr>
        <w:ind w:left="6300" w:hanging="360"/>
      </w:pPr>
      <w:rPr>
        <w:rFonts w:ascii="Symbol" w:hAnsi="Symbol" w:hint="default"/>
      </w:rPr>
    </w:lvl>
    <w:lvl w:ilvl="7" w:tplc="34090003" w:tentative="1">
      <w:start w:val="1"/>
      <w:numFmt w:val="bullet"/>
      <w:lvlText w:val="o"/>
      <w:lvlJc w:val="left"/>
      <w:pPr>
        <w:ind w:left="7020" w:hanging="360"/>
      </w:pPr>
      <w:rPr>
        <w:rFonts w:ascii="Courier New" w:hAnsi="Courier New" w:cs="Courier New" w:hint="default"/>
      </w:rPr>
    </w:lvl>
    <w:lvl w:ilvl="8" w:tplc="34090005" w:tentative="1">
      <w:start w:val="1"/>
      <w:numFmt w:val="bullet"/>
      <w:lvlText w:val=""/>
      <w:lvlJc w:val="left"/>
      <w:pPr>
        <w:ind w:left="7740" w:hanging="360"/>
      </w:pPr>
      <w:rPr>
        <w:rFonts w:ascii="Wingdings" w:hAnsi="Wingdings" w:hint="default"/>
      </w:rPr>
    </w:lvl>
  </w:abstractNum>
  <w:abstractNum w:abstractNumId="15" w15:restartNumberingAfterBreak="0">
    <w:nsid w:val="28C41BF7"/>
    <w:multiLevelType w:val="hybridMultilevel"/>
    <w:tmpl w:val="B07C2F88"/>
    <w:lvl w:ilvl="0" w:tplc="13D4015E">
      <w:start w:val="1"/>
      <w:numFmt w:val="bullet"/>
      <w:lvlText w:val=""/>
      <w:lvlJc w:val="left"/>
      <w:pPr>
        <w:ind w:left="360" w:hanging="360"/>
      </w:pPr>
      <w:rPr>
        <w:rFonts w:ascii="Wingdings" w:hAnsi="Wingdings" w:hint="default"/>
        <w:color w:val="000000" w:themeColor="text1"/>
      </w:rPr>
    </w:lvl>
    <w:lvl w:ilvl="1" w:tplc="13D4015E">
      <w:start w:val="1"/>
      <w:numFmt w:val="bullet"/>
      <w:lvlText w:val=""/>
      <w:lvlJc w:val="left"/>
      <w:pPr>
        <w:ind w:left="1080" w:hanging="360"/>
      </w:pPr>
      <w:rPr>
        <w:rFonts w:ascii="Wingdings" w:hAnsi="Wingdings" w:hint="default"/>
        <w:color w:val="000000" w:themeColor="text1"/>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2C76BE"/>
    <w:multiLevelType w:val="hybridMultilevel"/>
    <w:tmpl w:val="7CD09686"/>
    <w:lvl w:ilvl="0" w:tplc="FFFFFFFF">
      <w:start w:val="1"/>
      <w:numFmt w:val="lowerLetter"/>
      <w:lvlText w:val="%1."/>
      <w:lvlJc w:val="left"/>
      <w:pPr>
        <w:ind w:left="1620" w:hanging="360"/>
      </w:pPr>
      <w:rPr>
        <w:rFonts w:hint="default"/>
      </w:rPr>
    </w:lvl>
    <w:lvl w:ilvl="1" w:tplc="FFFFFFFF">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17" w15:restartNumberingAfterBreak="0">
    <w:nsid w:val="2B470894"/>
    <w:multiLevelType w:val="hybridMultilevel"/>
    <w:tmpl w:val="B17A2F60"/>
    <w:lvl w:ilvl="0" w:tplc="E3E44A36">
      <w:start w:val="5"/>
      <w:numFmt w:val="lowerLetter"/>
      <w:lvlText w:val="%1."/>
      <w:lvlJc w:val="left"/>
      <w:pPr>
        <w:ind w:left="180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B841D21"/>
    <w:multiLevelType w:val="hybridMultilevel"/>
    <w:tmpl w:val="EAE60514"/>
    <w:lvl w:ilvl="0" w:tplc="55F06682">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2B912455"/>
    <w:multiLevelType w:val="hybridMultilevel"/>
    <w:tmpl w:val="26B43872"/>
    <w:lvl w:ilvl="0" w:tplc="FFFFFFFF">
      <w:start w:val="1"/>
      <w:numFmt w:val="low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0" w15:restartNumberingAfterBreak="0">
    <w:nsid w:val="2C1A2C8C"/>
    <w:multiLevelType w:val="hybridMultilevel"/>
    <w:tmpl w:val="86342244"/>
    <w:lvl w:ilvl="0" w:tplc="673A921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2F2A1C3A"/>
    <w:multiLevelType w:val="hybridMultilevel"/>
    <w:tmpl w:val="1CF41DB2"/>
    <w:lvl w:ilvl="0" w:tplc="34090019">
      <w:start w:val="1"/>
      <w:numFmt w:val="lowerLetter"/>
      <w:lvlText w:val="%1."/>
      <w:lvlJc w:val="left"/>
      <w:pPr>
        <w:ind w:left="1287" w:hanging="360"/>
      </w:pPr>
    </w:lvl>
    <w:lvl w:ilvl="1" w:tplc="34090019" w:tentative="1">
      <w:start w:val="1"/>
      <w:numFmt w:val="lowerLetter"/>
      <w:lvlText w:val="%2."/>
      <w:lvlJc w:val="left"/>
      <w:pPr>
        <w:ind w:left="2007" w:hanging="360"/>
      </w:pPr>
    </w:lvl>
    <w:lvl w:ilvl="2" w:tplc="3409001B" w:tentative="1">
      <w:start w:val="1"/>
      <w:numFmt w:val="lowerRoman"/>
      <w:lvlText w:val="%3."/>
      <w:lvlJc w:val="right"/>
      <w:pPr>
        <w:ind w:left="2727" w:hanging="180"/>
      </w:pPr>
    </w:lvl>
    <w:lvl w:ilvl="3" w:tplc="3409000F" w:tentative="1">
      <w:start w:val="1"/>
      <w:numFmt w:val="decimal"/>
      <w:lvlText w:val="%4."/>
      <w:lvlJc w:val="left"/>
      <w:pPr>
        <w:ind w:left="3447" w:hanging="360"/>
      </w:pPr>
    </w:lvl>
    <w:lvl w:ilvl="4" w:tplc="34090019" w:tentative="1">
      <w:start w:val="1"/>
      <w:numFmt w:val="lowerLetter"/>
      <w:lvlText w:val="%5."/>
      <w:lvlJc w:val="left"/>
      <w:pPr>
        <w:ind w:left="4167" w:hanging="360"/>
      </w:pPr>
    </w:lvl>
    <w:lvl w:ilvl="5" w:tplc="3409001B" w:tentative="1">
      <w:start w:val="1"/>
      <w:numFmt w:val="lowerRoman"/>
      <w:lvlText w:val="%6."/>
      <w:lvlJc w:val="right"/>
      <w:pPr>
        <w:ind w:left="4887" w:hanging="180"/>
      </w:pPr>
    </w:lvl>
    <w:lvl w:ilvl="6" w:tplc="3409000F" w:tentative="1">
      <w:start w:val="1"/>
      <w:numFmt w:val="decimal"/>
      <w:lvlText w:val="%7."/>
      <w:lvlJc w:val="left"/>
      <w:pPr>
        <w:ind w:left="5607" w:hanging="360"/>
      </w:pPr>
    </w:lvl>
    <w:lvl w:ilvl="7" w:tplc="34090019" w:tentative="1">
      <w:start w:val="1"/>
      <w:numFmt w:val="lowerLetter"/>
      <w:lvlText w:val="%8."/>
      <w:lvlJc w:val="left"/>
      <w:pPr>
        <w:ind w:left="6327" w:hanging="360"/>
      </w:pPr>
    </w:lvl>
    <w:lvl w:ilvl="8" w:tplc="3409001B" w:tentative="1">
      <w:start w:val="1"/>
      <w:numFmt w:val="lowerRoman"/>
      <w:lvlText w:val="%9."/>
      <w:lvlJc w:val="right"/>
      <w:pPr>
        <w:ind w:left="7047" w:hanging="180"/>
      </w:pPr>
    </w:lvl>
  </w:abstractNum>
  <w:abstractNum w:abstractNumId="22" w15:restartNumberingAfterBreak="0">
    <w:nsid w:val="3146166E"/>
    <w:multiLevelType w:val="multilevel"/>
    <w:tmpl w:val="3146166E"/>
    <w:lvl w:ilvl="0">
      <w:start w:val="1"/>
      <w:numFmt w:val="bullet"/>
      <w:lvlText w:val=""/>
      <w:lvlJc w:val="left"/>
      <w:pPr>
        <w:ind w:left="504" w:hanging="360"/>
      </w:pPr>
      <w:rPr>
        <w:rFonts w:ascii="Symbol" w:hAnsi="Symbol" w:hint="default"/>
      </w:rPr>
    </w:lvl>
    <w:lvl w:ilvl="1">
      <w:start w:val="1"/>
      <w:numFmt w:val="bullet"/>
      <w:lvlText w:val="o"/>
      <w:lvlJc w:val="left"/>
      <w:pPr>
        <w:ind w:left="1224" w:hanging="360"/>
      </w:pPr>
      <w:rPr>
        <w:rFonts w:ascii="Courier New" w:hAnsi="Courier New" w:cs="Courier New" w:hint="default"/>
      </w:rPr>
    </w:lvl>
    <w:lvl w:ilvl="2">
      <w:start w:val="1"/>
      <w:numFmt w:val="bullet"/>
      <w:lvlText w:val=""/>
      <w:lvlJc w:val="left"/>
      <w:pPr>
        <w:ind w:left="1944" w:hanging="360"/>
      </w:pPr>
      <w:rPr>
        <w:rFonts w:ascii="Wingdings" w:hAnsi="Wingdings" w:hint="default"/>
      </w:rPr>
    </w:lvl>
    <w:lvl w:ilvl="3">
      <w:start w:val="1"/>
      <w:numFmt w:val="bullet"/>
      <w:lvlText w:val=""/>
      <w:lvlJc w:val="left"/>
      <w:pPr>
        <w:ind w:left="2664" w:hanging="360"/>
      </w:pPr>
      <w:rPr>
        <w:rFonts w:ascii="Symbol" w:hAnsi="Symbol" w:hint="default"/>
      </w:rPr>
    </w:lvl>
    <w:lvl w:ilvl="4">
      <w:start w:val="1"/>
      <w:numFmt w:val="bullet"/>
      <w:lvlText w:val="o"/>
      <w:lvlJc w:val="left"/>
      <w:pPr>
        <w:ind w:left="3384" w:hanging="360"/>
      </w:pPr>
      <w:rPr>
        <w:rFonts w:ascii="Courier New" w:hAnsi="Courier New" w:cs="Courier New" w:hint="default"/>
      </w:rPr>
    </w:lvl>
    <w:lvl w:ilvl="5">
      <w:start w:val="1"/>
      <w:numFmt w:val="bullet"/>
      <w:lvlText w:val=""/>
      <w:lvlJc w:val="left"/>
      <w:pPr>
        <w:ind w:left="4104" w:hanging="360"/>
      </w:pPr>
      <w:rPr>
        <w:rFonts w:ascii="Wingdings" w:hAnsi="Wingdings" w:hint="default"/>
      </w:rPr>
    </w:lvl>
    <w:lvl w:ilvl="6">
      <w:start w:val="1"/>
      <w:numFmt w:val="bullet"/>
      <w:lvlText w:val=""/>
      <w:lvlJc w:val="left"/>
      <w:pPr>
        <w:ind w:left="4824" w:hanging="360"/>
      </w:pPr>
      <w:rPr>
        <w:rFonts w:ascii="Symbol" w:hAnsi="Symbol" w:hint="default"/>
      </w:rPr>
    </w:lvl>
    <w:lvl w:ilvl="7">
      <w:start w:val="1"/>
      <w:numFmt w:val="bullet"/>
      <w:lvlText w:val="o"/>
      <w:lvlJc w:val="left"/>
      <w:pPr>
        <w:ind w:left="5544" w:hanging="360"/>
      </w:pPr>
      <w:rPr>
        <w:rFonts w:ascii="Courier New" w:hAnsi="Courier New" w:cs="Courier New" w:hint="default"/>
      </w:rPr>
    </w:lvl>
    <w:lvl w:ilvl="8">
      <w:start w:val="1"/>
      <w:numFmt w:val="bullet"/>
      <w:lvlText w:val=""/>
      <w:lvlJc w:val="left"/>
      <w:pPr>
        <w:ind w:left="6264" w:hanging="360"/>
      </w:pPr>
      <w:rPr>
        <w:rFonts w:ascii="Wingdings" w:hAnsi="Wingdings" w:hint="default"/>
      </w:rPr>
    </w:lvl>
  </w:abstractNum>
  <w:abstractNum w:abstractNumId="23" w15:restartNumberingAfterBreak="0">
    <w:nsid w:val="31891834"/>
    <w:multiLevelType w:val="hybridMultilevel"/>
    <w:tmpl w:val="0218C67C"/>
    <w:lvl w:ilvl="0" w:tplc="FFFFFFFF">
      <w:start w:val="1"/>
      <w:numFmt w:val="lowerLetter"/>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2757B5D"/>
    <w:multiLevelType w:val="hybridMultilevel"/>
    <w:tmpl w:val="0218C67C"/>
    <w:lvl w:ilvl="0" w:tplc="FFFFFFFF">
      <w:start w:val="1"/>
      <w:numFmt w:val="lowerLetter"/>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69F39FD"/>
    <w:multiLevelType w:val="hybridMultilevel"/>
    <w:tmpl w:val="A4D0727C"/>
    <w:lvl w:ilvl="0" w:tplc="4F2CBF48">
      <w:start w:val="17"/>
      <w:numFmt w:val="bullet"/>
      <w:lvlText w:val="-"/>
      <w:lvlJc w:val="left"/>
      <w:pPr>
        <w:ind w:left="797" w:hanging="360"/>
      </w:pPr>
      <w:rPr>
        <w:rFonts w:ascii="Times New Roman" w:eastAsia="Calibri" w:hAnsi="Times New Roman" w:cs="Times New Roman" w:hint="default"/>
      </w:rPr>
    </w:lvl>
    <w:lvl w:ilvl="1" w:tplc="34090003" w:tentative="1">
      <w:start w:val="1"/>
      <w:numFmt w:val="bullet"/>
      <w:lvlText w:val="o"/>
      <w:lvlJc w:val="left"/>
      <w:pPr>
        <w:ind w:left="1517" w:hanging="360"/>
      </w:pPr>
      <w:rPr>
        <w:rFonts w:ascii="Courier New" w:hAnsi="Courier New" w:cs="Courier New" w:hint="default"/>
      </w:rPr>
    </w:lvl>
    <w:lvl w:ilvl="2" w:tplc="34090005" w:tentative="1">
      <w:start w:val="1"/>
      <w:numFmt w:val="bullet"/>
      <w:lvlText w:val=""/>
      <w:lvlJc w:val="left"/>
      <w:pPr>
        <w:ind w:left="2237" w:hanging="360"/>
      </w:pPr>
      <w:rPr>
        <w:rFonts w:ascii="Wingdings" w:hAnsi="Wingdings" w:hint="default"/>
      </w:rPr>
    </w:lvl>
    <w:lvl w:ilvl="3" w:tplc="34090001" w:tentative="1">
      <w:start w:val="1"/>
      <w:numFmt w:val="bullet"/>
      <w:lvlText w:val=""/>
      <w:lvlJc w:val="left"/>
      <w:pPr>
        <w:ind w:left="2957" w:hanging="360"/>
      </w:pPr>
      <w:rPr>
        <w:rFonts w:ascii="Symbol" w:hAnsi="Symbol" w:hint="default"/>
      </w:rPr>
    </w:lvl>
    <w:lvl w:ilvl="4" w:tplc="34090003" w:tentative="1">
      <w:start w:val="1"/>
      <w:numFmt w:val="bullet"/>
      <w:lvlText w:val="o"/>
      <w:lvlJc w:val="left"/>
      <w:pPr>
        <w:ind w:left="3677" w:hanging="360"/>
      </w:pPr>
      <w:rPr>
        <w:rFonts w:ascii="Courier New" w:hAnsi="Courier New" w:cs="Courier New" w:hint="default"/>
      </w:rPr>
    </w:lvl>
    <w:lvl w:ilvl="5" w:tplc="34090005" w:tentative="1">
      <w:start w:val="1"/>
      <w:numFmt w:val="bullet"/>
      <w:lvlText w:val=""/>
      <w:lvlJc w:val="left"/>
      <w:pPr>
        <w:ind w:left="4397" w:hanging="360"/>
      </w:pPr>
      <w:rPr>
        <w:rFonts w:ascii="Wingdings" w:hAnsi="Wingdings" w:hint="default"/>
      </w:rPr>
    </w:lvl>
    <w:lvl w:ilvl="6" w:tplc="34090001" w:tentative="1">
      <w:start w:val="1"/>
      <w:numFmt w:val="bullet"/>
      <w:lvlText w:val=""/>
      <w:lvlJc w:val="left"/>
      <w:pPr>
        <w:ind w:left="5117" w:hanging="360"/>
      </w:pPr>
      <w:rPr>
        <w:rFonts w:ascii="Symbol" w:hAnsi="Symbol" w:hint="default"/>
      </w:rPr>
    </w:lvl>
    <w:lvl w:ilvl="7" w:tplc="34090003" w:tentative="1">
      <w:start w:val="1"/>
      <w:numFmt w:val="bullet"/>
      <w:lvlText w:val="o"/>
      <w:lvlJc w:val="left"/>
      <w:pPr>
        <w:ind w:left="5837" w:hanging="360"/>
      </w:pPr>
      <w:rPr>
        <w:rFonts w:ascii="Courier New" w:hAnsi="Courier New" w:cs="Courier New" w:hint="default"/>
      </w:rPr>
    </w:lvl>
    <w:lvl w:ilvl="8" w:tplc="34090005" w:tentative="1">
      <w:start w:val="1"/>
      <w:numFmt w:val="bullet"/>
      <w:lvlText w:val=""/>
      <w:lvlJc w:val="left"/>
      <w:pPr>
        <w:ind w:left="6557" w:hanging="360"/>
      </w:pPr>
      <w:rPr>
        <w:rFonts w:ascii="Wingdings" w:hAnsi="Wingdings" w:hint="default"/>
      </w:rPr>
    </w:lvl>
  </w:abstractNum>
  <w:abstractNum w:abstractNumId="26" w15:restartNumberingAfterBreak="0">
    <w:nsid w:val="38BB2D0A"/>
    <w:multiLevelType w:val="hybridMultilevel"/>
    <w:tmpl w:val="D3A6150C"/>
    <w:lvl w:ilvl="0" w:tplc="FFFFFFFF">
      <w:start w:val="1"/>
      <w:numFmt w:val="lowerLetter"/>
      <w:lvlText w:val="%1."/>
      <w:lvlJc w:val="left"/>
      <w:pPr>
        <w:ind w:left="1080" w:hanging="360"/>
      </w:pPr>
      <w:rPr>
        <w:rFonts w:ascii="Arial" w:hAnsi="Arial" w:hint="default"/>
        <w:b/>
        <w:i w:val="0"/>
        <w:sz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9CB4E96"/>
    <w:multiLevelType w:val="hybridMultilevel"/>
    <w:tmpl w:val="D3A6150C"/>
    <w:lvl w:ilvl="0" w:tplc="DE6C70AC">
      <w:start w:val="1"/>
      <w:numFmt w:val="lowerLetter"/>
      <w:lvlText w:val="%1."/>
      <w:lvlJc w:val="left"/>
      <w:pPr>
        <w:ind w:left="1080" w:hanging="360"/>
      </w:pPr>
      <w:rPr>
        <w:rFonts w:ascii="Arial" w:hAnsi="Arial" w:hint="default"/>
        <w:b/>
        <w:i w:val="0"/>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BAC7534"/>
    <w:multiLevelType w:val="multilevel"/>
    <w:tmpl w:val="831C503A"/>
    <w:styleLink w:val="CurrentList1"/>
    <w:lvl w:ilvl="0">
      <w:start w:val="1"/>
      <w:numFmt w:val="decimal"/>
      <w:lvlText w:val="%1."/>
      <w:lvlJc w:val="left"/>
      <w:pPr>
        <w:ind w:left="360" w:hanging="360"/>
      </w:pPr>
      <w:rPr>
        <w:rFonts w:hint="default"/>
        <w:b/>
        <w:i w:val="0"/>
        <w:color w:val="auto"/>
        <w:sz w:val="22"/>
        <w:lang w:val="en-US"/>
      </w:rPr>
    </w:lvl>
    <w:lvl w:ilvl="1">
      <w:start w:val="1"/>
      <w:numFmt w:val="decimal"/>
      <w:isLgl/>
      <w:lvlText w:val="%1.%2"/>
      <w:lvlJc w:val="left"/>
      <w:pPr>
        <w:ind w:left="990" w:hanging="360"/>
      </w:pPr>
      <w:rPr>
        <w:rFonts w:ascii="Arial" w:hAnsi="Arial" w:cs="Times New Roman" w:hint="default"/>
        <w:b w:val="0"/>
        <w:i w:val="0"/>
        <w:color w:val="auto"/>
        <w:sz w:val="22"/>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3C636E6B"/>
    <w:multiLevelType w:val="hybridMultilevel"/>
    <w:tmpl w:val="9348A4D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15:restartNumberingAfterBreak="0">
    <w:nsid w:val="3FA97DEA"/>
    <w:multiLevelType w:val="hybridMultilevel"/>
    <w:tmpl w:val="30E08AAC"/>
    <w:lvl w:ilvl="0" w:tplc="1B807086">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1" w15:restartNumberingAfterBreak="0">
    <w:nsid w:val="47430E70"/>
    <w:multiLevelType w:val="hybridMultilevel"/>
    <w:tmpl w:val="0218C67C"/>
    <w:lvl w:ilvl="0" w:tplc="FFFFFFFF">
      <w:start w:val="1"/>
      <w:numFmt w:val="lowerLetter"/>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4887276F"/>
    <w:multiLevelType w:val="hybridMultilevel"/>
    <w:tmpl w:val="26B43872"/>
    <w:lvl w:ilvl="0" w:tplc="FFFFFFFF">
      <w:start w:val="1"/>
      <w:numFmt w:val="low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3" w15:restartNumberingAfterBreak="0">
    <w:nsid w:val="4B11199F"/>
    <w:multiLevelType w:val="hybridMultilevel"/>
    <w:tmpl w:val="1F288424"/>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34" w15:restartNumberingAfterBreak="0">
    <w:nsid w:val="510B626C"/>
    <w:multiLevelType w:val="hybridMultilevel"/>
    <w:tmpl w:val="4D786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5B32BD"/>
    <w:multiLevelType w:val="multilevel"/>
    <w:tmpl w:val="525B32BD"/>
    <w:lvl w:ilvl="0">
      <w:start w:val="1"/>
      <w:numFmt w:val="decimal"/>
      <w:pStyle w:val="Topicsentence"/>
      <w:lvlText w:val="%1."/>
      <w:lvlJc w:val="left"/>
      <w:pPr>
        <w:ind w:left="360" w:hanging="360"/>
      </w:pPr>
      <w:rPr>
        <w:rFonts w:hint="default"/>
        <w:b/>
        <w:i w:val="0"/>
        <w:color w:val="auto"/>
      </w:rPr>
    </w:lvl>
    <w:lvl w:ilvl="1">
      <w:start w:val="1"/>
      <w:numFmt w:val="decimal"/>
      <w:lvlText w:val="%1.%2."/>
      <w:lvlJc w:val="left"/>
      <w:pPr>
        <w:ind w:left="900" w:hanging="360"/>
      </w:pPr>
      <w:rPr>
        <w:rFonts w:ascii="Times New Roman" w:hAnsi="Times New Roman" w:hint="default"/>
        <w:b w:val="0"/>
        <w:i w:val="0"/>
        <w:color w:val="auto"/>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right"/>
      <w:pPr>
        <w:ind w:left="3600" w:hanging="360"/>
      </w:pPr>
      <w:rPr>
        <w:rFonts w:hint="default"/>
        <w:b w:val="0"/>
        <w:i/>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50E469E"/>
    <w:multiLevelType w:val="hybridMultilevel"/>
    <w:tmpl w:val="5296AF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5BD0A8C"/>
    <w:multiLevelType w:val="hybridMultilevel"/>
    <w:tmpl w:val="BEE4E67C"/>
    <w:lvl w:ilvl="0" w:tplc="13D4015E">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8F27664"/>
    <w:multiLevelType w:val="hybridMultilevel"/>
    <w:tmpl w:val="26B43872"/>
    <w:lvl w:ilvl="0" w:tplc="E9948972">
      <w:start w:val="1"/>
      <w:numFmt w:val="low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9" w15:restartNumberingAfterBreak="0">
    <w:nsid w:val="5B092436"/>
    <w:multiLevelType w:val="hybridMultilevel"/>
    <w:tmpl w:val="26B43872"/>
    <w:lvl w:ilvl="0" w:tplc="FFFFFFFF">
      <w:start w:val="1"/>
      <w:numFmt w:val="low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0" w15:restartNumberingAfterBreak="0">
    <w:nsid w:val="5F6F6FE3"/>
    <w:multiLevelType w:val="hybridMultilevel"/>
    <w:tmpl w:val="E7BCCD2A"/>
    <w:lvl w:ilvl="0" w:tplc="04090001">
      <w:start w:val="1"/>
      <w:numFmt w:val="bullet"/>
      <w:lvlText w:val=""/>
      <w:lvlJc w:val="left"/>
      <w:pPr>
        <w:ind w:left="108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22318F2"/>
    <w:multiLevelType w:val="multilevel"/>
    <w:tmpl w:val="24AC4014"/>
    <w:lvl w:ilvl="0">
      <w:start w:val="1"/>
      <w:numFmt w:val="decimal"/>
      <w:lvlText w:val="%1."/>
      <w:lvlJc w:val="left"/>
      <w:pPr>
        <w:ind w:left="360" w:hanging="360"/>
      </w:pPr>
      <w:rPr>
        <w:rFonts w:hint="default"/>
        <w:b/>
        <w:i w:val="0"/>
        <w:color w:val="auto"/>
        <w:sz w:val="22"/>
        <w:lang w:val="en-US"/>
      </w:rPr>
    </w:lvl>
    <w:lvl w:ilvl="1">
      <w:start w:val="1"/>
      <w:numFmt w:val="decimal"/>
      <w:isLgl/>
      <w:lvlText w:val="%1.%2"/>
      <w:lvlJc w:val="left"/>
      <w:pPr>
        <w:ind w:left="990" w:hanging="360"/>
      </w:pPr>
      <w:rPr>
        <w:rFonts w:ascii="Arial" w:hAnsi="Arial" w:cs="Times New Roman" w:hint="default"/>
        <w:b w:val="0"/>
        <w:i w:val="0"/>
        <w:color w:val="auto"/>
        <w:sz w:val="22"/>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63406B5A"/>
    <w:multiLevelType w:val="hybridMultilevel"/>
    <w:tmpl w:val="F9502F06"/>
    <w:lvl w:ilvl="0" w:tplc="FD567548">
      <w:start w:val="1"/>
      <w:numFmt w:val="upperLetter"/>
      <w:lvlText w:val="%1."/>
      <w:lvlJc w:val="left"/>
      <w:pPr>
        <w:ind w:left="1800" w:hanging="360"/>
      </w:pPr>
      <w:rPr>
        <w:rFonts w:hint="default"/>
        <w:i/>
      </w:rPr>
    </w:lvl>
    <w:lvl w:ilvl="1" w:tplc="0409000F">
      <w:start w:val="1"/>
      <w:numFmt w:val="decimal"/>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40E2983"/>
    <w:multiLevelType w:val="hybridMultilevel"/>
    <w:tmpl w:val="39A4C87A"/>
    <w:lvl w:ilvl="0" w:tplc="499A15B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4" w15:restartNumberingAfterBreak="0">
    <w:nsid w:val="64887B71"/>
    <w:multiLevelType w:val="hybridMultilevel"/>
    <w:tmpl w:val="C5607302"/>
    <w:lvl w:ilvl="0" w:tplc="FFFFFFFF">
      <w:start w:val="1"/>
      <w:numFmt w:val="lowerLetter"/>
      <w:lvlText w:val="%1."/>
      <w:lvlJc w:val="left"/>
      <w:pPr>
        <w:ind w:left="1800" w:hanging="360"/>
      </w:p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45" w15:restartNumberingAfterBreak="0">
    <w:nsid w:val="650538FC"/>
    <w:multiLevelType w:val="hybridMultilevel"/>
    <w:tmpl w:val="0218C67C"/>
    <w:lvl w:ilvl="0" w:tplc="FFFFFFFF">
      <w:start w:val="1"/>
      <w:numFmt w:val="lowerLetter"/>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6E5449D3"/>
    <w:multiLevelType w:val="hybridMultilevel"/>
    <w:tmpl w:val="0218C67C"/>
    <w:lvl w:ilvl="0" w:tplc="FFFFFFFF">
      <w:start w:val="1"/>
      <w:numFmt w:val="lowerLetter"/>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70791A4F"/>
    <w:multiLevelType w:val="hybridMultilevel"/>
    <w:tmpl w:val="B20628EC"/>
    <w:lvl w:ilvl="0" w:tplc="04090001">
      <w:start w:val="1"/>
      <w:numFmt w:val="bullet"/>
      <w:lvlText w:val=""/>
      <w:lvlJc w:val="left"/>
      <w:pPr>
        <w:ind w:left="1142" w:hanging="360"/>
      </w:pPr>
      <w:rPr>
        <w:rFonts w:ascii="Symbol" w:hAnsi="Symbol" w:cs="Symbol" w:hint="default"/>
      </w:rPr>
    </w:lvl>
    <w:lvl w:ilvl="1" w:tplc="04090003">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48" w15:restartNumberingAfterBreak="0">
    <w:nsid w:val="710E670A"/>
    <w:multiLevelType w:val="hybridMultilevel"/>
    <w:tmpl w:val="6B5AF154"/>
    <w:lvl w:ilvl="0" w:tplc="6D106940">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12609A6"/>
    <w:multiLevelType w:val="hybridMultilevel"/>
    <w:tmpl w:val="CADA92C6"/>
    <w:lvl w:ilvl="0" w:tplc="3409001B">
      <w:start w:val="1"/>
      <w:numFmt w:val="lowerRoman"/>
      <w:lvlText w:val="%1."/>
      <w:lvlJc w:val="right"/>
      <w:pPr>
        <w:ind w:left="1980" w:hanging="360"/>
      </w:pPr>
      <w:rPr>
        <w:rFonts w:hint="default"/>
      </w:rPr>
    </w:lvl>
    <w:lvl w:ilvl="1" w:tplc="FFFFFFFF">
      <w:start w:val="1"/>
      <w:numFmt w:val="bullet"/>
      <w:lvlText w:val="o"/>
      <w:lvlJc w:val="left"/>
      <w:pPr>
        <w:ind w:left="2700" w:hanging="360"/>
      </w:pPr>
      <w:rPr>
        <w:rFonts w:ascii="Courier New" w:hAnsi="Courier New" w:cs="Courier New" w:hint="default"/>
      </w:rPr>
    </w:lvl>
    <w:lvl w:ilvl="2" w:tplc="FFFFFFFF" w:tentative="1">
      <w:start w:val="1"/>
      <w:numFmt w:val="bullet"/>
      <w:lvlText w:val=""/>
      <w:lvlJc w:val="left"/>
      <w:pPr>
        <w:ind w:left="3420" w:hanging="360"/>
      </w:pPr>
      <w:rPr>
        <w:rFonts w:ascii="Wingdings" w:hAnsi="Wingdings" w:hint="default"/>
      </w:rPr>
    </w:lvl>
    <w:lvl w:ilvl="3" w:tplc="FFFFFFFF" w:tentative="1">
      <w:start w:val="1"/>
      <w:numFmt w:val="bullet"/>
      <w:lvlText w:val=""/>
      <w:lvlJc w:val="left"/>
      <w:pPr>
        <w:ind w:left="4140" w:hanging="360"/>
      </w:pPr>
      <w:rPr>
        <w:rFonts w:ascii="Symbol" w:hAnsi="Symbol" w:hint="default"/>
      </w:rPr>
    </w:lvl>
    <w:lvl w:ilvl="4" w:tplc="FFFFFFFF" w:tentative="1">
      <w:start w:val="1"/>
      <w:numFmt w:val="bullet"/>
      <w:lvlText w:val="o"/>
      <w:lvlJc w:val="left"/>
      <w:pPr>
        <w:ind w:left="4860" w:hanging="360"/>
      </w:pPr>
      <w:rPr>
        <w:rFonts w:ascii="Courier New" w:hAnsi="Courier New" w:cs="Courier New" w:hint="default"/>
      </w:rPr>
    </w:lvl>
    <w:lvl w:ilvl="5" w:tplc="FFFFFFFF" w:tentative="1">
      <w:start w:val="1"/>
      <w:numFmt w:val="bullet"/>
      <w:lvlText w:val=""/>
      <w:lvlJc w:val="left"/>
      <w:pPr>
        <w:ind w:left="5580" w:hanging="360"/>
      </w:pPr>
      <w:rPr>
        <w:rFonts w:ascii="Wingdings" w:hAnsi="Wingdings" w:hint="default"/>
      </w:rPr>
    </w:lvl>
    <w:lvl w:ilvl="6" w:tplc="FFFFFFFF" w:tentative="1">
      <w:start w:val="1"/>
      <w:numFmt w:val="bullet"/>
      <w:lvlText w:val=""/>
      <w:lvlJc w:val="left"/>
      <w:pPr>
        <w:ind w:left="6300" w:hanging="360"/>
      </w:pPr>
      <w:rPr>
        <w:rFonts w:ascii="Symbol" w:hAnsi="Symbol" w:hint="default"/>
      </w:rPr>
    </w:lvl>
    <w:lvl w:ilvl="7" w:tplc="FFFFFFFF" w:tentative="1">
      <w:start w:val="1"/>
      <w:numFmt w:val="bullet"/>
      <w:lvlText w:val="o"/>
      <w:lvlJc w:val="left"/>
      <w:pPr>
        <w:ind w:left="7020" w:hanging="360"/>
      </w:pPr>
      <w:rPr>
        <w:rFonts w:ascii="Courier New" w:hAnsi="Courier New" w:cs="Courier New" w:hint="default"/>
      </w:rPr>
    </w:lvl>
    <w:lvl w:ilvl="8" w:tplc="FFFFFFFF" w:tentative="1">
      <w:start w:val="1"/>
      <w:numFmt w:val="bullet"/>
      <w:lvlText w:val=""/>
      <w:lvlJc w:val="left"/>
      <w:pPr>
        <w:ind w:left="7740" w:hanging="360"/>
      </w:pPr>
      <w:rPr>
        <w:rFonts w:ascii="Wingdings" w:hAnsi="Wingdings" w:hint="default"/>
      </w:rPr>
    </w:lvl>
  </w:abstractNum>
  <w:abstractNum w:abstractNumId="50" w15:restartNumberingAfterBreak="0">
    <w:nsid w:val="72654C1E"/>
    <w:multiLevelType w:val="hybridMultilevel"/>
    <w:tmpl w:val="9D7AFCBE"/>
    <w:lvl w:ilvl="0" w:tplc="34090001">
      <w:start w:val="1"/>
      <w:numFmt w:val="bullet"/>
      <w:lvlText w:val=""/>
      <w:lvlJc w:val="left"/>
      <w:pPr>
        <w:ind w:left="3312" w:hanging="360"/>
      </w:pPr>
      <w:rPr>
        <w:rFonts w:ascii="Symbol" w:hAnsi="Symbol" w:hint="default"/>
      </w:rPr>
    </w:lvl>
    <w:lvl w:ilvl="1" w:tplc="34090003" w:tentative="1">
      <w:start w:val="1"/>
      <w:numFmt w:val="bullet"/>
      <w:lvlText w:val="o"/>
      <w:lvlJc w:val="left"/>
      <w:pPr>
        <w:ind w:left="4032" w:hanging="360"/>
      </w:pPr>
      <w:rPr>
        <w:rFonts w:ascii="Courier New" w:hAnsi="Courier New" w:cs="Courier New" w:hint="default"/>
      </w:rPr>
    </w:lvl>
    <w:lvl w:ilvl="2" w:tplc="34090005" w:tentative="1">
      <w:start w:val="1"/>
      <w:numFmt w:val="bullet"/>
      <w:lvlText w:val=""/>
      <w:lvlJc w:val="left"/>
      <w:pPr>
        <w:ind w:left="4752" w:hanging="360"/>
      </w:pPr>
      <w:rPr>
        <w:rFonts w:ascii="Wingdings" w:hAnsi="Wingdings" w:hint="default"/>
      </w:rPr>
    </w:lvl>
    <w:lvl w:ilvl="3" w:tplc="34090001" w:tentative="1">
      <w:start w:val="1"/>
      <w:numFmt w:val="bullet"/>
      <w:lvlText w:val=""/>
      <w:lvlJc w:val="left"/>
      <w:pPr>
        <w:ind w:left="5472" w:hanging="360"/>
      </w:pPr>
      <w:rPr>
        <w:rFonts w:ascii="Symbol" w:hAnsi="Symbol" w:hint="default"/>
      </w:rPr>
    </w:lvl>
    <w:lvl w:ilvl="4" w:tplc="34090003" w:tentative="1">
      <w:start w:val="1"/>
      <w:numFmt w:val="bullet"/>
      <w:lvlText w:val="o"/>
      <w:lvlJc w:val="left"/>
      <w:pPr>
        <w:ind w:left="6192" w:hanging="360"/>
      </w:pPr>
      <w:rPr>
        <w:rFonts w:ascii="Courier New" w:hAnsi="Courier New" w:cs="Courier New" w:hint="default"/>
      </w:rPr>
    </w:lvl>
    <w:lvl w:ilvl="5" w:tplc="34090005" w:tentative="1">
      <w:start w:val="1"/>
      <w:numFmt w:val="bullet"/>
      <w:lvlText w:val=""/>
      <w:lvlJc w:val="left"/>
      <w:pPr>
        <w:ind w:left="6912" w:hanging="360"/>
      </w:pPr>
      <w:rPr>
        <w:rFonts w:ascii="Wingdings" w:hAnsi="Wingdings" w:hint="default"/>
      </w:rPr>
    </w:lvl>
    <w:lvl w:ilvl="6" w:tplc="34090001" w:tentative="1">
      <w:start w:val="1"/>
      <w:numFmt w:val="bullet"/>
      <w:lvlText w:val=""/>
      <w:lvlJc w:val="left"/>
      <w:pPr>
        <w:ind w:left="7632" w:hanging="360"/>
      </w:pPr>
      <w:rPr>
        <w:rFonts w:ascii="Symbol" w:hAnsi="Symbol" w:hint="default"/>
      </w:rPr>
    </w:lvl>
    <w:lvl w:ilvl="7" w:tplc="34090003" w:tentative="1">
      <w:start w:val="1"/>
      <w:numFmt w:val="bullet"/>
      <w:lvlText w:val="o"/>
      <w:lvlJc w:val="left"/>
      <w:pPr>
        <w:ind w:left="8352" w:hanging="360"/>
      </w:pPr>
      <w:rPr>
        <w:rFonts w:ascii="Courier New" w:hAnsi="Courier New" w:cs="Courier New" w:hint="default"/>
      </w:rPr>
    </w:lvl>
    <w:lvl w:ilvl="8" w:tplc="34090005" w:tentative="1">
      <w:start w:val="1"/>
      <w:numFmt w:val="bullet"/>
      <w:lvlText w:val=""/>
      <w:lvlJc w:val="left"/>
      <w:pPr>
        <w:ind w:left="9072" w:hanging="360"/>
      </w:pPr>
      <w:rPr>
        <w:rFonts w:ascii="Wingdings" w:hAnsi="Wingdings" w:hint="default"/>
      </w:rPr>
    </w:lvl>
  </w:abstractNum>
  <w:abstractNum w:abstractNumId="51" w15:restartNumberingAfterBreak="0">
    <w:nsid w:val="753F3AF8"/>
    <w:multiLevelType w:val="hybridMultilevel"/>
    <w:tmpl w:val="8FBCA932"/>
    <w:lvl w:ilvl="0" w:tplc="90162340">
      <w:start w:val="1"/>
      <w:numFmt w:val="lowerLetter"/>
      <w:lvlText w:val="%1."/>
      <w:lvlJc w:val="left"/>
      <w:pPr>
        <w:ind w:left="8550" w:hanging="360"/>
      </w:pPr>
      <w:rPr>
        <w:rFonts w:hint="default"/>
      </w:rPr>
    </w:lvl>
    <w:lvl w:ilvl="1" w:tplc="04090019" w:tentative="1">
      <w:start w:val="1"/>
      <w:numFmt w:val="lowerLetter"/>
      <w:lvlText w:val="%2."/>
      <w:lvlJc w:val="left"/>
      <w:pPr>
        <w:ind w:left="4224" w:hanging="360"/>
      </w:pPr>
    </w:lvl>
    <w:lvl w:ilvl="2" w:tplc="0409001B" w:tentative="1">
      <w:start w:val="1"/>
      <w:numFmt w:val="lowerRoman"/>
      <w:lvlText w:val="%3."/>
      <w:lvlJc w:val="right"/>
      <w:pPr>
        <w:ind w:left="4944" w:hanging="180"/>
      </w:pPr>
    </w:lvl>
    <w:lvl w:ilvl="3" w:tplc="0409000F" w:tentative="1">
      <w:start w:val="1"/>
      <w:numFmt w:val="decimal"/>
      <w:lvlText w:val="%4."/>
      <w:lvlJc w:val="left"/>
      <w:pPr>
        <w:ind w:left="5664" w:hanging="360"/>
      </w:pPr>
    </w:lvl>
    <w:lvl w:ilvl="4" w:tplc="04090019" w:tentative="1">
      <w:start w:val="1"/>
      <w:numFmt w:val="lowerLetter"/>
      <w:lvlText w:val="%5."/>
      <w:lvlJc w:val="left"/>
      <w:pPr>
        <w:ind w:left="6384" w:hanging="360"/>
      </w:pPr>
    </w:lvl>
    <w:lvl w:ilvl="5" w:tplc="0409001B" w:tentative="1">
      <w:start w:val="1"/>
      <w:numFmt w:val="lowerRoman"/>
      <w:lvlText w:val="%6."/>
      <w:lvlJc w:val="right"/>
      <w:pPr>
        <w:ind w:left="7104" w:hanging="180"/>
      </w:pPr>
    </w:lvl>
    <w:lvl w:ilvl="6" w:tplc="0409000F" w:tentative="1">
      <w:start w:val="1"/>
      <w:numFmt w:val="decimal"/>
      <w:lvlText w:val="%7."/>
      <w:lvlJc w:val="left"/>
      <w:pPr>
        <w:ind w:left="7824" w:hanging="360"/>
      </w:pPr>
    </w:lvl>
    <w:lvl w:ilvl="7" w:tplc="04090019" w:tentative="1">
      <w:start w:val="1"/>
      <w:numFmt w:val="lowerLetter"/>
      <w:lvlText w:val="%8."/>
      <w:lvlJc w:val="left"/>
      <w:pPr>
        <w:ind w:left="8544" w:hanging="360"/>
      </w:pPr>
    </w:lvl>
    <w:lvl w:ilvl="8" w:tplc="0409001B" w:tentative="1">
      <w:start w:val="1"/>
      <w:numFmt w:val="lowerRoman"/>
      <w:lvlText w:val="%9."/>
      <w:lvlJc w:val="right"/>
      <w:pPr>
        <w:ind w:left="9264" w:hanging="180"/>
      </w:pPr>
    </w:lvl>
  </w:abstractNum>
  <w:num w:numId="1">
    <w:abstractNumId w:val="35"/>
  </w:num>
  <w:num w:numId="2">
    <w:abstractNumId w:val="41"/>
  </w:num>
  <w:num w:numId="3">
    <w:abstractNumId w:val="41"/>
    <w:lvlOverride w:ilvl="0">
      <w:lvl w:ilvl="0">
        <w:start w:val="1"/>
        <w:numFmt w:val="decimal"/>
        <w:lvlText w:val="%1."/>
        <w:lvlJc w:val="left"/>
        <w:pPr>
          <w:ind w:left="360" w:hanging="360"/>
        </w:pPr>
        <w:rPr>
          <w:rFonts w:hint="default"/>
          <w:b/>
          <w:i w:val="0"/>
          <w:color w:val="auto"/>
          <w:sz w:val="24"/>
        </w:rPr>
      </w:lvl>
    </w:lvlOverride>
    <w:lvlOverride w:ilvl="1">
      <w:lvl w:ilvl="1">
        <w:start w:val="1"/>
        <w:numFmt w:val="decimal"/>
        <w:isLgl/>
        <w:lvlText w:val="%1.%2"/>
        <w:lvlJc w:val="left"/>
        <w:pPr>
          <w:ind w:left="5760" w:hanging="360"/>
        </w:pPr>
        <w:rPr>
          <w:rFonts w:ascii="Arial" w:hAnsi="Arial" w:cs="Times New Roman" w:hint="default"/>
          <w:b/>
          <w:bCs w:val="0"/>
          <w:i w:val="0"/>
          <w:color w:val="auto"/>
          <w:sz w:val="22"/>
          <w:szCs w:val="24"/>
        </w:rPr>
      </w:lvl>
    </w:lvlOverride>
    <w:lvlOverride w:ilvl="2">
      <w:lvl w:ilvl="2" w:tentative="1">
        <w:start w:val="1"/>
        <w:numFmt w:val="decimal"/>
        <w:isLgl/>
        <w:lvlText w:val="%1.%2.%3"/>
        <w:lvlJc w:val="left"/>
        <w:pPr>
          <w:ind w:left="720" w:hanging="720"/>
        </w:pPr>
        <w:rPr>
          <w:rFonts w:hint="default"/>
        </w:rPr>
      </w:lvl>
    </w:lvlOverride>
    <w:lvlOverride w:ilvl="3">
      <w:lvl w:ilvl="3" w:tentative="1">
        <w:start w:val="1"/>
        <w:numFmt w:val="decimal"/>
        <w:isLgl/>
        <w:lvlText w:val="%1.%2.%3.%4"/>
        <w:lvlJc w:val="left"/>
        <w:pPr>
          <w:ind w:left="720" w:hanging="720"/>
        </w:pPr>
        <w:rPr>
          <w:rFonts w:hint="default"/>
        </w:rPr>
      </w:lvl>
    </w:lvlOverride>
    <w:lvlOverride w:ilvl="4">
      <w:lvl w:ilvl="4" w:tentative="1">
        <w:start w:val="1"/>
        <w:numFmt w:val="decimal"/>
        <w:isLgl/>
        <w:lvlText w:val="%1.%2.%3.%4.%5"/>
        <w:lvlJc w:val="left"/>
        <w:pPr>
          <w:ind w:left="1080" w:hanging="1080"/>
        </w:pPr>
        <w:rPr>
          <w:rFonts w:hint="default"/>
        </w:rPr>
      </w:lvl>
    </w:lvlOverride>
    <w:lvlOverride w:ilvl="5">
      <w:lvl w:ilvl="5" w:tentative="1">
        <w:start w:val="1"/>
        <w:numFmt w:val="decimal"/>
        <w:isLgl/>
        <w:lvlText w:val="%1.%2.%3.%4.%5.%6"/>
        <w:lvlJc w:val="left"/>
        <w:pPr>
          <w:ind w:left="1080" w:hanging="1080"/>
        </w:pPr>
        <w:rPr>
          <w:rFonts w:hint="default"/>
        </w:rPr>
      </w:lvl>
    </w:lvlOverride>
    <w:lvlOverride w:ilvl="6">
      <w:lvl w:ilvl="6" w:tentative="1">
        <w:start w:val="1"/>
        <w:numFmt w:val="decimal"/>
        <w:isLgl/>
        <w:lvlText w:val="%1.%2.%3.%4.%5.%6.%7"/>
        <w:lvlJc w:val="left"/>
        <w:pPr>
          <w:ind w:left="1440" w:hanging="1440"/>
        </w:pPr>
        <w:rPr>
          <w:rFonts w:hint="default"/>
        </w:rPr>
      </w:lvl>
    </w:lvlOverride>
    <w:lvlOverride w:ilvl="7">
      <w:lvl w:ilvl="7" w:tentative="1">
        <w:start w:val="1"/>
        <w:numFmt w:val="decimal"/>
        <w:isLgl/>
        <w:lvlText w:val="%1.%2.%3.%4.%5.%6.%7.%8"/>
        <w:lvlJc w:val="left"/>
        <w:pPr>
          <w:ind w:left="1440" w:hanging="1440"/>
        </w:pPr>
        <w:rPr>
          <w:rFonts w:hint="default"/>
        </w:rPr>
      </w:lvl>
    </w:lvlOverride>
    <w:lvlOverride w:ilvl="8">
      <w:lvl w:ilvl="8" w:tentative="1">
        <w:start w:val="1"/>
        <w:numFmt w:val="decimal"/>
        <w:isLgl/>
        <w:lvlText w:val="%1.%2.%3.%4.%5.%6.%7.%8.%9"/>
        <w:lvlJc w:val="left"/>
        <w:pPr>
          <w:ind w:left="1800" w:hanging="1800"/>
        </w:pPr>
        <w:rPr>
          <w:rFonts w:hint="default"/>
        </w:rPr>
      </w:lvl>
    </w:lvlOverride>
  </w:num>
  <w:num w:numId="4">
    <w:abstractNumId w:val="22"/>
  </w:num>
  <w:num w:numId="5">
    <w:abstractNumId w:val="28"/>
  </w:num>
  <w:num w:numId="6">
    <w:abstractNumId w:val="38"/>
  </w:num>
  <w:num w:numId="7">
    <w:abstractNumId w:val="47"/>
  </w:num>
  <w:num w:numId="8">
    <w:abstractNumId w:val="21"/>
  </w:num>
  <w:num w:numId="9">
    <w:abstractNumId w:val="7"/>
  </w:num>
  <w:num w:numId="10">
    <w:abstractNumId w:val="44"/>
  </w:num>
  <w:num w:numId="11">
    <w:abstractNumId w:val="40"/>
  </w:num>
  <w:num w:numId="12">
    <w:abstractNumId w:val="11"/>
  </w:num>
  <w:num w:numId="13">
    <w:abstractNumId w:val="27"/>
  </w:num>
  <w:num w:numId="14">
    <w:abstractNumId w:val="41"/>
    <w:lvlOverride w:ilvl="0">
      <w:lvl w:ilvl="0">
        <w:start w:val="1"/>
        <w:numFmt w:val="decimal"/>
        <w:lvlText w:val="%1."/>
        <w:lvlJc w:val="left"/>
        <w:pPr>
          <w:ind w:left="360" w:hanging="360"/>
        </w:pPr>
        <w:rPr>
          <w:rFonts w:hint="default"/>
          <w:b/>
          <w:i w:val="0"/>
          <w:color w:val="auto"/>
          <w:sz w:val="22"/>
        </w:rPr>
      </w:lvl>
    </w:lvlOverride>
    <w:lvlOverride w:ilvl="1">
      <w:lvl w:ilvl="1">
        <w:start w:val="1"/>
        <w:numFmt w:val="decimal"/>
        <w:isLgl/>
        <w:lvlText w:val="%1.%2"/>
        <w:lvlJc w:val="left"/>
        <w:pPr>
          <w:ind w:left="990" w:hanging="360"/>
        </w:pPr>
        <w:rPr>
          <w:rFonts w:ascii="Arial" w:hAnsi="Arial" w:cs="Times New Roman" w:hint="default"/>
          <w:b/>
          <w:i w:val="0"/>
          <w:color w:val="auto"/>
          <w:sz w:val="22"/>
          <w:szCs w:val="24"/>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800" w:hanging="1800"/>
        </w:pPr>
        <w:rPr>
          <w:rFonts w:hint="default"/>
        </w:rPr>
      </w:lvl>
    </w:lvlOverride>
  </w:num>
  <w:num w:numId="15">
    <w:abstractNumId w:val="29"/>
  </w:num>
  <w:num w:numId="16">
    <w:abstractNumId w:val="41"/>
    <w:lvlOverride w:ilvl="0">
      <w:lvl w:ilvl="0">
        <w:start w:val="1"/>
        <w:numFmt w:val="decimal"/>
        <w:lvlText w:val="%1."/>
        <w:lvlJc w:val="left"/>
        <w:pPr>
          <w:ind w:left="360" w:hanging="360"/>
        </w:pPr>
        <w:rPr>
          <w:rFonts w:hint="default"/>
          <w:b/>
          <w:i w:val="0"/>
          <w:color w:val="auto"/>
          <w:sz w:val="22"/>
        </w:rPr>
      </w:lvl>
    </w:lvlOverride>
    <w:lvlOverride w:ilvl="1">
      <w:lvl w:ilvl="1">
        <w:start w:val="1"/>
        <w:numFmt w:val="decimal"/>
        <w:isLgl/>
        <w:lvlText w:val="%1.%2"/>
        <w:lvlJc w:val="left"/>
        <w:pPr>
          <w:ind w:left="2700" w:hanging="360"/>
        </w:pPr>
        <w:rPr>
          <w:rFonts w:ascii="Arial" w:hAnsi="Arial" w:cs="Times New Roman" w:hint="default"/>
          <w:b w:val="0"/>
          <w:i w:val="0"/>
          <w:color w:val="auto"/>
          <w:sz w:val="22"/>
          <w:szCs w:val="24"/>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800" w:hanging="1800"/>
        </w:pPr>
        <w:rPr>
          <w:rFonts w:hint="default"/>
        </w:rPr>
      </w:lvl>
    </w:lvlOverride>
  </w:num>
  <w:num w:numId="17">
    <w:abstractNumId w:val="0"/>
  </w:num>
  <w:num w:numId="18">
    <w:abstractNumId w:val="10"/>
  </w:num>
  <w:num w:numId="19">
    <w:abstractNumId w:val="14"/>
  </w:num>
  <w:num w:numId="20">
    <w:abstractNumId w:val="30"/>
  </w:num>
  <w:num w:numId="21">
    <w:abstractNumId w:val="17"/>
  </w:num>
  <w:num w:numId="22">
    <w:abstractNumId w:val="6"/>
  </w:num>
  <w:num w:numId="23">
    <w:abstractNumId w:val="26"/>
  </w:num>
  <w:num w:numId="24">
    <w:abstractNumId w:val="43"/>
  </w:num>
  <w:num w:numId="25">
    <w:abstractNumId w:val="16"/>
  </w:num>
  <w:num w:numId="26">
    <w:abstractNumId w:val="20"/>
  </w:num>
  <w:num w:numId="27">
    <w:abstractNumId w:val="42"/>
  </w:num>
  <w:num w:numId="28">
    <w:abstractNumId w:val="12"/>
  </w:num>
  <w:num w:numId="29">
    <w:abstractNumId w:val="48"/>
  </w:num>
  <w:num w:numId="30">
    <w:abstractNumId w:val="13"/>
  </w:num>
  <w:num w:numId="31">
    <w:abstractNumId w:val="18"/>
  </w:num>
  <w:num w:numId="32">
    <w:abstractNumId w:val="3"/>
  </w:num>
  <w:num w:numId="33">
    <w:abstractNumId w:val="4"/>
  </w:num>
  <w:num w:numId="34">
    <w:abstractNumId w:val="31"/>
  </w:num>
  <w:num w:numId="35">
    <w:abstractNumId w:val="46"/>
  </w:num>
  <w:num w:numId="36">
    <w:abstractNumId w:val="24"/>
  </w:num>
  <w:num w:numId="37">
    <w:abstractNumId w:val="45"/>
  </w:num>
  <w:num w:numId="38">
    <w:abstractNumId w:val="23"/>
  </w:num>
  <w:num w:numId="39">
    <w:abstractNumId w:val="25"/>
  </w:num>
  <w:num w:numId="40">
    <w:abstractNumId w:val="51"/>
  </w:num>
  <w:num w:numId="41">
    <w:abstractNumId w:val="32"/>
  </w:num>
  <w:num w:numId="42">
    <w:abstractNumId w:val="2"/>
  </w:num>
  <w:num w:numId="43">
    <w:abstractNumId w:val="36"/>
  </w:num>
  <w:num w:numId="44">
    <w:abstractNumId w:val="37"/>
  </w:num>
  <w:num w:numId="45">
    <w:abstractNumId w:val="15"/>
  </w:num>
  <w:num w:numId="46">
    <w:abstractNumId w:val="9"/>
  </w:num>
  <w:num w:numId="47">
    <w:abstractNumId w:val="8"/>
  </w:num>
  <w:num w:numId="48">
    <w:abstractNumId w:val="34"/>
  </w:num>
  <w:num w:numId="49">
    <w:abstractNumId w:val="50"/>
  </w:num>
  <w:num w:numId="50">
    <w:abstractNumId w:val="33"/>
  </w:num>
  <w:num w:numId="51">
    <w:abstractNumId w:val="1"/>
  </w:num>
  <w:num w:numId="52">
    <w:abstractNumId w:val="41"/>
    <w:lvlOverride w:ilvl="0">
      <w:lvl w:ilvl="0">
        <w:start w:val="1"/>
        <w:numFmt w:val="decimal"/>
        <w:lvlText w:val="%1."/>
        <w:lvlJc w:val="left"/>
        <w:pPr>
          <w:ind w:left="360" w:hanging="360"/>
        </w:pPr>
        <w:rPr>
          <w:rFonts w:hint="default"/>
          <w:b/>
          <w:i w:val="0"/>
          <w:color w:val="auto"/>
          <w:sz w:val="22"/>
        </w:rPr>
      </w:lvl>
    </w:lvlOverride>
    <w:lvlOverride w:ilvl="1">
      <w:lvl w:ilvl="1">
        <w:start w:val="1"/>
        <w:numFmt w:val="decimal"/>
        <w:isLgl/>
        <w:lvlText w:val="%1.%2"/>
        <w:lvlJc w:val="left"/>
        <w:pPr>
          <w:ind w:left="2700" w:hanging="360"/>
        </w:pPr>
        <w:rPr>
          <w:rFonts w:ascii="Arial" w:hAnsi="Arial" w:cs="Times New Roman" w:hint="default"/>
          <w:b w:val="0"/>
          <w:i w:val="0"/>
          <w:color w:val="auto"/>
          <w:sz w:val="22"/>
          <w:szCs w:val="24"/>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800" w:hanging="1800"/>
        </w:pPr>
        <w:rPr>
          <w:rFonts w:hint="default"/>
        </w:rPr>
      </w:lvl>
    </w:lvlOverride>
  </w:num>
  <w:num w:numId="53">
    <w:abstractNumId w:val="49"/>
  </w:num>
  <w:num w:numId="54">
    <w:abstractNumId w:val="19"/>
  </w:num>
  <w:num w:numId="55">
    <w:abstractNumId w:val="39"/>
  </w:num>
  <w:num w:numId="56">
    <w:abstractNumId w:val="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FR" w:vendorID="64" w:dllVersion="6" w:nlCheck="1" w:checkStyle="0"/>
  <w:activeWritingStyle w:appName="MSWord" w:lang="en-US" w:vendorID="64" w:dllVersion="6" w:nlCheck="1" w:checkStyle="1"/>
  <w:activeWritingStyle w:appName="MSWord" w:lang="en-PH"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sv-SE" w:vendorID="64" w:dllVersion="4096" w:nlCheck="1" w:checkStyle="0"/>
  <w:activeWritingStyle w:appName="MSWord" w:lang="en-GB" w:vendorID="64" w:dllVersion="6" w:nlCheck="1" w:checkStyle="1"/>
  <w:activeWritingStyle w:appName="MSWord" w:lang="en-PH" w:vendorID="64" w:dllVersion="4096" w:nlCheck="1" w:checkStyle="0"/>
  <w:activeWritingStyle w:appName="MSWord" w:lang="en-GB" w:vendorID="64" w:dllVersion="4096" w:nlCheck="1" w:checkStyle="0"/>
  <w:activeWritingStyle w:appName="MSWord" w:lang="en-PH" w:vendorID="64" w:dllVersion="0" w:nlCheck="1" w:checkStyle="0"/>
  <w:activeWritingStyle w:appName="MSWord" w:lang="en-US" w:vendorID="64" w:dllVersion="0" w:nlCheck="1" w:checkStyle="0"/>
  <w:proofState w:spelling="clean" w:grammar="clean"/>
  <w:documentProtection w:edit="forms" w:enforcement="1" w:cryptProviderType="rsaAES" w:cryptAlgorithmClass="hash" w:cryptAlgorithmType="typeAny" w:cryptAlgorithmSid="14" w:cryptSpinCount="100000" w:hash="bijpZ4z/8fdAZXwVqHivPIvoMHoHQU0TG85a4kvbXKtr3dc9X5thL6cVYqWU8hAfvKRBy1iAYYK8u2SgS5odPA==" w:salt="pwsnJV+f4Vv9+sstCvbyr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7BF4"/>
    <w:rsid w:val="0000062F"/>
    <w:rsid w:val="00000F24"/>
    <w:rsid w:val="00000F26"/>
    <w:rsid w:val="000017C8"/>
    <w:rsid w:val="000033A6"/>
    <w:rsid w:val="0000361E"/>
    <w:rsid w:val="0000378B"/>
    <w:rsid w:val="000038B0"/>
    <w:rsid w:val="00003A36"/>
    <w:rsid w:val="00004044"/>
    <w:rsid w:val="00004E76"/>
    <w:rsid w:val="00005072"/>
    <w:rsid w:val="0000628B"/>
    <w:rsid w:val="000062F1"/>
    <w:rsid w:val="00006832"/>
    <w:rsid w:val="00006DFA"/>
    <w:rsid w:val="00007016"/>
    <w:rsid w:val="00007078"/>
    <w:rsid w:val="00007A2E"/>
    <w:rsid w:val="00007E00"/>
    <w:rsid w:val="00010507"/>
    <w:rsid w:val="00010582"/>
    <w:rsid w:val="00010DB9"/>
    <w:rsid w:val="00010F2C"/>
    <w:rsid w:val="00011011"/>
    <w:rsid w:val="000117F6"/>
    <w:rsid w:val="00011FB5"/>
    <w:rsid w:val="000126A6"/>
    <w:rsid w:val="00012D0D"/>
    <w:rsid w:val="00012EC4"/>
    <w:rsid w:val="00013411"/>
    <w:rsid w:val="00013B19"/>
    <w:rsid w:val="000140DA"/>
    <w:rsid w:val="0001543A"/>
    <w:rsid w:val="000156D9"/>
    <w:rsid w:val="00015F6C"/>
    <w:rsid w:val="0001635B"/>
    <w:rsid w:val="00017039"/>
    <w:rsid w:val="000200AC"/>
    <w:rsid w:val="0002020A"/>
    <w:rsid w:val="000205F3"/>
    <w:rsid w:val="00020BEC"/>
    <w:rsid w:val="0002144C"/>
    <w:rsid w:val="00021E02"/>
    <w:rsid w:val="00022074"/>
    <w:rsid w:val="00022610"/>
    <w:rsid w:val="00022974"/>
    <w:rsid w:val="00022BF7"/>
    <w:rsid w:val="00023397"/>
    <w:rsid w:val="000244EA"/>
    <w:rsid w:val="00025533"/>
    <w:rsid w:val="000256E1"/>
    <w:rsid w:val="00025FD5"/>
    <w:rsid w:val="00026430"/>
    <w:rsid w:val="00026D07"/>
    <w:rsid w:val="00026D21"/>
    <w:rsid w:val="00026DAE"/>
    <w:rsid w:val="00027E51"/>
    <w:rsid w:val="00030CAD"/>
    <w:rsid w:val="0003109F"/>
    <w:rsid w:val="00031440"/>
    <w:rsid w:val="00031BAB"/>
    <w:rsid w:val="000323B9"/>
    <w:rsid w:val="000328CB"/>
    <w:rsid w:val="00032E26"/>
    <w:rsid w:val="00034399"/>
    <w:rsid w:val="00035942"/>
    <w:rsid w:val="0003614E"/>
    <w:rsid w:val="00036291"/>
    <w:rsid w:val="00036C13"/>
    <w:rsid w:val="00036C7D"/>
    <w:rsid w:val="000373D4"/>
    <w:rsid w:val="000379B0"/>
    <w:rsid w:val="00037AD5"/>
    <w:rsid w:val="00037EC9"/>
    <w:rsid w:val="00040C93"/>
    <w:rsid w:val="00040EBD"/>
    <w:rsid w:val="00041286"/>
    <w:rsid w:val="000422D1"/>
    <w:rsid w:val="00042BAC"/>
    <w:rsid w:val="00042C01"/>
    <w:rsid w:val="00042C65"/>
    <w:rsid w:val="00042FD7"/>
    <w:rsid w:val="00043264"/>
    <w:rsid w:val="0004374E"/>
    <w:rsid w:val="00043935"/>
    <w:rsid w:val="0004399B"/>
    <w:rsid w:val="0004415D"/>
    <w:rsid w:val="000442D7"/>
    <w:rsid w:val="000444E2"/>
    <w:rsid w:val="000446F6"/>
    <w:rsid w:val="0004477B"/>
    <w:rsid w:val="00044A6E"/>
    <w:rsid w:val="00044D9A"/>
    <w:rsid w:val="00045EF4"/>
    <w:rsid w:val="00046013"/>
    <w:rsid w:val="0004625D"/>
    <w:rsid w:val="00046305"/>
    <w:rsid w:val="0004696F"/>
    <w:rsid w:val="000477D1"/>
    <w:rsid w:val="00050143"/>
    <w:rsid w:val="000507D6"/>
    <w:rsid w:val="00051C7A"/>
    <w:rsid w:val="00052A00"/>
    <w:rsid w:val="00052ABE"/>
    <w:rsid w:val="000530D6"/>
    <w:rsid w:val="00053242"/>
    <w:rsid w:val="00053697"/>
    <w:rsid w:val="00053D04"/>
    <w:rsid w:val="00053E5A"/>
    <w:rsid w:val="00053ED3"/>
    <w:rsid w:val="00053F50"/>
    <w:rsid w:val="0005403D"/>
    <w:rsid w:val="000543DB"/>
    <w:rsid w:val="00054465"/>
    <w:rsid w:val="00054A70"/>
    <w:rsid w:val="00054D25"/>
    <w:rsid w:val="00056031"/>
    <w:rsid w:val="00056889"/>
    <w:rsid w:val="00056ACD"/>
    <w:rsid w:val="00056B4D"/>
    <w:rsid w:val="00056EAA"/>
    <w:rsid w:val="000577FD"/>
    <w:rsid w:val="00057932"/>
    <w:rsid w:val="0006074F"/>
    <w:rsid w:val="0006108B"/>
    <w:rsid w:val="00062262"/>
    <w:rsid w:val="000627D9"/>
    <w:rsid w:val="00062A85"/>
    <w:rsid w:val="00062C9B"/>
    <w:rsid w:val="00062CE2"/>
    <w:rsid w:val="0006544B"/>
    <w:rsid w:val="000655FC"/>
    <w:rsid w:val="00066015"/>
    <w:rsid w:val="00066198"/>
    <w:rsid w:val="00066322"/>
    <w:rsid w:val="00066596"/>
    <w:rsid w:val="0006774A"/>
    <w:rsid w:val="0007033B"/>
    <w:rsid w:val="00070475"/>
    <w:rsid w:val="000709E4"/>
    <w:rsid w:val="00070DA2"/>
    <w:rsid w:val="00070E5C"/>
    <w:rsid w:val="00070FBB"/>
    <w:rsid w:val="00071433"/>
    <w:rsid w:val="000718D9"/>
    <w:rsid w:val="0007234C"/>
    <w:rsid w:val="00072502"/>
    <w:rsid w:val="0007340D"/>
    <w:rsid w:val="0007364D"/>
    <w:rsid w:val="0007571C"/>
    <w:rsid w:val="00076E6C"/>
    <w:rsid w:val="00077725"/>
    <w:rsid w:val="00080923"/>
    <w:rsid w:val="00081AF7"/>
    <w:rsid w:val="00081DCB"/>
    <w:rsid w:val="0008362F"/>
    <w:rsid w:val="00083F69"/>
    <w:rsid w:val="00084018"/>
    <w:rsid w:val="0008476E"/>
    <w:rsid w:val="00084D7C"/>
    <w:rsid w:val="00084F74"/>
    <w:rsid w:val="0008569E"/>
    <w:rsid w:val="0008772C"/>
    <w:rsid w:val="00091B5B"/>
    <w:rsid w:val="00092E94"/>
    <w:rsid w:val="00092EA8"/>
    <w:rsid w:val="00093120"/>
    <w:rsid w:val="0009356D"/>
    <w:rsid w:val="000940EF"/>
    <w:rsid w:val="00094317"/>
    <w:rsid w:val="00094785"/>
    <w:rsid w:val="000972D8"/>
    <w:rsid w:val="00097604"/>
    <w:rsid w:val="00097967"/>
    <w:rsid w:val="00097DCA"/>
    <w:rsid w:val="000A0A7F"/>
    <w:rsid w:val="000A10BF"/>
    <w:rsid w:val="000A19BE"/>
    <w:rsid w:val="000A19CD"/>
    <w:rsid w:val="000A1A25"/>
    <w:rsid w:val="000A2C15"/>
    <w:rsid w:val="000A2D56"/>
    <w:rsid w:val="000A40FD"/>
    <w:rsid w:val="000A4228"/>
    <w:rsid w:val="000A4C59"/>
    <w:rsid w:val="000A570B"/>
    <w:rsid w:val="000A5830"/>
    <w:rsid w:val="000A5B61"/>
    <w:rsid w:val="000A5DB0"/>
    <w:rsid w:val="000A63D1"/>
    <w:rsid w:val="000A6D5C"/>
    <w:rsid w:val="000A78AF"/>
    <w:rsid w:val="000A7B43"/>
    <w:rsid w:val="000B09DC"/>
    <w:rsid w:val="000B1429"/>
    <w:rsid w:val="000B15E2"/>
    <w:rsid w:val="000B1755"/>
    <w:rsid w:val="000B17A4"/>
    <w:rsid w:val="000B1955"/>
    <w:rsid w:val="000B2601"/>
    <w:rsid w:val="000B26AC"/>
    <w:rsid w:val="000B296C"/>
    <w:rsid w:val="000B2A3F"/>
    <w:rsid w:val="000B2ADF"/>
    <w:rsid w:val="000B34AC"/>
    <w:rsid w:val="000B36D9"/>
    <w:rsid w:val="000B416D"/>
    <w:rsid w:val="000B45F9"/>
    <w:rsid w:val="000B46E4"/>
    <w:rsid w:val="000B4723"/>
    <w:rsid w:val="000B4982"/>
    <w:rsid w:val="000B4A03"/>
    <w:rsid w:val="000B4E37"/>
    <w:rsid w:val="000B5CE2"/>
    <w:rsid w:val="000B62F6"/>
    <w:rsid w:val="000B6417"/>
    <w:rsid w:val="000C01EC"/>
    <w:rsid w:val="000C2DBC"/>
    <w:rsid w:val="000C3819"/>
    <w:rsid w:val="000C4062"/>
    <w:rsid w:val="000C4A66"/>
    <w:rsid w:val="000C5511"/>
    <w:rsid w:val="000C692C"/>
    <w:rsid w:val="000C6AC3"/>
    <w:rsid w:val="000C7298"/>
    <w:rsid w:val="000D00DD"/>
    <w:rsid w:val="000D0497"/>
    <w:rsid w:val="000D0C2C"/>
    <w:rsid w:val="000D0CB2"/>
    <w:rsid w:val="000D1191"/>
    <w:rsid w:val="000D14CE"/>
    <w:rsid w:val="000D1DA9"/>
    <w:rsid w:val="000D2B2C"/>
    <w:rsid w:val="000D2C57"/>
    <w:rsid w:val="000D2DCB"/>
    <w:rsid w:val="000D37A4"/>
    <w:rsid w:val="000D388B"/>
    <w:rsid w:val="000D43C5"/>
    <w:rsid w:val="000D490B"/>
    <w:rsid w:val="000D4AC1"/>
    <w:rsid w:val="000D4D9C"/>
    <w:rsid w:val="000D4DED"/>
    <w:rsid w:val="000D4E5A"/>
    <w:rsid w:val="000D4FE8"/>
    <w:rsid w:val="000D508C"/>
    <w:rsid w:val="000D5265"/>
    <w:rsid w:val="000D65CB"/>
    <w:rsid w:val="000D672F"/>
    <w:rsid w:val="000D6961"/>
    <w:rsid w:val="000D6C73"/>
    <w:rsid w:val="000D7085"/>
    <w:rsid w:val="000D78F8"/>
    <w:rsid w:val="000D7B64"/>
    <w:rsid w:val="000D7B8A"/>
    <w:rsid w:val="000D7C27"/>
    <w:rsid w:val="000D7C6D"/>
    <w:rsid w:val="000D7D7D"/>
    <w:rsid w:val="000E08AB"/>
    <w:rsid w:val="000E0B9C"/>
    <w:rsid w:val="000E0D7A"/>
    <w:rsid w:val="000E253B"/>
    <w:rsid w:val="000E27A4"/>
    <w:rsid w:val="000E4432"/>
    <w:rsid w:val="000E451F"/>
    <w:rsid w:val="000E4A11"/>
    <w:rsid w:val="000E4D63"/>
    <w:rsid w:val="000E5269"/>
    <w:rsid w:val="000E5B8E"/>
    <w:rsid w:val="000E5CDC"/>
    <w:rsid w:val="000E5FB6"/>
    <w:rsid w:val="000E62ED"/>
    <w:rsid w:val="000E6779"/>
    <w:rsid w:val="000E68ED"/>
    <w:rsid w:val="000E6D69"/>
    <w:rsid w:val="000E7685"/>
    <w:rsid w:val="000E778E"/>
    <w:rsid w:val="000E7A29"/>
    <w:rsid w:val="000E7DA1"/>
    <w:rsid w:val="000F0647"/>
    <w:rsid w:val="000F0DF2"/>
    <w:rsid w:val="000F0EC3"/>
    <w:rsid w:val="000F1E74"/>
    <w:rsid w:val="000F23BA"/>
    <w:rsid w:val="000F242C"/>
    <w:rsid w:val="000F2942"/>
    <w:rsid w:val="000F3160"/>
    <w:rsid w:val="000F3419"/>
    <w:rsid w:val="000F39A7"/>
    <w:rsid w:val="000F5D00"/>
    <w:rsid w:val="000F617C"/>
    <w:rsid w:val="000F672B"/>
    <w:rsid w:val="000F6C92"/>
    <w:rsid w:val="000F7547"/>
    <w:rsid w:val="000F76F7"/>
    <w:rsid w:val="00100042"/>
    <w:rsid w:val="00100296"/>
    <w:rsid w:val="001010DD"/>
    <w:rsid w:val="001015D4"/>
    <w:rsid w:val="001016CF"/>
    <w:rsid w:val="00101782"/>
    <w:rsid w:val="001017E4"/>
    <w:rsid w:val="00101B16"/>
    <w:rsid w:val="001021E9"/>
    <w:rsid w:val="00102221"/>
    <w:rsid w:val="0010299A"/>
    <w:rsid w:val="00102A3A"/>
    <w:rsid w:val="00102C5C"/>
    <w:rsid w:val="00103750"/>
    <w:rsid w:val="00103DB6"/>
    <w:rsid w:val="00104588"/>
    <w:rsid w:val="00104A1B"/>
    <w:rsid w:val="00104C0A"/>
    <w:rsid w:val="001051F5"/>
    <w:rsid w:val="00105890"/>
    <w:rsid w:val="0010654D"/>
    <w:rsid w:val="00106BAB"/>
    <w:rsid w:val="00107EE3"/>
    <w:rsid w:val="00110C6A"/>
    <w:rsid w:val="00110FE6"/>
    <w:rsid w:val="001110FA"/>
    <w:rsid w:val="0011139E"/>
    <w:rsid w:val="00111AE0"/>
    <w:rsid w:val="00113276"/>
    <w:rsid w:val="00113D04"/>
    <w:rsid w:val="0011469B"/>
    <w:rsid w:val="0011573A"/>
    <w:rsid w:val="00115A33"/>
    <w:rsid w:val="00115D5C"/>
    <w:rsid w:val="00115E50"/>
    <w:rsid w:val="00116088"/>
    <w:rsid w:val="00117176"/>
    <w:rsid w:val="00117209"/>
    <w:rsid w:val="0011738A"/>
    <w:rsid w:val="00117479"/>
    <w:rsid w:val="001201E8"/>
    <w:rsid w:val="00120A50"/>
    <w:rsid w:val="00122608"/>
    <w:rsid w:val="0012269D"/>
    <w:rsid w:val="00122C36"/>
    <w:rsid w:val="00123223"/>
    <w:rsid w:val="001234A1"/>
    <w:rsid w:val="00123779"/>
    <w:rsid w:val="0012401A"/>
    <w:rsid w:val="00124152"/>
    <w:rsid w:val="0012443A"/>
    <w:rsid w:val="001248B1"/>
    <w:rsid w:val="001255FD"/>
    <w:rsid w:val="00125746"/>
    <w:rsid w:val="00125769"/>
    <w:rsid w:val="00125A9B"/>
    <w:rsid w:val="00125C37"/>
    <w:rsid w:val="0012621B"/>
    <w:rsid w:val="00126559"/>
    <w:rsid w:val="001277FC"/>
    <w:rsid w:val="00127DD5"/>
    <w:rsid w:val="001300E2"/>
    <w:rsid w:val="00130CAC"/>
    <w:rsid w:val="00130D80"/>
    <w:rsid w:val="001310ED"/>
    <w:rsid w:val="00131BCB"/>
    <w:rsid w:val="001325DA"/>
    <w:rsid w:val="001332EC"/>
    <w:rsid w:val="00133D79"/>
    <w:rsid w:val="00134C0A"/>
    <w:rsid w:val="001351F6"/>
    <w:rsid w:val="001363C2"/>
    <w:rsid w:val="00136619"/>
    <w:rsid w:val="00136FD6"/>
    <w:rsid w:val="001371CA"/>
    <w:rsid w:val="0013754C"/>
    <w:rsid w:val="0013755C"/>
    <w:rsid w:val="001376D9"/>
    <w:rsid w:val="001379B9"/>
    <w:rsid w:val="00137ADE"/>
    <w:rsid w:val="00140425"/>
    <w:rsid w:val="00140FA7"/>
    <w:rsid w:val="0014137D"/>
    <w:rsid w:val="00141630"/>
    <w:rsid w:val="0014178C"/>
    <w:rsid w:val="00141818"/>
    <w:rsid w:val="00141F29"/>
    <w:rsid w:val="001427CC"/>
    <w:rsid w:val="00142D1C"/>
    <w:rsid w:val="00142E7E"/>
    <w:rsid w:val="00143956"/>
    <w:rsid w:val="00143CAE"/>
    <w:rsid w:val="00143F1B"/>
    <w:rsid w:val="001448B5"/>
    <w:rsid w:val="0014533E"/>
    <w:rsid w:val="0014648A"/>
    <w:rsid w:val="00146808"/>
    <w:rsid w:val="0014682F"/>
    <w:rsid w:val="00147158"/>
    <w:rsid w:val="0014778B"/>
    <w:rsid w:val="00147F63"/>
    <w:rsid w:val="00150902"/>
    <w:rsid w:val="00150A58"/>
    <w:rsid w:val="00150F85"/>
    <w:rsid w:val="001515BB"/>
    <w:rsid w:val="00151F05"/>
    <w:rsid w:val="00152C27"/>
    <w:rsid w:val="0015304E"/>
    <w:rsid w:val="001530D1"/>
    <w:rsid w:val="0015338C"/>
    <w:rsid w:val="00153900"/>
    <w:rsid w:val="00153CCC"/>
    <w:rsid w:val="00153DC1"/>
    <w:rsid w:val="00153E63"/>
    <w:rsid w:val="00155575"/>
    <w:rsid w:val="00155796"/>
    <w:rsid w:val="00157257"/>
    <w:rsid w:val="00157F29"/>
    <w:rsid w:val="001607F0"/>
    <w:rsid w:val="001608D2"/>
    <w:rsid w:val="001609E8"/>
    <w:rsid w:val="00160AD2"/>
    <w:rsid w:val="00160C90"/>
    <w:rsid w:val="0016163D"/>
    <w:rsid w:val="0016177D"/>
    <w:rsid w:val="00162AE9"/>
    <w:rsid w:val="0016345C"/>
    <w:rsid w:val="00163CDB"/>
    <w:rsid w:val="00164BCF"/>
    <w:rsid w:val="0016644F"/>
    <w:rsid w:val="0016665C"/>
    <w:rsid w:val="001679C3"/>
    <w:rsid w:val="00167E93"/>
    <w:rsid w:val="00171080"/>
    <w:rsid w:val="001727C2"/>
    <w:rsid w:val="00172C8D"/>
    <w:rsid w:val="0017331E"/>
    <w:rsid w:val="00173E5D"/>
    <w:rsid w:val="001741FB"/>
    <w:rsid w:val="00174301"/>
    <w:rsid w:val="00175400"/>
    <w:rsid w:val="00175C4C"/>
    <w:rsid w:val="00176E62"/>
    <w:rsid w:val="001773C6"/>
    <w:rsid w:val="0017779A"/>
    <w:rsid w:val="001803D2"/>
    <w:rsid w:val="00180DFE"/>
    <w:rsid w:val="00181D2A"/>
    <w:rsid w:val="00181E12"/>
    <w:rsid w:val="00182270"/>
    <w:rsid w:val="0018250C"/>
    <w:rsid w:val="0018258E"/>
    <w:rsid w:val="001829F0"/>
    <w:rsid w:val="00182B75"/>
    <w:rsid w:val="00182CFE"/>
    <w:rsid w:val="00183EC8"/>
    <w:rsid w:val="001848D6"/>
    <w:rsid w:val="00184F9B"/>
    <w:rsid w:val="0018509E"/>
    <w:rsid w:val="001853CE"/>
    <w:rsid w:val="0018661A"/>
    <w:rsid w:val="001866F0"/>
    <w:rsid w:val="0018686B"/>
    <w:rsid w:val="001877E7"/>
    <w:rsid w:val="0018794B"/>
    <w:rsid w:val="00187A57"/>
    <w:rsid w:val="00187D83"/>
    <w:rsid w:val="001904C6"/>
    <w:rsid w:val="00190A23"/>
    <w:rsid w:val="00191156"/>
    <w:rsid w:val="001917B0"/>
    <w:rsid w:val="001918BF"/>
    <w:rsid w:val="00191AD0"/>
    <w:rsid w:val="00191F93"/>
    <w:rsid w:val="00192906"/>
    <w:rsid w:val="001932CB"/>
    <w:rsid w:val="0019389B"/>
    <w:rsid w:val="001938A9"/>
    <w:rsid w:val="00194072"/>
    <w:rsid w:val="001945DB"/>
    <w:rsid w:val="00196390"/>
    <w:rsid w:val="00196462"/>
    <w:rsid w:val="00196E2D"/>
    <w:rsid w:val="00197735"/>
    <w:rsid w:val="00197B2C"/>
    <w:rsid w:val="001A0351"/>
    <w:rsid w:val="001A10B6"/>
    <w:rsid w:val="001A183A"/>
    <w:rsid w:val="001A2297"/>
    <w:rsid w:val="001A4505"/>
    <w:rsid w:val="001A51BF"/>
    <w:rsid w:val="001A558F"/>
    <w:rsid w:val="001A5C0C"/>
    <w:rsid w:val="001A5C37"/>
    <w:rsid w:val="001A676F"/>
    <w:rsid w:val="001A6BE9"/>
    <w:rsid w:val="001A6C03"/>
    <w:rsid w:val="001A78FF"/>
    <w:rsid w:val="001A7B86"/>
    <w:rsid w:val="001B03BF"/>
    <w:rsid w:val="001B087B"/>
    <w:rsid w:val="001B13D7"/>
    <w:rsid w:val="001B165C"/>
    <w:rsid w:val="001B174E"/>
    <w:rsid w:val="001B23A1"/>
    <w:rsid w:val="001B2746"/>
    <w:rsid w:val="001B2BDB"/>
    <w:rsid w:val="001B2D7E"/>
    <w:rsid w:val="001B3E37"/>
    <w:rsid w:val="001B415A"/>
    <w:rsid w:val="001B496D"/>
    <w:rsid w:val="001B4E23"/>
    <w:rsid w:val="001B4F32"/>
    <w:rsid w:val="001B4F78"/>
    <w:rsid w:val="001B505E"/>
    <w:rsid w:val="001B5308"/>
    <w:rsid w:val="001B5466"/>
    <w:rsid w:val="001B5B68"/>
    <w:rsid w:val="001B61DC"/>
    <w:rsid w:val="001B7328"/>
    <w:rsid w:val="001B74A1"/>
    <w:rsid w:val="001C05CD"/>
    <w:rsid w:val="001C0727"/>
    <w:rsid w:val="001C12A6"/>
    <w:rsid w:val="001C15F5"/>
    <w:rsid w:val="001C1E24"/>
    <w:rsid w:val="001C1E5A"/>
    <w:rsid w:val="001C1F21"/>
    <w:rsid w:val="001C2960"/>
    <w:rsid w:val="001C318D"/>
    <w:rsid w:val="001C361F"/>
    <w:rsid w:val="001C39AF"/>
    <w:rsid w:val="001C3A5F"/>
    <w:rsid w:val="001C3F62"/>
    <w:rsid w:val="001C426A"/>
    <w:rsid w:val="001C4349"/>
    <w:rsid w:val="001C43A1"/>
    <w:rsid w:val="001C4636"/>
    <w:rsid w:val="001C510C"/>
    <w:rsid w:val="001C61E5"/>
    <w:rsid w:val="001C7162"/>
    <w:rsid w:val="001C7376"/>
    <w:rsid w:val="001C7B57"/>
    <w:rsid w:val="001D02C2"/>
    <w:rsid w:val="001D03CB"/>
    <w:rsid w:val="001D041C"/>
    <w:rsid w:val="001D0AA8"/>
    <w:rsid w:val="001D0ED1"/>
    <w:rsid w:val="001D1E91"/>
    <w:rsid w:val="001D2FD8"/>
    <w:rsid w:val="001D3306"/>
    <w:rsid w:val="001D342A"/>
    <w:rsid w:val="001D4E5C"/>
    <w:rsid w:val="001D504A"/>
    <w:rsid w:val="001D59D1"/>
    <w:rsid w:val="001D5E72"/>
    <w:rsid w:val="001D73E0"/>
    <w:rsid w:val="001D7611"/>
    <w:rsid w:val="001D7EF9"/>
    <w:rsid w:val="001E007E"/>
    <w:rsid w:val="001E0279"/>
    <w:rsid w:val="001E029E"/>
    <w:rsid w:val="001E0325"/>
    <w:rsid w:val="001E088E"/>
    <w:rsid w:val="001E2021"/>
    <w:rsid w:val="001E3668"/>
    <w:rsid w:val="001E4BD8"/>
    <w:rsid w:val="001E518A"/>
    <w:rsid w:val="001E601A"/>
    <w:rsid w:val="001E630B"/>
    <w:rsid w:val="001E74D3"/>
    <w:rsid w:val="001E779D"/>
    <w:rsid w:val="001E7D32"/>
    <w:rsid w:val="001F0868"/>
    <w:rsid w:val="001F1CDB"/>
    <w:rsid w:val="001F2059"/>
    <w:rsid w:val="001F2674"/>
    <w:rsid w:val="001F3D76"/>
    <w:rsid w:val="001F51D8"/>
    <w:rsid w:val="001F5A11"/>
    <w:rsid w:val="001F5A2A"/>
    <w:rsid w:val="001F5A32"/>
    <w:rsid w:val="001F607D"/>
    <w:rsid w:val="001F6AA7"/>
    <w:rsid w:val="001F741C"/>
    <w:rsid w:val="00200072"/>
    <w:rsid w:val="00200CD1"/>
    <w:rsid w:val="0020110F"/>
    <w:rsid w:val="00201790"/>
    <w:rsid w:val="00201D1E"/>
    <w:rsid w:val="0020239B"/>
    <w:rsid w:val="00202EA6"/>
    <w:rsid w:val="002044E6"/>
    <w:rsid w:val="00204B0E"/>
    <w:rsid w:val="00204BF9"/>
    <w:rsid w:val="00204D5F"/>
    <w:rsid w:val="00205796"/>
    <w:rsid w:val="002057D2"/>
    <w:rsid w:val="00205B20"/>
    <w:rsid w:val="00205F4A"/>
    <w:rsid w:val="002068CC"/>
    <w:rsid w:val="00206ED5"/>
    <w:rsid w:val="0020747B"/>
    <w:rsid w:val="0020781E"/>
    <w:rsid w:val="0020788B"/>
    <w:rsid w:val="002078BD"/>
    <w:rsid w:val="002078E7"/>
    <w:rsid w:val="00207940"/>
    <w:rsid w:val="0020797A"/>
    <w:rsid w:val="00207A7A"/>
    <w:rsid w:val="00210E4D"/>
    <w:rsid w:val="0021117D"/>
    <w:rsid w:val="00211866"/>
    <w:rsid w:val="002119E4"/>
    <w:rsid w:val="0021202C"/>
    <w:rsid w:val="00212839"/>
    <w:rsid w:val="00212AE5"/>
    <w:rsid w:val="002131FD"/>
    <w:rsid w:val="00213256"/>
    <w:rsid w:val="0021326B"/>
    <w:rsid w:val="00213EDD"/>
    <w:rsid w:val="00214467"/>
    <w:rsid w:val="00215017"/>
    <w:rsid w:val="00215341"/>
    <w:rsid w:val="00216C20"/>
    <w:rsid w:val="002176A5"/>
    <w:rsid w:val="002178F1"/>
    <w:rsid w:val="00217B5C"/>
    <w:rsid w:val="00221218"/>
    <w:rsid w:val="00221332"/>
    <w:rsid w:val="002214F9"/>
    <w:rsid w:val="002215B8"/>
    <w:rsid w:val="00221B23"/>
    <w:rsid w:val="002220F5"/>
    <w:rsid w:val="002221C2"/>
    <w:rsid w:val="002225F7"/>
    <w:rsid w:val="002231FC"/>
    <w:rsid w:val="00223237"/>
    <w:rsid w:val="0022333C"/>
    <w:rsid w:val="0022407E"/>
    <w:rsid w:val="00224212"/>
    <w:rsid w:val="00224532"/>
    <w:rsid w:val="0022468E"/>
    <w:rsid w:val="002257D1"/>
    <w:rsid w:val="00225EF7"/>
    <w:rsid w:val="002263D3"/>
    <w:rsid w:val="002267CB"/>
    <w:rsid w:val="00227957"/>
    <w:rsid w:val="00227DE5"/>
    <w:rsid w:val="002300AF"/>
    <w:rsid w:val="002302E5"/>
    <w:rsid w:val="002309F8"/>
    <w:rsid w:val="00230E47"/>
    <w:rsid w:val="00230F17"/>
    <w:rsid w:val="002317A4"/>
    <w:rsid w:val="00231E67"/>
    <w:rsid w:val="00231E7B"/>
    <w:rsid w:val="00231F8F"/>
    <w:rsid w:val="002323CB"/>
    <w:rsid w:val="0023329A"/>
    <w:rsid w:val="00233811"/>
    <w:rsid w:val="002349A6"/>
    <w:rsid w:val="00234D29"/>
    <w:rsid w:val="00235094"/>
    <w:rsid w:val="002350B1"/>
    <w:rsid w:val="00235471"/>
    <w:rsid w:val="00236099"/>
    <w:rsid w:val="002360F3"/>
    <w:rsid w:val="0023666D"/>
    <w:rsid w:val="0023724E"/>
    <w:rsid w:val="00240599"/>
    <w:rsid w:val="002405D8"/>
    <w:rsid w:val="0024093B"/>
    <w:rsid w:val="00240F90"/>
    <w:rsid w:val="00241ACF"/>
    <w:rsid w:val="002422E7"/>
    <w:rsid w:val="0024238B"/>
    <w:rsid w:val="002423E5"/>
    <w:rsid w:val="00242A6F"/>
    <w:rsid w:val="00243330"/>
    <w:rsid w:val="0024361E"/>
    <w:rsid w:val="0024396B"/>
    <w:rsid w:val="00243DC9"/>
    <w:rsid w:val="00243E6E"/>
    <w:rsid w:val="00244389"/>
    <w:rsid w:val="002446DE"/>
    <w:rsid w:val="0024483A"/>
    <w:rsid w:val="002456C9"/>
    <w:rsid w:val="0024608F"/>
    <w:rsid w:val="00246301"/>
    <w:rsid w:val="002463F1"/>
    <w:rsid w:val="00247111"/>
    <w:rsid w:val="00250BF1"/>
    <w:rsid w:val="00250C91"/>
    <w:rsid w:val="00251CAD"/>
    <w:rsid w:val="00252DC8"/>
    <w:rsid w:val="002530A6"/>
    <w:rsid w:val="00253122"/>
    <w:rsid w:val="002534AD"/>
    <w:rsid w:val="002537CB"/>
    <w:rsid w:val="00253BB0"/>
    <w:rsid w:val="00253FBE"/>
    <w:rsid w:val="002544E7"/>
    <w:rsid w:val="00254663"/>
    <w:rsid w:val="00255710"/>
    <w:rsid w:val="00255B73"/>
    <w:rsid w:val="00256BC9"/>
    <w:rsid w:val="00257473"/>
    <w:rsid w:val="002574C2"/>
    <w:rsid w:val="002578C4"/>
    <w:rsid w:val="00257A3A"/>
    <w:rsid w:val="00257FD9"/>
    <w:rsid w:val="002600DC"/>
    <w:rsid w:val="0026027A"/>
    <w:rsid w:val="00260374"/>
    <w:rsid w:val="00261148"/>
    <w:rsid w:val="002611B2"/>
    <w:rsid w:val="00261B65"/>
    <w:rsid w:val="00261C8B"/>
    <w:rsid w:val="002622DC"/>
    <w:rsid w:val="00262712"/>
    <w:rsid w:val="00262834"/>
    <w:rsid w:val="00262923"/>
    <w:rsid w:val="002632C4"/>
    <w:rsid w:val="002635A7"/>
    <w:rsid w:val="002635FC"/>
    <w:rsid w:val="00263CA9"/>
    <w:rsid w:val="00264D58"/>
    <w:rsid w:val="0026513E"/>
    <w:rsid w:val="002653F6"/>
    <w:rsid w:val="00265A09"/>
    <w:rsid w:val="00266090"/>
    <w:rsid w:val="002671A0"/>
    <w:rsid w:val="00267A97"/>
    <w:rsid w:val="00267CFD"/>
    <w:rsid w:val="00270287"/>
    <w:rsid w:val="002707AD"/>
    <w:rsid w:val="00270D32"/>
    <w:rsid w:val="00270FAC"/>
    <w:rsid w:val="00271505"/>
    <w:rsid w:val="0027347A"/>
    <w:rsid w:val="00273961"/>
    <w:rsid w:val="00274BC9"/>
    <w:rsid w:val="00274CD2"/>
    <w:rsid w:val="00274F51"/>
    <w:rsid w:val="00276016"/>
    <w:rsid w:val="00276CCC"/>
    <w:rsid w:val="002807B9"/>
    <w:rsid w:val="00280A3E"/>
    <w:rsid w:val="00280C9F"/>
    <w:rsid w:val="00280CD8"/>
    <w:rsid w:val="002812AD"/>
    <w:rsid w:val="002812EE"/>
    <w:rsid w:val="0028180D"/>
    <w:rsid w:val="0028182F"/>
    <w:rsid w:val="0028209B"/>
    <w:rsid w:val="0028276E"/>
    <w:rsid w:val="00283072"/>
    <w:rsid w:val="002830A3"/>
    <w:rsid w:val="0028351E"/>
    <w:rsid w:val="0028357C"/>
    <w:rsid w:val="0028380D"/>
    <w:rsid w:val="002838BC"/>
    <w:rsid w:val="00283AFD"/>
    <w:rsid w:val="002843BE"/>
    <w:rsid w:val="00284AD7"/>
    <w:rsid w:val="00285787"/>
    <w:rsid w:val="0028591C"/>
    <w:rsid w:val="00287105"/>
    <w:rsid w:val="00287354"/>
    <w:rsid w:val="00287692"/>
    <w:rsid w:val="002876E9"/>
    <w:rsid w:val="00287A07"/>
    <w:rsid w:val="00290F82"/>
    <w:rsid w:val="00291377"/>
    <w:rsid w:val="00291BDD"/>
    <w:rsid w:val="00291CEC"/>
    <w:rsid w:val="002921B5"/>
    <w:rsid w:val="00292502"/>
    <w:rsid w:val="00292681"/>
    <w:rsid w:val="002927BB"/>
    <w:rsid w:val="00292D0D"/>
    <w:rsid w:val="00293502"/>
    <w:rsid w:val="0029410A"/>
    <w:rsid w:val="00294993"/>
    <w:rsid w:val="0029545C"/>
    <w:rsid w:val="00295CF9"/>
    <w:rsid w:val="00295E08"/>
    <w:rsid w:val="00296AC5"/>
    <w:rsid w:val="00296CDB"/>
    <w:rsid w:val="002A035F"/>
    <w:rsid w:val="002A0676"/>
    <w:rsid w:val="002A2D0F"/>
    <w:rsid w:val="002A3B2C"/>
    <w:rsid w:val="002A3EE1"/>
    <w:rsid w:val="002A50BB"/>
    <w:rsid w:val="002A5837"/>
    <w:rsid w:val="002A5F52"/>
    <w:rsid w:val="002A6C73"/>
    <w:rsid w:val="002A79D3"/>
    <w:rsid w:val="002B0632"/>
    <w:rsid w:val="002B1D6B"/>
    <w:rsid w:val="002B1E95"/>
    <w:rsid w:val="002B223B"/>
    <w:rsid w:val="002B2D82"/>
    <w:rsid w:val="002B32AA"/>
    <w:rsid w:val="002B401A"/>
    <w:rsid w:val="002B41AB"/>
    <w:rsid w:val="002B4344"/>
    <w:rsid w:val="002B47E6"/>
    <w:rsid w:val="002B4A1A"/>
    <w:rsid w:val="002B4B31"/>
    <w:rsid w:val="002B56F7"/>
    <w:rsid w:val="002B58F3"/>
    <w:rsid w:val="002B5F62"/>
    <w:rsid w:val="002B6FBE"/>
    <w:rsid w:val="002B7403"/>
    <w:rsid w:val="002C092A"/>
    <w:rsid w:val="002C0C04"/>
    <w:rsid w:val="002C0CCD"/>
    <w:rsid w:val="002C137F"/>
    <w:rsid w:val="002C1E28"/>
    <w:rsid w:val="002C2340"/>
    <w:rsid w:val="002C273D"/>
    <w:rsid w:val="002C31BE"/>
    <w:rsid w:val="002C3284"/>
    <w:rsid w:val="002C37E6"/>
    <w:rsid w:val="002C39C8"/>
    <w:rsid w:val="002C41BB"/>
    <w:rsid w:val="002C435C"/>
    <w:rsid w:val="002C60B7"/>
    <w:rsid w:val="002C672B"/>
    <w:rsid w:val="002C67F5"/>
    <w:rsid w:val="002C6CCD"/>
    <w:rsid w:val="002C7183"/>
    <w:rsid w:val="002C73E9"/>
    <w:rsid w:val="002C7508"/>
    <w:rsid w:val="002C7E4D"/>
    <w:rsid w:val="002D040C"/>
    <w:rsid w:val="002D064B"/>
    <w:rsid w:val="002D080F"/>
    <w:rsid w:val="002D1548"/>
    <w:rsid w:val="002D1612"/>
    <w:rsid w:val="002D21C6"/>
    <w:rsid w:val="002D2251"/>
    <w:rsid w:val="002D294B"/>
    <w:rsid w:val="002D2958"/>
    <w:rsid w:val="002D31E3"/>
    <w:rsid w:val="002D35B2"/>
    <w:rsid w:val="002D364D"/>
    <w:rsid w:val="002D3A4D"/>
    <w:rsid w:val="002D3BB8"/>
    <w:rsid w:val="002D4016"/>
    <w:rsid w:val="002D4191"/>
    <w:rsid w:val="002D45D8"/>
    <w:rsid w:val="002D520F"/>
    <w:rsid w:val="002D5CFE"/>
    <w:rsid w:val="002D6463"/>
    <w:rsid w:val="002D6D0E"/>
    <w:rsid w:val="002D77F3"/>
    <w:rsid w:val="002D7FEF"/>
    <w:rsid w:val="002E0076"/>
    <w:rsid w:val="002E03A9"/>
    <w:rsid w:val="002E0BA5"/>
    <w:rsid w:val="002E0FA6"/>
    <w:rsid w:val="002E1B9D"/>
    <w:rsid w:val="002E24AA"/>
    <w:rsid w:val="002E2993"/>
    <w:rsid w:val="002E2FAF"/>
    <w:rsid w:val="002E3A89"/>
    <w:rsid w:val="002E44B8"/>
    <w:rsid w:val="002E459D"/>
    <w:rsid w:val="002E468E"/>
    <w:rsid w:val="002E5712"/>
    <w:rsid w:val="002E6384"/>
    <w:rsid w:val="002E65DD"/>
    <w:rsid w:val="002E69AB"/>
    <w:rsid w:val="002E6B5B"/>
    <w:rsid w:val="002E7401"/>
    <w:rsid w:val="002E742F"/>
    <w:rsid w:val="002E74B7"/>
    <w:rsid w:val="002F05DC"/>
    <w:rsid w:val="002F131D"/>
    <w:rsid w:val="002F1899"/>
    <w:rsid w:val="002F2CDE"/>
    <w:rsid w:val="002F33E1"/>
    <w:rsid w:val="002F3AE9"/>
    <w:rsid w:val="002F4B31"/>
    <w:rsid w:val="002F6695"/>
    <w:rsid w:val="002F66C1"/>
    <w:rsid w:val="002F6AB4"/>
    <w:rsid w:val="002F7068"/>
    <w:rsid w:val="002F765B"/>
    <w:rsid w:val="003012A9"/>
    <w:rsid w:val="0030155D"/>
    <w:rsid w:val="003018D7"/>
    <w:rsid w:val="00301996"/>
    <w:rsid w:val="00301E94"/>
    <w:rsid w:val="0030244F"/>
    <w:rsid w:val="00305156"/>
    <w:rsid w:val="003057BD"/>
    <w:rsid w:val="0030662B"/>
    <w:rsid w:val="003069FC"/>
    <w:rsid w:val="00306B19"/>
    <w:rsid w:val="003076DE"/>
    <w:rsid w:val="0031088E"/>
    <w:rsid w:val="00311BEC"/>
    <w:rsid w:val="00311E2E"/>
    <w:rsid w:val="003127B9"/>
    <w:rsid w:val="00312EC3"/>
    <w:rsid w:val="0031319A"/>
    <w:rsid w:val="0031347E"/>
    <w:rsid w:val="0031419E"/>
    <w:rsid w:val="00314280"/>
    <w:rsid w:val="0031482D"/>
    <w:rsid w:val="00314F84"/>
    <w:rsid w:val="003162E7"/>
    <w:rsid w:val="003167C6"/>
    <w:rsid w:val="003169AA"/>
    <w:rsid w:val="00316F94"/>
    <w:rsid w:val="0031721D"/>
    <w:rsid w:val="00317674"/>
    <w:rsid w:val="00320376"/>
    <w:rsid w:val="00320E33"/>
    <w:rsid w:val="00320FF8"/>
    <w:rsid w:val="003219EA"/>
    <w:rsid w:val="00321F1E"/>
    <w:rsid w:val="0032242B"/>
    <w:rsid w:val="00322B65"/>
    <w:rsid w:val="0032388E"/>
    <w:rsid w:val="00323C46"/>
    <w:rsid w:val="0032400C"/>
    <w:rsid w:val="0032480B"/>
    <w:rsid w:val="00324B4F"/>
    <w:rsid w:val="00324FB0"/>
    <w:rsid w:val="0032595B"/>
    <w:rsid w:val="00325A75"/>
    <w:rsid w:val="00326FE5"/>
    <w:rsid w:val="003272F3"/>
    <w:rsid w:val="003273E4"/>
    <w:rsid w:val="003274A4"/>
    <w:rsid w:val="00327D56"/>
    <w:rsid w:val="00330CB8"/>
    <w:rsid w:val="00331C00"/>
    <w:rsid w:val="00331EF7"/>
    <w:rsid w:val="003320EF"/>
    <w:rsid w:val="0033280B"/>
    <w:rsid w:val="00333D80"/>
    <w:rsid w:val="00333F5A"/>
    <w:rsid w:val="00334215"/>
    <w:rsid w:val="0033456E"/>
    <w:rsid w:val="003347DE"/>
    <w:rsid w:val="003349DA"/>
    <w:rsid w:val="00334A1A"/>
    <w:rsid w:val="00335131"/>
    <w:rsid w:val="00336753"/>
    <w:rsid w:val="003370BB"/>
    <w:rsid w:val="003375B3"/>
    <w:rsid w:val="00340A90"/>
    <w:rsid w:val="00340F77"/>
    <w:rsid w:val="00342D90"/>
    <w:rsid w:val="00342ED5"/>
    <w:rsid w:val="0034316F"/>
    <w:rsid w:val="00343410"/>
    <w:rsid w:val="0034421B"/>
    <w:rsid w:val="0034456F"/>
    <w:rsid w:val="00344D14"/>
    <w:rsid w:val="003458F9"/>
    <w:rsid w:val="003461E0"/>
    <w:rsid w:val="003467FB"/>
    <w:rsid w:val="00346DD1"/>
    <w:rsid w:val="00346E30"/>
    <w:rsid w:val="0034745B"/>
    <w:rsid w:val="00347C60"/>
    <w:rsid w:val="00350AE4"/>
    <w:rsid w:val="00351793"/>
    <w:rsid w:val="00351E48"/>
    <w:rsid w:val="003520E5"/>
    <w:rsid w:val="003525B1"/>
    <w:rsid w:val="00352E5D"/>
    <w:rsid w:val="003541BD"/>
    <w:rsid w:val="003550BF"/>
    <w:rsid w:val="003550EB"/>
    <w:rsid w:val="0035541C"/>
    <w:rsid w:val="0035570C"/>
    <w:rsid w:val="003557F7"/>
    <w:rsid w:val="00355852"/>
    <w:rsid w:val="003558CF"/>
    <w:rsid w:val="00355B27"/>
    <w:rsid w:val="00355D29"/>
    <w:rsid w:val="00356536"/>
    <w:rsid w:val="00356586"/>
    <w:rsid w:val="00356800"/>
    <w:rsid w:val="00356CD5"/>
    <w:rsid w:val="00356D0E"/>
    <w:rsid w:val="0035704D"/>
    <w:rsid w:val="003573D8"/>
    <w:rsid w:val="003574C6"/>
    <w:rsid w:val="003574E6"/>
    <w:rsid w:val="00357788"/>
    <w:rsid w:val="003609C9"/>
    <w:rsid w:val="00360E60"/>
    <w:rsid w:val="00360F94"/>
    <w:rsid w:val="00361C0D"/>
    <w:rsid w:val="00361DF2"/>
    <w:rsid w:val="00362048"/>
    <w:rsid w:val="003627CF"/>
    <w:rsid w:val="00362BF2"/>
    <w:rsid w:val="0036313F"/>
    <w:rsid w:val="00363A98"/>
    <w:rsid w:val="00364C11"/>
    <w:rsid w:val="00365269"/>
    <w:rsid w:val="003654E0"/>
    <w:rsid w:val="00365E53"/>
    <w:rsid w:val="00366081"/>
    <w:rsid w:val="0036723D"/>
    <w:rsid w:val="00367BA1"/>
    <w:rsid w:val="00367E36"/>
    <w:rsid w:val="0037001E"/>
    <w:rsid w:val="00370A59"/>
    <w:rsid w:val="00371032"/>
    <w:rsid w:val="00371082"/>
    <w:rsid w:val="00371BD0"/>
    <w:rsid w:val="0037203D"/>
    <w:rsid w:val="00372DBC"/>
    <w:rsid w:val="00372FFE"/>
    <w:rsid w:val="0037389F"/>
    <w:rsid w:val="00373ECF"/>
    <w:rsid w:val="00374C79"/>
    <w:rsid w:val="00375AC6"/>
    <w:rsid w:val="00375EDB"/>
    <w:rsid w:val="003768DE"/>
    <w:rsid w:val="00377070"/>
    <w:rsid w:val="00377D79"/>
    <w:rsid w:val="00377E1D"/>
    <w:rsid w:val="00380665"/>
    <w:rsid w:val="00380B78"/>
    <w:rsid w:val="00381099"/>
    <w:rsid w:val="00381A1A"/>
    <w:rsid w:val="00381A4A"/>
    <w:rsid w:val="00381CBE"/>
    <w:rsid w:val="00381F3B"/>
    <w:rsid w:val="00382C61"/>
    <w:rsid w:val="00382F26"/>
    <w:rsid w:val="00385C53"/>
    <w:rsid w:val="003867F0"/>
    <w:rsid w:val="00386D4C"/>
    <w:rsid w:val="00387666"/>
    <w:rsid w:val="00387C00"/>
    <w:rsid w:val="00391952"/>
    <w:rsid w:val="003919B3"/>
    <w:rsid w:val="00392393"/>
    <w:rsid w:val="00392906"/>
    <w:rsid w:val="0039297E"/>
    <w:rsid w:val="00393476"/>
    <w:rsid w:val="00393584"/>
    <w:rsid w:val="00393B14"/>
    <w:rsid w:val="003941AA"/>
    <w:rsid w:val="003949D8"/>
    <w:rsid w:val="00394F2A"/>
    <w:rsid w:val="003958AB"/>
    <w:rsid w:val="00395F8C"/>
    <w:rsid w:val="00395FD7"/>
    <w:rsid w:val="003969B2"/>
    <w:rsid w:val="00397AFE"/>
    <w:rsid w:val="00397B77"/>
    <w:rsid w:val="00397E17"/>
    <w:rsid w:val="003A0344"/>
    <w:rsid w:val="003A0419"/>
    <w:rsid w:val="003A0FF1"/>
    <w:rsid w:val="003A115C"/>
    <w:rsid w:val="003A145E"/>
    <w:rsid w:val="003A1B70"/>
    <w:rsid w:val="003A1FF6"/>
    <w:rsid w:val="003A21F0"/>
    <w:rsid w:val="003A247B"/>
    <w:rsid w:val="003A2C31"/>
    <w:rsid w:val="003A2E8A"/>
    <w:rsid w:val="003A3223"/>
    <w:rsid w:val="003A331C"/>
    <w:rsid w:val="003A3A00"/>
    <w:rsid w:val="003A453A"/>
    <w:rsid w:val="003A54F9"/>
    <w:rsid w:val="003A57C4"/>
    <w:rsid w:val="003A5E7A"/>
    <w:rsid w:val="003A6030"/>
    <w:rsid w:val="003A6271"/>
    <w:rsid w:val="003B0672"/>
    <w:rsid w:val="003B165F"/>
    <w:rsid w:val="003B18DE"/>
    <w:rsid w:val="003B1AAE"/>
    <w:rsid w:val="003B1FC6"/>
    <w:rsid w:val="003B2E7B"/>
    <w:rsid w:val="003B307E"/>
    <w:rsid w:val="003B318A"/>
    <w:rsid w:val="003B31AE"/>
    <w:rsid w:val="003B3D3F"/>
    <w:rsid w:val="003B3FAF"/>
    <w:rsid w:val="003B4C35"/>
    <w:rsid w:val="003B4FE5"/>
    <w:rsid w:val="003B51C7"/>
    <w:rsid w:val="003B5208"/>
    <w:rsid w:val="003B5FF3"/>
    <w:rsid w:val="003B6685"/>
    <w:rsid w:val="003B6BF5"/>
    <w:rsid w:val="003B717D"/>
    <w:rsid w:val="003B77F5"/>
    <w:rsid w:val="003B7E92"/>
    <w:rsid w:val="003B7FE5"/>
    <w:rsid w:val="003C05CF"/>
    <w:rsid w:val="003C0E7A"/>
    <w:rsid w:val="003C15BD"/>
    <w:rsid w:val="003C1A2E"/>
    <w:rsid w:val="003C28DD"/>
    <w:rsid w:val="003C3C72"/>
    <w:rsid w:val="003C4BF9"/>
    <w:rsid w:val="003C55AC"/>
    <w:rsid w:val="003C5FBD"/>
    <w:rsid w:val="003C6E55"/>
    <w:rsid w:val="003D12E4"/>
    <w:rsid w:val="003D141A"/>
    <w:rsid w:val="003D1634"/>
    <w:rsid w:val="003D1827"/>
    <w:rsid w:val="003D188B"/>
    <w:rsid w:val="003D1E47"/>
    <w:rsid w:val="003D2A25"/>
    <w:rsid w:val="003D2F70"/>
    <w:rsid w:val="003D3856"/>
    <w:rsid w:val="003D3B9D"/>
    <w:rsid w:val="003D3C99"/>
    <w:rsid w:val="003D3FBD"/>
    <w:rsid w:val="003D4012"/>
    <w:rsid w:val="003D57F7"/>
    <w:rsid w:val="003D5B8E"/>
    <w:rsid w:val="003D6BF0"/>
    <w:rsid w:val="003D6F16"/>
    <w:rsid w:val="003D74A8"/>
    <w:rsid w:val="003D7CD3"/>
    <w:rsid w:val="003E0011"/>
    <w:rsid w:val="003E0036"/>
    <w:rsid w:val="003E0CC0"/>
    <w:rsid w:val="003E1416"/>
    <w:rsid w:val="003E243A"/>
    <w:rsid w:val="003E2747"/>
    <w:rsid w:val="003E2843"/>
    <w:rsid w:val="003E2864"/>
    <w:rsid w:val="003E2C5A"/>
    <w:rsid w:val="003E30A9"/>
    <w:rsid w:val="003E35FC"/>
    <w:rsid w:val="003E3E89"/>
    <w:rsid w:val="003E403E"/>
    <w:rsid w:val="003E44CE"/>
    <w:rsid w:val="003E4F47"/>
    <w:rsid w:val="003E598A"/>
    <w:rsid w:val="003E60D8"/>
    <w:rsid w:val="003E6C7E"/>
    <w:rsid w:val="003E70EF"/>
    <w:rsid w:val="003E7354"/>
    <w:rsid w:val="003E7A09"/>
    <w:rsid w:val="003E7DA4"/>
    <w:rsid w:val="003F0050"/>
    <w:rsid w:val="003F0151"/>
    <w:rsid w:val="003F21FD"/>
    <w:rsid w:val="003F2F0E"/>
    <w:rsid w:val="003F355D"/>
    <w:rsid w:val="003F503F"/>
    <w:rsid w:val="003F51E2"/>
    <w:rsid w:val="003F5ABE"/>
    <w:rsid w:val="003F5AC6"/>
    <w:rsid w:val="003F5F5F"/>
    <w:rsid w:val="003F6449"/>
    <w:rsid w:val="003F692A"/>
    <w:rsid w:val="003F7828"/>
    <w:rsid w:val="003F7A13"/>
    <w:rsid w:val="003F7D11"/>
    <w:rsid w:val="00400343"/>
    <w:rsid w:val="00400606"/>
    <w:rsid w:val="00400798"/>
    <w:rsid w:val="00400E29"/>
    <w:rsid w:val="00402076"/>
    <w:rsid w:val="004032EA"/>
    <w:rsid w:val="00403302"/>
    <w:rsid w:val="00404C91"/>
    <w:rsid w:val="00404D93"/>
    <w:rsid w:val="00404F2C"/>
    <w:rsid w:val="00405360"/>
    <w:rsid w:val="00405492"/>
    <w:rsid w:val="004056F3"/>
    <w:rsid w:val="00405D5C"/>
    <w:rsid w:val="00405E5F"/>
    <w:rsid w:val="00405F58"/>
    <w:rsid w:val="004062EE"/>
    <w:rsid w:val="00406744"/>
    <w:rsid w:val="00406AC9"/>
    <w:rsid w:val="004075B0"/>
    <w:rsid w:val="00407E3C"/>
    <w:rsid w:val="00410BAA"/>
    <w:rsid w:val="00411CEE"/>
    <w:rsid w:val="00411E17"/>
    <w:rsid w:val="004134B7"/>
    <w:rsid w:val="004135C0"/>
    <w:rsid w:val="0041449C"/>
    <w:rsid w:val="0041451B"/>
    <w:rsid w:val="00414A49"/>
    <w:rsid w:val="00414DBA"/>
    <w:rsid w:val="004152E4"/>
    <w:rsid w:val="004155AA"/>
    <w:rsid w:val="004157BE"/>
    <w:rsid w:val="00415C85"/>
    <w:rsid w:val="00416135"/>
    <w:rsid w:val="004167A9"/>
    <w:rsid w:val="00416EF7"/>
    <w:rsid w:val="0041753F"/>
    <w:rsid w:val="00417625"/>
    <w:rsid w:val="00417692"/>
    <w:rsid w:val="00417A46"/>
    <w:rsid w:val="00417C09"/>
    <w:rsid w:val="00420F65"/>
    <w:rsid w:val="004210B9"/>
    <w:rsid w:val="00421819"/>
    <w:rsid w:val="00421CA3"/>
    <w:rsid w:val="00421FED"/>
    <w:rsid w:val="004220CC"/>
    <w:rsid w:val="0042219F"/>
    <w:rsid w:val="00422B3E"/>
    <w:rsid w:val="004230B0"/>
    <w:rsid w:val="00423C13"/>
    <w:rsid w:val="00424435"/>
    <w:rsid w:val="00424E6D"/>
    <w:rsid w:val="00425341"/>
    <w:rsid w:val="00426E43"/>
    <w:rsid w:val="004276A8"/>
    <w:rsid w:val="00427CDD"/>
    <w:rsid w:val="00427ED3"/>
    <w:rsid w:val="00427FE7"/>
    <w:rsid w:val="004301B4"/>
    <w:rsid w:val="00430D67"/>
    <w:rsid w:val="004312CF"/>
    <w:rsid w:val="00431A58"/>
    <w:rsid w:val="00431B57"/>
    <w:rsid w:val="00431BF4"/>
    <w:rsid w:val="004322FD"/>
    <w:rsid w:val="004326F1"/>
    <w:rsid w:val="00432BE0"/>
    <w:rsid w:val="00433316"/>
    <w:rsid w:val="00435E40"/>
    <w:rsid w:val="0043640F"/>
    <w:rsid w:val="00436663"/>
    <w:rsid w:val="00436C56"/>
    <w:rsid w:val="004376F0"/>
    <w:rsid w:val="00437C29"/>
    <w:rsid w:val="00440047"/>
    <w:rsid w:val="0044175A"/>
    <w:rsid w:val="00441F28"/>
    <w:rsid w:val="004425ED"/>
    <w:rsid w:val="00442CC1"/>
    <w:rsid w:val="0044345D"/>
    <w:rsid w:val="00443985"/>
    <w:rsid w:val="00445425"/>
    <w:rsid w:val="00445821"/>
    <w:rsid w:val="00445850"/>
    <w:rsid w:val="00446A9A"/>
    <w:rsid w:val="00447CAC"/>
    <w:rsid w:val="00450693"/>
    <w:rsid w:val="00450782"/>
    <w:rsid w:val="00450E8E"/>
    <w:rsid w:val="00451F70"/>
    <w:rsid w:val="00452071"/>
    <w:rsid w:val="00452236"/>
    <w:rsid w:val="00452244"/>
    <w:rsid w:val="00453394"/>
    <w:rsid w:val="00453640"/>
    <w:rsid w:val="00453F19"/>
    <w:rsid w:val="00453F5A"/>
    <w:rsid w:val="0045418F"/>
    <w:rsid w:val="00454336"/>
    <w:rsid w:val="00454392"/>
    <w:rsid w:val="00456398"/>
    <w:rsid w:val="00456B6D"/>
    <w:rsid w:val="0045716B"/>
    <w:rsid w:val="004577D9"/>
    <w:rsid w:val="00460104"/>
    <w:rsid w:val="0046184F"/>
    <w:rsid w:val="004619FB"/>
    <w:rsid w:val="00462D30"/>
    <w:rsid w:val="00463958"/>
    <w:rsid w:val="0046440C"/>
    <w:rsid w:val="004652D4"/>
    <w:rsid w:val="00465995"/>
    <w:rsid w:val="00465A1F"/>
    <w:rsid w:val="00465BB5"/>
    <w:rsid w:val="004660E6"/>
    <w:rsid w:val="0046647F"/>
    <w:rsid w:val="0046652D"/>
    <w:rsid w:val="0046684C"/>
    <w:rsid w:val="00466D5B"/>
    <w:rsid w:val="00466EDE"/>
    <w:rsid w:val="00467B5A"/>
    <w:rsid w:val="00467CAB"/>
    <w:rsid w:val="00470308"/>
    <w:rsid w:val="00470C14"/>
    <w:rsid w:val="00470D8C"/>
    <w:rsid w:val="00471BCB"/>
    <w:rsid w:val="00472081"/>
    <w:rsid w:val="004721D6"/>
    <w:rsid w:val="004729E7"/>
    <w:rsid w:val="00472A50"/>
    <w:rsid w:val="00472CB0"/>
    <w:rsid w:val="00472DD1"/>
    <w:rsid w:val="004733E1"/>
    <w:rsid w:val="0047405A"/>
    <w:rsid w:val="004759E7"/>
    <w:rsid w:val="00476838"/>
    <w:rsid w:val="00476847"/>
    <w:rsid w:val="00476F58"/>
    <w:rsid w:val="0047754E"/>
    <w:rsid w:val="004779CF"/>
    <w:rsid w:val="00477A2E"/>
    <w:rsid w:val="00477FDD"/>
    <w:rsid w:val="004804A4"/>
    <w:rsid w:val="00481767"/>
    <w:rsid w:val="00481A17"/>
    <w:rsid w:val="00482846"/>
    <w:rsid w:val="0048386D"/>
    <w:rsid w:val="00483892"/>
    <w:rsid w:val="00484497"/>
    <w:rsid w:val="00484740"/>
    <w:rsid w:val="00484836"/>
    <w:rsid w:val="00484A3F"/>
    <w:rsid w:val="00484D65"/>
    <w:rsid w:val="00485C5D"/>
    <w:rsid w:val="00486345"/>
    <w:rsid w:val="00486936"/>
    <w:rsid w:val="00487722"/>
    <w:rsid w:val="00487A6F"/>
    <w:rsid w:val="004902BD"/>
    <w:rsid w:val="00490DC3"/>
    <w:rsid w:val="00491954"/>
    <w:rsid w:val="00491A73"/>
    <w:rsid w:val="00491F00"/>
    <w:rsid w:val="00492DC3"/>
    <w:rsid w:val="00493B56"/>
    <w:rsid w:val="00493E72"/>
    <w:rsid w:val="004946B6"/>
    <w:rsid w:val="00494B37"/>
    <w:rsid w:val="00494C68"/>
    <w:rsid w:val="004958A3"/>
    <w:rsid w:val="00495C00"/>
    <w:rsid w:val="00495EA2"/>
    <w:rsid w:val="0049623B"/>
    <w:rsid w:val="00496724"/>
    <w:rsid w:val="0049758B"/>
    <w:rsid w:val="004A00D3"/>
    <w:rsid w:val="004A01CB"/>
    <w:rsid w:val="004A0EEC"/>
    <w:rsid w:val="004A1D29"/>
    <w:rsid w:val="004A2671"/>
    <w:rsid w:val="004A3A2E"/>
    <w:rsid w:val="004A4455"/>
    <w:rsid w:val="004A447E"/>
    <w:rsid w:val="004A47EC"/>
    <w:rsid w:val="004A48C8"/>
    <w:rsid w:val="004A4AFA"/>
    <w:rsid w:val="004A5CEC"/>
    <w:rsid w:val="004A65DF"/>
    <w:rsid w:val="004A6692"/>
    <w:rsid w:val="004A7496"/>
    <w:rsid w:val="004A7560"/>
    <w:rsid w:val="004A7C3A"/>
    <w:rsid w:val="004B0BDD"/>
    <w:rsid w:val="004B0DD2"/>
    <w:rsid w:val="004B1F8E"/>
    <w:rsid w:val="004B3963"/>
    <w:rsid w:val="004B3C36"/>
    <w:rsid w:val="004B4829"/>
    <w:rsid w:val="004B4C76"/>
    <w:rsid w:val="004B4D2F"/>
    <w:rsid w:val="004B515D"/>
    <w:rsid w:val="004B534F"/>
    <w:rsid w:val="004B53AC"/>
    <w:rsid w:val="004B58CD"/>
    <w:rsid w:val="004B5BE7"/>
    <w:rsid w:val="004B5E2A"/>
    <w:rsid w:val="004B5FF9"/>
    <w:rsid w:val="004B66D9"/>
    <w:rsid w:val="004B6828"/>
    <w:rsid w:val="004B7506"/>
    <w:rsid w:val="004B7CF6"/>
    <w:rsid w:val="004C0227"/>
    <w:rsid w:val="004C16CB"/>
    <w:rsid w:val="004C177C"/>
    <w:rsid w:val="004C2204"/>
    <w:rsid w:val="004C267E"/>
    <w:rsid w:val="004C2B6A"/>
    <w:rsid w:val="004C3066"/>
    <w:rsid w:val="004C325A"/>
    <w:rsid w:val="004C33F8"/>
    <w:rsid w:val="004C364D"/>
    <w:rsid w:val="004C38CF"/>
    <w:rsid w:val="004C395E"/>
    <w:rsid w:val="004C4B09"/>
    <w:rsid w:val="004C5D22"/>
    <w:rsid w:val="004C679C"/>
    <w:rsid w:val="004D0EB3"/>
    <w:rsid w:val="004D0F99"/>
    <w:rsid w:val="004D1543"/>
    <w:rsid w:val="004D1F83"/>
    <w:rsid w:val="004D20AA"/>
    <w:rsid w:val="004D2855"/>
    <w:rsid w:val="004D2E2D"/>
    <w:rsid w:val="004D4060"/>
    <w:rsid w:val="004D50AC"/>
    <w:rsid w:val="004D57B3"/>
    <w:rsid w:val="004D5A7E"/>
    <w:rsid w:val="004D5BC9"/>
    <w:rsid w:val="004D5F79"/>
    <w:rsid w:val="004D613A"/>
    <w:rsid w:val="004D6794"/>
    <w:rsid w:val="004D67D1"/>
    <w:rsid w:val="004D684F"/>
    <w:rsid w:val="004D7350"/>
    <w:rsid w:val="004E01DE"/>
    <w:rsid w:val="004E079B"/>
    <w:rsid w:val="004E17BA"/>
    <w:rsid w:val="004E1BCE"/>
    <w:rsid w:val="004E2662"/>
    <w:rsid w:val="004E2C06"/>
    <w:rsid w:val="004E2C8D"/>
    <w:rsid w:val="004E35CF"/>
    <w:rsid w:val="004E440D"/>
    <w:rsid w:val="004E47EC"/>
    <w:rsid w:val="004E5017"/>
    <w:rsid w:val="004E5AFF"/>
    <w:rsid w:val="004E5BE6"/>
    <w:rsid w:val="004E5F36"/>
    <w:rsid w:val="004E6601"/>
    <w:rsid w:val="004E6A1F"/>
    <w:rsid w:val="004E6BC0"/>
    <w:rsid w:val="004E6D85"/>
    <w:rsid w:val="004E7188"/>
    <w:rsid w:val="004F01E3"/>
    <w:rsid w:val="004F02E1"/>
    <w:rsid w:val="004F19BC"/>
    <w:rsid w:val="004F1FE7"/>
    <w:rsid w:val="004F2B5F"/>
    <w:rsid w:val="004F2FB4"/>
    <w:rsid w:val="004F3414"/>
    <w:rsid w:val="004F34FC"/>
    <w:rsid w:val="004F3ED0"/>
    <w:rsid w:val="004F479D"/>
    <w:rsid w:val="004F4809"/>
    <w:rsid w:val="004F4B9B"/>
    <w:rsid w:val="004F5B98"/>
    <w:rsid w:val="004F5FF3"/>
    <w:rsid w:val="004F695B"/>
    <w:rsid w:val="004F6CD7"/>
    <w:rsid w:val="004F7062"/>
    <w:rsid w:val="004F743F"/>
    <w:rsid w:val="004F7CB4"/>
    <w:rsid w:val="0050057D"/>
    <w:rsid w:val="00500AF8"/>
    <w:rsid w:val="005021F7"/>
    <w:rsid w:val="00503485"/>
    <w:rsid w:val="00504195"/>
    <w:rsid w:val="0050465A"/>
    <w:rsid w:val="005049D1"/>
    <w:rsid w:val="00504E19"/>
    <w:rsid w:val="00504E52"/>
    <w:rsid w:val="00505019"/>
    <w:rsid w:val="00505AC8"/>
    <w:rsid w:val="00505F2B"/>
    <w:rsid w:val="0050652A"/>
    <w:rsid w:val="005066A2"/>
    <w:rsid w:val="00506956"/>
    <w:rsid w:val="005069AD"/>
    <w:rsid w:val="00507047"/>
    <w:rsid w:val="0050711E"/>
    <w:rsid w:val="005075B5"/>
    <w:rsid w:val="005077CC"/>
    <w:rsid w:val="0050788A"/>
    <w:rsid w:val="00510036"/>
    <w:rsid w:val="005105FC"/>
    <w:rsid w:val="00510667"/>
    <w:rsid w:val="00511294"/>
    <w:rsid w:val="00511843"/>
    <w:rsid w:val="0051189D"/>
    <w:rsid w:val="00511EC1"/>
    <w:rsid w:val="00511EDD"/>
    <w:rsid w:val="00512CB5"/>
    <w:rsid w:val="0051321E"/>
    <w:rsid w:val="00513369"/>
    <w:rsid w:val="00513D78"/>
    <w:rsid w:val="00513FDA"/>
    <w:rsid w:val="00513FF1"/>
    <w:rsid w:val="005140E4"/>
    <w:rsid w:val="00514316"/>
    <w:rsid w:val="00514409"/>
    <w:rsid w:val="00515154"/>
    <w:rsid w:val="00515241"/>
    <w:rsid w:val="00515D44"/>
    <w:rsid w:val="00515E9B"/>
    <w:rsid w:val="00516177"/>
    <w:rsid w:val="00516AB1"/>
    <w:rsid w:val="00516D3C"/>
    <w:rsid w:val="00516D3F"/>
    <w:rsid w:val="0051788C"/>
    <w:rsid w:val="00517A37"/>
    <w:rsid w:val="0052091A"/>
    <w:rsid w:val="005209C0"/>
    <w:rsid w:val="00520B6C"/>
    <w:rsid w:val="00521552"/>
    <w:rsid w:val="005216B7"/>
    <w:rsid w:val="0052347F"/>
    <w:rsid w:val="00523864"/>
    <w:rsid w:val="00524561"/>
    <w:rsid w:val="0052477D"/>
    <w:rsid w:val="00524ECC"/>
    <w:rsid w:val="00525578"/>
    <w:rsid w:val="0052579E"/>
    <w:rsid w:val="005257A1"/>
    <w:rsid w:val="005264DB"/>
    <w:rsid w:val="00526E22"/>
    <w:rsid w:val="00527169"/>
    <w:rsid w:val="005271BC"/>
    <w:rsid w:val="005274AF"/>
    <w:rsid w:val="00527794"/>
    <w:rsid w:val="00527884"/>
    <w:rsid w:val="00527899"/>
    <w:rsid w:val="0053038D"/>
    <w:rsid w:val="005304C0"/>
    <w:rsid w:val="00530760"/>
    <w:rsid w:val="00530816"/>
    <w:rsid w:val="005313A1"/>
    <w:rsid w:val="005315D8"/>
    <w:rsid w:val="00531848"/>
    <w:rsid w:val="0053198C"/>
    <w:rsid w:val="005319EE"/>
    <w:rsid w:val="00531A18"/>
    <w:rsid w:val="005328BE"/>
    <w:rsid w:val="0053456B"/>
    <w:rsid w:val="00534AFB"/>
    <w:rsid w:val="00534EA4"/>
    <w:rsid w:val="0053510E"/>
    <w:rsid w:val="00535233"/>
    <w:rsid w:val="0053548A"/>
    <w:rsid w:val="00535831"/>
    <w:rsid w:val="00535902"/>
    <w:rsid w:val="005364CE"/>
    <w:rsid w:val="00536898"/>
    <w:rsid w:val="005368F4"/>
    <w:rsid w:val="0053781B"/>
    <w:rsid w:val="00537E42"/>
    <w:rsid w:val="00537F88"/>
    <w:rsid w:val="00540267"/>
    <w:rsid w:val="00541016"/>
    <w:rsid w:val="005413F7"/>
    <w:rsid w:val="00541758"/>
    <w:rsid w:val="00542131"/>
    <w:rsid w:val="005427BB"/>
    <w:rsid w:val="005428F5"/>
    <w:rsid w:val="0054309D"/>
    <w:rsid w:val="0054322E"/>
    <w:rsid w:val="00544418"/>
    <w:rsid w:val="00545E73"/>
    <w:rsid w:val="0054649A"/>
    <w:rsid w:val="00546D2B"/>
    <w:rsid w:val="00547AE1"/>
    <w:rsid w:val="00550064"/>
    <w:rsid w:val="00550962"/>
    <w:rsid w:val="0055099F"/>
    <w:rsid w:val="00551148"/>
    <w:rsid w:val="00551C9D"/>
    <w:rsid w:val="005524BE"/>
    <w:rsid w:val="00552803"/>
    <w:rsid w:val="00552CF3"/>
    <w:rsid w:val="00552E74"/>
    <w:rsid w:val="00554426"/>
    <w:rsid w:val="00554678"/>
    <w:rsid w:val="005547D2"/>
    <w:rsid w:val="00554A09"/>
    <w:rsid w:val="005559EF"/>
    <w:rsid w:val="00556075"/>
    <w:rsid w:val="0055660E"/>
    <w:rsid w:val="00556F70"/>
    <w:rsid w:val="005574E2"/>
    <w:rsid w:val="00557727"/>
    <w:rsid w:val="00557AC7"/>
    <w:rsid w:val="00557B9C"/>
    <w:rsid w:val="00561593"/>
    <w:rsid w:val="00562078"/>
    <w:rsid w:val="00562DDB"/>
    <w:rsid w:val="00562DDD"/>
    <w:rsid w:val="00563380"/>
    <w:rsid w:val="00563881"/>
    <w:rsid w:val="00563AAA"/>
    <w:rsid w:val="005640E7"/>
    <w:rsid w:val="00564356"/>
    <w:rsid w:val="0056443B"/>
    <w:rsid w:val="005653EB"/>
    <w:rsid w:val="00565C2B"/>
    <w:rsid w:val="00567B70"/>
    <w:rsid w:val="00567FEE"/>
    <w:rsid w:val="00570235"/>
    <w:rsid w:val="0057085B"/>
    <w:rsid w:val="0057138B"/>
    <w:rsid w:val="00571A37"/>
    <w:rsid w:val="00571FC0"/>
    <w:rsid w:val="0057202E"/>
    <w:rsid w:val="0057204E"/>
    <w:rsid w:val="0057271A"/>
    <w:rsid w:val="00572810"/>
    <w:rsid w:val="00573C8B"/>
    <w:rsid w:val="005774BE"/>
    <w:rsid w:val="00577A85"/>
    <w:rsid w:val="00577BE9"/>
    <w:rsid w:val="005804BF"/>
    <w:rsid w:val="00580AB2"/>
    <w:rsid w:val="00580B09"/>
    <w:rsid w:val="00580B28"/>
    <w:rsid w:val="00580C6A"/>
    <w:rsid w:val="00581637"/>
    <w:rsid w:val="005817FB"/>
    <w:rsid w:val="00581A04"/>
    <w:rsid w:val="005826BB"/>
    <w:rsid w:val="00582AAF"/>
    <w:rsid w:val="00582C2D"/>
    <w:rsid w:val="005830CB"/>
    <w:rsid w:val="005837E2"/>
    <w:rsid w:val="00583D0A"/>
    <w:rsid w:val="0058431B"/>
    <w:rsid w:val="00584983"/>
    <w:rsid w:val="00584A18"/>
    <w:rsid w:val="00584A2F"/>
    <w:rsid w:val="00586058"/>
    <w:rsid w:val="00586355"/>
    <w:rsid w:val="00586554"/>
    <w:rsid w:val="0058689E"/>
    <w:rsid w:val="00587FE9"/>
    <w:rsid w:val="00590090"/>
    <w:rsid w:val="005911A0"/>
    <w:rsid w:val="00591427"/>
    <w:rsid w:val="005927A1"/>
    <w:rsid w:val="00592B40"/>
    <w:rsid w:val="0059334F"/>
    <w:rsid w:val="00593DE7"/>
    <w:rsid w:val="00594112"/>
    <w:rsid w:val="00594B2F"/>
    <w:rsid w:val="00594BE0"/>
    <w:rsid w:val="005959AC"/>
    <w:rsid w:val="00595B4B"/>
    <w:rsid w:val="0059690F"/>
    <w:rsid w:val="00596D9E"/>
    <w:rsid w:val="00597154"/>
    <w:rsid w:val="0059718E"/>
    <w:rsid w:val="00597210"/>
    <w:rsid w:val="005A0D5B"/>
    <w:rsid w:val="005A0EF0"/>
    <w:rsid w:val="005A19C4"/>
    <w:rsid w:val="005A1AC0"/>
    <w:rsid w:val="005A1BC8"/>
    <w:rsid w:val="005A2757"/>
    <w:rsid w:val="005A29BB"/>
    <w:rsid w:val="005A2C8B"/>
    <w:rsid w:val="005A3010"/>
    <w:rsid w:val="005A3892"/>
    <w:rsid w:val="005A4021"/>
    <w:rsid w:val="005A4292"/>
    <w:rsid w:val="005A47F4"/>
    <w:rsid w:val="005A4C7E"/>
    <w:rsid w:val="005A5163"/>
    <w:rsid w:val="005A56B3"/>
    <w:rsid w:val="005A6BEC"/>
    <w:rsid w:val="005A6C11"/>
    <w:rsid w:val="005A74EC"/>
    <w:rsid w:val="005A763B"/>
    <w:rsid w:val="005A7B8A"/>
    <w:rsid w:val="005B01F2"/>
    <w:rsid w:val="005B0362"/>
    <w:rsid w:val="005B2306"/>
    <w:rsid w:val="005B4AEC"/>
    <w:rsid w:val="005B65A1"/>
    <w:rsid w:val="005B6BAE"/>
    <w:rsid w:val="005B700C"/>
    <w:rsid w:val="005B7B00"/>
    <w:rsid w:val="005B7D5E"/>
    <w:rsid w:val="005B7FAF"/>
    <w:rsid w:val="005B7FCC"/>
    <w:rsid w:val="005C06F6"/>
    <w:rsid w:val="005C09A6"/>
    <w:rsid w:val="005C0AC8"/>
    <w:rsid w:val="005C0D6F"/>
    <w:rsid w:val="005C1136"/>
    <w:rsid w:val="005C17B2"/>
    <w:rsid w:val="005C1F5A"/>
    <w:rsid w:val="005C23E3"/>
    <w:rsid w:val="005C312F"/>
    <w:rsid w:val="005C3485"/>
    <w:rsid w:val="005C3A56"/>
    <w:rsid w:val="005C4062"/>
    <w:rsid w:val="005C4310"/>
    <w:rsid w:val="005C45AD"/>
    <w:rsid w:val="005C4654"/>
    <w:rsid w:val="005C4851"/>
    <w:rsid w:val="005C4A9D"/>
    <w:rsid w:val="005C4D67"/>
    <w:rsid w:val="005C4DCA"/>
    <w:rsid w:val="005C5A60"/>
    <w:rsid w:val="005C5F39"/>
    <w:rsid w:val="005C6FC0"/>
    <w:rsid w:val="005C7025"/>
    <w:rsid w:val="005C7490"/>
    <w:rsid w:val="005C76A5"/>
    <w:rsid w:val="005C77B0"/>
    <w:rsid w:val="005C7AAB"/>
    <w:rsid w:val="005C7B9C"/>
    <w:rsid w:val="005D024F"/>
    <w:rsid w:val="005D197A"/>
    <w:rsid w:val="005D1F5D"/>
    <w:rsid w:val="005D21D1"/>
    <w:rsid w:val="005D258C"/>
    <w:rsid w:val="005D2D0D"/>
    <w:rsid w:val="005D2FBD"/>
    <w:rsid w:val="005D367F"/>
    <w:rsid w:val="005D3F22"/>
    <w:rsid w:val="005D433C"/>
    <w:rsid w:val="005D4A88"/>
    <w:rsid w:val="005D51A7"/>
    <w:rsid w:val="005D520E"/>
    <w:rsid w:val="005D53D8"/>
    <w:rsid w:val="005D593F"/>
    <w:rsid w:val="005D5F2A"/>
    <w:rsid w:val="005D65B9"/>
    <w:rsid w:val="005D6E76"/>
    <w:rsid w:val="005D72A1"/>
    <w:rsid w:val="005D73D9"/>
    <w:rsid w:val="005D7588"/>
    <w:rsid w:val="005D7ADE"/>
    <w:rsid w:val="005D7CBF"/>
    <w:rsid w:val="005E1982"/>
    <w:rsid w:val="005E199A"/>
    <w:rsid w:val="005E1F17"/>
    <w:rsid w:val="005E2B37"/>
    <w:rsid w:val="005E2C2D"/>
    <w:rsid w:val="005E2DCC"/>
    <w:rsid w:val="005E35E7"/>
    <w:rsid w:val="005E3779"/>
    <w:rsid w:val="005E37BB"/>
    <w:rsid w:val="005E5842"/>
    <w:rsid w:val="005E5A4A"/>
    <w:rsid w:val="005E6921"/>
    <w:rsid w:val="005E70C0"/>
    <w:rsid w:val="005E7BD6"/>
    <w:rsid w:val="005E7EA2"/>
    <w:rsid w:val="005F0157"/>
    <w:rsid w:val="005F0852"/>
    <w:rsid w:val="005F0ABA"/>
    <w:rsid w:val="005F0D45"/>
    <w:rsid w:val="005F168F"/>
    <w:rsid w:val="005F206C"/>
    <w:rsid w:val="005F24E7"/>
    <w:rsid w:val="005F25A4"/>
    <w:rsid w:val="005F2D1D"/>
    <w:rsid w:val="005F33F1"/>
    <w:rsid w:val="005F4034"/>
    <w:rsid w:val="005F503F"/>
    <w:rsid w:val="005F5F5B"/>
    <w:rsid w:val="005F63A9"/>
    <w:rsid w:val="005F6673"/>
    <w:rsid w:val="005F68BF"/>
    <w:rsid w:val="005F6FD6"/>
    <w:rsid w:val="005F73DD"/>
    <w:rsid w:val="005F7BD9"/>
    <w:rsid w:val="0060018C"/>
    <w:rsid w:val="006001FE"/>
    <w:rsid w:val="006008F8"/>
    <w:rsid w:val="00600B31"/>
    <w:rsid w:val="00600EEE"/>
    <w:rsid w:val="006014CE"/>
    <w:rsid w:val="0060168A"/>
    <w:rsid w:val="00601730"/>
    <w:rsid w:val="00601B9C"/>
    <w:rsid w:val="006021E9"/>
    <w:rsid w:val="0060252C"/>
    <w:rsid w:val="00602B3D"/>
    <w:rsid w:val="0060311A"/>
    <w:rsid w:val="00603C9E"/>
    <w:rsid w:val="00604327"/>
    <w:rsid w:val="0060435F"/>
    <w:rsid w:val="00604448"/>
    <w:rsid w:val="00604909"/>
    <w:rsid w:val="00604BC3"/>
    <w:rsid w:val="00604DB3"/>
    <w:rsid w:val="00604DFA"/>
    <w:rsid w:val="00604EF3"/>
    <w:rsid w:val="006052CF"/>
    <w:rsid w:val="00605CC6"/>
    <w:rsid w:val="00605D65"/>
    <w:rsid w:val="00605DBB"/>
    <w:rsid w:val="006061C7"/>
    <w:rsid w:val="00606370"/>
    <w:rsid w:val="0060741B"/>
    <w:rsid w:val="0060742E"/>
    <w:rsid w:val="006079C7"/>
    <w:rsid w:val="00607B0B"/>
    <w:rsid w:val="00607C8F"/>
    <w:rsid w:val="006113E0"/>
    <w:rsid w:val="006117BE"/>
    <w:rsid w:val="006125E7"/>
    <w:rsid w:val="00612AEE"/>
    <w:rsid w:val="00613027"/>
    <w:rsid w:val="00613148"/>
    <w:rsid w:val="00613B89"/>
    <w:rsid w:val="00613DEF"/>
    <w:rsid w:val="00613FC5"/>
    <w:rsid w:val="006150E4"/>
    <w:rsid w:val="00615ED9"/>
    <w:rsid w:val="0061629E"/>
    <w:rsid w:val="0061715D"/>
    <w:rsid w:val="0061720D"/>
    <w:rsid w:val="0062021B"/>
    <w:rsid w:val="006209BA"/>
    <w:rsid w:val="00620B9B"/>
    <w:rsid w:val="00622488"/>
    <w:rsid w:val="006226FE"/>
    <w:rsid w:val="0062345E"/>
    <w:rsid w:val="00623A1A"/>
    <w:rsid w:val="00623CEC"/>
    <w:rsid w:val="00623F3F"/>
    <w:rsid w:val="006246CF"/>
    <w:rsid w:val="0062475B"/>
    <w:rsid w:val="00625AF5"/>
    <w:rsid w:val="00625B83"/>
    <w:rsid w:val="00625D2D"/>
    <w:rsid w:val="00625F05"/>
    <w:rsid w:val="0062672F"/>
    <w:rsid w:val="006276F4"/>
    <w:rsid w:val="00630DFD"/>
    <w:rsid w:val="00630E5F"/>
    <w:rsid w:val="0063127D"/>
    <w:rsid w:val="00631678"/>
    <w:rsid w:val="00631EE1"/>
    <w:rsid w:val="00632583"/>
    <w:rsid w:val="00632BFF"/>
    <w:rsid w:val="00633293"/>
    <w:rsid w:val="006332E4"/>
    <w:rsid w:val="006336C9"/>
    <w:rsid w:val="00633DF0"/>
    <w:rsid w:val="006346D3"/>
    <w:rsid w:val="006347BA"/>
    <w:rsid w:val="00634885"/>
    <w:rsid w:val="00635293"/>
    <w:rsid w:val="0063570D"/>
    <w:rsid w:val="00635A05"/>
    <w:rsid w:val="00635C80"/>
    <w:rsid w:val="006372E9"/>
    <w:rsid w:val="00637544"/>
    <w:rsid w:val="00637C2C"/>
    <w:rsid w:val="00637CD6"/>
    <w:rsid w:val="00637E4C"/>
    <w:rsid w:val="00640408"/>
    <w:rsid w:val="00640729"/>
    <w:rsid w:val="00641613"/>
    <w:rsid w:val="006418D8"/>
    <w:rsid w:val="00641D13"/>
    <w:rsid w:val="00641F47"/>
    <w:rsid w:val="00642542"/>
    <w:rsid w:val="006425B3"/>
    <w:rsid w:val="006425CF"/>
    <w:rsid w:val="00642CF8"/>
    <w:rsid w:val="00643A0A"/>
    <w:rsid w:val="00643C1D"/>
    <w:rsid w:val="00643D83"/>
    <w:rsid w:val="00643F27"/>
    <w:rsid w:val="00643FF3"/>
    <w:rsid w:val="00644250"/>
    <w:rsid w:val="0064456F"/>
    <w:rsid w:val="00645230"/>
    <w:rsid w:val="00645600"/>
    <w:rsid w:val="0064650B"/>
    <w:rsid w:val="00646ED3"/>
    <w:rsid w:val="006473CD"/>
    <w:rsid w:val="006477B5"/>
    <w:rsid w:val="00650139"/>
    <w:rsid w:val="0065059C"/>
    <w:rsid w:val="00650F39"/>
    <w:rsid w:val="0065144A"/>
    <w:rsid w:val="006515ED"/>
    <w:rsid w:val="00651B20"/>
    <w:rsid w:val="00651B71"/>
    <w:rsid w:val="00651BB6"/>
    <w:rsid w:val="00652989"/>
    <w:rsid w:val="0065366C"/>
    <w:rsid w:val="00653AB4"/>
    <w:rsid w:val="006540D2"/>
    <w:rsid w:val="00654922"/>
    <w:rsid w:val="00654F10"/>
    <w:rsid w:val="00655C44"/>
    <w:rsid w:val="00656363"/>
    <w:rsid w:val="006564C6"/>
    <w:rsid w:val="0065699A"/>
    <w:rsid w:val="00656CF7"/>
    <w:rsid w:val="00656D47"/>
    <w:rsid w:val="00657D43"/>
    <w:rsid w:val="006610E7"/>
    <w:rsid w:val="00661640"/>
    <w:rsid w:val="00662082"/>
    <w:rsid w:val="006639DC"/>
    <w:rsid w:val="006645C6"/>
    <w:rsid w:val="006655B4"/>
    <w:rsid w:val="00665BA8"/>
    <w:rsid w:val="00665D46"/>
    <w:rsid w:val="00665E71"/>
    <w:rsid w:val="00667231"/>
    <w:rsid w:val="006673B2"/>
    <w:rsid w:val="006676FB"/>
    <w:rsid w:val="0066781F"/>
    <w:rsid w:val="00670A0E"/>
    <w:rsid w:val="00671B72"/>
    <w:rsid w:val="00671BF7"/>
    <w:rsid w:val="0067211E"/>
    <w:rsid w:val="00672892"/>
    <w:rsid w:val="00672EC5"/>
    <w:rsid w:val="00673064"/>
    <w:rsid w:val="0067356F"/>
    <w:rsid w:val="006738C7"/>
    <w:rsid w:val="00673ACF"/>
    <w:rsid w:val="00673B59"/>
    <w:rsid w:val="00673D17"/>
    <w:rsid w:val="006745B8"/>
    <w:rsid w:val="00675776"/>
    <w:rsid w:val="006761F6"/>
    <w:rsid w:val="0067628E"/>
    <w:rsid w:val="006769F6"/>
    <w:rsid w:val="0067742D"/>
    <w:rsid w:val="006777CB"/>
    <w:rsid w:val="006802D9"/>
    <w:rsid w:val="006804E3"/>
    <w:rsid w:val="00680528"/>
    <w:rsid w:val="00680A8B"/>
    <w:rsid w:val="0068187B"/>
    <w:rsid w:val="00681AAE"/>
    <w:rsid w:val="006825F7"/>
    <w:rsid w:val="006827D7"/>
    <w:rsid w:val="006828D5"/>
    <w:rsid w:val="00682AC4"/>
    <w:rsid w:val="00682C0E"/>
    <w:rsid w:val="0068301E"/>
    <w:rsid w:val="0068332E"/>
    <w:rsid w:val="00683486"/>
    <w:rsid w:val="0068378D"/>
    <w:rsid w:val="00684E07"/>
    <w:rsid w:val="00684E25"/>
    <w:rsid w:val="00684EC1"/>
    <w:rsid w:val="00684F72"/>
    <w:rsid w:val="006856F5"/>
    <w:rsid w:val="00685EDD"/>
    <w:rsid w:val="00686394"/>
    <w:rsid w:val="006864A5"/>
    <w:rsid w:val="006868B8"/>
    <w:rsid w:val="00686B63"/>
    <w:rsid w:val="006874E7"/>
    <w:rsid w:val="00687588"/>
    <w:rsid w:val="006877A6"/>
    <w:rsid w:val="00687F4F"/>
    <w:rsid w:val="0069051D"/>
    <w:rsid w:val="00691163"/>
    <w:rsid w:val="006913E5"/>
    <w:rsid w:val="00691455"/>
    <w:rsid w:val="006920D5"/>
    <w:rsid w:val="0069235C"/>
    <w:rsid w:val="006930C4"/>
    <w:rsid w:val="00693180"/>
    <w:rsid w:val="006933FB"/>
    <w:rsid w:val="00693668"/>
    <w:rsid w:val="006949F5"/>
    <w:rsid w:val="00694D91"/>
    <w:rsid w:val="00694F0E"/>
    <w:rsid w:val="00694F43"/>
    <w:rsid w:val="00694FA9"/>
    <w:rsid w:val="006957B0"/>
    <w:rsid w:val="00696314"/>
    <w:rsid w:val="00697616"/>
    <w:rsid w:val="00697CE4"/>
    <w:rsid w:val="006A06B8"/>
    <w:rsid w:val="006A1073"/>
    <w:rsid w:val="006A1456"/>
    <w:rsid w:val="006A15E9"/>
    <w:rsid w:val="006A21A2"/>
    <w:rsid w:val="006A262C"/>
    <w:rsid w:val="006A26C6"/>
    <w:rsid w:val="006A2F32"/>
    <w:rsid w:val="006A30DF"/>
    <w:rsid w:val="006A33AB"/>
    <w:rsid w:val="006A342D"/>
    <w:rsid w:val="006A48E4"/>
    <w:rsid w:val="006A49BA"/>
    <w:rsid w:val="006A4A1B"/>
    <w:rsid w:val="006A5247"/>
    <w:rsid w:val="006A5A4C"/>
    <w:rsid w:val="006A6DFE"/>
    <w:rsid w:val="006A7102"/>
    <w:rsid w:val="006A73F7"/>
    <w:rsid w:val="006A7939"/>
    <w:rsid w:val="006A7E7A"/>
    <w:rsid w:val="006B0332"/>
    <w:rsid w:val="006B0379"/>
    <w:rsid w:val="006B11F8"/>
    <w:rsid w:val="006B19E7"/>
    <w:rsid w:val="006B21FA"/>
    <w:rsid w:val="006B2D0F"/>
    <w:rsid w:val="006B3274"/>
    <w:rsid w:val="006B33FC"/>
    <w:rsid w:val="006B35EC"/>
    <w:rsid w:val="006B3B24"/>
    <w:rsid w:val="006B3F8D"/>
    <w:rsid w:val="006B4606"/>
    <w:rsid w:val="006B4F84"/>
    <w:rsid w:val="006B505F"/>
    <w:rsid w:val="006B50E8"/>
    <w:rsid w:val="006B54E0"/>
    <w:rsid w:val="006B56FB"/>
    <w:rsid w:val="006B5ED6"/>
    <w:rsid w:val="006B5FFF"/>
    <w:rsid w:val="006B7042"/>
    <w:rsid w:val="006B70F0"/>
    <w:rsid w:val="006B71DC"/>
    <w:rsid w:val="006B7486"/>
    <w:rsid w:val="006B752D"/>
    <w:rsid w:val="006B7AA1"/>
    <w:rsid w:val="006B7DC6"/>
    <w:rsid w:val="006C0153"/>
    <w:rsid w:val="006C0D10"/>
    <w:rsid w:val="006C2001"/>
    <w:rsid w:val="006C274E"/>
    <w:rsid w:val="006C2C01"/>
    <w:rsid w:val="006C3838"/>
    <w:rsid w:val="006C41AA"/>
    <w:rsid w:val="006C423B"/>
    <w:rsid w:val="006C4A6F"/>
    <w:rsid w:val="006C4CEA"/>
    <w:rsid w:val="006C5250"/>
    <w:rsid w:val="006C5D58"/>
    <w:rsid w:val="006C606B"/>
    <w:rsid w:val="006C63B0"/>
    <w:rsid w:val="006C6CE9"/>
    <w:rsid w:val="006C705B"/>
    <w:rsid w:val="006C7119"/>
    <w:rsid w:val="006C72CC"/>
    <w:rsid w:val="006C7302"/>
    <w:rsid w:val="006C79B2"/>
    <w:rsid w:val="006C7C11"/>
    <w:rsid w:val="006C7DDE"/>
    <w:rsid w:val="006D09B7"/>
    <w:rsid w:val="006D119E"/>
    <w:rsid w:val="006D1491"/>
    <w:rsid w:val="006D23D0"/>
    <w:rsid w:val="006D242C"/>
    <w:rsid w:val="006D27FA"/>
    <w:rsid w:val="006D3157"/>
    <w:rsid w:val="006D32A4"/>
    <w:rsid w:val="006D3381"/>
    <w:rsid w:val="006D4041"/>
    <w:rsid w:val="006D4132"/>
    <w:rsid w:val="006D4650"/>
    <w:rsid w:val="006D48D7"/>
    <w:rsid w:val="006D5443"/>
    <w:rsid w:val="006D64FD"/>
    <w:rsid w:val="006D6B2C"/>
    <w:rsid w:val="006D77D1"/>
    <w:rsid w:val="006D7BA1"/>
    <w:rsid w:val="006D7DD8"/>
    <w:rsid w:val="006E04BC"/>
    <w:rsid w:val="006E11D4"/>
    <w:rsid w:val="006E1629"/>
    <w:rsid w:val="006E394A"/>
    <w:rsid w:val="006E39A3"/>
    <w:rsid w:val="006E3C33"/>
    <w:rsid w:val="006E3C99"/>
    <w:rsid w:val="006E4424"/>
    <w:rsid w:val="006E51E0"/>
    <w:rsid w:val="006E5891"/>
    <w:rsid w:val="006E7612"/>
    <w:rsid w:val="006F01E4"/>
    <w:rsid w:val="006F0846"/>
    <w:rsid w:val="006F0FC7"/>
    <w:rsid w:val="006F1284"/>
    <w:rsid w:val="006F165F"/>
    <w:rsid w:val="006F1A66"/>
    <w:rsid w:val="006F20A8"/>
    <w:rsid w:val="006F2537"/>
    <w:rsid w:val="006F262E"/>
    <w:rsid w:val="006F2EE5"/>
    <w:rsid w:val="006F401B"/>
    <w:rsid w:val="006F4BAD"/>
    <w:rsid w:val="006F4E94"/>
    <w:rsid w:val="006F5095"/>
    <w:rsid w:val="006F50E4"/>
    <w:rsid w:val="006F53CD"/>
    <w:rsid w:val="006F54CB"/>
    <w:rsid w:val="006F6156"/>
    <w:rsid w:val="006F6FDB"/>
    <w:rsid w:val="006F7966"/>
    <w:rsid w:val="006F7A9C"/>
    <w:rsid w:val="00700B0B"/>
    <w:rsid w:val="00700DFB"/>
    <w:rsid w:val="0070129C"/>
    <w:rsid w:val="00701363"/>
    <w:rsid w:val="00701745"/>
    <w:rsid w:val="00702136"/>
    <w:rsid w:val="00702B9C"/>
    <w:rsid w:val="0070325F"/>
    <w:rsid w:val="00703587"/>
    <w:rsid w:val="00703903"/>
    <w:rsid w:val="00703EC9"/>
    <w:rsid w:val="007046CF"/>
    <w:rsid w:val="00704970"/>
    <w:rsid w:val="00704BC6"/>
    <w:rsid w:val="00704C80"/>
    <w:rsid w:val="00704E11"/>
    <w:rsid w:val="007058CC"/>
    <w:rsid w:val="00705BC5"/>
    <w:rsid w:val="00705C04"/>
    <w:rsid w:val="00706222"/>
    <w:rsid w:val="0070687D"/>
    <w:rsid w:val="007077AB"/>
    <w:rsid w:val="00707AEE"/>
    <w:rsid w:val="007109B4"/>
    <w:rsid w:val="00711593"/>
    <w:rsid w:val="00711807"/>
    <w:rsid w:val="00711B08"/>
    <w:rsid w:val="00711B69"/>
    <w:rsid w:val="00711C2E"/>
    <w:rsid w:val="00711CAA"/>
    <w:rsid w:val="00712BE6"/>
    <w:rsid w:val="00713D32"/>
    <w:rsid w:val="0071406D"/>
    <w:rsid w:val="00714981"/>
    <w:rsid w:val="00714B54"/>
    <w:rsid w:val="007153B9"/>
    <w:rsid w:val="007163B1"/>
    <w:rsid w:val="00716F67"/>
    <w:rsid w:val="00717332"/>
    <w:rsid w:val="007178E5"/>
    <w:rsid w:val="00720DD1"/>
    <w:rsid w:val="007211D3"/>
    <w:rsid w:val="00721D2D"/>
    <w:rsid w:val="00721E4F"/>
    <w:rsid w:val="007229C5"/>
    <w:rsid w:val="00722CBD"/>
    <w:rsid w:val="00722F31"/>
    <w:rsid w:val="0072318D"/>
    <w:rsid w:val="00723934"/>
    <w:rsid w:val="00724A90"/>
    <w:rsid w:val="007251C6"/>
    <w:rsid w:val="00725998"/>
    <w:rsid w:val="00725E99"/>
    <w:rsid w:val="0072612C"/>
    <w:rsid w:val="00726148"/>
    <w:rsid w:val="0072660A"/>
    <w:rsid w:val="00727643"/>
    <w:rsid w:val="007276CC"/>
    <w:rsid w:val="007307E8"/>
    <w:rsid w:val="00730D9B"/>
    <w:rsid w:val="00731230"/>
    <w:rsid w:val="0073163C"/>
    <w:rsid w:val="00731655"/>
    <w:rsid w:val="00731A5B"/>
    <w:rsid w:val="00731D53"/>
    <w:rsid w:val="0073215E"/>
    <w:rsid w:val="00733440"/>
    <w:rsid w:val="00733AE9"/>
    <w:rsid w:val="007341CC"/>
    <w:rsid w:val="00734CB8"/>
    <w:rsid w:val="00734E2E"/>
    <w:rsid w:val="00735846"/>
    <w:rsid w:val="00736877"/>
    <w:rsid w:val="007368B5"/>
    <w:rsid w:val="007369CC"/>
    <w:rsid w:val="00736F28"/>
    <w:rsid w:val="00737744"/>
    <w:rsid w:val="007410E7"/>
    <w:rsid w:val="007416BE"/>
    <w:rsid w:val="00742183"/>
    <w:rsid w:val="007425FC"/>
    <w:rsid w:val="00743090"/>
    <w:rsid w:val="007432B4"/>
    <w:rsid w:val="007433BF"/>
    <w:rsid w:val="00743862"/>
    <w:rsid w:val="00743CF7"/>
    <w:rsid w:val="00743E63"/>
    <w:rsid w:val="00743EF8"/>
    <w:rsid w:val="0074406C"/>
    <w:rsid w:val="00744132"/>
    <w:rsid w:val="00745460"/>
    <w:rsid w:val="00745D77"/>
    <w:rsid w:val="00746AA3"/>
    <w:rsid w:val="007472FD"/>
    <w:rsid w:val="007473BB"/>
    <w:rsid w:val="007476B7"/>
    <w:rsid w:val="00750391"/>
    <w:rsid w:val="00750AF3"/>
    <w:rsid w:val="00751675"/>
    <w:rsid w:val="00751DDF"/>
    <w:rsid w:val="00752EA5"/>
    <w:rsid w:val="00753CCE"/>
    <w:rsid w:val="00754615"/>
    <w:rsid w:val="00754D5B"/>
    <w:rsid w:val="007555DA"/>
    <w:rsid w:val="007566A0"/>
    <w:rsid w:val="00756841"/>
    <w:rsid w:val="00757593"/>
    <w:rsid w:val="007577A6"/>
    <w:rsid w:val="0076006B"/>
    <w:rsid w:val="00760696"/>
    <w:rsid w:val="00760D44"/>
    <w:rsid w:val="0076138D"/>
    <w:rsid w:val="00761763"/>
    <w:rsid w:val="00761B8E"/>
    <w:rsid w:val="00762679"/>
    <w:rsid w:val="00762CD4"/>
    <w:rsid w:val="0076331B"/>
    <w:rsid w:val="00764046"/>
    <w:rsid w:val="0076436A"/>
    <w:rsid w:val="007645DF"/>
    <w:rsid w:val="00764657"/>
    <w:rsid w:val="007665F6"/>
    <w:rsid w:val="0076695A"/>
    <w:rsid w:val="00766DB3"/>
    <w:rsid w:val="007671D1"/>
    <w:rsid w:val="0076743D"/>
    <w:rsid w:val="0077068A"/>
    <w:rsid w:val="00770DAA"/>
    <w:rsid w:val="00771576"/>
    <w:rsid w:val="00771B8D"/>
    <w:rsid w:val="007725CF"/>
    <w:rsid w:val="0077296E"/>
    <w:rsid w:val="00772F3A"/>
    <w:rsid w:val="007735D0"/>
    <w:rsid w:val="00773779"/>
    <w:rsid w:val="007740D0"/>
    <w:rsid w:val="007742EB"/>
    <w:rsid w:val="00774489"/>
    <w:rsid w:val="00774B91"/>
    <w:rsid w:val="007755C7"/>
    <w:rsid w:val="00776017"/>
    <w:rsid w:val="00777515"/>
    <w:rsid w:val="00777799"/>
    <w:rsid w:val="007778E7"/>
    <w:rsid w:val="00777AA3"/>
    <w:rsid w:val="00780574"/>
    <w:rsid w:val="00780CDE"/>
    <w:rsid w:val="00780EA6"/>
    <w:rsid w:val="00781A10"/>
    <w:rsid w:val="007824BD"/>
    <w:rsid w:val="00782A9A"/>
    <w:rsid w:val="00783879"/>
    <w:rsid w:val="00783EF1"/>
    <w:rsid w:val="00784929"/>
    <w:rsid w:val="00784B99"/>
    <w:rsid w:val="007852F6"/>
    <w:rsid w:val="00785343"/>
    <w:rsid w:val="0078537D"/>
    <w:rsid w:val="007853E9"/>
    <w:rsid w:val="00785EEE"/>
    <w:rsid w:val="0078699A"/>
    <w:rsid w:val="00786C57"/>
    <w:rsid w:val="00786CCB"/>
    <w:rsid w:val="00787CC0"/>
    <w:rsid w:val="007905BA"/>
    <w:rsid w:val="00790814"/>
    <w:rsid w:val="007908D4"/>
    <w:rsid w:val="0079193B"/>
    <w:rsid w:val="00791C5B"/>
    <w:rsid w:val="0079275F"/>
    <w:rsid w:val="007928B6"/>
    <w:rsid w:val="00793E74"/>
    <w:rsid w:val="00793F6B"/>
    <w:rsid w:val="00794172"/>
    <w:rsid w:val="00794FE7"/>
    <w:rsid w:val="0079513B"/>
    <w:rsid w:val="00795E93"/>
    <w:rsid w:val="007967B8"/>
    <w:rsid w:val="00796C65"/>
    <w:rsid w:val="0079738F"/>
    <w:rsid w:val="007A0B1E"/>
    <w:rsid w:val="007A0CD8"/>
    <w:rsid w:val="007A0EE5"/>
    <w:rsid w:val="007A161E"/>
    <w:rsid w:val="007A1D4A"/>
    <w:rsid w:val="007A28CD"/>
    <w:rsid w:val="007A2AA0"/>
    <w:rsid w:val="007A2D5E"/>
    <w:rsid w:val="007A3E99"/>
    <w:rsid w:val="007A4417"/>
    <w:rsid w:val="007A581A"/>
    <w:rsid w:val="007A744B"/>
    <w:rsid w:val="007A7C49"/>
    <w:rsid w:val="007A7E8C"/>
    <w:rsid w:val="007B0450"/>
    <w:rsid w:val="007B279B"/>
    <w:rsid w:val="007B2FB9"/>
    <w:rsid w:val="007B35EB"/>
    <w:rsid w:val="007B39CC"/>
    <w:rsid w:val="007B3A02"/>
    <w:rsid w:val="007B3C18"/>
    <w:rsid w:val="007B3DC9"/>
    <w:rsid w:val="007B3E0E"/>
    <w:rsid w:val="007B4BF1"/>
    <w:rsid w:val="007B52B6"/>
    <w:rsid w:val="007B535D"/>
    <w:rsid w:val="007B577D"/>
    <w:rsid w:val="007B5BDE"/>
    <w:rsid w:val="007B619D"/>
    <w:rsid w:val="007B646A"/>
    <w:rsid w:val="007B7152"/>
    <w:rsid w:val="007B71DB"/>
    <w:rsid w:val="007B7C89"/>
    <w:rsid w:val="007C03A9"/>
    <w:rsid w:val="007C0459"/>
    <w:rsid w:val="007C0491"/>
    <w:rsid w:val="007C241A"/>
    <w:rsid w:val="007C303E"/>
    <w:rsid w:val="007C33B0"/>
    <w:rsid w:val="007C3D72"/>
    <w:rsid w:val="007C3D88"/>
    <w:rsid w:val="007C3F41"/>
    <w:rsid w:val="007C408B"/>
    <w:rsid w:val="007C419D"/>
    <w:rsid w:val="007C42BF"/>
    <w:rsid w:val="007C44DF"/>
    <w:rsid w:val="007C4E71"/>
    <w:rsid w:val="007C5314"/>
    <w:rsid w:val="007C5826"/>
    <w:rsid w:val="007C7EDD"/>
    <w:rsid w:val="007D0000"/>
    <w:rsid w:val="007D04CD"/>
    <w:rsid w:val="007D10E6"/>
    <w:rsid w:val="007D1968"/>
    <w:rsid w:val="007D1E32"/>
    <w:rsid w:val="007D1E8A"/>
    <w:rsid w:val="007D38B7"/>
    <w:rsid w:val="007D3D29"/>
    <w:rsid w:val="007D3D66"/>
    <w:rsid w:val="007D3F28"/>
    <w:rsid w:val="007D4471"/>
    <w:rsid w:val="007D4D71"/>
    <w:rsid w:val="007D54D4"/>
    <w:rsid w:val="007D5675"/>
    <w:rsid w:val="007D5C7C"/>
    <w:rsid w:val="007D7A9A"/>
    <w:rsid w:val="007E0528"/>
    <w:rsid w:val="007E064B"/>
    <w:rsid w:val="007E1664"/>
    <w:rsid w:val="007E1E8B"/>
    <w:rsid w:val="007E1F96"/>
    <w:rsid w:val="007E2223"/>
    <w:rsid w:val="007E22FA"/>
    <w:rsid w:val="007E2C50"/>
    <w:rsid w:val="007E2F9E"/>
    <w:rsid w:val="007E39EB"/>
    <w:rsid w:val="007E3C4A"/>
    <w:rsid w:val="007E438E"/>
    <w:rsid w:val="007E4AAA"/>
    <w:rsid w:val="007E5337"/>
    <w:rsid w:val="007E5A31"/>
    <w:rsid w:val="007E5B76"/>
    <w:rsid w:val="007E65C4"/>
    <w:rsid w:val="007E7C2C"/>
    <w:rsid w:val="007F0888"/>
    <w:rsid w:val="007F0D96"/>
    <w:rsid w:val="007F0FC0"/>
    <w:rsid w:val="007F2774"/>
    <w:rsid w:val="007F295F"/>
    <w:rsid w:val="007F29A9"/>
    <w:rsid w:val="007F430F"/>
    <w:rsid w:val="007F4476"/>
    <w:rsid w:val="007F5543"/>
    <w:rsid w:val="007F5649"/>
    <w:rsid w:val="007F5A9D"/>
    <w:rsid w:val="007F5ABF"/>
    <w:rsid w:val="007F5AD9"/>
    <w:rsid w:val="007F6602"/>
    <w:rsid w:val="007F6C3A"/>
    <w:rsid w:val="0080076F"/>
    <w:rsid w:val="0080084F"/>
    <w:rsid w:val="008012E7"/>
    <w:rsid w:val="00801BE9"/>
    <w:rsid w:val="008027E0"/>
    <w:rsid w:val="008028CF"/>
    <w:rsid w:val="00802BE7"/>
    <w:rsid w:val="00802E36"/>
    <w:rsid w:val="008030EE"/>
    <w:rsid w:val="0080326F"/>
    <w:rsid w:val="008035FD"/>
    <w:rsid w:val="008036A8"/>
    <w:rsid w:val="008042EA"/>
    <w:rsid w:val="0080471F"/>
    <w:rsid w:val="00804771"/>
    <w:rsid w:val="00804B39"/>
    <w:rsid w:val="0080513F"/>
    <w:rsid w:val="00805547"/>
    <w:rsid w:val="0080566C"/>
    <w:rsid w:val="0080662A"/>
    <w:rsid w:val="00806B29"/>
    <w:rsid w:val="00806B82"/>
    <w:rsid w:val="00807075"/>
    <w:rsid w:val="0080713C"/>
    <w:rsid w:val="008075AE"/>
    <w:rsid w:val="00810BD4"/>
    <w:rsid w:val="0081100C"/>
    <w:rsid w:val="00811032"/>
    <w:rsid w:val="008115DB"/>
    <w:rsid w:val="00811924"/>
    <w:rsid w:val="0081194F"/>
    <w:rsid w:val="008120AC"/>
    <w:rsid w:val="008125F4"/>
    <w:rsid w:val="008128AA"/>
    <w:rsid w:val="008131AA"/>
    <w:rsid w:val="00813780"/>
    <w:rsid w:val="00813B57"/>
    <w:rsid w:val="00814630"/>
    <w:rsid w:val="00814B39"/>
    <w:rsid w:val="00814D96"/>
    <w:rsid w:val="00815041"/>
    <w:rsid w:val="00815662"/>
    <w:rsid w:val="00815904"/>
    <w:rsid w:val="00815A3B"/>
    <w:rsid w:val="00816071"/>
    <w:rsid w:val="00816BE7"/>
    <w:rsid w:val="00816F8A"/>
    <w:rsid w:val="00816FE7"/>
    <w:rsid w:val="008172E8"/>
    <w:rsid w:val="008178A9"/>
    <w:rsid w:val="00817DF9"/>
    <w:rsid w:val="00820241"/>
    <w:rsid w:val="008210CE"/>
    <w:rsid w:val="008216A7"/>
    <w:rsid w:val="008221FE"/>
    <w:rsid w:val="0082254C"/>
    <w:rsid w:val="00822610"/>
    <w:rsid w:val="00822ABE"/>
    <w:rsid w:val="00822B5F"/>
    <w:rsid w:val="00822C3B"/>
    <w:rsid w:val="00822F50"/>
    <w:rsid w:val="00823DAD"/>
    <w:rsid w:val="00824711"/>
    <w:rsid w:val="00824FA8"/>
    <w:rsid w:val="008263CD"/>
    <w:rsid w:val="008265FA"/>
    <w:rsid w:val="00826A21"/>
    <w:rsid w:val="00826B5D"/>
    <w:rsid w:val="0082744F"/>
    <w:rsid w:val="00827A75"/>
    <w:rsid w:val="00827D01"/>
    <w:rsid w:val="008307BF"/>
    <w:rsid w:val="00830B64"/>
    <w:rsid w:val="008320DC"/>
    <w:rsid w:val="008322F0"/>
    <w:rsid w:val="00832B49"/>
    <w:rsid w:val="008331FF"/>
    <w:rsid w:val="00833472"/>
    <w:rsid w:val="008335B9"/>
    <w:rsid w:val="008335BE"/>
    <w:rsid w:val="008339BD"/>
    <w:rsid w:val="008341B0"/>
    <w:rsid w:val="00834F15"/>
    <w:rsid w:val="008351CC"/>
    <w:rsid w:val="00835443"/>
    <w:rsid w:val="0083605D"/>
    <w:rsid w:val="00836B2B"/>
    <w:rsid w:val="00837963"/>
    <w:rsid w:val="00840B1C"/>
    <w:rsid w:val="00840E4B"/>
    <w:rsid w:val="0084300B"/>
    <w:rsid w:val="008436EA"/>
    <w:rsid w:val="008437B7"/>
    <w:rsid w:val="00844324"/>
    <w:rsid w:val="00845C1A"/>
    <w:rsid w:val="008461D5"/>
    <w:rsid w:val="00846208"/>
    <w:rsid w:val="008464D9"/>
    <w:rsid w:val="008469B8"/>
    <w:rsid w:val="00846A25"/>
    <w:rsid w:val="00847849"/>
    <w:rsid w:val="008507CD"/>
    <w:rsid w:val="00850B57"/>
    <w:rsid w:val="00851205"/>
    <w:rsid w:val="008512F1"/>
    <w:rsid w:val="00851520"/>
    <w:rsid w:val="0085197D"/>
    <w:rsid w:val="00851A8A"/>
    <w:rsid w:val="0085215A"/>
    <w:rsid w:val="00852478"/>
    <w:rsid w:val="008525FF"/>
    <w:rsid w:val="00853459"/>
    <w:rsid w:val="008534B2"/>
    <w:rsid w:val="00853A91"/>
    <w:rsid w:val="008541F2"/>
    <w:rsid w:val="00854903"/>
    <w:rsid w:val="0085532D"/>
    <w:rsid w:val="008570B8"/>
    <w:rsid w:val="00857202"/>
    <w:rsid w:val="008573B2"/>
    <w:rsid w:val="00857A57"/>
    <w:rsid w:val="00860506"/>
    <w:rsid w:val="008607E4"/>
    <w:rsid w:val="00861014"/>
    <w:rsid w:val="0086150F"/>
    <w:rsid w:val="0086168D"/>
    <w:rsid w:val="00861E7B"/>
    <w:rsid w:val="008621CC"/>
    <w:rsid w:val="0086439D"/>
    <w:rsid w:val="008648E8"/>
    <w:rsid w:val="0086571E"/>
    <w:rsid w:val="00865804"/>
    <w:rsid w:val="00865AED"/>
    <w:rsid w:val="008666B5"/>
    <w:rsid w:val="00866CC7"/>
    <w:rsid w:val="00867BF0"/>
    <w:rsid w:val="0087078B"/>
    <w:rsid w:val="0087175E"/>
    <w:rsid w:val="008726A8"/>
    <w:rsid w:val="008731F8"/>
    <w:rsid w:val="0087331B"/>
    <w:rsid w:val="00873575"/>
    <w:rsid w:val="0087448D"/>
    <w:rsid w:val="008750CD"/>
    <w:rsid w:val="008752A3"/>
    <w:rsid w:val="0087544C"/>
    <w:rsid w:val="00876664"/>
    <w:rsid w:val="00876941"/>
    <w:rsid w:val="00876F59"/>
    <w:rsid w:val="00876F5F"/>
    <w:rsid w:val="008771AF"/>
    <w:rsid w:val="008774F0"/>
    <w:rsid w:val="00880278"/>
    <w:rsid w:val="00880286"/>
    <w:rsid w:val="008803F1"/>
    <w:rsid w:val="00880FF2"/>
    <w:rsid w:val="008816C3"/>
    <w:rsid w:val="00882971"/>
    <w:rsid w:val="008831A4"/>
    <w:rsid w:val="0088375E"/>
    <w:rsid w:val="008840F5"/>
    <w:rsid w:val="008849D9"/>
    <w:rsid w:val="00885447"/>
    <w:rsid w:val="0088575D"/>
    <w:rsid w:val="008857DF"/>
    <w:rsid w:val="00885A0E"/>
    <w:rsid w:val="00885E14"/>
    <w:rsid w:val="00886094"/>
    <w:rsid w:val="00886C96"/>
    <w:rsid w:val="008874A8"/>
    <w:rsid w:val="00887DAB"/>
    <w:rsid w:val="00887E89"/>
    <w:rsid w:val="008903F1"/>
    <w:rsid w:val="00890580"/>
    <w:rsid w:val="008915D8"/>
    <w:rsid w:val="00891AA3"/>
    <w:rsid w:val="00891C23"/>
    <w:rsid w:val="00891D0C"/>
    <w:rsid w:val="00892CD6"/>
    <w:rsid w:val="008932DD"/>
    <w:rsid w:val="008950D6"/>
    <w:rsid w:val="0089542F"/>
    <w:rsid w:val="00895B55"/>
    <w:rsid w:val="00896922"/>
    <w:rsid w:val="008A0086"/>
    <w:rsid w:val="008A00E4"/>
    <w:rsid w:val="008A02EF"/>
    <w:rsid w:val="008A0713"/>
    <w:rsid w:val="008A09DF"/>
    <w:rsid w:val="008A2FF1"/>
    <w:rsid w:val="008A3082"/>
    <w:rsid w:val="008A34FD"/>
    <w:rsid w:val="008A3AE9"/>
    <w:rsid w:val="008A3C48"/>
    <w:rsid w:val="008A4813"/>
    <w:rsid w:val="008A5DB0"/>
    <w:rsid w:val="008A5EBD"/>
    <w:rsid w:val="008A6560"/>
    <w:rsid w:val="008A67D4"/>
    <w:rsid w:val="008A79D8"/>
    <w:rsid w:val="008B0076"/>
    <w:rsid w:val="008B07DB"/>
    <w:rsid w:val="008B0C02"/>
    <w:rsid w:val="008B0D2E"/>
    <w:rsid w:val="008B1BC2"/>
    <w:rsid w:val="008B1CCE"/>
    <w:rsid w:val="008B1D0C"/>
    <w:rsid w:val="008B1FB9"/>
    <w:rsid w:val="008B20AC"/>
    <w:rsid w:val="008B29E8"/>
    <w:rsid w:val="008B2B7E"/>
    <w:rsid w:val="008B308C"/>
    <w:rsid w:val="008B374F"/>
    <w:rsid w:val="008B3EE2"/>
    <w:rsid w:val="008B412B"/>
    <w:rsid w:val="008B4669"/>
    <w:rsid w:val="008B4C7F"/>
    <w:rsid w:val="008B4D65"/>
    <w:rsid w:val="008B59F0"/>
    <w:rsid w:val="008B5C53"/>
    <w:rsid w:val="008B5F65"/>
    <w:rsid w:val="008B60AE"/>
    <w:rsid w:val="008B6128"/>
    <w:rsid w:val="008B612D"/>
    <w:rsid w:val="008B7256"/>
    <w:rsid w:val="008B72DD"/>
    <w:rsid w:val="008B7706"/>
    <w:rsid w:val="008B7A12"/>
    <w:rsid w:val="008C012E"/>
    <w:rsid w:val="008C051C"/>
    <w:rsid w:val="008C0923"/>
    <w:rsid w:val="008C0C9B"/>
    <w:rsid w:val="008C0DD7"/>
    <w:rsid w:val="008C1475"/>
    <w:rsid w:val="008C152E"/>
    <w:rsid w:val="008C1571"/>
    <w:rsid w:val="008C166F"/>
    <w:rsid w:val="008C21D9"/>
    <w:rsid w:val="008C23FB"/>
    <w:rsid w:val="008C27F8"/>
    <w:rsid w:val="008C32E1"/>
    <w:rsid w:val="008C393E"/>
    <w:rsid w:val="008C4C80"/>
    <w:rsid w:val="008C55F5"/>
    <w:rsid w:val="008C5A9B"/>
    <w:rsid w:val="008C5B02"/>
    <w:rsid w:val="008C6142"/>
    <w:rsid w:val="008C71C5"/>
    <w:rsid w:val="008C7453"/>
    <w:rsid w:val="008C7DB5"/>
    <w:rsid w:val="008D0AA1"/>
    <w:rsid w:val="008D0CC6"/>
    <w:rsid w:val="008D0D93"/>
    <w:rsid w:val="008D0E76"/>
    <w:rsid w:val="008D0F00"/>
    <w:rsid w:val="008D1202"/>
    <w:rsid w:val="008D18A2"/>
    <w:rsid w:val="008D25D2"/>
    <w:rsid w:val="008D2862"/>
    <w:rsid w:val="008D3C97"/>
    <w:rsid w:val="008D43CF"/>
    <w:rsid w:val="008D4D77"/>
    <w:rsid w:val="008D52E3"/>
    <w:rsid w:val="008D5561"/>
    <w:rsid w:val="008D5941"/>
    <w:rsid w:val="008D621B"/>
    <w:rsid w:val="008D628D"/>
    <w:rsid w:val="008D649B"/>
    <w:rsid w:val="008D6E47"/>
    <w:rsid w:val="008D6E61"/>
    <w:rsid w:val="008D7317"/>
    <w:rsid w:val="008D7324"/>
    <w:rsid w:val="008E0629"/>
    <w:rsid w:val="008E0723"/>
    <w:rsid w:val="008E1290"/>
    <w:rsid w:val="008E135A"/>
    <w:rsid w:val="008E1388"/>
    <w:rsid w:val="008E154D"/>
    <w:rsid w:val="008E1581"/>
    <w:rsid w:val="008E2586"/>
    <w:rsid w:val="008E27FF"/>
    <w:rsid w:val="008E2AC0"/>
    <w:rsid w:val="008E3DD6"/>
    <w:rsid w:val="008E4A18"/>
    <w:rsid w:val="008E4AF9"/>
    <w:rsid w:val="008E4FA6"/>
    <w:rsid w:val="008E51D9"/>
    <w:rsid w:val="008E56D6"/>
    <w:rsid w:val="008E56FA"/>
    <w:rsid w:val="008E6090"/>
    <w:rsid w:val="008E60B4"/>
    <w:rsid w:val="008E6A90"/>
    <w:rsid w:val="008E74C5"/>
    <w:rsid w:val="008E75E4"/>
    <w:rsid w:val="008E7867"/>
    <w:rsid w:val="008E79E3"/>
    <w:rsid w:val="008E7BAE"/>
    <w:rsid w:val="008F0D3F"/>
    <w:rsid w:val="008F1699"/>
    <w:rsid w:val="008F1F66"/>
    <w:rsid w:val="008F23A0"/>
    <w:rsid w:val="008F2A04"/>
    <w:rsid w:val="008F308F"/>
    <w:rsid w:val="008F3879"/>
    <w:rsid w:val="008F43E5"/>
    <w:rsid w:val="008F46B2"/>
    <w:rsid w:val="008F50E3"/>
    <w:rsid w:val="008F66BC"/>
    <w:rsid w:val="008F78DA"/>
    <w:rsid w:val="009001BA"/>
    <w:rsid w:val="00900B2E"/>
    <w:rsid w:val="00900D69"/>
    <w:rsid w:val="009015B3"/>
    <w:rsid w:val="009016E1"/>
    <w:rsid w:val="009017D7"/>
    <w:rsid w:val="00901876"/>
    <w:rsid w:val="00901D50"/>
    <w:rsid w:val="009022E1"/>
    <w:rsid w:val="00902785"/>
    <w:rsid w:val="009029C2"/>
    <w:rsid w:val="00902BE2"/>
    <w:rsid w:val="0090327C"/>
    <w:rsid w:val="009037CC"/>
    <w:rsid w:val="00903836"/>
    <w:rsid w:val="00903D94"/>
    <w:rsid w:val="009042FA"/>
    <w:rsid w:val="009055ED"/>
    <w:rsid w:val="00905BC4"/>
    <w:rsid w:val="00906B88"/>
    <w:rsid w:val="00906DA3"/>
    <w:rsid w:val="00906F7D"/>
    <w:rsid w:val="0090752B"/>
    <w:rsid w:val="00907C2A"/>
    <w:rsid w:val="00907E6A"/>
    <w:rsid w:val="00907EDE"/>
    <w:rsid w:val="00907F26"/>
    <w:rsid w:val="00910225"/>
    <w:rsid w:val="0091243E"/>
    <w:rsid w:val="00912BED"/>
    <w:rsid w:val="00912EB1"/>
    <w:rsid w:val="009131C5"/>
    <w:rsid w:val="00914C7E"/>
    <w:rsid w:val="009150E1"/>
    <w:rsid w:val="00915F5C"/>
    <w:rsid w:val="00915FFB"/>
    <w:rsid w:val="009166BF"/>
    <w:rsid w:val="00916B61"/>
    <w:rsid w:val="0091711D"/>
    <w:rsid w:val="0091740A"/>
    <w:rsid w:val="00917679"/>
    <w:rsid w:val="0091791D"/>
    <w:rsid w:val="0092012C"/>
    <w:rsid w:val="00920530"/>
    <w:rsid w:val="009205ED"/>
    <w:rsid w:val="00920C09"/>
    <w:rsid w:val="0092127E"/>
    <w:rsid w:val="009220A1"/>
    <w:rsid w:val="00922364"/>
    <w:rsid w:val="009223FA"/>
    <w:rsid w:val="0092488F"/>
    <w:rsid w:val="00924DCB"/>
    <w:rsid w:val="009251BC"/>
    <w:rsid w:val="0092536E"/>
    <w:rsid w:val="009259C8"/>
    <w:rsid w:val="00926787"/>
    <w:rsid w:val="0092681A"/>
    <w:rsid w:val="00926850"/>
    <w:rsid w:val="00926A3A"/>
    <w:rsid w:val="00927D5E"/>
    <w:rsid w:val="0093001A"/>
    <w:rsid w:val="0093048A"/>
    <w:rsid w:val="009314EE"/>
    <w:rsid w:val="00931F3F"/>
    <w:rsid w:val="00931FF3"/>
    <w:rsid w:val="00933D73"/>
    <w:rsid w:val="00933FFD"/>
    <w:rsid w:val="00934131"/>
    <w:rsid w:val="00934EE1"/>
    <w:rsid w:val="00934F90"/>
    <w:rsid w:val="0093625B"/>
    <w:rsid w:val="00936A6B"/>
    <w:rsid w:val="00936C36"/>
    <w:rsid w:val="00936CD3"/>
    <w:rsid w:val="00936DB5"/>
    <w:rsid w:val="00936E74"/>
    <w:rsid w:val="00936E86"/>
    <w:rsid w:val="0093707A"/>
    <w:rsid w:val="00937149"/>
    <w:rsid w:val="00937947"/>
    <w:rsid w:val="00940413"/>
    <w:rsid w:val="00940C4E"/>
    <w:rsid w:val="00941C02"/>
    <w:rsid w:val="0094211A"/>
    <w:rsid w:val="0094274A"/>
    <w:rsid w:val="00942A89"/>
    <w:rsid w:val="00942CD2"/>
    <w:rsid w:val="00944972"/>
    <w:rsid w:val="00945684"/>
    <w:rsid w:val="00945DC3"/>
    <w:rsid w:val="00945E7B"/>
    <w:rsid w:val="00945EED"/>
    <w:rsid w:val="0094666C"/>
    <w:rsid w:val="009468DC"/>
    <w:rsid w:val="00946AA9"/>
    <w:rsid w:val="00946F66"/>
    <w:rsid w:val="00946FCE"/>
    <w:rsid w:val="0094703A"/>
    <w:rsid w:val="00947C37"/>
    <w:rsid w:val="00947EB9"/>
    <w:rsid w:val="0095117D"/>
    <w:rsid w:val="009519D2"/>
    <w:rsid w:val="00951BAB"/>
    <w:rsid w:val="00951CD8"/>
    <w:rsid w:val="00952558"/>
    <w:rsid w:val="00953115"/>
    <w:rsid w:val="009534F2"/>
    <w:rsid w:val="00953A89"/>
    <w:rsid w:val="00954D03"/>
    <w:rsid w:val="00955179"/>
    <w:rsid w:val="00955533"/>
    <w:rsid w:val="009556AA"/>
    <w:rsid w:val="009558C7"/>
    <w:rsid w:val="00957DC8"/>
    <w:rsid w:val="00957F48"/>
    <w:rsid w:val="0096071D"/>
    <w:rsid w:val="00960A35"/>
    <w:rsid w:val="00960C9D"/>
    <w:rsid w:val="0096165D"/>
    <w:rsid w:val="0096210A"/>
    <w:rsid w:val="00962BD3"/>
    <w:rsid w:val="0096327B"/>
    <w:rsid w:val="009636E4"/>
    <w:rsid w:val="00963C0F"/>
    <w:rsid w:val="00963DF7"/>
    <w:rsid w:val="009642CB"/>
    <w:rsid w:val="00964DDA"/>
    <w:rsid w:val="009652C6"/>
    <w:rsid w:val="00965417"/>
    <w:rsid w:val="00965578"/>
    <w:rsid w:val="0096650E"/>
    <w:rsid w:val="00966D59"/>
    <w:rsid w:val="00966EBE"/>
    <w:rsid w:val="00967003"/>
    <w:rsid w:val="009676BD"/>
    <w:rsid w:val="00967ACB"/>
    <w:rsid w:val="00970F22"/>
    <w:rsid w:val="00971314"/>
    <w:rsid w:val="009713AA"/>
    <w:rsid w:val="00971D9C"/>
    <w:rsid w:val="00972BA7"/>
    <w:rsid w:val="00972F9F"/>
    <w:rsid w:val="009736CE"/>
    <w:rsid w:val="009737AF"/>
    <w:rsid w:val="00973AA6"/>
    <w:rsid w:val="00973CD3"/>
    <w:rsid w:val="00973DAA"/>
    <w:rsid w:val="00974D80"/>
    <w:rsid w:val="00974FC8"/>
    <w:rsid w:val="009762EF"/>
    <w:rsid w:val="00976EB2"/>
    <w:rsid w:val="00977AAE"/>
    <w:rsid w:val="00980420"/>
    <w:rsid w:val="009805A1"/>
    <w:rsid w:val="0098085B"/>
    <w:rsid w:val="0098191F"/>
    <w:rsid w:val="00982A17"/>
    <w:rsid w:val="009831FD"/>
    <w:rsid w:val="0098416B"/>
    <w:rsid w:val="00984921"/>
    <w:rsid w:val="00984ADA"/>
    <w:rsid w:val="009863F0"/>
    <w:rsid w:val="00986C0E"/>
    <w:rsid w:val="00986FC1"/>
    <w:rsid w:val="009870CA"/>
    <w:rsid w:val="00987A6B"/>
    <w:rsid w:val="009903CB"/>
    <w:rsid w:val="00990480"/>
    <w:rsid w:val="00990908"/>
    <w:rsid w:val="00991E47"/>
    <w:rsid w:val="009935C4"/>
    <w:rsid w:val="009950F1"/>
    <w:rsid w:val="009957A6"/>
    <w:rsid w:val="00995881"/>
    <w:rsid w:val="00995908"/>
    <w:rsid w:val="00995E8F"/>
    <w:rsid w:val="009961E5"/>
    <w:rsid w:val="00996706"/>
    <w:rsid w:val="00996CC2"/>
    <w:rsid w:val="00996EE9"/>
    <w:rsid w:val="00997509"/>
    <w:rsid w:val="009A0177"/>
    <w:rsid w:val="009A0A15"/>
    <w:rsid w:val="009A0D0A"/>
    <w:rsid w:val="009A0D8B"/>
    <w:rsid w:val="009A106C"/>
    <w:rsid w:val="009A131E"/>
    <w:rsid w:val="009A15A9"/>
    <w:rsid w:val="009A1858"/>
    <w:rsid w:val="009A29C6"/>
    <w:rsid w:val="009A2EBC"/>
    <w:rsid w:val="009A353A"/>
    <w:rsid w:val="009A3C0E"/>
    <w:rsid w:val="009A3E81"/>
    <w:rsid w:val="009A49B4"/>
    <w:rsid w:val="009A5411"/>
    <w:rsid w:val="009A5909"/>
    <w:rsid w:val="009A60CC"/>
    <w:rsid w:val="009A6197"/>
    <w:rsid w:val="009A65C9"/>
    <w:rsid w:val="009A688D"/>
    <w:rsid w:val="009A6B5C"/>
    <w:rsid w:val="009A7403"/>
    <w:rsid w:val="009A78D3"/>
    <w:rsid w:val="009A7BF4"/>
    <w:rsid w:val="009A7FA0"/>
    <w:rsid w:val="009B0631"/>
    <w:rsid w:val="009B09B1"/>
    <w:rsid w:val="009B0C04"/>
    <w:rsid w:val="009B0CDF"/>
    <w:rsid w:val="009B0D1B"/>
    <w:rsid w:val="009B13FE"/>
    <w:rsid w:val="009B1A03"/>
    <w:rsid w:val="009B1E6E"/>
    <w:rsid w:val="009B1E9B"/>
    <w:rsid w:val="009B2E67"/>
    <w:rsid w:val="009B31DF"/>
    <w:rsid w:val="009B382F"/>
    <w:rsid w:val="009B38A4"/>
    <w:rsid w:val="009B3BF8"/>
    <w:rsid w:val="009B41B5"/>
    <w:rsid w:val="009B4BBE"/>
    <w:rsid w:val="009B4E3A"/>
    <w:rsid w:val="009B4E41"/>
    <w:rsid w:val="009B541F"/>
    <w:rsid w:val="009B596E"/>
    <w:rsid w:val="009B73D0"/>
    <w:rsid w:val="009B7827"/>
    <w:rsid w:val="009B7868"/>
    <w:rsid w:val="009B79AE"/>
    <w:rsid w:val="009C07C3"/>
    <w:rsid w:val="009C096E"/>
    <w:rsid w:val="009C11A1"/>
    <w:rsid w:val="009C1824"/>
    <w:rsid w:val="009C186E"/>
    <w:rsid w:val="009C21C2"/>
    <w:rsid w:val="009C241F"/>
    <w:rsid w:val="009C29C2"/>
    <w:rsid w:val="009C2A72"/>
    <w:rsid w:val="009C2E2E"/>
    <w:rsid w:val="009C3639"/>
    <w:rsid w:val="009C3682"/>
    <w:rsid w:val="009C3C4A"/>
    <w:rsid w:val="009C3F03"/>
    <w:rsid w:val="009C3F4C"/>
    <w:rsid w:val="009C4104"/>
    <w:rsid w:val="009C475D"/>
    <w:rsid w:val="009C48D8"/>
    <w:rsid w:val="009C4F7C"/>
    <w:rsid w:val="009C50B2"/>
    <w:rsid w:val="009C5614"/>
    <w:rsid w:val="009C5B82"/>
    <w:rsid w:val="009C635F"/>
    <w:rsid w:val="009C63AC"/>
    <w:rsid w:val="009C63DB"/>
    <w:rsid w:val="009C6452"/>
    <w:rsid w:val="009C6D59"/>
    <w:rsid w:val="009C7072"/>
    <w:rsid w:val="009C7118"/>
    <w:rsid w:val="009C7D9F"/>
    <w:rsid w:val="009C7FC3"/>
    <w:rsid w:val="009D0772"/>
    <w:rsid w:val="009D11D2"/>
    <w:rsid w:val="009D1B8A"/>
    <w:rsid w:val="009D2296"/>
    <w:rsid w:val="009D23DB"/>
    <w:rsid w:val="009D3D5A"/>
    <w:rsid w:val="009D41C2"/>
    <w:rsid w:val="009D42B6"/>
    <w:rsid w:val="009D4C84"/>
    <w:rsid w:val="009D5250"/>
    <w:rsid w:val="009D5B03"/>
    <w:rsid w:val="009D66C8"/>
    <w:rsid w:val="009D6A4B"/>
    <w:rsid w:val="009D6C2A"/>
    <w:rsid w:val="009D6E11"/>
    <w:rsid w:val="009D76BC"/>
    <w:rsid w:val="009E14F8"/>
    <w:rsid w:val="009E1986"/>
    <w:rsid w:val="009E1B57"/>
    <w:rsid w:val="009E2FC2"/>
    <w:rsid w:val="009E31C7"/>
    <w:rsid w:val="009E3B71"/>
    <w:rsid w:val="009E3C0F"/>
    <w:rsid w:val="009E3CDE"/>
    <w:rsid w:val="009E3F48"/>
    <w:rsid w:val="009E4871"/>
    <w:rsid w:val="009E54DE"/>
    <w:rsid w:val="009E63E0"/>
    <w:rsid w:val="009E6496"/>
    <w:rsid w:val="009E6A82"/>
    <w:rsid w:val="009E7B40"/>
    <w:rsid w:val="009E7F9D"/>
    <w:rsid w:val="009F06B8"/>
    <w:rsid w:val="009F161B"/>
    <w:rsid w:val="009F1A02"/>
    <w:rsid w:val="009F1B09"/>
    <w:rsid w:val="009F1F62"/>
    <w:rsid w:val="009F25A8"/>
    <w:rsid w:val="009F2823"/>
    <w:rsid w:val="009F2B8E"/>
    <w:rsid w:val="009F33B7"/>
    <w:rsid w:val="009F3991"/>
    <w:rsid w:val="009F3C16"/>
    <w:rsid w:val="009F449C"/>
    <w:rsid w:val="009F4986"/>
    <w:rsid w:val="009F5646"/>
    <w:rsid w:val="009F5C50"/>
    <w:rsid w:val="009F5DC0"/>
    <w:rsid w:val="009F5F80"/>
    <w:rsid w:val="009F6389"/>
    <w:rsid w:val="009F695D"/>
    <w:rsid w:val="009F6B0F"/>
    <w:rsid w:val="009F7C41"/>
    <w:rsid w:val="00A007D0"/>
    <w:rsid w:val="00A00DE2"/>
    <w:rsid w:val="00A0113F"/>
    <w:rsid w:val="00A01A56"/>
    <w:rsid w:val="00A02098"/>
    <w:rsid w:val="00A021EA"/>
    <w:rsid w:val="00A03CF8"/>
    <w:rsid w:val="00A03D97"/>
    <w:rsid w:val="00A04381"/>
    <w:rsid w:val="00A04670"/>
    <w:rsid w:val="00A04B40"/>
    <w:rsid w:val="00A055B6"/>
    <w:rsid w:val="00A05923"/>
    <w:rsid w:val="00A06242"/>
    <w:rsid w:val="00A06369"/>
    <w:rsid w:val="00A068A5"/>
    <w:rsid w:val="00A11107"/>
    <w:rsid w:val="00A12E63"/>
    <w:rsid w:val="00A132B1"/>
    <w:rsid w:val="00A1358F"/>
    <w:rsid w:val="00A13B2D"/>
    <w:rsid w:val="00A13CB7"/>
    <w:rsid w:val="00A14085"/>
    <w:rsid w:val="00A14199"/>
    <w:rsid w:val="00A155DF"/>
    <w:rsid w:val="00A15917"/>
    <w:rsid w:val="00A15926"/>
    <w:rsid w:val="00A15B66"/>
    <w:rsid w:val="00A1615D"/>
    <w:rsid w:val="00A16760"/>
    <w:rsid w:val="00A1689E"/>
    <w:rsid w:val="00A17069"/>
    <w:rsid w:val="00A17A45"/>
    <w:rsid w:val="00A17B30"/>
    <w:rsid w:val="00A17B4B"/>
    <w:rsid w:val="00A17FAD"/>
    <w:rsid w:val="00A20F70"/>
    <w:rsid w:val="00A20FFE"/>
    <w:rsid w:val="00A21194"/>
    <w:rsid w:val="00A2203E"/>
    <w:rsid w:val="00A22496"/>
    <w:rsid w:val="00A22DFF"/>
    <w:rsid w:val="00A22E90"/>
    <w:rsid w:val="00A232AD"/>
    <w:rsid w:val="00A23E9B"/>
    <w:rsid w:val="00A24914"/>
    <w:rsid w:val="00A252F4"/>
    <w:rsid w:val="00A263B5"/>
    <w:rsid w:val="00A2647E"/>
    <w:rsid w:val="00A26652"/>
    <w:rsid w:val="00A26BBA"/>
    <w:rsid w:val="00A26D1E"/>
    <w:rsid w:val="00A26FC9"/>
    <w:rsid w:val="00A2708A"/>
    <w:rsid w:val="00A277DE"/>
    <w:rsid w:val="00A3071E"/>
    <w:rsid w:val="00A3081F"/>
    <w:rsid w:val="00A30F5D"/>
    <w:rsid w:val="00A31052"/>
    <w:rsid w:val="00A31C4C"/>
    <w:rsid w:val="00A31CF3"/>
    <w:rsid w:val="00A31E5D"/>
    <w:rsid w:val="00A32078"/>
    <w:rsid w:val="00A3297B"/>
    <w:rsid w:val="00A332DD"/>
    <w:rsid w:val="00A3370B"/>
    <w:rsid w:val="00A33790"/>
    <w:rsid w:val="00A33AB9"/>
    <w:rsid w:val="00A34E4A"/>
    <w:rsid w:val="00A35156"/>
    <w:rsid w:val="00A35411"/>
    <w:rsid w:val="00A35887"/>
    <w:rsid w:val="00A3591A"/>
    <w:rsid w:val="00A35BC2"/>
    <w:rsid w:val="00A36D79"/>
    <w:rsid w:val="00A40CC4"/>
    <w:rsid w:val="00A40DA1"/>
    <w:rsid w:val="00A417E5"/>
    <w:rsid w:val="00A418C2"/>
    <w:rsid w:val="00A41A70"/>
    <w:rsid w:val="00A41F88"/>
    <w:rsid w:val="00A424B4"/>
    <w:rsid w:val="00A42586"/>
    <w:rsid w:val="00A43499"/>
    <w:rsid w:val="00A434A0"/>
    <w:rsid w:val="00A43511"/>
    <w:rsid w:val="00A43535"/>
    <w:rsid w:val="00A439A1"/>
    <w:rsid w:val="00A441FF"/>
    <w:rsid w:val="00A450AC"/>
    <w:rsid w:val="00A45342"/>
    <w:rsid w:val="00A458F0"/>
    <w:rsid w:val="00A460D1"/>
    <w:rsid w:val="00A46787"/>
    <w:rsid w:val="00A46DD1"/>
    <w:rsid w:val="00A46E65"/>
    <w:rsid w:val="00A46F29"/>
    <w:rsid w:val="00A47203"/>
    <w:rsid w:val="00A47C57"/>
    <w:rsid w:val="00A50649"/>
    <w:rsid w:val="00A50DE8"/>
    <w:rsid w:val="00A51A6F"/>
    <w:rsid w:val="00A520D3"/>
    <w:rsid w:val="00A5238B"/>
    <w:rsid w:val="00A5288D"/>
    <w:rsid w:val="00A530E4"/>
    <w:rsid w:val="00A535E0"/>
    <w:rsid w:val="00A53977"/>
    <w:rsid w:val="00A53B23"/>
    <w:rsid w:val="00A54CE9"/>
    <w:rsid w:val="00A54F40"/>
    <w:rsid w:val="00A5517F"/>
    <w:rsid w:val="00A56343"/>
    <w:rsid w:val="00A5645C"/>
    <w:rsid w:val="00A5645F"/>
    <w:rsid w:val="00A56BBC"/>
    <w:rsid w:val="00A576F7"/>
    <w:rsid w:val="00A6091C"/>
    <w:rsid w:val="00A609C6"/>
    <w:rsid w:val="00A60BD7"/>
    <w:rsid w:val="00A61930"/>
    <w:rsid w:val="00A623F9"/>
    <w:rsid w:val="00A624B3"/>
    <w:rsid w:val="00A62A13"/>
    <w:rsid w:val="00A6331E"/>
    <w:rsid w:val="00A63BD4"/>
    <w:rsid w:val="00A643EA"/>
    <w:rsid w:val="00A64DEE"/>
    <w:rsid w:val="00A660AB"/>
    <w:rsid w:val="00A669E4"/>
    <w:rsid w:val="00A67FEE"/>
    <w:rsid w:val="00A70CE5"/>
    <w:rsid w:val="00A70D4B"/>
    <w:rsid w:val="00A71E00"/>
    <w:rsid w:val="00A728EA"/>
    <w:rsid w:val="00A7332F"/>
    <w:rsid w:val="00A7379A"/>
    <w:rsid w:val="00A74389"/>
    <w:rsid w:val="00A74798"/>
    <w:rsid w:val="00A74BA6"/>
    <w:rsid w:val="00A75C6D"/>
    <w:rsid w:val="00A7642D"/>
    <w:rsid w:val="00A76A36"/>
    <w:rsid w:val="00A76E53"/>
    <w:rsid w:val="00A77CD1"/>
    <w:rsid w:val="00A80B4E"/>
    <w:rsid w:val="00A8105F"/>
    <w:rsid w:val="00A81C93"/>
    <w:rsid w:val="00A823C2"/>
    <w:rsid w:val="00A82A1B"/>
    <w:rsid w:val="00A82FDB"/>
    <w:rsid w:val="00A83070"/>
    <w:rsid w:val="00A8324F"/>
    <w:rsid w:val="00A84234"/>
    <w:rsid w:val="00A84971"/>
    <w:rsid w:val="00A85124"/>
    <w:rsid w:val="00A8577B"/>
    <w:rsid w:val="00A8586D"/>
    <w:rsid w:val="00A85B4A"/>
    <w:rsid w:val="00A865D6"/>
    <w:rsid w:val="00A86DA6"/>
    <w:rsid w:val="00A87AAA"/>
    <w:rsid w:val="00A87C91"/>
    <w:rsid w:val="00A87EF6"/>
    <w:rsid w:val="00A90537"/>
    <w:rsid w:val="00A90888"/>
    <w:rsid w:val="00A908AB"/>
    <w:rsid w:val="00A9157B"/>
    <w:rsid w:val="00A9179E"/>
    <w:rsid w:val="00A919E6"/>
    <w:rsid w:val="00A91CC5"/>
    <w:rsid w:val="00A92DCF"/>
    <w:rsid w:val="00A930B6"/>
    <w:rsid w:val="00A93CFA"/>
    <w:rsid w:val="00A95296"/>
    <w:rsid w:val="00A9544F"/>
    <w:rsid w:val="00A9545E"/>
    <w:rsid w:val="00A95A4E"/>
    <w:rsid w:val="00A96050"/>
    <w:rsid w:val="00A97F2E"/>
    <w:rsid w:val="00AA0800"/>
    <w:rsid w:val="00AA0E40"/>
    <w:rsid w:val="00AA0E59"/>
    <w:rsid w:val="00AA1066"/>
    <w:rsid w:val="00AA2706"/>
    <w:rsid w:val="00AA304A"/>
    <w:rsid w:val="00AA3DEF"/>
    <w:rsid w:val="00AA45F3"/>
    <w:rsid w:val="00AA53BF"/>
    <w:rsid w:val="00AA57A6"/>
    <w:rsid w:val="00AA5CA6"/>
    <w:rsid w:val="00AA63BD"/>
    <w:rsid w:val="00AA6BEE"/>
    <w:rsid w:val="00AA71CB"/>
    <w:rsid w:val="00AA78A7"/>
    <w:rsid w:val="00AA7B0B"/>
    <w:rsid w:val="00AB1770"/>
    <w:rsid w:val="00AB184A"/>
    <w:rsid w:val="00AB21FD"/>
    <w:rsid w:val="00AB25AC"/>
    <w:rsid w:val="00AB3538"/>
    <w:rsid w:val="00AB3607"/>
    <w:rsid w:val="00AB38D1"/>
    <w:rsid w:val="00AB462C"/>
    <w:rsid w:val="00AB6DE5"/>
    <w:rsid w:val="00AB7119"/>
    <w:rsid w:val="00AC0179"/>
    <w:rsid w:val="00AC01BD"/>
    <w:rsid w:val="00AC04CF"/>
    <w:rsid w:val="00AC1B75"/>
    <w:rsid w:val="00AC2258"/>
    <w:rsid w:val="00AC24F9"/>
    <w:rsid w:val="00AC26FA"/>
    <w:rsid w:val="00AC3771"/>
    <w:rsid w:val="00AC3CA3"/>
    <w:rsid w:val="00AC4681"/>
    <w:rsid w:val="00AC63B6"/>
    <w:rsid w:val="00AC66B5"/>
    <w:rsid w:val="00AC67F5"/>
    <w:rsid w:val="00AC6DE0"/>
    <w:rsid w:val="00AC7839"/>
    <w:rsid w:val="00AC7EE5"/>
    <w:rsid w:val="00AD0D33"/>
    <w:rsid w:val="00AD114A"/>
    <w:rsid w:val="00AD1A47"/>
    <w:rsid w:val="00AD2193"/>
    <w:rsid w:val="00AD2300"/>
    <w:rsid w:val="00AD3B5D"/>
    <w:rsid w:val="00AD3E07"/>
    <w:rsid w:val="00AD474C"/>
    <w:rsid w:val="00AD5297"/>
    <w:rsid w:val="00AD5497"/>
    <w:rsid w:val="00AD7E3F"/>
    <w:rsid w:val="00AE08B6"/>
    <w:rsid w:val="00AE0D98"/>
    <w:rsid w:val="00AE17B1"/>
    <w:rsid w:val="00AE20D2"/>
    <w:rsid w:val="00AE279C"/>
    <w:rsid w:val="00AE384B"/>
    <w:rsid w:val="00AE3A22"/>
    <w:rsid w:val="00AE4BA9"/>
    <w:rsid w:val="00AE4C17"/>
    <w:rsid w:val="00AE4CD7"/>
    <w:rsid w:val="00AE5065"/>
    <w:rsid w:val="00AE56BF"/>
    <w:rsid w:val="00AE61EA"/>
    <w:rsid w:val="00AE6C3D"/>
    <w:rsid w:val="00AE71A0"/>
    <w:rsid w:val="00AE73A3"/>
    <w:rsid w:val="00AE7BD1"/>
    <w:rsid w:val="00AF06BC"/>
    <w:rsid w:val="00AF0891"/>
    <w:rsid w:val="00AF0BB8"/>
    <w:rsid w:val="00AF1D9E"/>
    <w:rsid w:val="00AF1E50"/>
    <w:rsid w:val="00AF3086"/>
    <w:rsid w:val="00AF422D"/>
    <w:rsid w:val="00AF4231"/>
    <w:rsid w:val="00AF4899"/>
    <w:rsid w:val="00AF48A5"/>
    <w:rsid w:val="00AF494D"/>
    <w:rsid w:val="00AF4953"/>
    <w:rsid w:val="00AF53E2"/>
    <w:rsid w:val="00AF6346"/>
    <w:rsid w:val="00AF6450"/>
    <w:rsid w:val="00AF6833"/>
    <w:rsid w:val="00AF6E74"/>
    <w:rsid w:val="00AF6EE7"/>
    <w:rsid w:val="00AF710D"/>
    <w:rsid w:val="00AF7135"/>
    <w:rsid w:val="00AF723F"/>
    <w:rsid w:val="00AF75AC"/>
    <w:rsid w:val="00B0020D"/>
    <w:rsid w:val="00B00A2C"/>
    <w:rsid w:val="00B00A77"/>
    <w:rsid w:val="00B00D69"/>
    <w:rsid w:val="00B01392"/>
    <w:rsid w:val="00B01D1B"/>
    <w:rsid w:val="00B01EA4"/>
    <w:rsid w:val="00B02A8E"/>
    <w:rsid w:val="00B0352E"/>
    <w:rsid w:val="00B04B50"/>
    <w:rsid w:val="00B0508A"/>
    <w:rsid w:val="00B052BD"/>
    <w:rsid w:val="00B05FD4"/>
    <w:rsid w:val="00B068EE"/>
    <w:rsid w:val="00B06916"/>
    <w:rsid w:val="00B0699A"/>
    <w:rsid w:val="00B06A03"/>
    <w:rsid w:val="00B075A6"/>
    <w:rsid w:val="00B07704"/>
    <w:rsid w:val="00B079B2"/>
    <w:rsid w:val="00B07B46"/>
    <w:rsid w:val="00B10056"/>
    <w:rsid w:val="00B1183D"/>
    <w:rsid w:val="00B11F05"/>
    <w:rsid w:val="00B12744"/>
    <w:rsid w:val="00B12F02"/>
    <w:rsid w:val="00B13183"/>
    <w:rsid w:val="00B13211"/>
    <w:rsid w:val="00B1337B"/>
    <w:rsid w:val="00B13473"/>
    <w:rsid w:val="00B137F1"/>
    <w:rsid w:val="00B13829"/>
    <w:rsid w:val="00B13F7B"/>
    <w:rsid w:val="00B15213"/>
    <w:rsid w:val="00B160C7"/>
    <w:rsid w:val="00B16680"/>
    <w:rsid w:val="00B170DB"/>
    <w:rsid w:val="00B17577"/>
    <w:rsid w:val="00B17E5B"/>
    <w:rsid w:val="00B20B40"/>
    <w:rsid w:val="00B21172"/>
    <w:rsid w:val="00B21DD5"/>
    <w:rsid w:val="00B23654"/>
    <w:rsid w:val="00B23885"/>
    <w:rsid w:val="00B245C1"/>
    <w:rsid w:val="00B24D23"/>
    <w:rsid w:val="00B25626"/>
    <w:rsid w:val="00B25963"/>
    <w:rsid w:val="00B25EDE"/>
    <w:rsid w:val="00B26E9A"/>
    <w:rsid w:val="00B275AF"/>
    <w:rsid w:val="00B27BE0"/>
    <w:rsid w:val="00B3084F"/>
    <w:rsid w:val="00B30D29"/>
    <w:rsid w:val="00B31060"/>
    <w:rsid w:val="00B31991"/>
    <w:rsid w:val="00B3250B"/>
    <w:rsid w:val="00B32646"/>
    <w:rsid w:val="00B33A3B"/>
    <w:rsid w:val="00B33AE6"/>
    <w:rsid w:val="00B34079"/>
    <w:rsid w:val="00B3497E"/>
    <w:rsid w:val="00B3557C"/>
    <w:rsid w:val="00B356F2"/>
    <w:rsid w:val="00B359D5"/>
    <w:rsid w:val="00B35B3A"/>
    <w:rsid w:val="00B37266"/>
    <w:rsid w:val="00B37F42"/>
    <w:rsid w:val="00B4077E"/>
    <w:rsid w:val="00B411B4"/>
    <w:rsid w:val="00B42925"/>
    <w:rsid w:val="00B42A1F"/>
    <w:rsid w:val="00B43097"/>
    <w:rsid w:val="00B430F8"/>
    <w:rsid w:val="00B43412"/>
    <w:rsid w:val="00B44B81"/>
    <w:rsid w:val="00B44D29"/>
    <w:rsid w:val="00B44ED9"/>
    <w:rsid w:val="00B456EB"/>
    <w:rsid w:val="00B468D3"/>
    <w:rsid w:val="00B470BF"/>
    <w:rsid w:val="00B47370"/>
    <w:rsid w:val="00B4759C"/>
    <w:rsid w:val="00B47906"/>
    <w:rsid w:val="00B47927"/>
    <w:rsid w:val="00B47A4D"/>
    <w:rsid w:val="00B47A92"/>
    <w:rsid w:val="00B47CF1"/>
    <w:rsid w:val="00B50B79"/>
    <w:rsid w:val="00B50C4E"/>
    <w:rsid w:val="00B50D0E"/>
    <w:rsid w:val="00B50E14"/>
    <w:rsid w:val="00B50F15"/>
    <w:rsid w:val="00B50F94"/>
    <w:rsid w:val="00B52320"/>
    <w:rsid w:val="00B52794"/>
    <w:rsid w:val="00B52FAD"/>
    <w:rsid w:val="00B532E6"/>
    <w:rsid w:val="00B538A7"/>
    <w:rsid w:val="00B53E2D"/>
    <w:rsid w:val="00B542D0"/>
    <w:rsid w:val="00B5448D"/>
    <w:rsid w:val="00B55401"/>
    <w:rsid w:val="00B55566"/>
    <w:rsid w:val="00B5683D"/>
    <w:rsid w:val="00B57041"/>
    <w:rsid w:val="00B57AE8"/>
    <w:rsid w:val="00B60121"/>
    <w:rsid w:val="00B60600"/>
    <w:rsid w:val="00B61348"/>
    <w:rsid w:val="00B613B4"/>
    <w:rsid w:val="00B614DD"/>
    <w:rsid w:val="00B61DE2"/>
    <w:rsid w:val="00B61FFE"/>
    <w:rsid w:val="00B620C5"/>
    <w:rsid w:val="00B62392"/>
    <w:rsid w:val="00B6324C"/>
    <w:rsid w:val="00B638F4"/>
    <w:rsid w:val="00B63993"/>
    <w:rsid w:val="00B63C50"/>
    <w:rsid w:val="00B63FAA"/>
    <w:rsid w:val="00B64129"/>
    <w:rsid w:val="00B64398"/>
    <w:rsid w:val="00B6442D"/>
    <w:rsid w:val="00B64C49"/>
    <w:rsid w:val="00B64D73"/>
    <w:rsid w:val="00B65977"/>
    <w:rsid w:val="00B6599C"/>
    <w:rsid w:val="00B65B71"/>
    <w:rsid w:val="00B66444"/>
    <w:rsid w:val="00B666B8"/>
    <w:rsid w:val="00B66903"/>
    <w:rsid w:val="00B669BC"/>
    <w:rsid w:val="00B66A49"/>
    <w:rsid w:val="00B66ACC"/>
    <w:rsid w:val="00B67000"/>
    <w:rsid w:val="00B67013"/>
    <w:rsid w:val="00B670DF"/>
    <w:rsid w:val="00B6796F"/>
    <w:rsid w:val="00B70719"/>
    <w:rsid w:val="00B71643"/>
    <w:rsid w:val="00B72272"/>
    <w:rsid w:val="00B72317"/>
    <w:rsid w:val="00B729AD"/>
    <w:rsid w:val="00B72B34"/>
    <w:rsid w:val="00B72C58"/>
    <w:rsid w:val="00B73776"/>
    <w:rsid w:val="00B741C4"/>
    <w:rsid w:val="00B74FF4"/>
    <w:rsid w:val="00B75E1D"/>
    <w:rsid w:val="00B75EB6"/>
    <w:rsid w:val="00B760D5"/>
    <w:rsid w:val="00B7614C"/>
    <w:rsid w:val="00B7746E"/>
    <w:rsid w:val="00B777BB"/>
    <w:rsid w:val="00B777DE"/>
    <w:rsid w:val="00B77AFA"/>
    <w:rsid w:val="00B80182"/>
    <w:rsid w:val="00B80546"/>
    <w:rsid w:val="00B80C90"/>
    <w:rsid w:val="00B81DB3"/>
    <w:rsid w:val="00B827C6"/>
    <w:rsid w:val="00B82905"/>
    <w:rsid w:val="00B831B3"/>
    <w:rsid w:val="00B83492"/>
    <w:rsid w:val="00B84563"/>
    <w:rsid w:val="00B84604"/>
    <w:rsid w:val="00B84C1E"/>
    <w:rsid w:val="00B84C6E"/>
    <w:rsid w:val="00B84FFF"/>
    <w:rsid w:val="00B851D1"/>
    <w:rsid w:val="00B85B81"/>
    <w:rsid w:val="00B85B86"/>
    <w:rsid w:val="00B85D8B"/>
    <w:rsid w:val="00B862F0"/>
    <w:rsid w:val="00B86DFB"/>
    <w:rsid w:val="00B86F40"/>
    <w:rsid w:val="00B87F67"/>
    <w:rsid w:val="00B907DD"/>
    <w:rsid w:val="00B908E2"/>
    <w:rsid w:val="00B90B5A"/>
    <w:rsid w:val="00B9204A"/>
    <w:rsid w:val="00B92456"/>
    <w:rsid w:val="00B92731"/>
    <w:rsid w:val="00B92CB2"/>
    <w:rsid w:val="00B9307B"/>
    <w:rsid w:val="00B93A5B"/>
    <w:rsid w:val="00B94861"/>
    <w:rsid w:val="00B94D75"/>
    <w:rsid w:val="00B955C3"/>
    <w:rsid w:val="00B95952"/>
    <w:rsid w:val="00B96CC2"/>
    <w:rsid w:val="00B97000"/>
    <w:rsid w:val="00B976FC"/>
    <w:rsid w:val="00B9777B"/>
    <w:rsid w:val="00B97CBA"/>
    <w:rsid w:val="00BA04D6"/>
    <w:rsid w:val="00BA0626"/>
    <w:rsid w:val="00BA07D9"/>
    <w:rsid w:val="00BA2DD2"/>
    <w:rsid w:val="00BA2E09"/>
    <w:rsid w:val="00BA3063"/>
    <w:rsid w:val="00BA351B"/>
    <w:rsid w:val="00BA362E"/>
    <w:rsid w:val="00BA3925"/>
    <w:rsid w:val="00BA41F3"/>
    <w:rsid w:val="00BA510B"/>
    <w:rsid w:val="00BA525F"/>
    <w:rsid w:val="00BA5432"/>
    <w:rsid w:val="00BA57C9"/>
    <w:rsid w:val="00BA5B9E"/>
    <w:rsid w:val="00BA640F"/>
    <w:rsid w:val="00BA6480"/>
    <w:rsid w:val="00BA7B39"/>
    <w:rsid w:val="00BA7D29"/>
    <w:rsid w:val="00BB125E"/>
    <w:rsid w:val="00BB1F9B"/>
    <w:rsid w:val="00BB23D8"/>
    <w:rsid w:val="00BB23E1"/>
    <w:rsid w:val="00BB511B"/>
    <w:rsid w:val="00BB581F"/>
    <w:rsid w:val="00BB5DDB"/>
    <w:rsid w:val="00BB6009"/>
    <w:rsid w:val="00BB62A5"/>
    <w:rsid w:val="00BB6617"/>
    <w:rsid w:val="00BB708B"/>
    <w:rsid w:val="00BB7DF5"/>
    <w:rsid w:val="00BC0C7E"/>
    <w:rsid w:val="00BC1852"/>
    <w:rsid w:val="00BC1D27"/>
    <w:rsid w:val="00BC2167"/>
    <w:rsid w:val="00BC2574"/>
    <w:rsid w:val="00BC3561"/>
    <w:rsid w:val="00BC36EE"/>
    <w:rsid w:val="00BC3A96"/>
    <w:rsid w:val="00BC3DC0"/>
    <w:rsid w:val="00BC4BF7"/>
    <w:rsid w:val="00BC4DE3"/>
    <w:rsid w:val="00BC534F"/>
    <w:rsid w:val="00BC5A7A"/>
    <w:rsid w:val="00BC5FC1"/>
    <w:rsid w:val="00BC6266"/>
    <w:rsid w:val="00BC6FEB"/>
    <w:rsid w:val="00BD025B"/>
    <w:rsid w:val="00BD03A7"/>
    <w:rsid w:val="00BD0CE5"/>
    <w:rsid w:val="00BD0D39"/>
    <w:rsid w:val="00BD119E"/>
    <w:rsid w:val="00BD1C13"/>
    <w:rsid w:val="00BD2220"/>
    <w:rsid w:val="00BD2593"/>
    <w:rsid w:val="00BD4722"/>
    <w:rsid w:val="00BD4DD2"/>
    <w:rsid w:val="00BD4E0C"/>
    <w:rsid w:val="00BD4F3D"/>
    <w:rsid w:val="00BD51CB"/>
    <w:rsid w:val="00BD5C0F"/>
    <w:rsid w:val="00BD6130"/>
    <w:rsid w:val="00BD6CF5"/>
    <w:rsid w:val="00BD6D2E"/>
    <w:rsid w:val="00BD75EA"/>
    <w:rsid w:val="00BD7BDE"/>
    <w:rsid w:val="00BD7F91"/>
    <w:rsid w:val="00BE019A"/>
    <w:rsid w:val="00BE0C4D"/>
    <w:rsid w:val="00BE0D69"/>
    <w:rsid w:val="00BE1195"/>
    <w:rsid w:val="00BE1BC6"/>
    <w:rsid w:val="00BE28CA"/>
    <w:rsid w:val="00BE29F7"/>
    <w:rsid w:val="00BE2A01"/>
    <w:rsid w:val="00BE2BDA"/>
    <w:rsid w:val="00BE2D9A"/>
    <w:rsid w:val="00BE2D9C"/>
    <w:rsid w:val="00BE314A"/>
    <w:rsid w:val="00BE3B06"/>
    <w:rsid w:val="00BE3CC4"/>
    <w:rsid w:val="00BE3F31"/>
    <w:rsid w:val="00BE44A3"/>
    <w:rsid w:val="00BE52F7"/>
    <w:rsid w:val="00BE56D2"/>
    <w:rsid w:val="00BE56D7"/>
    <w:rsid w:val="00BE57BB"/>
    <w:rsid w:val="00BE59AB"/>
    <w:rsid w:val="00BE734A"/>
    <w:rsid w:val="00BE765A"/>
    <w:rsid w:val="00BE79EF"/>
    <w:rsid w:val="00BE7BC9"/>
    <w:rsid w:val="00BE7C6F"/>
    <w:rsid w:val="00BF04C1"/>
    <w:rsid w:val="00BF0922"/>
    <w:rsid w:val="00BF0C6E"/>
    <w:rsid w:val="00BF1049"/>
    <w:rsid w:val="00BF1DBF"/>
    <w:rsid w:val="00BF3AEF"/>
    <w:rsid w:val="00BF3BE1"/>
    <w:rsid w:val="00BF4163"/>
    <w:rsid w:val="00BF494F"/>
    <w:rsid w:val="00BF53C6"/>
    <w:rsid w:val="00BF5638"/>
    <w:rsid w:val="00BF576F"/>
    <w:rsid w:val="00BF64E5"/>
    <w:rsid w:val="00BF65E5"/>
    <w:rsid w:val="00BF6C5E"/>
    <w:rsid w:val="00BF6E86"/>
    <w:rsid w:val="00BF7FA2"/>
    <w:rsid w:val="00C003E5"/>
    <w:rsid w:val="00C00461"/>
    <w:rsid w:val="00C00AF1"/>
    <w:rsid w:val="00C014A4"/>
    <w:rsid w:val="00C018A7"/>
    <w:rsid w:val="00C0230D"/>
    <w:rsid w:val="00C03337"/>
    <w:rsid w:val="00C034B1"/>
    <w:rsid w:val="00C046AB"/>
    <w:rsid w:val="00C04FC7"/>
    <w:rsid w:val="00C06922"/>
    <w:rsid w:val="00C06D60"/>
    <w:rsid w:val="00C06EA2"/>
    <w:rsid w:val="00C0756E"/>
    <w:rsid w:val="00C07D18"/>
    <w:rsid w:val="00C115EC"/>
    <w:rsid w:val="00C11928"/>
    <w:rsid w:val="00C11A64"/>
    <w:rsid w:val="00C11BD5"/>
    <w:rsid w:val="00C11C23"/>
    <w:rsid w:val="00C12051"/>
    <w:rsid w:val="00C129C6"/>
    <w:rsid w:val="00C129D4"/>
    <w:rsid w:val="00C12A7A"/>
    <w:rsid w:val="00C130F1"/>
    <w:rsid w:val="00C14AD4"/>
    <w:rsid w:val="00C152E2"/>
    <w:rsid w:val="00C1663A"/>
    <w:rsid w:val="00C167CC"/>
    <w:rsid w:val="00C17A73"/>
    <w:rsid w:val="00C2094D"/>
    <w:rsid w:val="00C211CD"/>
    <w:rsid w:val="00C21221"/>
    <w:rsid w:val="00C224D1"/>
    <w:rsid w:val="00C225C6"/>
    <w:rsid w:val="00C22F59"/>
    <w:rsid w:val="00C2322A"/>
    <w:rsid w:val="00C233E5"/>
    <w:rsid w:val="00C23A10"/>
    <w:rsid w:val="00C24AAB"/>
    <w:rsid w:val="00C2529A"/>
    <w:rsid w:val="00C25967"/>
    <w:rsid w:val="00C2613C"/>
    <w:rsid w:val="00C2628A"/>
    <w:rsid w:val="00C2665A"/>
    <w:rsid w:val="00C267C5"/>
    <w:rsid w:val="00C26A50"/>
    <w:rsid w:val="00C26EA1"/>
    <w:rsid w:val="00C26EC6"/>
    <w:rsid w:val="00C300A7"/>
    <w:rsid w:val="00C3026C"/>
    <w:rsid w:val="00C31187"/>
    <w:rsid w:val="00C316A0"/>
    <w:rsid w:val="00C31D6F"/>
    <w:rsid w:val="00C32289"/>
    <w:rsid w:val="00C3233A"/>
    <w:rsid w:val="00C32862"/>
    <w:rsid w:val="00C32F12"/>
    <w:rsid w:val="00C34220"/>
    <w:rsid w:val="00C34BB0"/>
    <w:rsid w:val="00C34C54"/>
    <w:rsid w:val="00C3505A"/>
    <w:rsid w:val="00C354FD"/>
    <w:rsid w:val="00C35DC1"/>
    <w:rsid w:val="00C3619B"/>
    <w:rsid w:val="00C36740"/>
    <w:rsid w:val="00C36820"/>
    <w:rsid w:val="00C36AD3"/>
    <w:rsid w:val="00C36D9A"/>
    <w:rsid w:val="00C374B6"/>
    <w:rsid w:val="00C4151A"/>
    <w:rsid w:val="00C41DD2"/>
    <w:rsid w:val="00C422AF"/>
    <w:rsid w:val="00C42995"/>
    <w:rsid w:val="00C429A2"/>
    <w:rsid w:val="00C42F0A"/>
    <w:rsid w:val="00C43C06"/>
    <w:rsid w:val="00C46333"/>
    <w:rsid w:val="00C46F20"/>
    <w:rsid w:val="00C47299"/>
    <w:rsid w:val="00C47CDE"/>
    <w:rsid w:val="00C47E19"/>
    <w:rsid w:val="00C50341"/>
    <w:rsid w:val="00C52D0F"/>
    <w:rsid w:val="00C536A1"/>
    <w:rsid w:val="00C53AD1"/>
    <w:rsid w:val="00C54301"/>
    <w:rsid w:val="00C5455C"/>
    <w:rsid w:val="00C54CFF"/>
    <w:rsid w:val="00C5622A"/>
    <w:rsid w:val="00C5641D"/>
    <w:rsid w:val="00C5675B"/>
    <w:rsid w:val="00C56BB6"/>
    <w:rsid w:val="00C571E4"/>
    <w:rsid w:val="00C57488"/>
    <w:rsid w:val="00C60974"/>
    <w:rsid w:val="00C60A1E"/>
    <w:rsid w:val="00C612A4"/>
    <w:rsid w:val="00C612CC"/>
    <w:rsid w:val="00C614D8"/>
    <w:rsid w:val="00C61FB6"/>
    <w:rsid w:val="00C62178"/>
    <w:rsid w:val="00C623E4"/>
    <w:rsid w:val="00C62556"/>
    <w:rsid w:val="00C62B5F"/>
    <w:rsid w:val="00C62E9C"/>
    <w:rsid w:val="00C63636"/>
    <w:rsid w:val="00C63960"/>
    <w:rsid w:val="00C646B0"/>
    <w:rsid w:val="00C665DB"/>
    <w:rsid w:val="00C66D99"/>
    <w:rsid w:val="00C66DF9"/>
    <w:rsid w:val="00C67007"/>
    <w:rsid w:val="00C67350"/>
    <w:rsid w:val="00C67C43"/>
    <w:rsid w:val="00C70E26"/>
    <w:rsid w:val="00C718AC"/>
    <w:rsid w:val="00C71E51"/>
    <w:rsid w:val="00C72505"/>
    <w:rsid w:val="00C72906"/>
    <w:rsid w:val="00C734D7"/>
    <w:rsid w:val="00C7377B"/>
    <w:rsid w:val="00C74A33"/>
    <w:rsid w:val="00C750B4"/>
    <w:rsid w:val="00C758CE"/>
    <w:rsid w:val="00C76902"/>
    <w:rsid w:val="00C77292"/>
    <w:rsid w:val="00C777D5"/>
    <w:rsid w:val="00C778B8"/>
    <w:rsid w:val="00C80675"/>
    <w:rsid w:val="00C80688"/>
    <w:rsid w:val="00C811B7"/>
    <w:rsid w:val="00C816A5"/>
    <w:rsid w:val="00C81B12"/>
    <w:rsid w:val="00C8264B"/>
    <w:rsid w:val="00C82EFA"/>
    <w:rsid w:val="00C832F9"/>
    <w:rsid w:val="00C84A5D"/>
    <w:rsid w:val="00C84A75"/>
    <w:rsid w:val="00C855AE"/>
    <w:rsid w:val="00C85740"/>
    <w:rsid w:val="00C86CA2"/>
    <w:rsid w:val="00C9076C"/>
    <w:rsid w:val="00C90790"/>
    <w:rsid w:val="00C90C08"/>
    <w:rsid w:val="00C91A27"/>
    <w:rsid w:val="00C9279F"/>
    <w:rsid w:val="00C92C3F"/>
    <w:rsid w:val="00C92EDF"/>
    <w:rsid w:val="00C93453"/>
    <w:rsid w:val="00C93F92"/>
    <w:rsid w:val="00C95199"/>
    <w:rsid w:val="00C9608E"/>
    <w:rsid w:val="00C96613"/>
    <w:rsid w:val="00C969C0"/>
    <w:rsid w:val="00C96DE4"/>
    <w:rsid w:val="00C96F48"/>
    <w:rsid w:val="00C97EB4"/>
    <w:rsid w:val="00CA003D"/>
    <w:rsid w:val="00CA0510"/>
    <w:rsid w:val="00CA18E5"/>
    <w:rsid w:val="00CA1B7E"/>
    <w:rsid w:val="00CA1DB3"/>
    <w:rsid w:val="00CA2F52"/>
    <w:rsid w:val="00CA3C1E"/>
    <w:rsid w:val="00CA49BF"/>
    <w:rsid w:val="00CA4BFD"/>
    <w:rsid w:val="00CA543C"/>
    <w:rsid w:val="00CA5913"/>
    <w:rsid w:val="00CA59CB"/>
    <w:rsid w:val="00CA5D58"/>
    <w:rsid w:val="00CA640E"/>
    <w:rsid w:val="00CA6A44"/>
    <w:rsid w:val="00CA7F18"/>
    <w:rsid w:val="00CB013C"/>
    <w:rsid w:val="00CB0C6D"/>
    <w:rsid w:val="00CB0F0E"/>
    <w:rsid w:val="00CB1C67"/>
    <w:rsid w:val="00CB1CEC"/>
    <w:rsid w:val="00CB226C"/>
    <w:rsid w:val="00CB22D4"/>
    <w:rsid w:val="00CB2E0E"/>
    <w:rsid w:val="00CB33F8"/>
    <w:rsid w:val="00CB371A"/>
    <w:rsid w:val="00CB3BDD"/>
    <w:rsid w:val="00CB3C17"/>
    <w:rsid w:val="00CB4318"/>
    <w:rsid w:val="00CB4CB0"/>
    <w:rsid w:val="00CB4EDD"/>
    <w:rsid w:val="00CB5134"/>
    <w:rsid w:val="00CB5216"/>
    <w:rsid w:val="00CB59C8"/>
    <w:rsid w:val="00CB5B80"/>
    <w:rsid w:val="00CB5F38"/>
    <w:rsid w:val="00CB6C7F"/>
    <w:rsid w:val="00CB7041"/>
    <w:rsid w:val="00CB75C0"/>
    <w:rsid w:val="00CB76BB"/>
    <w:rsid w:val="00CB7E55"/>
    <w:rsid w:val="00CC001D"/>
    <w:rsid w:val="00CC0189"/>
    <w:rsid w:val="00CC13F1"/>
    <w:rsid w:val="00CC1ADD"/>
    <w:rsid w:val="00CC1B61"/>
    <w:rsid w:val="00CC1BC3"/>
    <w:rsid w:val="00CC1D0B"/>
    <w:rsid w:val="00CC2729"/>
    <w:rsid w:val="00CC2ACF"/>
    <w:rsid w:val="00CC2DB5"/>
    <w:rsid w:val="00CC315F"/>
    <w:rsid w:val="00CC4115"/>
    <w:rsid w:val="00CC4430"/>
    <w:rsid w:val="00CC454B"/>
    <w:rsid w:val="00CC4A4D"/>
    <w:rsid w:val="00CC4B63"/>
    <w:rsid w:val="00CC4B9B"/>
    <w:rsid w:val="00CC4DD7"/>
    <w:rsid w:val="00CC4E86"/>
    <w:rsid w:val="00CC5134"/>
    <w:rsid w:val="00CC5857"/>
    <w:rsid w:val="00CC610D"/>
    <w:rsid w:val="00CC6C3A"/>
    <w:rsid w:val="00CC73C2"/>
    <w:rsid w:val="00CC789D"/>
    <w:rsid w:val="00CC798D"/>
    <w:rsid w:val="00CD0288"/>
    <w:rsid w:val="00CD0CA8"/>
    <w:rsid w:val="00CD0F68"/>
    <w:rsid w:val="00CD1150"/>
    <w:rsid w:val="00CD1160"/>
    <w:rsid w:val="00CD2AB0"/>
    <w:rsid w:val="00CD3018"/>
    <w:rsid w:val="00CD3807"/>
    <w:rsid w:val="00CD3C92"/>
    <w:rsid w:val="00CD4EC2"/>
    <w:rsid w:val="00CD4F1F"/>
    <w:rsid w:val="00CD51A1"/>
    <w:rsid w:val="00CD5898"/>
    <w:rsid w:val="00CD714A"/>
    <w:rsid w:val="00CD77BA"/>
    <w:rsid w:val="00CD7835"/>
    <w:rsid w:val="00CD7A7B"/>
    <w:rsid w:val="00CE00A0"/>
    <w:rsid w:val="00CE028F"/>
    <w:rsid w:val="00CE05F5"/>
    <w:rsid w:val="00CE0BBB"/>
    <w:rsid w:val="00CE115E"/>
    <w:rsid w:val="00CE11EF"/>
    <w:rsid w:val="00CE1CAD"/>
    <w:rsid w:val="00CE1CC3"/>
    <w:rsid w:val="00CE1FEE"/>
    <w:rsid w:val="00CE2202"/>
    <w:rsid w:val="00CE2459"/>
    <w:rsid w:val="00CE4761"/>
    <w:rsid w:val="00CE48ED"/>
    <w:rsid w:val="00CE4F64"/>
    <w:rsid w:val="00CE59C5"/>
    <w:rsid w:val="00CE63E2"/>
    <w:rsid w:val="00CE69A3"/>
    <w:rsid w:val="00CE7499"/>
    <w:rsid w:val="00CE7D9F"/>
    <w:rsid w:val="00CE7DA8"/>
    <w:rsid w:val="00CF01E6"/>
    <w:rsid w:val="00CF180B"/>
    <w:rsid w:val="00CF1CCF"/>
    <w:rsid w:val="00CF239B"/>
    <w:rsid w:val="00CF248B"/>
    <w:rsid w:val="00CF31D0"/>
    <w:rsid w:val="00CF33AB"/>
    <w:rsid w:val="00CF3738"/>
    <w:rsid w:val="00CF3CEB"/>
    <w:rsid w:val="00CF4A75"/>
    <w:rsid w:val="00CF4E46"/>
    <w:rsid w:val="00CF5744"/>
    <w:rsid w:val="00CF5950"/>
    <w:rsid w:val="00CF5DFD"/>
    <w:rsid w:val="00CF763B"/>
    <w:rsid w:val="00D00726"/>
    <w:rsid w:val="00D013E4"/>
    <w:rsid w:val="00D023A6"/>
    <w:rsid w:val="00D02A71"/>
    <w:rsid w:val="00D02B85"/>
    <w:rsid w:val="00D02BE2"/>
    <w:rsid w:val="00D03B67"/>
    <w:rsid w:val="00D03E19"/>
    <w:rsid w:val="00D04E2C"/>
    <w:rsid w:val="00D05AB7"/>
    <w:rsid w:val="00D062ED"/>
    <w:rsid w:val="00D070EB"/>
    <w:rsid w:val="00D07244"/>
    <w:rsid w:val="00D0780A"/>
    <w:rsid w:val="00D07B1B"/>
    <w:rsid w:val="00D07CC7"/>
    <w:rsid w:val="00D07E4A"/>
    <w:rsid w:val="00D07FC2"/>
    <w:rsid w:val="00D10273"/>
    <w:rsid w:val="00D1068D"/>
    <w:rsid w:val="00D10E2E"/>
    <w:rsid w:val="00D1114F"/>
    <w:rsid w:val="00D11A33"/>
    <w:rsid w:val="00D11A38"/>
    <w:rsid w:val="00D121FE"/>
    <w:rsid w:val="00D12A1F"/>
    <w:rsid w:val="00D12C00"/>
    <w:rsid w:val="00D134EE"/>
    <w:rsid w:val="00D136FC"/>
    <w:rsid w:val="00D13B70"/>
    <w:rsid w:val="00D140A6"/>
    <w:rsid w:val="00D153F9"/>
    <w:rsid w:val="00D16C92"/>
    <w:rsid w:val="00D1713D"/>
    <w:rsid w:val="00D17200"/>
    <w:rsid w:val="00D178FB"/>
    <w:rsid w:val="00D17C54"/>
    <w:rsid w:val="00D21378"/>
    <w:rsid w:val="00D21E4D"/>
    <w:rsid w:val="00D2231B"/>
    <w:rsid w:val="00D22705"/>
    <w:rsid w:val="00D22AC1"/>
    <w:rsid w:val="00D231DF"/>
    <w:rsid w:val="00D238D4"/>
    <w:rsid w:val="00D23B8F"/>
    <w:rsid w:val="00D23BE9"/>
    <w:rsid w:val="00D23F63"/>
    <w:rsid w:val="00D245B2"/>
    <w:rsid w:val="00D26D9C"/>
    <w:rsid w:val="00D26E3C"/>
    <w:rsid w:val="00D273BB"/>
    <w:rsid w:val="00D30E00"/>
    <w:rsid w:val="00D316B1"/>
    <w:rsid w:val="00D32648"/>
    <w:rsid w:val="00D326DA"/>
    <w:rsid w:val="00D32798"/>
    <w:rsid w:val="00D32E8E"/>
    <w:rsid w:val="00D33794"/>
    <w:rsid w:val="00D33811"/>
    <w:rsid w:val="00D3392E"/>
    <w:rsid w:val="00D3396A"/>
    <w:rsid w:val="00D33BA2"/>
    <w:rsid w:val="00D34676"/>
    <w:rsid w:val="00D34FE5"/>
    <w:rsid w:val="00D3558F"/>
    <w:rsid w:val="00D35825"/>
    <w:rsid w:val="00D35B9A"/>
    <w:rsid w:val="00D35CA0"/>
    <w:rsid w:val="00D36122"/>
    <w:rsid w:val="00D37E2D"/>
    <w:rsid w:val="00D4064A"/>
    <w:rsid w:val="00D40A66"/>
    <w:rsid w:val="00D40BC6"/>
    <w:rsid w:val="00D41EB8"/>
    <w:rsid w:val="00D41FAD"/>
    <w:rsid w:val="00D425A9"/>
    <w:rsid w:val="00D4296A"/>
    <w:rsid w:val="00D43AC0"/>
    <w:rsid w:val="00D43F77"/>
    <w:rsid w:val="00D4413B"/>
    <w:rsid w:val="00D44393"/>
    <w:rsid w:val="00D44B04"/>
    <w:rsid w:val="00D44D2A"/>
    <w:rsid w:val="00D44E5C"/>
    <w:rsid w:val="00D44EBE"/>
    <w:rsid w:val="00D4545D"/>
    <w:rsid w:val="00D4598A"/>
    <w:rsid w:val="00D45C02"/>
    <w:rsid w:val="00D46067"/>
    <w:rsid w:val="00D46075"/>
    <w:rsid w:val="00D46912"/>
    <w:rsid w:val="00D4734F"/>
    <w:rsid w:val="00D47438"/>
    <w:rsid w:val="00D476EF"/>
    <w:rsid w:val="00D47868"/>
    <w:rsid w:val="00D47E38"/>
    <w:rsid w:val="00D50011"/>
    <w:rsid w:val="00D514F0"/>
    <w:rsid w:val="00D51881"/>
    <w:rsid w:val="00D5264C"/>
    <w:rsid w:val="00D52AEF"/>
    <w:rsid w:val="00D52B62"/>
    <w:rsid w:val="00D52FF8"/>
    <w:rsid w:val="00D54693"/>
    <w:rsid w:val="00D54717"/>
    <w:rsid w:val="00D54F38"/>
    <w:rsid w:val="00D551E6"/>
    <w:rsid w:val="00D5528E"/>
    <w:rsid w:val="00D55359"/>
    <w:rsid w:val="00D554DC"/>
    <w:rsid w:val="00D569B4"/>
    <w:rsid w:val="00D569FA"/>
    <w:rsid w:val="00D56FE1"/>
    <w:rsid w:val="00D5766E"/>
    <w:rsid w:val="00D57EAD"/>
    <w:rsid w:val="00D57FD6"/>
    <w:rsid w:val="00D602DB"/>
    <w:rsid w:val="00D6055E"/>
    <w:rsid w:val="00D6074C"/>
    <w:rsid w:val="00D60E6A"/>
    <w:rsid w:val="00D63476"/>
    <w:rsid w:val="00D636AD"/>
    <w:rsid w:val="00D63A10"/>
    <w:rsid w:val="00D63B91"/>
    <w:rsid w:val="00D64B1D"/>
    <w:rsid w:val="00D64E79"/>
    <w:rsid w:val="00D65508"/>
    <w:rsid w:val="00D657EF"/>
    <w:rsid w:val="00D6625D"/>
    <w:rsid w:val="00D674B2"/>
    <w:rsid w:val="00D6750E"/>
    <w:rsid w:val="00D675AE"/>
    <w:rsid w:val="00D67620"/>
    <w:rsid w:val="00D67B12"/>
    <w:rsid w:val="00D67EEB"/>
    <w:rsid w:val="00D701F2"/>
    <w:rsid w:val="00D709C8"/>
    <w:rsid w:val="00D7152A"/>
    <w:rsid w:val="00D716E1"/>
    <w:rsid w:val="00D717F0"/>
    <w:rsid w:val="00D71ED2"/>
    <w:rsid w:val="00D71FEE"/>
    <w:rsid w:val="00D73051"/>
    <w:rsid w:val="00D7307B"/>
    <w:rsid w:val="00D730BC"/>
    <w:rsid w:val="00D74336"/>
    <w:rsid w:val="00D748E4"/>
    <w:rsid w:val="00D758B4"/>
    <w:rsid w:val="00D76237"/>
    <w:rsid w:val="00D76579"/>
    <w:rsid w:val="00D77F07"/>
    <w:rsid w:val="00D80170"/>
    <w:rsid w:val="00D80483"/>
    <w:rsid w:val="00D808BF"/>
    <w:rsid w:val="00D80950"/>
    <w:rsid w:val="00D820B1"/>
    <w:rsid w:val="00D824FA"/>
    <w:rsid w:val="00D825F1"/>
    <w:rsid w:val="00D82D6C"/>
    <w:rsid w:val="00D83D2F"/>
    <w:rsid w:val="00D84188"/>
    <w:rsid w:val="00D84C9F"/>
    <w:rsid w:val="00D84CF3"/>
    <w:rsid w:val="00D84E05"/>
    <w:rsid w:val="00D85870"/>
    <w:rsid w:val="00D863DA"/>
    <w:rsid w:val="00D86775"/>
    <w:rsid w:val="00D86BB3"/>
    <w:rsid w:val="00D86D0A"/>
    <w:rsid w:val="00D87E47"/>
    <w:rsid w:val="00D9057A"/>
    <w:rsid w:val="00D925F9"/>
    <w:rsid w:val="00D927BB"/>
    <w:rsid w:val="00D927DF"/>
    <w:rsid w:val="00D9303E"/>
    <w:rsid w:val="00D942FB"/>
    <w:rsid w:val="00D94636"/>
    <w:rsid w:val="00D949D6"/>
    <w:rsid w:val="00D94DA5"/>
    <w:rsid w:val="00D9536B"/>
    <w:rsid w:val="00D95C8B"/>
    <w:rsid w:val="00D964E7"/>
    <w:rsid w:val="00D966E3"/>
    <w:rsid w:val="00D9680F"/>
    <w:rsid w:val="00D96A5B"/>
    <w:rsid w:val="00D96DB1"/>
    <w:rsid w:val="00D97406"/>
    <w:rsid w:val="00DA00AD"/>
    <w:rsid w:val="00DA03FD"/>
    <w:rsid w:val="00DA05C2"/>
    <w:rsid w:val="00DA06B4"/>
    <w:rsid w:val="00DA1EED"/>
    <w:rsid w:val="00DA1F13"/>
    <w:rsid w:val="00DA356A"/>
    <w:rsid w:val="00DA3F96"/>
    <w:rsid w:val="00DA4170"/>
    <w:rsid w:val="00DA5264"/>
    <w:rsid w:val="00DA5604"/>
    <w:rsid w:val="00DA57CB"/>
    <w:rsid w:val="00DA586F"/>
    <w:rsid w:val="00DA5C2A"/>
    <w:rsid w:val="00DA5FAD"/>
    <w:rsid w:val="00DA68CD"/>
    <w:rsid w:val="00DA69CD"/>
    <w:rsid w:val="00DA6C10"/>
    <w:rsid w:val="00DA707B"/>
    <w:rsid w:val="00DA7478"/>
    <w:rsid w:val="00DB0001"/>
    <w:rsid w:val="00DB06D8"/>
    <w:rsid w:val="00DB0E27"/>
    <w:rsid w:val="00DB130F"/>
    <w:rsid w:val="00DB2960"/>
    <w:rsid w:val="00DB2C99"/>
    <w:rsid w:val="00DB3348"/>
    <w:rsid w:val="00DB3718"/>
    <w:rsid w:val="00DB6109"/>
    <w:rsid w:val="00DB652E"/>
    <w:rsid w:val="00DB6650"/>
    <w:rsid w:val="00DB6E6D"/>
    <w:rsid w:val="00DB70C8"/>
    <w:rsid w:val="00DB7D09"/>
    <w:rsid w:val="00DC0B34"/>
    <w:rsid w:val="00DC0B6E"/>
    <w:rsid w:val="00DC0E27"/>
    <w:rsid w:val="00DC1CF6"/>
    <w:rsid w:val="00DC369E"/>
    <w:rsid w:val="00DC3E57"/>
    <w:rsid w:val="00DC4C96"/>
    <w:rsid w:val="00DC5040"/>
    <w:rsid w:val="00DC59E5"/>
    <w:rsid w:val="00DC5C04"/>
    <w:rsid w:val="00DC786B"/>
    <w:rsid w:val="00DC7F79"/>
    <w:rsid w:val="00DD08A6"/>
    <w:rsid w:val="00DD0CCF"/>
    <w:rsid w:val="00DD0D30"/>
    <w:rsid w:val="00DD1430"/>
    <w:rsid w:val="00DD15C6"/>
    <w:rsid w:val="00DD19DA"/>
    <w:rsid w:val="00DD1C87"/>
    <w:rsid w:val="00DD1FB8"/>
    <w:rsid w:val="00DD2802"/>
    <w:rsid w:val="00DD3117"/>
    <w:rsid w:val="00DD3195"/>
    <w:rsid w:val="00DD4159"/>
    <w:rsid w:val="00DD5700"/>
    <w:rsid w:val="00DD5990"/>
    <w:rsid w:val="00DD65E4"/>
    <w:rsid w:val="00DD7E43"/>
    <w:rsid w:val="00DE01FB"/>
    <w:rsid w:val="00DE08B3"/>
    <w:rsid w:val="00DE1DDF"/>
    <w:rsid w:val="00DE238F"/>
    <w:rsid w:val="00DE2B5A"/>
    <w:rsid w:val="00DE2DF2"/>
    <w:rsid w:val="00DE3757"/>
    <w:rsid w:val="00DE449B"/>
    <w:rsid w:val="00DE53B0"/>
    <w:rsid w:val="00DE5D13"/>
    <w:rsid w:val="00DE6224"/>
    <w:rsid w:val="00DE6C8F"/>
    <w:rsid w:val="00DE6E52"/>
    <w:rsid w:val="00DE709A"/>
    <w:rsid w:val="00DE74D0"/>
    <w:rsid w:val="00DE7C11"/>
    <w:rsid w:val="00DE7F8E"/>
    <w:rsid w:val="00DF076D"/>
    <w:rsid w:val="00DF0AFF"/>
    <w:rsid w:val="00DF0E6C"/>
    <w:rsid w:val="00DF1524"/>
    <w:rsid w:val="00DF1BB8"/>
    <w:rsid w:val="00DF1C8D"/>
    <w:rsid w:val="00DF2545"/>
    <w:rsid w:val="00DF3075"/>
    <w:rsid w:val="00DF3B49"/>
    <w:rsid w:val="00DF47C8"/>
    <w:rsid w:val="00DF4822"/>
    <w:rsid w:val="00DF54D3"/>
    <w:rsid w:val="00DF5E0F"/>
    <w:rsid w:val="00DF5F54"/>
    <w:rsid w:val="00DF6008"/>
    <w:rsid w:val="00DF61EB"/>
    <w:rsid w:val="00DF6B84"/>
    <w:rsid w:val="00DF6D02"/>
    <w:rsid w:val="00DF6E4B"/>
    <w:rsid w:val="00DF7722"/>
    <w:rsid w:val="00E0048F"/>
    <w:rsid w:val="00E00811"/>
    <w:rsid w:val="00E00B50"/>
    <w:rsid w:val="00E00BEA"/>
    <w:rsid w:val="00E01D76"/>
    <w:rsid w:val="00E01FEE"/>
    <w:rsid w:val="00E022B8"/>
    <w:rsid w:val="00E026C7"/>
    <w:rsid w:val="00E0368B"/>
    <w:rsid w:val="00E03C2E"/>
    <w:rsid w:val="00E041E6"/>
    <w:rsid w:val="00E043F7"/>
    <w:rsid w:val="00E052C9"/>
    <w:rsid w:val="00E05810"/>
    <w:rsid w:val="00E05ABF"/>
    <w:rsid w:val="00E05E7D"/>
    <w:rsid w:val="00E05FD2"/>
    <w:rsid w:val="00E06176"/>
    <w:rsid w:val="00E066FF"/>
    <w:rsid w:val="00E06AA8"/>
    <w:rsid w:val="00E076C1"/>
    <w:rsid w:val="00E07B76"/>
    <w:rsid w:val="00E07D11"/>
    <w:rsid w:val="00E10073"/>
    <w:rsid w:val="00E11AF0"/>
    <w:rsid w:val="00E12C95"/>
    <w:rsid w:val="00E12FF4"/>
    <w:rsid w:val="00E1304A"/>
    <w:rsid w:val="00E1319D"/>
    <w:rsid w:val="00E13533"/>
    <w:rsid w:val="00E14040"/>
    <w:rsid w:val="00E142D8"/>
    <w:rsid w:val="00E145BE"/>
    <w:rsid w:val="00E162F8"/>
    <w:rsid w:val="00E1677C"/>
    <w:rsid w:val="00E16B33"/>
    <w:rsid w:val="00E17284"/>
    <w:rsid w:val="00E17758"/>
    <w:rsid w:val="00E177BC"/>
    <w:rsid w:val="00E178BC"/>
    <w:rsid w:val="00E178C0"/>
    <w:rsid w:val="00E204A0"/>
    <w:rsid w:val="00E20A23"/>
    <w:rsid w:val="00E2113B"/>
    <w:rsid w:val="00E21C40"/>
    <w:rsid w:val="00E22EC8"/>
    <w:rsid w:val="00E232A6"/>
    <w:rsid w:val="00E23ABC"/>
    <w:rsid w:val="00E244CB"/>
    <w:rsid w:val="00E2540C"/>
    <w:rsid w:val="00E25592"/>
    <w:rsid w:val="00E2567C"/>
    <w:rsid w:val="00E25804"/>
    <w:rsid w:val="00E25894"/>
    <w:rsid w:val="00E2610F"/>
    <w:rsid w:val="00E2643B"/>
    <w:rsid w:val="00E267B8"/>
    <w:rsid w:val="00E269A7"/>
    <w:rsid w:val="00E26DF6"/>
    <w:rsid w:val="00E27381"/>
    <w:rsid w:val="00E275C0"/>
    <w:rsid w:val="00E27BC6"/>
    <w:rsid w:val="00E27CBB"/>
    <w:rsid w:val="00E334D4"/>
    <w:rsid w:val="00E33F13"/>
    <w:rsid w:val="00E34444"/>
    <w:rsid w:val="00E34AE9"/>
    <w:rsid w:val="00E35FEE"/>
    <w:rsid w:val="00E360DF"/>
    <w:rsid w:val="00E362C9"/>
    <w:rsid w:val="00E36EE2"/>
    <w:rsid w:val="00E36F3D"/>
    <w:rsid w:val="00E370AB"/>
    <w:rsid w:val="00E373C8"/>
    <w:rsid w:val="00E37615"/>
    <w:rsid w:val="00E37D5F"/>
    <w:rsid w:val="00E409B4"/>
    <w:rsid w:val="00E413D2"/>
    <w:rsid w:val="00E420BE"/>
    <w:rsid w:val="00E4264F"/>
    <w:rsid w:val="00E42B8E"/>
    <w:rsid w:val="00E42FF8"/>
    <w:rsid w:val="00E440B7"/>
    <w:rsid w:val="00E44190"/>
    <w:rsid w:val="00E44C8A"/>
    <w:rsid w:val="00E45175"/>
    <w:rsid w:val="00E45237"/>
    <w:rsid w:val="00E45914"/>
    <w:rsid w:val="00E45A6E"/>
    <w:rsid w:val="00E45D8B"/>
    <w:rsid w:val="00E46018"/>
    <w:rsid w:val="00E46267"/>
    <w:rsid w:val="00E464F9"/>
    <w:rsid w:val="00E46AAB"/>
    <w:rsid w:val="00E476D0"/>
    <w:rsid w:val="00E479AC"/>
    <w:rsid w:val="00E505CC"/>
    <w:rsid w:val="00E51362"/>
    <w:rsid w:val="00E51576"/>
    <w:rsid w:val="00E51AD1"/>
    <w:rsid w:val="00E51E7E"/>
    <w:rsid w:val="00E521FB"/>
    <w:rsid w:val="00E5235C"/>
    <w:rsid w:val="00E524F6"/>
    <w:rsid w:val="00E52F45"/>
    <w:rsid w:val="00E53796"/>
    <w:rsid w:val="00E53EB9"/>
    <w:rsid w:val="00E5403E"/>
    <w:rsid w:val="00E56D2E"/>
    <w:rsid w:val="00E56D43"/>
    <w:rsid w:val="00E56D44"/>
    <w:rsid w:val="00E57011"/>
    <w:rsid w:val="00E5735C"/>
    <w:rsid w:val="00E57622"/>
    <w:rsid w:val="00E57D9A"/>
    <w:rsid w:val="00E60015"/>
    <w:rsid w:val="00E6022D"/>
    <w:rsid w:val="00E61433"/>
    <w:rsid w:val="00E618CF"/>
    <w:rsid w:val="00E61B8E"/>
    <w:rsid w:val="00E61E3A"/>
    <w:rsid w:val="00E62171"/>
    <w:rsid w:val="00E624D5"/>
    <w:rsid w:val="00E625AE"/>
    <w:rsid w:val="00E635DA"/>
    <w:rsid w:val="00E63601"/>
    <w:rsid w:val="00E6412D"/>
    <w:rsid w:val="00E64A2A"/>
    <w:rsid w:val="00E64B8B"/>
    <w:rsid w:val="00E64DF9"/>
    <w:rsid w:val="00E65464"/>
    <w:rsid w:val="00E66E0F"/>
    <w:rsid w:val="00E670F8"/>
    <w:rsid w:val="00E6732D"/>
    <w:rsid w:val="00E6764D"/>
    <w:rsid w:val="00E67BB7"/>
    <w:rsid w:val="00E67D20"/>
    <w:rsid w:val="00E67D88"/>
    <w:rsid w:val="00E67F17"/>
    <w:rsid w:val="00E702C3"/>
    <w:rsid w:val="00E70A6F"/>
    <w:rsid w:val="00E70B90"/>
    <w:rsid w:val="00E70CFC"/>
    <w:rsid w:val="00E721EE"/>
    <w:rsid w:val="00E7233F"/>
    <w:rsid w:val="00E72BE3"/>
    <w:rsid w:val="00E73345"/>
    <w:rsid w:val="00E73C7D"/>
    <w:rsid w:val="00E744B6"/>
    <w:rsid w:val="00E74DAF"/>
    <w:rsid w:val="00E74FD1"/>
    <w:rsid w:val="00E751FD"/>
    <w:rsid w:val="00E76344"/>
    <w:rsid w:val="00E76404"/>
    <w:rsid w:val="00E76FF5"/>
    <w:rsid w:val="00E777D6"/>
    <w:rsid w:val="00E801C8"/>
    <w:rsid w:val="00E803FA"/>
    <w:rsid w:val="00E815DC"/>
    <w:rsid w:val="00E81B46"/>
    <w:rsid w:val="00E82AD8"/>
    <w:rsid w:val="00E8323C"/>
    <w:rsid w:val="00E845CF"/>
    <w:rsid w:val="00E85043"/>
    <w:rsid w:val="00E8524C"/>
    <w:rsid w:val="00E85713"/>
    <w:rsid w:val="00E85811"/>
    <w:rsid w:val="00E85DC4"/>
    <w:rsid w:val="00E85E04"/>
    <w:rsid w:val="00E861B8"/>
    <w:rsid w:val="00E8693F"/>
    <w:rsid w:val="00E869E9"/>
    <w:rsid w:val="00E86B4C"/>
    <w:rsid w:val="00E87ABF"/>
    <w:rsid w:val="00E87DF8"/>
    <w:rsid w:val="00E90E08"/>
    <w:rsid w:val="00E913E1"/>
    <w:rsid w:val="00E91688"/>
    <w:rsid w:val="00E9196C"/>
    <w:rsid w:val="00E92307"/>
    <w:rsid w:val="00E924F0"/>
    <w:rsid w:val="00E92744"/>
    <w:rsid w:val="00E929DB"/>
    <w:rsid w:val="00E92C3D"/>
    <w:rsid w:val="00E92C7E"/>
    <w:rsid w:val="00E93460"/>
    <w:rsid w:val="00E94F3A"/>
    <w:rsid w:val="00E95551"/>
    <w:rsid w:val="00E95694"/>
    <w:rsid w:val="00E95DED"/>
    <w:rsid w:val="00E96662"/>
    <w:rsid w:val="00E96F91"/>
    <w:rsid w:val="00EA00C8"/>
    <w:rsid w:val="00EA01E7"/>
    <w:rsid w:val="00EA0635"/>
    <w:rsid w:val="00EA1C21"/>
    <w:rsid w:val="00EA20E6"/>
    <w:rsid w:val="00EA296A"/>
    <w:rsid w:val="00EA2CC4"/>
    <w:rsid w:val="00EA3277"/>
    <w:rsid w:val="00EA472A"/>
    <w:rsid w:val="00EA5342"/>
    <w:rsid w:val="00EA577E"/>
    <w:rsid w:val="00EA5D0B"/>
    <w:rsid w:val="00EA689D"/>
    <w:rsid w:val="00EA71D0"/>
    <w:rsid w:val="00EA7DF6"/>
    <w:rsid w:val="00EB0AD9"/>
    <w:rsid w:val="00EB1734"/>
    <w:rsid w:val="00EB1762"/>
    <w:rsid w:val="00EB26C8"/>
    <w:rsid w:val="00EB3243"/>
    <w:rsid w:val="00EB3631"/>
    <w:rsid w:val="00EB42B6"/>
    <w:rsid w:val="00EB4788"/>
    <w:rsid w:val="00EB49B1"/>
    <w:rsid w:val="00EB52BD"/>
    <w:rsid w:val="00EB535F"/>
    <w:rsid w:val="00EB55D8"/>
    <w:rsid w:val="00EB5893"/>
    <w:rsid w:val="00EB5A65"/>
    <w:rsid w:val="00EB5EDD"/>
    <w:rsid w:val="00EB6440"/>
    <w:rsid w:val="00EB6592"/>
    <w:rsid w:val="00EB6802"/>
    <w:rsid w:val="00EB7B4A"/>
    <w:rsid w:val="00EC018E"/>
    <w:rsid w:val="00EC0215"/>
    <w:rsid w:val="00EC06C8"/>
    <w:rsid w:val="00EC06EB"/>
    <w:rsid w:val="00EC0E25"/>
    <w:rsid w:val="00EC13AC"/>
    <w:rsid w:val="00EC18D7"/>
    <w:rsid w:val="00EC2975"/>
    <w:rsid w:val="00EC2B4D"/>
    <w:rsid w:val="00EC2FDD"/>
    <w:rsid w:val="00EC4845"/>
    <w:rsid w:val="00EC62A9"/>
    <w:rsid w:val="00EC6373"/>
    <w:rsid w:val="00EC6916"/>
    <w:rsid w:val="00EC7637"/>
    <w:rsid w:val="00EC7C90"/>
    <w:rsid w:val="00EC7CA0"/>
    <w:rsid w:val="00EC7E45"/>
    <w:rsid w:val="00EC7F91"/>
    <w:rsid w:val="00ED0796"/>
    <w:rsid w:val="00ED081E"/>
    <w:rsid w:val="00ED1453"/>
    <w:rsid w:val="00ED157F"/>
    <w:rsid w:val="00ED1A65"/>
    <w:rsid w:val="00ED1E37"/>
    <w:rsid w:val="00ED2486"/>
    <w:rsid w:val="00ED2B37"/>
    <w:rsid w:val="00ED2E82"/>
    <w:rsid w:val="00ED301E"/>
    <w:rsid w:val="00ED3293"/>
    <w:rsid w:val="00ED3C1C"/>
    <w:rsid w:val="00ED4029"/>
    <w:rsid w:val="00ED4717"/>
    <w:rsid w:val="00ED6049"/>
    <w:rsid w:val="00ED6541"/>
    <w:rsid w:val="00ED7C3D"/>
    <w:rsid w:val="00ED7EC9"/>
    <w:rsid w:val="00EE2E5E"/>
    <w:rsid w:val="00EE3378"/>
    <w:rsid w:val="00EE401E"/>
    <w:rsid w:val="00EE42DE"/>
    <w:rsid w:val="00EE4580"/>
    <w:rsid w:val="00EE5204"/>
    <w:rsid w:val="00EE53EF"/>
    <w:rsid w:val="00EE6044"/>
    <w:rsid w:val="00EE63CA"/>
    <w:rsid w:val="00EE6FAD"/>
    <w:rsid w:val="00EE750A"/>
    <w:rsid w:val="00EF026E"/>
    <w:rsid w:val="00EF03A1"/>
    <w:rsid w:val="00EF0BA5"/>
    <w:rsid w:val="00EF1D45"/>
    <w:rsid w:val="00EF23BE"/>
    <w:rsid w:val="00EF3AC0"/>
    <w:rsid w:val="00EF403F"/>
    <w:rsid w:val="00EF5081"/>
    <w:rsid w:val="00EF5351"/>
    <w:rsid w:val="00EF5573"/>
    <w:rsid w:val="00EF5594"/>
    <w:rsid w:val="00EF5B7D"/>
    <w:rsid w:val="00EF5E52"/>
    <w:rsid w:val="00EF6208"/>
    <w:rsid w:val="00EF6753"/>
    <w:rsid w:val="00EF6F4B"/>
    <w:rsid w:val="00EF7C65"/>
    <w:rsid w:val="00F00087"/>
    <w:rsid w:val="00F01C0E"/>
    <w:rsid w:val="00F01C1B"/>
    <w:rsid w:val="00F01CB3"/>
    <w:rsid w:val="00F01D5E"/>
    <w:rsid w:val="00F02E03"/>
    <w:rsid w:val="00F038B4"/>
    <w:rsid w:val="00F04813"/>
    <w:rsid w:val="00F05337"/>
    <w:rsid w:val="00F056B5"/>
    <w:rsid w:val="00F07700"/>
    <w:rsid w:val="00F07C89"/>
    <w:rsid w:val="00F115FB"/>
    <w:rsid w:val="00F116E9"/>
    <w:rsid w:val="00F11943"/>
    <w:rsid w:val="00F119D2"/>
    <w:rsid w:val="00F11B00"/>
    <w:rsid w:val="00F11C68"/>
    <w:rsid w:val="00F127D6"/>
    <w:rsid w:val="00F12A06"/>
    <w:rsid w:val="00F12B24"/>
    <w:rsid w:val="00F12B38"/>
    <w:rsid w:val="00F136D6"/>
    <w:rsid w:val="00F14D76"/>
    <w:rsid w:val="00F1584A"/>
    <w:rsid w:val="00F15C50"/>
    <w:rsid w:val="00F15F81"/>
    <w:rsid w:val="00F1671F"/>
    <w:rsid w:val="00F167A8"/>
    <w:rsid w:val="00F16D43"/>
    <w:rsid w:val="00F170F2"/>
    <w:rsid w:val="00F17530"/>
    <w:rsid w:val="00F178A6"/>
    <w:rsid w:val="00F17C35"/>
    <w:rsid w:val="00F2076F"/>
    <w:rsid w:val="00F20F62"/>
    <w:rsid w:val="00F218E0"/>
    <w:rsid w:val="00F21BD7"/>
    <w:rsid w:val="00F2203C"/>
    <w:rsid w:val="00F22392"/>
    <w:rsid w:val="00F22770"/>
    <w:rsid w:val="00F22F8F"/>
    <w:rsid w:val="00F23982"/>
    <w:rsid w:val="00F24521"/>
    <w:rsid w:val="00F24A6B"/>
    <w:rsid w:val="00F25DFD"/>
    <w:rsid w:val="00F26141"/>
    <w:rsid w:val="00F2615A"/>
    <w:rsid w:val="00F26491"/>
    <w:rsid w:val="00F269B1"/>
    <w:rsid w:val="00F26AEE"/>
    <w:rsid w:val="00F27465"/>
    <w:rsid w:val="00F2762C"/>
    <w:rsid w:val="00F2795C"/>
    <w:rsid w:val="00F27AC4"/>
    <w:rsid w:val="00F3039C"/>
    <w:rsid w:val="00F307A0"/>
    <w:rsid w:val="00F310BC"/>
    <w:rsid w:val="00F31AF3"/>
    <w:rsid w:val="00F31D97"/>
    <w:rsid w:val="00F32439"/>
    <w:rsid w:val="00F3270C"/>
    <w:rsid w:val="00F3270E"/>
    <w:rsid w:val="00F32783"/>
    <w:rsid w:val="00F33D97"/>
    <w:rsid w:val="00F34652"/>
    <w:rsid w:val="00F34775"/>
    <w:rsid w:val="00F350C6"/>
    <w:rsid w:val="00F35796"/>
    <w:rsid w:val="00F35D39"/>
    <w:rsid w:val="00F3679E"/>
    <w:rsid w:val="00F36F22"/>
    <w:rsid w:val="00F37290"/>
    <w:rsid w:val="00F37DD1"/>
    <w:rsid w:val="00F37F3B"/>
    <w:rsid w:val="00F406F7"/>
    <w:rsid w:val="00F409EB"/>
    <w:rsid w:val="00F413F2"/>
    <w:rsid w:val="00F41BF0"/>
    <w:rsid w:val="00F4227E"/>
    <w:rsid w:val="00F425FC"/>
    <w:rsid w:val="00F427B1"/>
    <w:rsid w:val="00F42FB6"/>
    <w:rsid w:val="00F4304D"/>
    <w:rsid w:val="00F431B6"/>
    <w:rsid w:val="00F43DB0"/>
    <w:rsid w:val="00F442AD"/>
    <w:rsid w:val="00F45250"/>
    <w:rsid w:val="00F45ABC"/>
    <w:rsid w:val="00F50225"/>
    <w:rsid w:val="00F50E3D"/>
    <w:rsid w:val="00F51317"/>
    <w:rsid w:val="00F515A2"/>
    <w:rsid w:val="00F522AF"/>
    <w:rsid w:val="00F524C5"/>
    <w:rsid w:val="00F526B1"/>
    <w:rsid w:val="00F5281F"/>
    <w:rsid w:val="00F529DC"/>
    <w:rsid w:val="00F52FCC"/>
    <w:rsid w:val="00F53BC2"/>
    <w:rsid w:val="00F53E12"/>
    <w:rsid w:val="00F55EB2"/>
    <w:rsid w:val="00F56254"/>
    <w:rsid w:val="00F5625B"/>
    <w:rsid w:val="00F56A60"/>
    <w:rsid w:val="00F56E29"/>
    <w:rsid w:val="00F56FA5"/>
    <w:rsid w:val="00F571DE"/>
    <w:rsid w:val="00F5728E"/>
    <w:rsid w:val="00F5796C"/>
    <w:rsid w:val="00F60477"/>
    <w:rsid w:val="00F605B0"/>
    <w:rsid w:val="00F61E55"/>
    <w:rsid w:val="00F627B5"/>
    <w:rsid w:val="00F669ED"/>
    <w:rsid w:val="00F66F19"/>
    <w:rsid w:val="00F675BE"/>
    <w:rsid w:val="00F67FBC"/>
    <w:rsid w:val="00F70BAE"/>
    <w:rsid w:val="00F71839"/>
    <w:rsid w:val="00F71D15"/>
    <w:rsid w:val="00F71D54"/>
    <w:rsid w:val="00F72572"/>
    <w:rsid w:val="00F728E2"/>
    <w:rsid w:val="00F72E83"/>
    <w:rsid w:val="00F74271"/>
    <w:rsid w:val="00F749BE"/>
    <w:rsid w:val="00F74A6D"/>
    <w:rsid w:val="00F74E8B"/>
    <w:rsid w:val="00F74F65"/>
    <w:rsid w:val="00F75221"/>
    <w:rsid w:val="00F7545B"/>
    <w:rsid w:val="00F75655"/>
    <w:rsid w:val="00F756C6"/>
    <w:rsid w:val="00F756FB"/>
    <w:rsid w:val="00F7614F"/>
    <w:rsid w:val="00F761FD"/>
    <w:rsid w:val="00F76375"/>
    <w:rsid w:val="00F7762A"/>
    <w:rsid w:val="00F77E8E"/>
    <w:rsid w:val="00F804A0"/>
    <w:rsid w:val="00F80753"/>
    <w:rsid w:val="00F8100E"/>
    <w:rsid w:val="00F8144D"/>
    <w:rsid w:val="00F815EB"/>
    <w:rsid w:val="00F8197E"/>
    <w:rsid w:val="00F81AE8"/>
    <w:rsid w:val="00F820C4"/>
    <w:rsid w:val="00F8234D"/>
    <w:rsid w:val="00F823E4"/>
    <w:rsid w:val="00F834A1"/>
    <w:rsid w:val="00F843BA"/>
    <w:rsid w:val="00F858FA"/>
    <w:rsid w:val="00F85958"/>
    <w:rsid w:val="00F85E56"/>
    <w:rsid w:val="00F860E8"/>
    <w:rsid w:val="00F862C7"/>
    <w:rsid w:val="00F870E7"/>
    <w:rsid w:val="00F878CE"/>
    <w:rsid w:val="00F87E37"/>
    <w:rsid w:val="00F900F8"/>
    <w:rsid w:val="00F90400"/>
    <w:rsid w:val="00F90D6E"/>
    <w:rsid w:val="00F913EE"/>
    <w:rsid w:val="00F91C98"/>
    <w:rsid w:val="00F92434"/>
    <w:rsid w:val="00F92692"/>
    <w:rsid w:val="00F929C2"/>
    <w:rsid w:val="00F92B45"/>
    <w:rsid w:val="00F92F54"/>
    <w:rsid w:val="00F930CC"/>
    <w:rsid w:val="00F93323"/>
    <w:rsid w:val="00F93537"/>
    <w:rsid w:val="00F93B66"/>
    <w:rsid w:val="00F93E05"/>
    <w:rsid w:val="00F9461F"/>
    <w:rsid w:val="00F94DA3"/>
    <w:rsid w:val="00F9526A"/>
    <w:rsid w:val="00F95611"/>
    <w:rsid w:val="00F95FAB"/>
    <w:rsid w:val="00F9625B"/>
    <w:rsid w:val="00F96B44"/>
    <w:rsid w:val="00F96FED"/>
    <w:rsid w:val="00FA0A85"/>
    <w:rsid w:val="00FA1061"/>
    <w:rsid w:val="00FA113A"/>
    <w:rsid w:val="00FA1B51"/>
    <w:rsid w:val="00FA1CE5"/>
    <w:rsid w:val="00FA1CEC"/>
    <w:rsid w:val="00FA2B68"/>
    <w:rsid w:val="00FA2B9E"/>
    <w:rsid w:val="00FA3111"/>
    <w:rsid w:val="00FA495D"/>
    <w:rsid w:val="00FA62CB"/>
    <w:rsid w:val="00FA6685"/>
    <w:rsid w:val="00FB0559"/>
    <w:rsid w:val="00FB076D"/>
    <w:rsid w:val="00FB1431"/>
    <w:rsid w:val="00FB1AB6"/>
    <w:rsid w:val="00FB1E36"/>
    <w:rsid w:val="00FB2EF7"/>
    <w:rsid w:val="00FB4681"/>
    <w:rsid w:val="00FB49C7"/>
    <w:rsid w:val="00FB5DB7"/>
    <w:rsid w:val="00FB6408"/>
    <w:rsid w:val="00FB6BB3"/>
    <w:rsid w:val="00FC10EF"/>
    <w:rsid w:val="00FC1367"/>
    <w:rsid w:val="00FC172A"/>
    <w:rsid w:val="00FC1C5B"/>
    <w:rsid w:val="00FC25D9"/>
    <w:rsid w:val="00FC3E01"/>
    <w:rsid w:val="00FC4AE8"/>
    <w:rsid w:val="00FC57B5"/>
    <w:rsid w:val="00FC5844"/>
    <w:rsid w:val="00FC5BBD"/>
    <w:rsid w:val="00FC5E07"/>
    <w:rsid w:val="00FC6D51"/>
    <w:rsid w:val="00FC74EF"/>
    <w:rsid w:val="00FC7F33"/>
    <w:rsid w:val="00FD0786"/>
    <w:rsid w:val="00FD10CE"/>
    <w:rsid w:val="00FD1AF2"/>
    <w:rsid w:val="00FD1E38"/>
    <w:rsid w:val="00FD26ED"/>
    <w:rsid w:val="00FD2E96"/>
    <w:rsid w:val="00FD4DF7"/>
    <w:rsid w:val="00FD4E15"/>
    <w:rsid w:val="00FD537B"/>
    <w:rsid w:val="00FD5417"/>
    <w:rsid w:val="00FD5873"/>
    <w:rsid w:val="00FD5BD9"/>
    <w:rsid w:val="00FD633D"/>
    <w:rsid w:val="00FD6609"/>
    <w:rsid w:val="00FD67B0"/>
    <w:rsid w:val="00FD6A50"/>
    <w:rsid w:val="00FD6B0F"/>
    <w:rsid w:val="00FD6F9D"/>
    <w:rsid w:val="00FE0098"/>
    <w:rsid w:val="00FE052E"/>
    <w:rsid w:val="00FE0801"/>
    <w:rsid w:val="00FE0BE4"/>
    <w:rsid w:val="00FE17F1"/>
    <w:rsid w:val="00FE19C5"/>
    <w:rsid w:val="00FE1FA3"/>
    <w:rsid w:val="00FE2131"/>
    <w:rsid w:val="00FE2B7F"/>
    <w:rsid w:val="00FE2C7B"/>
    <w:rsid w:val="00FE301A"/>
    <w:rsid w:val="00FE35A2"/>
    <w:rsid w:val="00FE385E"/>
    <w:rsid w:val="00FE3BB9"/>
    <w:rsid w:val="00FE4A1E"/>
    <w:rsid w:val="00FE5177"/>
    <w:rsid w:val="00FE5586"/>
    <w:rsid w:val="00FE5EC1"/>
    <w:rsid w:val="00FE5F31"/>
    <w:rsid w:val="00FE5FFE"/>
    <w:rsid w:val="00FE66E0"/>
    <w:rsid w:val="00FE6822"/>
    <w:rsid w:val="00FE6AB5"/>
    <w:rsid w:val="00FE7906"/>
    <w:rsid w:val="00FE7C0E"/>
    <w:rsid w:val="00FF02B7"/>
    <w:rsid w:val="00FF091C"/>
    <w:rsid w:val="00FF0FDF"/>
    <w:rsid w:val="00FF104D"/>
    <w:rsid w:val="00FF243F"/>
    <w:rsid w:val="00FF24B7"/>
    <w:rsid w:val="00FF2B9D"/>
    <w:rsid w:val="00FF382F"/>
    <w:rsid w:val="00FF399D"/>
    <w:rsid w:val="00FF3DC4"/>
    <w:rsid w:val="00FF463F"/>
    <w:rsid w:val="00FF4AAC"/>
    <w:rsid w:val="00FF4B68"/>
    <w:rsid w:val="00FF5163"/>
    <w:rsid w:val="00FF58E9"/>
    <w:rsid w:val="00FF5C7F"/>
    <w:rsid w:val="00FF5D6F"/>
    <w:rsid w:val="00FF6546"/>
    <w:rsid w:val="00FF666F"/>
    <w:rsid w:val="00FF6852"/>
    <w:rsid w:val="00FF7731"/>
    <w:rsid w:val="00FF795A"/>
    <w:rsid w:val="00FF7A0D"/>
    <w:rsid w:val="016A1E84"/>
    <w:rsid w:val="01740E17"/>
    <w:rsid w:val="05B60289"/>
    <w:rsid w:val="06692E81"/>
    <w:rsid w:val="069842FA"/>
    <w:rsid w:val="06C40D5C"/>
    <w:rsid w:val="08740B35"/>
    <w:rsid w:val="089E1206"/>
    <w:rsid w:val="0A677BD3"/>
    <w:rsid w:val="0B4F603C"/>
    <w:rsid w:val="0BDF401D"/>
    <w:rsid w:val="0E8C2FCD"/>
    <w:rsid w:val="0EB105B8"/>
    <w:rsid w:val="0ED470F1"/>
    <w:rsid w:val="10247AE3"/>
    <w:rsid w:val="10E24263"/>
    <w:rsid w:val="11BE10CC"/>
    <w:rsid w:val="11FC3608"/>
    <w:rsid w:val="12563A69"/>
    <w:rsid w:val="12910037"/>
    <w:rsid w:val="12FA7086"/>
    <w:rsid w:val="134712B9"/>
    <w:rsid w:val="1464574F"/>
    <w:rsid w:val="14CE3E3B"/>
    <w:rsid w:val="179E0DA3"/>
    <w:rsid w:val="17CD3FE8"/>
    <w:rsid w:val="18056C68"/>
    <w:rsid w:val="18F54E5A"/>
    <w:rsid w:val="19C86823"/>
    <w:rsid w:val="1BAB583C"/>
    <w:rsid w:val="1E0A664A"/>
    <w:rsid w:val="1E340EF6"/>
    <w:rsid w:val="1EDF5877"/>
    <w:rsid w:val="1F9C10E3"/>
    <w:rsid w:val="22422302"/>
    <w:rsid w:val="227E2DB6"/>
    <w:rsid w:val="22AC4AF8"/>
    <w:rsid w:val="22D14148"/>
    <w:rsid w:val="247E29DF"/>
    <w:rsid w:val="24C96C2C"/>
    <w:rsid w:val="24DE7578"/>
    <w:rsid w:val="283C6276"/>
    <w:rsid w:val="2A3C3DFD"/>
    <w:rsid w:val="2AEB503D"/>
    <w:rsid w:val="2C922C46"/>
    <w:rsid w:val="2D51790B"/>
    <w:rsid w:val="2E9015A6"/>
    <w:rsid w:val="2F4A27CC"/>
    <w:rsid w:val="300F2C2C"/>
    <w:rsid w:val="304E1FD1"/>
    <w:rsid w:val="30602B44"/>
    <w:rsid w:val="314367A8"/>
    <w:rsid w:val="315C0B79"/>
    <w:rsid w:val="31AA4721"/>
    <w:rsid w:val="32BC17F5"/>
    <w:rsid w:val="32FE0E18"/>
    <w:rsid w:val="33171D0F"/>
    <w:rsid w:val="339F0456"/>
    <w:rsid w:val="3571648F"/>
    <w:rsid w:val="372D2A82"/>
    <w:rsid w:val="37841AF5"/>
    <w:rsid w:val="37C624B2"/>
    <w:rsid w:val="38664EDB"/>
    <w:rsid w:val="38D06952"/>
    <w:rsid w:val="39D75ACD"/>
    <w:rsid w:val="3B6E1E33"/>
    <w:rsid w:val="3E0F6192"/>
    <w:rsid w:val="3E3E7959"/>
    <w:rsid w:val="3E857907"/>
    <w:rsid w:val="3F962D9B"/>
    <w:rsid w:val="40B671AD"/>
    <w:rsid w:val="41037F1B"/>
    <w:rsid w:val="41AE6491"/>
    <w:rsid w:val="42171D70"/>
    <w:rsid w:val="42A1208C"/>
    <w:rsid w:val="4319788A"/>
    <w:rsid w:val="443A4456"/>
    <w:rsid w:val="44C6485B"/>
    <w:rsid w:val="44FF55EB"/>
    <w:rsid w:val="454C2F95"/>
    <w:rsid w:val="47791A28"/>
    <w:rsid w:val="495F142A"/>
    <w:rsid w:val="49860B3C"/>
    <w:rsid w:val="4B182BCD"/>
    <w:rsid w:val="4B2C3EA3"/>
    <w:rsid w:val="4CAF69C8"/>
    <w:rsid w:val="4CF91CD6"/>
    <w:rsid w:val="4D094369"/>
    <w:rsid w:val="4EB44352"/>
    <w:rsid w:val="5175332D"/>
    <w:rsid w:val="52F41598"/>
    <w:rsid w:val="538745A4"/>
    <w:rsid w:val="54ED13B2"/>
    <w:rsid w:val="551E036E"/>
    <w:rsid w:val="55700826"/>
    <w:rsid w:val="559609FF"/>
    <w:rsid w:val="56163E04"/>
    <w:rsid w:val="58825080"/>
    <w:rsid w:val="5A2B25C0"/>
    <w:rsid w:val="5B622BA8"/>
    <w:rsid w:val="5D186852"/>
    <w:rsid w:val="5D6F7B7A"/>
    <w:rsid w:val="60716EDA"/>
    <w:rsid w:val="60C25A70"/>
    <w:rsid w:val="60E90BC0"/>
    <w:rsid w:val="6173198A"/>
    <w:rsid w:val="62CE17E6"/>
    <w:rsid w:val="63337B64"/>
    <w:rsid w:val="65201B89"/>
    <w:rsid w:val="65EC3B2F"/>
    <w:rsid w:val="66D22887"/>
    <w:rsid w:val="67947113"/>
    <w:rsid w:val="67D05F63"/>
    <w:rsid w:val="68230AEA"/>
    <w:rsid w:val="68531C91"/>
    <w:rsid w:val="69505E80"/>
    <w:rsid w:val="69AF2459"/>
    <w:rsid w:val="69C16860"/>
    <w:rsid w:val="6B596F74"/>
    <w:rsid w:val="6CBE28D4"/>
    <w:rsid w:val="6E8D386E"/>
    <w:rsid w:val="701470BA"/>
    <w:rsid w:val="70BF6DF7"/>
    <w:rsid w:val="714C1FBC"/>
    <w:rsid w:val="725F03F4"/>
    <w:rsid w:val="72772E0C"/>
    <w:rsid w:val="72E54D04"/>
    <w:rsid w:val="7400546F"/>
    <w:rsid w:val="74245B70"/>
    <w:rsid w:val="745D14CD"/>
    <w:rsid w:val="74E54345"/>
    <w:rsid w:val="756D474E"/>
    <w:rsid w:val="769B62C7"/>
    <w:rsid w:val="76ED78E7"/>
    <w:rsid w:val="7859084E"/>
    <w:rsid w:val="798A7103"/>
    <w:rsid w:val="79EB41F1"/>
    <w:rsid w:val="7BE95D99"/>
    <w:rsid w:val="7CB114CF"/>
    <w:rsid w:val="7D6C7379"/>
    <w:rsid w:val="7DAD00F3"/>
    <w:rsid w:val="7E6659C9"/>
    <w:rsid w:val="7EFD6797"/>
    <w:rsid w:val="7F4301A1"/>
    <w:rsid w:val="7F6A4D03"/>
    <w:rsid w:val="7FA00D7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EA617"/>
  <w15:docId w15:val="{46FC4548-33CA-4B5C-84EF-8BB2DA4B0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3807"/>
    <w:rPr>
      <w:rFonts w:ascii="Times New Roman" w:eastAsia="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99"/>
    <w:qFormat/>
    <w:pPr>
      <w:jc w:val="both"/>
    </w:pPr>
    <w:rPr>
      <w:szCs w:val="20"/>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after="160"/>
    </w:pPr>
    <w:rPr>
      <w:rFonts w:asciiTheme="minorHAnsi" w:eastAsiaTheme="minorHAnsi" w:hAnsiTheme="minorHAnsi" w:cstheme="minorBidi"/>
      <w:sz w:val="20"/>
      <w:szCs w:val="20"/>
      <w:lang w:val="en-GB"/>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table" w:styleId="TableGrid">
    <w:name w:val="Table Grid"/>
    <w:basedOn w:val="TableNormal"/>
    <w:uiPriority w:val="59"/>
    <w:qFormat/>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aliases w:val="Resume Title"/>
    <w:basedOn w:val="Normal"/>
    <w:link w:val="ListParagraphChar"/>
    <w:uiPriority w:val="34"/>
    <w:qFormat/>
    <w:pPr>
      <w:ind w:left="720"/>
      <w:contextualSpacing/>
    </w:pPr>
  </w:style>
  <w:style w:type="character" w:customStyle="1" w:styleId="ListParagraphChar">
    <w:name w:val="List Paragraph Char"/>
    <w:aliases w:val="Resume Title Char"/>
    <w:link w:val="ListParagraph"/>
    <w:uiPriority w:val="34"/>
    <w:qFormat/>
    <w:locked/>
    <w:rPr>
      <w:rFonts w:ascii="Calibri" w:eastAsia="Calibri" w:hAnsi="Calibri" w:cs="Times New Roman"/>
      <w:lang w:val="en-US"/>
    </w:rPr>
  </w:style>
  <w:style w:type="paragraph" w:styleId="NoSpacing">
    <w:name w:val="No Spacing"/>
    <w:link w:val="NoSpacingChar"/>
    <w:uiPriority w:val="1"/>
    <w:qFormat/>
    <w:rPr>
      <w:rFonts w:ascii="Calibri" w:eastAsia="Calibri" w:hAnsi="Calibri" w:cs="Times New Roman"/>
      <w:sz w:val="22"/>
      <w:szCs w:val="22"/>
      <w:lang w:eastAsia="en-US"/>
    </w:rPr>
  </w:style>
  <w:style w:type="table" w:customStyle="1" w:styleId="ListTable4-Accent31">
    <w:name w:val="List Table 4 - Accent 31"/>
    <w:basedOn w:val="TableNormal"/>
    <w:uiPriority w:val="49"/>
    <w:qFormat/>
    <w:rPr>
      <w:rFonts w:ascii="Times New Roman" w:hAnsi="Times New Roman" w:cs="Times New Roman"/>
      <w:sz w:val="24"/>
      <w:szCs w:val="24"/>
      <w:lang w:val="en-US"/>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31">
    <w:name w:val="Grid Table 4 - Accent 31"/>
    <w:basedOn w:val="TableNormal"/>
    <w:uiPriority w:val="49"/>
    <w:qFormat/>
    <w:rPr>
      <w:rFonts w:ascii="Times New Roman" w:hAnsi="Times New Roman" w:cs="Times New Roman"/>
      <w:sz w:val="24"/>
      <w:szCs w:val="24"/>
      <w:lang w:val="en-US"/>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en-US"/>
    </w:rPr>
  </w:style>
  <w:style w:type="table" w:customStyle="1" w:styleId="TableGrid1">
    <w:name w:val="Table Grid1"/>
    <w:basedOn w:val="TableNormal"/>
    <w:uiPriority w:val="59"/>
    <w:qFormat/>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qFormat/>
  </w:style>
  <w:style w:type="character" w:customStyle="1" w:styleId="CommentTextChar">
    <w:name w:val="Comment Text Char"/>
    <w:basedOn w:val="DefaultParagraphFont"/>
    <w:link w:val="CommentText"/>
    <w:uiPriority w:val="99"/>
    <w:qFormat/>
    <w:rPr>
      <w:sz w:val="20"/>
      <w:szCs w:val="20"/>
      <w:lang w:val="en-GB"/>
    </w:rPr>
  </w:style>
  <w:style w:type="character" w:customStyle="1" w:styleId="CommentSubjectChar">
    <w:name w:val="Comment Subject Char"/>
    <w:basedOn w:val="CommentTextChar"/>
    <w:link w:val="CommentSubject"/>
    <w:uiPriority w:val="99"/>
    <w:semiHidden/>
    <w:qFormat/>
    <w:rPr>
      <w:b/>
      <w:bCs/>
      <w:sz w:val="20"/>
      <w:szCs w:val="20"/>
      <w:lang w:val="en-GB"/>
    </w:rPr>
  </w:style>
  <w:style w:type="paragraph" w:customStyle="1" w:styleId="Revision1">
    <w:name w:val="Revision1"/>
    <w:hidden/>
    <w:uiPriority w:val="99"/>
    <w:semiHidden/>
    <w:qFormat/>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4"/>
      <w:szCs w:val="20"/>
      <w:lang w:val="en-US"/>
    </w:rPr>
  </w:style>
  <w:style w:type="character" w:customStyle="1" w:styleId="NoSpacingChar">
    <w:name w:val="No Spacing Char"/>
    <w:basedOn w:val="DefaultParagraphFont"/>
    <w:link w:val="NoSpacing"/>
    <w:uiPriority w:val="1"/>
    <w:qFormat/>
    <w:rPr>
      <w:rFonts w:ascii="Calibri" w:eastAsia="Calibri" w:hAnsi="Calibri" w:cs="Times New Roman"/>
    </w:rPr>
  </w:style>
  <w:style w:type="paragraph" w:customStyle="1" w:styleId="MVTA">
    <w:name w:val="MVTA"/>
    <w:basedOn w:val="NoSpacing"/>
    <w:link w:val="MVTAChar"/>
    <w:qFormat/>
    <w:rPr>
      <w:lang w:val="en-US"/>
    </w:rPr>
  </w:style>
  <w:style w:type="character" w:customStyle="1" w:styleId="MVTAChar">
    <w:name w:val="MVTA Char"/>
    <w:basedOn w:val="NoSpacingChar"/>
    <w:link w:val="MVTA"/>
    <w:qFormat/>
    <w:rPr>
      <w:rFonts w:ascii="Calibri" w:eastAsia="Calibri" w:hAnsi="Calibri" w:cs="Times New Roman"/>
      <w:lang w:val="en-US"/>
    </w:rPr>
  </w:style>
  <w:style w:type="paragraph" w:customStyle="1" w:styleId="MVTAParagraph">
    <w:name w:val="MVTA Paragraph"/>
    <w:basedOn w:val="NoSpacing"/>
    <w:link w:val="MVTAParagraphChar"/>
    <w:qFormat/>
    <w:pPr>
      <w:jc w:val="both"/>
    </w:pPr>
    <w:rPr>
      <w:color w:val="000000" w:themeColor="text1"/>
      <w:lang w:val="en-US"/>
    </w:rPr>
  </w:style>
  <w:style w:type="character" w:customStyle="1" w:styleId="MVTAParagraphChar">
    <w:name w:val="MVTA Paragraph Char"/>
    <w:basedOn w:val="NoSpacingChar"/>
    <w:link w:val="MVTAParagraph"/>
    <w:qFormat/>
    <w:rPr>
      <w:rFonts w:ascii="Calibri" w:eastAsia="Calibri" w:hAnsi="Calibri" w:cs="Times New Roman"/>
      <w:color w:val="000000" w:themeColor="text1"/>
      <w:lang w:val="en-US"/>
    </w:rPr>
  </w:style>
  <w:style w:type="paragraph" w:customStyle="1" w:styleId="Topicsentence">
    <w:name w:val="Topic sentence"/>
    <w:basedOn w:val="NoSpacing"/>
    <w:link w:val="TopicsentenceChar"/>
    <w:qFormat/>
    <w:pPr>
      <w:numPr>
        <w:numId w:val="1"/>
      </w:numPr>
      <w:jc w:val="both"/>
    </w:pPr>
    <w:rPr>
      <w:b/>
      <w:color w:val="000000" w:themeColor="text1"/>
      <w:lang w:val="en-US"/>
    </w:rPr>
  </w:style>
  <w:style w:type="character" w:customStyle="1" w:styleId="TopicsentenceChar">
    <w:name w:val="Topic sentence Char"/>
    <w:basedOn w:val="NoSpacingChar"/>
    <w:link w:val="Topicsentence"/>
    <w:qFormat/>
    <w:rPr>
      <w:rFonts w:ascii="Calibri" w:eastAsia="Calibri" w:hAnsi="Calibri" w:cs="Times New Roman"/>
      <w:b/>
      <w:color w:val="000000" w:themeColor="text1"/>
      <w:sz w:val="22"/>
      <w:szCs w:val="22"/>
      <w:lang w:val="en-US"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4"/>
      <w:szCs w:val="24"/>
      <w:lang w:val="en-US"/>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eastAsia="en-US"/>
    </w:rPr>
  </w:style>
  <w:style w:type="paragraph" w:customStyle="1" w:styleId="yiv3181074295msonormal">
    <w:name w:val="yiv3181074295msonormal"/>
    <w:basedOn w:val="Normal"/>
    <w:qFormat/>
    <w:pPr>
      <w:spacing w:before="100" w:beforeAutospacing="1" w:after="100" w:afterAutospacing="1"/>
    </w:pPr>
  </w:style>
  <w:style w:type="character" w:customStyle="1" w:styleId="apple-tab-span">
    <w:name w:val="apple-tab-span"/>
    <w:basedOn w:val="DefaultParagraphFont"/>
    <w:qFormat/>
  </w:style>
  <w:style w:type="character" w:customStyle="1" w:styleId="yiv5570092874gmail-apple-converted-space">
    <w:name w:val="yiv5570092874gmail-apple-converted-space"/>
    <w:basedOn w:val="DefaultParagraphFont"/>
    <w:rsid w:val="00743EF8"/>
  </w:style>
  <w:style w:type="numbering" w:customStyle="1" w:styleId="CurrentList1">
    <w:name w:val="Current List1"/>
    <w:uiPriority w:val="99"/>
    <w:rsid w:val="004B4829"/>
    <w:pPr>
      <w:numPr>
        <w:numId w:val="5"/>
      </w:numPr>
    </w:pPr>
  </w:style>
  <w:style w:type="paragraph" w:styleId="Revision">
    <w:name w:val="Revision"/>
    <w:hidden/>
    <w:uiPriority w:val="99"/>
    <w:semiHidden/>
    <w:rsid w:val="00CA18E5"/>
    <w:rPr>
      <w:rFonts w:ascii="Times New Roman" w:eastAsia="Times New Roman" w:hAnsi="Times New Roman" w:cs="Times New Roman"/>
      <w:sz w:val="24"/>
      <w:szCs w:val="24"/>
      <w:lang w:val="en-US" w:eastAsia="en-US"/>
    </w:rPr>
  </w:style>
  <w:style w:type="paragraph" w:customStyle="1" w:styleId="yiv2957817334gmail-msonospacing">
    <w:name w:val="yiv2957817334gmail-msonospacing"/>
    <w:basedOn w:val="Normal"/>
    <w:rsid w:val="00CA18E5"/>
    <w:pPr>
      <w:spacing w:before="100" w:beforeAutospacing="1" w:after="100" w:afterAutospacing="1"/>
    </w:pPr>
  </w:style>
  <w:style w:type="paragraph" w:customStyle="1" w:styleId="yiv5940770274ydpcdf93224msonospacing">
    <w:name w:val="yiv5940770274ydpcdf93224msonospacing"/>
    <w:basedOn w:val="Normal"/>
    <w:rsid w:val="00043264"/>
    <w:pPr>
      <w:spacing w:before="100" w:beforeAutospacing="1" w:after="100" w:afterAutospacing="1"/>
    </w:pPr>
  </w:style>
  <w:style w:type="paragraph" w:styleId="FootnoteText">
    <w:name w:val="footnote text"/>
    <w:basedOn w:val="Normal"/>
    <w:link w:val="FootnoteTextChar"/>
    <w:uiPriority w:val="99"/>
    <w:semiHidden/>
    <w:unhideWhenUsed/>
    <w:rsid w:val="00B94D75"/>
    <w:rPr>
      <w:sz w:val="20"/>
      <w:szCs w:val="20"/>
    </w:rPr>
  </w:style>
  <w:style w:type="character" w:customStyle="1" w:styleId="FootnoteTextChar">
    <w:name w:val="Footnote Text Char"/>
    <w:basedOn w:val="DefaultParagraphFont"/>
    <w:link w:val="FootnoteText"/>
    <w:uiPriority w:val="99"/>
    <w:semiHidden/>
    <w:rsid w:val="00B94D75"/>
    <w:rPr>
      <w:rFonts w:ascii="Times New Roman" w:eastAsia="Times New Roman" w:hAnsi="Times New Roman" w:cs="Times New Roman"/>
      <w:lang w:eastAsia="en-US"/>
    </w:rPr>
  </w:style>
  <w:style w:type="character" w:styleId="FootnoteReference">
    <w:name w:val="footnote reference"/>
    <w:basedOn w:val="DefaultParagraphFont"/>
    <w:uiPriority w:val="99"/>
    <w:semiHidden/>
    <w:unhideWhenUsed/>
    <w:rsid w:val="00B94D75"/>
    <w:rPr>
      <w:vertAlign w:val="superscript"/>
    </w:rPr>
  </w:style>
  <w:style w:type="character" w:styleId="Strong">
    <w:name w:val="Strong"/>
    <w:basedOn w:val="DefaultParagraphFont"/>
    <w:uiPriority w:val="22"/>
    <w:qFormat/>
    <w:rsid w:val="009D52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38631">
      <w:bodyDiv w:val="1"/>
      <w:marLeft w:val="0"/>
      <w:marRight w:val="0"/>
      <w:marTop w:val="0"/>
      <w:marBottom w:val="0"/>
      <w:divBdr>
        <w:top w:val="none" w:sz="0" w:space="0" w:color="auto"/>
        <w:left w:val="none" w:sz="0" w:space="0" w:color="auto"/>
        <w:bottom w:val="none" w:sz="0" w:space="0" w:color="auto"/>
        <w:right w:val="none" w:sz="0" w:space="0" w:color="auto"/>
      </w:divBdr>
      <w:divsChild>
        <w:div w:id="1767506404">
          <w:marLeft w:val="720"/>
          <w:marRight w:val="0"/>
          <w:marTop w:val="0"/>
          <w:marBottom w:val="0"/>
          <w:divBdr>
            <w:top w:val="none" w:sz="0" w:space="0" w:color="auto"/>
            <w:left w:val="none" w:sz="0" w:space="0" w:color="auto"/>
            <w:bottom w:val="none" w:sz="0" w:space="0" w:color="auto"/>
            <w:right w:val="none" w:sz="0" w:space="0" w:color="auto"/>
          </w:divBdr>
        </w:div>
        <w:div w:id="1931506719">
          <w:marLeft w:val="720"/>
          <w:marRight w:val="0"/>
          <w:marTop w:val="0"/>
          <w:marBottom w:val="0"/>
          <w:divBdr>
            <w:top w:val="none" w:sz="0" w:space="0" w:color="auto"/>
            <w:left w:val="none" w:sz="0" w:space="0" w:color="auto"/>
            <w:bottom w:val="none" w:sz="0" w:space="0" w:color="auto"/>
            <w:right w:val="none" w:sz="0" w:space="0" w:color="auto"/>
          </w:divBdr>
        </w:div>
      </w:divsChild>
    </w:div>
    <w:div w:id="28190358">
      <w:bodyDiv w:val="1"/>
      <w:marLeft w:val="0"/>
      <w:marRight w:val="0"/>
      <w:marTop w:val="0"/>
      <w:marBottom w:val="0"/>
      <w:divBdr>
        <w:top w:val="none" w:sz="0" w:space="0" w:color="auto"/>
        <w:left w:val="none" w:sz="0" w:space="0" w:color="auto"/>
        <w:bottom w:val="none" w:sz="0" w:space="0" w:color="auto"/>
        <w:right w:val="none" w:sz="0" w:space="0" w:color="auto"/>
      </w:divBdr>
    </w:div>
    <w:div w:id="36779865">
      <w:bodyDiv w:val="1"/>
      <w:marLeft w:val="0"/>
      <w:marRight w:val="0"/>
      <w:marTop w:val="0"/>
      <w:marBottom w:val="0"/>
      <w:divBdr>
        <w:top w:val="none" w:sz="0" w:space="0" w:color="auto"/>
        <w:left w:val="none" w:sz="0" w:space="0" w:color="auto"/>
        <w:bottom w:val="none" w:sz="0" w:space="0" w:color="auto"/>
        <w:right w:val="none" w:sz="0" w:space="0" w:color="auto"/>
      </w:divBdr>
    </w:div>
    <w:div w:id="38869282">
      <w:bodyDiv w:val="1"/>
      <w:marLeft w:val="0"/>
      <w:marRight w:val="0"/>
      <w:marTop w:val="0"/>
      <w:marBottom w:val="0"/>
      <w:divBdr>
        <w:top w:val="none" w:sz="0" w:space="0" w:color="auto"/>
        <w:left w:val="none" w:sz="0" w:space="0" w:color="auto"/>
        <w:bottom w:val="none" w:sz="0" w:space="0" w:color="auto"/>
        <w:right w:val="none" w:sz="0" w:space="0" w:color="auto"/>
      </w:divBdr>
      <w:divsChild>
        <w:div w:id="1625306890">
          <w:marLeft w:val="720"/>
          <w:marRight w:val="0"/>
          <w:marTop w:val="0"/>
          <w:marBottom w:val="0"/>
          <w:divBdr>
            <w:top w:val="none" w:sz="0" w:space="0" w:color="auto"/>
            <w:left w:val="none" w:sz="0" w:space="0" w:color="auto"/>
            <w:bottom w:val="none" w:sz="0" w:space="0" w:color="auto"/>
            <w:right w:val="none" w:sz="0" w:space="0" w:color="auto"/>
          </w:divBdr>
        </w:div>
      </w:divsChild>
    </w:div>
    <w:div w:id="103428831">
      <w:bodyDiv w:val="1"/>
      <w:marLeft w:val="0"/>
      <w:marRight w:val="0"/>
      <w:marTop w:val="0"/>
      <w:marBottom w:val="0"/>
      <w:divBdr>
        <w:top w:val="none" w:sz="0" w:space="0" w:color="auto"/>
        <w:left w:val="none" w:sz="0" w:space="0" w:color="auto"/>
        <w:bottom w:val="none" w:sz="0" w:space="0" w:color="auto"/>
        <w:right w:val="none" w:sz="0" w:space="0" w:color="auto"/>
      </w:divBdr>
      <w:divsChild>
        <w:div w:id="2070152576">
          <w:marLeft w:val="720"/>
          <w:marRight w:val="0"/>
          <w:marTop w:val="0"/>
          <w:marBottom w:val="0"/>
          <w:divBdr>
            <w:top w:val="none" w:sz="0" w:space="0" w:color="auto"/>
            <w:left w:val="none" w:sz="0" w:space="0" w:color="auto"/>
            <w:bottom w:val="none" w:sz="0" w:space="0" w:color="auto"/>
            <w:right w:val="none" w:sz="0" w:space="0" w:color="auto"/>
          </w:divBdr>
        </w:div>
      </w:divsChild>
    </w:div>
    <w:div w:id="130951519">
      <w:bodyDiv w:val="1"/>
      <w:marLeft w:val="0"/>
      <w:marRight w:val="0"/>
      <w:marTop w:val="0"/>
      <w:marBottom w:val="0"/>
      <w:divBdr>
        <w:top w:val="none" w:sz="0" w:space="0" w:color="auto"/>
        <w:left w:val="none" w:sz="0" w:space="0" w:color="auto"/>
        <w:bottom w:val="none" w:sz="0" w:space="0" w:color="auto"/>
        <w:right w:val="none" w:sz="0" w:space="0" w:color="auto"/>
      </w:divBdr>
      <w:divsChild>
        <w:div w:id="154348394">
          <w:marLeft w:val="720"/>
          <w:marRight w:val="0"/>
          <w:marTop w:val="0"/>
          <w:marBottom w:val="0"/>
          <w:divBdr>
            <w:top w:val="none" w:sz="0" w:space="0" w:color="auto"/>
            <w:left w:val="none" w:sz="0" w:space="0" w:color="auto"/>
            <w:bottom w:val="none" w:sz="0" w:space="0" w:color="auto"/>
            <w:right w:val="none" w:sz="0" w:space="0" w:color="auto"/>
          </w:divBdr>
        </w:div>
        <w:div w:id="1818719168">
          <w:marLeft w:val="720"/>
          <w:marRight w:val="0"/>
          <w:marTop w:val="0"/>
          <w:marBottom w:val="0"/>
          <w:divBdr>
            <w:top w:val="none" w:sz="0" w:space="0" w:color="auto"/>
            <w:left w:val="none" w:sz="0" w:space="0" w:color="auto"/>
            <w:bottom w:val="none" w:sz="0" w:space="0" w:color="auto"/>
            <w:right w:val="none" w:sz="0" w:space="0" w:color="auto"/>
          </w:divBdr>
        </w:div>
      </w:divsChild>
    </w:div>
    <w:div w:id="174809485">
      <w:bodyDiv w:val="1"/>
      <w:marLeft w:val="0"/>
      <w:marRight w:val="0"/>
      <w:marTop w:val="0"/>
      <w:marBottom w:val="0"/>
      <w:divBdr>
        <w:top w:val="none" w:sz="0" w:space="0" w:color="auto"/>
        <w:left w:val="none" w:sz="0" w:space="0" w:color="auto"/>
        <w:bottom w:val="none" w:sz="0" w:space="0" w:color="auto"/>
        <w:right w:val="none" w:sz="0" w:space="0" w:color="auto"/>
      </w:divBdr>
      <w:divsChild>
        <w:div w:id="445198363">
          <w:marLeft w:val="720"/>
          <w:marRight w:val="0"/>
          <w:marTop w:val="0"/>
          <w:marBottom w:val="0"/>
          <w:divBdr>
            <w:top w:val="none" w:sz="0" w:space="0" w:color="auto"/>
            <w:left w:val="none" w:sz="0" w:space="0" w:color="auto"/>
            <w:bottom w:val="none" w:sz="0" w:space="0" w:color="auto"/>
            <w:right w:val="none" w:sz="0" w:space="0" w:color="auto"/>
          </w:divBdr>
        </w:div>
        <w:div w:id="1860464912">
          <w:marLeft w:val="720"/>
          <w:marRight w:val="0"/>
          <w:marTop w:val="0"/>
          <w:marBottom w:val="0"/>
          <w:divBdr>
            <w:top w:val="none" w:sz="0" w:space="0" w:color="auto"/>
            <w:left w:val="none" w:sz="0" w:space="0" w:color="auto"/>
            <w:bottom w:val="none" w:sz="0" w:space="0" w:color="auto"/>
            <w:right w:val="none" w:sz="0" w:space="0" w:color="auto"/>
          </w:divBdr>
        </w:div>
      </w:divsChild>
    </w:div>
    <w:div w:id="209995641">
      <w:bodyDiv w:val="1"/>
      <w:marLeft w:val="0"/>
      <w:marRight w:val="0"/>
      <w:marTop w:val="0"/>
      <w:marBottom w:val="0"/>
      <w:divBdr>
        <w:top w:val="none" w:sz="0" w:space="0" w:color="auto"/>
        <w:left w:val="none" w:sz="0" w:space="0" w:color="auto"/>
        <w:bottom w:val="none" w:sz="0" w:space="0" w:color="auto"/>
        <w:right w:val="none" w:sz="0" w:space="0" w:color="auto"/>
      </w:divBdr>
    </w:div>
    <w:div w:id="210192081">
      <w:bodyDiv w:val="1"/>
      <w:marLeft w:val="0"/>
      <w:marRight w:val="0"/>
      <w:marTop w:val="0"/>
      <w:marBottom w:val="0"/>
      <w:divBdr>
        <w:top w:val="none" w:sz="0" w:space="0" w:color="auto"/>
        <w:left w:val="none" w:sz="0" w:space="0" w:color="auto"/>
        <w:bottom w:val="none" w:sz="0" w:space="0" w:color="auto"/>
        <w:right w:val="none" w:sz="0" w:space="0" w:color="auto"/>
      </w:divBdr>
      <w:divsChild>
        <w:div w:id="435708715">
          <w:marLeft w:val="720"/>
          <w:marRight w:val="0"/>
          <w:marTop w:val="0"/>
          <w:marBottom w:val="0"/>
          <w:divBdr>
            <w:top w:val="none" w:sz="0" w:space="0" w:color="auto"/>
            <w:left w:val="none" w:sz="0" w:space="0" w:color="auto"/>
            <w:bottom w:val="none" w:sz="0" w:space="0" w:color="auto"/>
            <w:right w:val="none" w:sz="0" w:space="0" w:color="auto"/>
          </w:divBdr>
        </w:div>
        <w:div w:id="1787313858">
          <w:marLeft w:val="720"/>
          <w:marRight w:val="0"/>
          <w:marTop w:val="0"/>
          <w:marBottom w:val="0"/>
          <w:divBdr>
            <w:top w:val="none" w:sz="0" w:space="0" w:color="auto"/>
            <w:left w:val="none" w:sz="0" w:space="0" w:color="auto"/>
            <w:bottom w:val="none" w:sz="0" w:space="0" w:color="auto"/>
            <w:right w:val="none" w:sz="0" w:space="0" w:color="auto"/>
          </w:divBdr>
        </w:div>
      </w:divsChild>
    </w:div>
    <w:div w:id="226965248">
      <w:bodyDiv w:val="1"/>
      <w:marLeft w:val="0"/>
      <w:marRight w:val="0"/>
      <w:marTop w:val="0"/>
      <w:marBottom w:val="0"/>
      <w:divBdr>
        <w:top w:val="none" w:sz="0" w:space="0" w:color="auto"/>
        <w:left w:val="none" w:sz="0" w:space="0" w:color="auto"/>
        <w:bottom w:val="none" w:sz="0" w:space="0" w:color="auto"/>
        <w:right w:val="none" w:sz="0" w:space="0" w:color="auto"/>
      </w:divBdr>
      <w:divsChild>
        <w:div w:id="843863727">
          <w:marLeft w:val="720"/>
          <w:marRight w:val="0"/>
          <w:marTop w:val="0"/>
          <w:marBottom w:val="0"/>
          <w:divBdr>
            <w:top w:val="none" w:sz="0" w:space="0" w:color="auto"/>
            <w:left w:val="none" w:sz="0" w:space="0" w:color="auto"/>
            <w:bottom w:val="none" w:sz="0" w:space="0" w:color="auto"/>
            <w:right w:val="none" w:sz="0" w:space="0" w:color="auto"/>
          </w:divBdr>
        </w:div>
        <w:div w:id="906963016">
          <w:marLeft w:val="720"/>
          <w:marRight w:val="0"/>
          <w:marTop w:val="0"/>
          <w:marBottom w:val="0"/>
          <w:divBdr>
            <w:top w:val="none" w:sz="0" w:space="0" w:color="auto"/>
            <w:left w:val="none" w:sz="0" w:space="0" w:color="auto"/>
            <w:bottom w:val="none" w:sz="0" w:space="0" w:color="auto"/>
            <w:right w:val="none" w:sz="0" w:space="0" w:color="auto"/>
          </w:divBdr>
        </w:div>
      </w:divsChild>
    </w:div>
    <w:div w:id="251819090">
      <w:bodyDiv w:val="1"/>
      <w:marLeft w:val="0"/>
      <w:marRight w:val="0"/>
      <w:marTop w:val="0"/>
      <w:marBottom w:val="0"/>
      <w:divBdr>
        <w:top w:val="none" w:sz="0" w:space="0" w:color="auto"/>
        <w:left w:val="none" w:sz="0" w:space="0" w:color="auto"/>
        <w:bottom w:val="none" w:sz="0" w:space="0" w:color="auto"/>
        <w:right w:val="none" w:sz="0" w:space="0" w:color="auto"/>
      </w:divBdr>
    </w:div>
    <w:div w:id="256061585">
      <w:bodyDiv w:val="1"/>
      <w:marLeft w:val="0"/>
      <w:marRight w:val="0"/>
      <w:marTop w:val="0"/>
      <w:marBottom w:val="0"/>
      <w:divBdr>
        <w:top w:val="none" w:sz="0" w:space="0" w:color="auto"/>
        <w:left w:val="none" w:sz="0" w:space="0" w:color="auto"/>
        <w:bottom w:val="none" w:sz="0" w:space="0" w:color="auto"/>
        <w:right w:val="none" w:sz="0" w:space="0" w:color="auto"/>
      </w:divBdr>
      <w:divsChild>
        <w:div w:id="1103769377">
          <w:marLeft w:val="1022"/>
          <w:marRight w:val="0"/>
          <w:marTop w:val="0"/>
          <w:marBottom w:val="0"/>
          <w:divBdr>
            <w:top w:val="none" w:sz="0" w:space="0" w:color="auto"/>
            <w:left w:val="none" w:sz="0" w:space="0" w:color="auto"/>
            <w:bottom w:val="none" w:sz="0" w:space="0" w:color="auto"/>
            <w:right w:val="none" w:sz="0" w:space="0" w:color="auto"/>
          </w:divBdr>
        </w:div>
      </w:divsChild>
    </w:div>
    <w:div w:id="290135323">
      <w:bodyDiv w:val="1"/>
      <w:marLeft w:val="0"/>
      <w:marRight w:val="0"/>
      <w:marTop w:val="0"/>
      <w:marBottom w:val="0"/>
      <w:divBdr>
        <w:top w:val="none" w:sz="0" w:space="0" w:color="auto"/>
        <w:left w:val="none" w:sz="0" w:space="0" w:color="auto"/>
        <w:bottom w:val="none" w:sz="0" w:space="0" w:color="auto"/>
        <w:right w:val="none" w:sz="0" w:space="0" w:color="auto"/>
      </w:divBdr>
      <w:divsChild>
        <w:div w:id="233396441">
          <w:marLeft w:val="720"/>
          <w:marRight w:val="0"/>
          <w:marTop w:val="0"/>
          <w:marBottom w:val="0"/>
          <w:divBdr>
            <w:top w:val="none" w:sz="0" w:space="0" w:color="auto"/>
            <w:left w:val="none" w:sz="0" w:space="0" w:color="auto"/>
            <w:bottom w:val="none" w:sz="0" w:space="0" w:color="auto"/>
            <w:right w:val="none" w:sz="0" w:space="0" w:color="auto"/>
          </w:divBdr>
        </w:div>
      </w:divsChild>
    </w:div>
    <w:div w:id="303630942">
      <w:bodyDiv w:val="1"/>
      <w:marLeft w:val="0"/>
      <w:marRight w:val="0"/>
      <w:marTop w:val="0"/>
      <w:marBottom w:val="0"/>
      <w:divBdr>
        <w:top w:val="none" w:sz="0" w:space="0" w:color="auto"/>
        <w:left w:val="none" w:sz="0" w:space="0" w:color="auto"/>
        <w:bottom w:val="none" w:sz="0" w:space="0" w:color="auto"/>
        <w:right w:val="none" w:sz="0" w:space="0" w:color="auto"/>
      </w:divBdr>
    </w:div>
    <w:div w:id="341394402">
      <w:bodyDiv w:val="1"/>
      <w:marLeft w:val="0"/>
      <w:marRight w:val="0"/>
      <w:marTop w:val="0"/>
      <w:marBottom w:val="0"/>
      <w:divBdr>
        <w:top w:val="none" w:sz="0" w:space="0" w:color="auto"/>
        <w:left w:val="none" w:sz="0" w:space="0" w:color="auto"/>
        <w:bottom w:val="none" w:sz="0" w:space="0" w:color="auto"/>
        <w:right w:val="none" w:sz="0" w:space="0" w:color="auto"/>
      </w:divBdr>
    </w:div>
    <w:div w:id="347874885">
      <w:bodyDiv w:val="1"/>
      <w:marLeft w:val="0"/>
      <w:marRight w:val="0"/>
      <w:marTop w:val="0"/>
      <w:marBottom w:val="0"/>
      <w:divBdr>
        <w:top w:val="none" w:sz="0" w:space="0" w:color="auto"/>
        <w:left w:val="none" w:sz="0" w:space="0" w:color="auto"/>
        <w:bottom w:val="none" w:sz="0" w:space="0" w:color="auto"/>
        <w:right w:val="none" w:sz="0" w:space="0" w:color="auto"/>
      </w:divBdr>
    </w:div>
    <w:div w:id="357122171">
      <w:bodyDiv w:val="1"/>
      <w:marLeft w:val="0"/>
      <w:marRight w:val="0"/>
      <w:marTop w:val="0"/>
      <w:marBottom w:val="0"/>
      <w:divBdr>
        <w:top w:val="none" w:sz="0" w:space="0" w:color="auto"/>
        <w:left w:val="none" w:sz="0" w:space="0" w:color="auto"/>
        <w:bottom w:val="none" w:sz="0" w:space="0" w:color="auto"/>
        <w:right w:val="none" w:sz="0" w:space="0" w:color="auto"/>
      </w:divBdr>
    </w:div>
    <w:div w:id="357319561">
      <w:bodyDiv w:val="1"/>
      <w:marLeft w:val="0"/>
      <w:marRight w:val="0"/>
      <w:marTop w:val="0"/>
      <w:marBottom w:val="0"/>
      <w:divBdr>
        <w:top w:val="none" w:sz="0" w:space="0" w:color="auto"/>
        <w:left w:val="none" w:sz="0" w:space="0" w:color="auto"/>
        <w:bottom w:val="none" w:sz="0" w:space="0" w:color="auto"/>
        <w:right w:val="none" w:sz="0" w:space="0" w:color="auto"/>
      </w:divBdr>
      <w:divsChild>
        <w:div w:id="1574776412">
          <w:marLeft w:val="967"/>
          <w:marRight w:val="0"/>
          <w:marTop w:val="0"/>
          <w:marBottom w:val="0"/>
          <w:divBdr>
            <w:top w:val="none" w:sz="0" w:space="0" w:color="auto"/>
            <w:left w:val="none" w:sz="0" w:space="0" w:color="auto"/>
            <w:bottom w:val="none" w:sz="0" w:space="0" w:color="auto"/>
            <w:right w:val="none" w:sz="0" w:space="0" w:color="auto"/>
          </w:divBdr>
        </w:div>
      </w:divsChild>
    </w:div>
    <w:div w:id="379744293">
      <w:bodyDiv w:val="1"/>
      <w:marLeft w:val="0"/>
      <w:marRight w:val="0"/>
      <w:marTop w:val="0"/>
      <w:marBottom w:val="0"/>
      <w:divBdr>
        <w:top w:val="none" w:sz="0" w:space="0" w:color="auto"/>
        <w:left w:val="none" w:sz="0" w:space="0" w:color="auto"/>
        <w:bottom w:val="none" w:sz="0" w:space="0" w:color="auto"/>
        <w:right w:val="none" w:sz="0" w:space="0" w:color="auto"/>
      </w:divBdr>
    </w:div>
    <w:div w:id="389379414">
      <w:bodyDiv w:val="1"/>
      <w:marLeft w:val="0"/>
      <w:marRight w:val="0"/>
      <w:marTop w:val="0"/>
      <w:marBottom w:val="0"/>
      <w:divBdr>
        <w:top w:val="none" w:sz="0" w:space="0" w:color="auto"/>
        <w:left w:val="none" w:sz="0" w:space="0" w:color="auto"/>
        <w:bottom w:val="none" w:sz="0" w:space="0" w:color="auto"/>
        <w:right w:val="none" w:sz="0" w:space="0" w:color="auto"/>
      </w:divBdr>
      <w:divsChild>
        <w:div w:id="423458174">
          <w:marLeft w:val="720"/>
          <w:marRight w:val="0"/>
          <w:marTop w:val="0"/>
          <w:marBottom w:val="0"/>
          <w:divBdr>
            <w:top w:val="none" w:sz="0" w:space="0" w:color="auto"/>
            <w:left w:val="none" w:sz="0" w:space="0" w:color="auto"/>
            <w:bottom w:val="none" w:sz="0" w:space="0" w:color="auto"/>
            <w:right w:val="none" w:sz="0" w:space="0" w:color="auto"/>
          </w:divBdr>
        </w:div>
        <w:div w:id="1798376000">
          <w:marLeft w:val="720"/>
          <w:marRight w:val="0"/>
          <w:marTop w:val="0"/>
          <w:marBottom w:val="0"/>
          <w:divBdr>
            <w:top w:val="none" w:sz="0" w:space="0" w:color="auto"/>
            <w:left w:val="none" w:sz="0" w:space="0" w:color="auto"/>
            <w:bottom w:val="none" w:sz="0" w:space="0" w:color="auto"/>
            <w:right w:val="none" w:sz="0" w:space="0" w:color="auto"/>
          </w:divBdr>
        </w:div>
      </w:divsChild>
    </w:div>
    <w:div w:id="394624973">
      <w:bodyDiv w:val="1"/>
      <w:marLeft w:val="0"/>
      <w:marRight w:val="0"/>
      <w:marTop w:val="0"/>
      <w:marBottom w:val="0"/>
      <w:divBdr>
        <w:top w:val="none" w:sz="0" w:space="0" w:color="auto"/>
        <w:left w:val="none" w:sz="0" w:space="0" w:color="auto"/>
        <w:bottom w:val="none" w:sz="0" w:space="0" w:color="auto"/>
        <w:right w:val="none" w:sz="0" w:space="0" w:color="auto"/>
      </w:divBdr>
    </w:div>
    <w:div w:id="423499940">
      <w:bodyDiv w:val="1"/>
      <w:marLeft w:val="0"/>
      <w:marRight w:val="0"/>
      <w:marTop w:val="0"/>
      <w:marBottom w:val="0"/>
      <w:divBdr>
        <w:top w:val="none" w:sz="0" w:space="0" w:color="auto"/>
        <w:left w:val="none" w:sz="0" w:space="0" w:color="auto"/>
        <w:bottom w:val="none" w:sz="0" w:space="0" w:color="auto"/>
        <w:right w:val="none" w:sz="0" w:space="0" w:color="auto"/>
      </w:divBdr>
      <w:divsChild>
        <w:div w:id="2114130479">
          <w:marLeft w:val="720"/>
          <w:marRight w:val="0"/>
          <w:marTop w:val="0"/>
          <w:marBottom w:val="0"/>
          <w:divBdr>
            <w:top w:val="none" w:sz="0" w:space="0" w:color="auto"/>
            <w:left w:val="none" w:sz="0" w:space="0" w:color="auto"/>
            <w:bottom w:val="none" w:sz="0" w:space="0" w:color="auto"/>
            <w:right w:val="none" w:sz="0" w:space="0" w:color="auto"/>
          </w:divBdr>
        </w:div>
      </w:divsChild>
    </w:div>
    <w:div w:id="442573511">
      <w:bodyDiv w:val="1"/>
      <w:marLeft w:val="0"/>
      <w:marRight w:val="0"/>
      <w:marTop w:val="0"/>
      <w:marBottom w:val="0"/>
      <w:divBdr>
        <w:top w:val="none" w:sz="0" w:space="0" w:color="auto"/>
        <w:left w:val="none" w:sz="0" w:space="0" w:color="auto"/>
        <w:bottom w:val="none" w:sz="0" w:space="0" w:color="auto"/>
        <w:right w:val="none" w:sz="0" w:space="0" w:color="auto"/>
      </w:divBdr>
      <w:divsChild>
        <w:div w:id="1599290997">
          <w:marLeft w:val="720"/>
          <w:marRight w:val="0"/>
          <w:marTop w:val="0"/>
          <w:marBottom w:val="0"/>
          <w:divBdr>
            <w:top w:val="none" w:sz="0" w:space="0" w:color="auto"/>
            <w:left w:val="none" w:sz="0" w:space="0" w:color="auto"/>
            <w:bottom w:val="none" w:sz="0" w:space="0" w:color="auto"/>
            <w:right w:val="none" w:sz="0" w:space="0" w:color="auto"/>
          </w:divBdr>
        </w:div>
      </w:divsChild>
    </w:div>
    <w:div w:id="447626777">
      <w:bodyDiv w:val="1"/>
      <w:marLeft w:val="0"/>
      <w:marRight w:val="0"/>
      <w:marTop w:val="0"/>
      <w:marBottom w:val="0"/>
      <w:divBdr>
        <w:top w:val="none" w:sz="0" w:space="0" w:color="auto"/>
        <w:left w:val="none" w:sz="0" w:space="0" w:color="auto"/>
        <w:bottom w:val="none" w:sz="0" w:space="0" w:color="auto"/>
        <w:right w:val="none" w:sz="0" w:space="0" w:color="auto"/>
      </w:divBdr>
    </w:div>
    <w:div w:id="475729863">
      <w:bodyDiv w:val="1"/>
      <w:marLeft w:val="0"/>
      <w:marRight w:val="0"/>
      <w:marTop w:val="0"/>
      <w:marBottom w:val="0"/>
      <w:divBdr>
        <w:top w:val="none" w:sz="0" w:space="0" w:color="auto"/>
        <w:left w:val="none" w:sz="0" w:space="0" w:color="auto"/>
        <w:bottom w:val="none" w:sz="0" w:space="0" w:color="auto"/>
        <w:right w:val="none" w:sz="0" w:space="0" w:color="auto"/>
      </w:divBdr>
      <w:divsChild>
        <w:div w:id="1947082138">
          <w:marLeft w:val="720"/>
          <w:marRight w:val="0"/>
          <w:marTop w:val="0"/>
          <w:marBottom w:val="0"/>
          <w:divBdr>
            <w:top w:val="none" w:sz="0" w:space="0" w:color="auto"/>
            <w:left w:val="none" w:sz="0" w:space="0" w:color="auto"/>
            <w:bottom w:val="none" w:sz="0" w:space="0" w:color="auto"/>
            <w:right w:val="none" w:sz="0" w:space="0" w:color="auto"/>
          </w:divBdr>
        </w:div>
      </w:divsChild>
    </w:div>
    <w:div w:id="480196352">
      <w:bodyDiv w:val="1"/>
      <w:marLeft w:val="0"/>
      <w:marRight w:val="0"/>
      <w:marTop w:val="0"/>
      <w:marBottom w:val="0"/>
      <w:divBdr>
        <w:top w:val="none" w:sz="0" w:space="0" w:color="auto"/>
        <w:left w:val="none" w:sz="0" w:space="0" w:color="auto"/>
        <w:bottom w:val="none" w:sz="0" w:space="0" w:color="auto"/>
        <w:right w:val="none" w:sz="0" w:space="0" w:color="auto"/>
      </w:divBdr>
    </w:div>
    <w:div w:id="490408938">
      <w:bodyDiv w:val="1"/>
      <w:marLeft w:val="0"/>
      <w:marRight w:val="0"/>
      <w:marTop w:val="0"/>
      <w:marBottom w:val="0"/>
      <w:divBdr>
        <w:top w:val="none" w:sz="0" w:space="0" w:color="auto"/>
        <w:left w:val="none" w:sz="0" w:space="0" w:color="auto"/>
        <w:bottom w:val="none" w:sz="0" w:space="0" w:color="auto"/>
        <w:right w:val="none" w:sz="0" w:space="0" w:color="auto"/>
      </w:divBdr>
      <w:divsChild>
        <w:div w:id="1672369712">
          <w:marLeft w:val="720"/>
          <w:marRight w:val="0"/>
          <w:marTop w:val="0"/>
          <w:marBottom w:val="0"/>
          <w:divBdr>
            <w:top w:val="none" w:sz="0" w:space="0" w:color="auto"/>
            <w:left w:val="none" w:sz="0" w:space="0" w:color="auto"/>
            <w:bottom w:val="none" w:sz="0" w:space="0" w:color="auto"/>
            <w:right w:val="none" w:sz="0" w:space="0" w:color="auto"/>
          </w:divBdr>
        </w:div>
      </w:divsChild>
    </w:div>
    <w:div w:id="494687409">
      <w:bodyDiv w:val="1"/>
      <w:marLeft w:val="0"/>
      <w:marRight w:val="0"/>
      <w:marTop w:val="0"/>
      <w:marBottom w:val="0"/>
      <w:divBdr>
        <w:top w:val="none" w:sz="0" w:space="0" w:color="auto"/>
        <w:left w:val="none" w:sz="0" w:space="0" w:color="auto"/>
        <w:bottom w:val="none" w:sz="0" w:space="0" w:color="auto"/>
        <w:right w:val="none" w:sz="0" w:space="0" w:color="auto"/>
      </w:divBdr>
    </w:div>
    <w:div w:id="497620032">
      <w:bodyDiv w:val="1"/>
      <w:marLeft w:val="0"/>
      <w:marRight w:val="0"/>
      <w:marTop w:val="0"/>
      <w:marBottom w:val="0"/>
      <w:divBdr>
        <w:top w:val="none" w:sz="0" w:space="0" w:color="auto"/>
        <w:left w:val="none" w:sz="0" w:space="0" w:color="auto"/>
        <w:bottom w:val="none" w:sz="0" w:space="0" w:color="auto"/>
        <w:right w:val="none" w:sz="0" w:space="0" w:color="auto"/>
      </w:divBdr>
      <w:divsChild>
        <w:div w:id="1633747925">
          <w:marLeft w:val="720"/>
          <w:marRight w:val="0"/>
          <w:marTop w:val="0"/>
          <w:marBottom w:val="0"/>
          <w:divBdr>
            <w:top w:val="none" w:sz="0" w:space="0" w:color="auto"/>
            <w:left w:val="none" w:sz="0" w:space="0" w:color="auto"/>
            <w:bottom w:val="none" w:sz="0" w:space="0" w:color="auto"/>
            <w:right w:val="none" w:sz="0" w:space="0" w:color="auto"/>
          </w:divBdr>
        </w:div>
      </w:divsChild>
    </w:div>
    <w:div w:id="519710594">
      <w:bodyDiv w:val="1"/>
      <w:marLeft w:val="0"/>
      <w:marRight w:val="0"/>
      <w:marTop w:val="0"/>
      <w:marBottom w:val="0"/>
      <w:divBdr>
        <w:top w:val="none" w:sz="0" w:space="0" w:color="auto"/>
        <w:left w:val="none" w:sz="0" w:space="0" w:color="auto"/>
        <w:bottom w:val="none" w:sz="0" w:space="0" w:color="auto"/>
        <w:right w:val="none" w:sz="0" w:space="0" w:color="auto"/>
      </w:divBdr>
    </w:div>
    <w:div w:id="540359797">
      <w:bodyDiv w:val="1"/>
      <w:marLeft w:val="0"/>
      <w:marRight w:val="0"/>
      <w:marTop w:val="0"/>
      <w:marBottom w:val="0"/>
      <w:divBdr>
        <w:top w:val="none" w:sz="0" w:space="0" w:color="auto"/>
        <w:left w:val="none" w:sz="0" w:space="0" w:color="auto"/>
        <w:bottom w:val="none" w:sz="0" w:space="0" w:color="auto"/>
        <w:right w:val="none" w:sz="0" w:space="0" w:color="auto"/>
      </w:divBdr>
    </w:div>
    <w:div w:id="559367163">
      <w:bodyDiv w:val="1"/>
      <w:marLeft w:val="0"/>
      <w:marRight w:val="0"/>
      <w:marTop w:val="0"/>
      <w:marBottom w:val="0"/>
      <w:divBdr>
        <w:top w:val="none" w:sz="0" w:space="0" w:color="auto"/>
        <w:left w:val="none" w:sz="0" w:space="0" w:color="auto"/>
        <w:bottom w:val="none" w:sz="0" w:space="0" w:color="auto"/>
        <w:right w:val="none" w:sz="0" w:space="0" w:color="auto"/>
      </w:divBdr>
      <w:divsChild>
        <w:div w:id="556204990">
          <w:marLeft w:val="1166"/>
          <w:marRight w:val="0"/>
          <w:marTop w:val="0"/>
          <w:marBottom w:val="0"/>
          <w:divBdr>
            <w:top w:val="none" w:sz="0" w:space="0" w:color="auto"/>
            <w:left w:val="none" w:sz="0" w:space="0" w:color="auto"/>
            <w:bottom w:val="none" w:sz="0" w:space="0" w:color="auto"/>
            <w:right w:val="none" w:sz="0" w:space="0" w:color="auto"/>
          </w:divBdr>
        </w:div>
        <w:div w:id="1645694262">
          <w:marLeft w:val="2765"/>
          <w:marRight w:val="0"/>
          <w:marTop w:val="0"/>
          <w:marBottom w:val="0"/>
          <w:divBdr>
            <w:top w:val="none" w:sz="0" w:space="0" w:color="auto"/>
            <w:left w:val="none" w:sz="0" w:space="0" w:color="auto"/>
            <w:bottom w:val="none" w:sz="0" w:space="0" w:color="auto"/>
            <w:right w:val="none" w:sz="0" w:space="0" w:color="auto"/>
          </w:divBdr>
        </w:div>
        <w:div w:id="1666013982">
          <w:marLeft w:val="1166"/>
          <w:marRight w:val="0"/>
          <w:marTop w:val="0"/>
          <w:marBottom w:val="0"/>
          <w:divBdr>
            <w:top w:val="none" w:sz="0" w:space="0" w:color="auto"/>
            <w:left w:val="none" w:sz="0" w:space="0" w:color="auto"/>
            <w:bottom w:val="none" w:sz="0" w:space="0" w:color="auto"/>
            <w:right w:val="none" w:sz="0" w:space="0" w:color="auto"/>
          </w:divBdr>
        </w:div>
      </w:divsChild>
    </w:div>
    <w:div w:id="563683869">
      <w:bodyDiv w:val="1"/>
      <w:marLeft w:val="0"/>
      <w:marRight w:val="0"/>
      <w:marTop w:val="0"/>
      <w:marBottom w:val="0"/>
      <w:divBdr>
        <w:top w:val="none" w:sz="0" w:space="0" w:color="auto"/>
        <w:left w:val="none" w:sz="0" w:space="0" w:color="auto"/>
        <w:bottom w:val="none" w:sz="0" w:space="0" w:color="auto"/>
        <w:right w:val="none" w:sz="0" w:space="0" w:color="auto"/>
      </w:divBdr>
    </w:div>
    <w:div w:id="563836173">
      <w:bodyDiv w:val="1"/>
      <w:marLeft w:val="0"/>
      <w:marRight w:val="0"/>
      <w:marTop w:val="0"/>
      <w:marBottom w:val="0"/>
      <w:divBdr>
        <w:top w:val="none" w:sz="0" w:space="0" w:color="auto"/>
        <w:left w:val="none" w:sz="0" w:space="0" w:color="auto"/>
        <w:bottom w:val="none" w:sz="0" w:space="0" w:color="auto"/>
        <w:right w:val="none" w:sz="0" w:space="0" w:color="auto"/>
      </w:divBdr>
      <w:divsChild>
        <w:div w:id="995647053">
          <w:marLeft w:val="720"/>
          <w:marRight w:val="0"/>
          <w:marTop w:val="0"/>
          <w:marBottom w:val="0"/>
          <w:divBdr>
            <w:top w:val="none" w:sz="0" w:space="0" w:color="auto"/>
            <w:left w:val="none" w:sz="0" w:space="0" w:color="auto"/>
            <w:bottom w:val="none" w:sz="0" w:space="0" w:color="auto"/>
            <w:right w:val="none" w:sz="0" w:space="0" w:color="auto"/>
          </w:divBdr>
        </w:div>
        <w:div w:id="1238906198">
          <w:marLeft w:val="720"/>
          <w:marRight w:val="0"/>
          <w:marTop w:val="0"/>
          <w:marBottom w:val="0"/>
          <w:divBdr>
            <w:top w:val="none" w:sz="0" w:space="0" w:color="auto"/>
            <w:left w:val="none" w:sz="0" w:space="0" w:color="auto"/>
            <w:bottom w:val="none" w:sz="0" w:space="0" w:color="auto"/>
            <w:right w:val="none" w:sz="0" w:space="0" w:color="auto"/>
          </w:divBdr>
        </w:div>
        <w:div w:id="1923174046">
          <w:marLeft w:val="720"/>
          <w:marRight w:val="0"/>
          <w:marTop w:val="0"/>
          <w:marBottom w:val="0"/>
          <w:divBdr>
            <w:top w:val="none" w:sz="0" w:space="0" w:color="auto"/>
            <w:left w:val="none" w:sz="0" w:space="0" w:color="auto"/>
            <w:bottom w:val="none" w:sz="0" w:space="0" w:color="auto"/>
            <w:right w:val="none" w:sz="0" w:space="0" w:color="auto"/>
          </w:divBdr>
        </w:div>
      </w:divsChild>
    </w:div>
    <w:div w:id="570238499">
      <w:bodyDiv w:val="1"/>
      <w:marLeft w:val="0"/>
      <w:marRight w:val="0"/>
      <w:marTop w:val="0"/>
      <w:marBottom w:val="0"/>
      <w:divBdr>
        <w:top w:val="none" w:sz="0" w:space="0" w:color="auto"/>
        <w:left w:val="none" w:sz="0" w:space="0" w:color="auto"/>
        <w:bottom w:val="none" w:sz="0" w:space="0" w:color="auto"/>
        <w:right w:val="none" w:sz="0" w:space="0" w:color="auto"/>
      </w:divBdr>
    </w:div>
    <w:div w:id="580601352">
      <w:bodyDiv w:val="1"/>
      <w:marLeft w:val="0"/>
      <w:marRight w:val="0"/>
      <w:marTop w:val="0"/>
      <w:marBottom w:val="0"/>
      <w:divBdr>
        <w:top w:val="none" w:sz="0" w:space="0" w:color="auto"/>
        <w:left w:val="none" w:sz="0" w:space="0" w:color="auto"/>
        <w:bottom w:val="none" w:sz="0" w:space="0" w:color="auto"/>
        <w:right w:val="none" w:sz="0" w:space="0" w:color="auto"/>
      </w:divBdr>
      <w:divsChild>
        <w:div w:id="635569760">
          <w:marLeft w:val="720"/>
          <w:marRight w:val="0"/>
          <w:marTop w:val="0"/>
          <w:marBottom w:val="0"/>
          <w:divBdr>
            <w:top w:val="none" w:sz="0" w:space="0" w:color="auto"/>
            <w:left w:val="none" w:sz="0" w:space="0" w:color="auto"/>
            <w:bottom w:val="none" w:sz="0" w:space="0" w:color="auto"/>
            <w:right w:val="none" w:sz="0" w:space="0" w:color="auto"/>
          </w:divBdr>
        </w:div>
      </w:divsChild>
    </w:div>
    <w:div w:id="607126405">
      <w:bodyDiv w:val="1"/>
      <w:marLeft w:val="0"/>
      <w:marRight w:val="0"/>
      <w:marTop w:val="0"/>
      <w:marBottom w:val="0"/>
      <w:divBdr>
        <w:top w:val="none" w:sz="0" w:space="0" w:color="auto"/>
        <w:left w:val="none" w:sz="0" w:space="0" w:color="auto"/>
        <w:bottom w:val="none" w:sz="0" w:space="0" w:color="auto"/>
        <w:right w:val="none" w:sz="0" w:space="0" w:color="auto"/>
      </w:divBdr>
      <w:divsChild>
        <w:div w:id="811799328">
          <w:marLeft w:val="720"/>
          <w:marRight w:val="0"/>
          <w:marTop w:val="0"/>
          <w:marBottom w:val="0"/>
          <w:divBdr>
            <w:top w:val="none" w:sz="0" w:space="0" w:color="auto"/>
            <w:left w:val="none" w:sz="0" w:space="0" w:color="auto"/>
            <w:bottom w:val="none" w:sz="0" w:space="0" w:color="auto"/>
            <w:right w:val="none" w:sz="0" w:space="0" w:color="auto"/>
          </w:divBdr>
        </w:div>
        <w:div w:id="1295063836">
          <w:marLeft w:val="720"/>
          <w:marRight w:val="0"/>
          <w:marTop w:val="0"/>
          <w:marBottom w:val="0"/>
          <w:divBdr>
            <w:top w:val="none" w:sz="0" w:space="0" w:color="auto"/>
            <w:left w:val="none" w:sz="0" w:space="0" w:color="auto"/>
            <w:bottom w:val="none" w:sz="0" w:space="0" w:color="auto"/>
            <w:right w:val="none" w:sz="0" w:space="0" w:color="auto"/>
          </w:divBdr>
        </w:div>
      </w:divsChild>
    </w:div>
    <w:div w:id="612596531">
      <w:bodyDiv w:val="1"/>
      <w:marLeft w:val="0"/>
      <w:marRight w:val="0"/>
      <w:marTop w:val="0"/>
      <w:marBottom w:val="0"/>
      <w:divBdr>
        <w:top w:val="none" w:sz="0" w:space="0" w:color="auto"/>
        <w:left w:val="none" w:sz="0" w:space="0" w:color="auto"/>
        <w:bottom w:val="none" w:sz="0" w:space="0" w:color="auto"/>
        <w:right w:val="none" w:sz="0" w:space="0" w:color="auto"/>
      </w:divBdr>
    </w:div>
    <w:div w:id="627249857">
      <w:bodyDiv w:val="1"/>
      <w:marLeft w:val="0"/>
      <w:marRight w:val="0"/>
      <w:marTop w:val="0"/>
      <w:marBottom w:val="0"/>
      <w:divBdr>
        <w:top w:val="none" w:sz="0" w:space="0" w:color="auto"/>
        <w:left w:val="none" w:sz="0" w:space="0" w:color="auto"/>
        <w:bottom w:val="none" w:sz="0" w:space="0" w:color="auto"/>
        <w:right w:val="none" w:sz="0" w:space="0" w:color="auto"/>
      </w:divBdr>
    </w:div>
    <w:div w:id="646931806">
      <w:bodyDiv w:val="1"/>
      <w:marLeft w:val="0"/>
      <w:marRight w:val="0"/>
      <w:marTop w:val="0"/>
      <w:marBottom w:val="0"/>
      <w:divBdr>
        <w:top w:val="none" w:sz="0" w:space="0" w:color="auto"/>
        <w:left w:val="none" w:sz="0" w:space="0" w:color="auto"/>
        <w:bottom w:val="none" w:sz="0" w:space="0" w:color="auto"/>
        <w:right w:val="none" w:sz="0" w:space="0" w:color="auto"/>
      </w:divBdr>
      <w:divsChild>
        <w:div w:id="269702054">
          <w:marLeft w:val="720"/>
          <w:marRight w:val="0"/>
          <w:marTop w:val="0"/>
          <w:marBottom w:val="0"/>
          <w:divBdr>
            <w:top w:val="none" w:sz="0" w:space="0" w:color="auto"/>
            <w:left w:val="none" w:sz="0" w:space="0" w:color="auto"/>
            <w:bottom w:val="none" w:sz="0" w:space="0" w:color="auto"/>
            <w:right w:val="none" w:sz="0" w:space="0" w:color="auto"/>
          </w:divBdr>
        </w:div>
        <w:div w:id="365064856">
          <w:marLeft w:val="720"/>
          <w:marRight w:val="0"/>
          <w:marTop w:val="0"/>
          <w:marBottom w:val="0"/>
          <w:divBdr>
            <w:top w:val="none" w:sz="0" w:space="0" w:color="auto"/>
            <w:left w:val="none" w:sz="0" w:space="0" w:color="auto"/>
            <w:bottom w:val="none" w:sz="0" w:space="0" w:color="auto"/>
            <w:right w:val="none" w:sz="0" w:space="0" w:color="auto"/>
          </w:divBdr>
        </w:div>
      </w:divsChild>
    </w:div>
    <w:div w:id="647437180">
      <w:bodyDiv w:val="1"/>
      <w:marLeft w:val="0"/>
      <w:marRight w:val="0"/>
      <w:marTop w:val="0"/>
      <w:marBottom w:val="0"/>
      <w:divBdr>
        <w:top w:val="none" w:sz="0" w:space="0" w:color="auto"/>
        <w:left w:val="none" w:sz="0" w:space="0" w:color="auto"/>
        <w:bottom w:val="none" w:sz="0" w:space="0" w:color="auto"/>
        <w:right w:val="none" w:sz="0" w:space="0" w:color="auto"/>
      </w:divBdr>
      <w:divsChild>
        <w:div w:id="1183057928">
          <w:marLeft w:val="720"/>
          <w:marRight w:val="0"/>
          <w:marTop w:val="0"/>
          <w:marBottom w:val="0"/>
          <w:divBdr>
            <w:top w:val="none" w:sz="0" w:space="0" w:color="auto"/>
            <w:left w:val="none" w:sz="0" w:space="0" w:color="auto"/>
            <w:bottom w:val="none" w:sz="0" w:space="0" w:color="auto"/>
            <w:right w:val="none" w:sz="0" w:space="0" w:color="auto"/>
          </w:divBdr>
        </w:div>
        <w:div w:id="1655376235">
          <w:marLeft w:val="446"/>
          <w:marRight w:val="0"/>
          <w:marTop w:val="0"/>
          <w:marBottom w:val="0"/>
          <w:divBdr>
            <w:top w:val="none" w:sz="0" w:space="0" w:color="auto"/>
            <w:left w:val="none" w:sz="0" w:space="0" w:color="auto"/>
            <w:bottom w:val="none" w:sz="0" w:space="0" w:color="auto"/>
            <w:right w:val="none" w:sz="0" w:space="0" w:color="auto"/>
          </w:divBdr>
        </w:div>
      </w:divsChild>
    </w:div>
    <w:div w:id="666131479">
      <w:bodyDiv w:val="1"/>
      <w:marLeft w:val="0"/>
      <w:marRight w:val="0"/>
      <w:marTop w:val="0"/>
      <w:marBottom w:val="0"/>
      <w:divBdr>
        <w:top w:val="none" w:sz="0" w:space="0" w:color="auto"/>
        <w:left w:val="none" w:sz="0" w:space="0" w:color="auto"/>
        <w:bottom w:val="none" w:sz="0" w:space="0" w:color="auto"/>
        <w:right w:val="none" w:sz="0" w:space="0" w:color="auto"/>
      </w:divBdr>
    </w:div>
    <w:div w:id="677805582">
      <w:bodyDiv w:val="1"/>
      <w:marLeft w:val="0"/>
      <w:marRight w:val="0"/>
      <w:marTop w:val="0"/>
      <w:marBottom w:val="0"/>
      <w:divBdr>
        <w:top w:val="none" w:sz="0" w:space="0" w:color="auto"/>
        <w:left w:val="none" w:sz="0" w:space="0" w:color="auto"/>
        <w:bottom w:val="none" w:sz="0" w:space="0" w:color="auto"/>
        <w:right w:val="none" w:sz="0" w:space="0" w:color="auto"/>
      </w:divBdr>
      <w:divsChild>
        <w:div w:id="208879281">
          <w:marLeft w:val="720"/>
          <w:marRight w:val="0"/>
          <w:marTop w:val="0"/>
          <w:marBottom w:val="0"/>
          <w:divBdr>
            <w:top w:val="none" w:sz="0" w:space="0" w:color="auto"/>
            <w:left w:val="none" w:sz="0" w:space="0" w:color="auto"/>
            <w:bottom w:val="none" w:sz="0" w:space="0" w:color="auto"/>
            <w:right w:val="none" w:sz="0" w:space="0" w:color="auto"/>
          </w:divBdr>
        </w:div>
      </w:divsChild>
    </w:div>
    <w:div w:id="694112042">
      <w:bodyDiv w:val="1"/>
      <w:marLeft w:val="0"/>
      <w:marRight w:val="0"/>
      <w:marTop w:val="0"/>
      <w:marBottom w:val="0"/>
      <w:divBdr>
        <w:top w:val="none" w:sz="0" w:space="0" w:color="auto"/>
        <w:left w:val="none" w:sz="0" w:space="0" w:color="auto"/>
        <w:bottom w:val="none" w:sz="0" w:space="0" w:color="auto"/>
        <w:right w:val="none" w:sz="0" w:space="0" w:color="auto"/>
      </w:divBdr>
    </w:div>
    <w:div w:id="695425370">
      <w:bodyDiv w:val="1"/>
      <w:marLeft w:val="0"/>
      <w:marRight w:val="0"/>
      <w:marTop w:val="0"/>
      <w:marBottom w:val="0"/>
      <w:divBdr>
        <w:top w:val="none" w:sz="0" w:space="0" w:color="auto"/>
        <w:left w:val="none" w:sz="0" w:space="0" w:color="auto"/>
        <w:bottom w:val="none" w:sz="0" w:space="0" w:color="auto"/>
        <w:right w:val="none" w:sz="0" w:space="0" w:color="auto"/>
      </w:divBdr>
      <w:divsChild>
        <w:div w:id="1926956587">
          <w:marLeft w:val="720"/>
          <w:marRight w:val="0"/>
          <w:marTop w:val="0"/>
          <w:marBottom w:val="0"/>
          <w:divBdr>
            <w:top w:val="none" w:sz="0" w:space="0" w:color="auto"/>
            <w:left w:val="none" w:sz="0" w:space="0" w:color="auto"/>
            <w:bottom w:val="none" w:sz="0" w:space="0" w:color="auto"/>
            <w:right w:val="none" w:sz="0" w:space="0" w:color="auto"/>
          </w:divBdr>
        </w:div>
      </w:divsChild>
    </w:div>
    <w:div w:id="697237761">
      <w:bodyDiv w:val="1"/>
      <w:marLeft w:val="0"/>
      <w:marRight w:val="0"/>
      <w:marTop w:val="0"/>
      <w:marBottom w:val="0"/>
      <w:divBdr>
        <w:top w:val="none" w:sz="0" w:space="0" w:color="auto"/>
        <w:left w:val="none" w:sz="0" w:space="0" w:color="auto"/>
        <w:bottom w:val="none" w:sz="0" w:space="0" w:color="auto"/>
        <w:right w:val="none" w:sz="0" w:space="0" w:color="auto"/>
      </w:divBdr>
      <w:divsChild>
        <w:div w:id="101464529">
          <w:marLeft w:val="720"/>
          <w:marRight w:val="0"/>
          <w:marTop w:val="0"/>
          <w:marBottom w:val="0"/>
          <w:divBdr>
            <w:top w:val="none" w:sz="0" w:space="0" w:color="auto"/>
            <w:left w:val="none" w:sz="0" w:space="0" w:color="auto"/>
            <w:bottom w:val="none" w:sz="0" w:space="0" w:color="auto"/>
            <w:right w:val="none" w:sz="0" w:space="0" w:color="auto"/>
          </w:divBdr>
        </w:div>
        <w:div w:id="1201167699">
          <w:marLeft w:val="720"/>
          <w:marRight w:val="0"/>
          <w:marTop w:val="0"/>
          <w:marBottom w:val="0"/>
          <w:divBdr>
            <w:top w:val="none" w:sz="0" w:space="0" w:color="auto"/>
            <w:left w:val="none" w:sz="0" w:space="0" w:color="auto"/>
            <w:bottom w:val="none" w:sz="0" w:space="0" w:color="auto"/>
            <w:right w:val="none" w:sz="0" w:space="0" w:color="auto"/>
          </w:divBdr>
        </w:div>
      </w:divsChild>
    </w:div>
    <w:div w:id="714084537">
      <w:bodyDiv w:val="1"/>
      <w:marLeft w:val="0"/>
      <w:marRight w:val="0"/>
      <w:marTop w:val="0"/>
      <w:marBottom w:val="0"/>
      <w:divBdr>
        <w:top w:val="none" w:sz="0" w:space="0" w:color="auto"/>
        <w:left w:val="none" w:sz="0" w:space="0" w:color="auto"/>
        <w:bottom w:val="none" w:sz="0" w:space="0" w:color="auto"/>
        <w:right w:val="none" w:sz="0" w:space="0" w:color="auto"/>
      </w:divBdr>
      <w:divsChild>
        <w:div w:id="400370141">
          <w:marLeft w:val="720"/>
          <w:marRight w:val="0"/>
          <w:marTop w:val="0"/>
          <w:marBottom w:val="0"/>
          <w:divBdr>
            <w:top w:val="none" w:sz="0" w:space="0" w:color="auto"/>
            <w:left w:val="none" w:sz="0" w:space="0" w:color="auto"/>
            <w:bottom w:val="none" w:sz="0" w:space="0" w:color="auto"/>
            <w:right w:val="none" w:sz="0" w:space="0" w:color="auto"/>
          </w:divBdr>
        </w:div>
      </w:divsChild>
    </w:div>
    <w:div w:id="721828642">
      <w:bodyDiv w:val="1"/>
      <w:marLeft w:val="0"/>
      <w:marRight w:val="0"/>
      <w:marTop w:val="0"/>
      <w:marBottom w:val="0"/>
      <w:divBdr>
        <w:top w:val="none" w:sz="0" w:space="0" w:color="auto"/>
        <w:left w:val="none" w:sz="0" w:space="0" w:color="auto"/>
        <w:bottom w:val="none" w:sz="0" w:space="0" w:color="auto"/>
        <w:right w:val="none" w:sz="0" w:space="0" w:color="auto"/>
      </w:divBdr>
    </w:div>
    <w:div w:id="734204266">
      <w:bodyDiv w:val="1"/>
      <w:marLeft w:val="0"/>
      <w:marRight w:val="0"/>
      <w:marTop w:val="0"/>
      <w:marBottom w:val="0"/>
      <w:divBdr>
        <w:top w:val="none" w:sz="0" w:space="0" w:color="auto"/>
        <w:left w:val="none" w:sz="0" w:space="0" w:color="auto"/>
        <w:bottom w:val="none" w:sz="0" w:space="0" w:color="auto"/>
        <w:right w:val="none" w:sz="0" w:space="0" w:color="auto"/>
      </w:divBdr>
    </w:div>
    <w:div w:id="751658132">
      <w:bodyDiv w:val="1"/>
      <w:marLeft w:val="0"/>
      <w:marRight w:val="0"/>
      <w:marTop w:val="0"/>
      <w:marBottom w:val="0"/>
      <w:divBdr>
        <w:top w:val="none" w:sz="0" w:space="0" w:color="auto"/>
        <w:left w:val="none" w:sz="0" w:space="0" w:color="auto"/>
        <w:bottom w:val="none" w:sz="0" w:space="0" w:color="auto"/>
        <w:right w:val="none" w:sz="0" w:space="0" w:color="auto"/>
      </w:divBdr>
    </w:div>
    <w:div w:id="768237672">
      <w:bodyDiv w:val="1"/>
      <w:marLeft w:val="0"/>
      <w:marRight w:val="0"/>
      <w:marTop w:val="0"/>
      <w:marBottom w:val="0"/>
      <w:divBdr>
        <w:top w:val="none" w:sz="0" w:space="0" w:color="auto"/>
        <w:left w:val="none" w:sz="0" w:space="0" w:color="auto"/>
        <w:bottom w:val="none" w:sz="0" w:space="0" w:color="auto"/>
        <w:right w:val="none" w:sz="0" w:space="0" w:color="auto"/>
      </w:divBdr>
      <w:divsChild>
        <w:div w:id="1777481529">
          <w:marLeft w:val="720"/>
          <w:marRight w:val="0"/>
          <w:marTop w:val="0"/>
          <w:marBottom w:val="0"/>
          <w:divBdr>
            <w:top w:val="none" w:sz="0" w:space="0" w:color="auto"/>
            <w:left w:val="none" w:sz="0" w:space="0" w:color="auto"/>
            <w:bottom w:val="none" w:sz="0" w:space="0" w:color="auto"/>
            <w:right w:val="none" w:sz="0" w:space="0" w:color="auto"/>
          </w:divBdr>
        </w:div>
      </w:divsChild>
    </w:div>
    <w:div w:id="768551135">
      <w:bodyDiv w:val="1"/>
      <w:marLeft w:val="0"/>
      <w:marRight w:val="0"/>
      <w:marTop w:val="0"/>
      <w:marBottom w:val="0"/>
      <w:divBdr>
        <w:top w:val="none" w:sz="0" w:space="0" w:color="auto"/>
        <w:left w:val="none" w:sz="0" w:space="0" w:color="auto"/>
        <w:bottom w:val="none" w:sz="0" w:space="0" w:color="auto"/>
        <w:right w:val="none" w:sz="0" w:space="0" w:color="auto"/>
      </w:divBdr>
      <w:divsChild>
        <w:div w:id="1327510543">
          <w:marLeft w:val="720"/>
          <w:marRight w:val="0"/>
          <w:marTop w:val="0"/>
          <w:marBottom w:val="0"/>
          <w:divBdr>
            <w:top w:val="none" w:sz="0" w:space="0" w:color="auto"/>
            <w:left w:val="none" w:sz="0" w:space="0" w:color="auto"/>
            <w:bottom w:val="none" w:sz="0" w:space="0" w:color="auto"/>
            <w:right w:val="none" w:sz="0" w:space="0" w:color="auto"/>
          </w:divBdr>
        </w:div>
      </w:divsChild>
    </w:div>
    <w:div w:id="770510291">
      <w:bodyDiv w:val="1"/>
      <w:marLeft w:val="0"/>
      <w:marRight w:val="0"/>
      <w:marTop w:val="0"/>
      <w:marBottom w:val="0"/>
      <w:divBdr>
        <w:top w:val="none" w:sz="0" w:space="0" w:color="auto"/>
        <w:left w:val="none" w:sz="0" w:space="0" w:color="auto"/>
        <w:bottom w:val="none" w:sz="0" w:space="0" w:color="auto"/>
        <w:right w:val="none" w:sz="0" w:space="0" w:color="auto"/>
      </w:divBdr>
      <w:divsChild>
        <w:div w:id="1686906120">
          <w:marLeft w:val="720"/>
          <w:marRight w:val="0"/>
          <w:marTop w:val="0"/>
          <w:marBottom w:val="0"/>
          <w:divBdr>
            <w:top w:val="none" w:sz="0" w:space="0" w:color="auto"/>
            <w:left w:val="none" w:sz="0" w:space="0" w:color="auto"/>
            <w:bottom w:val="none" w:sz="0" w:space="0" w:color="auto"/>
            <w:right w:val="none" w:sz="0" w:space="0" w:color="auto"/>
          </w:divBdr>
        </w:div>
      </w:divsChild>
    </w:div>
    <w:div w:id="782304531">
      <w:bodyDiv w:val="1"/>
      <w:marLeft w:val="0"/>
      <w:marRight w:val="0"/>
      <w:marTop w:val="0"/>
      <w:marBottom w:val="0"/>
      <w:divBdr>
        <w:top w:val="none" w:sz="0" w:space="0" w:color="auto"/>
        <w:left w:val="none" w:sz="0" w:space="0" w:color="auto"/>
        <w:bottom w:val="none" w:sz="0" w:space="0" w:color="auto"/>
        <w:right w:val="none" w:sz="0" w:space="0" w:color="auto"/>
      </w:divBdr>
    </w:div>
    <w:div w:id="794443847">
      <w:bodyDiv w:val="1"/>
      <w:marLeft w:val="0"/>
      <w:marRight w:val="0"/>
      <w:marTop w:val="0"/>
      <w:marBottom w:val="0"/>
      <w:divBdr>
        <w:top w:val="none" w:sz="0" w:space="0" w:color="auto"/>
        <w:left w:val="none" w:sz="0" w:space="0" w:color="auto"/>
        <w:bottom w:val="none" w:sz="0" w:space="0" w:color="auto"/>
        <w:right w:val="none" w:sz="0" w:space="0" w:color="auto"/>
      </w:divBdr>
    </w:div>
    <w:div w:id="804394821">
      <w:bodyDiv w:val="1"/>
      <w:marLeft w:val="0"/>
      <w:marRight w:val="0"/>
      <w:marTop w:val="0"/>
      <w:marBottom w:val="0"/>
      <w:divBdr>
        <w:top w:val="none" w:sz="0" w:space="0" w:color="auto"/>
        <w:left w:val="none" w:sz="0" w:space="0" w:color="auto"/>
        <w:bottom w:val="none" w:sz="0" w:space="0" w:color="auto"/>
        <w:right w:val="none" w:sz="0" w:space="0" w:color="auto"/>
      </w:divBdr>
      <w:divsChild>
        <w:div w:id="156069341">
          <w:marLeft w:val="662"/>
          <w:marRight w:val="0"/>
          <w:marTop w:val="0"/>
          <w:marBottom w:val="0"/>
          <w:divBdr>
            <w:top w:val="none" w:sz="0" w:space="0" w:color="auto"/>
            <w:left w:val="none" w:sz="0" w:space="0" w:color="auto"/>
            <w:bottom w:val="none" w:sz="0" w:space="0" w:color="auto"/>
            <w:right w:val="none" w:sz="0" w:space="0" w:color="auto"/>
          </w:divBdr>
        </w:div>
        <w:div w:id="918445461">
          <w:marLeft w:val="662"/>
          <w:marRight w:val="0"/>
          <w:marTop w:val="0"/>
          <w:marBottom w:val="0"/>
          <w:divBdr>
            <w:top w:val="none" w:sz="0" w:space="0" w:color="auto"/>
            <w:left w:val="none" w:sz="0" w:space="0" w:color="auto"/>
            <w:bottom w:val="none" w:sz="0" w:space="0" w:color="auto"/>
            <w:right w:val="none" w:sz="0" w:space="0" w:color="auto"/>
          </w:divBdr>
        </w:div>
      </w:divsChild>
    </w:div>
    <w:div w:id="809173505">
      <w:bodyDiv w:val="1"/>
      <w:marLeft w:val="0"/>
      <w:marRight w:val="0"/>
      <w:marTop w:val="0"/>
      <w:marBottom w:val="0"/>
      <w:divBdr>
        <w:top w:val="none" w:sz="0" w:space="0" w:color="auto"/>
        <w:left w:val="none" w:sz="0" w:space="0" w:color="auto"/>
        <w:bottom w:val="none" w:sz="0" w:space="0" w:color="auto"/>
        <w:right w:val="none" w:sz="0" w:space="0" w:color="auto"/>
      </w:divBdr>
      <w:divsChild>
        <w:div w:id="1315525389">
          <w:marLeft w:val="720"/>
          <w:marRight w:val="0"/>
          <w:marTop w:val="0"/>
          <w:marBottom w:val="0"/>
          <w:divBdr>
            <w:top w:val="none" w:sz="0" w:space="0" w:color="auto"/>
            <w:left w:val="none" w:sz="0" w:space="0" w:color="auto"/>
            <w:bottom w:val="none" w:sz="0" w:space="0" w:color="auto"/>
            <w:right w:val="none" w:sz="0" w:space="0" w:color="auto"/>
          </w:divBdr>
        </w:div>
      </w:divsChild>
    </w:div>
    <w:div w:id="859005871">
      <w:bodyDiv w:val="1"/>
      <w:marLeft w:val="0"/>
      <w:marRight w:val="0"/>
      <w:marTop w:val="0"/>
      <w:marBottom w:val="0"/>
      <w:divBdr>
        <w:top w:val="none" w:sz="0" w:space="0" w:color="auto"/>
        <w:left w:val="none" w:sz="0" w:space="0" w:color="auto"/>
        <w:bottom w:val="none" w:sz="0" w:space="0" w:color="auto"/>
        <w:right w:val="none" w:sz="0" w:space="0" w:color="auto"/>
      </w:divBdr>
    </w:div>
    <w:div w:id="860820809">
      <w:bodyDiv w:val="1"/>
      <w:marLeft w:val="0"/>
      <w:marRight w:val="0"/>
      <w:marTop w:val="0"/>
      <w:marBottom w:val="0"/>
      <w:divBdr>
        <w:top w:val="none" w:sz="0" w:space="0" w:color="auto"/>
        <w:left w:val="none" w:sz="0" w:space="0" w:color="auto"/>
        <w:bottom w:val="none" w:sz="0" w:space="0" w:color="auto"/>
        <w:right w:val="none" w:sz="0" w:space="0" w:color="auto"/>
      </w:divBdr>
    </w:div>
    <w:div w:id="886259483">
      <w:bodyDiv w:val="1"/>
      <w:marLeft w:val="0"/>
      <w:marRight w:val="0"/>
      <w:marTop w:val="0"/>
      <w:marBottom w:val="0"/>
      <w:divBdr>
        <w:top w:val="none" w:sz="0" w:space="0" w:color="auto"/>
        <w:left w:val="none" w:sz="0" w:space="0" w:color="auto"/>
        <w:bottom w:val="none" w:sz="0" w:space="0" w:color="auto"/>
        <w:right w:val="none" w:sz="0" w:space="0" w:color="auto"/>
      </w:divBdr>
    </w:div>
    <w:div w:id="930697022">
      <w:bodyDiv w:val="1"/>
      <w:marLeft w:val="0"/>
      <w:marRight w:val="0"/>
      <w:marTop w:val="0"/>
      <w:marBottom w:val="0"/>
      <w:divBdr>
        <w:top w:val="none" w:sz="0" w:space="0" w:color="auto"/>
        <w:left w:val="none" w:sz="0" w:space="0" w:color="auto"/>
        <w:bottom w:val="none" w:sz="0" w:space="0" w:color="auto"/>
        <w:right w:val="none" w:sz="0" w:space="0" w:color="auto"/>
      </w:divBdr>
      <w:divsChild>
        <w:div w:id="50153075">
          <w:marLeft w:val="806"/>
          <w:marRight w:val="0"/>
          <w:marTop w:val="0"/>
          <w:marBottom w:val="0"/>
          <w:divBdr>
            <w:top w:val="none" w:sz="0" w:space="0" w:color="auto"/>
            <w:left w:val="none" w:sz="0" w:space="0" w:color="auto"/>
            <w:bottom w:val="none" w:sz="0" w:space="0" w:color="auto"/>
            <w:right w:val="none" w:sz="0" w:space="0" w:color="auto"/>
          </w:divBdr>
        </w:div>
        <w:div w:id="230503537">
          <w:marLeft w:val="806"/>
          <w:marRight w:val="0"/>
          <w:marTop w:val="0"/>
          <w:marBottom w:val="0"/>
          <w:divBdr>
            <w:top w:val="none" w:sz="0" w:space="0" w:color="auto"/>
            <w:left w:val="none" w:sz="0" w:space="0" w:color="auto"/>
            <w:bottom w:val="none" w:sz="0" w:space="0" w:color="auto"/>
            <w:right w:val="none" w:sz="0" w:space="0" w:color="auto"/>
          </w:divBdr>
        </w:div>
        <w:div w:id="1237012569">
          <w:marLeft w:val="806"/>
          <w:marRight w:val="0"/>
          <w:marTop w:val="0"/>
          <w:marBottom w:val="0"/>
          <w:divBdr>
            <w:top w:val="none" w:sz="0" w:space="0" w:color="auto"/>
            <w:left w:val="none" w:sz="0" w:space="0" w:color="auto"/>
            <w:bottom w:val="none" w:sz="0" w:space="0" w:color="auto"/>
            <w:right w:val="none" w:sz="0" w:space="0" w:color="auto"/>
          </w:divBdr>
        </w:div>
      </w:divsChild>
    </w:div>
    <w:div w:id="967586622">
      <w:bodyDiv w:val="1"/>
      <w:marLeft w:val="0"/>
      <w:marRight w:val="0"/>
      <w:marTop w:val="0"/>
      <w:marBottom w:val="0"/>
      <w:divBdr>
        <w:top w:val="none" w:sz="0" w:space="0" w:color="auto"/>
        <w:left w:val="none" w:sz="0" w:space="0" w:color="auto"/>
        <w:bottom w:val="none" w:sz="0" w:space="0" w:color="auto"/>
        <w:right w:val="none" w:sz="0" w:space="0" w:color="auto"/>
      </w:divBdr>
    </w:div>
    <w:div w:id="976958008">
      <w:bodyDiv w:val="1"/>
      <w:marLeft w:val="0"/>
      <w:marRight w:val="0"/>
      <w:marTop w:val="0"/>
      <w:marBottom w:val="0"/>
      <w:divBdr>
        <w:top w:val="none" w:sz="0" w:space="0" w:color="auto"/>
        <w:left w:val="none" w:sz="0" w:space="0" w:color="auto"/>
        <w:bottom w:val="none" w:sz="0" w:space="0" w:color="auto"/>
        <w:right w:val="none" w:sz="0" w:space="0" w:color="auto"/>
      </w:divBdr>
    </w:div>
    <w:div w:id="986201205">
      <w:bodyDiv w:val="1"/>
      <w:marLeft w:val="0"/>
      <w:marRight w:val="0"/>
      <w:marTop w:val="0"/>
      <w:marBottom w:val="0"/>
      <w:divBdr>
        <w:top w:val="none" w:sz="0" w:space="0" w:color="auto"/>
        <w:left w:val="none" w:sz="0" w:space="0" w:color="auto"/>
        <w:bottom w:val="none" w:sz="0" w:space="0" w:color="auto"/>
        <w:right w:val="none" w:sz="0" w:space="0" w:color="auto"/>
      </w:divBdr>
    </w:div>
    <w:div w:id="991638837">
      <w:bodyDiv w:val="1"/>
      <w:marLeft w:val="0"/>
      <w:marRight w:val="0"/>
      <w:marTop w:val="0"/>
      <w:marBottom w:val="0"/>
      <w:divBdr>
        <w:top w:val="none" w:sz="0" w:space="0" w:color="auto"/>
        <w:left w:val="none" w:sz="0" w:space="0" w:color="auto"/>
        <w:bottom w:val="none" w:sz="0" w:space="0" w:color="auto"/>
        <w:right w:val="none" w:sz="0" w:space="0" w:color="auto"/>
      </w:divBdr>
    </w:div>
    <w:div w:id="992025455">
      <w:bodyDiv w:val="1"/>
      <w:marLeft w:val="0"/>
      <w:marRight w:val="0"/>
      <w:marTop w:val="0"/>
      <w:marBottom w:val="0"/>
      <w:divBdr>
        <w:top w:val="none" w:sz="0" w:space="0" w:color="auto"/>
        <w:left w:val="none" w:sz="0" w:space="0" w:color="auto"/>
        <w:bottom w:val="none" w:sz="0" w:space="0" w:color="auto"/>
        <w:right w:val="none" w:sz="0" w:space="0" w:color="auto"/>
      </w:divBdr>
      <w:divsChild>
        <w:div w:id="378096246">
          <w:marLeft w:val="720"/>
          <w:marRight w:val="0"/>
          <w:marTop w:val="0"/>
          <w:marBottom w:val="0"/>
          <w:divBdr>
            <w:top w:val="none" w:sz="0" w:space="0" w:color="auto"/>
            <w:left w:val="none" w:sz="0" w:space="0" w:color="auto"/>
            <w:bottom w:val="none" w:sz="0" w:space="0" w:color="auto"/>
            <w:right w:val="none" w:sz="0" w:space="0" w:color="auto"/>
          </w:divBdr>
        </w:div>
      </w:divsChild>
    </w:div>
    <w:div w:id="1055279401">
      <w:bodyDiv w:val="1"/>
      <w:marLeft w:val="0"/>
      <w:marRight w:val="0"/>
      <w:marTop w:val="0"/>
      <w:marBottom w:val="0"/>
      <w:divBdr>
        <w:top w:val="none" w:sz="0" w:space="0" w:color="auto"/>
        <w:left w:val="none" w:sz="0" w:space="0" w:color="auto"/>
        <w:bottom w:val="none" w:sz="0" w:space="0" w:color="auto"/>
        <w:right w:val="none" w:sz="0" w:space="0" w:color="auto"/>
      </w:divBdr>
    </w:div>
    <w:div w:id="1069810097">
      <w:bodyDiv w:val="1"/>
      <w:marLeft w:val="0"/>
      <w:marRight w:val="0"/>
      <w:marTop w:val="0"/>
      <w:marBottom w:val="0"/>
      <w:divBdr>
        <w:top w:val="none" w:sz="0" w:space="0" w:color="auto"/>
        <w:left w:val="none" w:sz="0" w:space="0" w:color="auto"/>
        <w:bottom w:val="none" w:sz="0" w:space="0" w:color="auto"/>
        <w:right w:val="none" w:sz="0" w:space="0" w:color="auto"/>
      </w:divBdr>
      <w:divsChild>
        <w:div w:id="150407991">
          <w:marLeft w:val="720"/>
          <w:marRight w:val="0"/>
          <w:marTop w:val="0"/>
          <w:marBottom w:val="0"/>
          <w:divBdr>
            <w:top w:val="none" w:sz="0" w:space="0" w:color="auto"/>
            <w:left w:val="none" w:sz="0" w:space="0" w:color="auto"/>
            <w:bottom w:val="none" w:sz="0" w:space="0" w:color="auto"/>
            <w:right w:val="none" w:sz="0" w:space="0" w:color="auto"/>
          </w:divBdr>
        </w:div>
      </w:divsChild>
    </w:div>
    <w:div w:id="1089279396">
      <w:bodyDiv w:val="1"/>
      <w:marLeft w:val="0"/>
      <w:marRight w:val="0"/>
      <w:marTop w:val="0"/>
      <w:marBottom w:val="0"/>
      <w:divBdr>
        <w:top w:val="none" w:sz="0" w:space="0" w:color="auto"/>
        <w:left w:val="none" w:sz="0" w:space="0" w:color="auto"/>
        <w:bottom w:val="none" w:sz="0" w:space="0" w:color="auto"/>
        <w:right w:val="none" w:sz="0" w:space="0" w:color="auto"/>
      </w:divBdr>
    </w:div>
    <w:div w:id="1108354617">
      <w:bodyDiv w:val="1"/>
      <w:marLeft w:val="0"/>
      <w:marRight w:val="0"/>
      <w:marTop w:val="0"/>
      <w:marBottom w:val="0"/>
      <w:divBdr>
        <w:top w:val="none" w:sz="0" w:space="0" w:color="auto"/>
        <w:left w:val="none" w:sz="0" w:space="0" w:color="auto"/>
        <w:bottom w:val="none" w:sz="0" w:space="0" w:color="auto"/>
        <w:right w:val="none" w:sz="0" w:space="0" w:color="auto"/>
      </w:divBdr>
    </w:div>
    <w:div w:id="1112359441">
      <w:bodyDiv w:val="1"/>
      <w:marLeft w:val="0"/>
      <w:marRight w:val="0"/>
      <w:marTop w:val="0"/>
      <w:marBottom w:val="0"/>
      <w:divBdr>
        <w:top w:val="none" w:sz="0" w:space="0" w:color="auto"/>
        <w:left w:val="none" w:sz="0" w:space="0" w:color="auto"/>
        <w:bottom w:val="none" w:sz="0" w:space="0" w:color="auto"/>
        <w:right w:val="none" w:sz="0" w:space="0" w:color="auto"/>
      </w:divBdr>
    </w:div>
    <w:div w:id="1122844324">
      <w:bodyDiv w:val="1"/>
      <w:marLeft w:val="0"/>
      <w:marRight w:val="0"/>
      <w:marTop w:val="0"/>
      <w:marBottom w:val="0"/>
      <w:divBdr>
        <w:top w:val="none" w:sz="0" w:space="0" w:color="auto"/>
        <w:left w:val="none" w:sz="0" w:space="0" w:color="auto"/>
        <w:bottom w:val="none" w:sz="0" w:space="0" w:color="auto"/>
        <w:right w:val="none" w:sz="0" w:space="0" w:color="auto"/>
      </w:divBdr>
      <w:divsChild>
        <w:div w:id="349768139">
          <w:marLeft w:val="720"/>
          <w:marRight w:val="0"/>
          <w:marTop w:val="0"/>
          <w:marBottom w:val="0"/>
          <w:divBdr>
            <w:top w:val="none" w:sz="0" w:space="0" w:color="auto"/>
            <w:left w:val="none" w:sz="0" w:space="0" w:color="auto"/>
            <w:bottom w:val="none" w:sz="0" w:space="0" w:color="auto"/>
            <w:right w:val="none" w:sz="0" w:space="0" w:color="auto"/>
          </w:divBdr>
        </w:div>
        <w:div w:id="370958504">
          <w:marLeft w:val="720"/>
          <w:marRight w:val="0"/>
          <w:marTop w:val="0"/>
          <w:marBottom w:val="0"/>
          <w:divBdr>
            <w:top w:val="none" w:sz="0" w:space="0" w:color="auto"/>
            <w:left w:val="none" w:sz="0" w:space="0" w:color="auto"/>
            <w:bottom w:val="none" w:sz="0" w:space="0" w:color="auto"/>
            <w:right w:val="none" w:sz="0" w:space="0" w:color="auto"/>
          </w:divBdr>
        </w:div>
        <w:div w:id="487017139">
          <w:marLeft w:val="720"/>
          <w:marRight w:val="0"/>
          <w:marTop w:val="0"/>
          <w:marBottom w:val="0"/>
          <w:divBdr>
            <w:top w:val="none" w:sz="0" w:space="0" w:color="auto"/>
            <w:left w:val="none" w:sz="0" w:space="0" w:color="auto"/>
            <w:bottom w:val="none" w:sz="0" w:space="0" w:color="auto"/>
            <w:right w:val="none" w:sz="0" w:space="0" w:color="auto"/>
          </w:divBdr>
        </w:div>
        <w:div w:id="692464915">
          <w:marLeft w:val="720"/>
          <w:marRight w:val="0"/>
          <w:marTop w:val="0"/>
          <w:marBottom w:val="0"/>
          <w:divBdr>
            <w:top w:val="none" w:sz="0" w:space="0" w:color="auto"/>
            <w:left w:val="none" w:sz="0" w:space="0" w:color="auto"/>
            <w:bottom w:val="none" w:sz="0" w:space="0" w:color="auto"/>
            <w:right w:val="none" w:sz="0" w:space="0" w:color="auto"/>
          </w:divBdr>
        </w:div>
        <w:div w:id="1588003261">
          <w:marLeft w:val="720"/>
          <w:marRight w:val="0"/>
          <w:marTop w:val="0"/>
          <w:marBottom w:val="0"/>
          <w:divBdr>
            <w:top w:val="none" w:sz="0" w:space="0" w:color="auto"/>
            <w:left w:val="none" w:sz="0" w:space="0" w:color="auto"/>
            <w:bottom w:val="none" w:sz="0" w:space="0" w:color="auto"/>
            <w:right w:val="none" w:sz="0" w:space="0" w:color="auto"/>
          </w:divBdr>
        </w:div>
      </w:divsChild>
    </w:div>
    <w:div w:id="1191996189">
      <w:bodyDiv w:val="1"/>
      <w:marLeft w:val="0"/>
      <w:marRight w:val="0"/>
      <w:marTop w:val="0"/>
      <w:marBottom w:val="0"/>
      <w:divBdr>
        <w:top w:val="none" w:sz="0" w:space="0" w:color="auto"/>
        <w:left w:val="none" w:sz="0" w:space="0" w:color="auto"/>
        <w:bottom w:val="none" w:sz="0" w:space="0" w:color="auto"/>
        <w:right w:val="none" w:sz="0" w:space="0" w:color="auto"/>
      </w:divBdr>
    </w:div>
    <w:div w:id="1220895832">
      <w:bodyDiv w:val="1"/>
      <w:marLeft w:val="0"/>
      <w:marRight w:val="0"/>
      <w:marTop w:val="0"/>
      <w:marBottom w:val="0"/>
      <w:divBdr>
        <w:top w:val="none" w:sz="0" w:space="0" w:color="auto"/>
        <w:left w:val="none" w:sz="0" w:space="0" w:color="auto"/>
        <w:bottom w:val="none" w:sz="0" w:space="0" w:color="auto"/>
        <w:right w:val="none" w:sz="0" w:space="0" w:color="auto"/>
      </w:divBdr>
    </w:div>
    <w:div w:id="1228491601">
      <w:bodyDiv w:val="1"/>
      <w:marLeft w:val="0"/>
      <w:marRight w:val="0"/>
      <w:marTop w:val="0"/>
      <w:marBottom w:val="0"/>
      <w:divBdr>
        <w:top w:val="none" w:sz="0" w:space="0" w:color="auto"/>
        <w:left w:val="none" w:sz="0" w:space="0" w:color="auto"/>
        <w:bottom w:val="none" w:sz="0" w:space="0" w:color="auto"/>
        <w:right w:val="none" w:sz="0" w:space="0" w:color="auto"/>
      </w:divBdr>
    </w:div>
    <w:div w:id="1241864478">
      <w:bodyDiv w:val="1"/>
      <w:marLeft w:val="0"/>
      <w:marRight w:val="0"/>
      <w:marTop w:val="0"/>
      <w:marBottom w:val="0"/>
      <w:divBdr>
        <w:top w:val="none" w:sz="0" w:space="0" w:color="auto"/>
        <w:left w:val="none" w:sz="0" w:space="0" w:color="auto"/>
        <w:bottom w:val="none" w:sz="0" w:space="0" w:color="auto"/>
        <w:right w:val="none" w:sz="0" w:space="0" w:color="auto"/>
      </w:divBdr>
      <w:divsChild>
        <w:div w:id="552542492">
          <w:marLeft w:val="907"/>
          <w:marRight w:val="0"/>
          <w:marTop w:val="0"/>
          <w:marBottom w:val="0"/>
          <w:divBdr>
            <w:top w:val="none" w:sz="0" w:space="0" w:color="auto"/>
            <w:left w:val="none" w:sz="0" w:space="0" w:color="auto"/>
            <w:bottom w:val="none" w:sz="0" w:space="0" w:color="auto"/>
            <w:right w:val="none" w:sz="0" w:space="0" w:color="auto"/>
          </w:divBdr>
        </w:div>
        <w:div w:id="634212884">
          <w:marLeft w:val="907"/>
          <w:marRight w:val="0"/>
          <w:marTop w:val="0"/>
          <w:marBottom w:val="0"/>
          <w:divBdr>
            <w:top w:val="none" w:sz="0" w:space="0" w:color="auto"/>
            <w:left w:val="none" w:sz="0" w:space="0" w:color="auto"/>
            <w:bottom w:val="none" w:sz="0" w:space="0" w:color="auto"/>
            <w:right w:val="none" w:sz="0" w:space="0" w:color="auto"/>
          </w:divBdr>
        </w:div>
        <w:div w:id="843204107">
          <w:marLeft w:val="907"/>
          <w:marRight w:val="0"/>
          <w:marTop w:val="0"/>
          <w:marBottom w:val="0"/>
          <w:divBdr>
            <w:top w:val="none" w:sz="0" w:space="0" w:color="auto"/>
            <w:left w:val="none" w:sz="0" w:space="0" w:color="auto"/>
            <w:bottom w:val="none" w:sz="0" w:space="0" w:color="auto"/>
            <w:right w:val="none" w:sz="0" w:space="0" w:color="auto"/>
          </w:divBdr>
        </w:div>
      </w:divsChild>
    </w:div>
    <w:div w:id="1285430726">
      <w:bodyDiv w:val="1"/>
      <w:marLeft w:val="0"/>
      <w:marRight w:val="0"/>
      <w:marTop w:val="0"/>
      <w:marBottom w:val="0"/>
      <w:divBdr>
        <w:top w:val="none" w:sz="0" w:space="0" w:color="auto"/>
        <w:left w:val="none" w:sz="0" w:space="0" w:color="auto"/>
        <w:bottom w:val="none" w:sz="0" w:space="0" w:color="auto"/>
        <w:right w:val="none" w:sz="0" w:space="0" w:color="auto"/>
      </w:divBdr>
    </w:div>
    <w:div w:id="1285505227">
      <w:bodyDiv w:val="1"/>
      <w:marLeft w:val="0"/>
      <w:marRight w:val="0"/>
      <w:marTop w:val="0"/>
      <w:marBottom w:val="0"/>
      <w:divBdr>
        <w:top w:val="none" w:sz="0" w:space="0" w:color="auto"/>
        <w:left w:val="none" w:sz="0" w:space="0" w:color="auto"/>
        <w:bottom w:val="none" w:sz="0" w:space="0" w:color="auto"/>
        <w:right w:val="none" w:sz="0" w:space="0" w:color="auto"/>
      </w:divBdr>
      <w:divsChild>
        <w:div w:id="660692138">
          <w:marLeft w:val="1152"/>
          <w:marRight w:val="0"/>
          <w:marTop w:val="0"/>
          <w:marBottom w:val="0"/>
          <w:divBdr>
            <w:top w:val="none" w:sz="0" w:space="0" w:color="auto"/>
            <w:left w:val="none" w:sz="0" w:space="0" w:color="auto"/>
            <w:bottom w:val="none" w:sz="0" w:space="0" w:color="auto"/>
            <w:right w:val="none" w:sz="0" w:space="0" w:color="auto"/>
          </w:divBdr>
        </w:div>
        <w:div w:id="1590121692">
          <w:marLeft w:val="1152"/>
          <w:marRight w:val="0"/>
          <w:marTop w:val="0"/>
          <w:marBottom w:val="0"/>
          <w:divBdr>
            <w:top w:val="none" w:sz="0" w:space="0" w:color="auto"/>
            <w:left w:val="none" w:sz="0" w:space="0" w:color="auto"/>
            <w:bottom w:val="none" w:sz="0" w:space="0" w:color="auto"/>
            <w:right w:val="none" w:sz="0" w:space="0" w:color="auto"/>
          </w:divBdr>
        </w:div>
        <w:div w:id="1783840394">
          <w:marLeft w:val="1152"/>
          <w:marRight w:val="0"/>
          <w:marTop w:val="0"/>
          <w:marBottom w:val="0"/>
          <w:divBdr>
            <w:top w:val="none" w:sz="0" w:space="0" w:color="auto"/>
            <w:left w:val="none" w:sz="0" w:space="0" w:color="auto"/>
            <w:bottom w:val="none" w:sz="0" w:space="0" w:color="auto"/>
            <w:right w:val="none" w:sz="0" w:space="0" w:color="auto"/>
          </w:divBdr>
        </w:div>
      </w:divsChild>
    </w:div>
    <w:div w:id="1300961626">
      <w:bodyDiv w:val="1"/>
      <w:marLeft w:val="0"/>
      <w:marRight w:val="0"/>
      <w:marTop w:val="0"/>
      <w:marBottom w:val="0"/>
      <w:divBdr>
        <w:top w:val="none" w:sz="0" w:space="0" w:color="auto"/>
        <w:left w:val="none" w:sz="0" w:space="0" w:color="auto"/>
        <w:bottom w:val="none" w:sz="0" w:space="0" w:color="auto"/>
        <w:right w:val="none" w:sz="0" w:space="0" w:color="auto"/>
      </w:divBdr>
    </w:div>
    <w:div w:id="1307781913">
      <w:bodyDiv w:val="1"/>
      <w:marLeft w:val="0"/>
      <w:marRight w:val="0"/>
      <w:marTop w:val="0"/>
      <w:marBottom w:val="0"/>
      <w:divBdr>
        <w:top w:val="none" w:sz="0" w:space="0" w:color="auto"/>
        <w:left w:val="none" w:sz="0" w:space="0" w:color="auto"/>
        <w:bottom w:val="none" w:sz="0" w:space="0" w:color="auto"/>
        <w:right w:val="none" w:sz="0" w:space="0" w:color="auto"/>
      </w:divBdr>
      <w:divsChild>
        <w:div w:id="848065159">
          <w:marLeft w:val="720"/>
          <w:marRight w:val="0"/>
          <w:marTop w:val="0"/>
          <w:marBottom w:val="0"/>
          <w:divBdr>
            <w:top w:val="none" w:sz="0" w:space="0" w:color="auto"/>
            <w:left w:val="none" w:sz="0" w:space="0" w:color="auto"/>
            <w:bottom w:val="none" w:sz="0" w:space="0" w:color="auto"/>
            <w:right w:val="none" w:sz="0" w:space="0" w:color="auto"/>
          </w:divBdr>
        </w:div>
      </w:divsChild>
    </w:div>
    <w:div w:id="1309243465">
      <w:bodyDiv w:val="1"/>
      <w:marLeft w:val="0"/>
      <w:marRight w:val="0"/>
      <w:marTop w:val="0"/>
      <w:marBottom w:val="0"/>
      <w:divBdr>
        <w:top w:val="none" w:sz="0" w:space="0" w:color="auto"/>
        <w:left w:val="none" w:sz="0" w:space="0" w:color="auto"/>
        <w:bottom w:val="none" w:sz="0" w:space="0" w:color="auto"/>
        <w:right w:val="none" w:sz="0" w:space="0" w:color="auto"/>
      </w:divBdr>
      <w:divsChild>
        <w:div w:id="902108412">
          <w:marLeft w:val="1915"/>
          <w:marRight w:val="0"/>
          <w:marTop w:val="0"/>
          <w:marBottom w:val="0"/>
          <w:divBdr>
            <w:top w:val="none" w:sz="0" w:space="0" w:color="auto"/>
            <w:left w:val="none" w:sz="0" w:space="0" w:color="auto"/>
            <w:bottom w:val="none" w:sz="0" w:space="0" w:color="auto"/>
            <w:right w:val="none" w:sz="0" w:space="0" w:color="auto"/>
          </w:divBdr>
        </w:div>
        <w:div w:id="2072658043">
          <w:marLeft w:val="1915"/>
          <w:marRight w:val="0"/>
          <w:marTop w:val="0"/>
          <w:marBottom w:val="0"/>
          <w:divBdr>
            <w:top w:val="none" w:sz="0" w:space="0" w:color="auto"/>
            <w:left w:val="none" w:sz="0" w:space="0" w:color="auto"/>
            <w:bottom w:val="none" w:sz="0" w:space="0" w:color="auto"/>
            <w:right w:val="none" w:sz="0" w:space="0" w:color="auto"/>
          </w:divBdr>
        </w:div>
      </w:divsChild>
    </w:div>
    <w:div w:id="1344743414">
      <w:bodyDiv w:val="1"/>
      <w:marLeft w:val="0"/>
      <w:marRight w:val="0"/>
      <w:marTop w:val="0"/>
      <w:marBottom w:val="0"/>
      <w:divBdr>
        <w:top w:val="none" w:sz="0" w:space="0" w:color="auto"/>
        <w:left w:val="none" w:sz="0" w:space="0" w:color="auto"/>
        <w:bottom w:val="none" w:sz="0" w:space="0" w:color="auto"/>
        <w:right w:val="none" w:sz="0" w:space="0" w:color="auto"/>
      </w:divBdr>
    </w:div>
    <w:div w:id="1352492435">
      <w:bodyDiv w:val="1"/>
      <w:marLeft w:val="0"/>
      <w:marRight w:val="0"/>
      <w:marTop w:val="0"/>
      <w:marBottom w:val="0"/>
      <w:divBdr>
        <w:top w:val="none" w:sz="0" w:space="0" w:color="auto"/>
        <w:left w:val="none" w:sz="0" w:space="0" w:color="auto"/>
        <w:bottom w:val="none" w:sz="0" w:space="0" w:color="auto"/>
        <w:right w:val="none" w:sz="0" w:space="0" w:color="auto"/>
      </w:divBdr>
      <w:divsChild>
        <w:div w:id="1494183492">
          <w:marLeft w:val="634"/>
          <w:marRight w:val="0"/>
          <w:marTop w:val="0"/>
          <w:marBottom w:val="0"/>
          <w:divBdr>
            <w:top w:val="none" w:sz="0" w:space="0" w:color="auto"/>
            <w:left w:val="none" w:sz="0" w:space="0" w:color="auto"/>
            <w:bottom w:val="none" w:sz="0" w:space="0" w:color="auto"/>
            <w:right w:val="none" w:sz="0" w:space="0" w:color="auto"/>
          </w:divBdr>
        </w:div>
        <w:div w:id="1665233219">
          <w:marLeft w:val="634"/>
          <w:marRight w:val="0"/>
          <w:marTop w:val="0"/>
          <w:marBottom w:val="0"/>
          <w:divBdr>
            <w:top w:val="none" w:sz="0" w:space="0" w:color="auto"/>
            <w:left w:val="none" w:sz="0" w:space="0" w:color="auto"/>
            <w:bottom w:val="none" w:sz="0" w:space="0" w:color="auto"/>
            <w:right w:val="none" w:sz="0" w:space="0" w:color="auto"/>
          </w:divBdr>
        </w:div>
      </w:divsChild>
    </w:div>
    <w:div w:id="1394425249">
      <w:bodyDiv w:val="1"/>
      <w:marLeft w:val="0"/>
      <w:marRight w:val="0"/>
      <w:marTop w:val="0"/>
      <w:marBottom w:val="0"/>
      <w:divBdr>
        <w:top w:val="none" w:sz="0" w:space="0" w:color="auto"/>
        <w:left w:val="none" w:sz="0" w:space="0" w:color="auto"/>
        <w:bottom w:val="none" w:sz="0" w:space="0" w:color="auto"/>
        <w:right w:val="none" w:sz="0" w:space="0" w:color="auto"/>
      </w:divBdr>
      <w:divsChild>
        <w:div w:id="1517765575">
          <w:marLeft w:val="720"/>
          <w:marRight w:val="0"/>
          <w:marTop w:val="0"/>
          <w:marBottom w:val="0"/>
          <w:divBdr>
            <w:top w:val="none" w:sz="0" w:space="0" w:color="auto"/>
            <w:left w:val="none" w:sz="0" w:space="0" w:color="auto"/>
            <w:bottom w:val="none" w:sz="0" w:space="0" w:color="auto"/>
            <w:right w:val="none" w:sz="0" w:space="0" w:color="auto"/>
          </w:divBdr>
        </w:div>
      </w:divsChild>
    </w:div>
    <w:div w:id="1402604416">
      <w:bodyDiv w:val="1"/>
      <w:marLeft w:val="0"/>
      <w:marRight w:val="0"/>
      <w:marTop w:val="0"/>
      <w:marBottom w:val="0"/>
      <w:divBdr>
        <w:top w:val="none" w:sz="0" w:space="0" w:color="auto"/>
        <w:left w:val="none" w:sz="0" w:space="0" w:color="auto"/>
        <w:bottom w:val="none" w:sz="0" w:space="0" w:color="auto"/>
        <w:right w:val="none" w:sz="0" w:space="0" w:color="auto"/>
      </w:divBdr>
    </w:div>
    <w:div w:id="1416240446">
      <w:bodyDiv w:val="1"/>
      <w:marLeft w:val="0"/>
      <w:marRight w:val="0"/>
      <w:marTop w:val="0"/>
      <w:marBottom w:val="0"/>
      <w:divBdr>
        <w:top w:val="none" w:sz="0" w:space="0" w:color="auto"/>
        <w:left w:val="none" w:sz="0" w:space="0" w:color="auto"/>
        <w:bottom w:val="none" w:sz="0" w:space="0" w:color="auto"/>
        <w:right w:val="none" w:sz="0" w:space="0" w:color="auto"/>
      </w:divBdr>
    </w:div>
    <w:div w:id="1418020002">
      <w:bodyDiv w:val="1"/>
      <w:marLeft w:val="0"/>
      <w:marRight w:val="0"/>
      <w:marTop w:val="0"/>
      <w:marBottom w:val="0"/>
      <w:divBdr>
        <w:top w:val="none" w:sz="0" w:space="0" w:color="auto"/>
        <w:left w:val="none" w:sz="0" w:space="0" w:color="auto"/>
        <w:bottom w:val="none" w:sz="0" w:space="0" w:color="auto"/>
        <w:right w:val="none" w:sz="0" w:space="0" w:color="auto"/>
      </w:divBdr>
    </w:div>
    <w:div w:id="1449004101">
      <w:bodyDiv w:val="1"/>
      <w:marLeft w:val="0"/>
      <w:marRight w:val="0"/>
      <w:marTop w:val="0"/>
      <w:marBottom w:val="0"/>
      <w:divBdr>
        <w:top w:val="none" w:sz="0" w:space="0" w:color="auto"/>
        <w:left w:val="none" w:sz="0" w:space="0" w:color="auto"/>
        <w:bottom w:val="none" w:sz="0" w:space="0" w:color="auto"/>
        <w:right w:val="none" w:sz="0" w:space="0" w:color="auto"/>
      </w:divBdr>
    </w:div>
    <w:div w:id="1451315251">
      <w:bodyDiv w:val="1"/>
      <w:marLeft w:val="0"/>
      <w:marRight w:val="0"/>
      <w:marTop w:val="0"/>
      <w:marBottom w:val="0"/>
      <w:divBdr>
        <w:top w:val="none" w:sz="0" w:space="0" w:color="auto"/>
        <w:left w:val="none" w:sz="0" w:space="0" w:color="auto"/>
        <w:bottom w:val="none" w:sz="0" w:space="0" w:color="auto"/>
        <w:right w:val="none" w:sz="0" w:space="0" w:color="auto"/>
      </w:divBdr>
      <w:divsChild>
        <w:div w:id="234173736">
          <w:marLeft w:val="720"/>
          <w:marRight w:val="0"/>
          <w:marTop w:val="0"/>
          <w:marBottom w:val="0"/>
          <w:divBdr>
            <w:top w:val="none" w:sz="0" w:space="0" w:color="auto"/>
            <w:left w:val="none" w:sz="0" w:space="0" w:color="auto"/>
            <w:bottom w:val="none" w:sz="0" w:space="0" w:color="auto"/>
            <w:right w:val="none" w:sz="0" w:space="0" w:color="auto"/>
          </w:divBdr>
        </w:div>
      </w:divsChild>
    </w:div>
    <w:div w:id="1460296420">
      <w:bodyDiv w:val="1"/>
      <w:marLeft w:val="0"/>
      <w:marRight w:val="0"/>
      <w:marTop w:val="0"/>
      <w:marBottom w:val="0"/>
      <w:divBdr>
        <w:top w:val="none" w:sz="0" w:space="0" w:color="auto"/>
        <w:left w:val="none" w:sz="0" w:space="0" w:color="auto"/>
        <w:bottom w:val="none" w:sz="0" w:space="0" w:color="auto"/>
        <w:right w:val="none" w:sz="0" w:space="0" w:color="auto"/>
      </w:divBdr>
    </w:div>
    <w:div w:id="1486506142">
      <w:bodyDiv w:val="1"/>
      <w:marLeft w:val="0"/>
      <w:marRight w:val="0"/>
      <w:marTop w:val="0"/>
      <w:marBottom w:val="0"/>
      <w:divBdr>
        <w:top w:val="none" w:sz="0" w:space="0" w:color="auto"/>
        <w:left w:val="none" w:sz="0" w:space="0" w:color="auto"/>
        <w:bottom w:val="none" w:sz="0" w:space="0" w:color="auto"/>
        <w:right w:val="none" w:sz="0" w:space="0" w:color="auto"/>
      </w:divBdr>
      <w:divsChild>
        <w:div w:id="601229225">
          <w:marLeft w:val="720"/>
          <w:marRight w:val="0"/>
          <w:marTop w:val="0"/>
          <w:marBottom w:val="0"/>
          <w:divBdr>
            <w:top w:val="none" w:sz="0" w:space="0" w:color="auto"/>
            <w:left w:val="none" w:sz="0" w:space="0" w:color="auto"/>
            <w:bottom w:val="none" w:sz="0" w:space="0" w:color="auto"/>
            <w:right w:val="none" w:sz="0" w:space="0" w:color="auto"/>
          </w:divBdr>
        </w:div>
        <w:div w:id="1603804972">
          <w:marLeft w:val="720"/>
          <w:marRight w:val="0"/>
          <w:marTop w:val="0"/>
          <w:marBottom w:val="0"/>
          <w:divBdr>
            <w:top w:val="none" w:sz="0" w:space="0" w:color="auto"/>
            <w:left w:val="none" w:sz="0" w:space="0" w:color="auto"/>
            <w:bottom w:val="none" w:sz="0" w:space="0" w:color="auto"/>
            <w:right w:val="none" w:sz="0" w:space="0" w:color="auto"/>
          </w:divBdr>
        </w:div>
      </w:divsChild>
    </w:div>
    <w:div w:id="1492721853">
      <w:bodyDiv w:val="1"/>
      <w:marLeft w:val="0"/>
      <w:marRight w:val="0"/>
      <w:marTop w:val="0"/>
      <w:marBottom w:val="0"/>
      <w:divBdr>
        <w:top w:val="none" w:sz="0" w:space="0" w:color="auto"/>
        <w:left w:val="none" w:sz="0" w:space="0" w:color="auto"/>
        <w:bottom w:val="none" w:sz="0" w:space="0" w:color="auto"/>
        <w:right w:val="none" w:sz="0" w:space="0" w:color="auto"/>
      </w:divBdr>
    </w:div>
    <w:div w:id="1502889426">
      <w:bodyDiv w:val="1"/>
      <w:marLeft w:val="0"/>
      <w:marRight w:val="0"/>
      <w:marTop w:val="0"/>
      <w:marBottom w:val="0"/>
      <w:divBdr>
        <w:top w:val="none" w:sz="0" w:space="0" w:color="auto"/>
        <w:left w:val="none" w:sz="0" w:space="0" w:color="auto"/>
        <w:bottom w:val="none" w:sz="0" w:space="0" w:color="auto"/>
        <w:right w:val="none" w:sz="0" w:space="0" w:color="auto"/>
      </w:divBdr>
      <w:divsChild>
        <w:div w:id="635991017">
          <w:marLeft w:val="446"/>
          <w:marRight w:val="0"/>
          <w:marTop w:val="0"/>
          <w:marBottom w:val="0"/>
          <w:divBdr>
            <w:top w:val="none" w:sz="0" w:space="0" w:color="auto"/>
            <w:left w:val="none" w:sz="0" w:space="0" w:color="auto"/>
            <w:bottom w:val="none" w:sz="0" w:space="0" w:color="auto"/>
            <w:right w:val="none" w:sz="0" w:space="0" w:color="auto"/>
          </w:divBdr>
        </w:div>
      </w:divsChild>
    </w:div>
    <w:div w:id="1581209972">
      <w:bodyDiv w:val="1"/>
      <w:marLeft w:val="0"/>
      <w:marRight w:val="0"/>
      <w:marTop w:val="0"/>
      <w:marBottom w:val="0"/>
      <w:divBdr>
        <w:top w:val="none" w:sz="0" w:space="0" w:color="auto"/>
        <w:left w:val="none" w:sz="0" w:space="0" w:color="auto"/>
        <w:bottom w:val="none" w:sz="0" w:space="0" w:color="auto"/>
        <w:right w:val="none" w:sz="0" w:space="0" w:color="auto"/>
      </w:divBdr>
    </w:div>
    <w:div w:id="1588734490">
      <w:bodyDiv w:val="1"/>
      <w:marLeft w:val="0"/>
      <w:marRight w:val="0"/>
      <w:marTop w:val="0"/>
      <w:marBottom w:val="0"/>
      <w:divBdr>
        <w:top w:val="none" w:sz="0" w:space="0" w:color="auto"/>
        <w:left w:val="none" w:sz="0" w:space="0" w:color="auto"/>
        <w:bottom w:val="none" w:sz="0" w:space="0" w:color="auto"/>
        <w:right w:val="none" w:sz="0" w:space="0" w:color="auto"/>
      </w:divBdr>
    </w:div>
    <w:div w:id="1590386365">
      <w:bodyDiv w:val="1"/>
      <w:marLeft w:val="0"/>
      <w:marRight w:val="0"/>
      <w:marTop w:val="0"/>
      <w:marBottom w:val="0"/>
      <w:divBdr>
        <w:top w:val="none" w:sz="0" w:space="0" w:color="auto"/>
        <w:left w:val="none" w:sz="0" w:space="0" w:color="auto"/>
        <w:bottom w:val="none" w:sz="0" w:space="0" w:color="auto"/>
        <w:right w:val="none" w:sz="0" w:space="0" w:color="auto"/>
      </w:divBdr>
    </w:div>
    <w:div w:id="1598368427">
      <w:bodyDiv w:val="1"/>
      <w:marLeft w:val="0"/>
      <w:marRight w:val="0"/>
      <w:marTop w:val="0"/>
      <w:marBottom w:val="0"/>
      <w:divBdr>
        <w:top w:val="none" w:sz="0" w:space="0" w:color="auto"/>
        <w:left w:val="none" w:sz="0" w:space="0" w:color="auto"/>
        <w:bottom w:val="none" w:sz="0" w:space="0" w:color="auto"/>
        <w:right w:val="none" w:sz="0" w:space="0" w:color="auto"/>
      </w:divBdr>
    </w:div>
    <w:div w:id="1636450901">
      <w:bodyDiv w:val="1"/>
      <w:marLeft w:val="0"/>
      <w:marRight w:val="0"/>
      <w:marTop w:val="0"/>
      <w:marBottom w:val="0"/>
      <w:divBdr>
        <w:top w:val="none" w:sz="0" w:space="0" w:color="auto"/>
        <w:left w:val="none" w:sz="0" w:space="0" w:color="auto"/>
        <w:bottom w:val="none" w:sz="0" w:space="0" w:color="auto"/>
        <w:right w:val="none" w:sz="0" w:space="0" w:color="auto"/>
      </w:divBdr>
      <w:divsChild>
        <w:div w:id="201213636">
          <w:marLeft w:val="720"/>
          <w:marRight w:val="0"/>
          <w:marTop w:val="0"/>
          <w:marBottom w:val="0"/>
          <w:divBdr>
            <w:top w:val="none" w:sz="0" w:space="0" w:color="auto"/>
            <w:left w:val="none" w:sz="0" w:space="0" w:color="auto"/>
            <w:bottom w:val="none" w:sz="0" w:space="0" w:color="auto"/>
            <w:right w:val="none" w:sz="0" w:space="0" w:color="auto"/>
          </w:divBdr>
        </w:div>
        <w:div w:id="1777869223">
          <w:marLeft w:val="720"/>
          <w:marRight w:val="0"/>
          <w:marTop w:val="0"/>
          <w:marBottom w:val="0"/>
          <w:divBdr>
            <w:top w:val="none" w:sz="0" w:space="0" w:color="auto"/>
            <w:left w:val="none" w:sz="0" w:space="0" w:color="auto"/>
            <w:bottom w:val="none" w:sz="0" w:space="0" w:color="auto"/>
            <w:right w:val="none" w:sz="0" w:space="0" w:color="auto"/>
          </w:divBdr>
        </w:div>
        <w:div w:id="1887906550">
          <w:marLeft w:val="720"/>
          <w:marRight w:val="0"/>
          <w:marTop w:val="0"/>
          <w:marBottom w:val="0"/>
          <w:divBdr>
            <w:top w:val="none" w:sz="0" w:space="0" w:color="auto"/>
            <w:left w:val="none" w:sz="0" w:space="0" w:color="auto"/>
            <w:bottom w:val="none" w:sz="0" w:space="0" w:color="auto"/>
            <w:right w:val="none" w:sz="0" w:space="0" w:color="auto"/>
          </w:divBdr>
        </w:div>
      </w:divsChild>
    </w:div>
    <w:div w:id="1642542881">
      <w:bodyDiv w:val="1"/>
      <w:marLeft w:val="0"/>
      <w:marRight w:val="0"/>
      <w:marTop w:val="0"/>
      <w:marBottom w:val="0"/>
      <w:divBdr>
        <w:top w:val="none" w:sz="0" w:space="0" w:color="auto"/>
        <w:left w:val="none" w:sz="0" w:space="0" w:color="auto"/>
        <w:bottom w:val="none" w:sz="0" w:space="0" w:color="auto"/>
        <w:right w:val="none" w:sz="0" w:space="0" w:color="auto"/>
      </w:divBdr>
      <w:divsChild>
        <w:div w:id="1392800912">
          <w:marLeft w:val="720"/>
          <w:marRight w:val="0"/>
          <w:marTop w:val="0"/>
          <w:marBottom w:val="0"/>
          <w:divBdr>
            <w:top w:val="none" w:sz="0" w:space="0" w:color="auto"/>
            <w:left w:val="none" w:sz="0" w:space="0" w:color="auto"/>
            <w:bottom w:val="none" w:sz="0" w:space="0" w:color="auto"/>
            <w:right w:val="none" w:sz="0" w:space="0" w:color="auto"/>
          </w:divBdr>
        </w:div>
      </w:divsChild>
    </w:div>
    <w:div w:id="1681203191">
      <w:bodyDiv w:val="1"/>
      <w:marLeft w:val="0"/>
      <w:marRight w:val="0"/>
      <w:marTop w:val="0"/>
      <w:marBottom w:val="0"/>
      <w:divBdr>
        <w:top w:val="none" w:sz="0" w:space="0" w:color="auto"/>
        <w:left w:val="none" w:sz="0" w:space="0" w:color="auto"/>
        <w:bottom w:val="none" w:sz="0" w:space="0" w:color="auto"/>
        <w:right w:val="none" w:sz="0" w:space="0" w:color="auto"/>
      </w:divBdr>
      <w:divsChild>
        <w:div w:id="1077823872">
          <w:marLeft w:val="547"/>
          <w:marRight w:val="0"/>
          <w:marTop w:val="0"/>
          <w:marBottom w:val="0"/>
          <w:divBdr>
            <w:top w:val="none" w:sz="0" w:space="0" w:color="auto"/>
            <w:left w:val="none" w:sz="0" w:space="0" w:color="auto"/>
            <w:bottom w:val="none" w:sz="0" w:space="0" w:color="auto"/>
            <w:right w:val="none" w:sz="0" w:space="0" w:color="auto"/>
          </w:divBdr>
        </w:div>
      </w:divsChild>
    </w:div>
    <w:div w:id="1695417253">
      <w:bodyDiv w:val="1"/>
      <w:marLeft w:val="0"/>
      <w:marRight w:val="0"/>
      <w:marTop w:val="0"/>
      <w:marBottom w:val="0"/>
      <w:divBdr>
        <w:top w:val="none" w:sz="0" w:space="0" w:color="auto"/>
        <w:left w:val="none" w:sz="0" w:space="0" w:color="auto"/>
        <w:bottom w:val="none" w:sz="0" w:space="0" w:color="auto"/>
        <w:right w:val="none" w:sz="0" w:space="0" w:color="auto"/>
      </w:divBdr>
      <w:divsChild>
        <w:div w:id="546449613">
          <w:marLeft w:val="720"/>
          <w:marRight w:val="0"/>
          <w:marTop w:val="0"/>
          <w:marBottom w:val="0"/>
          <w:divBdr>
            <w:top w:val="none" w:sz="0" w:space="0" w:color="auto"/>
            <w:left w:val="none" w:sz="0" w:space="0" w:color="auto"/>
            <w:bottom w:val="none" w:sz="0" w:space="0" w:color="auto"/>
            <w:right w:val="none" w:sz="0" w:space="0" w:color="auto"/>
          </w:divBdr>
        </w:div>
        <w:div w:id="2050833225">
          <w:marLeft w:val="720"/>
          <w:marRight w:val="0"/>
          <w:marTop w:val="0"/>
          <w:marBottom w:val="0"/>
          <w:divBdr>
            <w:top w:val="none" w:sz="0" w:space="0" w:color="auto"/>
            <w:left w:val="none" w:sz="0" w:space="0" w:color="auto"/>
            <w:bottom w:val="none" w:sz="0" w:space="0" w:color="auto"/>
            <w:right w:val="none" w:sz="0" w:space="0" w:color="auto"/>
          </w:divBdr>
        </w:div>
      </w:divsChild>
    </w:div>
    <w:div w:id="1697538533">
      <w:bodyDiv w:val="1"/>
      <w:marLeft w:val="0"/>
      <w:marRight w:val="0"/>
      <w:marTop w:val="0"/>
      <w:marBottom w:val="0"/>
      <w:divBdr>
        <w:top w:val="none" w:sz="0" w:space="0" w:color="auto"/>
        <w:left w:val="none" w:sz="0" w:space="0" w:color="auto"/>
        <w:bottom w:val="none" w:sz="0" w:space="0" w:color="auto"/>
        <w:right w:val="none" w:sz="0" w:space="0" w:color="auto"/>
      </w:divBdr>
    </w:div>
    <w:div w:id="1705326863">
      <w:bodyDiv w:val="1"/>
      <w:marLeft w:val="0"/>
      <w:marRight w:val="0"/>
      <w:marTop w:val="0"/>
      <w:marBottom w:val="0"/>
      <w:divBdr>
        <w:top w:val="none" w:sz="0" w:space="0" w:color="auto"/>
        <w:left w:val="none" w:sz="0" w:space="0" w:color="auto"/>
        <w:bottom w:val="none" w:sz="0" w:space="0" w:color="auto"/>
        <w:right w:val="none" w:sz="0" w:space="0" w:color="auto"/>
      </w:divBdr>
    </w:div>
    <w:div w:id="1735855179">
      <w:bodyDiv w:val="1"/>
      <w:marLeft w:val="0"/>
      <w:marRight w:val="0"/>
      <w:marTop w:val="0"/>
      <w:marBottom w:val="0"/>
      <w:divBdr>
        <w:top w:val="none" w:sz="0" w:space="0" w:color="auto"/>
        <w:left w:val="none" w:sz="0" w:space="0" w:color="auto"/>
        <w:bottom w:val="none" w:sz="0" w:space="0" w:color="auto"/>
        <w:right w:val="none" w:sz="0" w:space="0" w:color="auto"/>
      </w:divBdr>
    </w:div>
    <w:div w:id="1737314191">
      <w:bodyDiv w:val="1"/>
      <w:marLeft w:val="0"/>
      <w:marRight w:val="0"/>
      <w:marTop w:val="0"/>
      <w:marBottom w:val="0"/>
      <w:divBdr>
        <w:top w:val="none" w:sz="0" w:space="0" w:color="auto"/>
        <w:left w:val="none" w:sz="0" w:space="0" w:color="auto"/>
        <w:bottom w:val="none" w:sz="0" w:space="0" w:color="auto"/>
        <w:right w:val="none" w:sz="0" w:space="0" w:color="auto"/>
      </w:divBdr>
    </w:div>
    <w:div w:id="1773625227">
      <w:bodyDiv w:val="1"/>
      <w:marLeft w:val="0"/>
      <w:marRight w:val="0"/>
      <w:marTop w:val="0"/>
      <w:marBottom w:val="0"/>
      <w:divBdr>
        <w:top w:val="none" w:sz="0" w:space="0" w:color="auto"/>
        <w:left w:val="none" w:sz="0" w:space="0" w:color="auto"/>
        <w:bottom w:val="none" w:sz="0" w:space="0" w:color="auto"/>
        <w:right w:val="none" w:sz="0" w:space="0" w:color="auto"/>
      </w:divBdr>
      <w:divsChild>
        <w:div w:id="828138883">
          <w:marLeft w:val="720"/>
          <w:marRight w:val="0"/>
          <w:marTop w:val="0"/>
          <w:marBottom w:val="0"/>
          <w:divBdr>
            <w:top w:val="none" w:sz="0" w:space="0" w:color="auto"/>
            <w:left w:val="none" w:sz="0" w:space="0" w:color="auto"/>
            <w:bottom w:val="none" w:sz="0" w:space="0" w:color="auto"/>
            <w:right w:val="none" w:sz="0" w:space="0" w:color="auto"/>
          </w:divBdr>
        </w:div>
      </w:divsChild>
    </w:div>
    <w:div w:id="1774740848">
      <w:bodyDiv w:val="1"/>
      <w:marLeft w:val="0"/>
      <w:marRight w:val="0"/>
      <w:marTop w:val="0"/>
      <w:marBottom w:val="0"/>
      <w:divBdr>
        <w:top w:val="none" w:sz="0" w:space="0" w:color="auto"/>
        <w:left w:val="none" w:sz="0" w:space="0" w:color="auto"/>
        <w:bottom w:val="none" w:sz="0" w:space="0" w:color="auto"/>
        <w:right w:val="none" w:sz="0" w:space="0" w:color="auto"/>
      </w:divBdr>
      <w:divsChild>
        <w:div w:id="337581712">
          <w:marLeft w:val="1570"/>
          <w:marRight w:val="0"/>
          <w:marTop w:val="0"/>
          <w:marBottom w:val="0"/>
          <w:divBdr>
            <w:top w:val="none" w:sz="0" w:space="0" w:color="auto"/>
            <w:left w:val="none" w:sz="0" w:space="0" w:color="auto"/>
            <w:bottom w:val="none" w:sz="0" w:space="0" w:color="auto"/>
            <w:right w:val="none" w:sz="0" w:space="0" w:color="auto"/>
          </w:divBdr>
        </w:div>
        <w:div w:id="339352627">
          <w:marLeft w:val="1570"/>
          <w:marRight w:val="0"/>
          <w:marTop w:val="0"/>
          <w:marBottom w:val="0"/>
          <w:divBdr>
            <w:top w:val="none" w:sz="0" w:space="0" w:color="auto"/>
            <w:left w:val="none" w:sz="0" w:space="0" w:color="auto"/>
            <w:bottom w:val="none" w:sz="0" w:space="0" w:color="auto"/>
            <w:right w:val="none" w:sz="0" w:space="0" w:color="auto"/>
          </w:divBdr>
        </w:div>
        <w:div w:id="443185615">
          <w:marLeft w:val="1570"/>
          <w:marRight w:val="0"/>
          <w:marTop w:val="0"/>
          <w:marBottom w:val="0"/>
          <w:divBdr>
            <w:top w:val="none" w:sz="0" w:space="0" w:color="auto"/>
            <w:left w:val="none" w:sz="0" w:space="0" w:color="auto"/>
            <w:bottom w:val="none" w:sz="0" w:space="0" w:color="auto"/>
            <w:right w:val="none" w:sz="0" w:space="0" w:color="auto"/>
          </w:divBdr>
        </w:div>
        <w:div w:id="565577821">
          <w:marLeft w:val="720"/>
          <w:marRight w:val="0"/>
          <w:marTop w:val="0"/>
          <w:marBottom w:val="0"/>
          <w:divBdr>
            <w:top w:val="none" w:sz="0" w:space="0" w:color="auto"/>
            <w:left w:val="none" w:sz="0" w:space="0" w:color="auto"/>
            <w:bottom w:val="none" w:sz="0" w:space="0" w:color="auto"/>
            <w:right w:val="none" w:sz="0" w:space="0" w:color="auto"/>
          </w:divBdr>
        </w:div>
        <w:div w:id="1045987144">
          <w:marLeft w:val="720"/>
          <w:marRight w:val="0"/>
          <w:marTop w:val="0"/>
          <w:marBottom w:val="0"/>
          <w:divBdr>
            <w:top w:val="none" w:sz="0" w:space="0" w:color="auto"/>
            <w:left w:val="none" w:sz="0" w:space="0" w:color="auto"/>
            <w:bottom w:val="none" w:sz="0" w:space="0" w:color="auto"/>
            <w:right w:val="none" w:sz="0" w:space="0" w:color="auto"/>
          </w:divBdr>
        </w:div>
        <w:div w:id="1462068957">
          <w:marLeft w:val="1570"/>
          <w:marRight w:val="0"/>
          <w:marTop w:val="0"/>
          <w:marBottom w:val="0"/>
          <w:divBdr>
            <w:top w:val="none" w:sz="0" w:space="0" w:color="auto"/>
            <w:left w:val="none" w:sz="0" w:space="0" w:color="auto"/>
            <w:bottom w:val="none" w:sz="0" w:space="0" w:color="auto"/>
            <w:right w:val="none" w:sz="0" w:space="0" w:color="auto"/>
          </w:divBdr>
        </w:div>
        <w:div w:id="1640111164">
          <w:marLeft w:val="720"/>
          <w:marRight w:val="0"/>
          <w:marTop w:val="0"/>
          <w:marBottom w:val="0"/>
          <w:divBdr>
            <w:top w:val="none" w:sz="0" w:space="0" w:color="auto"/>
            <w:left w:val="none" w:sz="0" w:space="0" w:color="auto"/>
            <w:bottom w:val="none" w:sz="0" w:space="0" w:color="auto"/>
            <w:right w:val="none" w:sz="0" w:space="0" w:color="auto"/>
          </w:divBdr>
        </w:div>
      </w:divsChild>
    </w:div>
    <w:div w:id="1797286824">
      <w:bodyDiv w:val="1"/>
      <w:marLeft w:val="0"/>
      <w:marRight w:val="0"/>
      <w:marTop w:val="0"/>
      <w:marBottom w:val="0"/>
      <w:divBdr>
        <w:top w:val="none" w:sz="0" w:space="0" w:color="auto"/>
        <w:left w:val="none" w:sz="0" w:space="0" w:color="auto"/>
        <w:bottom w:val="none" w:sz="0" w:space="0" w:color="auto"/>
        <w:right w:val="none" w:sz="0" w:space="0" w:color="auto"/>
      </w:divBdr>
    </w:div>
    <w:div w:id="1806045430">
      <w:bodyDiv w:val="1"/>
      <w:marLeft w:val="0"/>
      <w:marRight w:val="0"/>
      <w:marTop w:val="0"/>
      <w:marBottom w:val="0"/>
      <w:divBdr>
        <w:top w:val="none" w:sz="0" w:space="0" w:color="auto"/>
        <w:left w:val="none" w:sz="0" w:space="0" w:color="auto"/>
        <w:bottom w:val="none" w:sz="0" w:space="0" w:color="auto"/>
        <w:right w:val="none" w:sz="0" w:space="0" w:color="auto"/>
      </w:divBdr>
    </w:div>
    <w:div w:id="1812361938">
      <w:bodyDiv w:val="1"/>
      <w:marLeft w:val="0"/>
      <w:marRight w:val="0"/>
      <w:marTop w:val="0"/>
      <w:marBottom w:val="0"/>
      <w:divBdr>
        <w:top w:val="none" w:sz="0" w:space="0" w:color="auto"/>
        <w:left w:val="none" w:sz="0" w:space="0" w:color="auto"/>
        <w:bottom w:val="none" w:sz="0" w:space="0" w:color="auto"/>
        <w:right w:val="none" w:sz="0" w:space="0" w:color="auto"/>
      </w:divBdr>
      <w:divsChild>
        <w:div w:id="349643267">
          <w:marLeft w:val="720"/>
          <w:marRight w:val="0"/>
          <w:marTop w:val="0"/>
          <w:marBottom w:val="0"/>
          <w:divBdr>
            <w:top w:val="none" w:sz="0" w:space="0" w:color="auto"/>
            <w:left w:val="none" w:sz="0" w:space="0" w:color="auto"/>
            <w:bottom w:val="none" w:sz="0" w:space="0" w:color="auto"/>
            <w:right w:val="none" w:sz="0" w:space="0" w:color="auto"/>
          </w:divBdr>
        </w:div>
      </w:divsChild>
    </w:div>
    <w:div w:id="1835604565">
      <w:bodyDiv w:val="1"/>
      <w:marLeft w:val="0"/>
      <w:marRight w:val="0"/>
      <w:marTop w:val="0"/>
      <w:marBottom w:val="0"/>
      <w:divBdr>
        <w:top w:val="none" w:sz="0" w:space="0" w:color="auto"/>
        <w:left w:val="none" w:sz="0" w:space="0" w:color="auto"/>
        <w:bottom w:val="none" w:sz="0" w:space="0" w:color="auto"/>
        <w:right w:val="none" w:sz="0" w:space="0" w:color="auto"/>
      </w:divBdr>
      <w:divsChild>
        <w:div w:id="1768965054">
          <w:marLeft w:val="720"/>
          <w:marRight w:val="0"/>
          <w:marTop w:val="0"/>
          <w:marBottom w:val="0"/>
          <w:divBdr>
            <w:top w:val="none" w:sz="0" w:space="0" w:color="auto"/>
            <w:left w:val="none" w:sz="0" w:space="0" w:color="auto"/>
            <w:bottom w:val="none" w:sz="0" w:space="0" w:color="auto"/>
            <w:right w:val="none" w:sz="0" w:space="0" w:color="auto"/>
          </w:divBdr>
        </w:div>
      </w:divsChild>
    </w:div>
    <w:div w:id="1883636391">
      <w:bodyDiv w:val="1"/>
      <w:marLeft w:val="0"/>
      <w:marRight w:val="0"/>
      <w:marTop w:val="0"/>
      <w:marBottom w:val="0"/>
      <w:divBdr>
        <w:top w:val="none" w:sz="0" w:space="0" w:color="auto"/>
        <w:left w:val="none" w:sz="0" w:space="0" w:color="auto"/>
        <w:bottom w:val="none" w:sz="0" w:space="0" w:color="auto"/>
        <w:right w:val="none" w:sz="0" w:space="0" w:color="auto"/>
      </w:divBdr>
    </w:div>
    <w:div w:id="1899633686">
      <w:bodyDiv w:val="1"/>
      <w:marLeft w:val="0"/>
      <w:marRight w:val="0"/>
      <w:marTop w:val="0"/>
      <w:marBottom w:val="0"/>
      <w:divBdr>
        <w:top w:val="none" w:sz="0" w:space="0" w:color="auto"/>
        <w:left w:val="none" w:sz="0" w:space="0" w:color="auto"/>
        <w:bottom w:val="none" w:sz="0" w:space="0" w:color="auto"/>
        <w:right w:val="none" w:sz="0" w:space="0" w:color="auto"/>
      </w:divBdr>
      <w:divsChild>
        <w:div w:id="879826325">
          <w:marLeft w:val="720"/>
          <w:marRight w:val="0"/>
          <w:marTop w:val="0"/>
          <w:marBottom w:val="0"/>
          <w:divBdr>
            <w:top w:val="none" w:sz="0" w:space="0" w:color="auto"/>
            <w:left w:val="none" w:sz="0" w:space="0" w:color="auto"/>
            <w:bottom w:val="none" w:sz="0" w:space="0" w:color="auto"/>
            <w:right w:val="none" w:sz="0" w:space="0" w:color="auto"/>
          </w:divBdr>
        </w:div>
        <w:div w:id="1665352569">
          <w:marLeft w:val="720"/>
          <w:marRight w:val="0"/>
          <w:marTop w:val="0"/>
          <w:marBottom w:val="0"/>
          <w:divBdr>
            <w:top w:val="none" w:sz="0" w:space="0" w:color="auto"/>
            <w:left w:val="none" w:sz="0" w:space="0" w:color="auto"/>
            <w:bottom w:val="none" w:sz="0" w:space="0" w:color="auto"/>
            <w:right w:val="none" w:sz="0" w:space="0" w:color="auto"/>
          </w:divBdr>
        </w:div>
      </w:divsChild>
    </w:div>
    <w:div w:id="1906915555">
      <w:bodyDiv w:val="1"/>
      <w:marLeft w:val="0"/>
      <w:marRight w:val="0"/>
      <w:marTop w:val="0"/>
      <w:marBottom w:val="0"/>
      <w:divBdr>
        <w:top w:val="none" w:sz="0" w:space="0" w:color="auto"/>
        <w:left w:val="none" w:sz="0" w:space="0" w:color="auto"/>
        <w:bottom w:val="none" w:sz="0" w:space="0" w:color="auto"/>
        <w:right w:val="none" w:sz="0" w:space="0" w:color="auto"/>
      </w:divBdr>
      <w:divsChild>
        <w:div w:id="1994794116">
          <w:marLeft w:val="720"/>
          <w:marRight w:val="0"/>
          <w:marTop w:val="0"/>
          <w:marBottom w:val="0"/>
          <w:divBdr>
            <w:top w:val="none" w:sz="0" w:space="0" w:color="auto"/>
            <w:left w:val="none" w:sz="0" w:space="0" w:color="auto"/>
            <w:bottom w:val="none" w:sz="0" w:space="0" w:color="auto"/>
            <w:right w:val="none" w:sz="0" w:space="0" w:color="auto"/>
          </w:divBdr>
        </w:div>
      </w:divsChild>
    </w:div>
    <w:div w:id="1910000159">
      <w:bodyDiv w:val="1"/>
      <w:marLeft w:val="0"/>
      <w:marRight w:val="0"/>
      <w:marTop w:val="0"/>
      <w:marBottom w:val="0"/>
      <w:divBdr>
        <w:top w:val="none" w:sz="0" w:space="0" w:color="auto"/>
        <w:left w:val="none" w:sz="0" w:space="0" w:color="auto"/>
        <w:bottom w:val="none" w:sz="0" w:space="0" w:color="auto"/>
        <w:right w:val="none" w:sz="0" w:space="0" w:color="auto"/>
      </w:divBdr>
      <w:divsChild>
        <w:div w:id="1438136984">
          <w:marLeft w:val="720"/>
          <w:marRight w:val="0"/>
          <w:marTop w:val="0"/>
          <w:marBottom w:val="0"/>
          <w:divBdr>
            <w:top w:val="none" w:sz="0" w:space="0" w:color="auto"/>
            <w:left w:val="none" w:sz="0" w:space="0" w:color="auto"/>
            <w:bottom w:val="none" w:sz="0" w:space="0" w:color="auto"/>
            <w:right w:val="none" w:sz="0" w:space="0" w:color="auto"/>
          </w:divBdr>
        </w:div>
      </w:divsChild>
    </w:div>
    <w:div w:id="1925646322">
      <w:bodyDiv w:val="1"/>
      <w:marLeft w:val="0"/>
      <w:marRight w:val="0"/>
      <w:marTop w:val="0"/>
      <w:marBottom w:val="0"/>
      <w:divBdr>
        <w:top w:val="none" w:sz="0" w:space="0" w:color="auto"/>
        <w:left w:val="none" w:sz="0" w:space="0" w:color="auto"/>
        <w:bottom w:val="none" w:sz="0" w:space="0" w:color="auto"/>
        <w:right w:val="none" w:sz="0" w:space="0" w:color="auto"/>
      </w:divBdr>
      <w:divsChild>
        <w:div w:id="822887251">
          <w:marLeft w:val="720"/>
          <w:marRight w:val="0"/>
          <w:marTop w:val="0"/>
          <w:marBottom w:val="0"/>
          <w:divBdr>
            <w:top w:val="none" w:sz="0" w:space="0" w:color="auto"/>
            <w:left w:val="none" w:sz="0" w:space="0" w:color="auto"/>
            <w:bottom w:val="none" w:sz="0" w:space="0" w:color="auto"/>
            <w:right w:val="none" w:sz="0" w:space="0" w:color="auto"/>
          </w:divBdr>
        </w:div>
      </w:divsChild>
    </w:div>
    <w:div w:id="1934438706">
      <w:bodyDiv w:val="1"/>
      <w:marLeft w:val="0"/>
      <w:marRight w:val="0"/>
      <w:marTop w:val="0"/>
      <w:marBottom w:val="0"/>
      <w:divBdr>
        <w:top w:val="none" w:sz="0" w:space="0" w:color="auto"/>
        <w:left w:val="none" w:sz="0" w:space="0" w:color="auto"/>
        <w:bottom w:val="none" w:sz="0" w:space="0" w:color="auto"/>
        <w:right w:val="none" w:sz="0" w:space="0" w:color="auto"/>
      </w:divBdr>
    </w:div>
    <w:div w:id="1939294893">
      <w:bodyDiv w:val="1"/>
      <w:marLeft w:val="0"/>
      <w:marRight w:val="0"/>
      <w:marTop w:val="0"/>
      <w:marBottom w:val="0"/>
      <w:divBdr>
        <w:top w:val="none" w:sz="0" w:space="0" w:color="auto"/>
        <w:left w:val="none" w:sz="0" w:space="0" w:color="auto"/>
        <w:bottom w:val="none" w:sz="0" w:space="0" w:color="auto"/>
        <w:right w:val="none" w:sz="0" w:space="0" w:color="auto"/>
      </w:divBdr>
      <w:divsChild>
        <w:div w:id="357506600">
          <w:marLeft w:val="720"/>
          <w:marRight w:val="0"/>
          <w:marTop w:val="0"/>
          <w:marBottom w:val="0"/>
          <w:divBdr>
            <w:top w:val="none" w:sz="0" w:space="0" w:color="auto"/>
            <w:left w:val="none" w:sz="0" w:space="0" w:color="auto"/>
            <w:bottom w:val="none" w:sz="0" w:space="0" w:color="auto"/>
            <w:right w:val="none" w:sz="0" w:space="0" w:color="auto"/>
          </w:divBdr>
        </w:div>
        <w:div w:id="661856691">
          <w:marLeft w:val="720"/>
          <w:marRight w:val="0"/>
          <w:marTop w:val="0"/>
          <w:marBottom w:val="0"/>
          <w:divBdr>
            <w:top w:val="none" w:sz="0" w:space="0" w:color="auto"/>
            <w:left w:val="none" w:sz="0" w:space="0" w:color="auto"/>
            <w:bottom w:val="none" w:sz="0" w:space="0" w:color="auto"/>
            <w:right w:val="none" w:sz="0" w:space="0" w:color="auto"/>
          </w:divBdr>
        </w:div>
      </w:divsChild>
    </w:div>
    <w:div w:id="1943102670">
      <w:bodyDiv w:val="1"/>
      <w:marLeft w:val="0"/>
      <w:marRight w:val="0"/>
      <w:marTop w:val="0"/>
      <w:marBottom w:val="0"/>
      <w:divBdr>
        <w:top w:val="none" w:sz="0" w:space="0" w:color="auto"/>
        <w:left w:val="none" w:sz="0" w:space="0" w:color="auto"/>
        <w:bottom w:val="none" w:sz="0" w:space="0" w:color="auto"/>
        <w:right w:val="none" w:sz="0" w:space="0" w:color="auto"/>
      </w:divBdr>
    </w:div>
    <w:div w:id="1985044234">
      <w:bodyDiv w:val="1"/>
      <w:marLeft w:val="0"/>
      <w:marRight w:val="0"/>
      <w:marTop w:val="0"/>
      <w:marBottom w:val="0"/>
      <w:divBdr>
        <w:top w:val="none" w:sz="0" w:space="0" w:color="auto"/>
        <w:left w:val="none" w:sz="0" w:space="0" w:color="auto"/>
        <w:bottom w:val="none" w:sz="0" w:space="0" w:color="auto"/>
        <w:right w:val="none" w:sz="0" w:space="0" w:color="auto"/>
      </w:divBdr>
      <w:divsChild>
        <w:div w:id="407534385">
          <w:marLeft w:val="720"/>
          <w:marRight w:val="0"/>
          <w:marTop w:val="0"/>
          <w:marBottom w:val="0"/>
          <w:divBdr>
            <w:top w:val="none" w:sz="0" w:space="0" w:color="auto"/>
            <w:left w:val="none" w:sz="0" w:space="0" w:color="auto"/>
            <w:bottom w:val="none" w:sz="0" w:space="0" w:color="auto"/>
            <w:right w:val="none" w:sz="0" w:space="0" w:color="auto"/>
          </w:divBdr>
        </w:div>
        <w:div w:id="706637691">
          <w:marLeft w:val="720"/>
          <w:marRight w:val="0"/>
          <w:marTop w:val="0"/>
          <w:marBottom w:val="0"/>
          <w:divBdr>
            <w:top w:val="none" w:sz="0" w:space="0" w:color="auto"/>
            <w:left w:val="none" w:sz="0" w:space="0" w:color="auto"/>
            <w:bottom w:val="none" w:sz="0" w:space="0" w:color="auto"/>
            <w:right w:val="none" w:sz="0" w:space="0" w:color="auto"/>
          </w:divBdr>
        </w:div>
      </w:divsChild>
    </w:div>
    <w:div w:id="2025086599">
      <w:bodyDiv w:val="1"/>
      <w:marLeft w:val="0"/>
      <w:marRight w:val="0"/>
      <w:marTop w:val="0"/>
      <w:marBottom w:val="0"/>
      <w:divBdr>
        <w:top w:val="none" w:sz="0" w:space="0" w:color="auto"/>
        <w:left w:val="none" w:sz="0" w:space="0" w:color="auto"/>
        <w:bottom w:val="none" w:sz="0" w:space="0" w:color="auto"/>
        <w:right w:val="none" w:sz="0" w:space="0" w:color="auto"/>
      </w:divBdr>
    </w:div>
    <w:div w:id="2040666421">
      <w:bodyDiv w:val="1"/>
      <w:marLeft w:val="0"/>
      <w:marRight w:val="0"/>
      <w:marTop w:val="0"/>
      <w:marBottom w:val="0"/>
      <w:divBdr>
        <w:top w:val="none" w:sz="0" w:space="0" w:color="auto"/>
        <w:left w:val="none" w:sz="0" w:space="0" w:color="auto"/>
        <w:bottom w:val="none" w:sz="0" w:space="0" w:color="auto"/>
        <w:right w:val="none" w:sz="0" w:space="0" w:color="auto"/>
      </w:divBdr>
      <w:divsChild>
        <w:div w:id="1451558105">
          <w:marLeft w:val="720"/>
          <w:marRight w:val="0"/>
          <w:marTop w:val="0"/>
          <w:marBottom w:val="0"/>
          <w:divBdr>
            <w:top w:val="none" w:sz="0" w:space="0" w:color="auto"/>
            <w:left w:val="none" w:sz="0" w:space="0" w:color="auto"/>
            <w:bottom w:val="none" w:sz="0" w:space="0" w:color="auto"/>
            <w:right w:val="none" w:sz="0" w:space="0" w:color="auto"/>
          </w:divBdr>
        </w:div>
      </w:divsChild>
    </w:div>
    <w:div w:id="2069305806">
      <w:bodyDiv w:val="1"/>
      <w:marLeft w:val="0"/>
      <w:marRight w:val="0"/>
      <w:marTop w:val="0"/>
      <w:marBottom w:val="0"/>
      <w:divBdr>
        <w:top w:val="none" w:sz="0" w:space="0" w:color="auto"/>
        <w:left w:val="none" w:sz="0" w:space="0" w:color="auto"/>
        <w:bottom w:val="none" w:sz="0" w:space="0" w:color="auto"/>
        <w:right w:val="none" w:sz="0" w:space="0" w:color="auto"/>
      </w:divBdr>
    </w:div>
    <w:div w:id="2083020275">
      <w:bodyDiv w:val="1"/>
      <w:marLeft w:val="0"/>
      <w:marRight w:val="0"/>
      <w:marTop w:val="0"/>
      <w:marBottom w:val="0"/>
      <w:divBdr>
        <w:top w:val="none" w:sz="0" w:space="0" w:color="auto"/>
        <w:left w:val="none" w:sz="0" w:space="0" w:color="auto"/>
        <w:bottom w:val="none" w:sz="0" w:space="0" w:color="auto"/>
        <w:right w:val="none" w:sz="0" w:space="0" w:color="auto"/>
      </w:divBdr>
      <w:divsChild>
        <w:div w:id="1902593032">
          <w:marLeft w:val="446"/>
          <w:marRight w:val="0"/>
          <w:marTop w:val="0"/>
          <w:marBottom w:val="0"/>
          <w:divBdr>
            <w:top w:val="none" w:sz="0" w:space="0" w:color="auto"/>
            <w:left w:val="none" w:sz="0" w:space="0" w:color="auto"/>
            <w:bottom w:val="none" w:sz="0" w:space="0" w:color="auto"/>
            <w:right w:val="none" w:sz="0" w:space="0" w:color="auto"/>
          </w:divBdr>
        </w:div>
      </w:divsChild>
    </w:div>
    <w:div w:id="2093381773">
      <w:bodyDiv w:val="1"/>
      <w:marLeft w:val="0"/>
      <w:marRight w:val="0"/>
      <w:marTop w:val="0"/>
      <w:marBottom w:val="0"/>
      <w:divBdr>
        <w:top w:val="none" w:sz="0" w:space="0" w:color="auto"/>
        <w:left w:val="none" w:sz="0" w:space="0" w:color="auto"/>
        <w:bottom w:val="none" w:sz="0" w:space="0" w:color="auto"/>
        <w:right w:val="none" w:sz="0" w:space="0" w:color="auto"/>
      </w:divBdr>
      <w:divsChild>
        <w:div w:id="9456018">
          <w:marLeft w:val="1152"/>
          <w:marRight w:val="0"/>
          <w:marTop w:val="0"/>
          <w:marBottom w:val="0"/>
          <w:divBdr>
            <w:top w:val="none" w:sz="0" w:space="0" w:color="auto"/>
            <w:left w:val="none" w:sz="0" w:space="0" w:color="auto"/>
            <w:bottom w:val="none" w:sz="0" w:space="0" w:color="auto"/>
            <w:right w:val="none" w:sz="0" w:space="0" w:color="auto"/>
          </w:divBdr>
        </w:div>
        <w:div w:id="1423145362">
          <w:marLeft w:val="1152"/>
          <w:marRight w:val="0"/>
          <w:marTop w:val="0"/>
          <w:marBottom w:val="0"/>
          <w:divBdr>
            <w:top w:val="none" w:sz="0" w:space="0" w:color="auto"/>
            <w:left w:val="none" w:sz="0" w:space="0" w:color="auto"/>
            <w:bottom w:val="none" w:sz="0" w:space="0" w:color="auto"/>
            <w:right w:val="none" w:sz="0" w:space="0" w:color="auto"/>
          </w:divBdr>
        </w:div>
        <w:div w:id="1536964764">
          <w:marLeft w:val="1152"/>
          <w:marRight w:val="0"/>
          <w:marTop w:val="0"/>
          <w:marBottom w:val="0"/>
          <w:divBdr>
            <w:top w:val="none" w:sz="0" w:space="0" w:color="auto"/>
            <w:left w:val="none" w:sz="0" w:space="0" w:color="auto"/>
            <w:bottom w:val="none" w:sz="0" w:space="0" w:color="auto"/>
            <w:right w:val="none" w:sz="0" w:space="0" w:color="auto"/>
          </w:divBdr>
        </w:div>
      </w:divsChild>
    </w:div>
    <w:div w:id="2123763185">
      <w:bodyDiv w:val="1"/>
      <w:marLeft w:val="0"/>
      <w:marRight w:val="0"/>
      <w:marTop w:val="0"/>
      <w:marBottom w:val="0"/>
      <w:divBdr>
        <w:top w:val="none" w:sz="0" w:space="0" w:color="auto"/>
        <w:left w:val="none" w:sz="0" w:space="0" w:color="auto"/>
        <w:bottom w:val="none" w:sz="0" w:space="0" w:color="auto"/>
        <w:right w:val="none" w:sz="0" w:space="0" w:color="auto"/>
      </w:divBdr>
      <w:divsChild>
        <w:div w:id="462233462">
          <w:marLeft w:val="720"/>
          <w:marRight w:val="0"/>
          <w:marTop w:val="0"/>
          <w:marBottom w:val="0"/>
          <w:divBdr>
            <w:top w:val="none" w:sz="0" w:space="0" w:color="auto"/>
            <w:left w:val="none" w:sz="0" w:space="0" w:color="auto"/>
            <w:bottom w:val="none" w:sz="0" w:space="0" w:color="auto"/>
            <w:right w:val="none" w:sz="0" w:space="0" w:color="auto"/>
          </w:divBdr>
        </w:div>
        <w:div w:id="1370840208">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A425F-2965-4E72-90BE-A0391FED6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2275</TotalTime>
  <Pages>104</Pages>
  <Words>37596</Words>
  <Characters>214299</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Observations and Recommendations</vt:lpstr>
    </vt:vector>
  </TitlesOfParts>
  <Company/>
  <LinksUpToDate>false</LinksUpToDate>
  <CharactersWithSpaces>251393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and Recommendations</dc:title>
  <dc:subject/>
  <dc:creator>COA - Pasig City, NCR</dc:creator>
  <cp:keywords/>
  <dc:description/>
  <cp:lastModifiedBy>Marcelino E. Delgado Jr.</cp:lastModifiedBy>
  <cp:revision>3</cp:revision>
  <cp:lastPrinted>2025-06-11T09:48:00Z</cp:lastPrinted>
  <dcterms:created xsi:type="dcterms:W3CDTF">2024-05-07T02:48:00Z</dcterms:created>
  <dcterms:modified xsi:type="dcterms:W3CDTF">2025-12-09T05:45:00Z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DC661CD89D4748C9944D5C8ED4C76AFB</vt:lpwstr>
  </property>
</Properties>
</file>