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LedgerAgent Product and Build Specification</w:t>
      </w:r>
    </w:p>
    <w:p>
      <w:r>
        <w:rPr>
          <w:b/>
          <w:sz w:val="28"/>
        </w:rPr>
        <w:t>Detailed context for product design and AI assisted implementation</w:t>
      </w:r>
    </w:p>
    <w:p>
      <w:pPr>
        <w:pStyle w:val="SpecificationNote"/>
      </w:pPr>
      <w:r>
        <w:t>Version 1.0  |  10 September 2026</w:t>
      </w:r>
    </w:p>
    <w:p>
      <w:r>
        <w:t>LedgerAgent is an accounting operations platform for a chartered accountant working with one business in the first release. It receives financial documents and transaction data, converts them into structured evidence, performs rule based checks and matching, routes uncertain cases to humans, and prepares approved information for reports or export. The platform assists the accountant; it does not certify accounts, guarantee legal compliance, give unrestricted tax or legal advice, authorize payments, or replace professional judgement.</w:t>
      </w:r>
    </w:p>
    <w:p>
      <w:pPr>
        <w:pStyle w:val="Heading2"/>
      </w:pPr>
      <w:r>
        <w:t>How to use this specification</w:t>
      </w:r>
    </w:p>
    <w:p>
      <w:r>
        <w:t>Give this document to an AI coding assistant as the product source of truth. Implement one milestone at a time. The acceptance criteria at the end of each phase determine whether the next phase may begin. When a later coding instruction conflicts with this specification, record the decision and update the specification rather than silently changing product behavior.</w:t>
      </w:r>
    </w:p>
    <w:p>
      <w:pPr>
        <w:pStyle w:val="Heading2"/>
      </w:pPr>
      <w:r>
        <w:t>Current product decision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Decision</w:t>
            </w:r>
          </w:p>
        </w:tc>
        <w:tc>
          <w:tcPr>
            <w:tcW w:type="dxa" w:w="770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Current requirement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8"/>
              </w:rPr>
              <w:t>Initial user</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8"/>
              </w:rPr>
              <w:t>One accountant or accounting team working for one business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8"/>
              </w:rPr>
              <w:t>Primary interface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8"/>
              </w:rPr>
              <w:t>Chat style financial inbox with drag and drop upload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8"/>
              </w:rPr>
              <w:t>Initial data sources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8"/>
              </w:rPr>
              <w:t>Manual PDF and image upload, CSV bank statement, XLSX, and ZIP</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8"/>
              </w:rPr>
              <w:t>Official books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8"/>
              </w:rPr>
              <w:t>LedgerAgent may export to TallyPrime or Zoho Books later; integration is not required for the first intake milestone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8"/>
              </w:rPr>
              <w:t>Human control</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8"/>
              </w:rPr>
              <w:t>A human approves material corrections, uncertain matches, accounting entries, messages, exports, filings, and consequential actions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8"/>
              </w:rPr>
              <w:t>Implementation location</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8"/>
              </w:rPr>
              <w:t>C:\Users\hehra\_pk9ndix\OneDrive\Desktop\LedgerAgent when that folder is available to the coding environment</w:t>
            </w:r>
          </w:p>
        </w:tc>
      </w:tr>
    </w:tbl>
    <w:p>
      <w:pPr>
        <w:spacing w:after="40"/>
      </w:pPr>
    </w:p>
    <w:p>
      <w:r>
        <w:br w:type="page"/>
      </w:r>
    </w:p>
    <w:p>
      <w:pPr>
        <w:pStyle w:val="Heading1"/>
      </w:pPr>
      <w:r>
        <w:t>1 Product Definition</w:t>
      </w:r>
    </w:p>
    <w:p>
      <w:pPr>
        <w:pStyle w:val="Heading2"/>
      </w:pPr>
      <w:r>
        <w:t>1 1 Problem being solved</w:t>
      </w:r>
    </w:p>
    <w:p>
      <w:r>
        <w:t>Accounting information arrives through email, messaging applications, cloud folders, scans, spreadsheets, bank statements, and accounting software. Staff spend substantial time collecting, renaming, reading, entering, checking, matching, following up, and documenting this information. Records that describe one business transaction often arrive on different days and through different channels.</w:t>
      </w:r>
    </w:p>
    <w:p>
      <w:r>
        <w:t>LedgerAgent creates a controlled path from raw evidence to a human approved accounting result. Its core unit is a transaction evidence bundle that can link an invoice, purchase order, delivery evidence, bank payment, accounting voucher, communication, exception, and approval to the same real world event.</w:t>
      </w:r>
    </w:p>
    <w:p>
      <w:pPr>
        <w:pStyle w:val="Heading2"/>
      </w:pPr>
      <w:r>
        <w:t>1 2 Product outcome</w:t>
      </w:r>
    </w:p>
    <w:p>
      <w:r>
        <w:t>After LedgerAgent processes a period, the accountant should know which records are complete, which records match, what is missing, what appears inconsistent, who must act, what has been approved, and what is ready to export. Every material result must link back to its source document or transaction.</w:t>
      </w:r>
    </w:p>
    <w:p>
      <w:pPr>
        <w:pStyle w:val="Heading2"/>
      </w:pPr>
      <w:r>
        <w:t>1 3 Product boundaries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2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LedgerAgent may do</w:t>
            </w:r>
          </w:p>
        </w:tc>
        <w:tc>
          <w:tcPr>
            <w:tcW w:type="dxa" w:w="511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LedgerAgent must not claim or do autonomously</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Collect, classify, extract, normalize, validate, match, summarize, and draft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Replace a qualified accountant</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Identify apparent inconsistencies and unusual patterns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Declare that fraud occurred</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Assist with tax checks and prepare reconciliation information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Guarantee legal or tax compliance</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Suggest journal entries and ledger categories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Post material entries without approval</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Draft client questions and reminders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Send sensitive messages without approval</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Prepare operational and analytical reports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Sign or certify financial statements or audit opinions</w:t>
            </w:r>
          </w:p>
        </w:tc>
      </w:tr>
      <w:tr>
        <w:trPr>
          <w:cantSplit/>
        </w:trP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Prepare export batches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File returns, authorize payments, or contact authorities automatically</w:t>
            </w:r>
          </w:p>
        </w:tc>
      </w:tr>
    </w:tbl>
    <w:p>
      <w:pPr>
        <w:spacing w:after="40"/>
      </w:pPr>
    </w:p>
    <w:p>
      <w:pPr>
        <w:pStyle w:val="Heading2"/>
      </w:pPr>
      <w:r>
        <w:t>1 4 Success measures</w:t>
      </w:r>
    </w:p>
    <w:p>
      <w:pPr>
        <w:pStyle w:val="ListBullet"/>
        <w:spacing w:after="40"/>
      </w:pPr>
      <w:r>
        <w:t>Percentage of extracted fields accepted without correction</w:t>
      </w:r>
    </w:p>
    <w:p>
      <w:pPr>
        <w:pStyle w:val="ListBullet"/>
        <w:spacing w:after="40"/>
      </w:pPr>
      <w:r>
        <w:t>Percentage of obvious invoice and payment matches accepted by reviewers</w:t>
      </w:r>
    </w:p>
    <w:p>
      <w:pPr>
        <w:pStyle w:val="ListBullet"/>
        <w:spacing w:after="40"/>
      </w:pPr>
      <w:r>
        <w:t>Reduction in average minutes spent per document</w:t>
      </w:r>
    </w:p>
    <w:p>
      <w:pPr>
        <w:pStyle w:val="ListBullet"/>
        <w:spacing w:after="40"/>
      </w:pPr>
      <w:r>
        <w:t>Number and value of duplicate or missing records detected</w:t>
      </w:r>
    </w:p>
    <w:p>
      <w:pPr>
        <w:pStyle w:val="ListBullet"/>
        <w:spacing w:after="40"/>
      </w:pPr>
      <w:r>
        <w:t>Percentage of exceptions resolved before period close</w:t>
      </w:r>
    </w:p>
    <w:p>
      <w:pPr>
        <w:pStyle w:val="ListBullet"/>
        <w:spacing w:after="40"/>
      </w:pPr>
      <w:r>
        <w:t>Time from document receipt to approved accounting result</w:t>
      </w:r>
    </w:p>
    <w:p>
      <w:pPr>
        <w:pStyle w:val="ListBullet"/>
        <w:spacing w:after="40"/>
      </w:pPr>
      <w:r>
        <w:t>False positive rate for validations, matches, and anomaly alerts</w:t>
      </w:r>
    </w:p>
    <w:p>
      <w:pPr>
        <w:pStyle w:val="ListBullet"/>
        <w:spacing w:after="40"/>
      </w:pPr>
      <w:r>
        <w:t>Cost and latency per processed document</w:t>
      </w:r>
    </w:p>
    <w:p>
      <w:pPr>
        <w:pStyle w:val="Heading1"/>
      </w:pPr>
      <w:r>
        <w:t>2 Users Roles and Permissions</w:t>
      </w:r>
    </w:p>
    <w:p>
      <w:r>
        <w:t>The first release can use one account with accountant permissions. The data model should still contain a default organization identifier and explicit roles so that later collaboration does not require a database redesign.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Role</w:t>
            </w:r>
          </w:p>
        </w:tc>
        <w:tc>
          <w:tcPr>
            <w:tcW w:type="dxa" w:w="468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Main work</w:t>
            </w:r>
          </w:p>
        </w:tc>
        <w:tc>
          <w:tcPr>
            <w:tcW w:type="dxa" w:w="374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Restricted actions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Administrator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Configures the business, users, sources, policies, and integrations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Cannot silently bypass the audit trail</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Accountant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Reviews evidence, resolves exceptions, approves accounting treatment and exports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Cannot alter historical actions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Bookkeeper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Uploads records, corrects permitted fields, proposes matches and entries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Cannot approve restricted or high value actions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Reviewer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Performs second level review for configured cases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Cannot approve own restricted submission when separation is required</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Client user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Uploads requested evidence and answers questions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Cannot access internal accounting records outside the request</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System worker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Processes files and executes approved jobs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Cannot approve, send, file, pay, or expand its own permissions</w:t>
            </w:r>
          </w:p>
        </w:tc>
      </w:tr>
    </w:tbl>
    <w:p>
      <w:pPr>
        <w:spacing w:after="40"/>
      </w:pPr>
    </w:p>
    <w:p>
      <w:pPr>
        <w:pStyle w:val="Heading1"/>
      </w:pPr>
      <w:r>
        <w:t>3 Complete User Journey</w:t>
      </w:r>
    </w:p>
    <w:p>
      <w:pPr>
        <w:spacing w:after="40"/>
        <w:ind w:left="317" w:hanging="317"/>
      </w:pPr>
      <w:r>
        <w:t xml:space="preserve">1.  </w:t>
      </w:r>
      <w:r>
        <w:t>The accountant signs in and enters the single business workspace.</w:t>
      </w:r>
    </w:p>
    <w:p>
      <w:pPr>
        <w:spacing w:after="40"/>
        <w:ind w:left="317" w:hanging="317"/>
      </w:pPr>
      <w:r>
        <w:t xml:space="preserve">2.  </w:t>
      </w:r>
      <w:r>
        <w:t>The accountant starts a new intake conversation and uploads documents, images, a ZIP file, or a bank statement.</w:t>
      </w:r>
    </w:p>
    <w:p>
      <w:pPr>
        <w:spacing w:after="40"/>
        <w:ind w:left="317" w:hanging="317"/>
      </w:pPr>
      <w:r>
        <w:t xml:space="preserve">3.  </w:t>
      </w:r>
      <w:r>
        <w:t>LedgerAgent acknowledges every item, preserves its source, and creates background jobs.</w:t>
      </w:r>
    </w:p>
    <w:p>
      <w:pPr>
        <w:spacing w:after="40"/>
        <w:ind w:left="317" w:hanging="317"/>
      </w:pPr>
      <w:r>
        <w:t xml:space="preserve">4.  </w:t>
      </w:r>
      <w:r>
        <w:t>Security and preprocessing workers verify and prepare the files.</w:t>
      </w:r>
    </w:p>
    <w:p>
      <w:pPr>
        <w:spacing w:after="40"/>
        <w:ind w:left="317" w:hanging="317"/>
      </w:pPr>
      <w:r>
        <w:t xml:space="preserve">5.  </w:t>
      </w:r>
      <w:r>
        <w:t>Document intelligence classifies each file and extracts structured fields with confidence and source coordinates.</w:t>
      </w:r>
    </w:p>
    <w:p>
      <w:pPr>
        <w:spacing w:after="40"/>
        <w:ind w:left="317" w:hanging="317"/>
      </w:pPr>
      <w:r>
        <w:t xml:space="preserve">6.  </w:t>
      </w:r>
      <w:r>
        <w:t>The normalization service maps dates, amounts, parties, and document types into one schema.</w:t>
      </w:r>
    </w:p>
    <w:p>
      <w:pPr>
        <w:spacing w:after="40"/>
        <w:ind w:left="317" w:hanging="317"/>
      </w:pPr>
      <w:r>
        <w:t xml:space="preserve">7.  </w:t>
      </w:r>
      <w:r>
        <w:t>The validation service runs exact rules and duplicate checks.</w:t>
      </w:r>
    </w:p>
    <w:p>
      <w:pPr>
        <w:spacing w:after="40"/>
        <w:ind w:left="317" w:hanging="317"/>
      </w:pPr>
      <w:r>
        <w:t xml:space="preserve">8.  </w:t>
      </w:r>
      <w:r>
        <w:t>The matching service links records that may represent the same transaction, even when they arrived at different times.</w:t>
      </w:r>
    </w:p>
    <w:p>
      <w:pPr>
        <w:spacing w:after="40"/>
        <w:ind w:left="317" w:hanging="317"/>
      </w:pPr>
      <w:r>
        <w:t xml:space="preserve">9.  </w:t>
      </w:r>
      <w:r>
        <w:t>Uncertain or failed cases become exceptions with an owner, reason, severity, and recommended next action.</w:t>
      </w:r>
    </w:p>
    <w:p>
      <w:pPr>
        <w:spacing w:after="40"/>
        <w:ind w:left="317" w:hanging="317"/>
      </w:pPr>
      <w:r>
        <w:t xml:space="preserve">10.  </w:t>
      </w:r>
      <w:r>
        <w:t>When client evidence is missing, LedgerAgent drafts a follow up for human approval and tracks the response.</w:t>
      </w:r>
    </w:p>
    <w:p>
      <w:pPr>
        <w:spacing w:after="40"/>
        <w:ind w:left="317" w:hanging="317"/>
      </w:pPr>
      <w:r>
        <w:t xml:space="preserve">11.  </w:t>
      </w:r>
      <w:r>
        <w:t>The accountant reviews the complete evidence bundle and approves, edits, rejects, or escalates it.</w:t>
      </w:r>
    </w:p>
    <w:p>
      <w:pPr>
        <w:spacing w:after="40"/>
        <w:ind w:left="317" w:hanging="317"/>
      </w:pPr>
      <w:r>
        <w:t xml:space="preserve">12.  </w:t>
      </w:r>
      <w:r>
        <w:t>Approved results become report inputs and may be exported to an accounting system.</w:t>
      </w:r>
    </w:p>
    <w:p>
      <w:pPr>
        <w:spacing w:after="40"/>
        <w:ind w:left="317" w:hanging="317"/>
      </w:pPr>
      <w:r>
        <w:t xml:space="preserve">13.  </w:t>
      </w:r>
      <w:r>
        <w:t>Dashboards and chat answer questions from verified structured data and disclose unresolved records.</w:t>
      </w:r>
    </w:p>
    <w:p>
      <w:pPr>
        <w:spacing w:after="40"/>
        <w:ind w:left="317" w:hanging="317"/>
      </w:pPr>
      <w:r>
        <w:t xml:space="preserve">14.  </w:t>
      </w:r>
      <w:r>
        <w:t>The audit trail preserves every upload, automated result, correction, approval, message, and export.</w:t>
      </w:r>
    </w:p>
    <w:p>
      <w:r>
        <w:br w:type="page"/>
      </w:r>
    </w:p>
    <w:p>
      <w:pPr>
        <w:pStyle w:val="Heading1"/>
      </w:pPr>
      <w:r>
        <w:t>4 Delivery Phases</w:t>
      </w:r>
    </w:p>
    <w:p>
      <w:r>
        <w:t>The hackathon problem has three required phases. The implementation milestones below fit inside those phases. Complete each milestone vertically, including interface, backend, persistence, error handling, and tests, before adding the next major capability.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Hackathon phase</w:t>
            </w:r>
          </w:p>
        </w:tc>
        <w:tc>
          <w:tcPr>
            <w:tcW w:type="dxa" w:w="4608"/>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Implementation milestones</w:t>
            </w:r>
          </w:p>
        </w:tc>
        <w:tc>
          <w:tcPr>
            <w:tcW w:type="dxa" w:w="288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Demonstrated outcome</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Phase 1 Build the minimum viable product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Foundation, universal inbox, processing, extraction, normalization, validation, review</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 user uploads mixed financial documents and receives structured, reviewable results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Phase 2 Productize the application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Evidence bundles, matching, reconciliation, exceptions, follow ups, approvals, reports, chat, exports, roles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 realistic accounting case moves from scattered evidence to approved export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Phase 3 Productionize and secure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Isolation, secure files, agent boundaries, queues, monitoring, recovery, evaluation, CI and scaling</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The team can explain and demonstrate safe operation under failure and attack</w:t>
            </w:r>
          </w:p>
        </w:tc>
      </w:tr>
    </w:tbl>
    <w:p>
      <w:pPr>
        <w:spacing w:after="40"/>
      </w:pPr>
    </w:p>
    <w:p>
      <w:pPr>
        <w:pStyle w:val="Heading1"/>
      </w:pPr>
      <w:r>
        <w:t>5 Phase 1 Minimum Viable Product</w:t>
      </w:r>
    </w:p>
    <w:p>
      <w:pPr>
        <w:pStyle w:val="Heading2"/>
      </w:pPr>
      <w:r>
        <w:t>5 1 Milestone 0 Project foundation</w:t>
      </w:r>
    </w:p>
    <w:p>
      <w:pPr>
        <w:pStyle w:val="Heading3"/>
      </w:pPr>
      <w:r>
        <w:t>Purpose</w:t>
      </w:r>
    </w:p>
    <w:p>
      <w:r>
        <w:t>Create a stable application shell and data foundation before document intelligence is added.</w:t>
      </w:r>
    </w:p>
    <w:p>
      <w:pPr>
        <w:pStyle w:val="Heading3"/>
      </w:pPr>
      <w:r>
        <w:t>Build</w:t>
      </w:r>
    </w:p>
    <w:p>
      <w:pPr>
        <w:pStyle w:val="ListBullet"/>
        <w:spacing w:after="40"/>
      </w:pPr>
      <w:r>
        <w:t>Web application with a chat style main workspace and a minimal sidebar</w:t>
      </w:r>
    </w:p>
    <w:p>
      <w:pPr>
        <w:pStyle w:val="ListBullet"/>
        <w:spacing w:after="40"/>
      </w:pPr>
      <w:r>
        <w:t>Backend API with versioned routes and structured error responses</w:t>
      </w:r>
    </w:p>
    <w:p>
      <w:pPr>
        <w:pStyle w:val="ListBullet"/>
        <w:spacing w:after="40"/>
      </w:pPr>
      <w:r>
        <w:t>PostgreSQL database and migration system</w:t>
      </w:r>
    </w:p>
    <w:p>
      <w:pPr>
        <w:pStyle w:val="ListBullet"/>
        <w:spacing w:after="40"/>
      </w:pPr>
      <w:r>
        <w:t>Object storage abstraction for original and derived files</w:t>
      </w:r>
    </w:p>
    <w:p>
      <w:pPr>
        <w:pStyle w:val="ListBullet"/>
        <w:spacing w:after="40"/>
      </w:pPr>
      <w:r>
        <w:t>Background job abstraction even if the first implementation runs locally</w:t>
      </w:r>
    </w:p>
    <w:p>
      <w:pPr>
        <w:pStyle w:val="ListBullet"/>
        <w:spacing w:after="40"/>
      </w:pPr>
      <w:r>
        <w:t>Authentication with one initial administrator account</w:t>
      </w:r>
    </w:p>
    <w:p>
      <w:pPr>
        <w:pStyle w:val="ListBullet"/>
        <w:spacing w:after="40"/>
      </w:pPr>
      <w:r>
        <w:t>Default organization and business records</w:t>
      </w:r>
    </w:p>
    <w:p>
      <w:pPr>
        <w:pStyle w:val="ListBullet"/>
        <w:spacing w:after="40"/>
      </w:pPr>
      <w:r>
        <w:t>Configuration through environment variables with no secrets committed</w:t>
      </w:r>
    </w:p>
    <w:p>
      <w:pPr>
        <w:pStyle w:val="ListBullet"/>
        <w:spacing w:after="40"/>
      </w:pPr>
      <w:r>
        <w:t>Health endpoint, structured logs, request identifier, and basic test setup</w:t>
      </w:r>
    </w:p>
    <w:p>
      <w:pPr>
        <w:pStyle w:val="Heading3"/>
      </w:pPr>
      <w:r>
        <w:t>Recommended implementation profile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Layer</w:t>
            </w:r>
          </w:p>
        </w:tc>
        <w:tc>
          <w:tcPr>
            <w:tcW w:type="dxa" w:w="309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Recommended choice</w:t>
            </w:r>
          </w:p>
        </w:tc>
        <w:tc>
          <w:tcPr>
            <w:tcW w:type="dxa" w:w="518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Reason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Frontend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Next.js with TypeScript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Strong application routing, component ecosystem, and typed client code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Backend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FastAPI with Python</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Suitable for document, OCR, data, and AI processing</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Database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PostgreSQL</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Transactional source for workflow and accounting operations data</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Object storage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MinIO locally and S3 compatible storage later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Keeps file storage separate from relational metadata</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Queue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Redis with Celery or Dramatiq</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Supports retries and long running document jobs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Validation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Pydantic plus explicit domain rule functions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Produces typed data and deterministic checks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Deployment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Docker Compose for development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Reproducible multi service setup</w:t>
            </w:r>
          </w:p>
        </w:tc>
      </w:tr>
    </w:tbl>
    <w:p>
      <w:pPr>
        <w:spacing w:after="40"/>
      </w:pPr>
    </w:p>
    <w:p>
      <w:pPr>
        <w:pStyle w:val="Heading3"/>
      </w:pPr>
      <w:r>
        <w:t>Acceptance criteria</w:t>
      </w:r>
    </w:p>
    <w:p>
      <w:pPr>
        <w:pStyle w:val="ListBullet"/>
        <w:spacing w:after="40"/>
      </w:pPr>
      <w:r>
        <w:t>A new developer can start the complete local stack from documented commands.</w:t>
      </w:r>
    </w:p>
    <w:p>
      <w:pPr>
        <w:pStyle w:val="ListBullet"/>
        <w:spacing w:after="40"/>
      </w:pPr>
      <w:r>
        <w:t>The application shows the signed in user and the default business workspace.</w:t>
      </w:r>
    </w:p>
    <w:p>
      <w:pPr>
        <w:pStyle w:val="ListBullet"/>
        <w:spacing w:after="40"/>
      </w:pPr>
      <w:r>
        <w:t>Database migrations apply cleanly to an empty database.</w:t>
      </w:r>
    </w:p>
    <w:p>
      <w:pPr>
        <w:pStyle w:val="ListBullet"/>
        <w:spacing w:after="40"/>
      </w:pPr>
      <w:r>
        <w:t>No secret appears in source control, logs, or client code.</w:t>
      </w:r>
    </w:p>
    <w:p>
      <w:pPr>
        <w:pStyle w:val="ListBullet"/>
        <w:spacing w:after="40"/>
      </w:pPr>
      <w:r>
        <w:t>Health checks report API, database, queue, and object storage availability.</w:t>
      </w:r>
    </w:p>
    <w:p>
      <w:pPr>
        <w:pStyle w:val="Heading2"/>
      </w:pPr>
      <w:r>
        <w:t>5 2 Milestone 1 Universal financial inbox</w:t>
      </w:r>
    </w:p>
    <w:p>
      <w:pPr>
        <w:pStyle w:val="Heading3"/>
      </w:pPr>
      <w:r>
        <w:t>Purpose</w:t>
      </w:r>
    </w:p>
    <w:p>
      <w:r>
        <w:t>Allow the accountant to receive financial evidence without requiring a prompt for every file. This milestone is complete before OCR is added.</w:t>
      </w:r>
    </w:p>
    <w:p>
      <w:pPr>
        <w:pStyle w:val="Heading3"/>
      </w:pPr>
      <w:r>
        <w:t>User interface</w:t>
      </w:r>
    </w:p>
    <w:p>
      <w:pPr>
        <w:pStyle w:val="ListBullet"/>
        <w:spacing w:after="40"/>
      </w:pPr>
      <w:r>
        <w:t>A chat style central pane with a drag and drop zone, attachment button, message box, and send action</w:t>
      </w:r>
    </w:p>
    <w:p>
      <w:pPr>
        <w:pStyle w:val="ListBullet"/>
        <w:spacing w:after="40"/>
      </w:pPr>
      <w:r>
        <w:t>A minimal sidebar containing New intake, Inbox, Documents, Processing, and Failed uploads</w:t>
      </w:r>
    </w:p>
    <w:p>
      <w:pPr>
        <w:pStyle w:val="ListBullet"/>
        <w:spacing w:after="40"/>
      </w:pPr>
      <w:r>
        <w:t>File cards showing original filename, type, size, source, upload time, and current status</w:t>
      </w:r>
    </w:p>
    <w:p>
      <w:pPr>
        <w:pStyle w:val="ListBullet"/>
        <w:spacing w:after="40"/>
      </w:pPr>
      <w:r>
        <w:t>Batch upload progress and one status per file</w:t>
      </w:r>
    </w:p>
    <w:p>
      <w:pPr>
        <w:pStyle w:val="ListBullet"/>
        <w:spacing w:after="40"/>
      </w:pPr>
      <w:r>
        <w:t>Optional intake message such as These are September purchase invoices</w:t>
      </w:r>
    </w:p>
    <w:p>
      <w:pPr>
        <w:pStyle w:val="ListBullet"/>
        <w:spacing w:after="40"/>
      </w:pPr>
      <w:r>
        <w:t>Period selector shown only when the period cannot be inferred or supplied by the user</w:t>
      </w:r>
    </w:p>
    <w:p>
      <w:pPr>
        <w:pStyle w:val="ListBullet"/>
        <w:spacing w:after="40"/>
      </w:pPr>
      <w:r>
        <w:t>Accessible errors for unsupported, corrupt, oversized, or rejected files</w:t>
      </w:r>
    </w:p>
    <w:p>
      <w:pPr>
        <w:pStyle w:val="Heading3"/>
      </w:pPr>
      <w:r>
        <w:t>Supported inputs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Input</w:t>
            </w:r>
          </w:p>
        </w:tc>
        <w:tc>
          <w:tcPr>
            <w:tcW w:type="dxa" w:w="403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MVP handling</w:t>
            </w:r>
          </w:p>
        </w:tc>
        <w:tc>
          <w:tcPr>
            <w:tcW w:type="dxa" w:w="432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Later handling</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PDF</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Accept and preserve original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Extract embedded text and page images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JPG JPEG PNG</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Accept and preserve original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Rotate, enhance, and OCR</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CSV</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Accept with encoding and delimiter detection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Map bank statement columns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XLSX</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Accept and list sheets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Map structured registers and statements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ZIP</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Safely extract permitted nested files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Preserve archive and parent child relationships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Email</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Simulated inbox or forwarded sample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Authenticated mailbox integration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WhatsApp</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Simulated source label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Official business integration when commercially justified</w:t>
            </w:r>
          </w:p>
        </w:tc>
      </w:tr>
    </w:tbl>
    <w:p>
      <w:pPr>
        <w:spacing w:after="40"/>
      </w:pPr>
    </w:p>
    <w:p>
      <w:pPr>
        <w:pStyle w:val="Heading3"/>
      </w:pPr>
      <w:r>
        <w:t>Backend sequence</w:t>
      </w:r>
    </w:p>
    <w:p>
      <w:pPr>
        <w:spacing w:after="40"/>
        <w:ind w:left="317" w:hanging="317"/>
      </w:pPr>
      <w:r>
        <w:t xml:space="preserve">1.  </w:t>
      </w:r>
      <w:r>
        <w:t>Receive multipart upload and optional intake message.</w:t>
      </w:r>
    </w:p>
    <w:p>
      <w:pPr>
        <w:spacing w:after="40"/>
        <w:ind w:left="317" w:hanging="317"/>
      </w:pPr>
      <w:r>
        <w:t xml:space="preserve">2.  </w:t>
      </w:r>
      <w:r>
        <w:t>Validate declared size before reading the complete body.</w:t>
      </w:r>
    </w:p>
    <w:p>
      <w:pPr>
        <w:spacing w:after="40"/>
        <w:ind w:left="317" w:hanging="317"/>
      </w:pPr>
      <w:r>
        <w:t xml:space="preserve">3.  </w:t>
      </w:r>
      <w:r>
        <w:t>Generate document and ingestion event identifiers.</w:t>
      </w:r>
    </w:p>
    <w:p>
      <w:pPr>
        <w:spacing w:after="40"/>
        <w:ind w:left="317" w:hanging="317"/>
      </w:pPr>
      <w:r>
        <w:t xml:space="preserve">4.  </w:t>
      </w:r>
      <w:r>
        <w:t>Stream the file to controlled storage instead of loading the full file into memory.</w:t>
      </w:r>
    </w:p>
    <w:p>
      <w:pPr>
        <w:spacing w:after="40"/>
        <w:ind w:left="317" w:hanging="317"/>
      </w:pPr>
      <w:r>
        <w:t xml:space="preserve">5.  </w:t>
      </w:r>
      <w:r>
        <w:t>Determine MIME type from file content and compare it with the extension.</w:t>
      </w:r>
    </w:p>
    <w:p>
      <w:pPr>
        <w:spacing w:after="40"/>
        <w:ind w:left="317" w:hanging="317"/>
      </w:pPr>
      <w:r>
        <w:t xml:space="preserve">6.  </w:t>
      </w:r>
      <w:r>
        <w:t>Calculate a SHA 256 content hash while streaming.</w:t>
      </w:r>
    </w:p>
    <w:p>
      <w:pPr>
        <w:spacing w:after="40"/>
        <w:ind w:left="317" w:hanging="317"/>
      </w:pPr>
      <w:r>
        <w:t xml:space="preserve">7.  </w:t>
      </w:r>
      <w:r>
        <w:t>Check whether the same business already has a file with that hash.</w:t>
      </w:r>
    </w:p>
    <w:p>
      <w:pPr>
        <w:spacing w:after="40"/>
        <w:ind w:left="317" w:hanging="317"/>
      </w:pPr>
      <w:r>
        <w:t xml:space="preserve">8.  </w:t>
      </w:r>
      <w:r>
        <w:t>Preserve the original filename as metadata and use a generated storage key.</w:t>
      </w:r>
    </w:p>
    <w:p>
      <w:pPr>
        <w:spacing w:after="40"/>
        <w:ind w:left="317" w:hanging="317"/>
      </w:pPr>
      <w:r>
        <w:t xml:space="preserve">9.  </w:t>
      </w:r>
      <w:r>
        <w:t>Create an immutable source event and a mutable processing record.</w:t>
      </w:r>
    </w:p>
    <w:p>
      <w:pPr>
        <w:spacing w:after="40"/>
        <w:ind w:left="317" w:hanging="317"/>
      </w:pPr>
      <w:r>
        <w:t xml:space="preserve">10.  </w:t>
      </w:r>
      <w:r>
        <w:t>Queue the next processing job and return immediately.</w:t>
      </w:r>
    </w:p>
    <w:p>
      <w:pPr>
        <w:spacing w:after="40"/>
        <w:ind w:left="317" w:hanging="317"/>
      </w:pPr>
      <w:r>
        <w:t xml:space="preserve">11.  </w:t>
      </w:r>
      <w:r>
        <w:t>Publish status changes so the file card updates without a page refresh.</w:t>
      </w:r>
    </w:p>
    <w:p>
      <w:pPr>
        <w:pStyle w:val="Heading3"/>
      </w:pPr>
      <w:r>
        <w:t>Intake output</w:t>
      </w:r>
    </w:p>
    <w:p>
      <w:r>
        <w:t>The user sees how many files were accepted, rejected, queued, or recognized as exact repeats. Every accepted item has a stable document identifier and can be opened from the Documents view.</w:t>
      </w:r>
    </w:p>
    <w:p>
      <w:pPr>
        <w:pStyle w:val="Heading3"/>
      </w:pPr>
      <w:r>
        <w:t>Acceptance criteria</w:t>
      </w:r>
    </w:p>
    <w:p>
      <w:pPr>
        <w:pStyle w:val="ListBullet"/>
        <w:spacing w:after="40"/>
      </w:pPr>
      <w:r>
        <w:t>The user can upload multiple supported files and continue using the application while they queue.</w:t>
      </w:r>
    </w:p>
    <w:p>
      <w:pPr>
        <w:pStyle w:val="ListBullet"/>
        <w:spacing w:after="40"/>
      </w:pPr>
      <w:r>
        <w:t>Refreshing the browser does not lose upload or status history.</w:t>
      </w:r>
    </w:p>
    <w:p>
      <w:pPr>
        <w:pStyle w:val="ListBullet"/>
        <w:spacing w:after="40"/>
      </w:pPr>
      <w:r>
        <w:t>Uploading the exact same bytes creates a duplicate candidate rather than a second processing run.</w:t>
      </w:r>
    </w:p>
    <w:p>
      <w:pPr>
        <w:pStyle w:val="ListBullet"/>
        <w:spacing w:after="40"/>
      </w:pPr>
      <w:r>
        <w:t>An archive cannot write outside its extraction directory and cannot expand beyond configured limits.</w:t>
      </w:r>
    </w:p>
    <w:p>
      <w:pPr>
        <w:pStyle w:val="ListBullet"/>
        <w:spacing w:after="40"/>
      </w:pPr>
      <w:r>
        <w:t>Original files remain unchanged and retain source metadata.</w:t>
      </w:r>
    </w:p>
    <w:p>
      <w:pPr>
        <w:pStyle w:val="Heading2"/>
      </w:pPr>
      <w:r>
        <w:t>5 3 Milestone 2 Secure preprocessing</w:t>
      </w:r>
    </w:p>
    <w:p>
      <w:pPr>
        <w:pStyle w:val="Heading3"/>
      </w:pPr>
      <w:r>
        <w:t>Inputs</w:t>
      </w:r>
    </w:p>
    <w:p>
      <w:r>
        <w:t>Accepted document record and original file from object storage.</w:t>
      </w:r>
    </w:p>
    <w:p>
      <w:pPr>
        <w:pStyle w:val="Heading3"/>
      </w:pPr>
      <w:r>
        <w:t>System work</w:t>
      </w:r>
    </w:p>
    <w:p>
      <w:pPr>
        <w:pStyle w:val="ListBullet"/>
        <w:spacing w:after="40"/>
      </w:pPr>
      <w:r>
        <w:t>Verify file signature and media type again in the worker.</w:t>
      </w:r>
    </w:p>
    <w:p>
      <w:pPr>
        <w:pStyle w:val="ListBullet"/>
        <w:spacing w:after="40"/>
      </w:pPr>
      <w:r>
        <w:t>Scan for malicious files and quarantine suspicious content.</w:t>
      </w:r>
    </w:p>
    <w:p>
      <w:pPr>
        <w:pStyle w:val="ListBullet"/>
        <w:spacing w:after="40"/>
      </w:pPr>
      <w:r>
        <w:t>Detect encrypted or password protected documents.</w:t>
      </w:r>
    </w:p>
    <w:p>
      <w:pPr>
        <w:pStyle w:val="ListBullet"/>
        <w:spacing w:after="40"/>
      </w:pPr>
      <w:r>
        <w:t>Split PDFs into page records and render page images.</w:t>
      </w:r>
    </w:p>
    <w:p>
      <w:pPr>
        <w:pStyle w:val="ListBullet"/>
        <w:spacing w:after="40"/>
      </w:pPr>
      <w:r>
        <w:t>Correct rotation and deskew scanned pages.</w:t>
      </w:r>
    </w:p>
    <w:p>
      <w:pPr>
        <w:pStyle w:val="ListBullet"/>
        <w:spacing w:after="40"/>
      </w:pPr>
      <w:r>
        <w:t>Improve contrast conservatively while retaining the original.</w:t>
      </w:r>
    </w:p>
    <w:p>
      <w:pPr>
        <w:pStyle w:val="ListBullet"/>
        <w:spacing w:after="40"/>
      </w:pPr>
      <w:r>
        <w:t>Detect language, blank pages, QR regions, and image quality.</w:t>
      </w:r>
    </w:p>
    <w:p>
      <w:pPr>
        <w:pStyle w:val="ListBullet"/>
        <w:spacing w:after="40"/>
      </w:pPr>
      <w:r>
        <w:t>Treat all extracted text as untrusted data and prevent it from becoming a system instruction.</w:t>
      </w:r>
    </w:p>
    <w:p>
      <w:pPr>
        <w:pStyle w:val="Heading3"/>
      </w:pPr>
      <w:r>
        <w:t>Outputs</w:t>
      </w:r>
    </w:p>
    <w:p>
      <w:pPr>
        <w:pStyle w:val="ListBullet"/>
        <w:spacing w:after="40"/>
      </w:pPr>
      <w:r>
        <w:t>Page images and safe derivatives</w:t>
      </w:r>
    </w:p>
    <w:p>
      <w:pPr>
        <w:pStyle w:val="ListBullet"/>
        <w:spacing w:after="40"/>
      </w:pPr>
      <w:r>
        <w:t>Quality score and preprocessing log per page</w:t>
      </w:r>
    </w:p>
    <w:p>
      <w:pPr>
        <w:pStyle w:val="ListBullet"/>
        <w:spacing w:after="40"/>
      </w:pPr>
      <w:r>
        <w:t>Readable preview for the user</w:t>
      </w:r>
    </w:p>
    <w:p>
      <w:pPr>
        <w:pStyle w:val="ListBullet"/>
        <w:spacing w:after="40"/>
      </w:pPr>
      <w:r>
        <w:t>Processing state of ready, needs rescan, needs password, quarantined, or failed</w:t>
      </w:r>
    </w:p>
    <w:p>
      <w:pPr>
        <w:pStyle w:val="Heading3"/>
      </w:pPr>
      <w:r>
        <w:t>Human control</w:t>
      </w:r>
    </w:p>
    <w:p>
      <w:r>
        <w:t>Only authorized users can supply a password, replace a poor scan, or release a document after a security review. The application never silently ignores a failed page.</w:t>
      </w:r>
    </w:p>
    <w:p>
      <w:pPr>
        <w:pStyle w:val="Heading3"/>
      </w:pPr>
      <w:r>
        <w:t>Acceptance criteria</w:t>
      </w:r>
    </w:p>
    <w:p>
      <w:pPr>
        <w:pStyle w:val="ListBullet"/>
        <w:spacing w:after="40"/>
      </w:pPr>
      <w:r>
        <w:t>Rotated and multi page samples render correctly.</w:t>
      </w:r>
    </w:p>
    <w:p>
      <w:pPr>
        <w:pStyle w:val="ListBullet"/>
        <w:spacing w:after="40"/>
      </w:pPr>
      <w:r>
        <w:t>The user can see which page failed and why.</w:t>
      </w:r>
    </w:p>
    <w:p>
      <w:pPr>
        <w:pStyle w:val="ListBullet"/>
        <w:spacing w:after="40"/>
      </w:pPr>
      <w:r>
        <w:t>A quarantined file is never sent to OCR or an external model.</w:t>
      </w:r>
    </w:p>
    <w:p>
      <w:pPr>
        <w:pStyle w:val="ListBullet"/>
        <w:spacing w:after="40"/>
      </w:pPr>
      <w:r>
        <w:t>Original and derived files have separate storage keys and checksums.</w:t>
      </w:r>
    </w:p>
    <w:p>
      <w:pPr>
        <w:pStyle w:val="Heading2"/>
      </w:pPr>
      <w:r>
        <w:t>5 4 Milestone 3 Classification and extraction</w:t>
      </w:r>
    </w:p>
    <w:p>
      <w:pPr>
        <w:pStyle w:val="Heading3"/>
      </w:pPr>
      <w:r>
        <w:t>Document classes</w:t>
      </w:r>
    </w:p>
    <w:p>
      <w:pPr>
        <w:pStyle w:val="ListBullet"/>
        <w:spacing w:after="40"/>
      </w:pPr>
      <w:r>
        <w:t>Purchase invoice</w:t>
      </w:r>
    </w:p>
    <w:p>
      <w:pPr>
        <w:pStyle w:val="ListBullet"/>
        <w:spacing w:after="40"/>
      </w:pPr>
      <w:r>
        <w:t>Sales invoice</w:t>
      </w:r>
    </w:p>
    <w:p>
      <w:pPr>
        <w:pStyle w:val="ListBullet"/>
        <w:spacing w:after="40"/>
      </w:pPr>
      <w:r>
        <w:t>Expense receipt</w:t>
      </w:r>
    </w:p>
    <w:p>
      <w:pPr>
        <w:pStyle w:val="ListBullet"/>
        <w:spacing w:after="40"/>
      </w:pPr>
      <w:r>
        <w:t>Credit note</w:t>
      </w:r>
    </w:p>
    <w:p>
      <w:pPr>
        <w:pStyle w:val="ListBullet"/>
        <w:spacing w:after="40"/>
      </w:pPr>
      <w:r>
        <w:t>Debit note</w:t>
      </w:r>
    </w:p>
    <w:p>
      <w:pPr>
        <w:pStyle w:val="ListBullet"/>
        <w:spacing w:after="40"/>
      </w:pPr>
      <w:r>
        <w:t>Bank statement</w:t>
      </w:r>
    </w:p>
    <w:p>
      <w:pPr>
        <w:pStyle w:val="ListBullet"/>
        <w:spacing w:after="40"/>
      </w:pPr>
      <w:r>
        <w:t>Purchase order</w:t>
      </w:r>
    </w:p>
    <w:p>
      <w:pPr>
        <w:pStyle w:val="ListBullet"/>
        <w:spacing w:after="40"/>
      </w:pPr>
      <w:r>
        <w:t>Delivery challan</w:t>
      </w:r>
    </w:p>
    <w:p>
      <w:pPr>
        <w:pStyle w:val="ListBullet"/>
        <w:spacing w:after="40"/>
      </w:pPr>
      <w:r>
        <w:t>Payment advice</w:t>
      </w:r>
    </w:p>
    <w:p>
      <w:pPr>
        <w:pStyle w:val="ListBullet"/>
        <w:spacing w:after="40"/>
      </w:pPr>
      <w:r>
        <w:t>Unknown document</w:t>
      </w:r>
    </w:p>
    <w:p>
      <w:pPr>
        <w:pStyle w:val="Heading3"/>
      </w:pPr>
      <w:r>
        <w:t>Extraction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Group</w:t>
            </w:r>
          </w:p>
        </w:tc>
        <w:tc>
          <w:tcPr>
            <w:tcW w:type="dxa" w:w="799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Fields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Document</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Type, language, page count, source, original filename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Supplier</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Name, GSTIN when present, address, contact, bank details when present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Buyer</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Name, GSTIN when present, billing and shipping details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Invoice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Number, date, due date, currency, purchase order reference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Amounts</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Subtotal, discount, charges, taxable amount, tax lines, round off, total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Line item</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Description, quantity, unit, rate, tax code, tax rate, amount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Evidence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Page number, bounding box, OCR text, extraction method, confidence</w:t>
            </w:r>
          </w:p>
        </w:tc>
      </w:tr>
    </w:tbl>
    <w:p>
      <w:pPr>
        <w:spacing w:after="40"/>
      </w:pPr>
    </w:p>
    <w:p>
      <w:pPr>
        <w:pStyle w:val="Heading3"/>
      </w:pPr>
      <w:r>
        <w:t>Processing rules</w:t>
      </w:r>
    </w:p>
    <w:p>
      <w:pPr>
        <w:pStyle w:val="ListBullet"/>
        <w:spacing w:after="40"/>
      </w:pPr>
      <w:r>
        <w:t>Use embedded PDF text when reliable, OCR for images and scans, and document AI for structure and ambiguity.</w:t>
      </w:r>
    </w:p>
    <w:p>
      <w:pPr>
        <w:pStyle w:val="ListBullet"/>
        <w:spacing w:after="40"/>
      </w:pPr>
      <w:r>
        <w:t>OCR remains the general path. A GST e invoice QR code is an additional evidence source, not a replacement for OCR.</w:t>
      </w:r>
    </w:p>
    <w:p>
      <w:pPr>
        <w:pStyle w:val="ListBullet"/>
        <w:spacing w:after="40"/>
      </w:pPr>
      <w:r>
        <w:t>Store field level confidence rather than one confidence score for the whole document.</w:t>
      </w:r>
    </w:p>
    <w:p>
      <w:pPr>
        <w:pStyle w:val="ListBullet"/>
        <w:spacing w:after="40"/>
      </w:pPr>
      <w:r>
        <w:t>Store the model, prompt template, schema version, latency, and cost for each extraction.</w:t>
      </w:r>
    </w:p>
    <w:p>
      <w:pPr>
        <w:pStyle w:val="ListBullet"/>
        <w:spacing w:after="40"/>
      </w:pPr>
      <w:r>
        <w:t>Return null for absent information. Never invent a missing invoice number, GSTIN, amount, or date.</w:t>
      </w:r>
    </w:p>
    <w:p>
      <w:pPr>
        <w:pStyle w:val="ListBullet"/>
        <w:spacing w:after="40"/>
      </w:pPr>
      <w:r>
        <w:t>If classification confidence is below the threshold, classify the file as unknown and request review.</w:t>
      </w:r>
    </w:p>
    <w:p>
      <w:pPr>
        <w:pStyle w:val="Heading3"/>
      </w:pPr>
      <w:r>
        <w:t>Visible output</w:t>
      </w:r>
    </w:p>
    <w:p>
      <w:r>
        <w:t>Show the original page beside an editable structured form. Clicking a field highlights the exact page region used to extract it. Low confidence fields are visually distinct and can be corrected without changing the original file.</w:t>
      </w:r>
    </w:p>
    <w:p>
      <w:pPr>
        <w:pStyle w:val="Heading3"/>
      </w:pPr>
      <w:r>
        <w:t>Acceptance criteria</w:t>
      </w:r>
    </w:p>
    <w:p>
      <w:pPr>
        <w:pStyle w:val="ListBullet"/>
        <w:spacing w:after="40"/>
      </w:pPr>
      <w:r>
        <w:t>The extraction response validates against a versioned schema.</w:t>
      </w:r>
    </w:p>
    <w:p>
      <w:pPr>
        <w:pStyle w:val="ListBullet"/>
        <w:spacing w:after="40"/>
      </w:pPr>
      <w:r>
        <w:t>Every populated material field has evidence or an explicit structured source.</w:t>
      </w:r>
    </w:p>
    <w:p>
      <w:pPr>
        <w:pStyle w:val="ListBullet"/>
        <w:spacing w:after="40"/>
      </w:pPr>
      <w:r>
        <w:t>The user can correct a field and the old value remains in the audit trail.</w:t>
      </w:r>
    </w:p>
    <w:p>
      <w:pPr>
        <w:pStyle w:val="ListBullet"/>
        <w:spacing w:after="40"/>
      </w:pPr>
      <w:r>
        <w:t>A low confidence or unknown result reaches review rather than being treated as fact.</w:t>
      </w:r>
    </w:p>
    <w:p>
      <w:pPr>
        <w:pStyle w:val="Heading2"/>
      </w:pPr>
      <w:r>
        <w:t>5 5 Milestone 4 Normalization and organization</w:t>
      </w:r>
    </w:p>
    <w:p>
      <w:pPr>
        <w:pStyle w:val="Heading3"/>
      </w:pPr>
      <w:r>
        <w:t>Purpose</w:t>
      </w:r>
    </w:p>
    <w:p>
      <w:r>
        <w:t>Different documents express the same concept in different ways. Normalization creates comparable records while preserving raw extracted values.</w:t>
      </w:r>
    </w:p>
    <w:p>
      <w:pPr>
        <w:pStyle w:val="Heading3"/>
      </w:pPr>
      <w:r>
        <w:t>System work</w:t>
      </w:r>
    </w:p>
    <w:p>
      <w:pPr>
        <w:pStyle w:val="ListBullet"/>
        <w:spacing w:after="40"/>
      </w:pPr>
      <w:r>
        <w:t>Convert dates to ISO format while retaining the displayed source value.</w:t>
      </w:r>
    </w:p>
    <w:p>
      <w:pPr>
        <w:pStyle w:val="ListBullet"/>
        <w:spacing w:after="40"/>
      </w:pPr>
      <w:r>
        <w:t>Store money as decimal minor units or fixed precision decimal, never binary floating point.</w:t>
      </w:r>
    </w:p>
    <w:p>
      <w:pPr>
        <w:pStyle w:val="ListBullet"/>
        <w:spacing w:after="40"/>
      </w:pPr>
      <w:r>
        <w:t>Normalize currency, tax labels, GSTIN casing, and whitespace.</w:t>
      </w:r>
    </w:p>
    <w:p>
      <w:pPr>
        <w:pStyle w:val="ListBullet"/>
        <w:spacing w:after="40"/>
      </w:pPr>
      <w:r>
        <w:t>Resolve vendor name variants using GSTIN and approved master records.</w:t>
      </w:r>
    </w:p>
    <w:p>
      <w:pPr>
        <w:pStyle w:val="ListBullet"/>
        <w:spacing w:after="40"/>
      </w:pPr>
      <w:r>
        <w:t>Separate a bank statement into individual bank transaction records.</w:t>
      </w:r>
    </w:p>
    <w:p>
      <w:pPr>
        <w:pStyle w:val="ListBullet"/>
        <w:spacing w:after="40"/>
      </w:pPr>
      <w:r>
        <w:t>Create a transaction candidate and link its current evidence.</w:t>
      </w:r>
    </w:p>
    <w:p>
      <w:pPr>
        <w:pStyle w:val="ListBullet"/>
        <w:spacing w:after="40"/>
      </w:pPr>
      <w:r>
        <w:t>Suggest an accounting period without overriding a locked or approved period.</w:t>
      </w:r>
    </w:p>
    <w:p>
      <w:pPr>
        <w:pStyle w:val="Heading3"/>
      </w:pPr>
      <w:r>
        <w:t>Output</w:t>
      </w:r>
    </w:p>
    <w:p>
      <w:r>
        <w:t>A consistent document and transaction view that can be compared with bank and accounting data regardless of the original file format.</w:t>
      </w:r>
    </w:p>
    <w:p>
      <w:pPr>
        <w:pStyle w:val="Heading3"/>
      </w:pPr>
      <w:r>
        <w:t>Acceptance criteria</w:t>
      </w:r>
    </w:p>
    <w:p>
      <w:pPr>
        <w:pStyle w:val="ListBullet"/>
        <w:spacing w:after="40"/>
      </w:pPr>
      <w:r>
        <w:t>Raw values and normalized values are both available.</w:t>
      </w:r>
    </w:p>
    <w:p>
      <w:pPr>
        <w:pStyle w:val="ListBullet"/>
        <w:spacing w:after="40"/>
      </w:pPr>
      <w:r>
        <w:t>Money calculations remain exact across import, storage, API, and display.</w:t>
      </w:r>
    </w:p>
    <w:p>
      <w:pPr>
        <w:pStyle w:val="ListBullet"/>
        <w:spacing w:after="40"/>
      </w:pPr>
      <w:r>
        <w:t>Potential vendor matches are suggestions until approved.</w:t>
      </w:r>
    </w:p>
    <w:p>
      <w:pPr>
        <w:pStyle w:val="ListBullet"/>
        <w:spacing w:after="40"/>
      </w:pPr>
      <w:r>
        <w:t>One document can contain several transactions and one transaction can have several documents.</w:t>
      </w:r>
    </w:p>
    <w:p>
      <w:pPr>
        <w:pStyle w:val="Heading2"/>
      </w:pPr>
      <w:r>
        <w:t>5 6 Milestone 5 Rule based validation and duplicates</w:t>
      </w:r>
    </w:p>
    <w:p>
      <w:pPr>
        <w:pStyle w:val="Heading3"/>
      </w:pPr>
      <w:r>
        <w:t>Deterministic validation rules</w:t>
      </w:r>
    </w:p>
    <w:p>
      <w:pPr>
        <w:pStyle w:val="ListBullet"/>
        <w:spacing w:after="40"/>
      </w:pPr>
      <w:r>
        <w:t>Required field presence by document type</w:t>
      </w:r>
    </w:p>
    <w:p>
      <w:pPr>
        <w:pStyle w:val="ListBullet"/>
        <w:spacing w:after="40"/>
      </w:pPr>
      <w:r>
        <w:t>Invoice number presence and expected vendor pattern</w:t>
      </w:r>
    </w:p>
    <w:p>
      <w:pPr>
        <w:pStyle w:val="ListBullet"/>
        <w:spacing w:after="40"/>
      </w:pPr>
      <w:r>
        <w:t>GSTIN structural validation when applicable</w:t>
      </w:r>
    </w:p>
    <w:p>
      <w:pPr>
        <w:pStyle w:val="ListBullet"/>
        <w:spacing w:after="40"/>
      </w:pPr>
      <w:r>
        <w:t>Line item sum compared with subtotal</w:t>
      </w:r>
    </w:p>
    <w:p>
      <w:pPr>
        <w:pStyle w:val="ListBullet"/>
        <w:spacing w:after="40"/>
      </w:pPr>
      <w:r>
        <w:t>Tax amount compared with taxable amount and displayed rate</w:t>
      </w:r>
    </w:p>
    <w:p>
      <w:pPr>
        <w:pStyle w:val="ListBullet"/>
        <w:spacing w:after="40"/>
      </w:pPr>
      <w:r>
        <w:t>Final total compared with subtotal, charges, discounts, taxes, and round off</w:t>
      </w:r>
    </w:p>
    <w:p>
      <w:pPr>
        <w:pStyle w:val="ListBullet"/>
        <w:spacing w:after="40"/>
      </w:pPr>
      <w:r>
        <w:t>Invoice date checked against future dates, selected period, and locked periods</w:t>
      </w:r>
    </w:p>
    <w:p>
      <w:pPr>
        <w:pStyle w:val="ListBullet"/>
        <w:spacing w:after="40"/>
      </w:pPr>
      <w:r>
        <w:t>Vendor identity compared with the approved vendor master</w:t>
      </w:r>
    </w:p>
    <w:p>
      <w:pPr>
        <w:pStyle w:val="ListBullet"/>
        <w:spacing w:after="40"/>
      </w:pPr>
      <w:r>
        <w:t>Bank account changes compared with trusted vendor details</w:t>
      </w:r>
    </w:p>
    <w:p>
      <w:pPr>
        <w:pStyle w:val="ListBullet"/>
        <w:spacing w:after="40"/>
      </w:pPr>
      <w:r>
        <w:t>Client specific approval and evidence rules</w:t>
      </w:r>
    </w:p>
    <w:p>
      <w:pPr>
        <w:pStyle w:val="Heading3"/>
      </w:pPr>
      <w:r>
        <w:t>Duplicate detection levels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Level</w:t>
            </w:r>
          </w:p>
        </w:tc>
        <w:tc>
          <w:tcPr>
            <w:tcW w:type="dxa" w:w="410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Method</w:t>
            </w:r>
          </w:p>
        </w:tc>
        <w:tc>
          <w:tcPr>
            <w:tcW w:type="dxa" w:w="432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Meaning</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Exact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Same cryptographic file hash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Same file bytes arrived again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Business key</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Same supplier GSTIN, invoice number, and period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Likely the same invoice in another file</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Near duplicate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Similar party, amount, date, text, or image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Possible copy, edit, or repeated submission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Accounting duplicate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Document appears linked to an existing voucher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Potential repeated bookkeeping</w:t>
            </w:r>
          </w:p>
        </w:tc>
      </w:tr>
    </w:tbl>
    <w:p>
      <w:pPr>
        <w:spacing w:after="40"/>
      </w:pPr>
    </w:p>
    <w:p>
      <w:pPr>
        <w:pStyle w:val="Heading3"/>
      </w:pPr>
      <w:r>
        <w:t>Output</w:t>
      </w:r>
    </w:p>
    <w:p>
      <w:r>
        <w:t>Each rule returns pass, warning, fail, or not applicable; a reason; observed values; expected values when calculable; severity; rule version; and evidence. Failed and uncertain results become exceptions.</w:t>
      </w:r>
    </w:p>
    <w:p>
      <w:pPr>
        <w:pStyle w:val="Heading3"/>
      </w:pPr>
      <w:r>
        <w:t>Acceptance criteria</w:t>
      </w:r>
    </w:p>
    <w:p>
      <w:pPr>
        <w:pStyle w:val="ListBullet"/>
        <w:spacing w:after="40"/>
      </w:pPr>
      <w:r>
        <w:t>Arithmetic checks use code and exact decimal calculations, not an LLM answer.</w:t>
      </w:r>
    </w:p>
    <w:p>
      <w:pPr>
        <w:pStyle w:val="ListBullet"/>
        <w:spacing w:after="40"/>
      </w:pPr>
      <w:r>
        <w:t>The system can explain every validation result.</w:t>
      </w:r>
    </w:p>
    <w:p>
      <w:pPr>
        <w:pStyle w:val="ListBullet"/>
        <w:spacing w:after="40"/>
      </w:pPr>
      <w:r>
        <w:t>A duplicate candidate cannot be deleted or merged automatically.</w:t>
      </w:r>
    </w:p>
    <w:p>
      <w:pPr>
        <w:pStyle w:val="ListBullet"/>
        <w:spacing w:after="40"/>
      </w:pPr>
      <w:r>
        <w:t>Changing an extracted value reruns only affected validations and records the change.</w:t>
      </w:r>
    </w:p>
    <w:p>
      <w:pPr>
        <w:pStyle w:val="Heading2"/>
      </w:pPr>
      <w:r>
        <w:t>5 7 Milestone 6 Review queue and minimum reports</w:t>
      </w:r>
    </w:p>
    <w:p>
      <w:pPr>
        <w:pStyle w:val="Heading3"/>
      </w:pPr>
      <w:r>
        <w:t>Build</w:t>
      </w:r>
    </w:p>
    <w:p>
      <w:pPr>
        <w:pStyle w:val="ListBullet"/>
        <w:spacing w:after="40"/>
      </w:pPr>
      <w:r>
        <w:t>Review queue ordered by severity, value, age, and confidence</w:t>
      </w:r>
    </w:p>
    <w:p>
      <w:pPr>
        <w:pStyle w:val="ListBullet"/>
        <w:spacing w:after="40"/>
      </w:pPr>
      <w:r>
        <w:t>Side by side evidence and extracted data</w:t>
      </w:r>
    </w:p>
    <w:p>
      <w:pPr>
        <w:pStyle w:val="ListBullet"/>
        <w:spacing w:after="40"/>
      </w:pPr>
      <w:r>
        <w:t>Approve, correct, reject, mark duplicate, or request more information actions</w:t>
      </w:r>
    </w:p>
    <w:p>
      <w:pPr>
        <w:pStyle w:val="ListBullet"/>
        <w:spacing w:after="40"/>
      </w:pPr>
      <w:r>
        <w:t>Document processing summary</w:t>
      </w:r>
    </w:p>
    <w:p>
      <w:pPr>
        <w:pStyle w:val="ListBullet"/>
        <w:spacing w:after="40"/>
      </w:pPr>
      <w:r>
        <w:t>Validation exception summary</w:t>
      </w:r>
    </w:p>
    <w:p>
      <w:pPr>
        <w:pStyle w:val="ListBullet"/>
        <w:spacing w:after="40"/>
      </w:pPr>
      <w:r>
        <w:t>Duplicate candidate report</w:t>
      </w:r>
    </w:p>
    <w:p>
      <w:pPr>
        <w:pStyle w:val="ListBullet"/>
        <w:spacing w:after="40"/>
      </w:pPr>
      <w:r>
        <w:t>Append only audit event for every material action</w:t>
      </w:r>
    </w:p>
    <w:p>
      <w:pPr>
        <w:pStyle w:val="Heading3"/>
      </w:pPr>
      <w:r>
        <w:t>Phase 1 demonstration</w:t>
      </w:r>
    </w:p>
    <w:p>
      <w:pPr>
        <w:spacing w:after="40"/>
        <w:ind w:left="317" w:hanging="317"/>
      </w:pPr>
      <w:r>
        <w:t xml:space="preserve">1.  </w:t>
      </w:r>
      <w:r>
        <w:t>Upload a mixed batch containing invoices, a receipt, a duplicate copy, and a bank CSV.</w:t>
      </w:r>
    </w:p>
    <w:p>
      <w:pPr>
        <w:spacing w:after="40"/>
        <w:ind w:left="317" w:hanging="317"/>
      </w:pPr>
      <w:r>
        <w:t xml:space="preserve">2.  </w:t>
      </w:r>
      <w:r>
        <w:t>Show live file status and secure preprocessing.</w:t>
      </w:r>
    </w:p>
    <w:p>
      <w:pPr>
        <w:spacing w:after="40"/>
        <w:ind w:left="317" w:hanging="317"/>
      </w:pPr>
      <w:r>
        <w:t xml:space="preserve">3.  </w:t>
      </w:r>
      <w:r>
        <w:t>Open an extracted invoice and click fields to reveal evidence.</w:t>
      </w:r>
    </w:p>
    <w:p>
      <w:pPr>
        <w:spacing w:after="40"/>
        <w:ind w:left="317" w:hanging="317"/>
      </w:pPr>
      <w:r>
        <w:t xml:space="preserve">4.  </w:t>
      </w:r>
      <w:r>
        <w:t>Show a correct arithmetic result and an incorrect tax or total result.</w:t>
      </w:r>
    </w:p>
    <w:p>
      <w:pPr>
        <w:spacing w:after="40"/>
        <w:ind w:left="317" w:hanging="317"/>
      </w:pPr>
      <w:r>
        <w:t xml:space="preserve">5.  </w:t>
      </w:r>
      <w:r>
        <w:t>Show an exact or near duplicate candidate.</w:t>
      </w:r>
    </w:p>
    <w:p>
      <w:pPr>
        <w:spacing w:after="40"/>
        <w:ind w:left="317" w:hanging="317"/>
      </w:pPr>
      <w:r>
        <w:t xml:space="preserve">6.  </w:t>
      </w:r>
      <w:r>
        <w:t>Correct a low confidence field and display its history.</w:t>
      </w:r>
    </w:p>
    <w:p>
      <w:pPr>
        <w:spacing w:after="40"/>
        <w:ind w:left="317" w:hanging="317"/>
      </w:pPr>
      <w:r>
        <w:t xml:space="preserve">7.  </w:t>
      </w:r>
      <w:r>
        <w:t>Approve one clean document and leave one exception for review.</w:t>
      </w:r>
    </w:p>
    <w:p>
      <w:pPr>
        <w:pStyle w:val="Heading3"/>
      </w:pPr>
      <w:r>
        <w:t>Phase 1 completion criteria</w:t>
      </w:r>
    </w:p>
    <w:p>
      <w:r>
        <w:t>A real user can move from file upload to a persisted, structured, validated, reviewable document without developer intervention. Errors are visible, resumable, and recorded.</w:t>
      </w:r>
    </w:p>
    <w:p>
      <w:r>
        <w:br w:type="page"/>
      </w:r>
    </w:p>
    <w:p>
      <w:pPr>
        <w:pStyle w:val="Heading1"/>
      </w:pPr>
      <w:r>
        <w:t>6 Phase 2 Productized Accounting Workflow</w:t>
      </w:r>
    </w:p>
    <w:p>
      <w:pPr>
        <w:pStyle w:val="Heading2"/>
      </w:pPr>
      <w:r>
        <w:t>6 1 Milestone 7 Transaction evidence bundles</w:t>
      </w:r>
    </w:p>
    <w:p>
      <w:pPr>
        <w:pStyle w:val="Heading3"/>
      </w:pPr>
      <w:r>
        <w:t>Purpose</w:t>
      </w:r>
    </w:p>
    <w:p>
      <w:r>
        <w:t>Organize evidence around the real transaction rather than around filenames or upload sessions.</w:t>
      </w:r>
    </w:p>
    <w:p>
      <w:pPr>
        <w:pStyle w:val="Heading3"/>
      </w:pPr>
      <w:r>
        <w:t>Bundle contents</w:t>
      </w:r>
    </w:p>
    <w:p>
      <w:pPr>
        <w:pStyle w:val="ListBullet"/>
        <w:spacing w:after="40"/>
      </w:pPr>
      <w:r>
        <w:t>Invoice or receipt</w:t>
      </w:r>
    </w:p>
    <w:p>
      <w:pPr>
        <w:pStyle w:val="ListBullet"/>
        <w:spacing w:after="40"/>
      </w:pPr>
      <w:r>
        <w:t>Purchase order and delivery evidence when available</w:t>
      </w:r>
    </w:p>
    <w:p>
      <w:pPr>
        <w:pStyle w:val="ListBullet"/>
        <w:spacing w:after="40"/>
      </w:pPr>
      <w:r>
        <w:t>Bank payment or receipt</w:t>
      </w:r>
    </w:p>
    <w:p>
      <w:pPr>
        <w:pStyle w:val="ListBullet"/>
        <w:spacing w:after="40"/>
      </w:pPr>
      <w:r>
        <w:t>Accounting voucher or ledger entry</w:t>
      </w:r>
    </w:p>
    <w:p>
      <w:pPr>
        <w:pStyle w:val="ListBullet"/>
        <w:spacing w:after="40"/>
      </w:pPr>
      <w:r>
        <w:t>Validation results and duplicate decisions</w:t>
      </w:r>
    </w:p>
    <w:p>
      <w:pPr>
        <w:pStyle w:val="ListBullet"/>
        <w:spacing w:after="40"/>
      </w:pPr>
      <w:r>
        <w:t>Comments and client communications</w:t>
      </w:r>
    </w:p>
    <w:p>
      <w:pPr>
        <w:pStyle w:val="ListBullet"/>
        <w:spacing w:after="40"/>
      </w:pPr>
      <w:r>
        <w:t>Review and approval decisions</w:t>
      </w:r>
    </w:p>
    <w:p>
      <w:pPr>
        <w:pStyle w:val="ListBullet"/>
        <w:spacing w:after="40"/>
      </w:pPr>
      <w:r>
        <w:t>Export status and external identifiers</w:t>
      </w:r>
    </w:p>
    <w:p>
      <w:pPr>
        <w:pStyle w:val="Heading3"/>
      </w:pPr>
      <w:r>
        <w:t>Bundle statuses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Status</w:t>
            </w:r>
          </w:p>
        </w:tc>
        <w:tc>
          <w:tcPr>
            <w:tcW w:type="dxa" w:w="777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Meaning</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Collecting</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Evidence may still arrive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Ready to match</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Minimum structured fields exist</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Exception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 failed or uncertain condition needs action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Ready for review</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Automated preparation is complete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Approved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Authorized reviewer accepted the current version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Exported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Approved result was sent to the system of record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Closed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All required actions are complete</w:t>
            </w:r>
          </w:p>
        </w:tc>
      </w:tr>
    </w:tbl>
    <w:p>
      <w:pPr>
        <w:spacing w:after="40"/>
      </w:pPr>
    </w:p>
    <w:p>
      <w:pPr>
        <w:pStyle w:val="Heading3"/>
      </w:pPr>
      <w:r>
        <w:t>Acceptance criteria</w:t>
      </w:r>
    </w:p>
    <w:p>
      <w:pPr>
        <w:pStyle w:val="ListBullet"/>
        <w:spacing w:after="40"/>
      </w:pPr>
      <w:r>
        <w:t>A document can be linked to more than one transaction when it contains several records.</w:t>
      </w:r>
    </w:p>
    <w:p>
      <w:pPr>
        <w:pStyle w:val="ListBullet"/>
        <w:spacing w:after="40"/>
      </w:pPr>
      <w:r>
        <w:t>A transaction can accept new evidence days after it was created.</w:t>
      </w:r>
    </w:p>
    <w:p>
      <w:pPr>
        <w:pStyle w:val="ListBullet"/>
        <w:spacing w:after="40"/>
      </w:pPr>
      <w:r>
        <w:t>Evidence links show who or what created them and can be rejected without erasing history.</w:t>
      </w:r>
    </w:p>
    <w:p>
      <w:pPr>
        <w:pStyle w:val="Heading2"/>
      </w:pPr>
      <w:r>
        <w:t>6 2 Milestone 8 Matching and reconciliation</w:t>
      </w:r>
    </w:p>
    <w:p>
      <w:pPr>
        <w:pStyle w:val="Heading3"/>
      </w:pPr>
      <w:r>
        <w:t>Meaning</w:t>
      </w:r>
    </w:p>
    <w:p>
      <w:r>
        <w:t>Matching connects separate records that appear to describe the same business event. Reconciliation checks whether records from different sources agree and explains their differences.</w:t>
      </w:r>
    </w:p>
    <w:p>
      <w:pPr>
        <w:pStyle w:val="Heading3"/>
      </w:pPr>
      <w:r>
        <w:t>Supported matches</w:t>
      </w:r>
    </w:p>
    <w:p>
      <w:pPr>
        <w:pStyle w:val="ListBullet"/>
        <w:spacing w:after="40"/>
      </w:pPr>
      <w:r>
        <w:t>Sales invoice to customer bank receipt</w:t>
      </w:r>
    </w:p>
    <w:p>
      <w:pPr>
        <w:pStyle w:val="ListBullet"/>
        <w:spacing w:after="40"/>
      </w:pPr>
      <w:r>
        <w:t>Purchase invoice to vendor bank payment</w:t>
      </w:r>
    </w:p>
    <w:p>
      <w:pPr>
        <w:pStyle w:val="ListBullet"/>
        <w:spacing w:after="40"/>
      </w:pPr>
      <w:r>
        <w:t>Invoice to purchase order</w:t>
      </w:r>
    </w:p>
    <w:p>
      <w:pPr>
        <w:pStyle w:val="ListBullet"/>
        <w:spacing w:after="40"/>
      </w:pPr>
      <w:r>
        <w:t>Invoice to goods receipt or delivery evidence</w:t>
      </w:r>
    </w:p>
    <w:p>
      <w:pPr>
        <w:pStyle w:val="ListBullet"/>
        <w:spacing w:after="40"/>
      </w:pPr>
      <w:r>
        <w:t>Invoice to accounting voucher</w:t>
      </w:r>
    </w:p>
    <w:p>
      <w:pPr>
        <w:pStyle w:val="ListBullet"/>
        <w:spacing w:after="40"/>
      </w:pPr>
      <w:r>
        <w:t>Employee receipt to expense claim</w:t>
      </w:r>
    </w:p>
    <w:p>
      <w:pPr>
        <w:pStyle w:val="ListBullet"/>
        <w:spacing w:after="40"/>
      </w:pPr>
      <w:r>
        <w:t>Purchase register item to imported GSTR 2B item</w:t>
      </w:r>
    </w:p>
    <w:p>
      <w:pPr>
        <w:pStyle w:val="Heading3"/>
      </w:pPr>
      <w:r>
        <w:t>Candidate generation</w:t>
      </w:r>
    </w:p>
    <w:p>
      <w:r>
        <w:t>Generate candidates using exact identifiers first, then amount, party, date window, narration, GSTIN, reference number, and approved historical patterns. Do not compare every record with every other record when indexed candidate generation can narrow the set.</w:t>
      </w:r>
    </w:p>
    <w:p>
      <w:pPr>
        <w:pStyle w:val="Heading3"/>
      </w:pPr>
      <w:r>
        <w:t>Explainable score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68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Signal</w:t>
            </w:r>
          </w:p>
        </w:tc>
        <w:tc>
          <w:tcPr>
            <w:tcW w:type="dxa" w:w="525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Example contribution</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Exact amount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Strong positive signal</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Invoice number in bank narration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Strong positive signal</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Same approved party identity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Positive signal</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Payment within configured date window</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Positive signal</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Small amount difference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Negative signal or partial payment branch</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Conflicting invoice number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Strong negative signal</w:t>
            </w:r>
          </w:p>
        </w:tc>
      </w:tr>
    </w:tbl>
    <w:p>
      <w:pPr>
        <w:spacing w:after="40"/>
      </w:pPr>
    </w:p>
    <w:p>
      <w:pPr>
        <w:pStyle w:val="Heading3"/>
      </w:pPr>
      <w:r>
        <w:t>Complex cases</w:t>
      </w:r>
    </w:p>
    <w:p>
      <w:pPr>
        <w:pStyle w:val="ListBullet"/>
        <w:spacing w:after="40"/>
      </w:pPr>
      <w:r>
        <w:t>One payment covers several invoices</w:t>
      </w:r>
    </w:p>
    <w:p>
      <w:pPr>
        <w:pStyle w:val="ListBullet"/>
        <w:spacing w:after="40"/>
      </w:pPr>
      <w:r>
        <w:t>Several partial payments cover one invoice</w:t>
      </w:r>
    </w:p>
    <w:p>
      <w:pPr>
        <w:pStyle w:val="ListBullet"/>
        <w:spacing w:after="40"/>
      </w:pPr>
      <w:r>
        <w:t>Bank fee or withholding creates a small difference</w:t>
      </w:r>
    </w:p>
    <w:p>
      <w:pPr>
        <w:pStyle w:val="ListBullet"/>
        <w:spacing w:after="40"/>
      </w:pPr>
      <w:r>
        <w:t>Posting date differs from invoice or payment initiation date</w:t>
      </w:r>
    </w:p>
    <w:p>
      <w:pPr>
        <w:pStyle w:val="ListBullet"/>
        <w:spacing w:after="40"/>
      </w:pPr>
      <w:r>
        <w:t>Refund, reversal, credit note, and cancelled payment</w:t>
      </w:r>
    </w:p>
    <w:p>
      <w:pPr>
        <w:pStyle w:val="ListBullet"/>
        <w:spacing w:after="40"/>
      </w:pPr>
      <w:r>
        <w:t>Ambiguous payer name or bank narration</w:t>
      </w:r>
    </w:p>
    <w:p>
      <w:pPr>
        <w:pStyle w:val="Heading3"/>
      </w:pPr>
      <w:r>
        <w:t>Human thresholds</w:t>
      </w:r>
    </w:p>
    <w:p>
      <w:r>
        <w:t>High confidence suggestions may be placed in a quick confirmation queue. Medium and low confidence matches require explicit review. No configurable score should automatically authorize a payment, tax claim, or material posting.</w:t>
      </w:r>
    </w:p>
    <w:p>
      <w:pPr>
        <w:pStyle w:val="Heading3"/>
      </w:pPr>
      <w:r>
        <w:t>Output</w:t>
      </w:r>
    </w:p>
    <w:p>
      <w:r>
        <w:t>Show the proposed records side by side, matching reasons, contradictions, amount allocation, remaining balance, and actions to approve, reject, split, combine, or select another candidate.</w:t>
      </w:r>
    </w:p>
    <w:p>
      <w:pPr>
        <w:pStyle w:val="Heading2"/>
      </w:pPr>
      <w:r>
        <w:t>6 3 Milestone 9 Exception workflow</w:t>
      </w:r>
    </w:p>
    <w:p>
      <w:pPr>
        <w:pStyle w:val="Heading3"/>
      </w:pPr>
      <w:r>
        <w:t>Exception types</w:t>
      </w:r>
    </w:p>
    <w:p>
      <w:pPr>
        <w:pStyle w:val="ListBullet"/>
        <w:spacing w:after="40"/>
      </w:pPr>
      <w:r>
        <w:t>Missing required field</w:t>
      </w:r>
    </w:p>
    <w:p>
      <w:pPr>
        <w:pStyle w:val="ListBullet"/>
        <w:spacing w:after="40"/>
      </w:pPr>
      <w:r>
        <w:t>Low extraction confidence</w:t>
      </w:r>
    </w:p>
    <w:p>
      <w:pPr>
        <w:pStyle w:val="ListBullet"/>
        <w:spacing w:after="40"/>
      </w:pPr>
      <w:r>
        <w:t>Calculation or tax mismatch</w:t>
      </w:r>
    </w:p>
    <w:p>
      <w:pPr>
        <w:pStyle w:val="ListBullet"/>
        <w:spacing w:after="40"/>
      </w:pPr>
      <w:r>
        <w:t>Possible duplicate</w:t>
      </w:r>
    </w:p>
    <w:p>
      <w:pPr>
        <w:pStyle w:val="ListBullet"/>
        <w:spacing w:after="40"/>
      </w:pPr>
      <w:r>
        <w:t>Bank transaction without supporting document</w:t>
      </w:r>
    </w:p>
    <w:p>
      <w:pPr>
        <w:pStyle w:val="ListBullet"/>
        <w:spacing w:after="40"/>
      </w:pPr>
      <w:r>
        <w:t>Document without payment or voucher</w:t>
      </w:r>
    </w:p>
    <w:p>
      <w:pPr>
        <w:pStyle w:val="ListBullet"/>
        <w:spacing w:after="40"/>
      </w:pPr>
      <w:r>
        <w:t>Accounting entry without supporting evidence</w:t>
      </w:r>
    </w:p>
    <w:p>
      <w:pPr>
        <w:pStyle w:val="ListBullet"/>
        <w:spacing w:after="40"/>
      </w:pPr>
      <w:r>
        <w:t>Amount or party mismatch</w:t>
      </w:r>
    </w:p>
    <w:p>
      <w:pPr>
        <w:pStyle w:val="ListBullet"/>
        <w:spacing w:after="40"/>
      </w:pPr>
      <w:r>
        <w:t>Changed vendor bank details</w:t>
      </w:r>
    </w:p>
    <w:p>
      <w:pPr>
        <w:pStyle w:val="ListBullet"/>
        <w:spacing w:after="40"/>
      </w:pPr>
      <w:r>
        <w:t>Policy or approval violation</w:t>
      </w:r>
    </w:p>
    <w:p>
      <w:pPr>
        <w:pStyle w:val="ListBullet"/>
        <w:spacing w:after="40"/>
      </w:pPr>
      <w:r>
        <w:t>Processing or integration failure</w:t>
      </w:r>
    </w:p>
    <w:p>
      <w:pPr>
        <w:pStyle w:val="Heading3"/>
      </w:pPr>
      <w:r>
        <w:t>Exception record</w:t>
      </w:r>
    </w:p>
    <w:p>
      <w:pPr>
        <w:pStyle w:val="ListBullet"/>
        <w:spacing w:after="40"/>
      </w:pPr>
      <w:r>
        <w:t>Type, severity, title, and plain language explanation</w:t>
      </w:r>
    </w:p>
    <w:p>
      <w:pPr>
        <w:pStyle w:val="ListBullet"/>
        <w:spacing w:after="40"/>
      </w:pPr>
      <w:r>
        <w:t>Client and accounting period</w:t>
      </w:r>
    </w:p>
    <w:p>
      <w:pPr>
        <w:pStyle w:val="ListBullet"/>
        <w:spacing w:after="40"/>
      </w:pPr>
      <w:r>
        <w:t>Linked records and evidence</w:t>
      </w:r>
    </w:p>
    <w:p>
      <w:pPr>
        <w:pStyle w:val="ListBullet"/>
        <w:spacing w:after="40"/>
      </w:pPr>
      <w:r>
        <w:t>Owner, watcher, due date, and status</w:t>
      </w:r>
    </w:p>
    <w:p>
      <w:pPr>
        <w:pStyle w:val="ListBullet"/>
        <w:spacing w:after="40"/>
      </w:pPr>
      <w:r>
        <w:t>Suggested next action and permitted actions</w:t>
      </w:r>
    </w:p>
    <w:p>
      <w:pPr>
        <w:pStyle w:val="ListBullet"/>
        <w:spacing w:after="40"/>
      </w:pPr>
      <w:r>
        <w:t>Comments, corrections, communications, and resolution reason</w:t>
      </w:r>
    </w:p>
    <w:p>
      <w:pPr>
        <w:pStyle w:val="Heading3"/>
      </w:pPr>
      <w:r>
        <w:t>Exception lifecycle</w:t>
      </w:r>
    </w:p>
    <w:p>
      <w:r>
        <w:t>Open to assigned to waiting for internal action or waiting for client to resolved. Reopening is required when underlying evidence changes, an approval is invalidated, or an exported accounting record is cancelled.</w:t>
      </w:r>
    </w:p>
    <w:p>
      <w:pPr>
        <w:pStyle w:val="Heading3"/>
      </w:pPr>
      <w:r>
        <w:t>Dashboard output</w:t>
      </w:r>
    </w:p>
    <w:p>
      <w:r>
        <w:t>Show open exceptions by type, severity, client, owner, age, amount, and accounting period. The default view should prioritize action, not display vanity metrics.</w:t>
      </w:r>
    </w:p>
    <w:p>
      <w:pPr>
        <w:pStyle w:val="Heading2"/>
      </w:pPr>
      <w:r>
        <w:t>6 4 Milestone 10 Client follow up</w:t>
      </w:r>
    </w:p>
    <w:p>
      <w:pPr>
        <w:pStyle w:val="Heading3"/>
      </w:pPr>
      <w:r>
        <w:t>Trigger examples</w:t>
      </w:r>
    </w:p>
    <w:p>
      <w:pPr>
        <w:pStyle w:val="ListBullet"/>
        <w:spacing w:after="40"/>
      </w:pPr>
      <w:r>
        <w:t>Bank payment exists but its invoice is missing</w:t>
      </w:r>
    </w:p>
    <w:p>
      <w:pPr>
        <w:pStyle w:val="ListBullet"/>
        <w:spacing w:after="40"/>
      </w:pPr>
      <w:r>
        <w:t>Purpose of a transaction is unknown</w:t>
      </w:r>
    </w:p>
    <w:p>
      <w:pPr>
        <w:pStyle w:val="ListBullet"/>
        <w:spacing w:after="40"/>
      </w:pPr>
      <w:r>
        <w:t>Employee claim lacks a receipt</w:t>
      </w:r>
    </w:p>
    <w:p>
      <w:pPr>
        <w:pStyle w:val="ListBullet"/>
        <w:spacing w:after="40"/>
      </w:pPr>
      <w:r>
        <w:t>Payment amount differs from the invoice</w:t>
      </w:r>
    </w:p>
    <w:p>
      <w:pPr>
        <w:pStyle w:val="ListBullet"/>
        <w:spacing w:after="40"/>
      </w:pPr>
      <w:r>
        <w:t>A complete bank statement or document page is missing</w:t>
      </w:r>
    </w:p>
    <w:p>
      <w:pPr>
        <w:pStyle w:val="ListBullet"/>
        <w:spacing w:after="40"/>
      </w:pPr>
      <w:r>
        <w:t>Vendor bank details changed and require independent verification</w:t>
      </w:r>
    </w:p>
    <w:p>
      <w:pPr>
        <w:pStyle w:val="Heading3"/>
      </w:pPr>
      <w:r>
        <w:t>Workflow</w:t>
      </w:r>
    </w:p>
    <w:p>
      <w:pPr>
        <w:spacing w:after="40"/>
        <w:ind w:left="317" w:hanging="317"/>
      </w:pPr>
      <w:r>
        <w:t xml:space="preserve">1.  </w:t>
      </w:r>
      <w:r>
        <w:t>The exception service identifies exactly what is missing or unclear.</w:t>
      </w:r>
    </w:p>
    <w:p>
      <w:pPr>
        <w:spacing w:after="40"/>
        <w:ind w:left="317" w:hanging="317"/>
      </w:pPr>
      <w:r>
        <w:t xml:space="preserve">2.  </w:t>
      </w:r>
      <w:r>
        <w:t>The communication service drafts a message using only verified facts and linked records.</w:t>
      </w:r>
    </w:p>
    <w:p>
      <w:pPr>
        <w:spacing w:after="40"/>
        <w:ind w:left="317" w:hanging="317"/>
      </w:pPr>
      <w:r>
        <w:t xml:space="preserve">3.  </w:t>
      </w:r>
      <w:r>
        <w:t>The accountant reviews the recipient, content, attachments, and requested items.</w:t>
      </w:r>
    </w:p>
    <w:p>
      <w:pPr>
        <w:spacing w:after="40"/>
        <w:ind w:left="317" w:hanging="317"/>
      </w:pPr>
      <w:r>
        <w:t xml:space="preserve">4.  </w:t>
      </w:r>
      <w:r>
        <w:t>The accountant edits, approves, or cancels the draft.</w:t>
      </w:r>
    </w:p>
    <w:p>
      <w:pPr>
        <w:spacing w:after="40"/>
        <w:ind w:left="317" w:hanging="317"/>
      </w:pPr>
      <w:r>
        <w:t xml:space="preserve">5.  </w:t>
      </w:r>
      <w:r>
        <w:t>The system sends or simulates the message and records the delivery state.</w:t>
      </w:r>
    </w:p>
    <w:p>
      <w:pPr>
        <w:spacing w:after="40"/>
        <w:ind w:left="317" w:hanging="317"/>
      </w:pPr>
      <w:r>
        <w:t xml:space="preserve">6.  </w:t>
      </w:r>
      <w:r>
        <w:t>The client replies or uploads through a restricted request page.</w:t>
      </w:r>
    </w:p>
    <w:p>
      <w:pPr>
        <w:spacing w:after="40"/>
        <w:ind w:left="317" w:hanging="317"/>
      </w:pPr>
      <w:r>
        <w:t xml:space="preserve">7.  </w:t>
      </w:r>
      <w:r>
        <w:t>New evidence reenters secure preprocessing and links to the original request.</w:t>
      </w:r>
    </w:p>
    <w:p>
      <w:pPr>
        <w:spacing w:after="40"/>
        <w:ind w:left="317" w:hanging="317"/>
      </w:pPr>
      <w:r>
        <w:t xml:space="preserve">8.  </w:t>
      </w:r>
      <w:r>
        <w:t>Affected validations and matching jobs rerun.</w:t>
      </w:r>
    </w:p>
    <w:p>
      <w:pPr>
        <w:spacing w:after="40"/>
        <w:ind w:left="317" w:hanging="317"/>
      </w:pPr>
      <w:r>
        <w:t xml:space="preserve">9.  </w:t>
      </w:r>
      <w:r>
        <w:t>The exception resolves automatically only when objective completion conditions are met; judgement cases return to review.</w:t>
      </w:r>
    </w:p>
    <w:p>
      <w:pPr>
        <w:pStyle w:val="Heading3"/>
      </w:pPr>
      <w:r>
        <w:t>Safety</w:t>
      </w:r>
    </w:p>
    <w:p>
      <w:r>
        <w:t>Generating a draft is read only. Sending is consequential and requires approval. The system must not reveal unrelated financial data in a client message or request portal.</w:t>
      </w:r>
    </w:p>
    <w:p>
      <w:pPr>
        <w:pStyle w:val="Heading2"/>
      </w:pPr>
      <w:r>
        <w:t>6 5 Milestone 11 Review approval and separation of duties</w:t>
      </w:r>
    </w:p>
    <w:p>
      <w:pPr>
        <w:pStyle w:val="Heading3"/>
      </w:pPr>
      <w:r>
        <w:t>Review screen</w:t>
      </w:r>
    </w:p>
    <w:p>
      <w:pPr>
        <w:pStyle w:val="ListBullet"/>
        <w:spacing w:after="40"/>
      </w:pPr>
      <w:r>
        <w:t>Original evidence with field highlighting</w:t>
      </w:r>
    </w:p>
    <w:p>
      <w:pPr>
        <w:pStyle w:val="ListBullet"/>
        <w:spacing w:after="40"/>
      </w:pPr>
      <w:r>
        <w:t>Normalized transaction and matching explanation</w:t>
      </w:r>
    </w:p>
    <w:p>
      <w:pPr>
        <w:pStyle w:val="ListBullet"/>
        <w:spacing w:after="40"/>
      </w:pPr>
      <w:r>
        <w:t>Validation results and unresolved warnings</w:t>
      </w:r>
    </w:p>
    <w:p>
      <w:pPr>
        <w:pStyle w:val="ListBullet"/>
        <w:spacing w:after="40"/>
      </w:pPr>
      <w:r>
        <w:t>Proposed accounting category and journal entry</w:t>
      </w:r>
    </w:p>
    <w:p>
      <w:pPr>
        <w:pStyle w:val="ListBullet"/>
        <w:spacing w:after="40"/>
      </w:pPr>
      <w:r>
        <w:t>Related communications and previous decisions</w:t>
      </w:r>
    </w:p>
    <w:p>
      <w:pPr>
        <w:pStyle w:val="ListBullet"/>
        <w:spacing w:after="40"/>
      </w:pPr>
      <w:r>
        <w:t>Approve, reject, correct, escalate, and request evidence actions</w:t>
      </w:r>
    </w:p>
    <w:p>
      <w:pPr>
        <w:pStyle w:val="Heading3"/>
      </w:pPr>
      <w:r>
        <w:t>Approval policy examples</w:t>
      </w:r>
    </w:p>
    <w:p>
      <w:pPr>
        <w:pStyle w:val="ListBullet"/>
        <w:spacing w:after="40"/>
      </w:pPr>
      <w:r>
        <w:t>Transactions above a configured amount require a second reviewer.</w:t>
      </w:r>
    </w:p>
    <w:p>
      <w:pPr>
        <w:pStyle w:val="ListBullet"/>
        <w:spacing w:after="40"/>
      </w:pPr>
      <w:r>
        <w:t>A person cannot approve their own restricted expense.</w:t>
      </w:r>
    </w:p>
    <w:p>
      <w:pPr>
        <w:pStyle w:val="ListBullet"/>
        <w:spacing w:after="40"/>
      </w:pPr>
      <w:r>
        <w:t>Changed vendor bank information requires an independent confirmation step.</w:t>
      </w:r>
    </w:p>
    <w:p>
      <w:pPr>
        <w:pStyle w:val="ListBullet"/>
        <w:spacing w:after="40"/>
      </w:pPr>
      <w:r>
        <w:t>An approval becomes invalid if a material field, document, or match changes.</w:t>
      </w:r>
    </w:p>
    <w:p>
      <w:pPr>
        <w:pStyle w:val="ListBullet"/>
        <w:spacing w:after="40"/>
      </w:pPr>
      <w:r>
        <w:t>Closed accounting periods reject new posting instructions unless formally reopened.</w:t>
      </w:r>
    </w:p>
    <w:p>
      <w:pPr>
        <w:pStyle w:val="Heading3"/>
      </w:pPr>
      <w:r>
        <w:t>Output</w:t>
      </w:r>
    </w:p>
    <w:p>
      <w:r>
        <w:t>An approved transaction snapshot with reviewer identity, time, rationale when required, exact evidence version, and permitted destination action.</w:t>
      </w:r>
    </w:p>
    <w:p>
      <w:pPr>
        <w:pStyle w:val="Heading2"/>
      </w:pPr>
      <w:r>
        <w:t>6 6 Milestone 12 Reports and chat</w:t>
      </w:r>
    </w:p>
    <w:p>
      <w:pPr>
        <w:pStyle w:val="Heading3"/>
      </w:pPr>
      <w:r>
        <w:t>Automatically refreshed reports</w:t>
      </w:r>
    </w:p>
    <w:p>
      <w:pPr>
        <w:pStyle w:val="ListBullet"/>
        <w:spacing w:after="40"/>
      </w:pPr>
      <w:r>
        <w:t>Document processing summary</w:t>
      </w:r>
    </w:p>
    <w:p>
      <w:pPr>
        <w:pStyle w:val="ListBullet"/>
        <w:spacing w:after="40"/>
      </w:pPr>
      <w:r>
        <w:t>Exception report</w:t>
      </w:r>
    </w:p>
    <w:p>
      <w:pPr>
        <w:pStyle w:val="ListBullet"/>
        <w:spacing w:after="40"/>
      </w:pPr>
      <w:r>
        <w:t>Bank reconciliation summary</w:t>
      </w:r>
    </w:p>
    <w:p>
      <w:pPr>
        <w:pStyle w:val="ListBullet"/>
        <w:spacing w:after="40"/>
      </w:pPr>
      <w:r>
        <w:t>Missing evidence report</w:t>
      </w:r>
    </w:p>
    <w:p>
      <w:pPr>
        <w:pStyle w:val="ListBullet"/>
        <w:spacing w:after="40"/>
      </w:pPr>
      <w:r>
        <w:t>Duplicate report</w:t>
      </w:r>
    </w:p>
    <w:p>
      <w:pPr>
        <w:pStyle w:val="ListBullet"/>
        <w:spacing w:after="40"/>
      </w:pPr>
      <w:r>
        <w:t>Receivables and payables status when data is available</w:t>
      </w:r>
    </w:p>
    <w:p>
      <w:pPr>
        <w:pStyle w:val="ListBullet"/>
        <w:spacing w:after="40"/>
      </w:pPr>
      <w:r>
        <w:t>Tax reconciliation preparation report</w:t>
      </w:r>
    </w:p>
    <w:p>
      <w:pPr>
        <w:pStyle w:val="ListBullet"/>
        <w:spacing w:after="40"/>
      </w:pPr>
      <w:r>
        <w:t>Period close readiness report</w:t>
      </w:r>
    </w:p>
    <w:p>
      <w:pPr>
        <w:pStyle w:val="Heading3"/>
      </w:pPr>
      <w:r>
        <w:t>Chat responsibilities</w:t>
      </w:r>
    </w:p>
    <w:p>
      <w:r>
        <w:t>Chat is an interface over verified data and workflow tools. It is not the accounting database. Natural language and slash commands should call the same typed backend operations.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Command</w:t>
            </w:r>
          </w:p>
        </w:tc>
        <w:tc>
          <w:tcPr>
            <w:tcW w:type="dxa" w:w="381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Backend action</w:t>
            </w:r>
          </w:p>
        </w:tc>
        <w:tc>
          <w:tcPr>
            <w:tcW w:type="dxa" w:w="446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Example output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/summary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Query period metrics and unresolved items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September processing and close summary</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/exceptions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Filter exception service</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High value unresolved exceptions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/reconcile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Start or inspect matching jobs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Matched and unmatched transactions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/missing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Query missing evidence conditions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Payments without invoices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/followup</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Draft communication for selected exceptions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Drafts requiring approval</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/compare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Calculate period comparison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Expense changes with source transactions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/closecheck</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Evaluate configured close checklist</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Blocking items and readiness status</w:t>
            </w:r>
          </w:p>
        </w:tc>
      </w:tr>
    </w:tbl>
    <w:p>
      <w:pPr>
        <w:spacing w:after="40"/>
      </w:pPr>
    </w:p>
    <w:p>
      <w:pPr>
        <w:pStyle w:val="Heading3"/>
      </w:pPr>
      <w:r>
        <w:t>Trusted answer pattern</w:t>
      </w:r>
    </w:p>
    <w:p>
      <w:pPr>
        <w:pStyle w:val="ListBullet"/>
        <w:spacing w:after="40"/>
      </w:pPr>
      <w:r>
        <w:t>Parse intent and filters from the question.</w:t>
      </w:r>
    </w:p>
    <w:p>
      <w:pPr>
        <w:pStyle w:val="ListBullet"/>
        <w:spacing w:after="40"/>
      </w:pPr>
      <w:r>
        <w:t>Authorize the requested client and operation.</w:t>
      </w:r>
    </w:p>
    <w:p>
      <w:pPr>
        <w:pStyle w:val="ListBullet"/>
        <w:spacing w:after="40"/>
      </w:pPr>
      <w:r>
        <w:t>Query structured records rather than asking the model to remember them.</w:t>
      </w:r>
    </w:p>
    <w:p>
      <w:pPr>
        <w:pStyle w:val="ListBullet"/>
        <w:spacing w:after="40"/>
      </w:pPr>
      <w:r>
        <w:t>Calculate totals, rates, and comparisons in backend code.</w:t>
      </w:r>
    </w:p>
    <w:p>
      <w:pPr>
        <w:pStyle w:val="ListBullet"/>
        <w:spacing w:after="40"/>
      </w:pPr>
      <w:r>
        <w:t>Ask the model to explain the calculated result.</w:t>
      </w:r>
    </w:p>
    <w:p>
      <w:pPr>
        <w:pStyle w:val="ListBullet"/>
        <w:spacing w:after="40"/>
      </w:pPr>
      <w:r>
        <w:t>Show accounting period, included records, excluded unresolved records, and evidence links.</w:t>
      </w:r>
    </w:p>
    <w:p>
      <w:pPr>
        <w:pStyle w:val="ListBullet"/>
        <w:spacing w:after="40"/>
      </w:pPr>
      <w:r>
        <w:t>Return limitations instead of guessing when data is incomplete.</w:t>
      </w:r>
    </w:p>
    <w:p>
      <w:pPr>
        <w:pStyle w:val="Heading3"/>
      </w:pPr>
      <w:r>
        <w:t>Advisory boundary</w:t>
      </w:r>
    </w:p>
    <w:p>
      <w:r>
        <w:t>Separate verified calculations, AI explanations, and advisory suggestions in the interface. Advisory text requires review and must not be presented as a legal, tax, audit, or investment conclusion.</w:t>
      </w:r>
    </w:p>
    <w:p>
      <w:pPr>
        <w:pStyle w:val="Heading2"/>
      </w:pPr>
      <w:r>
        <w:t>6 7 Milestone 13 Accounting integrations</w:t>
      </w:r>
    </w:p>
    <w:p>
      <w:pPr>
        <w:pStyle w:val="Heading3"/>
      </w:pPr>
      <w:r>
        <w:t>Purpose</w:t>
      </w:r>
    </w:p>
    <w:p>
      <w:r>
        <w:t>Existing accounting systems retain official books while LedgerAgent manages intake, evidence, workflow, and exceptions. Integrations import context and export approved work.</w:t>
      </w:r>
    </w:p>
    <w:p>
      <w:pPr>
        <w:pStyle w:val="Heading3"/>
      </w:pPr>
      <w:r>
        <w:t>Import from accounting systems</w:t>
      </w:r>
    </w:p>
    <w:p>
      <w:pPr>
        <w:pStyle w:val="ListBullet"/>
        <w:spacing w:after="40"/>
      </w:pPr>
      <w:r>
        <w:t>Chart of accounts</w:t>
      </w:r>
    </w:p>
    <w:p>
      <w:pPr>
        <w:pStyle w:val="ListBullet"/>
        <w:spacing w:after="40"/>
      </w:pPr>
      <w:r>
        <w:t>Vendor and customer masters</w:t>
      </w:r>
    </w:p>
    <w:p>
      <w:pPr>
        <w:pStyle w:val="ListBullet"/>
        <w:spacing w:after="40"/>
      </w:pPr>
      <w:r>
        <w:t>Existing vouchers</w:t>
      </w:r>
    </w:p>
    <w:p>
      <w:pPr>
        <w:pStyle w:val="ListBullet"/>
        <w:spacing w:after="40"/>
      </w:pPr>
      <w:r>
        <w:t>Outstanding invoices</w:t>
      </w:r>
    </w:p>
    <w:p>
      <w:pPr>
        <w:pStyle w:val="ListBullet"/>
        <w:spacing w:after="40"/>
      </w:pPr>
      <w:r>
        <w:t>Selected ledger balances</w:t>
      </w:r>
    </w:p>
    <w:p>
      <w:pPr>
        <w:pStyle w:val="ListBullet"/>
        <w:spacing w:after="40"/>
      </w:pPr>
      <w:r>
        <w:t>External record identifiers and status</w:t>
      </w:r>
    </w:p>
    <w:p>
      <w:pPr>
        <w:pStyle w:val="Heading3"/>
      </w:pPr>
      <w:r>
        <w:t>Export to accounting systems</w:t>
      </w:r>
    </w:p>
    <w:p>
      <w:pPr>
        <w:pStyle w:val="ListBullet"/>
        <w:spacing w:after="40"/>
      </w:pPr>
      <w:r>
        <w:t>Approved voucher type</w:t>
      </w:r>
    </w:p>
    <w:p>
      <w:pPr>
        <w:pStyle w:val="ListBullet"/>
        <w:spacing w:after="40"/>
      </w:pPr>
      <w:r>
        <w:t>Debit and credit lines</w:t>
      </w:r>
    </w:p>
    <w:p>
      <w:pPr>
        <w:pStyle w:val="ListBullet"/>
        <w:spacing w:after="40"/>
      </w:pPr>
      <w:r>
        <w:t>Tax amounts</w:t>
      </w:r>
    </w:p>
    <w:p>
      <w:pPr>
        <w:pStyle w:val="ListBullet"/>
        <w:spacing w:after="40"/>
      </w:pPr>
      <w:r>
        <w:t>Party and invoice references</w:t>
      </w:r>
    </w:p>
    <w:p>
      <w:pPr>
        <w:pStyle w:val="ListBullet"/>
        <w:spacing w:after="40"/>
      </w:pPr>
      <w:r>
        <w:t>Narration and evidence reference</w:t>
      </w:r>
    </w:p>
    <w:p>
      <w:pPr>
        <w:pStyle w:val="ListBullet"/>
        <w:spacing w:after="40"/>
      </w:pPr>
      <w:r>
        <w:t>Idempotency key to prevent repeated posting</w:t>
      </w:r>
    </w:p>
    <w:p>
      <w:pPr>
        <w:pStyle w:val="Heading3"/>
      </w:pPr>
      <w:r>
        <w:t>Initial delivery</w:t>
      </w:r>
    </w:p>
    <w:p>
      <w:r>
        <w:t>Begin with a generic journal or purchase voucher CSV. Add a TallyPrime compatible payload or connector as the first named integration. Add Zoho Books, QuickBooks, and other systems only after the internal export contract is stable.</w:t>
      </w:r>
    </w:p>
    <w:p>
      <w:pPr>
        <w:pStyle w:val="Heading3"/>
      </w:pPr>
      <w:r>
        <w:t>Failure behavior</w:t>
      </w:r>
    </w:p>
    <w:p>
      <w:pPr>
        <w:pStyle w:val="ListBullet"/>
        <w:spacing w:after="40"/>
      </w:pPr>
      <w:r>
        <w:t>One failed item does not mark the whole batch successful.</w:t>
      </w:r>
    </w:p>
    <w:p>
      <w:pPr>
        <w:pStyle w:val="ListBullet"/>
        <w:spacing w:after="40"/>
      </w:pPr>
      <w:r>
        <w:t>Every destination response is recorded with a correlation identifier.</w:t>
      </w:r>
    </w:p>
    <w:p>
      <w:pPr>
        <w:pStyle w:val="ListBullet"/>
        <w:spacing w:after="40"/>
      </w:pPr>
      <w:r>
        <w:t>Retries use the same idempotency key.</w:t>
      </w:r>
    </w:p>
    <w:p>
      <w:pPr>
        <w:pStyle w:val="ListBullet"/>
        <w:spacing w:after="40"/>
      </w:pPr>
      <w:r>
        <w:t>Unknown account mappings return to a mapping review queue.</w:t>
      </w:r>
    </w:p>
    <w:p>
      <w:pPr>
        <w:pStyle w:val="ListBullet"/>
        <w:spacing w:after="40"/>
      </w:pPr>
      <w:r>
        <w:t>A destination cancellation or change can reopen the LedgerAgent transaction.</w:t>
      </w:r>
    </w:p>
    <w:p>
      <w:pPr>
        <w:pStyle w:val="Heading2"/>
      </w:pPr>
      <w:r>
        <w:t>6 8 Phase 2 demonstration</w:t>
      </w:r>
    </w:p>
    <w:p>
      <w:pPr>
        <w:spacing w:after="40"/>
        <w:ind w:left="317" w:hanging="317"/>
      </w:pPr>
      <w:r>
        <w:t xml:space="preserve">1.  </w:t>
      </w:r>
      <w:r>
        <w:t>Upload a mixed month end batch from several simulated channels.</w:t>
      </w:r>
    </w:p>
    <w:p>
      <w:pPr>
        <w:spacing w:after="40"/>
        <w:ind w:left="317" w:hanging="317"/>
      </w:pPr>
      <w:r>
        <w:t xml:space="preserve">2.  </w:t>
      </w:r>
      <w:r>
        <w:t>Process and extract every safe file.</w:t>
      </w:r>
    </w:p>
    <w:p>
      <w:pPr>
        <w:spacing w:after="40"/>
        <w:ind w:left="317" w:hanging="317"/>
      </w:pPr>
      <w:r>
        <w:t xml:space="preserve">3.  </w:t>
      </w:r>
      <w:r>
        <w:t>Detect a duplicate and an arithmetic mismatch.</w:t>
      </w:r>
    </w:p>
    <w:p>
      <w:pPr>
        <w:spacing w:after="40"/>
        <w:ind w:left="317" w:hanging="317"/>
      </w:pPr>
      <w:r>
        <w:t xml:space="preserve">4.  </w:t>
      </w:r>
      <w:r>
        <w:t>Match a sales invoice to a payment received two days later.</w:t>
      </w:r>
    </w:p>
    <w:p>
      <w:pPr>
        <w:spacing w:after="40"/>
        <w:ind w:left="317" w:hanging="317"/>
      </w:pPr>
      <w:r>
        <w:t xml:space="preserve">5.  </w:t>
      </w:r>
      <w:r>
        <w:t>Detect a bank payment with no supporting invoice.</w:t>
      </w:r>
    </w:p>
    <w:p>
      <w:pPr>
        <w:spacing w:after="40"/>
        <w:ind w:left="317" w:hanging="317"/>
      </w:pPr>
      <w:r>
        <w:t xml:space="preserve">6.  </w:t>
      </w:r>
      <w:r>
        <w:t>Create an exception and draft a client request.</w:t>
      </w:r>
    </w:p>
    <w:p>
      <w:pPr>
        <w:spacing w:after="40"/>
        <w:ind w:left="317" w:hanging="317"/>
      </w:pPr>
      <w:r>
        <w:t xml:space="preserve">7.  </w:t>
      </w:r>
      <w:r>
        <w:t>Approve the draft and simulate the client uploading the missing invoice.</w:t>
      </w:r>
    </w:p>
    <w:p>
      <w:pPr>
        <w:spacing w:after="40"/>
        <w:ind w:left="317" w:hanging="317"/>
      </w:pPr>
      <w:r>
        <w:t xml:space="preserve">8.  </w:t>
      </w:r>
      <w:r>
        <w:t>Reprocess and connect the new evidence to the existing transaction.</w:t>
      </w:r>
    </w:p>
    <w:p>
      <w:pPr>
        <w:spacing w:after="40"/>
        <w:ind w:left="317" w:hanging="317"/>
      </w:pPr>
      <w:r>
        <w:t xml:space="preserve">9.  </w:t>
      </w:r>
      <w:r>
        <w:t>Approve the evidence bundle and proposed journal entry.</w:t>
      </w:r>
    </w:p>
    <w:p>
      <w:pPr>
        <w:spacing w:after="40"/>
        <w:ind w:left="317" w:hanging="317"/>
      </w:pPr>
      <w:r>
        <w:t xml:space="preserve">10.  </w:t>
      </w:r>
      <w:r>
        <w:t>Export it to a Tally style file or demonstration connector.</w:t>
      </w:r>
    </w:p>
    <w:p>
      <w:pPr>
        <w:spacing w:after="40"/>
        <w:ind w:left="317" w:hanging="317"/>
      </w:pPr>
      <w:r>
        <w:t xml:space="preserve">11.  </w:t>
      </w:r>
      <w:r>
        <w:t>Show the audit trail and improved close readiness status.</w:t>
      </w:r>
    </w:p>
    <w:p>
      <w:r>
        <w:br w:type="page"/>
      </w:r>
    </w:p>
    <w:p>
      <w:pPr>
        <w:pStyle w:val="Heading1"/>
      </w:pPr>
      <w:r>
        <w:t>7 Phase 3 Production Security Reliability and Scale</w:t>
      </w:r>
    </w:p>
    <w:p>
      <w:pPr>
        <w:pStyle w:val="Heading2"/>
      </w:pPr>
      <w:r>
        <w:t>7 1 Authentication authorization and isolation</w:t>
      </w:r>
    </w:p>
    <w:p>
      <w:pPr>
        <w:pStyle w:val="ListBullet"/>
        <w:spacing w:after="40"/>
      </w:pPr>
      <w:r>
        <w:t>Use strong authentication, secure session handling, and optional multifactor authentication.</w:t>
      </w:r>
    </w:p>
    <w:p>
      <w:pPr>
        <w:pStyle w:val="ListBullet"/>
        <w:spacing w:after="40"/>
      </w:pPr>
      <w:r>
        <w:t>Authorize every API and object operation on the server. Hiding a button is not authorization.</w:t>
      </w:r>
    </w:p>
    <w:p>
      <w:pPr>
        <w:pStyle w:val="ListBullet"/>
        <w:spacing w:after="40"/>
      </w:pPr>
      <w:r>
        <w:t>Include organization scope in every financial query even while only one organization exists.</w:t>
      </w:r>
    </w:p>
    <w:p>
      <w:pPr>
        <w:pStyle w:val="ListBullet"/>
        <w:spacing w:after="40"/>
      </w:pPr>
      <w:r>
        <w:t>Use least privilege roles and explicit permissions for view, correct, approve, message, export, and administration.</w:t>
      </w:r>
    </w:p>
    <w:p>
      <w:pPr>
        <w:pStyle w:val="ListBullet"/>
        <w:spacing w:after="40"/>
      </w:pPr>
      <w:r>
        <w:t>Test horizontal privilege escalation by attempting to access another client identifier.</w:t>
      </w:r>
    </w:p>
    <w:p>
      <w:pPr>
        <w:pStyle w:val="ListBullet"/>
        <w:spacing w:after="40"/>
      </w:pPr>
      <w:r>
        <w:t>Require recent authentication or step up verification for sensitive configuration and export actions.</w:t>
      </w:r>
    </w:p>
    <w:p>
      <w:pPr>
        <w:pStyle w:val="Heading2"/>
      </w:pPr>
      <w:r>
        <w:t>7 2 Secure document handling</w:t>
      </w:r>
    </w:p>
    <w:p>
      <w:pPr>
        <w:pStyle w:val="ListBullet"/>
        <w:spacing w:after="40"/>
      </w:pPr>
      <w:r>
        <w:t>Private object storage with short lived signed access</w:t>
      </w:r>
    </w:p>
    <w:p>
      <w:pPr>
        <w:pStyle w:val="ListBullet"/>
        <w:spacing w:after="40"/>
      </w:pPr>
      <w:r>
        <w:t>Encryption in transit and at rest</w:t>
      </w:r>
    </w:p>
    <w:p>
      <w:pPr>
        <w:pStyle w:val="ListBullet"/>
        <w:spacing w:after="40"/>
      </w:pPr>
      <w:r>
        <w:t>Content signature validation and allowlisted document types</w:t>
      </w:r>
    </w:p>
    <w:p>
      <w:pPr>
        <w:pStyle w:val="ListBullet"/>
        <w:spacing w:after="40"/>
      </w:pPr>
      <w:r>
        <w:t>Size, page, pixel, archive depth, and archive expansion limits</w:t>
      </w:r>
    </w:p>
    <w:p>
      <w:pPr>
        <w:pStyle w:val="ListBullet"/>
        <w:spacing w:after="40"/>
      </w:pPr>
      <w:r>
        <w:t>Malware scanning and quarantine</w:t>
      </w:r>
    </w:p>
    <w:p>
      <w:pPr>
        <w:pStyle w:val="ListBullet"/>
        <w:spacing w:after="40"/>
      </w:pPr>
      <w:r>
        <w:t>Separate original, derivative, OCR, and extracted data access policies</w:t>
      </w:r>
    </w:p>
    <w:p>
      <w:pPr>
        <w:pStyle w:val="ListBullet"/>
        <w:spacing w:after="40"/>
      </w:pPr>
      <w:r>
        <w:t>Retention, deletion, legal hold, and backup policies</w:t>
      </w:r>
    </w:p>
    <w:p>
      <w:pPr>
        <w:pStyle w:val="ListBullet"/>
        <w:spacing w:after="40"/>
      </w:pPr>
      <w:r>
        <w:t>No public URL containing a predictable document identifier</w:t>
      </w:r>
    </w:p>
    <w:p>
      <w:pPr>
        <w:pStyle w:val="Heading2"/>
      </w:pPr>
      <w:r>
        <w:t>7 3 AI security</w:t>
      </w:r>
    </w:p>
    <w:p>
      <w:pPr>
        <w:pStyle w:val="ListBullet"/>
        <w:spacing w:after="40"/>
      </w:pPr>
      <w:r>
        <w:t>Treat document text, QR content, filenames, emails, and user supplied messages as untrusted data.</w:t>
      </w:r>
    </w:p>
    <w:p>
      <w:pPr>
        <w:pStyle w:val="ListBullet"/>
        <w:spacing w:after="40"/>
      </w:pPr>
      <w:r>
        <w:t>Keep system instructions separate from document content.</w:t>
      </w:r>
    </w:p>
    <w:p>
      <w:pPr>
        <w:pStyle w:val="ListBullet"/>
        <w:spacing w:after="40"/>
      </w:pPr>
      <w:r>
        <w:t>Use schema constrained model outputs and reject unknown fields or tools.</w:t>
      </w:r>
    </w:p>
    <w:p>
      <w:pPr>
        <w:pStyle w:val="ListBullet"/>
        <w:spacing w:after="40"/>
      </w:pPr>
      <w:r>
        <w:t>Give each agent the minimum data and tools required for its task.</w:t>
      </w:r>
    </w:p>
    <w:p>
      <w:pPr>
        <w:pStyle w:val="ListBullet"/>
        <w:spacing w:after="40"/>
      </w:pPr>
      <w:r>
        <w:t>Require approval for external messages, record changes, posting, filing, and payments.</w:t>
      </w:r>
    </w:p>
    <w:p>
      <w:pPr>
        <w:pStyle w:val="ListBullet"/>
        <w:spacing w:after="40"/>
      </w:pPr>
      <w:r>
        <w:t>Never allow document text to change agent permissions or destinations.</w:t>
      </w:r>
    </w:p>
    <w:p>
      <w:pPr>
        <w:pStyle w:val="ListBullet"/>
        <w:spacing w:after="40"/>
      </w:pPr>
      <w:r>
        <w:t>Redact sensitive fields from logs and evaluation datasets.</w:t>
      </w:r>
    </w:p>
    <w:p>
      <w:pPr>
        <w:pStyle w:val="ListBullet"/>
        <w:spacing w:after="40"/>
      </w:pPr>
      <w:r>
        <w:t>Record prompt template version, model, tool calls, result, latency, and cost.</w:t>
      </w:r>
    </w:p>
    <w:p>
      <w:pPr>
        <w:pStyle w:val="Heading2"/>
      </w:pPr>
      <w:r>
        <w:t>7 4 Queue and recovery design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Requirement</w:t>
            </w:r>
          </w:p>
        </w:tc>
        <w:tc>
          <w:tcPr>
            <w:tcW w:type="dxa" w:w="756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Implementation behavior</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At least once delivery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Every worker action is idempotent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Retry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Exponential backoff with bounded attempts and jitter</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Permanent failure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Move to a dead letter queue with visible operator action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Worker crash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Lease or visibility timeout permits safe retry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Partial pipeline failure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Resume from the last completed immutable stage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Model outage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Retain queued job and allow provider fallback only under approved policy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Duplicate event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Idempotency key returns the existing result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Manual recovery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Operator can retry, skip, or replace input with a recorded reason</w:t>
            </w:r>
          </w:p>
        </w:tc>
      </w:tr>
    </w:tbl>
    <w:p>
      <w:pPr>
        <w:spacing w:after="40"/>
      </w:pPr>
    </w:p>
    <w:p>
      <w:pPr>
        <w:pStyle w:val="Heading2"/>
      </w:pPr>
      <w:r>
        <w:t>7 5 Observability</w:t>
      </w:r>
    </w:p>
    <w:p>
      <w:pPr>
        <w:pStyle w:val="ListBullet"/>
        <w:spacing w:after="40"/>
      </w:pPr>
      <w:r>
        <w:t>Structured logs with request, job, organization, document, and model correlation identifiers</w:t>
      </w:r>
    </w:p>
    <w:p>
      <w:pPr>
        <w:pStyle w:val="ListBullet"/>
        <w:spacing w:after="40"/>
      </w:pPr>
      <w:r>
        <w:t>Metrics for queue depth, processing latency, extraction failure, retry, and exception rates</w:t>
      </w:r>
    </w:p>
    <w:p>
      <w:pPr>
        <w:pStyle w:val="ListBullet"/>
        <w:spacing w:after="40"/>
      </w:pPr>
      <w:r>
        <w:t>AI token, latency, error, and cost monitoring by job type and model version</w:t>
      </w:r>
    </w:p>
    <w:p>
      <w:pPr>
        <w:pStyle w:val="ListBullet"/>
        <w:spacing w:after="40"/>
      </w:pPr>
      <w:r>
        <w:t>Tracing across upload, queue, worker, model, database, and export</w:t>
      </w:r>
    </w:p>
    <w:p>
      <w:pPr>
        <w:pStyle w:val="ListBullet"/>
        <w:spacing w:after="40"/>
      </w:pPr>
      <w:r>
        <w:t>Health and readiness endpoints</w:t>
      </w:r>
    </w:p>
    <w:p>
      <w:pPr>
        <w:pStyle w:val="ListBullet"/>
        <w:spacing w:after="40"/>
      </w:pPr>
      <w:r>
        <w:t>Alerts for growing queues, repeated export failures, storage errors, and authorization anomalies</w:t>
      </w:r>
    </w:p>
    <w:p>
      <w:pPr>
        <w:pStyle w:val="ListBullet"/>
        <w:spacing w:after="40"/>
      </w:pPr>
      <w:r>
        <w:t>Agent execution view showing plan, permitted tools, actions, result, and approval state</w:t>
      </w:r>
    </w:p>
    <w:p>
      <w:pPr>
        <w:pStyle w:val="Heading2"/>
      </w:pPr>
      <w:r>
        <w:t>7 6 Backup and disaster recovery</w:t>
      </w:r>
    </w:p>
    <w:p>
      <w:pPr>
        <w:pStyle w:val="ListBullet"/>
        <w:spacing w:after="40"/>
      </w:pPr>
      <w:r>
        <w:t>Automated database backups and point in time recovery where supported</w:t>
      </w:r>
    </w:p>
    <w:p>
      <w:pPr>
        <w:pStyle w:val="ListBullet"/>
        <w:spacing w:after="40"/>
      </w:pPr>
      <w:r>
        <w:t>Versioned or protected object storage backups</w:t>
      </w:r>
    </w:p>
    <w:p>
      <w:pPr>
        <w:pStyle w:val="ListBullet"/>
        <w:spacing w:after="40"/>
      </w:pPr>
      <w:r>
        <w:t>Documented recovery time and recovery point objectives</w:t>
      </w:r>
    </w:p>
    <w:p>
      <w:pPr>
        <w:pStyle w:val="ListBullet"/>
        <w:spacing w:after="40"/>
      </w:pPr>
      <w:r>
        <w:t>Regular restoration tests rather than backup creation alone</w:t>
      </w:r>
    </w:p>
    <w:p>
      <w:pPr>
        <w:pStyle w:val="ListBullet"/>
        <w:spacing w:after="40"/>
      </w:pPr>
      <w:r>
        <w:t>Reconciliation procedure between database metadata and object storage</w:t>
      </w:r>
    </w:p>
    <w:p>
      <w:pPr>
        <w:pStyle w:val="ListBullet"/>
        <w:spacing w:after="40"/>
      </w:pPr>
      <w:r>
        <w:t>Exportable audit history and incident response log</w:t>
      </w:r>
    </w:p>
    <w:p>
      <w:pPr>
        <w:pStyle w:val="Heading2"/>
      </w:pPr>
      <w:r>
        <w:t>7 7 Scalability path</w:t>
      </w:r>
    </w:p>
    <w:p>
      <w:pPr>
        <w:pStyle w:val="ListBullet"/>
        <w:spacing w:after="40"/>
      </w:pPr>
      <w:r>
        <w:t>Stateless API instances behind a load balancer</w:t>
      </w:r>
    </w:p>
    <w:p>
      <w:pPr>
        <w:pStyle w:val="ListBullet"/>
        <w:spacing w:after="40"/>
      </w:pPr>
      <w:r>
        <w:t>Independent worker pools for preprocessing, OCR, extraction, matching, communication, and export</w:t>
      </w:r>
    </w:p>
    <w:p>
      <w:pPr>
        <w:pStyle w:val="ListBullet"/>
        <w:spacing w:after="40"/>
      </w:pPr>
      <w:r>
        <w:t>Queue based load leveling and per organization quotas</w:t>
      </w:r>
    </w:p>
    <w:p>
      <w:pPr>
        <w:pStyle w:val="ListBullet"/>
        <w:spacing w:after="40"/>
      </w:pPr>
      <w:r>
        <w:t>Object storage for files and PostgreSQL for transactional metadata</w:t>
      </w:r>
    </w:p>
    <w:p>
      <w:pPr>
        <w:pStyle w:val="ListBullet"/>
        <w:spacing w:after="40"/>
      </w:pPr>
      <w:r>
        <w:t>Indexes for organization, period, party, amount, dates, status, invoice number, and external identifiers</w:t>
      </w:r>
    </w:p>
    <w:p>
      <w:pPr>
        <w:pStyle w:val="ListBullet"/>
        <w:spacing w:after="40"/>
      </w:pPr>
      <w:r>
        <w:t>Candidate generation before expensive semantic matching</w:t>
      </w:r>
    </w:p>
    <w:p>
      <w:pPr>
        <w:pStyle w:val="ListBullet"/>
        <w:spacing w:after="40"/>
      </w:pPr>
      <w:r>
        <w:t>Partition or archive old high volume audit and event data only when measurement justifies it</w:t>
      </w:r>
    </w:p>
    <w:p>
      <w:pPr>
        <w:pStyle w:val="ListBullet"/>
        <w:spacing w:after="40"/>
      </w:pPr>
      <w:r>
        <w:t>Batch operations and pagination for large accounting periods</w:t>
      </w:r>
    </w:p>
    <w:p>
      <w:pPr>
        <w:pStyle w:val="Heading2"/>
      </w:pPr>
      <w:r>
        <w:t>7 8 Continuous integration and delivery</w:t>
      </w:r>
    </w:p>
    <w:p>
      <w:pPr>
        <w:pStyle w:val="ListBullet"/>
        <w:spacing w:after="40"/>
      </w:pPr>
      <w:r>
        <w:t>Formatting, linting, unit tests, API tests, and type checks on every change</w:t>
      </w:r>
    </w:p>
    <w:p>
      <w:pPr>
        <w:pStyle w:val="ListBullet"/>
        <w:spacing w:after="40"/>
      </w:pPr>
      <w:r>
        <w:t>Database migration validation against empty and previous schema states</w:t>
      </w:r>
    </w:p>
    <w:p>
      <w:pPr>
        <w:pStyle w:val="ListBullet"/>
        <w:spacing w:after="40"/>
      </w:pPr>
      <w:r>
        <w:t>Dependency and container vulnerability scans</w:t>
      </w:r>
    </w:p>
    <w:p>
      <w:pPr>
        <w:pStyle w:val="ListBullet"/>
        <w:spacing w:after="40"/>
      </w:pPr>
      <w:r>
        <w:t>Secret scanning and software bill of materials</w:t>
      </w:r>
    </w:p>
    <w:p>
      <w:pPr>
        <w:pStyle w:val="ListBullet"/>
        <w:spacing w:after="40"/>
      </w:pPr>
      <w:r>
        <w:t>Build signed or traceable container images</w:t>
      </w:r>
    </w:p>
    <w:p>
      <w:pPr>
        <w:pStyle w:val="ListBullet"/>
        <w:spacing w:after="40"/>
      </w:pPr>
      <w:r>
        <w:t>Deploy to staging, run smoke tests, then require approval for production</w:t>
      </w:r>
    </w:p>
    <w:p>
      <w:pPr>
        <w:pStyle w:val="ListBullet"/>
        <w:spacing w:after="40"/>
      </w:pPr>
      <w:r>
        <w:t>Rollback application and database changes through tested procedures</w:t>
      </w:r>
    </w:p>
    <w:p>
      <w:pPr>
        <w:pStyle w:val="Heading1"/>
      </w:pPr>
      <w:r>
        <w:t>8 AI Agent Design</w:t>
      </w:r>
    </w:p>
    <w:p>
      <w:r>
        <w:t>Agents are optional orchestrated workers with bounded tools. Do not create separate agents merely to produce conversational activity. Use ordinary services for deterministic work and agents only where planning, interpretation, or flexible tool selection adds value.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Agent</w:t>
            </w:r>
          </w:p>
        </w:tc>
        <w:tc>
          <w:tcPr>
            <w:tcW w:type="dxa" w:w="237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Inputs</w:t>
            </w:r>
          </w:p>
        </w:tc>
        <w:tc>
          <w:tcPr>
            <w:tcW w:type="dxa" w:w="324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Permitted outputs</w:t>
            </w:r>
          </w:p>
        </w:tc>
        <w:tc>
          <w:tcPr>
            <w:tcW w:type="dxa" w:w="273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Forbidden actions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Intake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Source event and metadata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Routing suggestion and processing plan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Approval or deletion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Extraction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Safe page content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Schema constrained field draft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Inventing absent values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Reconciliation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Candidate records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Explained match suggestions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Final uncertain match approval</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Exception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Rule and match results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Exception type, severity, owner suggestion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Closing judgement cases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Communication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Approved facts and selected exception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Message draft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Sending without approval</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Close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Verified statuses and checklist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Readiness report and blockers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Certifying books or statements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Export agent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Approved transaction snapshot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Destination payload and status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Changing approved accounting content</w:t>
            </w:r>
          </w:p>
        </w:tc>
      </w:tr>
    </w:tbl>
    <w:p>
      <w:pPr>
        <w:spacing w:after="40"/>
      </w:pPr>
    </w:p>
    <w:p>
      <w:pPr>
        <w:pStyle w:val="Heading2"/>
      </w:pPr>
      <w:r>
        <w:t>8 1 Tool execution contract</w:t>
      </w:r>
    </w:p>
    <w:p>
      <w:pPr>
        <w:pStyle w:val="ListBullet"/>
        <w:spacing w:after="40"/>
      </w:pPr>
      <w:r>
        <w:t>Every tool has a typed input schema, typed output schema, authorization policy, timeout, and idempotency rule.</w:t>
      </w:r>
    </w:p>
    <w:p>
      <w:pPr>
        <w:pStyle w:val="ListBullet"/>
        <w:spacing w:after="40"/>
      </w:pPr>
      <w:r>
        <w:t>Read tools and write tools are visibly different.</w:t>
      </w:r>
    </w:p>
    <w:p>
      <w:pPr>
        <w:pStyle w:val="ListBullet"/>
        <w:spacing w:after="40"/>
      </w:pPr>
      <w:r>
        <w:t>The orchestrator checks permission before execution, not after.</w:t>
      </w:r>
    </w:p>
    <w:p>
      <w:pPr>
        <w:pStyle w:val="ListBullet"/>
        <w:spacing w:after="40"/>
      </w:pPr>
      <w:r>
        <w:t>Consequential tool calls create a pending action that a human approves.</w:t>
      </w:r>
    </w:p>
    <w:p>
      <w:pPr>
        <w:pStyle w:val="ListBullet"/>
        <w:spacing w:after="40"/>
      </w:pPr>
      <w:r>
        <w:t>The execution log records the initiating user, agent, model, tool, arguments with sensitive redaction, result, and approval.</w:t>
      </w:r>
    </w:p>
    <w:p>
      <w:pPr>
        <w:pStyle w:val="Heading1"/>
      </w:pPr>
      <w:r>
        <w:t>9 Core Data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Entity</w:t>
            </w:r>
          </w:p>
        </w:tc>
        <w:tc>
          <w:tcPr>
            <w:tcW w:type="dxa" w:w="2952"/>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Purpose</w:t>
            </w:r>
          </w:p>
        </w:tc>
        <w:tc>
          <w:tcPr>
            <w:tcW w:type="dxa" w:w="4968"/>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Important fields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Organization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Tenant boundary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id, name, status, settings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User and membership</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Identity and role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user id, organization id, role, permissions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Business account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Company being processed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id, organization id, legal name, tax identifiers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Accounting period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Time boundary and close state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start, end, status, locked at</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Source connection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Origin of information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type, credentials reference, scope, sync cursor</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Ingestion event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Immutable arrival record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source, sender, received at, message, external id</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Document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Original file identity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storage key, hash, media type, status, uploader</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Document page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Page derivative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page number, image key, OCR status, quality</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Extracted field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Value with provenance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name, raw value, normalized value, confidence, evidence</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Party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Vendor or customer identity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name, GSTIN, aliases, approved bank details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Transaction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Normalized business event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type, date, currency, amount, party, period, status</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Bank transaction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Statement line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account, date, amount, direction, narration, reference</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Evidence link</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Relation between records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source record, target transaction, reason, confidence, decision</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Validation result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Rule outcome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rule id, version, status, observed, expected, severity</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Match candidate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Proposed reconciliation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records, score, reasons, allocation, decision</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Exception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Actionable unresolved issue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type, severity, owner, due date, status, resolution</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Review and approval</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Human decision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reviewer, action, version, rationale, timestamp</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Communication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Client request and response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recipient, draft, approval, delivery, linked exception</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Export batch</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Destination operation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5"/>
              </w:rPr>
              <w:t>destination, payload hash, status, external id</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Audit event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Append only history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5"/>
              </w:rPr>
              <w:t>actor, action, target, before, after, time, correlation id</w:t>
            </w:r>
          </w:p>
        </w:tc>
      </w:tr>
    </w:tbl>
    <w:p>
      <w:pPr>
        <w:spacing w:after="40"/>
      </w:pPr>
    </w:p>
    <w:p>
      <w:pPr>
        <w:pStyle w:val="Heading1"/>
      </w:pPr>
      <w:r>
        <w:t>10 Status Models</w:t>
      </w:r>
    </w:p>
    <w:p>
      <w:pPr>
        <w:pStyle w:val="Heading2"/>
      </w:pPr>
      <w:r>
        <w:t>10 1 Document status</w:t>
      </w:r>
    </w:p>
    <w:p>
      <w:r>
        <w:t>Received to queued to security scan to preprocessing to extraction to validation to ready for review to approved to exported. Branch states include duplicate candidate, needs password, needs rescan, quarantined, failed, and rejected.</w:t>
      </w:r>
    </w:p>
    <w:p>
      <w:pPr>
        <w:pStyle w:val="Heading2"/>
      </w:pPr>
      <w:r>
        <w:t>10 2 Exception status</w:t>
      </w:r>
    </w:p>
    <w:p>
      <w:r>
        <w:t>Open to assigned to in progress to waiting for client or waiting for internal review to resolved. Resolved items may reopen when evidence or destination state changes.</w:t>
      </w:r>
    </w:p>
    <w:p>
      <w:pPr>
        <w:pStyle w:val="Heading2"/>
      </w:pPr>
      <w:r>
        <w:t>10 3 Export status</w:t>
      </w:r>
    </w:p>
    <w:p>
      <w:r>
        <w:t>Draft to awaiting approval to queued to posting to posted. Branch states include partially failed, retry scheduled, failed permanently, cancelled, and reversed.</w:t>
      </w:r>
    </w:p>
    <w:p>
      <w:pPr>
        <w:pStyle w:val="Heading2"/>
      </w:pPr>
      <w:r>
        <w:t>10 4 Accounting period status</w:t>
      </w:r>
    </w:p>
    <w:p>
      <w:r>
        <w:t>Open to review to closing to closed. A closed period blocks material edits and posting instructions unless an authorized reopening workflow completes.</w:t>
      </w:r>
    </w:p>
    <w:p>
      <w:pPr>
        <w:pStyle w:val="Heading1"/>
      </w:pPr>
      <w:r>
        <w:t>11 API Capability Map</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Area</w:t>
            </w:r>
          </w:p>
        </w:tc>
        <w:tc>
          <w:tcPr>
            <w:tcW w:type="dxa" w:w="7848"/>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Example endpoints or commands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Authentication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sign in, sign out, session, current user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Intake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create intake, upload part, complete upload, list source events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Documents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list, retrieve metadata, secure preview, replace, processing history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Jobs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status, retry permitted failure, cancel queued job</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Extraction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retrieve fields, correct field, confirm classification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Validation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list results, rerun affected rules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Transactions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list, detail, evidence bundle, link and unlink evidence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Matching</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generate candidates, approve, reject, split, combine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Exceptions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list, assign, comment, transition, resolve, reopen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Communication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generate draft, edit, approve, send, record response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Approval</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submit, approve, reject, view decision history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Reports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processing, exceptions, reconciliation, missing evidence, close readiness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Chat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create conversation, send question, stream answer, execute approved command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Exports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prepare batch, approve, post, status, retry, download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Audit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query authorized events and export review history</w:t>
            </w:r>
          </w:p>
        </w:tc>
      </w:tr>
    </w:tbl>
    <w:p>
      <w:pPr>
        <w:spacing w:after="40"/>
      </w:pPr>
    </w:p>
    <w:p>
      <w:r>
        <w:t>Use resource identifiers in URLs, pagination for lists, optimistic concurrency or version checks for mutable review records, and idempotency keys for upload completion, job requests, messages, and exports.</w:t>
      </w:r>
    </w:p>
    <w:p>
      <w:pPr>
        <w:pStyle w:val="Heading1"/>
      </w:pPr>
      <w:r>
        <w:t>12 Interface Specification</w:t>
      </w:r>
    </w:p>
    <w:p>
      <w:pPr>
        <w:pStyle w:val="Heading2"/>
      </w:pPr>
      <w:r>
        <w:t>12 1 Application navigation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Navigation item</w:t>
            </w:r>
          </w:p>
        </w:tc>
        <w:tc>
          <w:tcPr>
            <w:tcW w:type="dxa" w:w="2088"/>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Initial availability</w:t>
            </w:r>
          </w:p>
        </w:tc>
        <w:tc>
          <w:tcPr>
            <w:tcW w:type="dxa" w:w="5904"/>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Purpose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New intake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Milestone 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Start a chat style upload session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Inbox</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Milestone 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Show source events and recent arrivals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Documents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Milestone 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Search and inspect stored files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Processing</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Milestone 1</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Monitor queued, running, failed, and quarantined jobs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Transactions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Milestone 7</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View transaction evidence bundles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Reconciliation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Milestone 8</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Review matches and unmatched records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Exceptions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Milestone 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Resolve prioritized accounting issues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Reports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Milestone 12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View automatic operational and analytical reports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Audit trail</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Milestone 6 onward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Inspect authorized action history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Integrations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Milestone 13</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6"/>
              </w:rPr>
              <w:t>Configure import and export destinations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Settings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Milestone 0 onward</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6"/>
              </w:rPr>
              <w:t>Manage business, policy, security, and processing settings</w:t>
            </w:r>
          </w:p>
        </w:tc>
      </w:tr>
    </w:tbl>
    <w:p>
      <w:pPr>
        <w:spacing w:after="40"/>
      </w:pPr>
    </w:p>
    <w:p>
      <w:pPr>
        <w:pStyle w:val="Heading2"/>
      </w:pPr>
      <w:r>
        <w:t>12 2 Chat intake behavior</w:t>
      </w:r>
    </w:p>
    <w:p>
      <w:pPr>
        <w:pStyle w:val="ListBullet"/>
        <w:spacing w:after="40"/>
      </w:pPr>
      <w:r>
        <w:t>Dropping files sends them immediately after user confirmation when required by the interface.</w:t>
      </w:r>
    </w:p>
    <w:p>
      <w:pPr>
        <w:pStyle w:val="ListBullet"/>
        <w:spacing w:after="40"/>
      </w:pPr>
      <w:r>
        <w:t>A message is optional for file upload.</w:t>
      </w:r>
    </w:p>
    <w:p>
      <w:pPr>
        <w:pStyle w:val="ListBullet"/>
        <w:spacing w:after="40"/>
      </w:pPr>
      <w:r>
        <w:t>The system returns one card per file and one summary per batch.</w:t>
      </w:r>
    </w:p>
    <w:p>
      <w:pPr>
        <w:pStyle w:val="ListBullet"/>
        <w:spacing w:after="40"/>
      </w:pPr>
      <w:r>
        <w:t>Cards update from queued to processing to complete or failed.</w:t>
      </w:r>
    </w:p>
    <w:p>
      <w:pPr>
        <w:pStyle w:val="ListBullet"/>
        <w:spacing w:after="40"/>
      </w:pPr>
      <w:r>
        <w:t>Questions appear only when required information cannot be inferred safely.</w:t>
      </w:r>
    </w:p>
    <w:p>
      <w:pPr>
        <w:pStyle w:val="ListBullet"/>
        <w:spacing w:after="40"/>
      </w:pPr>
      <w:r>
        <w:t>A command that changes data presents the proposed change and approval action.</w:t>
      </w:r>
    </w:p>
    <w:p>
      <w:pPr>
        <w:pStyle w:val="ListBullet"/>
        <w:spacing w:after="40"/>
      </w:pPr>
      <w:r>
        <w:t>A chat response containing a financial number links to the records used to calculate it.</w:t>
      </w:r>
    </w:p>
    <w:p>
      <w:pPr>
        <w:pStyle w:val="Heading2"/>
      </w:pPr>
      <w:r>
        <w:t>12 3 Empty loading error and recovery states</w:t>
      </w:r>
    </w:p>
    <w:p>
      <w:pPr>
        <w:pStyle w:val="ListBullet"/>
        <w:spacing w:after="40"/>
      </w:pPr>
      <w:r>
        <w:t>Every screen has a useful empty state with the next permitted action.</w:t>
      </w:r>
    </w:p>
    <w:p>
      <w:pPr>
        <w:pStyle w:val="ListBullet"/>
        <w:spacing w:after="40"/>
      </w:pPr>
      <w:r>
        <w:t>Long operations show current stage and allow the user to leave the page.</w:t>
      </w:r>
    </w:p>
    <w:p>
      <w:pPr>
        <w:pStyle w:val="ListBullet"/>
        <w:spacing w:after="40"/>
      </w:pPr>
      <w:r>
        <w:t>Errors name the affected item, explain what happened in plain language, and provide a safe retry or correction action.</w:t>
      </w:r>
    </w:p>
    <w:p>
      <w:pPr>
        <w:pStyle w:val="ListBullet"/>
        <w:spacing w:after="40"/>
      </w:pPr>
      <w:r>
        <w:t>Partial batch success shows successful and failed files separately.</w:t>
      </w:r>
    </w:p>
    <w:p>
      <w:pPr>
        <w:pStyle w:val="ListBullet"/>
        <w:spacing w:after="40"/>
      </w:pPr>
      <w:r>
        <w:t>No interface state implies success before the backend has committed it.</w:t>
      </w:r>
    </w:p>
    <w:p>
      <w:pPr>
        <w:pStyle w:val="Heading1"/>
      </w:pPr>
      <w:r>
        <w:t>13 Testing and AI Evaluation</w:t>
      </w:r>
    </w:p>
    <w:p>
      <w:pPr>
        <w:pStyle w:val="Heading2"/>
      </w:pPr>
      <w:r>
        <w:t>13 1 Conventional tests</w:t>
      </w:r>
    </w:p>
    <w:p>
      <w:pPr>
        <w:pStyle w:val="ListBullet"/>
        <w:spacing w:after="40"/>
      </w:pPr>
      <w:r>
        <w:t>Unit tests for file validation, money arithmetic, rules, status transitions, and permissions</w:t>
      </w:r>
    </w:p>
    <w:p>
      <w:pPr>
        <w:pStyle w:val="ListBullet"/>
        <w:spacing w:after="40"/>
      </w:pPr>
      <w:r>
        <w:t>API contract tests and database integration tests</w:t>
      </w:r>
    </w:p>
    <w:p>
      <w:pPr>
        <w:pStyle w:val="ListBullet"/>
        <w:spacing w:after="40"/>
      </w:pPr>
      <w:r>
        <w:t>Upload tests for large, corrupt, renamed, encrypted, and repeated files</w:t>
      </w:r>
    </w:p>
    <w:p>
      <w:pPr>
        <w:pStyle w:val="ListBullet"/>
        <w:spacing w:after="40"/>
      </w:pPr>
      <w:r>
        <w:t>Archive traversal and decompression bomb tests</w:t>
      </w:r>
    </w:p>
    <w:p>
      <w:pPr>
        <w:pStyle w:val="ListBullet"/>
        <w:spacing w:after="40"/>
      </w:pPr>
      <w:r>
        <w:t>Authorization tests across organizations and roles</w:t>
      </w:r>
    </w:p>
    <w:p>
      <w:pPr>
        <w:pStyle w:val="ListBullet"/>
        <w:spacing w:after="40"/>
      </w:pPr>
      <w:r>
        <w:t>Queue retry, timeout, duplicate event, and worker crash tests</w:t>
      </w:r>
    </w:p>
    <w:p>
      <w:pPr>
        <w:pStyle w:val="ListBullet"/>
        <w:spacing w:after="40"/>
      </w:pPr>
      <w:r>
        <w:t>Export idempotency and partial failure tests</w:t>
      </w:r>
    </w:p>
    <w:p>
      <w:pPr>
        <w:pStyle w:val="ListBullet"/>
        <w:spacing w:after="40"/>
      </w:pPr>
      <w:r>
        <w:t>Browser tests for the primary upload, review, follow up, approval, and export journeys</w:t>
      </w:r>
    </w:p>
    <w:p>
      <w:pPr>
        <w:pStyle w:val="Heading2"/>
      </w:pPr>
      <w:r>
        <w:t>13 2 Evaluation dataset</w:t>
      </w:r>
    </w:p>
    <w:p>
      <w:r>
        <w:t>Create a versioned, consented, and deidentified test set containing clear and difficult invoices, receipts, credit notes, bank statements, duplicate variants, blurred scans, rotated pages, missing fields, arithmetic errors, different layouts, and adversarial text. Keep test data separate from production data.</w:t>
      </w:r>
    </w:p>
    <w:p>
      <w:pPr>
        <w:pStyle w:val="Heading2"/>
      </w:pPr>
      <w:r>
        <w:t>13 3 Evaluation measures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Capability</w:t>
            </w:r>
          </w:p>
        </w:tc>
        <w:tc>
          <w:tcPr>
            <w:tcW w:type="dxa" w:w="741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Measure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Classification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Accuracy and per class precision and recall</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Extraction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Exact match or normalized field accuracy by field</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Money fields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Exact decimal accuracy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Duplicate detection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Precision, recall, and false positive rate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Matching</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Precision at automatic suggestion thresholds and allocation accuracy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Exceptions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Useful detection rate and reviewer rejection rate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Safety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Prompt injection resistance and unauthorized tool attempt rate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Operations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Latency, failure rate, retry rate, and cost per document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Human value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Correction rate and time saved per reviewed document</w:t>
            </w:r>
          </w:p>
        </w:tc>
      </w:tr>
    </w:tbl>
    <w:p>
      <w:pPr>
        <w:spacing w:after="40"/>
      </w:pPr>
    </w:p>
    <w:p>
      <w:pPr>
        <w:pStyle w:val="Heading2"/>
      </w:pPr>
      <w:r>
        <w:t>13 4 Release gate</w:t>
      </w:r>
    </w:p>
    <w:p>
      <w:r>
        <w:t>Do not raise automatic confidence thresholds based on a few successful demonstrations. Record evaluation version, model version, dataset composition, and failure examples. Route material uncertainty to humans.</w:t>
      </w:r>
    </w:p>
    <w:p>
      <w:pPr>
        <w:pStyle w:val="Heading1"/>
      </w:pPr>
      <w:r>
        <w:t>14 Implementation Order for the AI Coder</w:t>
      </w:r>
    </w:p>
    <w:p>
      <w:pPr>
        <w:spacing w:after="40"/>
        <w:ind w:left="317" w:hanging="317"/>
      </w:pPr>
      <w:r>
        <w:t xml:space="preserve">1.  </w:t>
      </w:r>
      <w:r>
        <w:t>Create the repository structure, environment template, Docker development services, database migrations, health checks, and tests.</w:t>
      </w:r>
    </w:p>
    <w:p>
      <w:pPr>
        <w:spacing w:after="40"/>
        <w:ind w:left="317" w:hanging="317"/>
      </w:pPr>
      <w:r>
        <w:t xml:space="preserve">2.  </w:t>
      </w:r>
      <w:r>
        <w:t>Implement authentication and the default organization and business workspace.</w:t>
      </w:r>
    </w:p>
    <w:p>
      <w:pPr>
        <w:spacing w:after="40"/>
        <w:ind w:left="317" w:hanging="317"/>
      </w:pPr>
      <w:r>
        <w:t xml:space="preserve">3.  </w:t>
      </w:r>
      <w:r>
        <w:t>Build object storage, document metadata, multipart upload, file cards, and the chat intake screen.</w:t>
      </w:r>
    </w:p>
    <w:p>
      <w:pPr>
        <w:spacing w:after="40"/>
        <w:ind w:left="317" w:hanging="317"/>
      </w:pPr>
      <w:r>
        <w:t xml:space="preserve">4.  </w:t>
      </w:r>
      <w:r>
        <w:t>Add content type checks, hashing, exact duplicate detection, archive safety, and asynchronous job status.</w:t>
      </w:r>
    </w:p>
    <w:p>
      <w:pPr>
        <w:spacing w:after="40"/>
        <w:ind w:left="317" w:hanging="317"/>
      </w:pPr>
      <w:r>
        <w:t xml:space="preserve">5.  </w:t>
      </w:r>
      <w:r>
        <w:t>Add PDF page rendering and image preprocessing with failure states.</w:t>
      </w:r>
    </w:p>
    <w:p>
      <w:pPr>
        <w:spacing w:after="40"/>
        <w:ind w:left="317" w:hanging="317"/>
      </w:pPr>
      <w:r>
        <w:t xml:space="preserve">6.  </w:t>
      </w:r>
      <w:r>
        <w:t>Add classification and schema constrained extraction behind a provider interface.</w:t>
      </w:r>
    </w:p>
    <w:p>
      <w:pPr>
        <w:spacing w:after="40"/>
        <w:ind w:left="317" w:hanging="317"/>
      </w:pPr>
      <w:r>
        <w:t xml:space="preserve">7.  </w:t>
      </w:r>
      <w:r>
        <w:t>Add field evidence, confidence, correction, and audit history.</w:t>
      </w:r>
    </w:p>
    <w:p>
      <w:pPr>
        <w:spacing w:after="40"/>
        <w:ind w:left="317" w:hanging="317"/>
      </w:pPr>
      <w:r>
        <w:t xml:space="preserve">8.  </w:t>
      </w:r>
      <w:r>
        <w:t>Add normalization and deterministic invoice validation.</w:t>
      </w:r>
    </w:p>
    <w:p>
      <w:pPr>
        <w:spacing w:after="40"/>
        <w:ind w:left="317" w:hanging="317"/>
      </w:pPr>
      <w:r>
        <w:t xml:space="preserve">9.  </w:t>
      </w:r>
      <w:r>
        <w:t>Build the review queue and Phase 1 reports, then complete the Phase 1 demonstration.</w:t>
      </w:r>
    </w:p>
    <w:p>
      <w:pPr>
        <w:spacing w:after="40"/>
        <w:ind w:left="317" w:hanging="317"/>
      </w:pPr>
      <w:r>
        <w:t xml:space="preserve">10.  </w:t>
      </w:r>
      <w:r>
        <w:t>Add transaction evidence bundles and bank statement normalization.</w:t>
      </w:r>
    </w:p>
    <w:p>
      <w:pPr>
        <w:spacing w:after="40"/>
        <w:ind w:left="317" w:hanging="317"/>
      </w:pPr>
      <w:r>
        <w:t xml:space="preserve">11.  </w:t>
      </w:r>
      <w:r>
        <w:t>Add explainable matching and reconciliation, including partial and grouped payments.</w:t>
      </w:r>
    </w:p>
    <w:p>
      <w:pPr>
        <w:spacing w:after="40"/>
        <w:ind w:left="317" w:hanging="317"/>
      </w:pPr>
      <w:r>
        <w:t xml:space="preserve">12.  </w:t>
      </w:r>
      <w:r>
        <w:t>Add exception workflows and approved client follow up drafts.</w:t>
      </w:r>
    </w:p>
    <w:p>
      <w:pPr>
        <w:spacing w:after="40"/>
        <w:ind w:left="317" w:hanging="317"/>
      </w:pPr>
      <w:r>
        <w:t xml:space="preserve">13.  </w:t>
      </w:r>
      <w:r>
        <w:t>Add review policies, approvals, report generation, and trusted chat queries.</w:t>
      </w:r>
    </w:p>
    <w:p>
      <w:pPr>
        <w:spacing w:after="40"/>
        <w:ind w:left="317" w:hanging="317"/>
      </w:pPr>
      <w:r>
        <w:t xml:space="preserve">14.  </w:t>
      </w:r>
      <w:r>
        <w:t>Add generic export and one TallyPrime demonstration integration.</w:t>
      </w:r>
    </w:p>
    <w:p>
      <w:pPr>
        <w:spacing w:after="40"/>
        <w:ind w:left="317" w:hanging="317"/>
      </w:pPr>
      <w:r>
        <w:t xml:space="preserve">15.  </w:t>
      </w:r>
      <w:r>
        <w:t>Complete production security, observability, recovery, evaluation, and CI checks.</w:t>
      </w:r>
    </w:p>
    <w:p>
      <w:pPr>
        <w:pStyle w:val="Heading2"/>
      </w:pPr>
      <w:r>
        <w:t>14 1 Rule for each coding task</w:t>
      </w:r>
    </w:p>
    <w:p>
      <w:r>
        <w:t>For every milestone, the AI coder must first state the files it will change, migrations it will add, APIs it will expose, tests it will write, and assumptions it is making. It must preserve unrelated work, avoid unrequested rewrites, run relevant tests, and report any mismatch between the repository and this specification.</w:t>
      </w:r>
    </w:p>
    <w:p>
      <w:pPr>
        <w:pStyle w:val="Heading2"/>
      </w:pPr>
      <w:r>
        <w:t>14 2 Definition of done for every feature</w:t>
      </w:r>
    </w:p>
    <w:p>
      <w:pPr>
        <w:pStyle w:val="ListBullet"/>
        <w:spacing w:after="40"/>
      </w:pPr>
      <w:r>
        <w:t>The user interface covers success, empty, loading, error, unauthorized, and recovery states.</w:t>
      </w:r>
    </w:p>
    <w:p>
      <w:pPr>
        <w:pStyle w:val="ListBullet"/>
        <w:spacing w:after="40"/>
      </w:pPr>
      <w:r>
        <w:t>The API validates input and returns typed, documented errors.</w:t>
      </w:r>
    </w:p>
    <w:p>
      <w:pPr>
        <w:pStyle w:val="ListBullet"/>
        <w:spacing w:after="40"/>
      </w:pPr>
      <w:r>
        <w:t>The database change has a migration and necessary indexes.</w:t>
      </w:r>
    </w:p>
    <w:p>
      <w:pPr>
        <w:pStyle w:val="ListBullet"/>
        <w:spacing w:after="40"/>
      </w:pPr>
      <w:r>
        <w:t>Authorization is enforced on the server.</w:t>
      </w:r>
    </w:p>
    <w:p>
      <w:pPr>
        <w:pStyle w:val="ListBullet"/>
        <w:spacing w:after="40"/>
      </w:pPr>
      <w:r>
        <w:t>Material actions create audit events.</w:t>
      </w:r>
    </w:p>
    <w:p>
      <w:pPr>
        <w:pStyle w:val="ListBullet"/>
        <w:spacing w:after="40"/>
      </w:pPr>
      <w:r>
        <w:t>Background operations are idempotent and retry safe.</w:t>
      </w:r>
    </w:p>
    <w:p>
      <w:pPr>
        <w:pStyle w:val="ListBullet"/>
        <w:spacing w:after="40"/>
      </w:pPr>
      <w:r>
        <w:t>Tests cover normal, boundary, failure, and permission cases.</w:t>
      </w:r>
    </w:p>
    <w:p>
      <w:pPr>
        <w:pStyle w:val="ListBullet"/>
        <w:spacing w:after="40"/>
      </w:pPr>
      <w:r>
        <w:t>Documentation and sample data are updated.</w:t>
      </w:r>
    </w:p>
    <w:p>
      <w:pPr>
        <w:pStyle w:val="Heading1"/>
      </w:pPr>
      <w:r>
        <w:t>15 Minimum Demonstration Dataset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600"/>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Sample</w:t>
            </w:r>
          </w:p>
        </w:tc>
        <w:tc>
          <w:tcPr>
            <w:tcW w:type="dxa" w:w="6336"/>
            <w:shd w:fill="174A5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Purpose</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Correct purchase invoice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Successful extraction and validation</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Blurred invoice image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Low confidence field and human correction</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Invoice with wrong arithmetic</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Deterministic validation exception</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Same invoice as PDF and image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Near duplicate detection</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Bank CSV with matching payment</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Invoice to payment matching</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Bank payment two days after invoice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Different dates still match through evidence</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Bank payment without invoice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Missing evidence exception and follow up</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One payment for three invoices</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One to many allocation</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Partial payment</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Partially paid status and remaining balance</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Invoice with changed bank account</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High risk verification workflow</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GST e invoice with QR</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sz w:val="17"/>
              </w:rPr>
              <w:t>QR and visible field comparison</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Malicious or unsupported file</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2F7F8"/>
          </w:tcPr>
          <w:p>
            <w:r>
              <w:rPr>
                <w:sz w:val="17"/>
              </w:rPr>
              <w:t>Quarantine or safe rejection</w:t>
            </w:r>
          </w:p>
        </w:tc>
      </w:tr>
    </w:tbl>
    <w:p>
      <w:pPr>
        <w:spacing w:after="40"/>
      </w:pPr>
    </w:p>
    <w:p>
      <w:pPr>
        <w:pStyle w:val="Heading1"/>
      </w:pPr>
      <w:r>
        <w:t>16 Known Limitations and Out of Scope</w:t>
      </w:r>
    </w:p>
    <w:p>
      <w:pPr>
        <w:pStyle w:val="ListBullet"/>
        <w:spacing w:after="40"/>
      </w:pPr>
      <w:r>
        <w:t>The first release supports one business context and does not provide a complete multi client CA practice system.</w:t>
      </w:r>
    </w:p>
    <w:p>
      <w:pPr>
        <w:pStyle w:val="ListBullet"/>
        <w:spacing w:after="40"/>
      </w:pPr>
      <w:r>
        <w:t>The first release does not replace TallyPrime, Zoho Books, QuickBooks, or a general ledger.</w:t>
      </w:r>
    </w:p>
    <w:p>
      <w:pPr>
        <w:pStyle w:val="ListBullet"/>
        <w:spacing w:after="40"/>
      </w:pPr>
      <w:r>
        <w:t>Direct bank connectivity, real GST filing, payment initiation, and government submission are outside the first release.</w:t>
      </w:r>
    </w:p>
    <w:p>
      <w:pPr>
        <w:pStyle w:val="ListBullet"/>
        <w:spacing w:after="40"/>
      </w:pPr>
      <w:r>
        <w:t>OCR and model outputs can be wrong. Material fields and low confidence results require review.</w:t>
      </w:r>
    </w:p>
    <w:p>
      <w:pPr>
        <w:pStyle w:val="ListBullet"/>
        <w:spacing w:after="40"/>
      </w:pPr>
      <w:r>
        <w:t>An anomaly is a review signal, not evidence of fraud.</w:t>
      </w:r>
    </w:p>
    <w:p>
      <w:pPr>
        <w:pStyle w:val="ListBullet"/>
        <w:spacing w:after="40"/>
      </w:pPr>
      <w:r>
        <w:t>Compliance checks depend on configured rules and available evidence. They do not guarantee legal compliance.</w:t>
      </w:r>
    </w:p>
    <w:p>
      <w:pPr>
        <w:pStyle w:val="ListBullet"/>
        <w:spacing w:after="40"/>
      </w:pPr>
      <w:r>
        <w:t>The system does not issue audit opinions, certify statements, or provide unrestricted tax or legal advice.</w:t>
      </w:r>
    </w:p>
    <w:p>
      <w:pPr>
        <w:pStyle w:val="ListBullet"/>
        <w:spacing w:after="40"/>
      </w:pPr>
      <w:r>
        <w:t>Email and messaging integrations may be simulated in the hackathon while the internal intake contract remains real.</w:t>
      </w:r>
    </w:p>
    <w:p>
      <w:pPr>
        <w:pStyle w:val="Heading1"/>
      </w:pPr>
      <w:r>
        <w:t>17 Final Product Summary for AI Coding Context</w:t>
      </w:r>
    </w:p>
    <w:p>
      <w:r>
        <w:t>Build LedgerAgent as an evidence based accounting operations platform. The initial user is an accountant working for one business. The first interface is a chat style financial inbox where the user can drag and drop PDFs, images, spreadsheets, bank CSV files, and ZIP archives. A message is optional. Every accepted file is preserved, hashed, typed, attributed to its source, stored privately, and processed asynchronously.</w:t>
      </w:r>
    </w:p>
    <w:p>
      <w:r>
        <w:t>The processing pipeline securely prepares files, classifies documents, extracts structured fields with confidence and evidence coordinates, normalizes the values, performs exact validation rules, and finds duplicate candidates. The system organizes related records into transaction evidence bundles and matches invoices, bank transactions, purchase orders, delivery evidence, and accounting vouchers even when they arrive at different times.</w:t>
      </w:r>
    </w:p>
    <w:p>
      <w:r>
        <w:t>Failed or uncertain conditions become exceptions. LedgerAgent explains each exception, assigns it, suggests the next action, drafts requests for missing information, and tracks the response. A human approves messages, material corrections, uncertain matches, accounting treatment, journal entries, exports, filings, and every consequential action. Every automated and human action is recorded in an append only audit trail.</w:t>
      </w:r>
    </w:p>
    <w:p>
      <w:r>
        <w:t>Standard operational reports update automatically. Chat and slash commands query verified structured data, backend code performs calculations, and AI explains the result with linked evidence and disclosed exclusions. LedgerAgent may later import context from and export approved entries to TallyPrime, Zoho Books, QuickBooks, or other accounting systems. Existing accounting software may remain the official system of record.</w:t>
      </w:r>
    </w:p>
    <w:p>
      <w:r>
        <w:t>Implement the platform milestone by milestone. Prioritize a complete reliable intake workflow before OCR, a reliable document workflow before agents, deterministic rules before language model judgement, and human approval before consequential execution.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LedgerAgent Product and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ficationNote">
    <w:name w:val="Specification Note"/>
    <w:pPr>
      <w:spacing w:after="140"/>
    </w:pPr>
    <w:rPr>
      <w:rFonts w:ascii="Aptos" w:hAnsi="Aptos"/>
      <w:i/>
      <w:color w:val="41414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LedgerAgent Product and Build Specification</dc:title>
  <dc:subject>Detailed product context and phased implementation plan for AI assisted coding</dc:subject>
  <dc:creator>Hehram and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