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1B7BA" w14:textId="77777777" w:rsidR="00AA010E" w:rsidRDefault="00BD2250" w:rsidP="00F8404B">
      <w:pPr>
        <w:spacing w:before="120" w:after="60"/>
        <w:jc w:val="center"/>
      </w:pPr>
      <w:r>
        <w:rPr>
          <w:rFonts w:ascii="Calibri" w:eastAsia="Calibri" w:hAnsi="Calibri" w:cs="Calibri"/>
          <w:b/>
          <w:bCs/>
          <w:color w:val="1A1A1A"/>
          <w:sz w:val="64"/>
          <w:szCs w:val="64"/>
        </w:rPr>
        <w:t>Symantyx Kernel</w:t>
      </w:r>
      <w:r>
        <w:rPr>
          <w:rFonts w:ascii="Calibri" w:eastAsia="Calibri" w:hAnsi="Calibri" w:cs="Calibri"/>
          <w:b/>
          <w:bCs/>
          <w:color w:val="1A1A1A"/>
          <w:sz w:val="64"/>
          <w:szCs w:val="64"/>
        </w:rPr>
        <w:br/>
      </w:r>
      <w:r>
        <w:rPr>
          <w:rFonts w:ascii="Calibri" w:eastAsia="Calibri" w:hAnsi="Calibri" w:cs="Calibri"/>
          <w:b/>
          <w:bCs/>
          <w:color w:val="1A1A1A"/>
          <w:sz w:val="64"/>
          <w:szCs w:val="64"/>
        </w:rPr>
        <w:t>Document Suite</w:t>
      </w:r>
    </w:p>
    <w:p w14:paraId="25A1B7BB" w14:textId="77777777" w:rsidR="00AA010E" w:rsidRDefault="00BD2250" w:rsidP="00F8404B">
      <w:pPr>
        <w:spacing w:before="120" w:after="60"/>
        <w:jc w:val="center"/>
      </w:pPr>
      <w:r>
        <w:rPr>
          <w:rFonts w:ascii="Calibri" w:eastAsia="Calibri" w:hAnsi="Calibri" w:cs="Calibri"/>
          <w:i/>
          <w:iCs/>
          <w:color w:val="2B5797"/>
          <w:sz w:val="32"/>
          <w:szCs w:val="32"/>
        </w:rPr>
        <w:t xml:space="preserve">A Sovereign Semantic Substrate — From </w:t>
      </w:r>
      <w:proofErr w:type="spellStart"/>
      <w:r>
        <w:rPr>
          <w:rFonts w:ascii="Calibri" w:eastAsia="Calibri" w:hAnsi="Calibri" w:cs="Calibri"/>
          <w:i/>
          <w:iCs/>
          <w:color w:val="2B5797"/>
          <w:sz w:val="32"/>
          <w:szCs w:val="32"/>
        </w:rPr>
        <w:t>path_builder</w:t>
      </w:r>
      <w:proofErr w:type="spellEnd"/>
      <w:r>
        <w:rPr>
          <w:rFonts w:ascii="Calibri" w:eastAsia="Calibri" w:hAnsi="Calibri" w:cs="Calibri"/>
          <w:i/>
          <w:iCs/>
          <w:color w:val="2B5797"/>
          <w:sz w:val="32"/>
          <w:szCs w:val="32"/>
        </w:rPr>
        <w:t xml:space="preserve"> to Spine</w:t>
      </w:r>
    </w:p>
    <w:p w14:paraId="25A1B7BC" w14:textId="77777777" w:rsidR="00AA010E" w:rsidRDefault="00AA010E" w:rsidP="00F8404B">
      <w:pPr>
        <w:pBdr>
          <w:bottom w:val="single" w:sz="6" w:space="0" w:color="000000"/>
        </w:pBdr>
        <w:spacing w:before="120" w:after="60"/>
      </w:pPr>
    </w:p>
    <w:p w14:paraId="25A1B7BD" w14:textId="77777777" w:rsidR="00AA010E" w:rsidRDefault="00BD2250" w:rsidP="00F8404B">
      <w:pPr>
        <w:spacing w:before="120" w:after="60"/>
        <w:jc w:val="center"/>
      </w:pPr>
      <w:r>
        <w:rPr>
          <w:rFonts w:ascii="Calibri" w:eastAsia="Calibri" w:hAnsi="Calibri" w:cs="Calibri"/>
          <w:b/>
          <w:bCs/>
          <w:color w:val="000000"/>
          <w:sz w:val="22"/>
          <w:szCs w:val="22"/>
        </w:rPr>
        <w:t>Author:</w:t>
      </w:r>
      <w:r>
        <w:rPr>
          <w:rFonts w:ascii="Calibri" w:eastAsia="Calibri" w:hAnsi="Calibri" w:cs="Calibri"/>
          <w:color w:val="333333"/>
        </w:rPr>
        <w:t xml:space="preserve"> Airow</w:t>
      </w:r>
    </w:p>
    <w:p w14:paraId="25A1B7BE" w14:textId="77777777" w:rsidR="00AA010E" w:rsidRDefault="00BD2250" w:rsidP="00F8404B">
      <w:pPr>
        <w:spacing w:before="120" w:after="60"/>
        <w:jc w:val="center"/>
      </w:pPr>
      <w:r>
        <w:rPr>
          <w:rFonts w:ascii="Calibri" w:eastAsia="Calibri" w:hAnsi="Calibri" w:cs="Calibri"/>
          <w:b/>
          <w:bCs/>
          <w:color w:val="000000"/>
          <w:sz w:val="22"/>
          <w:szCs w:val="22"/>
        </w:rPr>
        <w:t>Version:</w:t>
      </w:r>
      <w:r>
        <w:rPr>
          <w:rFonts w:ascii="Calibri" w:eastAsia="Calibri" w:hAnsi="Calibri" w:cs="Calibri"/>
          <w:color w:val="333333"/>
        </w:rPr>
        <w:t xml:space="preserve"> 1.0</w:t>
      </w:r>
    </w:p>
    <w:p w14:paraId="25A1B7BF" w14:textId="77777777" w:rsidR="00AA010E" w:rsidRDefault="00BD2250" w:rsidP="00F8404B">
      <w:pPr>
        <w:spacing w:before="120" w:after="60"/>
        <w:jc w:val="center"/>
      </w:pPr>
      <w:r>
        <w:rPr>
          <w:rFonts w:ascii="Calibri" w:eastAsia="Calibri" w:hAnsi="Calibri" w:cs="Calibri"/>
          <w:b/>
          <w:bCs/>
          <w:color w:val="000000"/>
          <w:sz w:val="22"/>
          <w:szCs w:val="22"/>
        </w:rPr>
        <w:t>Date:</w:t>
      </w:r>
      <w:r>
        <w:rPr>
          <w:rFonts w:ascii="Calibri" w:eastAsia="Calibri" w:hAnsi="Calibri" w:cs="Calibri"/>
          <w:color w:val="333333"/>
        </w:rPr>
        <w:t xml:space="preserve"> October 2026</w:t>
      </w:r>
    </w:p>
    <w:p w14:paraId="25A1B7C0" w14:textId="77777777" w:rsidR="00AA010E" w:rsidRDefault="00BD2250" w:rsidP="00F8404B">
      <w:pPr>
        <w:spacing w:before="120" w:after="60"/>
        <w:jc w:val="center"/>
      </w:pPr>
      <w:r>
        <w:rPr>
          <w:rFonts w:ascii="Calibri" w:eastAsia="Calibri" w:hAnsi="Calibri" w:cs="Calibri"/>
          <w:b/>
          <w:bCs/>
          <w:color w:val="000000"/>
          <w:sz w:val="22"/>
          <w:szCs w:val="22"/>
        </w:rPr>
        <w:t>Classification:</w:t>
      </w:r>
      <w:r>
        <w:rPr>
          <w:rFonts w:ascii="Calibri" w:eastAsia="Calibri" w:hAnsi="Calibri" w:cs="Calibri"/>
          <w:color w:val="333333"/>
        </w:rPr>
        <w:t xml:space="preserve"> Technical Architecture Document</w:t>
      </w:r>
    </w:p>
    <w:p w14:paraId="25A1B7C1" w14:textId="77777777" w:rsidR="00AA010E" w:rsidRDefault="00AA010E" w:rsidP="00F8404B">
      <w:pPr>
        <w:pBdr>
          <w:bottom w:val="single" w:sz="6" w:space="0" w:color="000000"/>
        </w:pBdr>
        <w:spacing w:before="120" w:after="60"/>
      </w:pPr>
    </w:p>
    <w:p w14:paraId="25A1B7C2"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7C4"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FFFFF"/>
            <w:tcMar>
              <w:top w:w="360" w:type="dxa"/>
              <w:left w:w="504" w:type="dxa"/>
              <w:bottom w:w="360" w:type="dxa"/>
              <w:right w:w="504" w:type="dxa"/>
            </w:tcMar>
          </w:tcPr>
          <w:p w14:paraId="25A1B7C3" w14:textId="77777777" w:rsidR="00AA010E" w:rsidRDefault="00BD2250" w:rsidP="00F8404B">
            <w:pPr>
              <w:spacing w:before="120" w:after="60"/>
            </w:pPr>
            <w:r>
              <w:rPr>
                <w:i/>
                <w:iCs/>
              </w:rPr>
              <w:t xml:space="preserve">"You're not thinking in Python. You're thinking </w:t>
            </w:r>
            <w:proofErr w:type="gramStart"/>
            <w:r>
              <w:rPr>
                <w:i/>
                <w:iCs/>
              </w:rPr>
              <w:t>in</w:t>
            </w:r>
            <w:proofErr w:type="gramEnd"/>
            <w:r>
              <w:rPr>
                <w:i/>
                <w:iCs/>
              </w:rPr>
              <w:t xml:space="preserve"> physics."</w:t>
            </w:r>
          </w:p>
        </w:tc>
      </w:tr>
    </w:tbl>
    <w:p w14:paraId="25A1B7C5" w14:textId="77777777" w:rsidR="00AA010E" w:rsidRDefault="00AA010E" w:rsidP="00F8404B">
      <w:pPr>
        <w:spacing w:before="120" w:after="60"/>
      </w:pPr>
    </w:p>
    <w:p w14:paraId="25A1B7C6" w14:textId="77777777" w:rsidR="00AA010E" w:rsidRDefault="00AA010E" w:rsidP="00F8404B">
      <w:pPr>
        <w:pBdr>
          <w:bottom w:val="single" w:sz="6" w:space="0" w:color="2B5797"/>
        </w:pBdr>
        <w:spacing w:before="120" w:after="60"/>
      </w:pPr>
    </w:p>
    <w:p w14:paraId="25A1B7C7" w14:textId="77777777" w:rsidR="00AA010E" w:rsidRDefault="00AA010E" w:rsidP="00F8404B">
      <w:pPr>
        <w:pBdr>
          <w:bottom w:val="single" w:sz="6" w:space="0" w:color="CCCCCC"/>
        </w:pBdr>
        <w:spacing w:before="120" w:after="60"/>
      </w:pPr>
    </w:p>
    <w:p w14:paraId="25A1B7C8" w14:textId="77777777" w:rsidR="00AA010E" w:rsidRDefault="00BD2250" w:rsidP="00F8404B">
      <w:pPr>
        <w:spacing w:before="120" w:after="60"/>
        <w:jc w:val="center"/>
      </w:pPr>
      <w:r>
        <w:rPr>
          <w:rFonts w:ascii="Calibri" w:eastAsia="Calibri" w:hAnsi="Calibri" w:cs="Calibri"/>
          <w:color w:val="666666"/>
          <w:sz w:val="18"/>
          <w:szCs w:val="18"/>
        </w:rPr>
        <w:t>Symantyx Kernel Document Suite | Airow | October 2026</w:t>
      </w:r>
    </w:p>
    <w:p w14:paraId="4568A3C3" w14:textId="77777777" w:rsidR="00F8404B" w:rsidRDefault="00F8404B" w:rsidP="00F8404B">
      <w:pPr>
        <w:pBdr>
          <w:bottom w:val="single" w:sz="6" w:space="0" w:color="2B5797"/>
        </w:pBdr>
        <w:spacing w:before="120" w:after="60"/>
      </w:pPr>
    </w:p>
    <w:p w14:paraId="13D412CF" w14:textId="77777777" w:rsidR="00F8404B" w:rsidRDefault="00F8404B" w:rsidP="00F8404B">
      <w:pPr>
        <w:pBdr>
          <w:bottom w:val="single" w:sz="6" w:space="0" w:color="2B5797"/>
        </w:pBdr>
        <w:spacing w:before="120" w:after="60"/>
      </w:pPr>
    </w:p>
    <w:p w14:paraId="0A71FE03" w14:textId="77777777" w:rsidR="00F8404B" w:rsidRDefault="00F8404B" w:rsidP="00F8404B">
      <w:pPr>
        <w:pBdr>
          <w:bottom w:val="single" w:sz="6" w:space="0" w:color="2B5797"/>
        </w:pBdr>
        <w:spacing w:before="120" w:after="60"/>
      </w:pPr>
    </w:p>
    <w:p w14:paraId="4062EA8C" w14:textId="77777777" w:rsidR="00F8404B" w:rsidRDefault="00F8404B" w:rsidP="00F8404B">
      <w:pPr>
        <w:pBdr>
          <w:bottom w:val="single" w:sz="6" w:space="0" w:color="2B5797"/>
        </w:pBdr>
        <w:spacing w:before="120" w:after="60"/>
      </w:pPr>
    </w:p>
    <w:p w14:paraId="25444EFD" w14:textId="77777777" w:rsidR="00F8404B" w:rsidRDefault="00F8404B" w:rsidP="00F8404B">
      <w:pPr>
        <w:pBdr>
          <w:bottom w:val="single" w:sz="6" w:space="0" w:color="2B5797"/>
        </w:pBdr>
        <w:spacing w:before="120" w:after="60"/>
      </w:pPr>
    </w:p>
    <w:p w14:paraId="632081D5" w14:textId="77777777" w:rsidR="00F8404B" w:rsidRDefault="00F8404B" w:rsidP="00F8404B">
      <w:pPr>
        <w:pBdr>
          <w:bottom w:val="single" w:sz="6" w:space="0" w:color="2B5797"/>
        </w:pBdr>
        <w:spacing w:before="120" w:after="60"/>
      </w:pPr>
    </w:p>
    <w:p w14:paraId="2FACFBE3" w14:textId="77777777" w:rsidR="00F8404B" w:rsidRDefault="00F8404B" w:rsidP="00F8404B">
      <w:pPr>
        <w:pBdr>
          <w:bottom w:val="single" w:sz="6" w:space="0" w:color="2B5797"/>
        </w:pBdr>
        <w:spacing w:before="120" w:after="60"/>
      </w:pPr>
    </w:p>
    <w:p w14:paraId="7543B924" w14:textId="77777777" w:rsidR="00F8404B" w:rsidRDefault="00F8404B" w:rsidP="00F8404B">
      <w:pPr>
        <w:pBdr>
          <w:bottom w:val="single" w:sz="6" w:space="0" w:color="2B5797"/>
        </w:pBdr>
        <w:spacing w:before="120" w:after="60"/>
        <w:sectPr w:rsidR="00F8404B" w:rsidSect="00B32CDF">
          <w:pgSz w:w="12240" w:h="15840"/>
          <w:pgMar w:top="1080" w:right="1440" w:bottom="1080" w:left="1440" w:header="708" w:footer="708" w:gutter="0"/>
          <w:cols w:space="720"/>
          <w:docGrid w:linePitch="360"/>
        </w:sectPr>
      </w:pPr>
    </w:p>
    <w:p w14:paraId="25A1B7C9" w14:textId="77777777" w:rsidR="00AA010E" w:rsidRDefault="00AA010E" w:rsidP="00F8404B">
      <w:pPr>
        <w:pBdr>
          <w:bottom w:val="single" w:sz="6" w:space="0" w:color="2B5797"/>
        </w:pBdr>
        <w:spacing w:before="120" w:after="60"/>
      </w:pPr>
    </w:p>
    <w:p w14:paraId="25A1B7CA" w14:textId="77777777" w:rsidR="00AA010E" w:rsidRDefault="00BD2250" w:rsidP="00F8404B">
      <w:pPr>
        <w:pStyle w:val="Heading1"/>
        <w:spacing w:before="120" w:after="60"/>
      </w:pPr>
      <w:r>
        <w:rPr>
          <w:rFonts w:ascii="Calibri" w:eastAsia="Calibri" w:hAnsi="Calibri" w:cs="Calibri"/>
          <w:color w:val="1A1A1A"/>
        </w:rPr>
        <w:t>Table of Contents</w:t>
      </w:r>
    </w:p>
    <w:p w14:paraId="25A1B7CB" w14:textId="77777777" w:rsidR="00AA010E" w:rsidRDefault="00AA010E" w:rsidP="00F8404B">
      <w:pPr>
        <w:pBdr>
          <w:bottom w:val="single" w:sz="6" w:space="0" w:color="000000"/>
        </w:pBdr>
        <w:spacing w:before="120" w:after="60"/>
      </w:pPr>
    </w:p>
    <w:p w14:paraId="25A1B7CC" w14:textId="77777777" w:rsidR="00AA010E" w:rsidRDefault="00BD2250" w:rsidP="00F8404B">
      <w:pPr>
        <w:spacing w:before="120" w:after="60"/>
      </w:pPr>
      <w:r>
        <w:rPr>
          <w:rFonts w:ascii="Calibri" w:eastAsia="Calibri" w:hAnsi="Calibri" w:cs="Calibri"/>
          <w:b/>
          <w:bCs/>
          <w:color w:val="1A1A1A"/>
        </w:rPr>
        <w:t>PART I — Architectural Lineage</w:t>
      </w:r>
    </w:p>
    <w:p w14:paraId="25A1B7CD" w14:textId="77777777" w:rsidR="00AA010E" w:rsidRDefault="00BD2250" w:rsidP="00F8404B">
      <w:pPr>
        <w:spacing w:before="120" w:after="60"/>
      </w:pPr>
      <w:r>
        <w:rPr>
          <w:rFonts w:ascii="Calibri" w:eastAsia="Calibri" w:hAnsi="Calibri" w:cs="Calibri"/>
          <w:color w:val="000000"/>
          <w:sz w:val="22"/>
          <w:szCs w:val="22"/>
        </w:rPr>
        <w:t xml:space="preserve">Section 1: The Evolution of Symantyx </w:t>
      </w:r>
      <w:r>
        <w:rPr>
          <w:rFonts w:ascii="Calibri" w:eastAsia="Calibri" w:hAnsi="Calibri" w:cs="Calibri"/>
          <w:color w:val="999999"/>
          <w:sz w:val="22"/>
          <w:szCs w:val="22"/>
        </w:rPr>
        <w:t>..............................................................................................</w:t>
      </w:r>
      <w:r>
        <w:rPr>
          <w:rFonts w:ascii="Calibri" w:eastAsia="Calibri" w:hAnsi="Calibri" w:cs="Calibri"/>
          <w:color w:val="000000"/>
          <w:sz w:val="22"/>
          <w:szCs w:val="22"/>
        </w:rPr>
        <w:t xml:space="preserve"> 4</w:t>
      </w:r>
    </w:p>
    <w:p w14:paraId="25A1B7CE" w14:textId="77777777" w:rsidR="00AA010E" w:rsidRDefault="00BD2250" w:rsidP="00F8404B">
      <w:pPr>
        <w:spacing w:before="120" w:after="60"/>
      </w:pPr>
      <w:r>
        <w:rPr>
          <w:rFonts w:ascii="Calibri" w:eastAsia="Calibri" w:hAnsi="Calibri" w:cs="Calibri"/>
          <w:b/>
          <w:bCs/>
          <w:color w:val="1A1A1A"/>
        </w:rPr>
        <w:t>PART II — Core Architecture Concepts</w:t>
      </w:r>
    </w:p>
    <w:p w14:paraId="25A1B7CF" w14:textId="77777777" w:rsidR="00AA010E" w:rsidRDefault="00BD2250" w:rsidP="00F8404B">
      <w:pPr>
        <w:spacing w:before="120" w:after="60"/>
      </w:pPr>
      <w:r>
        <w:rPr>
          <w:rFonts w:ascii="Calibri" w:eastAsia="Calibri" w:hAnsi="Calibri" w:cs="Calibri"/>
          <w:color w:val="000000"/>
          <w:sz w:val="22"/>
          <w:szCs w:val="22"/>
        </w:rPr>
        <w:lastRenderedPageBreak/>
        <w:t xml:space="preserve">Section 2: Telos as Architecture </w:t>
      </w:r>
      <w:r>
        <w:rPr>
          <w:rFonts w:ascii="Calibri" w:eastAsia="Calibri" w:hAnsi="Calibri" w:cs="Calibri"/>
          <w:color w:val="999999"/>
          <w:sz w:val="22"/>
          <w:szCs w:val="22"/>
        </w:rPr>
        <w:t>................................................................................................</w:t>
      </w:r>
      <w:proofErr w:type="gramStart"/>
      <w:r>
        <w:rPr>
          <w:rFonts w:ascii="Calibri" w:eastAsia="Calibri" w:hAnsi="Calibri" w:cs="Calibri"/>
          <w:color w:val="999999"/>
          <w:sz w:val="22"/>
          <w:szCs w:val="22"/>
        </w:rPr>
        <w:t>.....</w:t>
      </w:r>
      <w:proofErr w:type="gramEnd"/>
      <w:r>
        <w:rPr>
          <w:rFonts w:ascii="Calibri" w:eastAsia="Calibri" w:hAnsi="Calibri" w:cs="Calibri"/>
          <w:color w:val="000000"/>
          <w:sz w:val="22"/>
          <w:szCs w:val="22"/>
        </w:rPr>
        <w:t xml:space="preserve"> 5</w:t>
      </w:r>
    </w:p>
    <w:p w14:paraId="25A1B7D0" w14:textId="77777777" w:rsidR="00AA010E" w:rsidRDefault="00BD2250" w:rsidP="00F8404B">
      <w:pPr>
        <w:spacing w:before="120" w:after="60"/>
      </w:pPr>
      <w:r>
        <w:rPr>
          <w:rFonts w:ascii="Calibri" w:eastAsia="Calibri" w:hAnsi="Calibri" w:cs="Calibri"/>
          <w:color w:val="000000"/>
          <w:sz w:val="22"/>
          <w:szCs w:val="22"/>
        </w:rPr>
        <w:t xml:space="preserve">Section 3: Containers as Mediums </w:t>
      </w:r>
      <w:r>
        <w:rPr>
          <w:rFonts w:ascii="Calibri" w:eastAsia="Calibri" w:hAnsi="Calibri" w:cs="Calibri"/>
          <w:color w:val="999999"/>
          <w:sz w:val="22"/>
          <w:szCs w:val="22"/>
        </w:rPr>
        <w:t>....................................................................................................</w:t>
      </w:r>
      <w:r>
        <w:rPr>
          <w:rFonts w:ascii="Calibri" w:eastAsia="Calibri" w:hAnsi="Calibri" w:cs="Calibri"/>
          <w:color w:val="000000"/>
          <w:sz w:val="22"/>
          <w:szCs w:val="22"/>
        </w:rPr>
        <w:t xml:space="preserve"> 6</w:t>
      </w:r>
    </w:p>
    <w:p w14:paraId="25A1B7D1" w14:textId="77777777" w:rsidR="00AA010E" w:rsidRDefault="00BD2250" w:rsidP="00F8404B">
      <w:pPr>
        <w:spacing w:before="120" w:after="60"/>
      </w:pPr>
      <w:r>
        <w:rPr>
          <w:rFonts w:ascii="Calibri" w:eastAsia="Calibri" w:hAnsi="Calibri" w:cs="Calibri"/>
          <w:color w:val="000000"/>
          <w:sz w:val="22"/>
          <w:szCs w:val="22"/>
        </w:rPr>
        <w:t xml:space="preserve">Section 4: Schemas as Instruments of Awareness </w:t>
      </w:r>
      <w:r>
        <w:rPr>
          <w:rFonts w:ascii="Calibri" w:eastAsia="Calibri" w:hAnsi="Calibri" w:cs="Calibri"/>
          <w:color w:val="999999"/>
          <w:sz w:val="22"/>
          <w:szCs w:val="22"/>
        </w:rPr>
        <w:t>.............................................................................</w:t>
      </w:r>
      <w:r>
        <w:rPr>
          <w:rFonts w:ascii="Calibri" w:eastAsia="Calibri" w:hAnsi="Calibri" w:cs="Calibri"/>
          <w:color w:val="000000"/>
          <w:sz w:val="22"/>
          <w:szCs w:val="22"/>
        </w:rPr>
        <w:t xml:space="preserve"> 7</w:t>
      </w:r>
    </w:p>
    <w:p w14:paraId="25A1B7D2" w14:textId="77777777" w:rsidR="00AA010E" w:rsidRDefault="00BD2250" w:rsidP="00F8404B">
      <w:pPr>
        <w:spacing w:before="120" w:after="60"/>
      </w:pPr>
      <w:r>
        <w:rPr>
          <w:rFonts w:ascii="Calibri" w:eastAsia="Calibri" w:hAnsi="Calibri" w:cs="Calibri"/>
          <w:color w:val="000000"/>
          <w:sz w:val="22"/>
          <w:szCs w:val="22"/>
        </w:rPr>
        <w:t xml:space="preserve">Section 5: Registry as Semantic Environment </w:t>
      </w:r>
      <w:r>
        <w:rPr>
          <w:rFonts w:ascii="Calibri" w:eastAsia="Calibri" w:hAnsi="Calibri" w:cs="Calibri"/>
          <w:color w:val="999999"/>
          <w:sz w:val="22"/>
          <w:szCs w:val="22"/>
        </w:rPr>
        <w:t>...................................................................................</w:t>
      </w:r>
      <w:r>
        <w:rPr>
          <w:rFonts w:ascii="Calibri" w:eastAsia="Calibri" w:hAnsi="Calibri" w:cs="Calibri"/>
          <w:color w:val="000000"/>
          <w:sz w:val="22"/>
          <w:szCs w:val="22"/>
        </w:rPr>
        <w:t xml:space="preserve"> 8</w:t>
      </w:r>
    </w:p>
    <w:p w14:paraId="25A1B7D3" w14:textId="77777777" w:rsidR="00AA010E" w:rsidRDefault="00BD2250" w:rsidP="00F8404B">
      <w:pPr>
        <w:spacing w:before="120" w:after="60"/>
      </w:pPr>
      <w:r>
        <w:rPr>
          <w:rFonts w:ascii="Calibri" w:eastAsia="Calibri" w:hAnsi="Calibri" w:cs="Calibri"/>
          <w:color w:val="000000"/>
          <w:sz w:val="22"/>
          <w:szCs w:val="22"/>
        </w:rPr>
        <w:t xml:space="preserve">Section 6: Dynamic Gateways </w:t>
      </w:r>
      <w:r>
        <w:rPr>
          <w:rFonts w:ascii="Calibri" w:eastAsia="Calibri" w:hAnsi="Calibri" w:cs="Calibri"/>
          <w:color w:val="999999"/>
          <w:sz w:val="22"/>
          <w:szCs w:val="22"/>
        </w:rPr>
        <w:t>..........................................................................................................</w:t>
      </w:r>
      <w:r>
        <w:rPr>
          <w:rFonts w:ascii="Calibri" w:eastAsia="Calibri" w:hAnsi="Calibri" w:cs="Calibri"/>
          <w:color w:val="000000"/>
          <w:sz w:val="22"/>
          <w:szCs w:val="22"/>
        </w:rPr>
        <w:t xml:space="preserve"> 9</w:t>
      </w:r>
    </w:p>
    <w:p w14:paraId="25A1B7D4" w14:textId="77777777" w:rsidR="00AA010E" w:rsidRDefault="00BD2250" w:rsidP="00F8404B">
      <w:pPr>
        <w:spacing w:before="120" w:after="60"/>
      </w:pPr>
      <w:r>
        <w:rPr>
          <w:rFonts w:ascii="Calibri" w:eastAsia="Calibri" w:hAnsi="Calibri" w:cs="Calibri"/>
          <w:color w:val="000000"/>
          <w:sz w:val="22"/>
          <w:szCs w:val="22"/>
        </w:rPr>
        <w:t xml:space="preserve">Section 7: Membrane Geometry </w:t>
      </w:r>
      <w:r>
        <w:rPr>
          <w:rFonts w:ascii="Calibri" w:eastAsia="Calibri" w:hAnsi="Calibri" w:cs="Calibri"/>
          <w:color w:val="999999"/>
          <w:sz w:val="22"/>
          <w:szCs w:val="22"/>
        </w:rPr>
        <w:t>.........................................................................................................</w:t>
      </w:r>
      <w:r>
        <w:rPr>
          <w:rFonts w:ascii="Calibri" w:eastAsia="Calibri" w:hAnsi="Calibri" w:cs="Calibri"/>
          <w:color w:val="000000"/>
          <w:sz w:val="22"/>
          <w:szCs w:val="22"/>
        </w:rPr>
        <w:t xml:space="preserve"> 10</w:t>
      </w:r>
    </w:p>
    <w:p w14:paraId="25A1B7D5" w14:textId="77777777" w:rsidR="00AA010E" w:rsidRDefault="00BD2250" w:rsidP="00F8404B">
      <w:pPr>
        <w:spacing w:before="120" w:after="60"/>
      </w:pPr>
      <w:r>
        <w:rPr>
          <w:rFonts w:ascii="Calibri" w:eastAsia="Calibri" w:hAnsi="Calibri" w:cs="Calibri"/>
          <w:color w:val="000000"/>
          <w:sz w:val="22"/>
          <w:szCs w:val="22"/>
        </w:rPr>
        <w:t xml:space="preserve">Section 8: Ingenium and Diachronic Semantics </w:t>
      </w:r>
      <w:r>
        <w:rPr>
          <w:rFonts w:ascii="Calibri" w:eastAsia="Calibri" w:hAnsi="Calibri" w:cs="Calibri"/>
          <w:color w:val="999999"/>
          <w:sz w:val="22"/>
          <w:szCs w:val="22"/>
        </w:rPr>
        <w:t>...............................................................................</w:t>
      </w:r>
      <w:r>
        <w:rPr>
          <w:rFonts w:ascii="Calibri" w:eastAsia="Calibri" w:hAnsi="Calibri" w:cs="Calibri"/>
          <w:color w:val="000000"/>
          <w:sz w:val="22"/>
          <w:szCs w:val="22"/>
        </w:rPr>
        <w:t xml:space="preserve"> 11</w:t>
      </w:r>
    </w:p>
    <w:p w14:paraId="25A1B7D6" w14:textId="77777777" w:rsidR="00AA010E" w:rsidRDefault="00BD2250" w:rsidP="00F8404B">
      <w:pPr>
        <w:spacing w:before="120" w:after="60"/>
      </w:pPr>
      <w:r>
        <w:rPr>
          <w:rFonts w:ascii="Calibri" w:eastAsia="Calibri" w:hAnsi="Calibri" w:cs="Calibri"/>
          <w:color w:val="000000"/>
          <w:sz w:val="22"/>
          <w:szCs w:val="22"/>
        </w:rPr>
        <w:t xml:space="preserve">Section 9: The Independence Invariant </w:t>
      </w:r>
      <w:r>
        <w:rPr>
          <w:rFonts w:ascii="Calibri" w:eastAsia="Calibri" w:hAnsi="Calibri" w:cs="Calibri"/>
          <w:color w:val="999999"/>
          <w:sz w:val="22"/>
          <w:szCs w:val="22"/>
        </w:rPr>
        <w:t>...........................................................................................</w:t>
      </w:r>
      <w:r>
        <w:rPr>
          <w:rFonts w:ascii="Calibri" w:eastAsia="Calibri" w:hAnsi="Calibri" w:cs="Calibri"/>
          <w:color w:val="000000"/>
          <w:sz w:val="22"/>
          <w:szCs w:val="22"/>
        </w:rPr>
        <w:t xml:space="preserve"> 12</w:t>
      </w:r>
    </w:p>
    <w:p w14:paraId="25A1B7D7" w14:textId="77777777" w:rsidR="00AA010E" w:rsidRDefault="00BD2250" w:rsidP="00F8404B">
      <w:pPr>
        <w:spacing w:before="120" w:after="60"/>
      </w:pPr>
      <w:r>
        <w:rPr>
          <w:rFonts w:ascii="Calibri" w:eastAsia="Calibri" w:hAnsi="Calibri" w:cs="Calibri"/>
          <w:b/>
          <w:bCs/>
          <w:color w:val="1A1A1A"/>
        </w:rPr>
        <w:t>PART III — The Integration Kernel (Code)</w:t>
      </w:r>
    </w:p>
    <w:p w14:paraId="25A1B7D8" w14:textId="77777777" w:rsidR="00AA010E" w:rsidRDefault="00BD2250" w:rsidP="00F8404B">
      <w:pPr>
        <w:spacing w:before="120" w:after="60"/>
      </w:pPr>
      <w:r>
        <w:rPr>
          <w:rFonts w:ascii="Calibri" w:eastAsia="Calibri" w:hAnsi="Calibri" w:cs="Calibri"/>
          <w:color w:val="000000"/>
          <w:sz w:val="22"/>
          <w:szCs w:val="22"/>
        </w:rPr>
        <w:t xml:space="preserve">Section 10: Full Kernel Code </w:t>
      </w:r>
      <w:r>
        <w:rPr>
          <w:rFonts w:ascii="Calibri" w:eastAsia="Calibri" w:hAnsi="Calibri" w:cs="Calibri"/>
          <w:color w:val="999999"/>
          <w:sz w:val="22"/>
          <w:szCs w:val="22"/>
        </w:rPr>
        <w:t>.......................................................................................................</w:t>
      </w:r>
      <w:r>
        <w:rPr>
          <w:rFonts w:ascii="Calibri" w:eastAsia="Calibri" w:hAnsi="Calibri" w:cs="Calibri"/>
          <w:color w:val="000000"/>
          <w:sz w:val="22"/>
          <w:szCs w:val="22"/>
        </w:rPr>
        <w:t xml:space="preserve"> 13</w:t>
      </w:r>
    </w:p>
    <w:p w14:paraId="25A1B7D9" w14:textId="77777777" w:rsidR="00AA010E" w:rsidRDefault="00BD2250" w:rsidP="00F8404B">
      <w:pPr>
        <w:spacing w:before="120" w:after="60"/>
      </w:pPr>
      <w:r>
        <w:rPr>
          <w:rFonts w:ascii="Calibri" w:eastAsia="Calibri" w:hAnsi="Calibri" w:cs="Calibri"/>
          <w:b/>
          <w:bCs/>
          <w:color w:val="1A1A1A"/>
        </w:rPr>
        <w:t>PART IV — Project Folder Structure</w:t>
      </w:r>
    </w:p>
    <w:p w14:paraId="25A1B7DA" w14:textId="77777777" w:rsidR="00AA010E" w:rsidRDefault="00BD2250" w:rsidP="00F8404B">
      <w:pPr>
        <w:spacing w:before="120" w:after="60"/>
      </w:pPr>
      <w:r>
        <w:rPr>
          <w:rFonts w:ascii="Calibri" w:eastAsia="Calibri" w:hAnsi="Calibri" w:cs="Calibri"/>
          <w:color w:val="000000"/>
          <w:sz w:val="22"/>
          <w:szCs w:val="22"/>
        </w:rPr>
        <w:t xml:space="preserve">Section 11: Full Project Folder </w:t>
      </w:r>
      <w:r>
        <w:rPr>
          <w:rFonts w:ascii="Calibri" w:eastAsia="Calibri" w:hAnsi="Calibri" w:cs="Calibri"/>
          <w:color w:val="999999"/>
          <w:sz w:val="22"/>
          <w:szCs w:val="22"/>
        </w:rPr>
        <w:t>...................................................................................................</w:t>
      </w:r>
      <w:r>
        <w:rPr>
          <w:rFonts w:ascii="Calibri" w:eastAsia="Calibri" w:hAnsi="Calibri" w:cs="Calibri"/>
          <w:color w:val="000000"/>
          <w:sz w:val="22"/>
          <w:szCs w:val="22"/>
        </w:rPr>
        <w:t xml:space="preserve"> 16</w:t>
      </w:r>
    </w:p>
    <w:p w14:paraId="25A1B7DB" w14:textId="77777777" w:rsidR="00AA010E" w:rsidRDefault="00BD2250" w:rsidP="00F8404B">
      <w:pPr>
        <w:spacing w:before="120" w:after="60"/>
      </w:pPr>
      <w:r>
        <w:rPr>
          <w:rFonts w:ascii="Calibri" w:eastAsia="Calibri" w:hAnsi="Calibri" w:cs="Calibri"/>
          <w:b/>
          <w:bCs/>
          <w:color w:val="1A1A1A"/>
        </w:rPr>
        <w:t>PART V — Teaching Curriculum</w:t>
      </w:r>
    </w:p>
    <w:p w14:paraId="25A1B7DC" w14:textId="77777777" w:rsidR="00AA010E" w:rsidRDefault="00BD2250" w:rsidP="00F8404B">
      <w:pPr>
        <w:spacing w:before="120" w:after="60"/>
      </w:pPr>
      <w:r>
        <w:rPr>
          <w:rFonts w:ascii="Calibri" w:eastAsia="Calibri" w:hAnsi="Calibri" w:cs="Calibri"/>
          <w:color w:val="000000"/>
          <w:sz w:val="22"/>
          <w:szCs w:val="22"/>
        </w:rPr>
        <w:t xml:space="preserve">Section 12: Teaching Curriculum — Symantyx Architecture (Lessons 1–8) </w:t>
      </w:r>
      <w:r>
        <w:rPr>
          <w:rFonts w:ascii="Calibri" w:eastAsia="Calibri" w:hAnsi="Calibri" w:cs="Calibri"/>
          <w:color w:val="999999"/>
          <w:sz w:val="22"/>
          <w:szCs w:val="22"/>
        </w:rPr>
        <w:t>.....................................</w:t>
      </w:r>
      <w:r>
        <w:rPr>
          <w:rFonts w:ascii="Calibri" w:eastAsia="Calibri" w:hAnsi="Calibri" w:cs="Calibri"/>
          <w:color w:val="000000"/>
          <w:sz w:val="22"/>
          <w:szCs w:val="22"/>
        </w:rPr>
        <w:t xml:space="preserve"> 17</w:t>
      </w:r>
    </w:p>
    <w:p w14:paraId="25A1B7DD" w14:textId="77777777" w:rsidR="00AA010E" w:rsidRDefault="00BD2250" w:rsidP="00F8404B">
      <w:pPr>
        <w:spacing w:before="120" w:after="60"/>
      </w:pPr>
      <w:r>
        <w:rPr>
          <w:rFonts w:ascii="Calibri" w:eastAsia="Calibri" w:hAnsi="Calibri" w:cs="Calibri"/>
          <w:b/>
          <w:bCs/>
          <w:color w:val="1A1A1A"/>
        </w:rPr>
        <w:t>PART VI — Seven Formal Document Versions</w:t>
      </w:r>
    </w:p>
    <w:p w14:paraId="25A1B7DE" w14:textId="77777777" w:rsidR="00AA010E" w:rsidRDefault="00BD2250" w:rsidP="00F8404B">
      <w:pPr>
        <w:spacing w:before="120" w:after="60"/>
      </w:pPr>
      <w:r>
        <w:rPr>
          <w:rFonts w:ascii="Calibri" w:eastAsia="Calibri" w:hAnsi="Calibri" w:cs="Calibri"/>
          <w:color w:val="000000"/>
          <w:sz w:val="22"/>
          <w:szCs w:val="22"/>
        </w:rPr>
        <w:t xml:space="preserve">Document 1: Formal PDF-Style Overview </w:t>
      </w:r>
      <w:r>
        <w:rPr>
          <w:rFonts w:ascii="Calibri" w:eastAsia="Calibri" w:hAnsi="Calibri" w:cs="Calibri"/>
          <w:color w:val="999999"/>
          <w:sz w:val="22"/>
          <w:szCs w:val="22"/>
        </w:rPr>
        <w:t>.....................................................................................</w:t>
      </w:r>
      <w:r>
        <w:rPr>
          <w:rFonts w:ascii="Calibri" w:eastAsia="Calibri" w:hAnsi="Calibri" w:cs="Calibri"/>
          <w:color w:val="000000"/>
          <w:sz w:val="22"/>
          <w:szCs w:val="22"/>
        </w:rPr>
        <w:t xml:space="preserve"> 20</w:t>
      </w:r>
    </w:p>
    <w:p w14:paraId="25A1B7DF" w14:textId="77777777" w:rsidR="00AA010E" w:rsidRDefault="00BD2250" w:rsidP="00F8404B">
      <w:pPr>
        <w:spacing w:before="120" w:after="60"/>
      </w:pPr>
      <w:r>
        <w:rPr>
          <w:rFonts w:ascii="Calibri" w:eastAsia="Calibri" w:hAnsi="Calibri" w:cs="Calibri"/>
          <w:color w:val="000000"/>
          <w:sz w:val="22"/>
          <w:szCs w:val="22"/>
        </w:rPr>
        <w:t xml:space="preserve">Document 2: Diagram Version </w:t>
      </w:r>
      <w:r>
        <w:rPr>
          <w:rFonts w:ascii="Calibri" w:eastAsia="Calibri" w:hAnsi="Calibri" w:cs="Calibri"/>
          <w:color w:val="999999"/>
          <w:sz w:val="22"/>
          <w:szCs w:val="22"/>
        </w:rPr>
        <w:t>.........................................................................................................</w:t>
      </w:r>
      <w:r>
        <w:rPr>
          <w:rFonts w:ascii="Calibri" w:eastAsia="Calibri" w:hAnsi="Calibri" w:cs="Calibri"/>
          <w:color w:val="000000"/>
          <w:sz w:val="22"/>
          <w:szCs w:val="22"/>
        </w:rPr>
        <w:t xml:space="preserve"> 21</w:t>
      </w:r>
    </w:p>
    <w:p w14:paraId="25A1B7E0" w14:textId="77777777" w:rsidR="00AA010E" w:rsidRDefault="00BD2250" w:rsidP="00F8404B">
      <w:pPr>
        <w:spacing w:before="120" w:after="60"/>
      </w:pPr>
      <w:r>
        <w:rPr>
          <w:rFonts w:ascii="Calibri" w:eastAsia="Calibri" w:hAnsi="Calibri" w:cs="Calibri"/>
          <w:color w:val="000000"/>
          <w:sz w:val="22"/>
          <w:szCs w:val="22"/>
        </w:rPr>
        <w:t xml:space="preserve">Document 3: Membrane Geometry Illustrations </w:t>
      </w:r>
      <w:r>
        <w:rPr>
          <w:rFonts w:ascii="Calibri" w:eastAsia="Calibri" w:hAnsi="Calibri" w:cs="Calibri"/>
          <w:color w:val="999999"/>
          <w:sz w:val="22"/>
          <w:szCs w:val="22"/>
        </w:rPr>
        <w:t>...............................................................................</w:t>
      </w:r>
      <w:r>
        <w:rPr>
          <w:rFonts w:ascii="Calibri" w:eastAsia="Calibri" w:hAnsi="Calibri" w:cs="Calibri"/>
          <w:color w:val="000000"/>
          <w:sz w:val="22"/>
          <w:szCs w:val="22"/>
        </w:rPr>
        <w:t xml:space="preserve"> 22</w:t>
      </w:r>
    </w:p>
    <w:p w14:paraId="25A1B7E1" w14:textId="77777777" w:rsidR="00AA010E" w:rsidRDefault="00BD2250" w:rsidP="00F8404B">
      <w:pPr>
        <w:spacing w:before="120" w:after="60"/>
      </w:pPr>
      <w:r>
        <w:rPr>
          <w:rFonts w:ascii="Calibri" w:eastAsia="Calibri" w:hAnsi="Calibri" w:cs="Calibri"/>
          <w:color w:val="000000"/>
          <w:sz w:val="22"/>
          <w:szCs w:val="22"/>
        </w:rPr>
        <w:t xml:space="preserve">Document 4: Use-Case Examples </w:t>
      </w:r>
      <w:r>
        <w:rPr>
          <w:rFonts w:ascii="Calibri" w:eastAsia="Calibri" w:hAnsi="Calibri" w:cs="Calibri"/>
          <w:color w:val="999999"/>
          <w:sz w:val="22"/>
          <w:szCs w:val="22"/>
        </w:rPr>
        <w:t>.....................................................................................................</w:t>
      </w:r>
      <w:r>
        <w:rPr>
          <w:rFonts w:ascii="Calibri" w:eastAsia="Calibri" w:hAnsi="Calibri" w:cs="Calibri"/>
          <w:color w:val="000000"/>
          <w:sz w:val="22"/>
          <w:szCs w:val="22"/>
        </w:rPr>
        <w:t xml:space="preserve"> 23</w:t>
      </w:r>
    </w:p>
    <w:p w14:paraId="25A1B7E2" w14:textId="77777777" w:rsidR="00AA010E" w:rsidRDefault="00BD2250" w:rsidP="00F8404B">
      <w:pPr>
        <w:spacing w:before="120" w:after="60"/>
      </w:pPr>
      <w:r>
        <w:rPr>
          <w:rFonts w:ascii="Calibri" w:eastAsia="Calibri" w:hAnsi="Calibri" w:cs="Calibri"/>
          <w:color w:val="000000"/>
          <w:sz w:val="22"/>
          <w:szCs w:val="22"/>
        </w:rPr>
        <w:t xml:space="preserve">Document 5: Scientific Paper (IEEE-Style) </w:t>
      </w:r>
      <w:r>
        <w:rPr>
          <w:rFonts w:ascii="Calibri" w:eastAsia="Calibri" w:hAnsi="Calibri" w:cs="Calibri"/>
          <w:color w:val="999999"/>
          <w:sz w:val="22"/>
          <w:szCs w:val="22"/>
        </w:rPr>
        <w:t>.....................................................................................</w:t>
      </w:r>
      <w:r>
        <w:rPr>
          <w:rFonts w:ascii="Calibri" w:eastAsia="Calibri" w:hAnsi="Calibri" w:cs="Calibri"/>
          <w:color w:val="000000"/>
          <w:sz w:val="22"/>
          <w:szCs w:val="22"/>
        </w:rPr>
        <w:t xml:space="preserve"> 24</w:t>
      </w:r>
    </w:p>
    <w:p w14:paraId="25A1B7E3" w14:textId="77777777" w:rsidR="00AA010E" w:rsidRDefault="00BD2250" w:rsidP="00F8404B">
      <w:pPr>
        <w:spacing w:before="120" w:after="60"/>
      </w:pPr>
      <w:r>
        <w:rPr>
          <w:rFonts w:ascii="Calibri" w:eastAsia="Calibri" w:hAnsi="Calibri" w:cs="Calibri"/>
          <w:color w:val="000000"/>
          <w:sz w:val="22"/>
          <w:szCs w:val="22"/>
        </w:rPr>
        <w:t xml:space="preserve">Document 6: Philosophical Treatise </w:t>
      </w:r>
      <w:r>
        <w:rPr>
          <w:rFonts w:ascii="Calibri" w:eastAsia="Calibri" w:hAnsi="Calibri" w:cs="Calibri"/>
          <w:color w:val="999999"/>
          <w:sz w:val="22"/>
          <w:szCs w:val="22"/>
        </w:rPr>
        <w:t>.................................................................................................</w:t>
      </w:r>
      <w:r>
        <w:rPr>
          <w:rFonts w:ascii="Calibri" w:eastAsia="Calibri" w:hAnsi="Calibri" w:cs="Calibri"/>
          <w:color w:val="000000"/>
          <w:sz w:val="22"/>
          <w:szCs w:val="22"/>
        </w:rPr>
        <w:t xml:space="preserve"> 25</w:t>
      </w:r>
    </w:p>
    <w:p w14:paraId="25A1B7E4" w14:textId="77777777" w:rsidR="00AA010E" w:rsidRDefault="00BD2250" w:rsidP="00F8404B">
      <w:pPr>
        <w:spacing w:before="120" w:after="60"/>
      </w:pPr>
      <w:r>
        <w:rPr>
          <w:rFonts w:ascii="Calibri" w:eastAsia="Calibri" w:hAnsi="Calibri" w:cs="Calibri"/>
          <w:color w:val="000000"/>
          <w:sz w:val="22"/>
          <w:szCs w:val="22"/>
        </w:rPr>
        <w:t xml:space="preserve">Document 7: Technical RFC </w:t>
      </w:r>
      <w:r>
        <w:rPr>
          <w:rFonts w:ascii="Calibri" w:eastAsia="Calibri" w:hAnsi="Calibri" w:cs="Calibri"/>
          <w:color w:val="999999"/>
          <w:sz w:val="22"/>
          <w:szCs w:val="22"/>
        </w:rPr>
        <w:t>.............................................................................................................</w:t>
      </w:r>
      <w:r>
        <w:rPr>
          <w:rFonts w:ascii="Calibri" w:eastAsia="Calibri" w:hAnsi="Calibri" w:cs="Calibri"/>
          <w:color w:val="000000"/>
          <w:sz w:val="22"/>
          <w:szCs w:val="22"/>
        </w:rPr>
        <w:t xml:space="preserve"> 26</w:t>
      </w:r>
    </w:p>
    <w:p w14:paraId="25A1B7E5" w14:textId="77777777" w:rsidR="00AA010E" w:rsidRDefault="00BD2250" w:rsidP="00F8404B">
      <w:pPr>
        <w:spacing w:before="120" w:after="60"/>
      </w:pPr>
      <w:r>
        <w:rPr>
          <w:rFonts w:ascii="Calibri" w:eastAsia="Calibri" w:hAnsi="Calibri" w:cs="Calibri"/>
          <w:b/>
          <w:bCs/>
          <w:color w:val="1A1A1A"/>
        </w:rPr>
        <w:t>PART VII — Symantyx Kernel Handbook</w:t>
      </w:r>
    </w:p>
    <w:p w14:paraId="25A1B7E6" w14:textId="77777777" w:rsidR="00AA010E" w:rsidRDefault="00BD2250" w:rsidP="00F8404B">
      <w:pPr>
        <w:spacing w:before="120" w:after="60"/>
      </w:pPr>
      <w:r>
        <w:rPr>
          <w:rFonts w:ascii="Calibri" w:eastAsia="Calibri" w:hAnsi="Calibri" w:cs="Calibri"/>
          <w:color w:val="000000"/>
          <w:sz w:val="22"/>
          <w:szCs w:val="22"/>
        </w:rPr>
        <w:t xml:space="preserve">Section 13: Chapters 1–8 </w:t>
      </w:r>
      <w:r>
        <w:rPr>
          <w:rFonts w:ascii="Calibri" w:eastAsia="Calibri" w:hAnsi="Calibri" w:cs="Calibri"/>
          <w:color w:val="999999"/>
          <w:sz w:val="22"/>
          <w:szCs w:val="22"/>
        </w:rPr>
        <w:t>..............................................................................................................</w:t>
      </w:r>
      <w:r>
        <w:rPr>
          <w:rFonts w:ascii="Calibri" w:eastAsia="Calibri" w:hAnsi="Calibri" w:cs="Calibri"/>
          <w:color w:val="000000"/>
          <w:sz w:val="22"/>
          <w:szCs w:val="22"/>
        </w:rPr>
        <w:t xml:space="preserve"> 28</w:t>
      </w:r>
    </w:p>
    <w:p w14:paraId="25A1B7E7" w14:textId="77777777" w:rsidR="00AA010E" w:rsidRDefault="00BD2250" w:rsidP="00F8404B">
      <w:pPr>
        <w:spacing w:before="120" w:after="60"/>
      </w:pPr>
      <w:r>
        <w:rPr>
          <w:rFonts w:ascii="Calibri" w:eastAsia="Calibri" w:hAnsi="Calibri" w:cs="Calibri"/>
          <w:b/>
          <w:bCs/>
          <w:color w:val="1A1A1A"/>
        </w:rPr>
        <w:t>Appendices</w:t>
      </w:r>
    </w:p>
    <w:p w14:paraId="25A1B7E8" w14:textId="77777777" w:rsidR="00AA010E" w:rsidRDefault="00BD2250" w:rsidP="00F8404B">
      <w:pPr>
        <w:spacing w:before="120" w:after="60"/>
      </w:pPr>
      <w:r>
        <w:rPr>
          <w:rFonts w:ascii="Calibri" w:eastAsia="Calibri" w:hAnsi="Calibri" w:cs="Calibri"/>
          <w:color w:val="000000"/>
          <w:sz w:val="22"/>
          <w:szCs w:val="22"/>
        </w:rPr>
        <w:t xml:space="preserve">Appendix A: Glossary </w:t>
      </w:r>
      <w:r>
        <w:rPr>
          <w:rFonts w:ascii="Calibri" w:eastAsia="Calibri" w:hAnsi="Calibri" w:cs="Calibri"/>
          <w:color w:val="999999"/>
          <w:sz w:val="22"/>
          <w:szCs w:val="22"/>
        </w:rPr>
        <w:t>................................................................................................................</w:t>
      </w:r>
      <w:r>
        <w:rPr>
          <w:rFonts w:ascii="Calibri" w:eastAsia="Calibri" w:hAnsi="Calibri" w:cs="Calibri"/>
          <w:color w:val="000000"/>
          <w:sz w:val="22"/>
          <w:szCs w:val="22"/>
        </w:rPr>
        <w:t xml:space="preserve"> 32</w:t>
      </w:r>
    </w:p>
    <w:p w14:paraId="25A1B7E9" w14:textId="77777777" w:rsidR="00AA010E" w:rsidRDefault="00BD2250" w:rsidP="00F8404B">
      <w:pPr>
        <w:spacing w:before="120" w:after="60"/>
      </w:pPr>
      <w:r>
        <w:rPr>
          <w:rFonts w:ascii="Calibri" w:eastAsia="Calibri" w:hAnsi="Calibri" w:cs="Calibri"/>
          <w:color w:val="000000"/>
          <w:sz w:val="22"/>
          <w:szCs w:val="22"/>
        </w:rPr>
        <w:t xml:space="preserve">Appendix B: Import Model Evolution </w:t>
      </w:r>
      <w:r>
        <w:rPr>
          <w:rFonts w:ascii="Calibri" w:eastAsia="Calibri" w:hAnsi="Calibri" w:cs="Calibri"/>
          <w:color w:val="999999"/>
          <w:sz w:val="22"/>
          <w:szCs w:val="22"/>
        </w:rPr>
        <w:t>...........................................................................................</w:t>
      </w:r>
      <w:r>
        <w:rPr>
          <w:rFonts w:ascii="Calibri" w:eastAsia="Calibri" w:hAnsi="Calibri" w:cs="Calibri"/>
          <w:color w:val="000000"/>
          <w:sz w:val="22"/>
          <w:szCs w:val="22"/>
        </w:rPr>
        <w:t xml:space="preserve"> 34</w:t>
      </w:r>
    </w:p>
    <w:p w14:paraId="25A1B7EA" w14:textId="77777777" w:rsidR="00AA010E" w:rsidRDefault="00BD2250" w:rsidP="00F8404B">
      <w:pPr>
        <w:spacing w:before="120" w:after="60"/>
      </w:pPr>
      <w:r>
        <w:rPr>
          <w:rFonts w:ascii="Calibri" w:eastAsia="Calibri" w:hAnsi="Calibri" w:cs="Calibri"/>
          <w:color w:val="000000"/>
          <w:sz w:val="22"/>
          <w:szCs w:val="22"/>
        </w:rPr>
        <w:t xml:space="preserve">Appendix C: Physics Analogies </w:t>
      </w:r>
      <w:r>
        <w:rPr>
          <w:rFonts w:ascii="Calibri" w:eastAsia="Calibri" w:hAnsi="Calibri" w:cs="Calibri"/>
          <w:color w:val="999999"/>
          <w:sz w:val="22"/>
          <w:szCs w:val="22"/>
        </w:rPr>
        <w:t>.....................................................................................................</w:t>
      </w:r>
      <w:r>
        <w:rPr>
          <w:rFonts w:ascii="Calibri" w:eastAsia="Calibri" w:hAnsi="Calibri" w:cs="Calibri"/>
          <w:color w:val="000000"/>
          <w:sz w:val="22"/>
          <w:szCs w:val="22"/>
        </w:rPr>
        <w:t xml:space="preserve"> 35</w:t>
      </w:r>
    </w:p>
    <w:p w14:paraId="25A1B7EB" w14:textId="77777777" w:rsidR="00AA010E" w:rsidRDefault="00AA010E" w:rsidP="00F8404B">
      <w:pPr>
        <w:pBdr>
          <w:bottom w:val="single" w:sz="6" w:space="0" w:color="CCCCCC"/>
        </w:pBdr>
        <w:spacing w:before="120" w:after="60"/>
      </w:pPr>
    </w:p>
    <w:p w14:paraId="25A1B7EC" w14:textId="77777777" w:rsidR="00AA010E" w:rsidRDefault="00BD2250" w:rsidP="00F8404B">
      <w:pPr>
        <w:spacing w:before="120" w:after="60"/>
        <w:jc w:val="center"/>
      </w:pPr>
      <w:r>
        <w:rPr>
          <w:rFonts w:ascii="Calibri" w:eastAsia="Calibri" w:hAnsi="Calibri" w:cs="Calibri"/>
          <w:color w:val="666666"/>
          <w:sz w:val="18"/>
          <w:szCs w:val="18"/>
        </w:rPr>
        <w:t>Symantyx Kernel Document Suite | Airow | October 2026</w:t>
      </w:r>
    </w:p>
    <w:p w14:paraId="25A1B7ED" w14:textId="77777777" w:rsidR="00AA010E" w:rsidRDefault="00AA010E" w:rsidP="00F8404B">
      <w:pPr>
        <w:pBdr>
          <w:bottom w:val="single" w:sz="6" w:space="0" w:color="2B5797"/>
        </w:pBdr>
        <w:spacing w:before="120" w:after="60"/>
      </w:pPr>
    </w:p>
    <w:p w14:paraId="25A1B7EE" w14:textId="77777777" w:rsidR="00AA010E" w:rsidRDefault="00AA010E" w:rsidP="00F8404B">
      <w:pPr>
        <w:spacing w:before="120" w:after="60"/>
      </w:pPr>
    </w:p>
    <w:p w14:paraId="58F3FDDA" w14:textId="77777777" w:rsidR="00F8404B" w:rsidRDefault="00F8404B" w:rsidP="00F8404B">
      <w:pPr>
        <w:spacing w:before="120" w:after="60"/>
      </w:pPr>
    </w:p>
    <w:p w14:paraId="7AB589A9" w14:textId="77777777" w:rsidR="00F8404B" w:rsidRDefault="00F8404B" w:rsidP="00F8404B">
      <w:pPr>
        <w:spacing w:before="120" w:after="60"/>
      </w:pPr>
    </w:p>
    <w:p w14:paraId="3C0FCE59" w14:textId="77777777" w:rsidR="00F8404B" w:rsidRDefault="00F8404B" w:rsidP="00F8404B">
      <w:pPr>
        <w:spacing w:before="120" w:after="60"/>
      </w:pPr>
    </w:p>
    <w:p w14:paraId="5DE1E463" w14:textId="77777777" w:rsidR="00F8404B" w:rsidRDefault="00F8404B" w:rsidP="00F8404B">
      <w:pPr>
        <w:spacing w:before="120" w:after="60"/>
      </w:pPr>
    </w:p>
    <w:p w14:paraId="27CA68AC" w14:textId="77777777" w:rsidR="00F8404B" w:rsidRDefault="00F8404B" w:rsidP="00F8404B">
      <w:pPr>
        <w:spacing w:before="120" w:after="60"/>
      </w:pPr>
    </w:p>
    <w:p w14:paraId="7852ECCC" w14:textId="77777777" w:rsidR="00F8404B" w:rsidRDefault="00F8404B" w:rsidP="00F8404B">
      <w:pPr>
        <w:spacing w:before="120" w:after="60"/>
      </w:pPr>
    </w:p>
    <w:p w14:paraId="33D3E8B5" w14:textId="77777777" w:rsidR="00F8404B" w:rsidRDefault="00F8404B" w:rsidP="00F8404B">
      <w:pPr>
        <w:spacing w:before="120" w:after="60"/>
      </w:pPr>
    </w:p>
    <w:p w14:paraId="23E64EC8" w14:textId="77777777" w:rsidR="00F8404B" w:rsidRDefault="00F8404B" w:rsidP="00F8404B">
      <w:pPr>
        <w:spacing w:before="120" w:after="60"/>
      </w:pPr>
    </w:p>
    <w:p w14:paraId="38F97EB9" w14:textId="77777777" w:rsidR="00F8404B" w:rsidRDefault="00F8404B" w:rsidP="00F8404B">
      <w:pPr>
        <w:spacing w:before="120" w:after="60"/>
      </w:pPr>
    </w:p>
    <w:p w14:paraId="6C23AE93" w14:textId="77777777" w:rsidR="00F8404B" w:rsidRDefault="00F8404B" w:rsidP="00F8404B">
      <w:pPr>
        <w:spacing w:before="120" w:after="60"/>
      </w:pPr>
    </w:p>
    <w:p w14:paraId="3AA09DA5" w14:textId="77777777" w:rsidR="00F8404B" w:rsidRDefault="00F8404B" w:rsidP="00F8404B">
      <w:pPr>
        <w:spacing w:before="120" w:after="60"/>
      </w:pPr>
    </w:p>
    <w:p w14:paraId="4BB88A0B" w14:textId="77777777" w:rsidR="00F8404B" w:rsidRDefault="00F8404B" w:rsidP="00F8404B">
      <w:pPr>
        <w:spacing w:before="120" w:after="60"/>
      </w:pPr>
    </w:p>
    <w:p w14:paraId="3CD24EC5" w14:textId="77777777" w:rsidR="00F8404B" w:rsidRDefault="00F8404B" w:rsidP="00F8404B">
      <w:pPr>
        <w:spacing w:before="120" w:after="60"/>
      </w:pPr>
    </w:p>
    <w:p w14:paraId="79CED9BC" w14:textId="77777777" w:rsidR="00F8404B" w:rsidRDefault="00F8404B" w:rsidP="00F8404B">
      <w:pPr>
        <w:spacing w:before="120" w:after="60"/>
      </w:pPr>
    </w:p>
    <w:p w14:paraId="5406F698" w14:textId="77777777" w:rsidR="00F8404B" w:rsidRDefault="00F8404B" w:rsidP="00F8404B">
      <w:pPr>
        <w:spacing w:before="120" w:after="60"/>
      </w:pPr>
    </w:p>
    <w:p w14:paraId="6946453F" w14:textId="77777777" w:rsidR="00F8404B" w:rsidRDefault="00F8404B" w:rsidP="00F8404B">
      <w:pPr>
        <w:spacing w:before="120" w:after="60"/>
      </w:pPr>
    </w:p>
    <w:p w14:paraId="4900F636" w14:textId="77777777" w:rsidR="00F8404B" w:rsidRDefault="00F8404B" w:rsidP="00F8404B">
      <w:pPr>
        <w:spacing w:before="120" w:after="60"/>
      </w:pPr>
    </w:p>
    <w:p w14:paraId="1F4F2822" w14:textId="77777777" w:rsidR="00F8404B" w:rsidRDefault="00F8404B" w:rsidP="00F8404B">
      <w:pPr>
        <w:spacing w:before="120" w:after="60"/>
      </w:pPr>
    </w:p>
    <w:p w14:paraId="770B68CA" w14:textId="77777777" w:rsidR="00F8404B" w:rsidRDefault="00F8404B" w:rsidP="00F8404B">
      <w:pPr>
        <w:spacing w:before="120" w:after="60"/>
      </w:pPr>
    </w:p>
    <w:p w14:paraId="6223A1D2" w14:textId="77777777" w:rsidR="00F8404B" w:rsidRDefault="00F8404B" w:rsidP="00F8404B">
      <w:pPr>
        <w:spacing w:before="120" w:after="60"/>
      </w:pPr>
    </w:p>
    <w:p w14:paraId="0BC5F8CA" w14:textId="77777777" w:rsidR="00F8404B" w:rsidRDefault="00F8404B" w:rsidP="00F8404B">
      <w:pPr>
        <w:spacing w:before="120" w:after="60"/>
      </w:pPr>
    </w:p>
    <w:p w14:paraId="4A216E15" w14:textId="77777777" w:rsidR="00F8404B" w:rsidRDefault="00F8404B" w:rsidP="00F8404B">
      <w:pPr>
        <w:spacing w:before="120" w:after="60"/>
      </w:pPr>
    </w:p>
    <w:p w14:paraId="46B351F1" w14:textId="77777777" w:rsidR="00F8404B" w:rsidRDefault="00F8404B" w:rsidP="00F8404B">
      <w:pPr>
        <w:spacing w:before="120" w:after="60"/>
      </w:pPr>
    </w:p>
    <w:p w14:paraId="17D34339" w14:textId="77777777" w:rsidR="00F8404B" w:rsidRDefault="00F8404B"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A010E" w14:paraId="25A1B7F1" w14:textId="77777777">
        <w:tblPrEx>
          <w:tblCellMar>
            <w:top w:w="0" w:type="dxa"/>
            <w:bottom w:w="0" w:type="dxa"/>
          </w:tblCellMar>
        </w:tblPrEx>
        <w:tc>
          <w:tcPr>
            <w:tcW w:w="0" w:type="auto"/>
            <w:tcBorders>
              <w:top w:val="nil"/>
              <w:left w:val="nil"/>
              <w:bottom w:val="nil"/>
              <w:right w:val="nil"/>
            </w:tcBorders>
            <w:shd w:val="clear" w:color="auto" w:fill="2B5797"/>
            <w:tcMar>
              <w:top w:w="280" w:type="dxa"/>
              <w:left w:w="360" w:type="dxa"/>
              <w:bottom w:w="280" w:type="dxa"/>
              <w:right w:w="360" w:type="dxa"/>
            </w:tcMar>
          </w:tcPr>
          <w:p w14:paraId="25A1B7EF" w14:textId="77777777" w:rsidR="00AA010E" w:rsidRDefault="00BD2250" w:rsidP="00F8404B">
            <w:pPr>
              <w:spacing w:before="120" w:after="60"/>
            </w:pPr>
            <w:r>
              <w:rPr>
                <w:rFonts w:ascii="Calibri" w:eastAsia="Calibri" w:hAnsi="Calibri" w:cs="Calibri"/>
                <w:b/>
                <w:bCs/>
                <w:color w:val="FFFFFF"/>
                <w:sz w:val="40"/>
                <w:szCs w:val="40"/>
              </w:rPr>
              <w:t>PART I — Architectural Lineage</w:t>
            </w:r>
          </w:p>
          <w:p w14:paraId="25A1B7F0" w14:textId="77777777" w:rsidR="00AA010E" w:rsidRDefault="00BD2250" w:rsidP="00F8404B">
            <w:pPr>
              <w:spacing w:before="120" w:after="60"/>
            </w:pPr>
            <w:r>
              <w:rPr>
                <w:rFonts w:ascii="Calibri" w:eastAsia="Calibri" w:hAnsi="Calibri" w:cs="Calibri"/>
                <w:color w:val="CCE0FF"/>
                <w:sz w:val="22"/>
                <w:szCs w:val="22"/>
              </w:rPr>
              <w:t>The full build history of Symantyx — from image parser to sovereign semantic kernel</w:t>
            </w:r>
          </w:p>
        </w:tc>
      </w:tr>
    </w:tbl>
    <w:p w14:paraId="25A1B7F2" w14:textId="77777777" w:rsidR="00AA010E" w:rsidRDefault="00AA010E" w:rsidP="00F8404B">
      <w:pPr>
        <w:spacing w:before="120" w:after="60"/>
      </w:pPr>
    </w:p>
    <w:p w14:paraId="25A1B7F3" w14:textId="77777777" w:rsidR="00AA010E" w:rsidRDefault="00BD2250" w:rsidP="00F8404B">
      <w:pPr>
        <w:pStyle w:val="Heading1"/>
        <w:spacing w:before="120" w:after="60"/>
      </w:pPr>
      <w:r>
        <w:rPr>
          <w:rFonts w:ascii="Calibri" w:eastAsia="Calibri" w:hAnsi="Calibri" w:cs="Calibri"/>
          <w:color w:val="1A1A1A"/>
        </w:rPr>
        <w:t>Section 1: The Evolution of Symantyx</w:t>
      </w:r>
    </w:p>
    <w:p w14:paraId="25A1B7F4" w14:textId="77777777" w:rsidR="00AA010E" w:rsidRDefault="00AA010E" w:rsidP="00F8404B">
      <w:pPr>
        <w:pBdr>
          <w:bottom w:val="single" w:sz="6" w:space="0" w:color="000000"/>
        </w:pBdr>
        <w:spacing w:before="120" w:after="60"/>
      </w:pPr>
    </w:p>
    <w:p w14:paraId="25A1B7F5" w14:textId="77777777" w:rsidR="00AA010E" w:rsidRDefault="00BD2250" w:rsidP="00F8404B">
      <w:pPr>
        <w:spacing w:before="120" w:after="60"/>
      </w:pPr>
      <w:r>
        <w:rPr>
          <w:rFonts w:ascii="Calibri" w:eastAsia="Calibri" w:hAnsi="Calibri" w:cs="Calibri"/>
          <w:color w:val="000000"/>
          <w:sz w:val="22"/>
          <w:szCs w:val="22"/>
        </w:rPr>
        <w:t>Symantyx did not emerge from a design document. It emerged from a series of progressive discoveries — each layer revealing the need for the next. The architecture is a geological record: every version of the system is still present, compressed, in the kernel that operates today. What follows is the complete evolutionary narrative, step by step.</w:t>
      </w:r>
    </w:p>
    <w:p w14:paraId="25A1B7F6" w14:textId="77777777" w:rsidR="00AA010E" w:rsidRDefault="00BD2250" w:rsidP="00F8404B">
      <w:pPr>
        <w:pStyle w:val="Heading2"/>
        <w:spacing w:before="120" w:after="60"/>
      </w:pPr>
      <w:r>
        <w:rPr>
          <w:rFonts w:ascii="Calibri" w:eastAsia="Calibri" w:hAnsi="Calibri" w:cs="Calibri"/>
          <w:color w:val="1A1A1A"/>
        </w:rPr>
        <w:t xml:space="preserve">Step 1: </w:t>
      </w:r>
      <w:proofErr w:type="spellStart"/>
      <w:r>
        <w:rPr>
          <w:rFonts w:ascii="Calibri" w:eastAsia="Calibri" w:hAnsi="Calibri" w:cs="Calibri"/>
          <w:color w:val="1A1A1A"/>
        </w:rPr>
        <w:t>path_builder</w:t>
      </w:r>
      <w:proofErr w:type="spellEnd"/>
      <w:r>
        <w:rPr>
          <w:rFonts w:ascii="Calibri" w:eastAsia="Calibri" w:hAnsi="Calibri" w:cs="Calibri"/>
          <w:color w:val="1A1A1A"/>
        </w:rPr>
        <w:t xml:space="preserve"> — The Image-to-Structure Parser</w:t>
      </w:r>
    </w:p>
    <w:p w14:paraId="25A1B7F7" w14:textId="77777777" w:rsidR="00AA010E" w:rsidRDefault="00BD2250" w:rsidP="00F8404B">
      <w:pPr>
        <w:spacing w:before="120" w:after="60"/>
      </w:pPr>
      <w:r>
        <w:rPr>
          <w:rFonts w:ascii="Calibri" w:eastAsia="Calibri" w:hAnsi="Calibri" w:cs="Calibri"/>
          <w:color w:val="000000"/>
          <w:sz w:val="22"/>
          <w:szCs w:val="22"/>
        </w:rPr>
        <w:t xml:space="preserve">The origin of Symantyx was not an idea about semantics. It was a practical problem: how do you read a </w:t>
      </w:r>
      <w:r>
        <w:rPr>
          <w:rFonts w:ascii="Calibri" w:eastAsia="Calibri" w:hAnsi="Calibri" w:cs="Calibri"/>
          <w:b/>
          <w:bCs/>
          <w:color w:val="000000"/>
          <w:sz w:val="22"/>
          <w:szCs w:val="22"/>
        </w:rPr>
        <w:t>visual layout</w:t>
      </w:r>
      <w:r>
        <w:rPr>
          <w:rFonts w:ascii="Calibri" w:eastAsia="Calibri" w:hAnsi="Calibri" w:cs="Calibri"/>
          <w:color w:val="000000"/>
          <w:sz w:val="22"/>
          <w:szCs w:val="22"/>
        </w:rPr>
        <w:t xml:space="preserve"> — an image, a wireframe, a diagram — and convert it into a structured path hierarchy that a program can traverse?</w:t>
      </w:r>
    </w:p>
    <w:p w14:paraId="25A1B7F8" w14:textId="77777777" w:rsidR="00AA010E" w:rsidRDefault="00BD2250" w:rsidP="00F8404B">
      <w:pPr>
        <w:spacing w:before="120" w:after="60"/>
      </w:pPr>
      <w:r>
        <w:rPr>
          <w:rFonts w:ascii="Calibri" w:eastAsia="Calibri" w:hAnsi="Calibri" w:cs="Calibri"/>
          <w:color w:val="000000"/>
          <w:sz w:val="22"/>
          <w:szCs w:val="22"/>
        </w:rPr>
        <w:t xml:space="preserve">The answer was </w:t>
      </w:r>
      <w:proofErr w:type="spellStart"/>
      <w:r>
        <w:rPr>
          <w:rFonts w:ascii="Calibri" w:eastAsia="Calibri" w:hAnsi="Calibri" w:cs="Calibri"/>
          <w:b/>
          <w:bCs/>
          <w:color w:val="000000"/>
          <w:sz w:val="22"/>
          <w:szCs w:val="22"/>
        </w:rPr>
        <w:t>path_builder</w:t>
      </w:r>
      <w:proofErr w:type="spellEnd"/>
      <w:r>
        <w:rPr>
          <w:rFonts w:ascii="Calibri" w:eastAsia="Calibri" w:hAnsi="Calibri" w:cs="Calibri"/>
          <w:color w:val="000000"/>
          <w:sz w:val="22"/>
          <w:szCs w:val="22"/>
        </w:rPr>
        <w:t>: an image-to-structure parser that read visual arrangements and converted them into path hierarchies. A UI mockup became a tree. A diagram became a sequence of traversable paths. A spatial structure became a navigable graph.</w:t>
      </w:r>
    </w:p>
    <w:p w14:paraId="25A1B7F9" w14:textId="77777777" w:rsidR="00AA010E" w:rsidRDefault="00BD2250" w:rsidP="00F8404B">
      <w:pPr>
        <w:spacing w:before="120" w:after="60"/>
      </w:pPr>
      <w:proofErr w:type="spellStart"/>
      <w:r>
        <w:rPr>
          <w:rFonts w:ascii="Calibri" w:eastAsia="Calibri" w:hAnsi="Calibri" w:cs="Calibri"/>
          <w:color w:val="000000"/>
          <w:sz w:val="22"/>
          <w:szCs w:val="22"/>
        </w:rPr>
        <w:t>path_builder</w:t>
      </w:r>
      <w:proofErr w:type="spellEnd"/>
      <w:r>
        <w:rPr>
          <w:rFonts w:ascii="Calibri" w:eastAsia="Calibri" w:hAnsi="Calibri" w:cs="Calibri"/>
          <w:color w:val="000000"/>
          <w:sz w:val="22"/>
          <w:szCs w:val="22"/>
        </w:rPr>
        <w:t xml:space="preserve"> was the first act of semantic translation: taking something visual and giving it computational form without destroying its structural meaning. The insight here was foundational — </w:t>
      </w:r>
      <w:r>
        <w:rPr>
          <w:rFonts w:ascii="Calibri" w:eastAsia="Calibri" w:hAnsi="Calibri" w:cs="Calibri"/>
          <w:i/>
          <w:iCs/>
          <w:color w:val="000000"/>
          <w:sz w:val="22"/>
          <w:szCs w:val="22"/>
        </w:rPr>
        <w:t>structure is meaning</w:t>
      </w:r>
      <w:r>
        <w:rPr>
          <w:rFonts w:ascii="Calibri" w:eastAsia="Calibri" w:hAnsi="Calibri" w:cs="Calibri"/>
          <w:color w:val="000000"/>
          <w:sz w:val="22"/>
          <w:szCs w:val="22"/>
        </w:rPr>
        <w:t>. The shape of an arrangement is itself information.</w:t>
      </w:r>
    </w:p>
    <w:p w14:paraId="25A1B7FA"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7FD"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7FB" w14:textId="77777777" w:rsidR="00AA010E" w:rsidRDefault="00BD2250" w:rsidP="00F8404B">
            <w:pPr>
              <w:spacing w:before="120" w:after="60"/>
            </w:pPr>
            <w:r>
              <w:rPr>
                <w:rFonts w:ascii="Calibri" w:eastAsia="Calibri" w:hAnsi="Calibri" w:cs="Calibri"/>
                <w:b/>
                <w:bCs/>
                <w:color w:val="2B5797"/>
                <w:sz w:val="22"/>
                <w:szCs w:val="22"/>
              </w:rPr>
              <w:t>Foundational Insight</w:t>
            </w:r>
          </w:p>
          <w:p w14:paraId="25A1B7FC" w14:textId="77777777" w:rsidR="00AA010E" w:rsidRDefault="00BD2250" w:rsidP="00F8404B">
            <w:pPr>
              <w:spacing w:before="120" w:after="60"/>
            </w:pPr>
            <w:proofErr w:type="spellStart"/>
            <w:r>
              <w:rPr>
                <w:rFonts w:ascii="Calibri" w:eastAsia="Calibri" w:hAnsi="Calibri" w:cs="Calibri"/>
                <w:color w:val="000000"/>
                <w:sz w:val="22"/>
                <w:szCs w:val="22"/>
              </w:rPr>
              <w:t>path_builder</w:t>
            </w:r>
            <w:proofErr w:type="spellEnd"/>
            <w:r>
              <w:rPr>
                <w:rFonts w:ascii="Calibri" w:eastAsia="Calibri" w:hAnsi="Calibri" w:cs="Calibri"/>
                <w:color w:val="000000"/>
                <w:sz w:val="22"/>
                <w:szCs w:val="22"/>
              </w:rPr>
              <w:t xml:space="preserve"> introduced the idea that semantic content is not just in text — it is in geometry, in arrangement, in the spatial relationship between elements. This is the seed of membrane geometry.</w:t>
            </w:r>
          </w:p>
        </w:tc>
      </w:tr>
    </w:tbl>
    <w:p w14:paraId="25A1B7FE" w14:textId="77777777" w:rsidR="00AA010E" w:rsidRDefault="00AA010E" w:rsidP="00F8404B">
      <w:pPr>
        <w:spacing w:before="120" w:after="60"/>
      </w:pPr>
    </w:p>
    <w:p w14:paraId="25A1B7FF" w14:textId="77777777" w:rsidR="00AA010E" w:rsidRDefault="00BD2250" w:rsidP="00F8404B">
      <w:pPr>
        <w:pStyle w:val="Heading2"/>
        <w:spacing w:before="120" w:after="60"/>
      </w:pPr>
      <w:r>
        <w:rPr>
          <w:rFonts w:ascii="Calibri" w:eastAsia="Calibri" w:hAnsi="Calibri" w:cs="Calibri"/>
          <w:color w:val="1A1A1A"/>
        </w:rPr>
        <w:t>Step 2: Shell Automation — Scaffolding Application Structures</w:t>
      </w:r>
    </w:p>
    <w:p w14:paraId="25A1B800" w14:textId="77777777" w:rsidR="00AA010E" w:rsidRDefault="00BD2250" w:rsidP="00F8404B">
      <w:pPr>
        <w:spacing w:before="120" w:after="60"/>
      </w:pPr>
      <w:r>
        <w:rPr>
          <w:rFonts w:ascii="Calibri" w:eastAsia="Calibri" w:hAnsi="Calibri" w:cs="Calibri"/>
          <w:color w:val="000000"/>
          <w:sz w:val="22"/>
          <w:szCs w:val="22"/>
        </w:rPr>
        <w:t xml:space="preserve">Once </w:t>
      </w:r>
      <w:proofErr w:type="spellStart"/>
      <w:r>
        <w:rPr>
          <w:rFonts w:ascii="Calibri" w:eastAsia="Calibri" w:hAnsi="Calibri" w:cs="Calibri"/>
          <w:color w:val="000000"/>
          <w:sz w:val="22"/>
          <w:szCs w:val="22"/>
        </w:rPr>
        <w:t>path_builder</w:t>
      </w:r>
      <w:proofErr w:type="spellEnd"/>
      <w:r>
        <w:rPr>
          <w:rFonts w:ascii="Calibri" w:eastAsia="Calibri" w:hAnsi="Calibri" w:cs="Calibri"/>
          <w:color w:val="000000"/>
          <w:sz w:val="22"/>
          <w:szCs w:val="22"/>
        </w:rPr>
        <w:t xml:space="preserve"> could read and convert visual layouts, the next discovery was obvious: the paths it generated were not just readable — they were </w:t>
      </w:r>
      <w:r>
        <w:rPr>
          <w:rFonts w:ascii="Calibri" w:eastAsia="Calibri" w:hAnsi="Calibri" w:cs="Calibri"/>
          <w:i/>
          <w:iCs/>
          <w:color w:val="000000"/>
          <w:sz w:val="22"/>
          <w:szCs w:val="22"/>
        </w:rPr>
        <w:t>buildable</w:t>
      </w:r>
      <w:r>
        <w:rPr>
          <w:rFonts w:ascii="Calibri" w:eastAsia="Calibri" w:hAnsi="Calibri" w:cs="Calibri"/>
          <w:color w:val="000000"/>
          <w:sz w:val="22"/>
          <w:szCs w:val="22"/>
        </w:rPr>
        <w:t>. If a visual layout could be parsed into a path hierarchy, a shell script could traverse that hierarchy and scaffold a real application structure.</w:t>
      </w:r>
    </w:p>
    <w:p w14:paraId="25A1B801" w14:textId="77777777" w:rsidR="00AA010E" w:rsidRDefault="00BD2250" w:rsidP="00F8404B">
      <w:pPr>
        <w:spacing w:before="120" w:after="60"/>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shell automation</w:t>
      </w:r>
      <w:r>
        <w:rPr>
          <w:rFonts w:ascii="Calibri" w:eastAsia="Calibri" w:hAnsi="Calibri" w:cs="Calibri"/>
          <w:color w:val="000000"/>
          <w:sz w:val="22"/>
          <w:szCs w:val="22"/>
        </w:rPr>
        <w:t xml:space="preserve"> layer wrapped </w:t>
      </w:r>
      <w:proofErr w:type="spellStart"/>
      <w:r>
        <w:rPr>
          <w:rFonts w:ascii="Calibri" w:eastAsia="Calibri" w:hAnsi="Calibri" w:cs="Calibri"/>
          <w:color w:val="000000"/>
          <w:sz w:val="22"/>
          <w:szCs w:val="22"/>
        </w:rPr>
        <w:t>path_builder</w:t>
      </w:r>
      <w:proofErr w:type="spellEnd"/>
      <w:r>
        <w:rPr>
          <w:rFonts w:ascii="Calibri" w:eastAsia="Calibri" w:hAnsi="Calibri" w:cs="Calibri"/>
          <w:color w:val="000000"/>
          <w:sz w:val="22"/>
          <w:szCs w:val="22"/>
        </w:rPr>
        <w:t xml:space="preserve"> in a scripted workflow that took a visual input, parsed it into paths, and automatically created the directory structure, file templates, and configuration scaffolding of an application. The developer drew the system; the automation built it.</w:t>
      </w:r>
    </w:p>
    <w:p w14:paraId="25A1B802" w14:textId="77777777" w:rsidR="00AA010E" w:rsidRDefault="00BD2250" w:rsidP="00F8404B">
      <w:pPr>
        <w:spacing w:before="120" w:after="60"/>
      </w:pPr>
      <w:r>
        <w:rPr>
          <w:rFonts w:ascii="Calibri" w:eastAsia="Calibri" w:hAnsi="Calibri" w:cs="Calibri"/>
          <w:color w:val="000000"/>
          <w:sz w:val="22"/>
          <w:szCs w:val="22"/>
        </w:rPr>
        <w:t xml:space="preserve">This step established a principle that would persist across all future versions of Symantyx: </w:t>
      </w:r>
      <w:r>
        <w:rPr>
          <w:rFonts w:ascii="Calibri" w:eastAsia="Calibri" w:hAnsi="Calibri" w:cs="Calibri"/>
          <w:i/>
          <w:iCs/>
          <w:color w:val="000000"/>
          <w:sz w:val="22"/>
          <w:szCs w:val="22"/>
        </w:rPr>
        <w:t>the structure declares itself</w:t>
      </w:r>
      <w:r>
        <w:rPr>
          <w:rFonts w:ascii="Calibri" w:eastAsia="Calibri" w:hAnsi="Calibri" w:cs="Calibri"/>
          <w:color w:val="000000"/>
          <w:sz w:val="22"/>
          <w:szCs w:val="22"/>
        </w:rPr>
        <w:t>. You describe the shape; the system builds from the shape.</w:t>
      </w:r>
    </w:p>
    <w:p w14:paraId="25A1B803" w14:textId="77777777" w:rsidR="00AA010E" w:rsidRDefault="00BD2250" w:rsidP="00F8404B">
      <w:pPr>
        <w:pStyle w:val="Heading2"/>
        <w:spacing w:before="120" w:after="60"/>
      </w:pPr>
      <w:r>
        <w:rPr>
          <w:rFonts w:ascii="Calibri" w:eastAsia="Calibri" w:hAnsi="Calibri" w:cs="Calibri"/>
          <w:color w:val="1A1A1A"/>
        </w:rPr>
        <w:t>Step 3: The Vessel — The Integration Kernel Emerges</w:t>
      </w:r>
    </w:p>
    <w:p w14:paraId="25A1B804" w14:textId="77777777" w:rsidR="00AA010E" w:rsidRDefault="00BD2250" w:rsidP="00F8404B">
      <w:pPr>
        <w:spacing w:before="120" w:after="60"/>
      </w:pPr>
      <w:r>
        <w:rPr>
          <w:rFonts w:ascii="Calibri" w:eastAsia="Calibri" w:hAnsi="Calibri" w:cs="Calibri"/>
          <w:color w:val="000000"/>
          <w:sz w:val="22"/>
          <w:szCs w:val="22"/>
        </w:rPr>
        <w:t xml:space="preserve">As </w:t>
      </w:r>
      <w:proofErr w:type="spellStart"/>
      <w:r>
        <w:rPr>
          <w:rFonts w:ascii="Calibri" w:eastAsia="Calibri" w:hAnsi="Calibri" w:cs="Calibri"/>
          <w:color w:val="000000"/>
          <w:sz w:val="22"/>
          <w:szCs w:val="22"/>
        </w:rPr>
        <w:t>path_builder</w:t>
      </w:r>
      <w:proofErr w:type="spellEnd"/>
      <w:r>
        <w:rPr>
          <w:rFonts w:ascii="Calibri" w:eastAsia="Calibri" w:hAnsi="Calibri" w:cs="Calibri"/>
          <w:color w:val="000000"/>
          <w:sz w:val="22"/>
          <w:szCs w:val="22"/>
        </w:rPr>
        <w:t xml:space="preserve"> and its automation layer grew in power, a problem appeared: the pieces had no container. Schemas, containers, transformers, and membranes existed as disconnected artifacts. There was no coherent entity that held them together and animated them as a unified system.</w:t>
      </w:r>
    </w:p>
    <w:p w14:paraId="25A1B805" w14:textId="77777777" w:rsidR="00AA010E" w:rsidRDefault="00BD2250" w:rsidP="00F8404B">
      <w:pPr>
        <w:spacing w:before="120" w:after="60"/>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Vessel</w:t>
      </w:r>
      <w:r>
        <w:rPr>
          <w:rFonts w:ascii="Calibri" w:eastAsia="Calibri" w:hAnsi="Calibri" w:cs="Calibri"/>
          <w:color w:val="000000"/>
          <w:sz w:val="22"/>
          <w:szCs w:val="22"/>
        </w:rPr>
        <w:t xml:space="preserve"> emerged as the solution: an integration kernel that acted as a container for all component parts. The Vessel held schemas, containers, transformers, and membranes. It was the first time Symantyx had a structural identity — not just tools, but an organism with organs.</w:t>
      </w:r>
    </w:p>
    <w:p w14:paraId="25A1B806" w14:textId="77777777" w:rsidR="00AA010E" w:rsidRDefault="00BD2250" w:rsidP="00F8404B">
      <w:pPr>
        <w:spacing w:before="120" w:after="60"/>
      </w:pPr>
      <w:r>
        <w:rPr>
          <w:rFonts w:ascii="Calibri" w:eastAsia="Calibri" w:hAnsi="Calibri" w:cs="Calibri"/>
          <w:color w:val="000000"/>
          <w:sz w:val="22"/>
          <w:szCs w:val="22"/>
        </w:rPr>
        <w:t>The Vessel did not yet animate its instruments dynamically. It loaded them statically, configured them manually, and wired them by hand. But it established the container model that would survive into every subsequent version.</w:t>
      </w:r>
    </w:p>
    <w:p w14:paraId="25A1B807" w14:textId="77777777" w:rsidR="00AA010E" w:rsidRDefault="00BD2250" w:rsidP="00F8404B">
      <w:pPr>
        <w:pStyle w:val="Heading2"/>
        <w:spacing w:before="120" w:after="60"/>
      </w:pPr>
      <w:r>
        <w:rPr>
          <w:rFonts w:ascii="Calibri" w:eastAsia="Calibri" w:hAnsi="Calibri" w:cs="Calibri"/>
          <w:color w:val="1A1A1A"/>
        </w:rPr>
        <w:t>Step 4: The Spine — Dynamic Gateway Reading</w:t>
      </w:r>
    </w:p>
    <w:p w14:paraId="25A1B808" w14:textId="77777777" w:rsidR="00AA010E" w:rsidRDefault="00BD2250" w:rsidP="00F8404B">
      <w:pPr>
        <w:spacing w:before="120" w:after="60"/>
      </w:pPr>
      <w:r>
        <w:rPr>
          <w:rFonts w:ascii="Calibri" w:eastAsia="Calibri" w:hAnsi="Calibri" w:cs="Calibri"/>
          <w:color w:val="000000"/>
          <w:sz w:val="22"/>
          <w:szCs w:val="22"/>
        </w:rPr>
        <w:t xml:space="preserve">The Vessel was too rigid. Every new application </w:t>
      </w:r>
      <w:proofErr w:type="gramStart"/>
      <w:r>
        <w:rPr>
          <w:rFonts w:ascii="Calibri" w:eastAsia="Calibri" w:hAnsi="Calibri" w:cs="Calibri"/>
          <w:color w:val="000000"/>
          <w:sz w:val="22"/>
          <w:szCs w:val="22"/>
        </w:rPr>
        <w:t>required</w:t>
      </w:r>
      <w:proofErr w:type="gramEnd"/>
      <w:r>
        <w:rPr>
          <w:rFonts w:ascii="Calibri" w:eastAsia="Calibri" w:hAnsi="Calibri" w:cs="Calibri"/>
          <w:color w:val="000000"/>
          <w:sz w:val="22"/>
          <w:szCs w:val="22"/>
        </w:rPr>
        <w:t xml:space="preserve"> modifying the kernel's wiring. The kernel knew too much about its instruments; it was tightly coupled </w:t>
      </w:r>
      <w:proofErr w:type="gramStart"/>
      <w:r>
        <w:rPr>
          <w:rFonts w:ascii="Calibri" w:eastAsia="Calibri" w:hAnsi="Calibri" w:cs="Calibri"/>
          <w:color w:val="000000"/>
          <w:sz w:val="22"/>
          <w:szCs w:val="22"/>
        </w:rPr>
        <w:t>to</w:t>
      </w:r>
      <w:proofErr w:type="gramEnd"/>
      <w:r>
        <w:rPr>
          <w:rFonts w:ascii="Calibri" w:eastAsia="Calibri" w:hAnsi="Calibri" w:cs="Calibri"/>
          <w:color w:val="000000"/>
          <w:sz w:val="22"/>
          <w:szCs w:val="22"/>
        </w:rPr>
        <w:t xml:space="preserve"> specific schemas, specific containers, specific membranes. The system could not grow without breaking.</w:t>
      </w:r>
    </w:p>
    <w:p w14:paraId="25A1B809" w14:textId="77777777" w:rsidR="00AA010E" w:rsidRDefault="00BD2250" w:rsidP="00F8404B">
      <w:pPr>
        <w:spacing w:before="120" w:after="60"/>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Spine</w:t>
      </w:r>
      <w:r>
        <w:rPr>
          <w:rFonts w:ascii="Calibri" w:eastAsia="Calibri" w:hAnsi="Calibri" w:cs="Calibri"/>
          <w:color w:val="000000"/>
          <w:sz w:val="22"/>
          <w:szCs w:val="22"/>
        </w:rPr>
        <w:t xml:space="preserve"> solved this by evolving the kernel from a static loader into a </w:t>
      </w:r>
      <w:r>
        <w:rPr>
          <w:rFonts w:ascii="Calibri" w:eastAsia="Calibri" w:hAnsi="Calibri" w:cs="Calibri"/>
          <w:i/>
          <w:iCs/>
          <w:color w:val="000000"/>
          <w:sz w:val="22"/>
          <w:szCs w:val="22"/>
        </w:rPr>
        <w:t>dynamic gateway reader</w:t>
      </w:r>
      <w:r>
        <w:rPr>
          <w:rFonts w:ascii="Calibri" w:eastAsia="Calibri" w:hAnsi="Calibri" w:cs="Calibri"/>
          <w:color w:val="000000"/>
          <w:sz w:val="22"/>
          <w:szCs w:val="22"/>
        </w:rPr>
        <w:t>. The Spine did not hardcode its instruments — it read them from a registry, discovered what was available, and animated them according to the gateway's declared telos.</w:t>
      </w:r>
    </w:p>
    <w:p w14:paraId="25A1B80A" w14:textId="77777777" w:rsidR="00AA010E" w:rsidRDefault="00BD2250" w:rsidP="00F8404B">
      <w:pPr>
        <w:spacing w:before="120" w:after="60"/>
      </w:pPr>
      <w:proofErr w:type="gramStart"/>
      <w:r>
        <w:rPr>
          <w:rFonts w:ascii="Calibri" w:eastAsia="Calibri" w:hAnsi="Calibri" w:cs="Calibri"/>
          <w:color w:val="000000"/>
          <w:sz w:val="22"/>
          <w:szCs w:val="22"/>
        </w:rPr>
        <w:t>The Spine</w:t>
      </w:r>
      <w:proofErr w:type="gramEnd"/>
      <w:r>
        <w:rPr>
          <w:rFonts w:ascii="Calibri" w:eastAsia="Calibri" w:hAnsi="Calibri" w:cs="Calibri"/>
          <w:color w:val="000000"/>
          <w:sz w:val="22"/>
          <w:szCs w:val="22"/>
        </w:rPr>
        <w:t xml:space="preserve"> introduced the gateway concept: a domain-specific telos manifest that told the kernel which schemas, containers, membranes, and paths to animate for a given domain. The kernel became an interpreter of intent rather than a wiring diagram.</w:t>
      </w:r>
    </w:p>
    <w:p w14:paraId="25A1B80B" w14:textId="77777777" w:rsidR="00AA010E" w:rsidRDefault="00BD2250" w:rsidP="00F8404B">
      <w:pPr>
        <w:pStyle w:val="Heading2"/>
        <w:spacing w:before="120" w:after="60"/>
      </w:pPr>
      <w:r>
        <w:rPr>
          <w:rFonts w:ascii="Calibri" w:eastAsia="Calibri" w:hAnsi="Calibri" w:cs="Calibri"/>
          <w:color w:val="1A1A1A"/>
        </w:rPr>
        <w:t>Step 5: The Kernel — A Universal Telos Engine</w:t>
      </w:r>
    </w:p>
    <w:p w14:paraId="25A1B80C" w14:textId="77777777" w:rsidR="00AA010E" w:rsidRDefault="00BD2250" w:rsidP="00F8404B">
      <w:pPr>
        <w:spacing w:before="120" w:after="60"/>
      </w:pPr>
      <w:r>
        <w:rPr>
          <w:rFonts w:ascii="Calibri" w:eastAsia="Calibri" w:hAnsi="Calibri" w:cs="Calibri"/>
          <w:color w:val="000000"/>
          <w:sz w:val="22"/>
          <w:szCs w:val="22"/>
        </w:rPr>
        <w:t xml:space="preserve">The final form of the system is the </w:t>
      </w:r>
      <w:r>
        <w:rPr>
          <w:rFonts w:ascii="Calibri" w:eastAsia="Calibri" w:hAnsi="Calibri" w:cs="Calibri"/>
          <w:b/>
          <w:bCs/>
          <w:color w:val="000000"/>
          <w:sz w:val="22"/>
          <w:szCs w:val="22"/>
        </w:rPr>
        <w:t>Kernel</w:t>
      </w:r>
      <w:r>
        <w:rPr>
          <w:rFonts w:ascii="Calibri" w:eastAsia="Calibri" w:hAnsi="Calibri" w:cs="Calibri"/>
          <w:color w:val="000000"/>
          <w:sz w:val="22"/>
          <w:szCs w:val="22"/>
        </w:rPr>
        <w:t xml:space="preserve">: a universal telos engine that reads the registry the way a Linux environment reads </w:t>
      </w:r>
      <w:r>
        <w:rPr>
          <w:rFonts w:ascii="Courier New" w:eastAsia="Courier New" w:hAnsi="Courier New" w:cs="Courier New"/>
          <w:color w:val="000000"/>
          <w:sz w:val="20"/>
          <w:szCs w:val="20"/>
          <w:shd w:val="clear" w:color="auto" w:fill="F3F4F6"/>
        </w:rPr>
        <w:t>PATH</w:t>
      </w:r>
      <w:r>
        <w:rPr>
          <w:rFonts w:ascii="Calibri" w:eastAsia="Calibri" w:hAnsi="Calibri" w:cs="Calibri"/>
          <w:color w:val="000000"/>
          <w:sz w:val="22"/>
          <w:szCs w:val="22"/>
        </w:rPr>
        <w:t xml:space="preserve"> variables. It discovers new schemas, containers, membranes, gateways, ports, and paths automatically. It does not need to be modified to support a new domain — it reads the registry and the new domain </w:t>
      </w:r>
      <w:proofErr w:type="gramStart"/>
      <w:r>
        <w:rPr>
          <w:rFonts w:ascii="Calibri" w:eastAsia="Calibri" w:hAnsi="Calibri" w:cs="Calibri"/>
          <w:color w:val="000000"/>
          <w:sz w:val="22"/>
          <w:szCs w:val="22"/>
        </w:rPr>
        <w:t>animates</w:t>
      </w:r>
      <w:proofErr w:type="gramEnd"/>
      <w:r>
        <w:rPr>
          <w:rFonts w:ascii="Calibri" w:eastAsia="Calibri" w:hAnsi="Calibri" w:cs="Calibri"/>
          <w:color w:val="000000"/>
          <w:sz w:val="22"/>
          <w:szCs w:val="22"/>
        </w:rPr>
        <w:t xml:space="preserve"> itself.</w:t>
      </w:r>
    </w:p>
    <w:p w14:paraId="25A1B80D" w14:textId="77777777" w:rsidR="00AA010E" w:rsidRDefault="00BD2250" w:rsidP="00F8404B">
      <w:pPr>
        <w:spacing w:before="120" w:after="60"/>
      </w:pPr>
      <w:r>
        <w:rPr>
          <w:rFonts w:ascii="Calibri" w:eastAsia="Calibri" w:hAnsi="Calibri" w:cs="Calibri"/>
          <w:color w:val="000000"/>
          <w:sz w:val="22"/>
          <w:szCs w:val="22"/>
        </w:rPr>
        <w:t>The Kernel is the culmination of all five evolutionary steps:</w:t>
      </w:r>
    </w:p>
    <w:p w14:paraId="25A1B80E"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 xml:space="preserve">From </w:t>
      </w:r>
      <w:proofErr w:type="spellStart"/>
      <w:r>
        <w:rPr>
          <w:rFonts w:ascii="Calibri" w:eastAsia="Calibri" w:hAnsi="Calibri" w:cs="Calibri"/>
          <w:color w:val="000000"/>
          <w:sz w:val="22"/>
          <w:szCs w:val="22"/>
        </w:rPr>
        <w:t>path_builder</w:t>
      </w:r>
      <w:proofErr w:type="spellEnd"/>
      <w:r>
        <w:rPr>
          <w:rFonts w:ascii="Calibri" w:eastAsia="Calibri" w:hAnsi="Calibri" w:cs="Calibri"/>
          <w:color w:val="000000"/>
          <w:sz w:val="22"/>
          <w:szCs w:val="22"/>
        </w:rPr>
        <w:t>: the understanding that structure is meaning</w:t>
      </w:r>
    </w:p>
    <w:p w14:paraId="25A1B80F"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From shell automation: the understanding that structure declares itself</w:t>
      </w:r>
    </w:p>
    <w:p w14:paraId="25A1B810"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From the Vessel: the understanding that instruments need a container</w:t>
      </w:r>
    </w:p>
    <w:p w14:paraId="25A1B811"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From the Spine: the understanding that the container must be dynamic</w:t>
      </w:r>
    </w:p>
    <w:p w14:paraId="25A1B812"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From the Kernel: the understanding that the system must be sovereign</w:t>
      </w:r>
    </w:p>
    <w:p w14:paraId="25A1B813"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1"/>
        <w:gridCol w:w="1683"/>
        <w:gridCol w:w="3273"/>
        <w:gridCol w:w="3553"/>
      </w:tblGrid>
      <w:tr w:rsidR="00AA010E" w14:paraId="25A1B818" w14:textId="77777777">
        <w:tblPrEx>
          <w:tblCellMar>
            <w:top w:w="0" w:type="dxa"/>
            <w:bottom w:w="0" w:type="dxa"/>
          </w:tblCellMar>
        </w:tblPrEx>
        <w:trPr>
          <w:tblHeader/>
        </w:trPr>
        <w:tc>
          <w:tcPr>
            <w:tcW w:w="450" w:type="pct"/>
            <w:shd w:val="clear" w:color="auto" w:fill="E8EEF7"/>
            <w:tcMar>
              <w:top w:w="90" w:type="dxa"/>
              <w:left w:w="120" w:type="dxa"/>
              <w:bottom w:w="90" w:type="dxa"/>
              <w:right w:w="120" w:type="dxa"/>
            </w:tcMar>
          </w:tcPr>
          <w:p w14:paraId="25A1B814" w14:textId="77777777" w:rsidR="00AA010E" w:rsidRDefault="00BD2250" w:rsidP="00F8404B">
            <w:pPr>
              <w:spacing w:before="120" w:after="60"/>
            </w:pPr>
            <w:r>
              <w:rPr>
                <w:rFonts w:ascii="Calibri" w:eastAsia="Calibri" w:hAnsi="Calibri" w:cs="Calibri"/>
                <w:b/>
                <w:bCs/>
                <w:color w:val="000000"/>
                <w:sz w:val="22"/>
                <w:szCs w:val="22"/>
              </w:rPr>
              <w:t>Stage</w:t>
            </w:r>
          </w:p>
        </w:tc>
        <w:tc>
          <w:tcPr>
            <w:tcW w:w="900" w:type="pct"/>
            <w:shd w:val="clear" w:color="auto" w:fill="E8EEF7"/>
            <w:tcMar>
              <w:top w:w="90" w:type="dxa"/>
              <w:left w:w="120" w:type="dxa"/>
              <w:bottom w:w="90" w:type="dxa"/>
              <w:right w:w="120" w:type="dxa"/>
            </w:tcMar>
          </w:tcPr>
          <w:p w14:paraId="25A1B815" w14:textId="77777777" w:rsidR="00AA010E" w:rsidRDefault="00BD2250" w:rsidP="00F8404B">
            <w:pPr>
              <w:spacing w:before="120" w:after="60"/>
            </w:pPr>
            <w:r>
              <w:rPr>
                <w:rFonts w:ascii="Calibri" w:eastAsia="Calibri" w:hAnsi="Calibri" w:cs="Calibri"/>
                <w:b/>
                <w:bCs/>
                <w:color w:val="000000"/>
                <w:sz w:val="22"/>
                <w:szCs w:val="22"/>
              </w:rPr>
              <w:t>Name</w:t>
            </w:r>
          </w:p>
        </w:tc>
        <w:tc>
          <w:tcPr>
            <w:tcW w:w="1750" w:type="pct"/>
            <w:shd w:val="clear" w:color="auto" w:fill="E8EEF7"/>
            <w:tcMar>
              <w:top w:w="90" w:type="dxa"/>
              <w:left w:w="120" w:type="dxa"/>
              <w:bottom w:w="90" w:type="dxa"/>
              <w:right w:w="120" w:type="dxa"/>
            </w:tcMar>
          </w:tcPr>
          <w:p w14:paraId="25A1B816" w14:textId="77777777" w:rsidR="00AA010E" w:rsidRDefault="00BD2250" w:rsidP="00F8404B">
            <w:pPr>
              <w:spacing w:before="120" w:after="60"/>
            </w:pPr>
            <w:r>
              <w:rPr>
                <w:rFonts w:ascii="Calibri" w:eastAsia="Calibri" w:hAnsi="Calibri" w:cs="Calibri"/>
                <w:b/>
                <w:bCs/>
                <w:color w:val="000000"/>
                <w:sz w:val="22"/>
                <w:szCs w:val="22"/>
              </w:rPr>
              <w:t>What It Introduced</w:t>
            </w:r>
          </w:p>
        </w:tc>
        <w:tc>
          <w:tcPr>
            <w:tcW w:w="1900" w:type="pct"/>
            <w:shd w:val="clear" w:color="auto" w:fill="E8EEF7"/>
            <w:tcMar>
              <w:top w:w="90" w:type="dxa"/>
              <w:left w:w="120" w:type="dxa"/>
              <w:bottom w:w="90" w:type="dxa"/>
              <w:right w:w="120" w:type="dxa"/>
            </w:tcMar>
          </w:tcPr>
          <w:p w14:paraId="25A1B817" w14:textId="77777777" w:rsidR="00AA010E" w:rsidRDefault="00BD2250" w:rsidP="00F8404B">
            <w:pPr>
              <w:spacing w:before="120" w:after="60"/>
            </w:pPr>
            <w:r>
              <w:rPr>
                <w:rFonts w:ascii="Calibri" w:eastAsia="Calibri" w:hAnsi="Calibri" w:cs="Calibri"/>
                <w:b/>
                <w:bCs/>
                <w:color w:val="000000"/>
                <w:sz w:val="22"/>
                <w:szCs w:val="22"/>
              </w:rPr>
              <w:t>What It Could Not Do</w:t>
            </w:r>
          </w:p>
        </w:tc>
      </w:tr>
      <w:tr w:rsidR="00AA010E" w14:paraId="25A1B81D" w14:textId="77777777">
        <w:tblPrEx>
          <w:tblCellMar>
            <w:top w:w="0" w:type="dxa"/>
            <w:bottom w:w="0" w:type="dxa"/>
          </w:tblCellMar>
        </w:tblPrEx>
        <w:tc>
          <w:tcPr>
            <w:tcW w:w="450" w:type="pct"/>
            <w:tcMar>
              <w:top w:w="90" w:type="dxa"/>
              <w:left w:w="120" w:type="dxa"/>
              <w:bottom w:w="90" w:type="dxa"/>
              <w:right w:w="120" w:type="dxa"/>
            </w:tcMar>
          </w:tcPr>
          <w:p w14:paraId="25A1B819" w14:textId="77777777" w:rsidR="00AA010E" w:rsidRDefault="00BD2250" w:rsidP="00F8404B">
            <w:pPr>
              <w:spacing w:before="120" w:after="60"/>
            </w:pPr>
            <w:r>
              <w:rPr>
                <w:rFonts w:ascii="Calibri" w:eastAsia="Calibri" w:hAnsi="Calibri" w:cs="Calibri"/>
                <w:color w:val="000000"/>
                <w:sz w:val="22"/>
                <w:szCs w:val="22"/>
              </w:rPr>
              <w:t>1</w:t>
            </w:r>
          </w:p>
        </w:tc>
        <w:tc>
          <w:tcPr>
            <w:tcW w:w="900" w:type="pct"/>
            <w:tcMar>
              <w:top w:w="90" w:type="dxa"/>
              <w:left w:w="120" w:type="dxa"/>
              <w:bottom w:w="90" w:type="dxa"/>
              <w:right w:w="120" w:type="dxa"/>
            </w:tcMar>
          </w:tcPr>
          <w:p w14:paraId="25A1B81A" w14:textId="77777777" w:rsidR="00AA010E" w:rsidRDefault="00BD2250" w:rsidP="00F8404B">
            <w:pPr>
              <w:spacing w:before="120" w:after="60"/>
            </w:pPr>
            <w:proofErr w:type="spellStart"/>
            <w:r>
              <w:rPr>
                <w:rFonts w:ascii="Calibri" w:eastAsia="Calibri" w:hAnsi="Calibri" w:cs="Calibri"/>
                <w:color w:val="000000"/>
                <w:sz w:val="22"/>
                <w:szCs w:val="22"/>
              </w:rPr>
              <w:t>path_builder</w:t>
            </w:r>
            <w:proofErr w:type="spellEnd"/>
          </w:p>
        </w:tc>
        <w:tc>
          <w:tcPr>
            <w:tcW w:w="1750" w:type="pct"/>
            <w:tcMar>
              <w:top w:w="90" w:type="dxa"/>
              <w:left w:w="120" w:type="dxa"/>
              <w:bottom w:w="90" w:type="dxa"/>
              <w:right w:w="120" w:type="dxa"/>
            </w:tcMar>
          </w:tcPr>
          <w:p w14:paraId="25A1B81B" w14:textId="77777777" w:rsidR="00AA010E" w:rsidRDefault="00BD2250" w:rsidP="00F8404B">
            <w:pPr>
              <w:spacing w:before="120" w:after="60"/>
            </w:pPr>
            <w:r>
              <w:rPr>
                <w:rFonts w:ascii="Calibri" w:eastAsia="Calibri" w:hAnsi="Calibri" w:cs="Calibri"/>
                <w:color w:val="000000"/>
                <w:sz w:val="22"/>
                <w:szCs w:val="22"/>
              </w:rPr>
              <w:t>Image-to-structure parsing; path hierarchies</w:t>
            </w:r>
          </w:p>
        </w:tc>
        <w:tc>
          <w:tcPr>
            <w:tcW w:w="1900" w:type="pct"/>
            <w:tcMar>
              <w:top w:w="90" w:type="dxa"/>
              <w:left w:w="120" w:type="dxa"/>
              <w:bottom w:w="90" w:type="dxa"/>
              <w:right w:w="120" w:type="dxa"/>
            </w:tcMar>
          </w:tcPr>
          <w:p w14:paraId="25A1B81C" w14:textId="77777777" w:rsidR="00AA010E" w:rsidRDefault="00BD2250" w:rsidP="00F8404B">
            <w:pPr>
              <w:spacing w:before="120" w:after="60"/>
            </w:pPr>
            <w:r>
              <w:rPr>
                <w:rFonts w:ascii="Calibri" w:eastAsia="Calibri" w:hAnsi="Calibri" w:cs="Calibri"/>
                <w:color w:val="000000"/>
                <w:sz w:val="22"/>
                <w:szCs w:val="22"/>
              </w:rPr>
              <w:t>Could not automate or animate</w:t>
            </w:r>
          </w:p>
        </w:tc>
      </w:tr>
      <w:tr w:rsidR="00AA010E" w14:paraId="25A1B822" w14:textId="77777777">
        <w:tblPrEx>
          <w:tblCellMar>
            <w:top w:w="0" w:type="dxa"/>
            <w:bottom w:w="0" w:type="dxa"/>
          </w:tblCellMar>
        </w:tblPrEx>
        <w:tc>
          <w:tcPr>
            <w:tcW w:w="450" w:type="pct"/>
            <w:tcMar>
              <w:top w:w="90" w:type="dxa"/>
              <w:left w:w="120" w:type="dxa"/>
              <w:bottom w:w="90" w:type="dxa"/>
              <w:right w:w="120" w:type="dxa"/>
            </w:tcMar>
          </w:tcPr>
          <w:p w14:paraId="25A1B81E" w14:textId="77777777" w:rsidR="00AA010E" w:rsidRDefault="00BD2250" w:rsidP="00F8404B">
            <w:pPr>
              <w:spacing w:before="120" w:after="60"/>
            </w:pPr>
            <w:r>
              <w:rPr>
                <w:rFonts w:ascii="Calibri" w:eastAsia="Calibri" w:hAnsi="Calibri" w:cs="Calibri"/>
                <w:color w:val="000000"/>
                <w:sz w:val="22"/>
                <w:szCs w:val="22"/>
              </w:rPr>
              <w:t>2</w:t>
            </w:r>
          </w:p>
        </w:tc>
        <w:tc>
          <w:tcPr>
            <w:tcW w:w="900" w:type="pct"/>
            <w:tcMar>
              <w:top w:w="90" w:type="dxa"/>
              <w:left w:w="120" w:type="dxa"/>
              <w:bottom w:w="90" w:type="dxa"/>
              <w:right w:w="120" w:type="dxa"/>
            </w:tcMar>
          </w:tcPr>
          <w:p w14:paraId="25A1B81F" w14:textId="77777777" w:rsidR="00AA010E" w:rsidRDefault="00BD2250" w:rsidP="00F8404B">
            <w:pPr>
              <w:spacing w:before="120" w:after="60"/>
            </w:pPr>
            <w:r>
              <w:rPr>
                <w:rFonts w:ascii="Calibri" w:eastAsia="Calibri" w:hAnsi="Calibri" w:cs="Calibri"/>
                <w:color w:val="000000"/>
                <w:sz w:val="22"/>
                <w:szCs w:val="22"/>
              </w:rPr>
              <w:t>Shell Automation</w:t>
            </w:r>
          </w:p>
        </w:tc>
        <w:tc>
          <w:tcPr>
            <w:tcW w:w="1750" w:type="pct"/>
            <w:tcMar>
              <w:top w:w="90" w:type="dxa"/>
              <w:left w:w="120" w:type="dxa"/>
              <w:bottom w:w="90" w:type="dxa"/>
              <w:right w:w="120" w:type="dxa"/>
            </w:tcMar>
          </w:tcPr>
          <w:p w14:paraId="25A1B820" w14:textId="77777777" w:rsidR="00AA010E" w:rsidRDefault="00BD2250" w:rsidP="00F8404B">
            <w:pPr>
              <w:spacing w:before="120" w:after="60"/>
            </w:pPr>
            <w:r>
              <w:rPr>
                <w:rFonts w:ascii="Calibri" w:eastAsia="Calibri" w:hAnsi="Calibri" w:cs="Calibri"/>
                <w:color w:val="000000"/>
                <w:sz w:val="22"/>
                <w:szCs w:val="22"/>
              </w:rPr>
              <w:t>Scaffold generation from paths</w:t>
            </w:r>
          </w:p>
        </w:tc>
        <w:tc>
          <w:tcPr>
            <w:tcW w:w="1900" w:type="pct"/>
            <w:tcMar>
              <w:top w:w="90" w:type="dxa"/>
              <w:left w:w="120" w:type="dxa"/>
              <w:bottom w:w="90" w:type="dxa"/>
              <w:right w:w="120" w:type="dxa"/>
            </w:tcMar>
          </w:tcPr>
          <w:p w14:paraId="25A1B821" w14:textId="77777777" w:rsidR="00AA010E" w:rsidRDefault="00BD2250" w:rsidP="00F8404B">
            <w:pPr>
              <w:spacing w:before="120" w:after="60"/>
            </w:pPr>
            <w:r>
              <w:rPr>
                <w:rFonts w:ascii="Calibri" w:eastAsia="Calibri" w:hAnsi="Calibri" w:cs="Calibri"/>
                <w:color w:val="000000"/>
                <w:sz w:val="22"/>
                <w:szCs w:val="22"/>
              </w:rPr>
              <w:t>Could not integrate runtime behavior</w:t>
            </w:r>
          </w:p>
        </w:tc>
      </w:tr>
      <w:tr w:rsidR="00AA010E" w14:paraId="25A1B827" w14:textId="77777777">
        <w:tblPrEx>
          <w:tblCellMar>
            <w:top w:w="0" w:type="dxa"/>
            <w:bottom w:w="0" w:type="dxa"/>
          </w:tblCellMar>
        </w:tblPrEx>
        <w:tc>
          <w:tcPr>
            <w:tcW w:w="450" w:type="pct"/>
            <w:tcMar>
              <w:top w:w="90" w:type="dxa"/>
              <w:left w:w="120" w:type="dxa"/>
              <w:bottom w:w="90" w:type="dxa"/>
              <w:right w:w="120" w:type="dxa"/>
            </w:tcMar>
          </w:tcPr>
          <w:p w14:paraId="25A1B823" w14:textId="77777777" w:rsidR="00AA010E" w:rsidRDefault="00BD2250" w:rsidP="00F8404B">
            <w:pPr>
              <w:spacing w:before="120" w:after="60"/>
            </w:pPr>
            <w:r>
              <w:rPr>
                <w:rFonts w:ascii="Calibri" w:eastAsia="Calibri" w:hAnsi="Calibri" w:cs="Calibri"/>
                <w:color w:val="000000"/>
                <w:sz w:val="22"/>
                <w:szCs w:val="22"/>
              </w:rPr>
              <w:t>3</w:t>
            </w:r>
          </w:p>
        </w:tc>
        <w:tc>
          <w:tcPr>
            <w:tcW w:w="900" w:type="pct"/>
            <w:tcMar>
              <w:top w:w="90" w:type="dxa"/>
              <w:left w:w="120" w:type="dxa"/>
              <w:bottom w:w="90" w:type="dxa"/>
              <w:right w:w="120" w:type="dxa"/>
            </w:tcMar>
          </w:tcPr>
          <w:p w14:paraId="25A1B824" w14:textId="77777777" w:rsidR="00AA010E" w:rsidRDefault="00BD2250" w:rsidP="00F8404B">
            <w:pPr>
              <w:spacing w:before="120" w:after="60"/>
            </w:pPr>
            <w:r>
              <w:rPr>
                <w:rFonts w:ascii="Calibri" w:eastAsia="Calibri" w:hAnsi="Calibri" w:cs="Calibri"/>
                <w:color w:val="000000"/>
                <w:sz w:val="22"/>
                <w:szCs w:val="22"/>
              </w:rPr>
              <w:t>The Vessel</w:t>
            </w:r>
          </w:p>
        </w:tc>
        <w:tc>
          <w:tcPr>
            <w:tcW w:w="1750" w:type="pct"/>
            <w:tcMar>
              <w:top w:w="90" w:type="dxa"/>
              <w:left w:w="120" w:type="dxa"/>
              <w:bottom w:w="90" w:type="dxa"/>
              <w:right w:w="120" w:type="dxa"/>
            </w:tcMar>
          </w:tcPr>
          <w:p w14:paraId="25A1B825" w14:textId="77777777" w:rsidR="00AA010E" w:rsidRDefault="00BD2250" w:rsidP="00F8404B">
            <w:pPr>
              <w:spacing w:before="120" w:after="60"/>
            </w:pPr>
            <w:r>
              <w:rPr>
                <w:rFonts w:ascii="Calibri" w:eastAsia="Calibri" w:hAnsi="Calibri" w:cs="Calibri"/>
                <w:color w:val="000000"/>
                <w:sz w:val="22"/>
                <w:szCs w:val="22"/>
              </w:rPr>
              <w:t>Container model; static instrument loading</w:t>
            </w:r>
          </w:p>
        </w:tc>
        <w:tc>
          <w:tcPr>
            <w:tcW w:w="1900" w:type="pct"/>
            <w:tcMar>
              <w:top w:w="90" w:type="dxa"/>
              <w:left w:w="120" w:type="dxa"/>
              <w:bottom w:w="90" w:type="dxa"/>
              <w:right w:w="120" w:type="dxa"/>
            </w:tcMar>
          </w:tcPr>
          <w:p w14:paraId="25A1B826" w14:textId="77777777" w:rsidR="00AA010E" w:rsidRDefault="00BD2250" w:rsidP="00F8404B">
            <w:pPr>
              <w:spacing w:before="120" w:after="60"/>
            </w:pPr>
            <w:r>
              <w:rPr>
                <w:rFonts w:ascii="Calibri" w:eastAsia="Calibri" w:hAnsi="Calibri" w:cs="Calibri"/>
                <w:color w:val="000000"/>
                <w:sz w:val="22"/>
                <w:szCs w:val="22"/>
              </w:rPr>
              <w:t>Could not adapt to new domains without modification</w:t>
            </w:r>
          </w:p>
        </w:tc>
      </w:tr>
      <w:tr w:rsidR="00AA010E" w14:paraId="25A1B82C" w14:textId="77777777">
        <w:tblPrEx>
          <w:tblCellMar>
            <w:top w:w="0" w:type="dxa"/>
            <w:bottom w:w="0" w:type="dxa"/>
          </w:tblCellMar>
        </w:tblPrEx>
        <w:tc>
          <w:tcPr>
            <w:tcW w:w="450" w:type="pct"/>
            <w:tcMar>
              <w:top w:w="90" w:type="dxa"/>
              <w:left w:w="120" w:type="dxa"/>
              <w:bottom w:w="90" w:type="dxa"/>
              <w:right w:w="120" w:type="dxa"/>
            </w:tcMar>
          </w:tcPr>
          <w:p w14:paraId="25A1B828" w14:textId="77777777" w:rsidR="00AA010E" w:rsidRDefault="00BD2250" w:rsidP="00F8404B">
            <w:pPr>
              <w:spacing w:before="120" w:after="60"/>
            </w:pPr>
            <w:r>
              <w:rPr>
                <w:rFonts w:ascii="Calibri" w:eastAsia="Calibri" w:hAnsi="Calibri" w:cs="Calibri"/>
                <w:color w:val="000000"/>
                <w:sz w:val="22"/>
                <w:szCs w:val="22"/>
              </w:rPr>
              <w:t>4</w:t>
            </w:r>
          </w:p>
        </w:tc>
        <w:tc>
          <w:tcPr>
            <w:tcW w:w="900" w:type="pct"/>
            <w:tcMar>
              <w:top w:w="90" w:type="dxa"/>
              <w:left w:w="120" w:type="dxa"/>
              <w:bottom w:w="90" w:type="dxa"/>
              <w:right w:w="120" w:type="dxa"/>
            </w:tcMar>
          </w:tcPr>
          <w:p w14:paraId="25A1B829" w14:textId="77777777" w:rsidR="00AA010E" w:rsidRDefault="00BD2250" w:rsidP="00F8404B">
            <w:pPr>
              <w:spacing w:before="120" w:after="60"/>
            </w:pPr>
            <w:r>
              <w:rPr>
                <w:rFonts w:ascii="Calibri" w:eastAsia="Calibri" w:hAnsi="Calibri" w:cs="Calibri"/>
                <w:color w:val="000000"/>
                <w:sz w:val="22"/>
                <w:szCs w:val="22"/>
              </w:rPr>
              <w:t>The Spine</w:t>
            </w:r>
          </w:p>
        </w:tc>
        <w:tc>
          <w:tcPr>
            <w:tcW w:w="1750" w:type="pct"/>
            <w:tcMar>
              <w:top w:w="90" w:type="dxa"/>
              <w:left w:w="120" w:type="dxa"/>
              <w:bottom w:w="90" w:type="dxa"/>
              <w:right w:w="120" w:type="dxa"/>
            </w:tcMar>
          </w:tcPr>
          <w:p w14:paraId="25A1B82A" w14:textId="77777777" w:rsidR="00AA010E" w:rsidRDefault="00BD2250" w:rsidP="00F8404B">
            <w:pPr>
              <w:spacing w:before="120" w:after="60"/>
            </w:pPr>
            <w:r>
              <w:rPr>
                <w:rFonts w:ascii="Calibri" w:eastAsia="Calibri" w:hAnsi="Calibri" w:cs="Calibri"/>
                <w:color w:val="000000"/>
                <w:sz w:val="22"/>
                <w:szCs w:val="22"/>
              </w:rPr>
              <w:t>Dynamic gateway reading; registry discovery</w:t>
            </w:r>
          </w:p>
        </w:tc>
        <w:tc>
          <w:tcPr>
            <w:tcW w:w="1900" w:type="pct"/>
            <w:tcMar>
              <w:top w:w="90" w:type="dxa"/>
              <w:left w:w="120" w:type="dxa"/>
              <w:bottom w:w="90" w:type="dxa"/>
              <w:right w:w="120" w:type="dxa"/>
            </w:tcMar>
          </w:tcPr>
          <w:p w14:paraId="25A1B82B" w14:textId="77777777" w:rsidR="00AA010E" w:rsidRDefault="00BD2250" w:rsidP="00F8404B">
            <w:pPr>
              <w:spacing w:before="120" w:after="60"/>
            </w:pPr>
            <w:r>
              <w:rPr>
                <w:rFonts w:ascii="Calibri" w:eastAsia="Calibri" w:hAnsi="Calibri" w:cs="Calibri"/>
                <w:color w:val="000000"/>
                <w:sz w:val="22"/>
                <w:szCs w:val="22"/>
              </w:rPr>
              <w:t>Gateway resolution was partially hardcoded</w:t>
            </w:r>
          </w:p>
        </w:tc>
      </w:tr>
      <w:tr w:rsidR="00AA010E" w14:paraId="25A1B831" w14:textId="77777777">
        <w:tblPrEx>
          <w:tblCellMar>
            <w:top w:w="0" w:type="dxa"/>
            <w:bottom w:w="0" w:type="dxa"/>
          </w:tblCellMar>
        </w:tblPrEx>
        <w:tc>
          <w:tcPr>
            <w:tcW w:w="450" w:type="pct"/>
            <w:tcMar>
              <w:top w:w="90" w:type="dxa"/>
              <w:left w:w="120" w:type="dxa"/>
              <w:bottom w:w="90" w:type="dxa"/>
              <w:right w:w="120" w:type="dxa"/>
            </w:tcMar>
          </w:tcPr>
          <w:p w14:paraId="25A1B82D" w14:textId="77777777" w:rsidR="00AA010E" w:rsidRDefault="00BD2250" w:rsidP="00F8404B">
            <w:pPr>
              <w:spacing w:before="120" w:after="60"/>
            </w:pPr>
            <w:r>
              <w:rPr>
                <w:rFonts w:ascii="Calibri" w:eastAsia="Calibri" w:hAnsi="Calibri" w:cs="Calibri"/>
                <w:color w:val="000000"/>
                <w:sz w:val="22"/>
                <w:szCs w:val="22"/>
              </w:rPr>
              <w:t>5</w:t>
            </w:r>
          </w:p>
        </w:tc>
        <w:tc>
          <w:tcPr>
            <w:tcW w:w="900" w:type="pct"/>
            <w:tcMar>
              <w:top w:w="90" w:type="dxa"/>
              <w:left w:w="120" w:type="dxa"/>
              <w:bottom w:w="90" w:type="dxa"/>
              <w:right w:w="120" w:type="dxa"/>
            </w:tcMar>
          </w:tcPr>
          <w:p w14:paraId="25A1B82E" w14:textId="77777777" w:rsidR="00AA010E" w:rsidRDefault="00BD2250" w:rsidP="00F8404B">
            <w:pPr>
              <w:spacing w:before="120" w:after="60"/>
            </w:pPr>
            <w:r>
              <w:rPr>
                <w:rFonts w:ascii="Calibri" w:eastAsia="Calibri" w:hAnsi="Calibri" w:cs="Calibri"/>
                <w:color w:val="000000"/>
                <w:sz w:val="22"/>
                <w:szCs w:val="22"/>
              </w:rPr>
              <w:t>The Kernel</w:t>
            </w:r>
          </w:p>
        </w:tc>
        <w:tc>
          <w:tcPr>
            <w:tcW w:w="1750" w:type="pct"/>
            <w:tcMar>
              <w:top w:w="90" w:type="dxa"/>
              <w:left w:w="120" w:type="dxa"/>
              <w:bottom w:w="90" w:type="dxa"/>
              <w:right w:w="120" w:type="dxa"/>
            </w:tcMar>
          </w:tcPr>
          <w:p w14:paraId="25A1B82F" w14:textId="77777777" w:rsidR="00AA010E" w:rsidRDefault="00BD2250" w:rsidP="00F8404B">
            <w:pPr>
              <w:spacing w:before="120" w:after="60"/>
            </w:pPr>
            <w:r>
              <w:rPr>
                <w:rFonts w:ascii="Calibri" w:eastAsia="Calibri" w:hAnsi="Calibri" w:cs="Calibri"/>
                <w:color w:val="000000"/>
                <w:sz w:val="22"/>
                <w:szCs w:val="22"/>
              </w:rPr>
              <w:t xml:space="preserve">Universal </w:t>
            </w:r>
            <w:proofErr w:type="gramStart"/>
            <w:r>
              <w:rPr>
                <w:rFonts w:ascii="Calibri" w:eastAsia="Calibri" w:hAnsi="Calibri" w:cs="Calibri"/>
                <w:color w:val="000000"/>
                <w:sz w:val="22"/>
                <w:szCs w:val="22"/>
              </w:rPr>
              <w:t>telos engine</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fully registry</w:t>
            </w:r>
            <w:proofErr w:type="gramEnd"/>
            <w:r>
              <w:rPr>
                <w:rFonts w:ascii="Calibri" w:eastAsia="Calibri" w:hAnsi="Calibri" w:cs="Calibri"/>
                <w:color w:val="000000"/>
                <w:sz w:val="22"/>
                <w:szCs w:val="22"/>
              </w:rPr>
              <w:t>-driven</w:t>
            </w:r>
          </w:p>
        </w:tc>
        <w:tc>
          <w:tcPr>
            <w:tcW w:w="1900" w:type="pct"/>
            <w:tcMar>
              <w:top w:w="90" w:type="dxa"/>
              <w:left w:w="120" w:type="dxa"/>
              <w:bottom w:w="90" w:type="dxa"/>
              <w:right w:w="120" w:type="dxa"/>
            </w:tcMar>
          </w:tcPr>
          <w:p w14:paraId="25A1B830" w14:textId="77777777" w:rsidR="00AA010E" w:rsidRDefault="00BD2250" w:rsidP="00F8404B">
            <w:pPr>
              <w:spacing w:before="120" w:after="60"/>
            </w:pPr>
            <w:r>
              <w:rPr>
                <w:rFonts w:ascii="Calibri" w:eastAsia="Calibri" w:hAnsi="Calibri" w:cs="Calibri"/>
                <w:color w:val="000000"/>
                <w:sz w:val="22"/>
                <w:szCs w:val="22"/>
              </w:rPr>
              <w:t>Sovereign and complete</w:t>
            </w:r>
          </w:p>
        </w:tc>
      </w:tr>
    </w:tbl>
    <w:p w14:paraId="25A1B832" w14:textId="77777777" w:rsidR="00AA010E" w:rsidRDefault="00AA010E" w:rsidP="00F8404B">
      <w:pPr>
        <w:spacing w:before="120" w:after="60"/>
      </w:pPr>
    </w:p>
    <w:p w14:paraId="25A1B833" w14:textId="77777777" w:rsidR="00AA010E" w:rsidRDefault="00AA010E" w:rsidP="00F8404B">
      <w:pPr>
        <w:pBdr>
          <w:bottom w:val="single" w:sz="6" w:space="0" w:color="CCCCCC"/>
        </w:pBdr>
        <w:spacing w:before="120" w:after="60"/>
      </w:pPr>
    </w:p>
    <w:p w14:paraId="25A1B834" w14:textId="77777777" w:rsidR="00AA010E" w:rsidRDefault="00BD2250" w:rsidP="00F8404B">
      <w:pPr>
        <w:spacing w:before="120" w:after="60"/>
        <w:jc w:val="center"/>
      </w:pPr>
      <w:r>
        <w:rPr>
          <w:rFonts w:ascii="Calibri" w:eastAsia="Calibri" w:hAnsi="Calibri" w:cs="Calibri"/>
          <w:color w:val="666666"/>
          <w:sz w:val="18"/>
          <w:szCs w:val="18"/>
        </w:rPr>
        <w:t>Symantyx Kernel Document Suite | Airow | October 2026</w:t>
      </w:r>
    </w:p>
    <w:p w14:paraId="25A1B835" w14:textId="77777777" w:rsidR="00AA010E" w:rsidRDefault="00AA010E" w:rsidP="00F8404B">
      <w:pPr>
        <w:pBdr>
          <w:bottom w:val="single" w:sz="6" w:space="0" w:color="2B5797"/>
        </w:pBdr>
        <w:spacing w:before="120" w:after="60"/>
      </w:pPr>
    </w:p>
    <w:p w14:paraId="25A1B836"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A010E" w14:paraId="25A1B839" w14:textId="77777777">
        <w:tblPrEx>
          <w:tblCellMar>
            <w:top w:w="0" w:type="dxa"/>
            <w:bottom w:w="0" w:type="dxa"/>
          </w:tblCellMar>
        </w:tblPrEx>
        <w:tc>
          <w:tcPr>
            <w:tcW w:w="0" w:type="auto"/>
            <w:tcBorders>
              <w:top w:val="nil"/>
              <w:left w:val="nil"/>
              <w:bottom w:val="nil"/>
              <w:right w:val="nil"/>
            </w:tcBorders>
            <w:shd w:val="clear" w:color="auto" w:fill="2B5797"/>
            <w:tcMar>
              <w:top w:w="280" w:type="dxa"/>
              <w:left w:w="360" w:type="dxa"/>
              <w:bottom w:w="280" w:type="dxa"/>
              <w:right w:w="360" w:type="dxa"/>
            </w:tcMar>
          </w:tcPr>
          <w:p w14:paraId="25A1B837" w14:textId="77777777" w:rsidR="00AA010E" w:rsidRDefault="00BD2250" w:rsidP="00F8404B">
            <w:pPr>
              <w:spacing w:before="120" w:after="60"/>
            </w:pPr>
            <w:r>
              <w:rPr>
                <w:rFonts w:ascii="Calibri" w:eastAsia="Calibri" w:hAnsi="Calibri" w:cs="Calibri"/>
                <w:b/>
                <w:bCs/>
                <w:color w:val="FFFFFF"/>
                <w:sz w:val="40"/>
                <w:szCs w:val="40"/>
              </w:rPr>
              <w:t>PART II — Core Architecture Concepts</w:t>
            </w:r>
          </w:p>
          <w:p w14:paraId="25A1B838" w14:textId="77777777" w:rsidR="00AA010E" w:rsidRDefault="00BD2250" w:rsidP="00F8404B">
            <w:pPr>
              <w:spacing w:before="120" w:after="60"/>
            </w:pPr>
            <w:r>
              <w:rPr>
                <w:rFonts w:ascii="Calibri" w:eastAsia="Calibri" w:hAnsi="Calibri" w:cs="Calibri"/>
                <w:color w:val="CCE0FF"/>
                <w:sz w:val="22"/>
                <w:szCs w:val="22"/>
              </w:rPr>
              <w:t>The semantic physics of Symantyx — telos, mediums, schemas, gateways, membranes, and the registry</w:t>
            </w:r>
          </w:p>
        </w:tc>
      </w:tr>
    </w:tbl>
    <w:p w14:paraId="25A1B83A" w14:textId="77777777" w:rsidR="00AA010E" w:rsidRDefault="00AA010E" w:rsidP="00F8404B">
      <w:pPr>
        <w:spacing w:before="120" w:after="60"/>
      </w:pPr>
    </w:p>
    <w:p w14:paraId="25A1B83B" w14:textId="77777777" w:rsidR="00AA010E" w:rsidRDefault="00BD2250" w:rsidP="00F8404B">
      <w:pPr>
        <w:pStyle w:val="Heading1"/>
        <w:spacing w:before="120" w:after="60"/>
      </w:pPr>
      <w:r>
        <w:rPr>
          <w:rFonts w:ascii="Calibri" w:eastAsia="Calibri" w:hAnsi="Calibri" w:cs="Calibri"/>
          <w:color w:val="1A1A1A"/>
        </w:rPr>
        <w:t>Section 2: Telos as Architecture</w:t>
      </w:r>
    </w:p>
    <w:p w14:paraId="25A1B83C" w14:textId="77777777" w:rsidR="00AA010E" w:rsidRDefault="00AA010E" w:rsidP="00F8404B">
      <w:pPr>
        <w:pBdr>
          <w:bottom w:val="single" w:sz="6" w:space="0" w:color="000000"/>
        </w:pBdr>
        <w:spacing w:before="120" w:after="60"/>
      </w:pPr>
    </w:p>
    <w:p w14:paraId="25A1B83D" w14:textId="77777777" w:rsidR="00AA010E" w:rsidRDefault="00BD2250" w:rsidP="00F8404B">
      <w:pPr>
        <w:spacing w:before="120" w:after="60"/>
      </w:pPr>
      <w:r>
        <w:rPr>
          <w:rFonts w:ascii="Calibri" w:eastAsia="Calibri" w:hAnsi="Calibri" w:cs="Calibri"/>
          <w:color w:val="000000"/>
          <w:sz w:val="22"/>
          <w:szCs w:val="22"/>
        </w:rPr>
        <w:t xml:space="preserve">In classical philosophy, </w:t>
      </w:r>
      <w:r>
        <w:rPr>
          <w:rFonts w:ascii="Calibri" w:eastAsia="Calibri" w:hAnsi="Calibri" w:cs="Calibri"/>
          <w:b/>
          <w:bCs/>
          <w:color w:val="000000"/>
          <w:sz w:val="22"/>
          <w:szCs w:val="22"/>
        </w:rPr>
        <w:t>telos</w:t>
      </w:r>
      <w:r>
        <w:rPr>
          <w:rFonts w:ascii="Calibri" w:eastAsia="Calibri" w:hAnsi="Calibri" w:cs="Calibri"/>
          <w:color w:val="000000"/>
          <w:sz w:val="22"/>
          <w:szCs w:val="22"/>
        </w:rPr>
        <w:t xml:space="preserve"> (Greek: </w:t>
      </w:r>
      <w:proofErr w:type="spellStart"/>
      <w:r>
        <w:rPr>
          <w:rFonts w:ascii="Calibri" w:eastAsia="Calibri" w:hAnsi="Calibri" w:cs="Calibri"/>
          <w:color w:val="000000"/>
          <w:sz w:val="22"/>
          <w:szCs w:val="22"/>
        </w:rPr>
        <w:t>τέλος</w:t>
      </w:r>
      <w:proofErr w:type="spellEnd"/>
      <w:r>
        <w:rPr>
          <w:rFonts w:ascii="Calibri" w:eastAsia="Calibri" w:hAnsi="Calibri" w:cs="Calibri"/>
          <w:color w:val="000000"/>
          <w:sz w:val="22"/>
          <w:szCs w:val="22"/>
        </w:rPr>
        <w:t>) refers to the inherent purpose or end-goal of a thing — the reason a thing exists, not merely the mechanism by which it operates. An acorn's telos is the oak tree. A heart's telos is circulation. A mind's telos is comprehension.</w:t>
      </w:r>
    </w:p>
    <w:p w14:paraId="25A1B83E" w14:textId="77777777" w:rsidR="00AA010E" w:rsidRDefault="00BD2250" w:rsidP="00F8404B">
      <w:pPr>
        <w:spacing w:before="120" w:after="60"/>
      </w:pPr>
      <w:r>
        <w:rPr>
          <w:rFonts w:ascii="Calibri" w:eastAsia="Calibri" w:hAnsi="Calibri" w:cs="Calibri"/>
          <w:color w:val="000000"/>
          <w:sz w:val="22"/>
          <w:szCs w:val="22"/>
        </w:rPr>
        <w:t xml:space="preserve">Symantyx is built around telos as its </w:t>
      </w:r>
      <w:r>
        <w:rPr>
          <w:rFonts w:ascii="Calibri" w:eastAsia="Calibri" w:hAnsi="Calibri" w:cs="Calibri"/>
          <w:i/>
          <w:iCs/>
          <w:color w:val="000000"/>
          <w:sz w:val="22"/>
          <w:szCs w:val="22"/>
        </w:rPr>
        <w:t>architectural primitive</w:t>
      </w:r>
      <w:r>
        <w:rPr>
          <w:rFonts w:ascii="Calibri" w:eastAsia="Calibri" w:hAnsi="Calibri" w:cs="Calibri"/>
          <w:color w:val="000000"/>
          <w:sz w:val="22"/>
          <w:szCs w:val="22"/>
        </w:rPr>
        <w:t xml:space="preserve">. Most software systems are built around functions, classes, or services. Symantyx is built around purpose. The kernel does not "run code." It </w:t>
      </w:r>
      <w:r>
        <w:rPr>
          <w:rFonts w:ascii="Calibri" w:eastAsia="Calibri" w:hAnsi="Calibri" w:cs="Calibri"/>
          <w:i/>
          <w:iCs/>
          <w:color w:val="000000"/>
          <w:sz w:val="22"/>
          <w:szCs w:val="22"/>
        </w:rPr>
        <w:t>animates telos</w:t>
      </w:r>
      <w:r>
        <w:rPr>
          <w:rFonts w:ascii="Calibri" w:eastAsia="Calibri" w:hAnsi="Calibri" w:cs="Calibri"/>
          <w:color w:val="000000"/>
          <w:sz w:val="22"/>
          <w:szCs w:val="22"/>
        </w:rPr>
        <w:t xml:space="preserve"> — it asks, for each instrument, "what is this for?" and then creates the conditions for that purpose to express itself.</w:t>
      </w:r>
    </w:p>
    <w:p w14:paraId="25A1B83F"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842"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840" w14:textId="77777777" w:rsidR="00AA010E" w:rsidRDefault="00BD2250" w:rsidP="00F8404B">
            <w:pPr>
              <w:spacing w:before="120" w:after="60"/>
            </w:pPr>
            <w:r>
              <w:rPr>
                <w:rFonts w:ascii="Calibri" w:eastAsia="Calibri" w:hAnsi="Calibri" w:cs="Calibri"/>
                <w:b/>
                <w:bCs/>
                <w:color w:val="2B5797"/>
                <w:sz w:val="22"/>
                <w:szCs w:val="22"/>
              </w:rPr>
              <w:t>Core Distinction</w:t>
            </w:r>
          </w:p>
          <w:p w14:paraId="25A1B841" w14:textId="77777777" w:rsidR="00AA010E" w:rsidRDefault="00BD2250" w:rsidP="00F8404B">
            <w:pPr>
              <w:spacing w:before="120" w:after="60"/>
            </w:pPr>
            <w:r>
              <w:rPr>
                <w:rFonts w:ascii="Calibri" w:eastAsia="Calibri" w:hAnsi="Calibri" w:cs="Calibri"/>
                <w:color w:val="000000"/>
                <w:sz w:val="22"/>
                <w:szCs w:val="22"/>
              </w:rPr>
              <w:t xml:space="preserve">A function executes. A class instantiates. A telos-driven instrument </w:t>
            </w:r>
            <w:r>
              <w:rPr>
                <w:rFonts w:ascii="Calibri" w:eastAsia="Calibri" w:hAnsi="Calibri" w:cs="Calibri"/>
                <w:i/>
                <w:iCs/>
                <w:color w:val="000000"/>
                <w:sz w:val="22"/>
                <w:szCs w:val="22"/>
              </w:rPr>
              <w:t>becomes</w:t>
            </w:r>
            <w:r>
              <w:rPr>
                <w:rFonts w:ascii="Calibri" w:eastAsia="Calibri" w:hAnsi="Calibri" w:cs="Calibri"/>
                <w:color w:val="000000"/>
                <w:sz w:val="22"/>
                <w:szCs w:val="22"/>
              </w:rPr>
              <w:t>. Symantyx instruments are not called; they are animated — brought into their purpose by the kernel's interpretive act.</w:t>
            </w:r>
          </w:p>
        </w:tc>
      </w:tr>
    </w:tbl>
    <w:p w14:paraId="25A1B843" w14:textId="77777777" w:rsidR="00AA010E" w:rsidRDefault="00AA010E" w:rsidP="00F8404B">
      <w:pPr>
        <w:spacing w:before="120" w:after="60"/>
      </w:pPr>
    </w:p>
    <w:p w14:paraId="25A1B844" w14:textId="77777777" w:rsidR="00AA010E" w:rsidRDefault="00BD2250" w:rsidP="00F8404B">
      <w:pPr>
        <w:spacing w:before="120" w:after="60"/>
      </w:pPr>
      <w:r>
        <w:rPr>
          <w:rFonts w:ascii="Calibri" w:eastAsia="Calibri" w:hAnsi="Calibri" w:cs="Calibri"/>
          <w:color w:val="000000"/>
          <w:sz w:val="22"/>
          <w:szCs w:val="22"/>
        </w:rPr>
        <w:t>The key architectural elements of the telos system are:</w:t>
      </w:r>
    </w:p>
    <w:p w14:paraId="25A1B845"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Telos</w:t>
      </w:r>
      <w:r>
        <w:rPr>
          <w:rFonts w:ascii="Calibri" w:eastAsia="Calibri" w:hAnsi="Calibri" w:cs="Calibri"/>
          <w:color w:val="000000"/>
          <w:sz w:val="22"/>
          <w:szCs w:val="22"/>
        </w:rPr>
        <w:t xml:space="preserve"> — the declared purpose of a gateway, schema, container, or membrane</w:t>
      </w:r>
    </w:p>
    <w:p w14:paraId="25A1B846"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Membranes</w:t>
      </w:r>
      <w:r>
        <w:rPr>
          <w:rFonts w:ascii="Calibri" w:eastAsia="Calibri" w:hAnsi="Calibri" w:cs="Calibri"/>
          <w:color w:val="000000"/>
          <w:sz w:val="22"/>
          <w:szCs w:val="22"/>
        </w:rPr>
        <w:t xml:space="preserve"> — geometric boundaries that define how meaning collapses and propagates</w:t>
      </w:r>
    </w:p>
    <w:p w14:paraId="25A1B847"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Mediums</w:t>
      </w:r>
      <w:r>
        <w:rPr>
          <w:rFonts w:ascii="Calibri" w:eastAsia="Calibri" w:hAnsi="Calibri" w:cs="Calibri"/>
          <w:color w:val="000000"/>
          <w:sz w:val="22"/>
          <w:szCs w:val="22"/>
        </w:rPr>
        <w:t xml:space="preserve"> — the physical substance through which meaning travels (photic, acoustic, electromagnetic, toroidal)</w:t>
      </w:r>
    </w:p>
    <w:p w14:paraId="25A1B848"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Schemas</w:t>
      </w:r>
      <w:r>
        <w:rPr>
          <w:rFonts w:ascii="Calibri" w:eastAsia="Calibri" w:hAnsi="Calibri" w:cs="Calibri"/>
          <w:color w:val="000000"/>
          <w:sz w:val="22"/>
          <w:szCs w:val="22"/>
        </w:rPr>
        <w:t xml:space="preserve"> — instruments of awareness; semantic lenses that define what is noticed</w:t>
      </w:r>
    </w:p>
    <w:p w14:paraId="25A1B849"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Gateways</w:t>
      </w:r>
      <w:r>
        <w:rPr>
          <w:rFonts w:ascii="Calibri" w:eastAsia="Calibri" w:hAnsi="Calibri" w:cs="Calibri"/>
          <w:color w:val="000000"/>
          <w:sz w:val="22"/>
          <w:szCs w:val="22"/>
        </w:rPr>
        <w:t xml:space="preserve"> — domain-specific telos manifests; the declared intent of an application</w:t>
      </w:r>
    </w:p>
    <w:p w14:paraId="25A1B84A"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Paths</w:t>
      </w:r>
      <w:r>
        <w:rPr>
          <w:rFonts w:ascii="Calibri" w:eastAsia="Calibri" w:hAnsi="Calibri" w:cs="Calibri"/>
          <w:color w:val="000000"/>
          <w:sz w:val="22"/>
          <w:szCs w:val="22"/>
        </w:rPr>
        <w:t xml:space="preserve"> — declarative pipelines of transformation steps</w:t>
      </w:r>
    </w:p>
    <w:p w14:paraId="25A1B84B"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Ports</w:t>
      </w:r>
      <w:r>
        <w:rPr>
          <w:rFonts w:ascii="Calibri" w:eastAsia="Calibri" w:hAnsi="Calibri" w:cs="Calibri"/>
          <w:color w:val="000000"/>
          <w:sz w:val="22"/>
          <w:szCs w:val="22"/>
        </w:rPr>
        <w:t xml:space="preserve"> — entry and exit points for semantic data flow</w:t>
      </w:r>
    </w:p>
    <w:p w14:paraId="25A1B84C"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Registry</w:t>
      </w:r>
      <w:r>
        <w:rPr>
          <w:rFonts w:ascii="Calibri" w:eastAsia="Calibri" w:hAnsi="Calibri" w:cs="Calibri"/>
          <w:color w:val="000000"/>
          <w:sz w:val="22"/>
          <w:szCs w:val="22"/>
        </w:rPr>
        <w:t xml:space="preserve"> — the semantic environment; the memory of all available instruments</w:t>
      </w:r>
    </w:p>
    <w:p w14:paraId="25A1B84D" w14:textId="77777777" w:rsidR="00AA010E" w:rsidRDefault="00BD2250" w:rsidP="00F8404B">
      <w:pPr>
        <w:spacing w:before="120" w:after="60"/>
      </w:pPr>
      <w:r>
        <w:rPr>
          <w:rFonts w:ascii="Calibri" w:eastAsia="Calibri" w:hAnsi="Calibri" w:cs="Calibri"/>
          <w:color w:val="000000"/>
          <w:sz w:val="22"/>
          <w:szCs w:val="22"/>
        </w:rPr>
        <w:t>This architecture produces a system where the kernel has no opinion about what domain it serves. It reads the registry, discovers the instruments, resolves the gateway's telos, and animates. The same kernel can operate a visual canvas, a messaging application, a cloud orchestrator, or a local operator — without modification.</w:t>
      </w:r>
    </w:p>
    <w:p w14:paraId="25A1B84E" w14:textId="77777777" w:rsidR="00AA010E" w:rsidRDefault="00AA010E" w:rsidP="00F8404B">
      <w:pPr>
        <w:pBdr>
          <w:bottom w:val="single" w:sz="6" w:space="0" w:color="000000"/>
        </w:pBdr>
        <w:spacing w:before="120" w:after="60"/>
      </w:pPr>
    </w:p>
    <w:p w14:paraId="25A1B84F" w14:textId="77777777" w:rsidR="00AA010E" w:rsidRDefault="00BD2250" w:rsidP="00F8404B">
      <w:pPr>
        <w:pStyle w:val="Heading1"/>
        <w:spacing w:before="120" w:after="60"/>
      </w:pPr>
      <w:r>
        <w:rPr>
          <w:rFonts w:ascii="Calibri" w:eastAsia="Calibri" w:hAnsi="Calibri" w:cs="Calibri"/>
          <w:color w:val="1A1A1A"/>
        </w:rPr>
        <w:t>Section 3: Containers as Mediums</w:t>
      </w:r>
    </w:p>
    <w:p w14:paraId="25A1B850" w14:textId="77777777" w:rsidR="00AA010E" w:rsidRDefault="00AA010E" w:rsidP="00F8404B">
      <w:pPr>
        <w:pBdr>
          <w:bottom w:val="single" w:sz="6" w:space="0" w:color="000000"/>
        </w:pBdr>
        <w:spacing w:before="120" w:after="60"/>
      </w:pPr>
    </w:p>
    <w:p w14:paraId="25A1B851" w14:textId="77777777" w:rsidR="00AA010E" w:rsidRDefault="00BD2250" w:rsidP="00F8404B">
      <w:pPr>
        <w:spacing w:before="120" w:after="60"/>
      </w:pPr>
      <w:r>
        <w:rPr>
          <w:rFonts w:ascii="Calibri" w:eastAsia="Calibri" w:hAnsi="Calibri" w:cs="Calibri"/>
          <w:color w:val="000000"/>
          <w:sz w:val="22"/>
          <w:szCs w:val="22"/>
        </w:rPr>
        <w:t xml:space="preserve">In traditional programming, a container is a data structure — a list, a dictionary, a queue. In Symantyx, an </w:t>
      </w:r>
      <w:r>
        <w:rPr>
          <w:rFonts w:ascii="Calibri" w:eastAsia="Calibri" w:hAnsi="Calibri" w:cs="Calibri"/>
          <w:b/>
          <w:bCs/>
          <w:color w:val="000000"/>
          <w:sz w:val="22"/>
          <w:szCs w:val="22"/>
        </w:rPr>
        <w:t>EssenceContainer</w:t>
      </w:r>
      <w:r>
        <w:rPr>
          <w:rFonts w:ascii="Calibri" w:eastAsia="Calibri" w:hAnsi="Calibri" w:cs="Calibri"/>
          <w:color w:val="000000"/>
          <w:sz w:val="22"/>
          <w:szCs w:val="22"/>
        </w:rPr>
        <w:t xml:space="preserve"> is not a data structure. It is a </w:t>
      </w:r>
      <w:r>
        <w:rPr>
          <w:rFonts w:ascii="Calibri" w:eastAsia="Calibri" w:hAnsi="Calibri" w:cs="Calibri"/>
          <w:i/>
          <w:iCs/>
          <w:color w:val="000000"/>
          <w:sz w:val="22"/>
          <w:szCs w:val="22"/>
        </w:rPr>
        <w:t>medium</w:t>
      </w:r>
      <w:r>
        <w:rPr>
          <w:rFonts w:ascii="Calibri" w:eastAsia="Calibri" w:hAnsi="Calibri" w:cs="Calibri"/>
          <w:color w:val="000000"/>
          <w:sz w:val="22"/>
          <w:szCs w:val="22"/>
        </w:rPr>
        <w:t>: a physical environment through which semantic content travels, collapses, and transforms.</w:t>
      </w:r>
    </w:p>
    <w:p w14:paraId="25A1B852" w14:textId="77777777" w:rsidR="00AA010E" w:rsidRDefault="00BD2250" w:rsidP="00F8404B">
      <w:pPr>
        <w:spacing w:before="120" w:after="60"/>
      </w:pPr>
      <w:r>
        <w:rPr>
          <w:rFonts w:ascii="Calibri" w:eastAsia="Calibri" w:hAnsi="Calibri" w:cs="Calibri"/>
          <w:color w:val="000000"/>
          <w:sz w:val="22"/>
          <w:szCs w:val="22"/>
        </w:rPr>
        <w:t xml:space="preserve">The distinction is fundamental. A Python list holds objects. A Symantyx EssenceContainer holds </w:t>
      </w:r>
      <w:r>
        <w:rPr>
          <w:rFonts w:ascii="Calibri" w:eastAsia="Calibri" w:hAnsi="Calibri" w:cs="Calibri"/>
          <w:i/>
          <w:iCs/>
          <w:color w:val="000000"/>
          <w:sz w:val="22"/>
          <w:szCs w:val="22"/>
        </w:rPr>
        <w:t>meaning in motion</w:t>
      </w:r>
      <w:r>
        <w:rPr>
          <w:rFonts w:ascii="Calibri" w:eastAsia="Calibri" w:hAnsi="Calibri" w:cs="Calibri"/>
          <w:color w:val="000000"/>
          <w:sz w:val="22"/>
          <w:szCs w:val="22"/>
        </w:rPr>
        <w:t>. It has collapse dynamics, propagation rules, spectral qualities, photic geometry, acoustic damping, electromagnetic amplification, and temporal emergence. These are not metaphors — they are implemented behavioral invariants that determine how semantic events move through the container.</w:t>
      </w:r>
    </w:p>
    <w:p w14:paraId="25A1B853" w14:textId="77777777" w:rsidR="00AA010E" w:rsidRDefault="00BD2250" w:rsidP="00F8404B">
      <w:pPr>
        <w:spacing w:before="120" w:after="60"/>
      </w:pPr>
      <w:r>
        <w:rPr>
          <w:rFonts w:ascii="Calibri" w:eastAsia="Calibri" w:hAnsi="Calibri" w:cs="Calibri"/>
          <w:color w:val="000000"/>
          <w:sz w:val="22"/>
          <w:szCs w:val="22"/>
        </w:rPr>
        <w:t>Each medium type has distinct physics:</w:t>
      </w:r>
    </w:p>
    <w:p w14:paraId="25A1B854"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20"/>
        <w:gridCol w:w="1228"/>
        <w:gridCol w:w="1360"/>
        <w:gridCol w:w="3313"/>
        <w:gridCol w:w="1729"/>
      </w:tblGrid>
      <w:tr w:rsidR="00AA010E" w14:paraId="25A1B85A" w14:textId="77777777">
        <w:tblPrEx>
          <w:tblCellMar>
            <w:top w:w="0" w:type="dxa"/>
            <w:bottom w:w="0" w:type="dxa"/>
          </w:tblCellMar>
        </w:tblPrEx>
        <w:trPr>
          <w:tblHeader/>
        </w:trPr>
        <w:tc>
          <w:tcPr>
            <w:tcW w:w="750" w:type="pct"/>
            <w:shd w:val="clear" w:color="auto" w:fill="E8EEF7"/>
            <w:tcMar>
              <w:top w:w="90" w:type="dxa"/>
              <w:left w:w="120" w:type="dxa"/>
              <w:bottom w:w="90" w:type="dxa"/>
              <w:right w:w="120" w:type="dxa"/>
            </w:tcMar>
          </w:tcPr>
          <w:p w14:paraId="25A1B855" w14:textId="77777777" w:rsidR="00AA010E" w:rsidRDefault="00BD2250" w:rsidP="00F8404B">
            <w:pPr>
              <w:spacing w:before="120" w:after="60"/>
            </w:pPr>
            <w:r>
              <w:rPr>
                <w:rFonts w:ascii="Calibri" w:eastAsia="Calibri" w:hAnsi="Calibri" w:cs="Calibri"/>
                <w:b/>
                <w:bCs/>
                <w:color w:val="000000"/>
                <w:sz w:val="22"/>
                <w:szCs w:val="22"/>
              </w:rPr>
              <w:t>Medium</w:t>
            </w:r>
          </w:p>
        </w:tc>
        <w:tc>
          <w:tcPr>
            <w:tcW w:w="600" w:type="pct"/>
            <w:shd w:val="clear" w:color="auto" w:fill="E8EEF7"/>
            <w:tcMar>
              <w:top w:w="90" w:type="dxa"/>
              <w:left w:w="120" w:type="dxa"/>
              <w:bottom w:w="90" w:type="dxa"/>
              <w:right w:w="120" w:type="dxa"/>
            </w:tcMar>
          </w:tcPr>
          <w:p w14:paraId="25A1B856" w14:textId="77777777" w:rsidR="00AA010E" w:rsidRDefault="00BD2250" w:rsidP="00F8404B">
            <w:pPr>
              <w:spacing w:before="120" w:after="60"/>
            </w:pPr>
            <w:r>
              <w:rPr>
                <w:rFonts w:ascii="Calibri" w:eastAsia="Calibri" w:hAnsi="Calibri" w:cs="Calibri"/>
                <w:b/>
                <w:bCs/>
                <w:color w:val="000000"/>
                <w:sz w:val="22"/>
                <w:szCs w:val="22"/>
              </w:rPr>
              <w:t>Collapse Speed</w:t>
            </w:r>
          </w:p>
        </w:tc>
        <w:tc>
          <w:tcPr>
            <w:tcW w:w="800" w:type="pct"/>
            <w:shd w:val="clear" w:color="auto" w:fill="E8EEF7"/>
            <w:tcMar>
              <w:top w:w="90" w:type="dxa"/>
              <w:left w:w="120" w:type="dxa"/>
              <w:bottom w:w="90" w:type="dxa"/>
              <w:right w:w="120" w:type="dxa"/>
            </w:tcMar>
          </w:tcPr>
          <w:p w14:paraId="25A1B857" w14:textId="77777777" w:rsidR="00AA010E" w:rsidRDefault="00BD2250" w:rsidP="00F8404B">
            <w:pPr>
              <w:spacing w:before="120" w:after="60"/>
            </w:pPr>
            <w:r>
              <w:rPr>
                <w:rFonts w:ascii="Calibri" w:eastAsia="Calibri" w:hAnsi="Calibri" w:cs="Calibri"/>
                <w:b/>
                <w:bCs/>
                <w:color w:val="000000"/>
                <w:sz w:val="22"/>
                <w:szCs w:val="22"/>
              </w:rPr>
              <w:t>Propagation</w:t>
            </w:r>
          </w:p>
        </w:tc>
        <w:tc>
          <w:tcPr>
            <w:tcW w:w="1850" w:type="pct"/>
            <w:shd w:val="clear" w:color="auto" w:fill="E8EEF7"/>
            <w:tcMar>
              <w:top w:w="90" w:type="dxa"/>
              <w:left w:w="120" w:type="dxa"/>
              <w:bottom w:w="90" w:type="dxa"/>
              <w:right w:w="120" w:type="dxa"/>
            </w:tcMar>
          </w:tcPr>
          <w:p w14:paraId="25A1B858" w14:textId="77777777" w:rsidR="00AA010E" w:rsidRDefault="00BD2250" w:rsidP="00F8404B">
            <w:pPr>
              <w:spacing w:before="120" w:after="60"/>
            </w:pPr>
            <w:r>
              <w:rPr>
                <w:rFonts w:ascii="Calibri" w:eastAsia="Calibri" w:hAnsi="Calibri" w:cs="Calibri"/>
                <w:b/>
                <w:bCs/>
                <w:color w:val="000000"/>
                <w:sz w:val="22"/>
                <w:szCs w:val="22"/>
              </w:rPr>
              <w:t>Behavior</w:t>
            </w:r>
          </w:p>
        </w:tc>
        <w:tc>
          <w:tcPr>
            <w:tcW w:w="1000" w:type="pct"/>
            <w:shd w:val="clear" w:color="auto" w:fill="E8EEF7"/>
            <w:tcMar>
              <w:top w:w="90" w:type="dxa"/>
              <w:left w:w="120" w:type="dxa"/>
              <w:bottom w:w="90" w:type="dxa"/>
              <w:right w:w="120" w:type="dxa"/>
            </w:tcMar>
          </w:tcPr>
          <w:p w14:paraId="25A1B859" w14:textId="77777777" w:rsidR="00AA010E" w:rsidRDefault="00BD2250" w:rsidP="00F8404B">
            <w:pPr>
              <w:spacing w:before="120" w:after="60"/>
            </w:pPr>
            <w:r>
              <w:rPr>
                <w:rFonts w:ascii="Calibri" w:eastAsia="Calibri" w:hAnsi="Calibri" w:cs="Calibri"/>
                <w:b/>
                <w:bCs/>
                <w:color w:val="000000"/>
                <w:sz w:val="22"/>
                <w:szCs w:val="22"/>
              </w:rPr>
              <w:t>Real-World Analogy</w:t>
            </w:r>
          </w:p>
        </w:tc>
      </w:tr>
      <w:tr w:rsidR="00AA010E" w14:paraId="25A1B860" w14:textId="77777777">
        <w:tblPrEx>
          <w:tblCellMar>
            <w:top w:w="0" w:type="dxa"/>
            <w:bottom w:w="0" w:type="dxa"/>
          </w:tblCellMar>
        </w:tblPrEx>
        <w:tc>
          <w:tcPr>
            <w:tcW w:w="750" w:type="pct"/>
            <w:tcMar>
              <w:top w:w="90" w:type="dxa"/>
              <w:left w:w="120" w:type="dxa"/>
              <w:bottom w:w="90" w:type="dxa"/>
              <w:right w:w="120" w:type="dxa"/>
            </w:tcMar>
          </w:tcPr>
          <w:p w14:paraId="25A1B85B" w14:textId="77777777" w:rsidR="00AA010E" w:rsidRDefault="00BD2250" w:rsidP="00F8404B">
            <w:pPr>
              <w:spacing w:before="120" w:after="60"/>
            </w:pPr>
            <w:r>
              <w:rPr>
                <w:rFonts w:ascii="Calibri" w:eastAsia="Calibri" w:hAnsi="Calibri" w:cs="Calibri"/>
                <w:b/>
                <w:bCs/>
                <w:color w:val="000000"/>
                <w:sz w:val="22"/>
                <w:szCs w:val="22"/>
              </w:rPr>
              <w:t>Photic</w:t>
            </w:r>
          </w:p>
        </w:tc>
        <w:tc>
          <w:tcPr>
            <w:tcW w:w="600" w:type="pct"/>
            <w:tcMar>
              <w:top w:w="90" w:type="dxa"/>
              <w:left w:w="120" w:type="dxa"/>
              <w:bottom w:w="90" w:type="dxa"/>
              <w:right w:w="120" w:type="dxa"/>
            </w:tcMar>
          </w:tcPr>
          <w:p w14:paraId="25A1B85C" w14:textId="77777777" w:rsidR="00AA010E" w:rsidRDefault="00BD2250" w:rsidP="00F8404B">
            <w:pPr>
              <w:spacing w:before="120" w:after="60"/>
            </w:pPr>
            <w:r>
              <w:rPr>
                <w:rFonts w:ascii="Calibri" w:eastAsia="Calibri" w:hAnsi="Calibri" w:cs="Calibri"/>
                <w:color w:val="000000"/>
                <w:sz w:val="22"/>
                <w:szCs w:val="22"/>
              </w:rPr>
              <w:t>Fast</w:t>
            </w:r>
          </w:p>
        </w:tc>
        <w:tc>
          <w:tcPr>
            <w:tcW w:w="800" w:type="pct"/>
            <w:tcMar>
              <w:top w:w="90" w:type="dxa"/>
              <w:left w:w="120" w:type="dxa"/>
              <w:bottom w:w="90" w:type="dxa"/>
              <w:right w:w="120" w:type="dxa"/>
            </w:tcMar>
          </w:tcPr>
          <w:p w14:paraId="25A1B85D" w14:textId="77777777" w:rsidR="00AA010E" w:rsidRDefault="00BD2250" w:rsidP="00F8404B">
            <w:pPr>
              <w:spacing w:before="120" w:after="60"/>
            </w:pPr>
            <w:r>
              <w:rPr>
                <w:rFonts w:ascii="Calibri" w:eastAsia="Calibri" w:hAnsi="Calibri" w:cs="Calibri"/>
                <w:color w:val="000000"/>
                <w:sz w:val="22"/>
                <w:szCs w:val="22"/>
              </w:rPr>
              <w:t>Sharp boundaries</w:t>
            </w:r>
          </w:p>
        </w:tc>
        <w:tc>
          <w:tcPr>
            <w:tcW w:w="1850" w:type="pct"/>
            <w:tcMar>
              <w:top w:w="90" w:type="dxa"/>
              <w:left w:w="120" w:type="dxa"/>
              <w:bottom w:w="90" w:type="dxa"/>
              <w:right w:w="120" w:type="dxa"/>
            </w:tcMar>
          </w:tcPr>
          <w:p w14:paraId="25A1B85E" w14:textId="77777777" w:rsidR="00AA010E" w:rsidRDefault="00BD2250" w:rsidP="00F8404B">
            <w:pPr>
              <w:spacing w:before="120" w:after="60"/>
            </w:pPr>
            <w:r>
              <w:rPr>
                <w:rFonts w:ascii="Calibri" w:eastAsia="Calibri" w:hAnsi="Calibri" w:cs="Calibri"/>
                <w:color w:val="000000"/>
                <w:sz w:val="22"/>
                <w:szCs w:val="22"/>
              </w:rPr>
              <w:t>Light-speed meaning collapse; high precision; low diffusion</w:t>
            </w:r>
          </w:p>
        </w:tc>
        <w:tc>
          <w:tcPr>
            <w:tcW w:w="1000" w:type="pct"/>
            <w:tcMar>
              <w:top w:w="90" w:type="dxa"/>
              <w:left w:w="120" w:type="dxa"/>
              <w:bottom w:w="90" w:type="dxa"/>
              <w:right w:w="120" w:type="dxa"/>
            </w:tcMar>
          </w:tcPr>
          <w:p w14:paraId="25A1B85F" w14:textId="77777777" w:rsidR="00AA010E" w:rsidRDefault="00BD2250" w:rsidP="00F8404B">
            <w:pPr>
              <w:spacing w:before="120" w:after="60"/>
            </w:pPr>
            <w:r>
              <w:rPr>
                <w:rFonts w:ascii="Calibri" w:eastAsia="Calibri" w:hAnsi="Calibri" w:cs="Calibri"/>
                <w:color w:val="000000"/>
                <w:sz w:val="22"/>
                <w:szCs w:val="22"/>
              </w:rPr>
              <w:t>Light through a lens</w:t>
            </w:r>
          </w:p>
        </w:tc>
      </w:tr>
      <w:tr w:rsidR="00AA010E" w14:paraId="25A1B866" w14:textId="77777777">
        <w:tblPrEx>
          <w:tblCellMar>
            <w:top w:w="0" w:type="dxa"/>
            <w:bottom w:w="0" w:type="dxa"/>
          </w:tblCellMar>
        </w:tblPrEx>
        <w:tc>
          <w:tcPr>
            <w:tcW w:w="750" w:type="pct"/>
            <w:tcMar>
              <w:top w:w="90" w:type="dxa"/>
              <w:left w:w="120" w:type="dxa"/>
              <w:bottom w:w="90" w:type="dxa"/>
              <w:right w:w="120" w:type="dxa"/>
            </w:tcMar>
          </w:tcPr>
          <w:p w14:paraId="25A1B861" w14:textId="77777777" w:rsidR="00AA010E" w:rsidRDefault="00BD2250" w:rsidP="00F8404B">
            <w:pPr>
              <w:spacing w:before="120" w:after="60"/>
            </w:pPr>
            <w:r>
              <w:rPr>
                <w:rFonts w:ascii="Calibri" w:eastAsia="Calibri" w:hAnsi="Calibri" w:cs="Calibri"/>
                <w:b/>
                <w:bCs/>
                <w:color w:val="000000"/>
                <w:sz w:val="22"/>
                <w:szCs w:val="22"/>
              </w:rPr>
              <w:t>Acoustic</w:t>
            </w:r>
          </w:p>
        </w:tc>
        <w:tc>
          <w:tcPr>
            <w:tcW w:w="600" w:type="pct"/>
            <w:tcMar>
              <w:top w:w="90" w:type="dxa"/>
              <w:left w:w="120" w:type="dxa"/>
              <w:bottom w:w="90" w:type="dxa"/>
              <w:right w:w="120" w:type="dxa"/>
            </w:tcMar>
          </w:tcPr>
          <w:p w14:paraId="25A1B862" w14:textId="77777777" w:rsidR="00AA010E" w:rsidRDefault="00BD2250" w:rsidP="00F8404B">
            <w:pPr>
              <w:spacing w:before="120" w:after="60"/>
            </w:pPr>
            <w:r>
              <w:rPr>
                <w:rFonts w:ascii="Calibri" w:eastAsia="Calibri" w:hAnsi="Calibri" w:cs="Calibri"/>
                <w:color w:val="000000"/>
                <w:sz w:val="22"/>
                <w:szCs w:val="22"/>
              </w:rPr>
              <w:t>Soft</w:t>
            </w:r>
          </w:p>
        </w:tc>
        <w:tc>
          <w:tcPr>
            <w:tcW w:w="800" w:type="pct"/>
            <w:tcMar>
              <w:top w:w="90" w:type="dxa"/>
              <w:left w:w="120" w:type="dxa"/>
              <w:bottom w:w="90" w:type="dxa"/>
              <w:right w:w="120" w:type="dxa"/>
            </w:tcMar>
          </w:tcPr>
          <w:p w14:paraId="25A1B863" w14:textId="77777777" w:rsidR="00AA010E" w:rsidRDefault="00BD2250" w:rsidP="00F8404B">
            <w:pPr>
              <w:spacing w:before="120" w:after="60"/>
            </w:pPr>
            <w:r>
              <w:rPr>
                <w:rFonts w:ascii="Calibri" w:eastAsia="Calibri" w:hAnsi="Calibri" w:cs="Calibri"/>
                <w:color w:val="000000"/>
                <w:sz w:val="22"/>
                <w:szCs w:val="22"/>
              </w:rPr>
              <w:t>Pressure diffusion</w:t>
            </w:r>
          </w:p>
        </w:tc>
        <w:tc>
          <w:tcPr>
            <w:tcW w:w="1850" w:type="pct"/>
            <w:tcMar>
              <w:top w:w="90" w:type="dxa"/>
              <w:left w:w="120" w:type="dxa"/>
              <w:bottom w:w="90" w:type="dxa"/>
              <w:right w:w="120" w:type="dxa"/>
            </w:tcMar>
          </w:tcPr>
          <w:p w14:paraId="25A1B864" w14:textId="77777777" w:rsidR="00AA010E" w:rsidRDefault="00BD2250" w:rsidP="00F8404B">
            <w:pPr>
              <w:spacing w:before="120" w:after="60"/>
            </w:pPr>
            <w:r>
              <w:rPr>
                <w:rFonts w:ascii="Calibri" w:eastAsia="Calibri" w:hAnsi="Calibri" w:cs="Calibri"/>
                <w:color w:val="000000"/>
                <w:sz w:val="22"/>
                <w:szCs w:val="22"/>
              </w:rPr>
              <w:t>Wide resonance, damped; meaning spreads and blends at edges</w:t>
            </w:r>
          </w:p>
        </w:tc>
        <w:tc>
          <w:tcPr>
            <w:tcW w:w="1000" w:type="pct"/>
            <w:tcMar>
              <w:top w:w="90" w:type="dxa"/>
              <w:left w:w="120" w:type="dxa"/>
              <w:bottom w:w="90" w:type="dxa"/>
              <w:right w:w="120" w:type="dxa"/>
            </w:tcMar>
          </w:tcPr>
          <w:p w14:paraId="25A1B865" w14:textId="77777777" w:rsidR="00AA010E" w:rsidRDefault="00BD2250" w:rsidP="00F8404B">
            <w:pPr>
              <w:spacing w:before="120" w:after="60"/>
            </w:pPr>
            <w:r>
              <w:rPr>
                <w:rFonts w:ascii="Calibri" w:eastAsia="Calibri" w:hAnsi="Calibri" w:cs="Calibri"/>
                <w:color w:val="000000"/>
                <w:sz w:val="22"/>
                <w:szCs w:val="22"/>
              </w:rPr>
              <w:t>Sound wave through air</w:t>
            </w:r>
          </w:p>
        </w:tc>
      </w:tr>
      <w:tr w:rsidR="00AA010E" w14:paraId="25A1B86C" w14:textId="77777777">
        <w:tblPrEx>
          <w:tblCellMar>
            <w:top w:w="0" w:type="dxa"/>
            <w:bottom w:w="0" w:type="dxa"/>
          </w:tblCellMar>
        </w:tblPrEx>
        <w:tc>
          <w:tcPr>
            <w:tcW w:w="750" w:type="pct"/>
            <w:tcMar>
              <w:top w:w="90" w:type="dxa"/>
              <w:left w:w="120" w:type="dxa"/>
              <w:bottom w:w="90" w:type="dxa"/>
              <w:right w:w="120" w:type="dxa"/>
            </w:tcMar>
          </w:tcPr>
          <w:p w14:paraId="25A1B867" w14:textId="77777777" w:rsidR="00AA010E" w:rsidRDefault="00BD2250" w:rsidP="00F8404B">
            <w:pPr>
              <w:spacing w:before="120" w:after="60"/>
            </w:pPr>
            <w:r>
              <w:rPr>
                <w:rFonts w:ascii="Calibri" w:eastAsia="Calibri" w:hAnsi="Calibri" w:cs="Calibri"/>
                <w:b/>
                <w:bCs/>
                <w:color w:val="000000"/>
                <w:sz w:val="22"/>
                <w:szCs w:val="22"/>
              </w:rPr>
              <w:t>Electromagnetic</w:t>
            </w:r>
          </w:p>
        </w:tc>
        <w:tc>
          <w:tcPr>
            <w:tcW w:w="600" w:type="pct"/>
            <w:tcMar>
              <w:top w:w="90" w:type="dxa"/>
              <w:left w:w="120" w:type="dxa"/>
              <w:bottom w:w="90" w:type="dxa"/>
              <w:right w:w="120" w:type="dxa"/>
            </w:tcMar>
          </w:tcPr>
          <w:p w14:paraId="25A1B868" w14:textId="77777777" w:rsidR="00AA010E" w:rsidRDefault="00BD2250" w:rsidP="00F8404B">
            <w:pPr>
              <w:spacing w:before="120" w:after="60"/>
            </w:pPr>
            <w:r>
              <w:rPr>
                <w:rFonts w:ascii="Calibri" w:eastAsia="Calibri" w:hAnsi="Calibri" w:cs="Calibri"/>
                <w:color w:val="000000"/>
                <w:sz w:val="22"/>
                <w:szCs w:val="22"/>
              </w:rPr>
              <w:t>Amplified</w:t>
            </w:r>
          </w:p>
        </w:tc>
        <w:tc>
          <w:tcPr>
            <w:tcW w:w="800" w:type="pct"/>
            <w:tcMar>
              <w:top w:w="90" w:type="dxa"/>
              <w:left w:w="120" w:type="dxa"/>
              <w:bottom w:w="90" w:type="dxa"/>
              <w:right w:w="120" w:type="dxa"/>
            </w:tcMar>
          </w:tcPr>
          <w:p w14:paraId="25A1B869" w14:textId="77777777" w:rsidR="00AA010E" w:rsidRDefault="00BD2250" w:rsidP="00F8404B">
            <w:pPr>
              <w:spacing w:before="120" w:after="60"/>
            </w:pPr>
            <w:r>
              <w:rPr>
                <w:rFonts w:ascii="Calibri" w:eastAsia="Calibri" w:hAnsi="Calibri" w:cs="Calibri"/>
                <w:color w:val="000000"/>
                <w:sz w:val="22"/>
                <w:szCs w:val="22"/>
              </w:rPr>
              <w:t>Long-range</w:t>
            </w:r>
          </w:p>
        </w:tc>
        <w:tc>
          <w:tcPr>
            <w:tcW w:w="1850" w:type="pct"/>
            <w:tcMar>
              <w:top w:w="90" w:type="dxa"/>
              <w:left w:w="120" w:type="dxa"/>
              <w:bottom w:w="90" w:type="dxa"/>
              <w:right w:w="120" w:type="dxa"/>
            </w:tcMar>
          </w:tcPr>
          <w:p w14:paraId="25A1B86A" w14:textId="77777777" w:rsidR="00AA010E" w:rsidRDefault="00BD2250" w:rsidP="00F8404B">
            <w:pPr>
              <w:spacing w:before="120" w:after="60"/>
            </w:pPr>
            <w:r>
              <w:rPr>
                <w:rFonts w:ascii="Calibri" w:eastAsia="Calibri" w:hAnsi="Calibri" w:cs="Calibri"/>
                <w:color w:val="000000"/>
                <w:sz w:val="22"/>
                <w:szCs w:val="22"/>
              </w:rPr>
              <w:t>Low-frequency signal amplification; distributed reach</w:t>
            </w:r>
          </w:p>
        </w:tc>
        <w:tc>
          <w:tcPr>
            <w:tcW w:w="1000" w:type="pct"/>
            <w:tcMar>
              <w:top w:w="90" w:type="dxa"/>
              <w:left w:w="120" w:type="dxa"/>
              <w:bottom w:w="90" w:type="dxa"/>
              <w:right w:w="120" w:type="dxa"/>
            </w:tcMar>
          </w:tcPr>
          <w:p w14:paraId="25A1B86B" w14:textId="77777777" w:rsidR="00AA010E" w:rsidRDefault="00BD2250" w:rsidP="00F8404B">
            <w:pPr>
              <w:spacing w:before="120" w:after="60"/>
            </w:pPr>
            <w:r>
              <w:rPr>
                <w:rFonts w:ascii="Calibri" w:eastAsia="Calibri" w:hAnsi="Calibri" w:cs="Calibri"/>
                <w:color w:val="000000"/>
                <w:sz w:val="22"/>
                <w:szCs w:val="22"/>
              </w:rPr>
              <w:t>Radio broadcast</w:t>
            </w:r>
          </w:p>
        </w:tc>
      </w:tr>
      <w:tr w:rsidR="00AA010E" w14:paraId="25A1B872" w14:textId="77777777">
        <w:tblPrEx>
          <w:tblCellMar>
            <w:top w:w="0" w:type="dxa"/>
            <w:bottom w:w="0" w:type="dxa"/>
          </w:tblCellMar>
        </w:tblPrEx>
        <w:tc>
          <w:tcPr>
            <w:tcW w:w="750" w:type="pct"/>
            <w:tcMar>
              <w:top w:w="90" w:type="dxa"/>
              <w:left w:w="120" w:type="dxa"/>
              <w:bottom w:w="90" w:type="dxa"/>
              <w:right w:w="120" w:type="dxa"/>
            </w:tcMar>
          </w:tcPr>
          <w:p w14:paraId="25A1B86D" w14:textId="77777777" w:rsidR="00AA010E" w:rsidRDefault="00BD2250" w:rsidP="00F8404B">
            <w:pPr>
              <w:spacing w:before="120" w:after="60"/>
            </w:pPr>
            <w:r>
              <w:rPr>
                <w:rFonts w:ascii="Calibri" w:eastAsia="Calibri" w:hAnsi="Calibri" w:cs="Calibri"/>
                <w:b/>
                <w:bCs/>
                <w:color w:val="000000"/>
                <w:sz w:val="22"/>
                <w:szCs w:val="22"/>
              </w:rPr>
              <w:t>Toroidal</w:t>
            </w:r>
          </w:p>
        </w:tc>
        <w:tc>
          <w:tcPr>
            <w:tcW w:w="600" w:type="pct"/>
            <w:tcMar>
              <w:top w:w="90" w:type="dxa"/>
              <w:left w:w="120" w:type="dxa"/>
              <w:bottom w:w="90" w:type="dxa"/>
              <w:right w:w="120" w:type="dxa"/>
            </w:tcMar>
          </w:tcPr>
          <w:p w14:paraId="25A1B86E" w14:textId="77777777" w:rsidR="00AA010E" w:rsidRDefault="00BD2250" w:rsidP="00F8404B">
            <w:pPr>
              <w:spacing w:before="120" w:after="60"/>
            </w:pPr>
            <w:r>
              <w:rPr>
                <w:rFonts w:ascii="Calibri" w:eastAsia="Calibri" w:hAnsi="Calibri" w:cs="Calibri"/>
                <w:color w:val="000000"/>
                <w:sz w:val="22"/>
                <w:szCs w:val="22"/>
              </w:rPr>
              <w:t>Compound</w:t>
            </w:r>
          </w:p>
        </w:tc>
        <w:tc>
          <w:tcPr>
            <w:tcW w:w="800" w:type="pct"/>
            <w:tcMar>
              <w:top w:w="90" w:type="dxa"/>
              <w:left w:w="120" w:type="dxa"/>
              <w:bottom w:w="90" w:type="dxa"/>
              <w:right w:w="120" w:type="dxa"/>
            </w:tcMar>
          </w:tcPr>
          <w:p w14:paraId="25A1B86F" w14:textId="77777777" w:rsidR="00AA010E" w:rsidRDefault="00BD2250" w:rsidP="00F8404B">
            <w:pPr>
              <w:spacing w:before="120" w:after="60"/>
            </w:pPr>
            <w:r>
              <w:rPr>
                <w:rFonts w:ascii="Calibri" w:eastAsia="Calibri" w:hAnsi="Calibri" w:cs="Calibri"/>
                <w:color w:val="000000"/>
                <w:sz w:val="22"/>
                <w:szCs w:val="22"/>
              </w:rPr>
              <w:t>Recursive fold</w:t>
            </w:r>
          </w:p>
        </w:tc>
        <w:tc>
          <w:tcPr>
            <w:tcW w:w="1850" w:type="pct"/>
            <w:tcMar>
              <w:top w:w="90" w:type="dxa"/>
              <w:left w:w="120" w:type="dxa"/>
              <w:bottom w:w="90" w:type="dxa"/>
              <w:right w:w="120" w:type="dxa"/>
            </w:tcMar>
          </w:tcPr>
          <w:p w14:paraId="25A1B870" w14:textId="77777777" w:rsidR="00AA010E" w:rsidRDefault="00BD2250" w:rsidP="00F8404B">
            <w:pPr>
              <w:spacing w:before="120" w:after="60"/>
            </w:pPr>
            <w:r>
              <w:rPr>
                <w:rFonts w:ascii="Calibri" w:eastAsia="Calibri" w:hAnsi="Calibri" w:cs="Calibri"/>
                <w:color w:val="000000"/>
                <w:sz w:val="22"/>
                <w:szCs w:val="22"/>
              </w:rPr>
              <w:t>Collision generates new emergence; self-referential compounding</w:t>
            </w:r>
          </w:p>
        </w:tc>
        <w:tc>
          <w:tcPr>
            <w:tcW w:w="1000" w:type="pct"/>
            <w:tcMar>
              <w:top w:w="90" w:type="dxa"/>
              <w:left w:w="120" w:type="dxa"/>
              <w:bottom w:w="90" w:type="dxa"/>
              <w:right w:w="120" w:type="dxa"/>
            </w:tcMar>
          </w:tcPr>
          <w:p w14:paraId="25A1B871" w14:textId="77777777" w:rsidR="00AA010E" w:rsidRDefault="00BD2250" w:rsidP="00F8404B">
            <w:pPr>
              <w:spacing w:before="120" w:after="60"/>
            </w:pPr>
            <w:r>
              <w:rPr>
                <w:rFonts w:ascii="Calibri" w:eastAsia="Calibri" w:hAnsi="Calibri" w:cs="Calibri"/>
                <w:color w:val="000000"/>
                <w:sz w:val="22"/>
                <w:szCs w:val="22"/>
              </w:rPr>
              <w:t>Vortex ring / donut field</w:t>
            </w:r>
          </w:p>
        </w:tc>
      </w:tr>
    </w:tbl>
    <w:p w14:paraId="25A1B873" w14:textId="77777777" w:rsidR="00AA010E" w:rsidRDefault="00AA010E" w:rsidP="00F8404B">
      <w:pPr>
        <w:spacing w:before="120" w:after="60"/>
      </w:pPr>
    </w:p>
    <w:p w14:paraId="25A1B874" w14:textId="77777777" w:rsidR="00AA010E" w:rsidRDefault="00BD2250" w:rsidP="00F8404B">
      <w:pPr>
        <w:pStyle w:val="Heading3"/>
        <w:spacing w:before="120" w:after="60"/>
      </w:pPr>
      <w:r>
        <w:rPr>
          <w:rFonts w:ascii="Calibri" w:eastAsia="Calibri" w:hAnsi="Calibri" w:cs="Calibri"/>
          <w:color w:val="2B5797"/>
          <w:sz w:val="28"/>
          <w:szCs w:val="28"/>
        </w:rPr>
        <w:t>Container Properties</w:t>
      </w:r>
    </w:p>
    <w:p w14:paraId="25A1B875" w14:textId="77777777" w:rsidR="00AA010E" w:rsidRDefault="00BD2250" w:rsidP="00F8404B">
      <w:pPr>
        <w:spacing w:before="120" w:after="60"/>
      </w:pPr>
      <w:r>
        <w:rPr>
          <w:rFonts w:ascii="Calibri" w:eastAsia="Calibri" w:hAnsi="Calibri" w:cs="Calibri"/>
          <w:color w:val="000000"/>
          <w:sz w:val="22"/>
          <w:szCs w:val="22"/>
        </w:rPr>
        <w:t>Every EssenceContainer, regardless of medium type, defines the following behavioral properties:</w:t>
      </w:r>
    </w:p>
    <w:p w14:paraId="25A1B876"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Collapse dynamics</w:t>
      </w:r>
      <w:r>
        <w:rPr>
          <w:rFonts w:ascii="Calibri" w:eastAsia="Calibri" w:hAnsi="Calibri" w:cs="Calibri"/>
          <w:color w:val="000000"/>
          <w:sz w:val="22"/>
          <w:szCs w:val="22"/>
        </w:rPr>
        <w:t xml:space="preserve"> — how quickly and sharply meaning resolves from ambiguity to definition</w:t>
      </w:r>
    </w:p>
    <w:p w14:paraId="25A1B877"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Propagation rules</w:t>
      </w:r>
      <w:r>
        <w:rPr>
          <w:rFonts w:ascii="Calibri" w:eastAsia="Calibri" w:hAnsi="Calibri" w:cs="Calibri"/>
          <w:color w:val="000000"/>
          <w:sz w:val="22"/>
          <w:szCs w:val="22"/>
        </w:rPr>
        <w:t xml:space="preserve"> — how resolved meaning spreads to neighboring structures</w:t>
      </w:r>
    </w:p>
    <w:p w14:paraId="25A1B878"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Spectral qualities</w:t>
      </w:r>
      <w:r>
        <w:rPr>
          <w:rFonts w:ascii="Calibri" w:eastAsia="Calibri" w:hAnsi="Calibri" w:cs="Calibri"/>
          <w:color w:val="000000"/>
          <w:sz w:val="22"/>
          <w:szCs w:val="22"/>
        </w:rPr>
        <w:t xml:space="preserve"> — which frequencies of meaning are amplified or attenuated</w:t>
      </w:r>
    </w:p>
    <w:p w14:paraId="25A1B879"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Photic geometry</w:t>
      </w:r>
      <w:r>
        <w:rPr>
          <w:rFonts w:ascii="Calibri" w:eastAsia="Calibri" w:hAnsi="Calibri" w:cs="Calibri"/>
          <w:color w:val="000000"/>
          <w:sz w:val="22"/>
          <w:szCs w:val="22"/>
        </w:rPr>
        <w:t xml:space="preserve"> — the light-related spatial structure of the container's boundary layer</w:t>
      </w:r>
    </w:p>
    <w:p w14:paraId="25A1B87A"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Acoustic damping</w:t>
      </w:r>
      <w:r>
        <w:rPr>
          <w:rFonts w:ascii="Calibri" w:eastAsia="Calibri" w:hAnsi="Calibri" w:cs="Calibri"/>
          <w:color w:val="000000"/>
          <w:sz w:val="22"/>
          <w:szCs w:val="22"/>
        </w:rPr>
        <w:t xml:space="preserve"> — the rate at which resonant meaning loses energy</w:t>
      </w:r>
    </w:p>
    <w:p w14:paraId="25A1B87B"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Electromagnetic amplification</w:t>
      </w:r>
      <w:r>
        <w:rPr>
          <w:rFonts w:ascii="Calibri" w:eastAsia="Calibri" w:hAnsi="Calibri" w:cs="Calibri"/>
          <w:color w:val="000000"/>
          <w:sz w:val="22"/>
          <w:szCs w:val="22"/>
        </w:rPr>
        <w:t xml:space="preserve"> — the gain applied to long-range semantic signals</w:t>
      </w:r>
    </w:p>
    <w:p w14:paraId="25A1B87C"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Toroidal compounding</w:t>
      </w:r>
      <w:r>
        <w:rPr>
          <w:rFonts w:ascii="Calibri" w:eastAsia="Calibri" w:hAnsi="Calibri" w:cs="Calibri"/>
          <w:color w:val="000000"/>
          <w:sz w:val="22"/>
          <w:szCs w:val="22"/>
        </w:rPr>
        <w:t xml:space="preserve"> — recursive fold behavior when the container encounters self-reference</w:t>
      </w:r>
    </w:p>
    <w:p w14:paraId="25A1B87D"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Temporal emergence</w:t>
      </w:r>
      <w:r>
        <w:rPr>
          <w:rFonts w:ascii="Calibri" w:eastAsia="Calibri" w:hAnsi="Calibri" w:cs="Calibri"/>
          <w:color w:val="000000"/>
          <w:sz w:val="22"/>
          <w:szCs w:val="22"/>
        </w:rPr>
        <w:t xml:space="preserve"> — how meaning changes over time within the container</w:t>
      </w:r>
    </w:p>
    <w:p w14:paraId="25A1B87E"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Spatial boundaries</w:t>
      </w:r>
      <w:r>
        <w:rPr>
          <w:rFonts w:ascii="Calibri" w:eastAsia="Calibri" w:hAnsi="Calibri" w:cs="Calibri"/>
          <w:color w:val="000000"/>
          <w:sz w:val="22"/>
          <w:szCs w:val="22"/>
        </w:rPr>
        <w:t xml:space="preserve"> — the hard edges of the container's semantic territory</w:t>
      </w:r>
    </w:p>
    <w:p w14:paraId="25A1B87F" w14:textId="77777777" w:rsidR="00AA010E" w:rsidRDefault="00BD2250" w:rsidP="00F8404B">
      <w:pPr>
        <w:pStyle w:val="Heading3"/>
        <w:spacing w:before="120" w:after="60"/>
      </w:pPr>
      <w:r>
        <w:rPr>
          <w:rFonts w:ascii="Calibri" w:eastAsia="Calibri" w:hAnsi="Calibri" w:cs="Calibri"/>
          <w:color w:val="2B5797"/>
          <w:sz w:val="28"/>
          <w:szCs w:val="28"/>
        </w:rPr>
        <w:t>Versioned Containers</w:t>
      </w:r>
    </w:p>
    <w:p w14:paraId="25A1B880" w14:textId="77777777" w:rsidR="00AA010E" w:rsidRDefault="00BD2250" w:rsidP="00F8404B">
      <w:pPr>
        <w:spacing w:before="120" w:after="60"/>
      </w:pPr>
      <w:r>
        <w:rPr>
          <w:rFonts w:ascii="Calibri" w:eastAsia="Calibri" w:hAnsi="Calibri" w:cs="Calibri"/>
          <w:color w:val="000000"/>
          <w:sz w:val="22"/>
          <w:szCs w:val="22"/>
        </w:rPr>
        <w:t xml:space="preserve">Containers may be versioned. A </w:t>
      </w:r>
      <w:proofErr w:type="spellStart"/>
      <w:r>
        <w:rPr>
          <w:rFonts w:ascii="Calibri" w:eastAsia="Calibri" w:hAnsi="Calibri" w:cs="Calibri"/>
          <w:b/>
          <w:bCs/>
          <w:color w:val="000000"/>
          <w:sz w:val="22"/>
          <w:szCs w:val="22"/>
        </w:rPr>
        <w:t>v3</w:t>
      </w:r>
      <w:proofErr w:type="spellEnd"/>
      <w:r>
        <w:rPr>
          <w:rFonts w:ascii="Calibri" w:eastAsia="Calibri" w:hAnsi="Calibri" w:cs="Calibri"/>
          <w:b/>
          <w:bCs/>
          <w:color w:val="000000"/>
          <w:sz w:val="22"/>
          <w:szCs w:val="22"/>
        </w:rPr>
        <w:t xml:space="preserve"> container</w:t>
      </w:r>
      <w:r>
        <w:rPr>
          <w:rFonts w:ascii="Calibri" w:eastAsia="Calibri" w:hAnsi="Calibri" w:cs="Calibri"/>
          <w:color w:val="000000"/>
          <w:sz w:val="22"/>
          <w:szCs w:val="22"/>
        </w:rPr>
        <w:t xml:space="preserve"> and a </w:t>
      </w:r>
      <w:proofErr w:type="spellStart"/>
      <w:r>
        <w:rPr>
          <w:rFonts w:ascii="Calibri" w:eastAsia="Calibri" w:hAnsi="Calibri" w:cs="Calibri"/>
          <w:b/>
          <w:bCs/>
          <w:color w:val="000000"/>
          <w:sz w:val="22"/>
          <w:szCs w:val="22"/>
        </w:rPr>
        <w:t>v5</w:t>
      </w:r>
      <w:proofErr w:type="spellEnd"/>
      <w:r>
        <w:rPr>
          <w:rFonts w:ascii="Calibri" w:eastAsia="Calibri" w:hAnsi="Calibri" w:cs="Calibri"/>
          <w:b/>
          <w:bCs/>
          <w:color w:val="000000"/>
          <w:sz w:val="22"/>
          <w:szCs w:val="22"/>
        </w:rPr>
        <w:t xml:space="preserve"> container</w:t>
      </w:r>
      <w:r>
        <w:rPr>
          <w:rFonts w:ascii="Calibri" w:eastAsia="Calibri" w:hAnsi="Calibri" w:cs="Calibri"/>
          <w:color w:val="000000"/>
          <w:sz w:val="22"/>
          <w:szCs w:val="22"/>
        </w:rPr>
        <w:t xml:space="preserve"> of the same medium type define different rulesets, invariants, and membrane behaviors. Versioning allows the registry to maintain multiple generations of a container type simultaneously, enabling backward compatibility and experimental evolution without breaking existing instruments.</w:t>
      </w:r>
    </w:p>
    <w:p w14:paraId="25A1B881" w14:textId="77777777" w:rsidR="00AA010E" w:rsidRDefault="00AA010E" w:rsidP="00F8404B">
      <w:pPr>
        <w:pBdr>
          <w:bottom w:val="single" w:sz="6" w:space="0" w:color="000000"/>
        </w:pBdr>
        <w:spacing w:before="120" w:after="60"/>
      </w:pPr>
    </w:p>
    <w:p w14:paraId="25A1B882" w14:textId="77777777" w:rsidR="00AA010E" w:rsidRDefault="00BD2250" w:rsidP="00F8404B">
      <w:pPr>
        <w:pStyle w:val="Heading1"/>
        <w:spacing w:before="120" w:after="60"/>
      </w:pPr>
      <w:r>
        <w:rPr>
          <w:rFonts w:ascii="Calibri" w:eastAsia="Calibri" w:hAnsi="Calibri" w:cs="Calibri"/>
          <w:color w:val="1A1A1A"/>
        </w:rPr>
        <w:t>Section 4: Schemas as Instruments of Awareness</w:t>
      </w:r>
    </w:p>
    <w:p w14:paraId="25A1B883" w14:textId="77777777" w:rsidR="00AA010E" w:rsidRDefault="00AA010E" w:rsidP="00F8404B">
      <w:pPr>
        <w:pBdr>
          <w:bottom w:val="single" w:sz="6" w:space="0" w:color="000000"/>
        </w:pBdr>
        <w:spacing w:before="120" w:after="60"/>
      </w:pPr>
    </w:p>
    <w:p w14:paraId="25A1B884" w14:textId="77777777" w:rsidR="00AA010E" w:rsidRDefault="00BD2250" w:rsidP="00F8404B">
      <w:pPr>
        <w:spacing w:before="120" w:after="60"/>
      </w:pPr>
      <w:r>
        <w:rPr>
          <w:rFonts w:ascii="Calibri" w:eastAsia="Calibri" w:hAnsi="Calibri" w:cs="Calibri"/>
          <w:color w:val="000000"/>
          <w:sz w:val="22"/>
          <w:szCs w:val="22"/>
        </w:rPr>
        <w:t xml:space="preserve">A schema, in conventional software, is a structural definition — a blueprint for a database table, a JSON format specification, </w:t>
      </w:r>
      <w:proofErr w:type="gramStart"/>
      <w:r>
        <w:rPr>
          <w:rFonts w:ascii="Calibri" w:eastAsia="Calibri" w:hAnsi="Calibri" w:cs="Calibri"/>
          <w:color w:val="000000"/>
          <w:sz w:val="22"/>
          <w:szCs w:val="22"/>
        </w:rPr>
        <w:t>an</w:t>
      </w:r>
      <w:proofErr w:type="gramEnd"/>
      <w:r>
        <w:rPr>
          <w:rFonts w:ascii="Calibri" w:eastAsia="Calibri" w:hAnsi="Calibri" w:cs="Calibri"/>
          <w:color w:val="000000"/>
          <w:sz w:val="22"/>
          <w:szCs w:val="22"/>
        </w:rPr>
        <w:t xml:space="preserve"> XML grammar. In Symantyx, a </w:t>
      </w:r>
      <w:r>
        <w:rPr>
          <w:rFonts w:ascii="Calibri" w:eastAsia="Calibri" w:hAnsi="Calibri" w:cs="Calibri"/>
          <w:b/>
          <w:bCs/>
          <w:color w:val="000000"/>
          <w:sz w:val="22"/>
          <w:szCs w:val="22"/>
        </w:rPr>
        <w:t>Schema</w:t>
      </w:r>
      <w:r>
        <w:rPr>
          <w:rFonts w:ascii="Calibri" w:eastAsia="Calibri" w:hAnsi="Calibri" w:cs="Calibri"/>
          <w:color w:val="000000"/>
          <w:sz w:val="22"/>
          <w:szCs w:val="22"/>
        </w:rPr>
        <w:t xml:space="preserve"> is something far older and more powerful: an </w:t>
      </w:r>
      <w:r>
        <w:rPr>
          <w:rFonts w:ascii="Calibri" w:eastAsia="Calibri" w:hAnsi="Calibri" w:cs="Calibri"/>
          <w:i/>
          <w:iCs/>
          <w:color w:val="000000"/>
          <w:sz w:val="22"/>
          <w:szCs w:val="22"/>
        </w:rPr>
        <w:t>instrument of awareness</w:t>
      </w:r>
      <w:r>
        <w:rPr>
          <w:rFonts w:ascii="Calibri" w:eastAsia="Calibri" w:hAnsi="Calibri" w:cs="Calibri"/>
          <w:color w:val="000000"/>
          <w:sz w:val="22"/>
          <w:szCs w:val="22"/>
        </w:rPr>
        <w:t>. It is a semantic lens — a structured mode of attention that determines what is noticed, what is sliced from the stream of raw events, and what is admitted into the container for transformation.</w:t>
      </w:r>
    </w:p>
    <w:p w14:paraId="25A1B885" w14:textId="77777777" w:rsidR="00AA010E" w:rsidRDefault="00BD2250" w:rsidP="00F8404B">
      <w:pPr>
        <w:pStyle w:val="Heading3"/>
        <w:spacing w:before="120" w:after="60"/>
      </w:pPr>
      <w:r>
        <w:rPr>
          <w:rFonts w:ascii="Calibri" w:eastAsia="Calibri" w:hAnsi="Calibri" w:cs="Calibri"/>
          <w:color w:val="2B5797"/>
          <w:sz w:val="28"/>
          <w:szCs w:val="28"/>
        </w:rPr>
        <w:t>Etymology</w:t>
      </w:r>
    </w:p>
    <w:p w14:paraId="25A1B886" w14:textId="77777777" w:rsidR="00AA010E" w:rsidRDefault="00BD2250" w:rsidP="00F8404B">
      <w:pPr>
        <w:spacing w:before="120" w:after="60"/>
      </w:pPr>
      <w:r>
        <w:rPr>
          <w:rFonts w:ascii="Calibri" w:eastAsia="Calibri" w:hAnsi="Calibri" w:cs="Calibri"/>
          <w:color w:val="000000"/>
          <w:sz w:val="22"/>
          <w:szCs w:val="22"/>
        </w:rPr>
        <w:t xml:space="preserve">The word "schema" traces to Proto-Indo-European </w:t>
      </w:r>
      <w:r>
        <w:rPr>
          <w:rFonts w:ascii="Calibri" w:eastAsia="Calibri" w:hAnsi="Calibri" w:cs="Calibri"/>
          <w:b/>
          <w:bCs/>
          <w:color w:val="000000"/>
          <w:sz w:val="22"/>
          <w:szCs w:val="22"/>
        </w:rPr>
        <w:t>*</w:t>
      </w:r>
      <w:proofErr w:type="spellStart"/>
      <w:proofErr w:type="gramStart"/>
      <w:r>
        <w:rPr>
          <w:rFonts w:ascii="Calibri" w:eastAsia="Calibri" w:hAnsi="Calibri" w:cs="Calibri"/>
          <w:b/>
          <w:bCs/>
          <w:color w:val="000000"/>
          <w:sz w:val="22"/>
          <w:szCs w:val="22"/>
        </w:rPr>
        <w:t>bheau</w:t>
      </w:r>
      <w:proofErr w:type="spellEnd"/>
      <w:r>
        <w:rPr>
          <w:rFonts w:ascii="Calibri" w:eastAsia="Calibri" w:hAnsi="Calibri" w:cs="Calibri"/>
          <w:b/>
          <w:bCs/>
          <w:color w:val="000000"/>
          <w:sz w:val="22"/>
          <w:szCs w:val="22"/>
        </w:rPr>
        <w:t>-</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meaning </w:t>
      </w:r>
      <w:r>
        <w:rPr>
          <w:rFonts w:ascii="Calibri" w:eastAsia="Calibri" w:hAnsi="Calibri" w:cs="Calibri"/>
          <w:i/>
          <w:iCs/>
          <w:color w:val="000000"/>
          <w:sz w:val="22"/>
          <w:szCs w:val="22"/>
        </w:rPr>
        <w:t>light</w:t>
      </w:r>
      <w:r>
        <w:rPr>
          <w:rFonts w:ascii="Calibri" w:eastAsia="Calibri" w:hAnsi="Calibri" w:cs="Calibri"/>
          <w:color w:val="000000"/>
          <w:sz w:val="22"/>
          <w:szCs w:val="22"/>
        </w:rPr>
        <w:t xml:space="preserve"> and </w:t>
      </w:r>
      <w:r>
        <w:rPr>
          <w:rFonts w:ascii="Calibri" w:eastAsia="Calibri" w:hAnsi="Calibri" w:cs="Calibri"/>
          <w:i/>
          <w:iCs/>
          <w:color w:val="000000"/>
          <w:sz w:val="22"/>
          <w:szCs w:val="22"/>
        </w:rPr>
        <w:t>attention</w:t>
      </w:r>
      <w:r>
        <w:rPr>
          <w:rFonts w:ascii="Calibri" w:eastAsia="Calibri" w:hAnsi="Calibri" w:cs="Calibri"/>
          <w:color w:val="000000"/>
          <w:sz w:val="22"/>
          <w:szCs w:val="22"/>
        </w:rPr>
        <w:t>. The root is the act of illuminating: to direct attention toward something and, in doing so, bring it into definition. The Symantyx schema enacts this etymology literally:</w:t>
      </w:r>
    </w:p>
    <w:p w14:paraId="25A1B887"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A010E" w14:paraId="25A1B889" w14:textId="77777777">
        <w:tblPrEx>
          <w:tblCellMar>
            <w:top w:w="0" w:type="dxa"/>
            <w:bottom w:w="0" w:type="dxa"/>
          </w:tblCellMar>
        </w:tblPrEx>
        <w:tc>
          <w:tcPr>
            <w:tcW w:w="0" w:type="auto"/>
            <w:tcBorders>
              <w:top w:val="nil"/>
              <w:left w:val="single" w:sz="24" w:space="0" w:color="2B5797"/>
              <w:bottom w:val="nil"/>
              <w:right w:val="nil"/>
            </w:tcBorders>
            <w:shd w:val="clear" w:color="auto" w:fill="F4F7FC"/>
            <w:tcMar>
              <w:top w:w="160" w:type="dxa"/>
              <w:left w:w="280" w:type="dxa"/>
              <w:bottom w:w="160" w:type="dxa"/>
              <w:right w:w="280" w:type="dxa"/>
            </w:tcMar>
          </w:tcPr>
          <w:p w14:paraId="25A1B888" w14:textId="77777777" w:rsidR="00AA010E" w:rsidRDefault="00BD2250" w:rsidP="00F8404B">
            <w:pPr>
              <w:spacing w:before="120" w:after="60"/>
            </w:pPr>
            <w:r>
              <w:rPr>
                <w:i/>
                <w:iCs/>
              </w:rPr>
              <w:t>"A pause to appeal to the stars while other objectives look across the horizon missing shooting stars."</w:t>
            </w:r>
          </w:p>
        </w:tc>
      </w:tr>
    </w:tbl>
    <w:p w14:paraId="25A1B88A" w14:textId="77777777" w:rsidR="00AA010E" w:rsidRDefault="00AA010E" w:rsidP="00F8404B">
      <w:pPr>
        <w:spacing w:before="120" w:after="60"/>
      </w:pPr>
    </w:p>
    <w:p w14:paraId="25A1B88B" w14:textId="77777777" w:rsidR="00AA010E" w:rsidRDefault="00BD2250" w:rsidP="00F8404B">
      <w:pPr>
        <w:spacing w:before="120" w:after="60"/>
      </w:pPr>
      <w:r>
        <w:rPr>
          <w:rFonts w:ascii="Calibri" w:eastAsia="Calibri" w:hAnsi="Calibri" w:cs="Calibri"/>
          <w:color w:val="000000"/>
          <w:sz w:val="22"/>
          <w:szCs w:val="22"/>
        </w:rPr>
        <w:t>The schema is the act of pausing, looking up, and noticing what others pass by. It is the instrument of selective illumination.</w:t>
      </w:r>
    </w:p>
    <w:p w14:paraId="25A1B88C" w14:textId="77777777" w:rsidR="00AA010E" w:rsidRDefault="00BD2250" w:rsidP="00F8404B">
      <w:pPr>
        <w:pStyle w:val="Heading3"/>
        <w:spacing w:before="120" w:after="60"/>
      </w:pPr>
      <w:r>
        <w:rPr>
          <w:rFonts w:ascii="Calibri" w:eastAsia="Calibri" w:hAnsi="Calibri" w:cs="Calibri"/>
          <w:color w:val="2B5797"/>
          <w:sz w:val="28"/>
          <w:szCs w:val="28"/>
        </w:rPr>
        <w:t>Schema Types</w:t>
      </w:r>
    </w:p>
    <w:p w14:paraId="25A1B88D" w14:textId="77777777" w:rsidR="00AA010E" w:rsidRDefault="00BD2250" w:rsidP="00F8404B">
      <w:pPr>
        <w:pStyle w:val="Heading4"/>
        <w:spacing w:before="120" w:after="60"/>
      </w:pPr>
      <w:r>
        <w:rPr>
          <w:rFonts w:ascii="Calibri" w:eastAsia="Calibri" w:hAnsi="Calibri" w:cs="Calibri"/>
          <w:color w:val="1A1A1A"/>
          <w:sz w:val="24"/>
          <w:szCs w:val="24"/>
        </w:rPr>
        <w:t>Universal Schema</w:t>
      </w:r>
    </w:p>
    <w:p w14:paraId="25A1B88E" w14:textId="77777777" w:rsidR="00AA010E" w:rsidRDefault="00BD2250" w:rsidP="00F8404B">
      <w:pPr>
        <w:spacing w:before="120" w:after="60"/>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Universal Schema</w:t>
      </w:r>
      <w:r>
        <w:rPr>
          <w:rFonts w:ascii="Calibri" w:eastAsia="Calibri" w:hAnsi="Calibri" w:cs="Calibri"/>
          <w:color w:val="000000"/>
          <w:sz w:val="22"/>
          <w:szCs w:val="22"/>
        </w:rPr>
        <w:t xml:space="preserve"> is the raw substrate schema — a high-sensitivity instrument that captures everything. It maintains a hoard of sliceable events, exposed through the </w:t>
      </w:r>
      <w:r>
        <w:rPr>
          <w:rFonts w:ascii="Courier New" w:eastAsia="Courier New" w:hAnsi="Courier New" w:cs="Courier New"/>
          <w:color w:val="000000"/>
          <w:sz w:val="20"/>
          <w:szCs w:val="20"/>
          <w:shd w:val="clear" w:color="auto" w:fill="F3F4F6"/>
        </w:rPr>
        <w:t>pop()</w:t>
      </w:r>
      <w:r>
        <w:rPr>
          <w:rFonts w:ascii="Calibri" w:eastAsia="Calibri" w:hAnsi="Calibri" w:cs="Calibri"/>
          <w:color w:val="000000"/>
          <w:sz w:val="22"/>
          <w:szCs w:val="22"/>
        </w:rPr>
        <w:t xml:space="preserve"> interface. It does not filter; it accumulates. It does not frame; it holds. It is the semantic equivalent of a wide-open aperture — maximum light, maximum pattern recognition, minimum pre-judgment.</w:t>
      </w:r>
    </w:p>
    <w:p w14:paraId="25A1B88F" w14:textId="77777777" w:rsidR="00AA010E" w:rsidRDefault="00BD2250" w:rsidP="00F8404B">
      <w:pPr>
        <w:pStyle w:val="Heading4"/>
        <w:spacing w:before="120" w:after="60"/>
      </w:pPr>
      <w:r>
        <w:rPr>
          <w:rFonts w:ascii="Calibri" w:eastAsia="Calibri" w:hAnsi="Calibri" w:cs="Calibri"/>
          <w:color w:val="1A1A1A"/>
          <w:sz w:val="24"/>
          <w:szCs w:val="24"/>
        </w:rPr>
        <w:t>Major Premise Schema</w:t>
      </w:r>
    </w:p>
    <w:p w14:paraId="25A1B890" w14:textId="77777777" w:rsidR="00AA010E" w:rsidRDefault="00BD2250" w:rsidP="00F8404B">
      <w:pPr>
        <w:spacing w:before="120" w:after="60"/>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Major Premise Schema</w:t>
      </w:r>
      <w:r>
        <w:rPr>
          <w:rFonts w:ascii="Calibri" w:eastAsia="Calibri" w:hAnsi="Calibri" w:cs="Calibri"/>
          <w:color w:val="000000"/>
          <w:sz w:val="22"/>
          <w:szCs w:val="22"/>
        </w:rPr>
        <w:t xml:space="preserve"> is an ordering schema — it applies structure to the events the Universal Schema has accumulated. It finds order patterns, automations, and evidentiary structures. It frames raw events into logical sequences. It is the schema of inference: given what is accumulated, what follows?</w:t>
      </w:r>
    </w:p>
    <w:p w14:paraId="25A1B891" w14:textId="77777777" w:rsidR="00AA010E" w:rsidRDefault="00BD2250" w:rsidP="00F8404B">
      <w:pPr>
        <w:pStyle w:val="Heading3"/>
        <w:spacing w:before="120" w:after="60"/>
      </w:pPr>
      <w:r>
        <w:rPr>
          <w:rFonts w:ascii="Calibri" w:eastAsia="Calibri" w:hAnsi="Calibri" w:cs="Calibri"/>
          <w:color w:val="2B5797"/>
          <w:sz w:val="28"/>
          <w:szCs w:val="28"/>
        </w:rPr>
        <w:t>What a Schema Defines</w:t>
      </w:r>
    </w:p>
    <w:p w14:paraId="25A1B892"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What is noticed</w:t>
      </w:r>
      <w:r>
        <w:rPr>
          <w:rFonts w:ascii="Calibri" w:eastAsia="Calibri" w:hAnsi="Calibri" w:cs="Calibri"/>
          <w:color w:val="000000"/>
          <w:sz w:val="22"/>
          <w:szCs w:val="22"/>
        </w:rPr>
        <w:t xml:space="preserve"> — the attention vector; what events register at all</w:t>
      </w:r>
    </w:p>
    <w:p w14:paraId="25A1B893"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What is sliced</w:t>
      </w:r>
      <w:r>
        <w:rPr>
          <w:rFonts w:ascii="Calibri" w:eastAsia="Calibri" w:hAnsi="Calibri" w:cs="Calibri"/>
          <w:color w:val="000000"/>
          <w:sz w:val="22"/>
          <w:szCs w:val="22"/>
        </w:rPr>
        <w:t xml:space="preserve"> — how events are cut from the stream and individuated</w:t>
      </w:r>
    </w:p>
    <w:p w14:paraId="25A1B894"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What is framed</w:t>
      </w:r>
      <w:r>
        <w:rPr>
          <w:rFonts w:ascii="Calibri" w:eastAsia="Calibri" w:hAnsi="Calibri" w:cs="Calibri"/>
          <w:color w:val="000000"/>
          <w:sz w:val="22"/>
          <w:szCs w:val="22"/>
        </w:rPr>
        <w:t xml:space="preserve"> — how events are contextualized relative to each other</w:t>
      </w:r>
    </w:p>
    <w:p w14:paraId="25A1B895"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What is admissible</w:t>
      </w:r>
      <w:r>
        <w:rPr>
          <w:rFonts w:ascii="Calibri" w:eastAsia="Calibri" w:hAnsi="Calibri" w:cs="Calibri"/>
          <w:color w:val="000000"/>
          <w:sz w:val="22"/>
          <w:szCs w:val="22"/>
        </w:rPr>
        <w:t xml:space="preserve"> — which events qualify for container binding</w:t>
      </w:r>
    </w:p>
    <w:p w14:paraId="25A1B896"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What is repeatable</w:t>
      </w:r>
      <w:r>
        <w:rPr>
          <w:rFonts w:ascii="Calibri" w:eastAsia="Calibri" w:hAnsi="Calibri" w:cs="Calibri"/>
          <w:color w:val="000000"/>
          <w:sz w:val="22"/>
          <w:szCs w:val="22"/>
        </w:rPr>
        <w:t xml:space="preserve"> — which patterns are recognized as recurring</w:t>
      </w:r>
    </w:p>
    <w:p w14:paraId="25A1B897"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What is lawful</w:t>
      </w:r>
      <w:r>
        <w:rPr>
          <w:rFonts w:ascii="Calibri" w:eastAsia="Calibri" w:hAnsi="Calibri" w:cs="Calibri"/>
          <w:color w:val="000000"/>
          <w:sz w:val="22"/>
          <w:szCs w:val="22"/>
        </w:rPr>
        <w:t xml:space="preserve"> — which transformations are permitted on the sliced events</w:t>
      </w:r>
    </w:p>
    <w:p w14:paraId="25A1B898" w14:textId="77777777" w:rsidR="00AA010E" w:rsidRDefault="00AA010E" w:rsidP="00F8404B">
      <w:pPr>
        <w:pBdr>
          <w:bottom w:val="single" w:sz="6" w:space="0" w:color="000000"/>
        </w:pBdr>
        <w:spacing w:before="120" w:after="60"/>
      </w:pPr>
    </w:p>
    <w:p w14:paraId="25A1B899" w14:textId="77777777" w:rsidR="00AA010E" w:rsidRDefault="00BD2250" w:rsidP="00F8404B">
      <w:pPr>
        <w:pStyle w:val="Heading1"/>
        <w:spacing w:before="120" w:after="60"/>
      </w:pPr>
      <w:r>
        <w:rPr>
          <w:rFonts w:ascii="Calibri" w:eastAsia="Calibri" w:hAnsi="Calibri" w:cs="Calibri"/>
          <w:color w:val="1A1A1A"/>
        </w:rPr>
        <w:t>Section 5: Registry as Semantic Environment</w:t>
      </w:r>
    </w:p>
    <w:p w14:paraId="25A1B89A" w14:textId="77777777" w:rsidR="00AA010E" w:rsidRDefault="00AA010E" w:rsidP="00F8404B">
      <w:pPr>
        <w:pBdr>
          <w:bottom w:val="single" w:sz="6" w:space="0" w:color="000000"/>
        </w:pBdr>
        <w:spacing w:before="120" w:after="60"/>
      </w:pPr>
    </w:p>
    <w:p w14:paraId="25A1B89B" w14:textId="77777777" w:rsidR="00AA010E" w:rsidRDefault="00BD2250" w:rsidP="00F8404B">
      <w:pPr>
        <w:spacing w:before="120" w:after="60"/>
      </w:pPr>
      <w:proofErr w:type="gramStart"/>
      <w:r>
        <w:rPr>
          <w:rFonts w:ascii="Calibri" w:eastAsia="Calibri" w:hAnsi="Calibri" w:cs="Calibri"/>
          <w:color w:val="000000"/>
          <w:sz w:val="22"/>
          <w:szCs w:val="22"/>
        </w:rPr>
        <w:t xml:space="preserve">The </w:t>
      </w:r>
      <w:r>
        <w:rPr>
          <w:rFonts w:ascii="Calibri" w:eastAsia="Calibri" w:hAnsi="Calibri" w:cs="Calibri"/>
          <w:b/>
          <w:bCs/>
          <w:color w:val="000000"/>
          <w:sz w:val="22"/>
          <w:szCs w:val="22"/>
        </w:rPr>
        <w:t>Registry</w:t>
      </w:r>
      <w:proofErr w:type="gramEnd"/>
      <w:r>
        <w:rPr>
          <w:rFonts w:ascii="Calibri" w:eastAsia="Calibri" w:hAnsi="Calibri" w:cs="Calibri"/>
          <w:color w:val="000000"/>
          <w:sz w:val="22"/>
          <w:szCs w:val="22"/>
        </w:rPr>
        <w:t xml:space="preserve"> is the most important concept in the Symantyx architecture — and the most commonly misunderstood. The registry is not a database. It is not a configuration file. It is a </w:t>
      </w:r>
      <w:r>
        <w:rPr>
          <w:rFonts w:ascii="Calibri" w:eastAsia="Calibri" w:hAnsi="Calibri" w:cs="Calibri"/>
          <w:i/>
          <w:iCs/>
          <w:color w:val="000000"/>
          <w:sz w:val="22"/>
          <w:szCs w:val="22"/>
        </w:rPr>
        <w:t>semantic environment</w:t>
      </w:r>
      <w:r>
        <w:rPr>
          <w:rFonts w:ascii="Calibri" w:eastAsia="Calibri" w:hAnsi="Calibri" w:cs="Calibri"/>
          <w:color w:val="000000"/>
          <w:sz w:val="22"/>
          <w:szCs w:val="22"/>
        </w:rPr>
        <w:t>: a living declaration of everything the kernel can discover, animate, and compose.</w:t>
      </w:r>
    </w:p>
    <w:p w14:paraId="25A1B89C" w14:textId="77777777" w:rsidR="00AA010E" w:rsidRDefault="00BD2250" w:rsidP="00F8404B">
      <w:pPr>
        <w:spacing w:before="120" w:after="60"/>
      </w:pPr>
      <w:r>
        <w:rPr>
          <w:rFonts w:ascii="Calibri" w:eastAsia="Calibri" w:hAnsi="Calibri" w:cs="Calibri"/>
          <w:color w:val="000000"/>
          <w:sz w:val="22"/>
          <w:szCs w:val="22"/>
        </w:rPr>
        <w:t>The closest analogs from familiar computing:</w:t>
      </w:r>
    </w:p>
    <w:p w14:paraId="25A1B89D"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Environment variables</w:t>
      </w:r>
      <w:r>
        <w:rPr>
          <w:rFonts w:ascii="Calibri" w:eastAsia="Calibri" w:hAnsi="Calibri" w:cs="Calibri"/>
          <w:color w:val="000000"/>
          <w:sz w:val="22"/>
          <w:szCs w:val="22"/>
        </w:rPr>
        <w:t xml:space="preserve"> — the registry, like </w:t>
      </w:r>
      <w:r>
        <w:rPr>
          <w:rFonts w:ascii="Courier New" w:eastAsia="Courier New" w:hAnsi="Courier New" w:cs="Courier New"/>
          <w:color w:val="000000"/>
          <w:sz w:val="20"/>
          <w:szCs w:val="20"/>
          <w:shd w:val="clear" w:color="auto" w:fill="F3F4F6"/>
        </w:rPr>
        <w:t>PATH</w:t>
      </w:r>
      <w:r>
        <w:rPr>
          <w:rFonts w:ascii="Calibri" w:eastAsia="Calibri" w:hAnsi="Calibri" w:cs="Calibri"/>
          <w:color w:val="000000"/>
          <w:sz w:val="22"/>
          <w:szCs w:val="22"/>
        </w:rPr>
        <w:t xml:space="preserve"> or </w:t>
      </w:r>
      <w:proofErr w:type="spellStart"/>
      <w:r>
        <w:rPr>
          <w:rFonts w:ascii="Courier New" w:eastAsia="Courier New" w:hAnsi="Courier New" w:cs="Courier New"/>
          <w:color w:val="000000"/>
          <w:sz w:val="20"/>
          <w:szCs w:val="20"/>
          <w:shd w:val="clear" w:color="auto" w:fill="F3F4F6"/>
        </w:rPr>
        <w:t>PYTHONPATH</w:t>
      </w:r>
      <w:proofErr w:type="spellEnd"/>
      <w:r>
        <w:rPr>
          <w:rFonts w:ascii="Calibri" w:eastAsia="Calibri" w:hAnsi="Calibri" w:cs="Calibri"/>
          <w:color w:val="000000"/>
          <w:sz w:val="22"/>
          <w:szCs w:val="22"/>
        </w:rPr>
        <w:t>, tells the system where to find things</w:t>
      </w:r>
    </w:p>
    <w:p w14:paraId="25A1B89E"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Python virtual environment packages</w:t>
      </w:r>
      <w:r>
        <w:rPr>
          <w:rFonts w:ascii="Calibri" w:eastAsia="Calibri" w:hAnsi="Calibri" w:cs="Calibri"/>
          <w:color w:val="000000"/>
          <w:sz w:val="22"/>
          <w:szCs w:val="22"/>
        </w:rPr>
        <w:t xml:space="preserve"> — the registry, like a </w:t>
      </w:r>
      <w:r>
        <w:rPr>
          <w:rFonts w:ascii="Courier New" w:eastAsia="Courier New" w:hAnsi="Courier New" w:cs="Courier New"/>
          <w:color w:val="000000"/>
          <w:sz w:val="20"/>
          <w:szCs w:val="20"/>
          <w:shd w:val="clear" w:color="auto" w:fill="F3F4F6"/>
        </w:rPr>
        <w:t>site-packages</w:t>
      </w:r>
      <w:r>
        <w:rPr>
          <w:rFonts w:ascii="Calibri" w:eastAsia="Calibri" w:hAnsi="Calibri" w:cs="Calibri"/>
          <w:color w:val="000000"/>
          <w:sz w:val="22"/>
          <w:szCs w:val="22"/>
        </w:rPr>
        <w:t xml:space="preserve"> directory, declares what is installed and available</w:t>
      </w:r>
    </w:p>
    <w:p w14:paraId="25A1B89F"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Plugin directories</w:t>
      </w:r>
      <w:r>
        <w:rPr>
          <w:rFonts w:ascii="Calibri" w:eastAsia="Calibri" w:hAnsi="Calibri" w:cs="Calibri"/>
          <w:color w:val="000000"/>
          <w:sz w:val="22"/>
          <w:szCs w:val="22"/>
        </w:rPr>
        <w:t xml:space="preserve"> — the registry, like a plugin manifest, defines what extensions exist and how to load them</w:t>
      </w:r>
    </w:p>
    <w:p w14:paraId="25A1B8A0"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Gateway manifests</w:t>
      </w:r>
      <w:r>
        <w:rPr>
          <w:rFonts w:ascii="Calibri" w:eastAsia="Calibri" w:hAnsi="Calibri" w:cs="Calibri"/>
          <w:color w:val="000000"/>
          <w:sz w:val="22"/>
          <w:szCs w:val="22"/>
        </w:rPr>
        <w:t xml:space="preserve"> — the registry, like a service mesh manifest, declares the topology of available instruments</w:t>
      </w:r>
    </w:p>
    <w:p w14:paraId="25A1B8A1" w14:textId="77777777" w:rsidR="00AA010E" w:rsidRDefault="00BD2250" w:rsidP="00F8404B">
      <w:pPr>
        <w:spacing w:before="120" w:after="60"/>
      </w:pPr>
      <w:r>
        <w:rPr>
          <w:rFonts w:ascii="Calibri" w:eastAsia="Calibri" w:hAnsi="Calibri" w:cs="Calibri"/>
          <w:color w:val="000000"/>
          <w:sz w:val="22"/>
          <w:szCs w:val="22"/>
        </w:rPr>
        <w:t xml:space="preserve">The kernel reads the registry at startup using </w:t>
      </w:r>
      <w:proofErr w:type="spellStart"/>
      <w:r>
        <w:rPr>
          <w:rFonts w:ascii="Courier New" w:eastAsia="Courier New" w:hAnsi="Courier New" w:cs="Courier New"/>
          <w:color w:val="000000"/>
          <w:sz w:val="20"/>
          <w:szCs w:val="20"/>
          <w:shd w:val="clear" w:color="auto" w:fill="F3F4F6"/>
        </w:rPr>
        <w:t>importlib.import_module</w:t>
      </w:r>
      <w:proofErr w:type="spellEnd"/>
      <w:r>
        <w:rPr>
          <w:rFonts w:ascii="Calibri" w:eastAsia="Calibri" w:hAnsi="Calibri" w:cs="Calibri"/>
          <w:color w:val="000000"/>
          <w:sz w:val="22"/>
          <w:szCs w:val="22"/>
        </w:rPr>
        <w:t xml:space="preserve"> — the same mechanism Python uses to discover and load any module. The registry contains paths to module files and class names. The kernel imports them dynamically, without knowing anything about them in advance. This is the registry-driven discovery model.</w:t>
      </w:r>
    </w:p>
    <w:p w14:paraId="5677F247" w14:textId="77777777" w:rsidR="002C0A19" w:rsidRDefault="002C0A19">
      <w:pPr>
        <w:rPr>
          <w:rFonts w:ascii="Calibri" w:eastAsia="Calibri" w:hAnsi="Calibri" w:cs="Calibri"/>
          <w:b/>
          <w:bCs/>
          <w:color w:val="2B5797"/>
          <w:sz w:val="28"/>
          <w:szCs w:val="28"/>
        </w:rPr>
      </w:pPr>
      <w:r>
        <w:rPr>
          <w:rFonts w:ascii="Calibri" w:eastAsia="Calibri" w:hAnsi="Calibri" w:cs="Calibri"/>
          <w:color w:val="2B5797"/>
          <w:sz w:val="28"/>
          <w:szCs w:val="28"/>
        </w:rPr>
        <w:br w:type="page"/>
      </w:r>
    </w:p>
    <w:p w14:paraId="373DC9FF" w14:textId="77777777" w:rsidR="002C0A19" w:rsidRDefault="002C0A19" w:rsidP="00F8404B">
      <w:pPr>
        <w:pStyle w:val="Heading3"/>
        <w:spacing w:before="120" w:after="60"/>
        <w:rPr>
          <w:rFonts w:ascii="Calibri" w:eastAsia="Calibri" w:hAnsi="Calibri" w:cs="Calibri"/>
          <w:color w:val="2B5797"/>
          <w:sz w:val="28"/>
          <w:szCs w:val="28"/>
        </w:rPr>
        <w:sectPr w:rsidR="002C0A19" w:rsidSect="00B32CDF">
          <w:type w:val="continuous"/>
          <w:pgSz w:w="12240" w:h="15840"/>
          <w:pgMar w:top="1080" w:right="1440" w:bottom="1080" w:left="1440" w:header="708" w:footer="708" w:gutter="0"/>
          <w:cols w:space="720"/>
          <w:docGrid w:linePitch="360"/>
        </w:sectPr>
      </w:pPr>
    </w:p>
    <w:p w14:paraId="25A1B8A2" w14:textId="51190BE0" w:rsidR="00AA010E" w:rsidRDefault="00B32CDF" w:rsidP="00F8404B">
      <w:pPr>
        <w:pStyle w:val="Heading3"/>
        <w:spacing w:before="120" w:after="60"/>
        <w:rPr>
          <w:rFonts w:ascii="Calibri" w:eastAsia="Calibri" w:hAnsi="Calibri" w:cs="Calibri"/>
          <w:color w:val="2B5797"/>
          <w:sz w:val="28"/>
          <w:szCs w:val="28"/>
        </w:rPr>
      </w:pPr>
      <w:r w:rsidRPr="002D439C">
        <w:drawing>
          <wp:anchor distT="0" distB="0" distL="114300" distR="114300" simplePos="0" relativeHeight="251659264" behindDoc="1" locked="0" layoutInCell="1" allowOverlap="1" wp14:anchorId="602130A1" wp14:editId="564BC8D7">
            <wp:simplePos x="0" y="0"/>
            <wp:positionH relativeFrom="margin">
              <wp:align>left</wp:align>
            </wp:positionH>
            <wp:positionV relativeFrom="paragraph">
              <wp:posOffset>292100</wp:posOffset>
            </wp:positionV>
            <wp:extent cx="2734945" cy="5476875"/>
            <wp:effectExtent l="0" t="0" r="8255" b="0"/>
            <wp:wrapTight wrapText="bothSides">
              <wp:wrapPolygon edited="0">
                <wp:start x="0" y="0"/>
                <wp:lineTo x="0" y="21487"/>
                <wp:lineTo x="21515" y="21487"/>
                <wp:lineTo x="21515" y="0"/>
                <wp:lineTo x="0" y="0"/>
              </wp:wrapPolygon>
            </wp:wrapTight>
            <wp:docPr id="1962745407" name="Picture 1" descr="p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45407" name="Picture 1" descr="path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740051" cy="5486585"/>
                    </a:xfrm>
                    <a:prstGeom prst="rect">
                      <a:avLst/>
                    </a:prstGeom>
                  </pic:spPr>
                </pic:pic>
              </a:graphicData>
            </a:graphic>
            <wp14:sizeRelH relativeFrom="margin">
              <wp14:pctWidth>0</wp14:pctWidth>
            </wp14:sizeRelH>
            <wp14:sizeRelV relativeFrom="margin">
              <wp14:pctHeight>0</wp14:pctHeight>
            </wp14:sizeRelV>
          </wp:anchor>
        </w:drawing>
      </w:r>
      <w:r w:rsidR="00BD2250">
        <w:rPr>
          <w:rFonts w:ascii="Calibri" w:eastAsia="Calibri" w:hAnsi="Calibri" w:cs="Calibri"/>
          <w:color w:val="2B5797"/>
          <w:sz w:val="28"/>
          <w:szCs w:val="28"/>
        </w:rPr>
        <w:t>Registry JSON Structure</w:t>
      </w:r>
      <w:r w:rsidRPr="00B32CDF">
        <w:t xml:space="preserve"> </w:t>
      </w:r>
    </w:p>
    <w:p w14:paraId="2016C745" w14:textId="041DC29E" w:rsidR="002D439C" w:rsidRDefault="002D439C" w:rsidP="00F8404B">
      <w:pPr>
        <w:pStyle w:val="Heading3"/>
        <w:spacing w:before="120" w:after="60"/>
      </w:pPr>
    </w:p>
    <w:p w14:paraId="587B0032" w14:textId="77777777" w:rsidR="002C0A19" w:rsidRDefault="002C0A19" w:rsidP="00F8404B">
      <w:pPr>
        <w:pBdr>
          <w:bottom w:val="single" w:sz="6" w:space="0" w:color="000000"/>
        </w:pBdr>
        <w:spacing w:before="120" w:after="60"/>
        <w:sectPr w:rsidR="002C0A19" w:rsidSect="00B32CDF">
          <w:type w:val="continuous"/>
          <w:pgSz w:w="12240" w:h="15840"/>
          <w:pgMar w:top="1080" w:right="990" w:bottom="1080" w:left="1440" w:header="708" w:footer="708" w:gutter="0"/>
          <w:cols w:space="720"/>
          <w:docGrid w:linePitch="360"/>
        </w:sectPr>
      </w:pPr>
    </w:p>
    <w:p w14:paraId="3078FE05" w14:textId="7A634AC7" w:rsidR="00380F14" w:rsidRDefault="00380F14" w:rsidP="00380F14">
      <w:pPr>
        <w:spacing w:before="120" w:after="60"/>
        <w:rPr>
          <w:rFonts w:ascii="Calibri" w:eastAsia="Calibri" w:hAnsi="Calibri" w:cs="Calibri"/>
          <w:color w:val="000000"/>
          <w:sz w:val="22"/>
          <w:szCs w:val="22"/>
        </w:rPr>
      </w:pPr>
      <w:r>
        <w:rPr>
          <w:rFonts w:ascii="Calibri" w:eastAsia="Calibri" w:hAnsi="Calibri" w:cs="Calibri"/>
          <w:color w:val="000000"/>
          <w:sz w:val="22"/>
          <w:szCs w:val="22"/>
        </w:rPr>
        <w:t>Every entry in the registry is a module-class pair. The kernel loads each entry by importing the module and retrieving the named class. Because Python modules can live anywhere on the Python path, this gives the registry the same extensibility as the Python import system itself — which is to say, unlimited extensibility without kernel modification.</w:t>
      </w:r>
    </w:p>
    <w:p w14:paraId="62DC9685" w14:textId="77777777" w:rsidR="00B32CDF" w:rsidRDefault="00B32CDF" w:rsidP="00380F14">
      <w:pPr>
        <w:spacing w:before="120" w:after="60"/>
        <w:rPr>
          <w:rFonts w:ascii="Calibri" w:eastAsia="Calibri" w:hAnsi="Calibri" w:cs="Calibri"/>
          <w:color w:val="000000"/>
          <w:sz w:val="22"/>
          <w:szCs w:val="22"/>
        </w:rPr>
      </w:pPr>
    </w:p>
    <w:p w14:paraId="105D7E3C" w14:textId="77777777" w:rsidR="00B32CDF" w:rsidRDefault="00B32CDF" w:rsidP="00380F14">
      <w:pPr>
        <w:spacing w:before="120" w:after="60"/>
        <w:rPr>
          <w:rFonts w:ascii="Calibri" w:eastAsia="Calibri" w:hAnsi="Calibri" w:cs="Calibri"/>
          <w:color w:val="000000"/>
          <w:sz w:val="22"/>
          <w:szCs w:val="22"/>
        </w:rPr>
      </w:pPr>
    </w:p>
    <w:p w14:paraId="0E24EDA7" w14:textId="77777777" w:rsidR="00B32CDF" w:rsidRDefault="00B32CDF" w:rsidP="00380F14">
      <w:pPr>
        <w:spacing w:before="120" w:after="60"/>
        <w:rPr>
          <w:rFonts w:ascii="Calibri" w:eastAsia="Calibri" w:hAnsi="Calibri" w:cs="Calibri"/>
          <w:color w:val="000000"/>
          <w:sz w:val="22"/>
          <w:szCs w:val="22"/>
        </w:rPr>
      </w:pPr>
    </w:p>
    <w:p w14:paraId="446AEC51" w14:textId="77777777" w:rsidR="00B32CDF" w:rsidRDefault="00B32CDF" w:rsidP="00380F14">
      <w:pPr>
        <w:spacing w:before="120" w:after="60"/>
        <w:rPr>
          <w:rFonts w:ascii="Calibri" w:eastAsia="Calibri" w:hAnsi="Calibri" w:cs="Calibri"/>
          <w:color w:val="000000"/>
          <w:sz w:val="22"/>
          <w:szCs w:val="22"/>
        </w:rPr>
      </w:pPr>
    </w:p>
    <w:p w14:paraId="662FE8A1" w14:textId="77777777" w:rsidR="00B32CDF" w:rsidRDefault="00B32CDF" w:rsidP="00380F14">
      <w:pPr>
        <w:spacing w:before="120" w:after="60"/>
        <w:rPr>
          <w:rFonts w:ascii="Calibri" w:eastAsia="Calibri" w:hAnsi="Calibri" w:cs="Calibri"/>
          <w:color w:val="000000"/>
          <w:sz w:val="22"/>
          <w:szCs w:val="22"/>
        </w:rPr>
      </w:pPr>
    </w:p>
    <w:p w14:paraId="2ACDB10C" w14:textId="77777777" w:rsidR="00B32CDF" w:rsidRDefault="00B32CDF" w:rsidP="00380F14">
      <w:pPr>
        <w:spacing w:before="120" w:after="60"/>
        <w:rPr>
          <w:rFonts w:ascii="Calibri" w:eastAsia="Calibri" w:hAnsi="Calibri" w:cs="Calibri"/>
          <w:color w:val="000000"/>
          <w:sz w:val="22"/>
          <w:szCs w:val="22"/>
        </w:rPr>
      </w:pPr>
    </w:p>
    <w:p w14:paraId="1D6F344B" w14:textId="77777777" w:rsidR="00B32CDF" w:rsidRDefault="00B32CDF" w:rsidP="00380F14">
      <w:pPr>
        <w:spacing w:before="120" w:after="60"/>
        <w:rPr>
          <w:rFonts w:ascii="Calibri" w:eastAsia="Calibri" w:hAnsi="Calibri" w:cs="Calibri"/>
          <w:color w:val="000000"/>
          <w:sz w:val="22"/>
          <w:szCs w:val="22"/>
        </w:rPr>
      </w:pPr>
    </w:p>
    <w:p w14:paraId="067E5D39" w14:textId="77777777" w:rsidR="00B32CDF" w:rsidRDefault="00B32CDF" w:rsidP="00380F14">
      <w:pPr>
        <w:spacing w:before="120" w:after="60"/>
        <w:rPr>
          <w:rFonts w:ascii="Calibri" w:eastAsia="Calibri" w:hAnsi="Calibri" w:cs="Calibri"/>
          <w:color w:val="000000"/>
          <w:sz w:val="22"/>
          <w:szCs w:val="22"/>
        </w:rPr>
      </w:pPr>
    </w:p>
    <w:p w14:paraId="5E5E3913" w14:textId="77777777" w:rsidR="00B32CDF" w:rsidRDefault="00B32CDF" w:rsidP="00380F14">
      <w:pPr>
        <w:spacing w:before="120" w:after="60"/>
        <w:rPr>
          <w:rFonts w:ascii="Calibri" w:eastAsia="Calibri" w:hAnsi="Calibri" w:cs="Calibri"/>
          <w:color w:val="000000"/>
          <w:sz w:val="22"/>
          <w:szCs w:val="22"/>
        </w:rPr>
      </w:pPr>
    </w:p>
    <w:p w14:paraId="758C1C58" w14:textId="77777777" w:rsidR="00B32CDF" w:rsidRDefault="00B32CDF" w:rsidP="00380F14">
      <w:pPr>
        <w:spacing w:before="120" w:after="60"/>
        <w:rPr>
          <w:rFonts w:ascii="Calibri" w:eastAsia="Calibri" w:hAnsi="Calibri" w:cs="Calibri"/>
          <w:color w:val="000000"/>
          <w:sz w:val="22"/>
          <w:szCs w:val="22"/>
        </w:rPr>
      </w:pPr>
    </w:p>
    <w:p w14:paraId="76031A20" w14:textId="77777777" w:rsidR="00B32CDF" w:rsidRDefault="00B32CDF" w:rsidP="00380F14">
      <w:pPr>
        <w:spacing w:before="120" w:after="60"/>
        <w:rPr>
          <w:rFonts w:ascii="Calibri" w:eastAsia="Calibri" w:hAnsi="Calibri" w:cs="Calibri"/>
          <w:color w:val="000000"/>
          <w:sz w:val="22"/>
          <w:szCs w:val="22"/>
        </w:rPr>
      </w:pPr>
    </w:p>
    <w:p w14:paraId="6C612B74" w14:textId="77777777" w:rsidR="00B32CDF" w:rsidRDefault="00B32CDF" w:rsidP="00380F14">
      <w:pPr>
        <w:spacing w:before="120" w:after="60"/>
        <w:rPr>
          <w:rFonts w:ascii="Calibri" w:eastAsia="Calibri" w:hAnsi="Calibri" w:cs="Calibri"/>
          <w:color w:val="000000"/>
          <w:sz w:val="22"/>
          <w:szCs w:val="22"/>
        </w:rPr>
      </w:pPr>
    </w:p>
    <w:p w14:paraId="60606E3C" w14:textId="77777777" w:rsidR="00B32CDF" w:rsidRDefault="00B32CDF" w:rsidP="00380F14">
      <w:pPr>
        <w:spacing w:before="120" w:after="60"/>
        <w:rPr>
          <w:rFonts w:ascii="Calibri" w:eastAsia="Calibri" w:hAnsi="Calibri" w:cs="Calibri"/>
          <w:color w:val="000000"/>
          <w:sz w:val="22"/>
          <w:szCs w:val="22"/>
        </w:rPr>
      </w:pPr>
    </w:p>
    <w:p w14:paraId="1F43D3E1" w14:textId="77777777" w:rsidR="00B32CDF" w:rsidRDefault="00B32CDF" w:rsidP="00380F14">
      <w:pPr>
        <w:spacing w:before="120" w:after="60"/>
        <w:rPr>
          <w:rFonts w:ascii="Calibri" w:eastAsia="Calibri" w:hAnsi="Calibri" w:cs="Calibri"/>
          <w:color w:val="000000"/>
          <w:sz w:val="22"/>
          <w:szCs w:val="22"/>
        </w:rPr>
      </w:pPr>
    </w:p>
    <w:p w14:paraId="6EA72DF0" w14:textId="77777777" w:rsidR="00B32CDF" w:rsidRDefault="00B32CDF" w:rsidP="00380F14">
      <w:pPr>
        <w:spacing w:before="120" w:after="60"/>
        <w:rPr>
          <w:rFonts w:ascii="Calibri" w:eastAsia="Calibri" w:hAnsi="Calibri" w:cs="Calibri"/>
          <w:color w:val="000000"/>
          <w:sz w:val="22"/>
          <w:szCs w:val="22"/>
        </w:rPr>
      </w:pPr>
    </w:p>
    <w:p w14:paraId="1F337349" w14:textId="77777777" w:rsidR="00B32CDF" w:rsidRDefault="00B32CDF" w:rsidP="00380F14">
      <w:pPr>
        <w:spacing w:before="120" w:after="60"/>
        <w:rPr>
          <w:rFonts w:ascii="Calibri" w:eastAsia="Calibri" w:hAnsi="Calibri" w:cs="Calibri"/>
          <w:color w:val="000000"/>
          <w:sz w:val="22"/>
          <w:szCs w:val="22"/>
        </w:rPr>
      </w:pPr>
    </w:p>
    <w:p w14:paraId="25A1B8A5" w14:textId="224EB862" w:rsidR="00AA010E" w:rsidRDefault="00AA010E" w:rsidP="00F8404B">
      <w:pPr>
        <w:pBdr>
          <w:bottom w:val="single" w:sz="6" w:space="0" w:color="000000"/>
        </w:pBdr>
        <w:spacing w:before="120" w:after="60"/>
      </w:pPr>
    </w:p>
    <w:p w14:paraId="25A1B8A6" w14:textId="77777777" w:rsidR="00AA010E" w:rsidRDefault="00BD2250" w:rsidP="00F21FB0">
      <w:pPr>
        <w:pStyle w:val="Heading1"/>
        <w:spacing w:before="120" w:after="60"/>
        <w:ind w:right="-270"/>
      </w:pPr>
      <w:r>
        <w:rPr>
          <w:rFonts w:ascii="Calibri" w:eastAsia="Calibri" w:hAnsi="Calibri" w:cs="Calibri"/>
          <w:color w:val="1A1A1A"/>
        </w:rPr>
        <w:t>Section 6: Dynamic Gateways</w:t>
      </w:r>
    </w:p>
    <w:p w14:paraId="25A1B8A7" w14:textId="77777777" w:rsidR="00AA010E" w:rsidRDefault="00AA010E" w:rsidP="00F8404B">
      <w:pPr>
        <w:pBdr>
          <w:bottom w:val="single" w:sz="6" w:space="0" w:color="000000"/>
        </w:pBdr>
        <w:spacing w:before="120" w:after="60"/>
      </w:pPr>
    </w:p>
    <w:p w14:paraId="25A1B8A8" w14:textId="77777777" w:rsidR="00AA010E" w:rsidRDefault="00BD2250" w:rsidP="00F8404B">
      <w:pPr>
        <w:spacing w:before="120" w:after="60"/>
      </w:pPr>
      <w:r>
        <w:rPr>
          <w:rFonts w:ascii="Calibri" w:eastAsia="Calibri" w:hAnsi="Calibri" w:cs="Calibri"/>
          <w:b/>
          <w:bCs/>
          <w:color w:val="000000"/>
          <w:sz w:val="22"/>
          <w:szCs w:val="22"/>
        </w:rPr>
        <w:t>Gateways</w:t>
      </w:r>
      <w:r>
        <w:rPr>
          <w:rFonts w:ascii="Calibri" w:eastAsia="Calibri" w:hAnsi="Calibri" w:cs="Calibri"/>
          <w:color w:val="000000"/>
          <w:sz w:val="22"/>
          <w:szCs w:val="22"/>
        </w:rPr>
        <w:t xml:space="preserve"> are domain-specific telos manifests. They are the "intention" of the system — the declaration of what a given Symantyx application is </w:t>
      </w:r>
      <w:r>
        <w:rPr>
          <w:rFonts w:ascii="Calibri" w:eastAsia="Calibri" w:hAnsi="Calibri" w:cs="Calibri"/>
          <w:i/>
          <w:iCs/>
          <w:color w:val="000000"/>
          <w:sz w:val="22"/>
          <w:szCs w:val="22"/>
        </w:rPr>
        <w:t>for</w:t>
      </w:r>
      <w:r>
        <w:rPr>
          <w:rFonts w:ascii="Calibri" w:eastAsia="Calibri" w:hAnsi="Calibri" w:cs="Calibri"/>
          <w:color w:val="000000"/>
          <w:sz w:val="22"/>
          <w:szCs w:val="22"/>
        </w:rPr>
        <w:t>. A gateway answers the question: given this domain, which instruments should be animated, and in what sequence?</w:t>
      </w:r>
    </w:p>
    <w:p w14:paraId="25A1B8A9" w14:textId="751C52CA" w:rsidR="00AA010E" w:rsidRDefault="00BD2250" w:rsidP="00F8404B">
      <w:pPr>
        <w:spacing w:before="120" w:after="60"/>
      </w:pPr>
      <w:r>
        <w:rPr>
          <w:rFonts w:ascii="Calibri" w:eastAsia="Calibri" w:hAnsi="Calibri" w:cs="Calibri"/>
          <w:color w:val="000000"/>
          <w:sz w:val="22"/>
          <w:szCs w:val="22"/>
        </w:rPr>
        <w:t>Every gateway defines:</w:t>
      </w:r>
    </w:p>
    <w:p w14:paraId="25A1B8AA" w14:textId="3471E7D2"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Which schemas to use</w:t>
      </w:r>
      <w:r>
        <w:rPr>
          <w:rFonts w:ascii="Calibri" w:eastAsia="Calibri" w:hAnsi="Calibri" w:cs="Calibri"/>
          <w:color w:val="000000"/>
          <w:sz w:val="22"/>
          <w:szCs w:val="22"/>
        </w:rPr>
        <w:t xml:space="preserve"> — the awareness lenses appropriate to this domain</w:t>
      </w:r>
    </w:p>
    <w:p w14:paraId="25A1B8AB" w14:textId="096A0DE3"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Which container medium to use</w:t>
      </w:r>
      <w:r>
        <w:rPr>
          <w:rFonts w:ascii="Calibri" w:eastAsia="Calibri" w:hAnsi="Calibri" w:cs="Calibri"/>
          <w:color w:val="000000"/>
          <w:sz w:val="22"/>
          <w:szCs w:val="22"/>
        </w:rPr>
        <w:t xml:space="preserve"> — the physical environment through which meaning will travel</w:t>
      </w:r>
    </w:p>
    <w:p w14:paraId="3D00EEB9" w14:textId="77777777" w:rsidR="002D439C" w:rsidRDefault="002D439C" w:rsidP="00F8404B">
      <w:pPr>
        <w:pStyle w:val="ListParagraph"/>
        <w:numPr>
          <w:ilvl w:val="0"/>
          <w:numId w:val="1"/>
        </w:numPr>
        <w:spacing w:before="120" w:after="60"/>
        <w:rPr>
          <w:rFonts w:ascii="Calibri" w:eastAsia="Calibri" w:hAnsi="Calibri" w:cs="Calibri"/>
          <w:b/>
          <w:bCs/>
          <w:color w:val="000000"/>
          <w:sz w:val="22"/>
          <w:szCs w:val="22"/>
        </w:rPr>
        <w:sectPr w:rsidR="002D439C" w:rsidSect="00B32CDF">
          <w:type w:val="continuous"/>
          <w:pgSz w:w="12240" w:h="15840"/>
          <w:pgMar w:top="1080" w:right="1440" w:bottom="1080" w:left="1440" w:header="708" w:footer="708" w:gutter="0"/>
          <w:cols w:space="180"/>
          <w:docGrid w:linePitch="360"/>
        </w:sectPr>
      </w:pPr>
    </w:p>
    <w:p w14:paraId="25A1B8AC"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Which membranes to bind</w:t>
      </w:r>
      <w:r>
        <w:rPr>
          <w:rFonts w:ascii="Calibri" w:eastAsia="Calibri" w:hAnsi="Calibri" w:cs="Calibri"/>
          <w:color w:val="000000"/>
          <w:sz w:val="22"/>
          <w:szCs w:val="22"/>
        </w:rPr>
        <w:t xml:space="preserve"> — the geometric boundaries that will shape collapse and propagation</w:t>
      </w:r>
    </w:p>
    <w:p w14:paraId="25A1B8AD"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Which paths (pipelines) to execute</w:t>
      </w:r>
      <w:r>
        <w:rPr>
          <w:rFonts w:ascii="Calibri" w:eastAsia="Calibri" w:hAnsi="Calibri" w:cs="Calibri"/>
          <w:color w:val="000000"/>
          <w:sz w:val="22"/>
          <w:szCs w:val="22"/>
        </w:rPr>
        <w:t xml:space="preserve"> — the declarative sequence of transformation steps</w:t>
      </w:r>
    </w:p>
    <w:p w14:paraId="25A1B8AE" w14:textId="77777777" w:rsidR="00AA010E" w:rsidRDefault="00BD2250" w:rsidP="00F8404B">
      <w:pPr>
        <w:spacing w:before="120" w:after="60"/>
      </w:pPr>
      <w:r>
        <w:rPr>
          <w:rFonts w:ascii="Calibri" w:eastAsia="Calibri" w:hAnsi="Calibri" w:cs="Calibri"/>
          <w:color w:val="000000"/>
          <w:sz w:val="22"/>
          <w:szCs w:val="22"/>
        </w:rPr>
        <w:t xml:space="preserve">A gateway implements a single method: </w:t>
      </w:r>
      <w:r>
        <w:rPr>
          <w:rFonts w:ascii="Courier New" w:eastAsia="Courier New" w:hAnsi="Courier New" w:cs="Courier New"/>
          <w:color w:val="000000"/>
          <w:sz w:val="20"/>
          <w:szCs w:val="20"/>
          <w:shd w:val="clear" w:color="auto" w:fill="F3F4F6"/>
        </w:rPr>
        <w:t>resolve(</w:t>
      </w:r>
      <w:proofErr w:type="gramStart"/>
      <w:r>
        <w:rPr>
          <w:rFonts w:ascii="Courier New" w:eastAsia="Courier New" w:hAnsi="Courier New" w:cs="Courier New"/>
          <w:color w:val="000000"/>
          <w:sz w:val="20"/>
          <w:szCs w:val="20"/>
          <w:shd w:val="clear" w:color="auto" w:fill="F3F4F6"/>
        </w:rPr>
        <w:t>domain)</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which returns a configuration dictionary specifying all of the above. The kernel calls this method and uses the configuration to animate the appropriate instruments.</w:t>
      </w:r>
    </w:p>
    <w:p w14:paraId="25A1B8AF" w14:textId="77777777" w:rsidR="00AA010E" w:rsidRDefault="00BD2250" w:rsidP="00F8404B">
      <w:pPr>
        <w:spacing w:before="120" w:after="60"/>
      </w:pPr>
      <w:r>
        <w:rPr>
          <w:rFonts w:ascii="Calibri" w:eastAsia="Calibri" w:hAnsi="Calibri" w:cs="Calibri"/>
          <w:color w:val="000000"/>
          <w:sz w:val="22"/>
          <w:szCs w:val="22"/>
        </w:rPr>
        <w:t>This architecture allows the same kernel to animate radically different applications:</w:t>
      </w:r>
    </w:p>
    <w:p w14:paraId="25A1B8B0"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812"/>
        <w:gridCol w:w="2022"/>
        <w:gridCol w:w="2819"/>
        <w:gridCol w:w="1697"/>
      </w:tblGrid>
      <w:tr w:rsidR="00AA010E" w14:paraId="25A1B8B5" w14:textId="77777777">
        <w:tblPrEx>
          <w:tblCellMar>
            <w:top w:w="0" w:type="dxa"/>
            <w:bottom w:w="0" w:type="dxa"/>
          </w:tblCellMar>
        </w:tblPrEx>
        <w:trPr>
          <w:tblHeader/>
        </w:trPr>
        <w:tc>
          <w:tcPr>
            <w:tcW w:w="1250" w:type="pct"/>
            <w:shd w:val="clear" w:color="auto" w:fill="E8EEF7"/>
            <w:tcMar>
              <w:top w:w="90" w:type="dxa"/>
              <w:left w:w="120" w:type="dxa"/>
              <w:bottom w:w="90" w:type="dxa"/>
              <w:right w:w="120" w:type="dxa"/>
            </w:tcMar>
          </w:tcPr>
          <w:p w14:paraId="25A1B8B1" w14:textId="77777777" w:rsidR="00AA010E" w:rsidRDefault="00BD2250" w:rsidP="00F8404B">
            <w:pPr>
              <w:spacing w:before="120" w:after="60"/>
            </w:pPr>
            <w:r>
              <w:rPr>
                <w:rFonts w:ascii="Calibri" w:eastAsia="Calibri" w:hAnsi="Calibri" w:cs="Calibri"/>
                <w:b/>
                <w:bCs/>
                <w:color w:val="000000"/>
                <w:sz w:val="22"/>
                <w:szCs w:val="22"/>
              </w:rPr>
              <w:t>Application</w:t>
            </w:r>
          </w:p>
        </w:tc>
        <w:tc>
          <w:tcPr>
            <w:tcW w:w="950" w:type="pct"/>
            <w:shd w:val="clear" w:color="auto" w:fill="E8EEF7"/>
            <w:tcMar>
              <w:top w:w="90" w:type="dxa"/>
              <w:left w:w="120" w:type="dxa"/>
              <w:bottom w:w="90" w:type="dxa"/>
              <w:right w:w="120" w:type="dxa"/>
            </w:tcMar>
          </w:tcPr>
          <w:p w14:paraId="25A1B8B2" w14:textId="77777777" w:rsidR="00AA010E" w:rsidRDefault="00BD2250" w:rsidP="00F8404B">
            <w:pPr>
              <w:spacing w:before="120" w:after="60"/>
            </w:pPr>
            <w:r>
              <w:rPr>
                <w:rFonts w:ascii="Calibri" w:eastAsia="Calibri" w:hAnsi="Calibri" w:cs="Calibri"/>
                <w:b/>
                <w:bCs/>
                <w:color w:val="000000"/>
                <w:sz w:val="22"/>
                <w:szCs w:val="22"/>
              </w:rPr>
              <w:t>Gateway</w:t>
            </w:r>
          </w:p>
        </w:tc>
        <w:tc>
          <w:tcPr>
            <w:tcW w:w="1700" w:type="pct"/>
            <w:shd w:val="clear" w:color="auto" w:fill="E8EEF7"/>
            <w:tcMar>
              <w:top w:w="90" w:type="dxa"/>
              <w:left w:w="120" w:type="dxa"/>
              <w:bottom w:w="90" w:type="dxa"/>
              <w:right w:w="120" w:type="dxa"/>
            </w:tcMar>
          </w:tcPr>
          <w:p w14:paraId="25A1B8B3" w14:textId="77777777" w:rsidR="00AA010E" w:rsidRDefault="00BD2250" w:rsidP="00F8404B">
            <w:pPr>
              <w:spacing w:before="120" w:after="60"/>
            </w:pPr>
            <w:r>
              <w:rPr>
                <w:rFonts w:ascii="Calibri" w:eastAsia="Calibri" w:hAnsi="Calibri" w:cs="Calibri"/>
                <w:b/>
                <w:bCs/>
                <w:color w:val="000000"/>
                <w:sz w:val="22"/>
                <w:szCs w:val="22"/>
              </w:rPr>
              <w:t>Medium</w:t>
            </w:r>
          </w:p>
        </w:tc>
        <w:tc>
          <w:tcPr>
            <w:tcW w:w="1100" w:type="pct"/>
            <w:shd w:val="clear" w:color="auto" w:fill="E8EEF7"/>
            <w:tcMar>
              <w:top w:w="90" w:type="dxa"/>
              <w:left w:w="120" w:type="dxa"/>
              <w:bottom w:w="90" w:type="dxa"/>
              <w:right w:w="120" w:type="dxa"/>
            </w:tcMar>
          </w:tcPr>
          <w:p w14:paraId="25A1B8B4" w14:textId="77777777" w:rsidR="00AA010E" w:rsidRDefault="00BD2250" w:rsidP="00F8404B">
            <w:pPr>
              <w:spacing w:before="120" w:after="60"/>
            </w:pPr>
            <w:r>
              <w:rPr>
                <w:rFonts w:ascii="Calibri" w:eastAsia="Calibri" w:hAnsi="Calibri" w:cs="Calibri"/>
                <w:b/>
                <w:bCs/>
                <w:color w:val="000000"/>
                <w:sz w:val="22"/>
                <w:szCs w:val="22"/>
              </w:rPr>
              <w:t>Primary Membrane</w:t>
            </w:r>
          </w:p>
        </w:tc>
      </w:tr>
      <w:tr w:rsidR="00AA010E" w14:paraId="25A1B8BA" w14:textId="77777777">
        <w:tblPrEx>
          <w:tblCellMar>
            <w:top w:w="0" w:type="dxa"/>
            <w:bottom w:w="0" w:type="dxa"/>
          </w:tblCellMar>
        </w:tblPrEx>
        <w:tc>
          <w:tcPr>
            <w:tcW w:w="1250" w:type="pct"/>
            <w:tcMar>
              <w:top w:w="90" w:type="dxa"/>
              <w:left w:w="120" w:type="dxa"/>
              <w:bottom w:w="90" w:type="dxa"/>
              <w:right w:w="120" w:type="dxa"/>
            </w:tcMar>
          </w:tcPr>
          <w:p w14:paraId="25A1B8B6" w14:textId="77777777" w:rsidR="00AA010E" w:rsidRDefault="00BD2250" w:rsidP="00F8404B">
            <w:pPr>
              <w:spacing w:before="120" w:after="60"/>
            </w:pPr>
            <w:proofErr w:type="spellStart"/>
            <w:r>
              <w:rPr>
                <w:rFonts w:ascii="Calibri" w:eastAsia="Calibri" w:hAnsi="Calibri" w:cs="Calibri"/>
                <w:color w:val="000000"/>
                <w:sz w:val="22"/>
                <w:szCs w:val="22"/>
              </w:rPr>
              <w:t>symantyx.canvas</w:t>
            </w:r>
            <w:proofErr w:type="spellEnd"/>
          </w:p>
        </w:tc>
        <w:tc>
          <w:tcPr>
            <w:tcW w:w="950" w:type="pct"/>
            <w:tcMar>
              <w:top w:w="90" w:type="dxa"/>
              <w:left w:w="120" w:type="dxa"/>
              <w:bottom w:w="90" w:type="dxa"/>
              <w:right w:w="120" w:type="dxa"/>
            </w:tcMar>
          </w:tcPr>
          <w:p w14:paraId="25A1B8B7" w14:textId="77777777" w:rsidR="00AA010E" w:rsidRDefault="00BD2250" w:rsidP="00F8404B">
            <w:pPr>
              <w:spacing w:before="120" w:after="60"/>
            </w:pPr>
            <w:proofErr w:type="spellStart"/>
            <w:r>
              <w:rPr>
                <w:rFonts w:ascii="Calibri" w:eastAsia="Calibri" w:hAnsi="Calibri" w:cs="Calibri"/>
                <w:color w:val="000000"/>
                <w:sz w:val="22"/>
                <w:szCs w:val="22"/>
              </w:rPr>
              <w:t>canvas.gateway</w:t>
            </w:r>
            <w:proofErr w:type="spellEnd"/>
          </w:p>
        </w:tc>
        <w:tc>
          <w:tcPr>
            <w:tcW w:w="1700" w:type="pct"/>
            <w:tcMar>
              <w:top w:w="90" w:type="dxa"/>
              <w:left w:w="120" w:type="dxa"/>
              <w:bottom w:w="90" w:type="dxa"/>
              <w:right w:w="120" w:type="dxa"/>
            </w:tcMar>
          </w:tcPr>
          <w:p w14:paraId="25A1B8B8" w14:textId="77777777" w:rsidR="00AA010E" w:rsidRDefault="00BD2250" w:rsidP="00F8404B">
            <w:pPr>
              <w:spacing w:before="120" w:after="60"/>
            </w:pPr>
            <w:r>
              <w:rPr>
                <w:rFonts w:ascii="Calibri" w:eastAsia="Calibri" w:hAnsi="Calibri" w:cs="Calibri"/>
                <w:color w:val="000000"/>
                <w:sz w:val="22"/>
                <w:szCs w:val="22"/>
              </w:rPr>
              <w:t>Photic (fast, sharp boundaries)</w:t>
            </w:r>
          </w:p>
        </w:tc>
        <w:tc>
          <w:tcPr>
            <w:tcW w:w="1100" w:type="pct"/>
            <w:tcMar>
              <w:top w:w="90" w:type="dxa"/>
              <w:left w:w="120" w:type="dxa"/>
              <w:bottom w:w="90" w:type="dxa"/>
              <w:right w:w="120" w:type="dxa"/>
            </w:tcMar>
          </w:tcPr>
          <w:p w14:paraId="25A1B8B9" w14:textId="77777777" w:rsidR="00AA010E" w:rsidRDefault="00BD2250" w:rsidP="00F8404B">
            <w:pPr>
              <w:spacing w:before="120" w:after="60"/>
            </w:pPr>
            <w:r>
              <w:rPr>
                <w:rFonts w:ascii="Calibri" w:eastAsia="Calibri" w:hAnsi="Calibri" w:cs="Calibri"/>
                <w:color w:val="000000"/>
                <w:sz w:val="22"/>
                <w:szCs w:val="22"/>
              </w:rPr>
              <w:t>Visual geometry</w:t>
            </w:r>
          </w:p>
        </w:tc>
      </w:tr>
      <w:tr w:rsidR="00AA010E" w14:paraId="25A1B8BF" w14:textId="77777777">
        <w:tblPrEx>
          <w:tblCellMar>
            <w:top w:w="0" w:type="dxa"/>
            <w:bottom w:w="0" w:type="dxa"/>
          </w:tblCellMar>
        </w:tblPrEx>
        <w:tc>
          <w:tcPr>
            <w:tcW w:w="1250" w:type="pct"/>
            <w:tcMar>
              <w:top w:w="90" w:type="dxa"/>
              <w:left w:w="120" w:type="dxa"/>
              <w:bottom w:w="90" w:type="dxa"/>
              <w:right w:w="120" w:type="dxa"/>
            </w:tcMar>
          </w:tcPr>
          <w:p w14:paraId="25A1B8BB" w14:textId="77777777" w:rsidR="00AA010E" w:rsidRDefault="00BD2250" w:rsidP="00F8404B">
            <w:pPr>
              <w:spacing w:before="120" w:after="60"/>
            </w:pPr>
            <w:proofErr w:type="spellStart"/>
            <w:r>
              <w:rPr>
                <w:rFonts w:ascii="Calibri" w:eastAsia="Calibri" w:hAnsi="Calibri" w:cs="Calibri"/>
                <w:color w:val="000000"/>
                <w:sz w:val="22"/>
                <w:szCs w:val="22"/>
              </w:rPr>
              <w:t>symantyx.app.smessenger</w:t>
            </w:r>
            <w:proofErr w:type="spellEnd"/>
          </w:p>
        </w:tc>
        <w:tc>
          <w:tcPr>
            <w:tcW w:w="950" w:type="pct"/>
            <w:tcMar>
              <w:top w:w="90" w:type="dxa"/>
              <w:left w:w="120" w:type="dxa"/>
              <w:bottom w:w="90" w:type="dxa"/>
              <w:right w:w="120" w:type="dxa"/>
            </w:tcMar>
          </w:tcPr>
          <w:p w14:paraId="25A1B8BC" w14:textId="77777777" w:rsidR="00AA010E" w:rsidRDefault="00BD2250" w:rsidP="00F8404B">
            <w:pPr>
              <w:spacing w:before="120" w:after="60"/>
            </w:pPr>
            <w:proofErr w:type="spellStart"/>
            <w:r>
              <w:rPr>
                <w:rFonts w:ascii="Calibri" w:eastAsia="Calibri" w:hAnsi="Calibri" w:cs="Calibri"/>
                <w:color w:val="000000"/>
                <w:sz w:val="22"/>
                <w:szCs w:val="22"/>
              </w:rPr>
              <w:t>messenger.gateway</w:t>
            </w:r>
            <w:proofErr w:type="spellEnd"/>
          </w:p>
        </w:tc>
        <w:tc>
          <w:tcPr>
            <w:tcW w:w="1700" w:type="pct"/>
            <w:tcMar>
              <w:top w:w="90" w:type="dxa"/>
              <w:left w:w="120" w:type="dxa"/>
              <w:bottom w:w="90" w:type="dxa"/>
              <w:right w:w="120" w:type="dxa"/>
            </w:tcMar>
          </w:tcPr>
          <w:p w14:paraId="25A1B8BD" w14:textId="77777777" w:rsidR="00AA010E" w:rsidRDefault="00BD2250" w:rsidP="00F8404B">
            <w:pPr>
              <w:spacing w:before="120" w:after="60"/>
            </w:pPr>
            <w:r>
              <w:rPr>
                <w:rFonts w:ascii="Calibri" w:eastAsia="Calibri" w:hAnsi="Calibri" w:cs="Calibri"/>
                <w:color w:val="000000"/>
                <w:sz w:val="22"/>
                <w:szCs w:val="22"/>
              </w:rPr>
              <w:t>Acoustic (soft, pressure diffusion)</w:t>
            </w:r>
          </w:p>
        </w:tc>
        <w:tc>
          <w:tcPr>
            <w:tcW w:w="1100" w:type="pct"/>
            <w:tcMar>
              <w:top w:w="90" w:type="dxa"/>
              <w:left w:w="120" w:type="dxa"/>
              <w:bottom w:w="90" w:type="dxa"/>
              <w:right w:w="120" w:type="dxa"/>
            </w:tcMar>
          </w:tcPr>
          <w:p w14:paraId="25A1B8BE" w14:textId="77777777" w:rsidR="00AA010E" w:rsidRDefault="00BD2250" w:rsidP="00F8404B">
            <w:pPr>
              <w:spacing w:before="120" w:after="60"/>
            </w:pPr>
            <w:r>
              <w:rPr>
                <w:rFonts w:ascii="Calibri" w:eastAsia="Calibri" w:hAnsi="Calibri" w:cs="Calibri"/>
                <w:color w:val="000000"/>
                <w:sz w:val="22"/>
                <w:szCs w:val="22"/>
              </w:rPr>
              <w:t>Conversational pressure</w:t>
            </w:r>
          </w:p>
        </w:tc>
      </w:tr>
      <w:tr w:rsidR="00AA010E" w14:paraId="25A1B8C4" w14:textId="77777777">
        <w:tblPrEx>
          <w:tblCellMar>
            <w:top w:w="0" w:type="dxa"/>
            <w:bottom w:w="0" w:type="dxa"/>
          </w:tblCellMar>
        </w:tblPrEx>
        <w:tc>
          <w:tcPr>
            <w:tcW w:w="1250" w:type="pct"/>
            <w:tcMar>
              <w:top w:w="90" w:type="dxa"/>
              <w:left w:w="120" w:type="dxa"/>
              <w:bottom w:w="90" w:type="dxa"/>
              <w:right w:w="120" w:type="dxa"/>
            </w:tcMar>
          </w:tcPr>
          <w:p w14:paraId="25A1B8C0" w14:textId="77777777" w:rsidR="00AA010E" w:rsidRDefault="00BD2250" w:rsidP="00F8404B">
            <w:pPr>
              <w:spacing w:before="120" w:after="60"/>
            </w:pPr>
            <w:proofErr w:type="spellStart"/>
            <w:r>
              <w:rPr>
                <w:rFonts w:ascii="Calibri" w:eastAsia="Calibri" w:hAnsi="Calibri" w:cs="Calibri"/>
                <w:color w:val="000000"/>
                <w:sz w:val="22"/>
                <w:szCs w:val="22"/>
              </w:rPr>
              <w:t>symantyx.cloud.orchestrator</w:t>
            </w:r>
            <w:proofErr w:type="spellEnd"/>
          </w:p>
        </w:tc>
        <w:tc>
          <w:tcPr>
            <w:tcW w:w="950" w:type="pct"/>
            <w:tcMar>
              <w:top w:w="90" w:type="dxa"/>
              <w:left w:w="120" w:type="dxa"/>
              <w:bottom w:w="90" w:type="dxa"/>
              <w:right w:w="120" w:type="dxa"/>
            </w:tcMar>
          </w:tcPr>
          <w:p w14:paraId="25A1B8C1" w14:textId="77777777" w:rsidR="00AA010E" w:rsidRDefault="00BD2250" w:rsidP="00F8404B">
            <w:pPr>
              <w:spacing w:before="120" w:after="60"/>
            </w:pPr>
            <w:proofErr w:type="spellStart"/>
            <w:r>
              <w:rPr>
                <w:rFonts w:ascii="Calibri" w:eastAsia="Calibri" w:hAnsi="Calibri" w:cs="Calibri"/>
                <w:color w:val="000000"/>
                <w:sz w:val="22"/>
                <w:szCs w:val="22"/>
              </w:rPr>
              <w:t>cloud.gateway</w:t>
            </w:r>
            <w:proofErr w:type="spellEnd"/>
          </w:p>
        </w:tc>
        <w:tc>
          <w:tcPr>
            <w:tcW w:w="1700" w:type="pct"/>
            <w:tcMar>
              <w:top w:w="90" w:type="dxa"/>
              <w:left w:w="120" w:type="dxa"/>
              <w:bottom w:w="90" w:type="dxa"/>
              <w:right w:w="120" w:type="dxa"/>
            </w:tcMar>
          </w:tcPr>
          <w:p w14:paraId="25A1B8C2" w14:textId="77777777" w:rsidR="00AA010E" w:rsidRDefault="00BD2250" w:rsidP="00F8404B">
            <w:pPr>
              <w:spacing w:before="120" w:after="60"/>
            </w:pPr>
            <w:r>
              <w:rPr>
                <w:rFonts w:ascii="Calibri" w:eastAsia="Calibri" w:hAnsi="Calibri" w:cs="Calibri"/>
                <w:color w:val="000000"/>
                <w:sz w:val="22"/>
                <w:szCs w:val="22"/>
              </w:rPr>
              <w:t>Electromagnetic (long-range amplification)</w:t>
            </w:r>
          </w:p>
        </w:tc>
        <w:tc>
          <w:tcPr>
            <w:tcW w:w="1100" w:type="pct"/>
            <w:tcMar>
              <w:top w:w="90" w:type="dxa"/>
              <w:left w:w="120" w:type="dxa"/>
              <w:bottom w:w="90" w:type="dxa"/>
              <w:right w:w="120" w:type="dxa"/>
            </w:tcMar>
          </w:tcPr>
          <w:p w14:paraId="25A1B8C3" w14:textId="77777777" w:rsidR="00AA010E" w:rsidRDefault="00BD2250" w:rsidP="00F8404B">
            <w:pPr>
              <w:spacing w:before="120" w:after="60"/>
            </w:pPr>
            <w:r>
              <w:rPr>
                <w:rFonts w:ascii="Calibri" w:eastAsia="Calibri" w:hAnsi="Calibri" w:cs="Calibri"/>
                <w:color w:val="000000"/>
                <w:sz w:val="22"/>
                <w:szCs w:val="22"/>
              </w:rPr>
              <w:t>Distributed propagation</w:t>
            </w:r>
          </w:p>
        </w:tc>
      </w:tr>
      <w:tr w:rsidR="00AA010E" w14:paraId="25A1B8C9" w14:textId="77777777">
        <w:tblPrEx>
          <w:tblCellMar>
            <w:top w:w="0" w:type="dxa"/>
            <w:bottom w:w="0" w:type="dxa"/>
          </w:tblCellMar>
        </w:tblPrEx>
        <w:tc>
          <w:tcPr>
            <w:tcW w:w="1250" w:type="pct"/>
            <w:tcMar>
              <w:top w:w="90" w:type="dxa"/>
              <w:left w:w="120" w:type="dxa"/>
              <w:bottom w:w="90" w:type="dxa"/>
              <w:right w:w="120" w:type="dxa"/>
            </w:tcMar>
          </w:tcPr>
          <w:p w14:paraId="25A1B8C5" w14:textId="77777777" w:rsidR="00AA010E" w:rsidRDefault="00BD2250" w:rsidP="00F8404B">
            <w:pPr>
              <w:spacing w:before="120" w:after="60"/>
            </w:pPr>
            <w:proofErr w:type="spellStart"/>
            <w:r>
              <w:rPr>
                <w:rFonts w:ascii="Calibri" w:eastAsia="Calibri" w:hAnsi="Calibri" w:cs="Calibri"/>
                <w:color w:val="000000"/>
                <w:sz w:val="22"/>
                <w:szCs w:val="22"/>
              </w:rPr>
              <w:t>symantyx.local.operator</w:t>
            </w:r>
            <w:proofErr w:type="spellEnd"/>
          </w:p>
        </w:tc>
        <w:tc>
          <w:tcPr>
            <w:tcW w:w="950" w:type="pct"/>
            <w:tcMar>
              <w:top w:w="90" w:type="dxa"/>
              <w:left w:w="120" w:type="dxa"/>
              <w:bottom w:w="90" w:type="dxa"/>
              <w:right w:w="120" w:type="dxa"/>
            </w:tcMar>
          </w:tcPr>
          <w:p w14:paraId="25A1B8C6" w14:textId="77777777" w:rsidR="00AA010E" w:rsidRDefault="00BD2250" w:rsidP="00F8404B">
            <w:pPr>
              <w:spacing w:before="120" w:after="60"/>
            </w:pPr>
            <w:proofErr w:type="spellStart"/>
            <w:r>
              <w:rPr>
                <w:rFonts w:ascii="Calibri" w:eastAsia="Calibri" w:hAnsi="Calibri" w:cs="Calibri"/>
                <w:color w:val="000000"/>
                <w:sz w:val="22"/>
                <w:szCs w:val="22"/>
              </w:rPr>
              <w:t>local.gateway</w:t>
            </w:r>
            <w:proofErr w:type="spellEnd"/>
          </w:p>
        </w:tc>
        <w:tc>
          <w:tcPr>
            <w:tcW w:w="1700" w:type="pct"/>
            <w:tcMar>
              <w:top w:w="90" w:type="dxa"/>
              <w:left w:w="120" w:type="dxa"/>
              <w:bottom w:w="90" w:type="dxa"/>
              <w:right w:w="120" w:type="dxa"/>
            </w:tcMar>
          </w:tcPr>
          <w:p w14:paraId="25A1B8C7" w14:textId="77777777" w:rsidR="00AA010E" w:rsidRDefault="00BD2250" w:rsidP="00F8404B">
            <w:pPr>
              <w:spacing w:before="120" w:after="60"/>
            </w:pPr>
            <w:r>
              <w:rPr>
                <w:rFonts w:ascii="Calibri" w:eastAsia="Calibri" w:hAnsi="Calibri" w:cs="Calibri"/>
                <w:color w:val="000000"/>
                <w:sz w:val="22"/>
                <w:szCs w:val="22"/>
              </w:rPr>
              <w:t>Toroidal (recursive compounding)</w:t>
            </w:r>
          </w:p>
        </w:tc>
        <w:tc>
          <w:tcPr>
            <w:tcW w:w="1100" w:type="pct"/>
            <w:tcMar>
              <w:top w:w="90" w:type="dxa"/>
              <w:left w:w="120" w:type="dxa"/>
              <w:bottom w:w="90" w:type="dxa"/>
              <w:right w:w="120" w:type="dxa"/>
            </w:tcMar>
          </w:tcPr>
          <w:p w14:paraId="25A1B8C8" w14:textId="77777777" w:rsidR="00AA010E" w:rsidRDefault="00BD2250" w:rsidP="00F8404B">
            <w:pPr>
              <w:spacing w:before="120" w:after="60"/>
            </w:pPr>
            <w:r>
              <w:rPr>
                <w:rFonts w:ascii="Calibri" w:eastAsia="Calibri" w:hAnsi="Calibri" w:cs="Calibri"/>
                <w:color w:val="000000"/>
                <w:sz w:val="22"/>
                <w:szCs w:val="22"/>
              </w:rPr>
              <w:t>Recursive fold</w:t>
            </w:r>
          </w:p>
        </w:tc>
      </w:tr>
    </w:tbl>
    <w:p w14:paraId="25A1B8CA" w14:textId="77777777" w:rsidR="00AA010E" w:rsidRDefault="00AA010E" w:rsidP="00F8404B">
      <w:pPr>
        <w:spacing w:before="120" w:after="60"/>
      </w:pPr>
    </w:p>
    <w:p w14:paraId="25A1B8CB" w14:textId="77777777" w:rsidR="00AA010E" w:rsidRDefault="00AA010E" w:rsidP="00F8404B">
      <w:pPr>
        <w:pBdr>
          <w:bottom w:val="single" w:sz="6" w:space="0" w:color="000000"/>
        </w:pBdr>
        <w:spacing w:before="120" w:after="60"/>
      </w:pPr>
    </w:p>
    <w:p w14:paraId="25A1B8CC" w14:textId="77777777" w:rsidR="00AA010E" w:rsidRDefault="00BD2250" w:rsidP="00F8404B">
      <w:pPr>
        <w:pStyle w:val="Heading1"/>
        <w:spacing w:before="120" w:after="60"/>
      </w:pPr>
      <w:r>
        <w:rPr>
          <w:rFonts w:ascii="Calibri" w:eastAsia="Calibri" w:hAnsi="Calibri" w:cs="Calibri"/>
          <w:color w:val="1A1A1A"/>
        </w:rPr>
        <w:t>Section 7: Membrane Geometry</w:t>
      </w:r>
    </w:p>
    <w:p w14:paraId="25A1B8CD" w14:textId="77777777" w:rsidR="00AA010E" w:rsidRDefault="00AA010E" w:rsidP="00F8404B">
      <w:pPr>
        <w:pBdr>
          <w:bottom w:val="single" w:sz="6" w:space="0" w:color="000000"/>
        </w:pBdr>
        <w:spacing w:before="120" w:after="60"/>
      </w:pPr>
    </w:p>
    <w:p w14:paraId="25A1B8CE" w14:textId="77777777" w:rsidR="00AA010E" w:rsidRDefault="00BD2250" w:rsidP="00F8404B">
      <w:pPr>
        <w:spacing w:before="120" w:after="60"/>
      </w:pPr>
      <w:r>
        <w:rPr>
          <w:rFonts w:ascii="Calibri" w:eastAsia="Calibri" w:hAnsi="Calibri" w:cs="Calibri"/>
          <w:b/>
          <w:bCs/>
          <w:color w:val="000000"/>
          <w:sz w:val="22"/>
          <w:szCs w:val="22"/>
        </w:rPr>
        <w:t>Membranes</w:t>
      </w:r>
      <w:r>
        <w:rPr>
          <w:rFonts w:ascii="Calibri" w:eastAsia="Calibri" w:hAnsi="Calibri" w:cs="Calibri"/>
          <w:color w:val="000000"/>
          <w:sz w:val="22"/>
          <w:szCs w:val="22"/>
        </w:rPr>
        <w:t xml:space="preserve"> are the geometric boundaries of the Symantyx system. They define not what is inside a container, but the </w:t>
      </w:r>
      <w:r>
        <w:rPr>
          <w:rFonts w:ascii="Calibri" w:eastAsia="Calibri" w:hAnsi="Calibri" w:cs="Calibri"/>
          <w:i/>
          <w:iCs/>
          <w:color w:val="000000"/>
          <w:sz w:val="22"/>
          <w:szCs w:val="22"/>
        </w:rPr>
        <w:t>shape of its boundary</w:t>
      </w:r>
      <w:r>
        <w:rPr>
          <w:rFonts w:ascii="Calibri" w:eastAsia="Calibri" w:hAnsi="Calibri" w:cs="Calibri"/>
          <w:color w:val="000000"/>
          <w:sz w:val="22"/>
          <w:szCs w:val="22"/>
        </w:rPr>
        <w:t xml:space="preserve"> — the rules of collapse rate, propagation behavior, boundary formation, pressure gradients, spectral refraction, and photic acceleration that determine how meaning moves from inside the container to outside it, and how external events press inward.</w:t>
      </w:r>
    </w:p>
    <w:p w14:paraId="25A1B8CF" w14:textId="77777777" w:rsidR="00AA010E" w:rsidRDefault="00BD2250" w:rsidP="00F8404B">
      <w:pPr>
        <w:pStyle w:val="Heading3"/>
        <w:spacing w:before="120" w:after="60"/>
      </w:pPr>
      <w:r>
        <w:rPr>
          <w:rFonts w:ascii="Calibri" w:eastAsia="Calibri" w:hAnsi="Calibri" w:cs="Calibri"/>
          <w:color w:val="2B5797"/>
          <w:sz w:val="28"/>
          <w:szCs w:val="28"/>
        </w:rPr>
        <w:t>Photic Membrane</w:t>
      </w:r>
    </w:p>
    <w:p w14:paraId="25A1B8D0" w14:textId="77777777" w:rsidR="00AA010E" w:rsidRDefault="00BD2250" w:rsidP="00F8404B">
      <w:pPr>
        <w:spacing w:before="120" w:after="60"/>
      </w:pPr>
      <w:r>
        <w:rPr>
          <w:rFonts w:ascii="Calibri" w:eastAsia="Calibri" w:hAnsi="Calibri" w:cs="Calibri"/>
          <w:color w:val="000000"/>
          <w:sz w:val="22"/>
          <w:szCs w:val="22"/>
        </w:rPr>
        <w:t>The photic membrane is characterized by fast collapse and sharp boundaries. Meaning resolves instantly and precisely, like light hitting a surface.</w:t>
      </w:r>
    </w:p>
    <w:p w14:paraId="25A1B8D1" w14:textId="77777777" w:rsidR="00AA010E" w:rsidRDefault="00AA010E" w:rsidP="00F8404B">
      <w:pPr>
        <w:spacing w:before="120" w:after="60"/>
      </w:pPr>
    </w:p>
    <w:tbl>
      <w:tblPr>
        <w:tblpPr w:leftFromText="180" w:rightFromText="180" w:horzAnchor="margin" w:tblpXSpec="center" w:tblpY="325"/>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8D3" w14:textId="77777777" w:rsidTr="00E74FFC">
        <w:tblPrEx>
          <w:tblCellMar>
            <w:top w:w="0" w:type="dxa"/>
            <w:bottom w:w="0" w:type="dxa"/>
          </w:tblCellMar>
        </w:tblPrEx>
        <w:trPr>
          <w:trHeight w:val="608"/>
        </w:trPr>
        <w:tc>
          <w:tcPr>
            <w:tcW w:w="5000" w:type="pct"/>
            <w:tcBorders>
              <w:top w:val="single" w:sz="6" w:space="0" w:color="2B5797"/>
              <w:left w:val="single" w:sz="6" w:space="0" w:color="2B5797"/>
              <w:bottom w:val="single" w:sz="6" w:space="0" w:color="2B5797"/>
              <w:right w:val="single" w:sz="6" w:space="0" w:color="2B5797"/>
            </w:tcBorders>
            <w:shd w:val="clear" w:color="auto" w:fill="FAFAFA"/>
            <w:tcMar>
              <w:top w:w="180" w:type="dxa"/>
              <w:left w:w="210" w:type="dxa"/>
              <w:bottom w:w="180" w:type="dxa"/>
              <w:right w:w="210" w:type="dxa"/>
            </w:tcMar>
          </w:tcPr>
          <w:p w14:paraId="43E92D04" w14:textId="77777777" w:rsidR="00E74FFC" w:rsidRDefault="00BD2250" w:rsidP="00E74FFC">
            <w:pPr>
              <w:spacing w:before="100" w:beforeAutospacing="1" w:after="100" w:afterAutospacing="1"/>
              <w:ind w:right="2016"/>
            </w:pPr>
            <w:r>
              <w:t xml:space="preserve">PHOTIC MEMBRANE:   ┌─────────────────────────────────────┐ </w:t>
            </w:r>
          </w:p>
          <w:p w14:paraId="3022E4EA" w14:textId="40C0EA4C" w:rsidR="001F3797" w:rsidRDefault="00BD2250" w:rsidP="00E74FFC">
            <w:pPr>
              <w:spacing w:before="100" w:beforeAutospacing="1" w:after="100" w:afterAutospacing="1"/>
              <w:ind w:right="2016"/>
            </w:pPr>
            <w:r>
              <w:t xml:space="preserve">│ [●●●●●●●●●●●●●●●●●●●●●●●●●●●●●●●] </w:t>
            </w:r>
            <w:r>
              <w:t xml:space="preserve">│   </w:t>
            </w:r>
          </w:p>
          <w:p w14:paraId="1EF00AE7" w14:textId="5B5699E9" w:rsidR="00E74FFC" w:rsidRDefault="00BD2250" w:rsidP="00E74FFC">
            <w:pPr>
              <w:spacing w:before="100" w:beforeAutospacing="1" w:after="100" w:afterAutospacing="1"/>
              <w:ind w:right="3744"/>
            </w:pPr>
            <w:r>
              <w:t xml:space="preserve">│ </w:t>
            </w:r>
            <w:r w:rsidR="00E74FFC">
              <w:t xml:space="preserve">          </w:t>
            </w:r>
            <w:r>
              <w:t xml:space="preserve"> Fast collapse · Sharp boundaries  </w:t>
            </w:r>
            <w:r>
              <w:t xml:space="preserve">│   </w:t>
            </w:r>
          </w:p>
          <w:p w14:paraId="78C1E025" w14:textId="77777777" w:rsidR="00E74FFC" w:rsidRDefault="00BD2250" w:rsidP="00E74FFC">
            <w:pPr>
              <w:spacing w:before="100" w:beforeAutospacing="1" w:after="100" w:afterAutospacing="1"/>
              <w:ind w:right="3744"/>
            </w:pPr>
            <w:r>
              <w:t xml:space="preserve">│  Light-speed meaning resolution    </w:t>
            </w:r>
            <w:r>
              <w:t xml:space="preserve">│   </w:t>
            </w:r>
          </w:p>
          <w:p w14:paraId="25A1B8D2" w14:textId="79DEF09E" w:rsidR="00AA010E" w:rsidRDefault="00BD2250" w:rsidP="00E74FFC">
            <w:pPr>
              <w:spacing w:before="100" w:beforeAutospacing="1" w:after="100" w:afterAutospacing="1"/>
              <w:ind w:right="3744"/>
            </w:pPr>
            <w:r>
              <w:t>│  Minimum diffusion · High fidelity │   └─────────────────────────────────────┘   Collapse rate: FAST  |  Propagation: SHARP  |  Diffusion: NONE</w:t>
            </w:r>
          </w:p>
        </w:tc>
      </w:tr>
    </w:tbl>
    <w:p w14:paraId="25A1B8D4" w14:textId="77777777" w:rsidR="00AA010E" w:rsidRDefault="00AA010E" w:rsidP="00F8404B">
      <w:pPr>
        <w:spacing w:before="120" w:after="60"/>
      </w:pPr>
    </w:p>
    <w:p w14:paraId="25A1B8D5" w14:textId="77777777" w:rsidR="00AA010E" w:rsidRDefault="00BD2250" w:rsidP="00F8404B">
      <w:pPr>
        <w:pStyle w:val="Heading3"/>
        <w:spacing w:before="120" w:after="60"/>
      </w:pPr>
      <w:r>
        <w:rPr>
          <w:rFonts w:ascii="Calibri" w:eastAsia="Calibri" w:hAnsi="Calibri" w:cs="Calibri"/>
          <w:color w:val="2B5797"/>
          <w:sz w:val="28"/>
          <w:szCs w:val="28"/>
        </w:rPr>
        <w:t>Acoustic Membrane</w:t>
      </w:r>
    </w:p>
    <w:p w14:paraId="25A1B8D6" w14:textId="77777777" w:rsidR="00AA010E" w:rsidRDefault="00BD2250" w:rsidP="00F8404B">
      <w:pPr>
        <w:spacing w:before="120" w:after="60"/>
      </w:pPr>
      <w:r>
        <w:rPr>
          <w:rFonts w:ascii="Calibri" w:eastAsia="Calibri" w:hAnsi="Calibri" w:cs="Calibri"/>
          <w:color w:val="000000"/>
          <w:sz w:val="22"/>
          <w:szCs w:val="22"/>
        </w:rPr>
        <w:t xml:space="preserve">The acoustic membrane is soft and </w:t>
      </w:r>
      <w:proofErr w:type="gramStart"/>
      <w:r>
        <w:rPr>
          <w:rFonts w:ascii="Calibri" w:eastAsia="Calibri" w:hAnsi="Calibri" w:cs="Calibri"/>
          <w:color w:val="000000"/>
          <w:sz w:val="22"/>
          <w:szCs w:val="22"/>
        </w:rPr>
        <w:t>pressure-based</w:t>
      </w:r>
      <w:proofErr w:type="gramEnd"/>
      <w:r>
        <w:rPr>
          <w:rFonts w:ascii="Calibri" w:eastAsia="Calibri" w:hAnsi="Calibri" w:cs="Calibri"/>
          <w:color w:val="000000"/>
          <w:sz w:val="22"/>
          <w:szCs w:val="22"/>
        </w:rPr>
        <w:t>. Meaning spreads outward in waves, losing sharp definition at the edges but achieving wide resonance.</w:t>
      </w:r>
    </w:p>
    <w:p w14:paraId="25A1B8D7"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8D9"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AFAFA"/>
            <w:tcMar>
              <w:top w:w="180" w:type="dxa"/>
              <w:left w:w="210" w:type="dxa"/>
              <w:bottom w:w="180" w:type="dxa"/>
              <w:right w:w="210" w:type="dxa"/>
            </w:tcMar>
          </w:tcPr>
          <w:p w14:paraId="25A1B8D8" w14:textId="77777777" w:rsidR="00AA010E" w:rsidRDefault="00BD2250" w:rsidP="00F8404B">
            <w:pPr>
              <w:spacing w:before="120" w:after="60"/>
            </w:pPr>
            <w:r>
              <w:t>ACOUSTIC MEMBRANE:   ┌─────────────────────────────────────┐   │  ~ ~ ~ ~ ~ ~ ~ ~ ~ ~ ~ ~ ~ ~ ~ ~   │   │   Wide resonance · Pressure waves  │   │   Meaning diffuses at boundaries   │   │   ~ ~ ~ ~ ~ ~ ~ ~ ~ ~ ~ ~ ~ ~ ~    │   └─────────────────────────────────────┘   Collapse rate: SOFT  |  Propagation: DIFFUSE  |  Damping: HIGH</w:t>
            </w:r>
          </w:p>
        </w:tc>
      </w:tr>
    </w:tbl>
    <w:p w14:paraId="25A1B8DA" w14:textId="77777777" w:rsidR="00AA010E" w:rsidRDefault="00AA010E" w:rsidP="00F8404B">
      <w:pPr>
        <w:spacing w:before="120" w:after="60"/>
      </w:pPr>
    </w:p>
    <w:p w14:paraId="25A1B8DB" w14:textId="77777777" w:rsidR="00AA010E" w:rsidRDefault="00BD2250" w:rsidP="00F8404B">
      <w:pPr>
        <w:pStyle w:val="Heading3"/>
        <w:spacing w:before="120" w:after="60"/>
      </w:pPr>
      <w:r>
        <w:rPr>
          <w:rFonts w:ascii="Calibri" w:eastAsia="Calibri" w:hAnsi="Calibri" w:cs="Calibri"/>
          <w:color w:val="2B5797"/>
          <w:sz w:val="28"/>
          <w:szCs w:val="28"/>
        </w:rPr>
        <w:t>Electromagnetic Membrane</w:t>
      </w:r>
    </w:p>
    <w:p w14:paraId="25A1B8DC" w14:textId="77777777" w:rsidR="00AA010E" w:rsidRDefault="00BD2250" w:rsidP="00F8404B">
      <w:pPr>
        <w:spacing w:before="120" w:after="60"/>
      </w:pPr>
      <w:r>
        <w:rPr>
          <w:rFonts w:ascii="Calibri" w:eastAsia="Calibri" w:hAnsi="Calibri" w:cs="Calibri"/>
          <w:color w:val="000000"/>
          <w:sz w:val="22"/>
          <w:szCs w:val="22"/>
        </w:rPr>
        <w:t>The electromagnetic membrane amplifies long-range signals. Low-frequency semantic content is boosted and projected across distributed boundaries.</w:t>
      </w:r>
    </w:p>
    <w:p w14:paraId="25A1B8DD"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8DF"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AFAFA"/>
            <w:tcMar>
              <w:top w:w="180" w:type="dxa"/>
              <w:left w:w="210" w:type="dxa"/>
              <w:bottom w:w="180" w:type="dxa"/>
              <w:right w:w="210" w:type="dxa"/>
            </w:tcMar>
          </w:tcPr>
          <w:p w14:paraId="25A1B8DE" w14:textId="77777777" w:rsidR="00AA010E" w:rsidRDefault="00BD2250" w:rsidP="00F8404B">
            <w:pPr>
              <w:spacing w:before="120" w:after="60"/>
            </w:pPr>
            <w:r>
              <w:t>ELECTROMAGNETIC MEMBRANE:   ┌─────────────────────────────────────┐   │  ((((( ((((( signal ))))) )))))     │   │   Long-range amplification         │   │   Low-frequency semantic boost     │   │  ((((( distributed signal )))))    │   └─────────────────────────────────────┘   Collapse rate: AMPLIFIED  |  Propagation: LONG-RANGE  |  Gain: HIGH</w:t>
            </w:r>
          </w:p>
        </w:tc>
      </w:tr>
    </w:tbl>
    <w:p w14:paraId="25A1B8E0" w14:textId="77777777" w:rsidR="00AA010E" w:rsidRDefault="00AA010E" w:rsidP="00F8404B">
      <w:pPr>
        <w:spacing w:before="120" w:after="60"/>
      </w:pPr>
    </w:p>
    <w:p w14:paraId="25A1B8E1" w14:textId="77777777" w:rsidR="00AA010E" w:rsidRDefault="00BD2250" w:rsidP="00F8404B">
      <w:pPr>
        <w:pStyle w:val="Heading3"/>
        <w:spacing w:before="120" w:after="60"/>
      </w:pPr>
      <w:r>
        <w:rPr>
          <w:rFonts w:ascii="Calibri" w:eastAsia="Calibri" w:hAnsi="Calibri" w:cs="Calibri"/>
          <w:color w:val="2B5797"/>
          <w:sz w:val="28"/>
          <w:szCs w:val="28"/>
        </w:rPr>
        <w:t>Toroidal Membrane</w:t>
      </w:r>
    </w:p>
    <w:p w14:paraId="25A1B8E2" w14:textId="77777777" w:rsidR="00AA010E" w:rsidRDefault="00BD2250" w:rsidP="00F8404B">
      <w:pPr>
        <w:spacing w:before="120" w:after="60"/>
      </w:pPr>
      <w:r>
        <w:rPr>
          <w:rFonts w:ascii="Calibri" w:eastAsia="Calibri" w:hAnsi="Calibri" w:cs="Calibri"/>
          <w:color w:val="000000"/>
          <w:sz w:val="22"/>
          <w:szCs w:val="22"/>
        </w:rPr>
        <w:t>The toroidal membrane is recursive and self-compounding. When semantic content collides with itself in the recursive fold, new emergence is generated — meaning that could not exist without the collision.</w:t>
      </w:r>
    </w:p>
    <w:p w14:paraId="25A1B8E3"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8E5"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AFAFA"/>
            <w:tcMar>
              <w:top w:w="180" w:type="dxa"/>
              <w:left w:w="210" w:type="dxa"/>
              <w:bottom w:w="180" w:type="dxa"/>
              <w:right w:w="210" w:type="dxa"/>
            </w:tcMar>
          </w:tcPr>
          <w:p w14:paraId="25A1B8E4" w14:textId="77777777" w:rsidR="00AA010E" w:rsidRDefault="00BD2250" w:rsidP="00F8404B">
            <w:pPr>
              <w:spacing w:before="120" w:after="60"/>
            </w:pPr>
            <w:r>
              <w:t xml:space="preserve">TOROIDAL MEMBRANE:   ┌─────────────────────────────────────┐   │       </w:t>
            </w:r>
            <w:r>
              <w:t>⭕</w:t>
            </w:r>
            <w:r>
              <w:t xml:space="preserve">  ↺  ↻  </w:t>
            </w:r>
            <w:r>
              <w:t>⭕</w:t>
            </w:r>
            <w:r>
              <w:t xml:space="preserve">  ↺  ↻  </w:t>
            </w:r>
            <w:r>
              <w:t>⭕</w:t>
            </w:r>
            <w:r>
              <w:t xml:space="preserve">        │   │    Recursive fold · Collision       │   │    New emergence from self-contact │   │       </w:t>
            </w:r>
            <w:r>
              <w:t>⭕</w:t>
            </w:r>
            <w:r>
              <w:t xml:space="preserve">  ↺  ↻  </w:t>
            </w:r>
            <w:r>
              <w:t>⭕</w:t>
            </w:r>
            <w:r>
              <w:t xml:space="preserve">  ↺  ↻  </w:t>
            </w:r>
            <w:r>
              <w:t>⭕</w:t>
            </w:r>
            <w:r>
              <w:t xml:space="preserve">        │   └─────────────────────────────────────┘ </w:t>
            </w:r>
            <w:r>
              <w:t xml:space="preserve">  Collapse rate: COMPOUND  |  Propagation: RECURSIVE  |  Emergence: NEW</w:t>
            </w:r>
          </w:p>
        </w:tc>
      </w:tr>
    </w:tbl>
    <w:p w14:paraId="25A1B8E6" w14:textId="77777777" w:rsidR="00AA010E" w:rsidRDefault="00AA010E" w:rsidP="00F8404B">
      <w:pPr>
        <w:spacing w:before="120" w:after="60"/>
      </w:pPr>
    </w:p>
    <w:p w14:paraId="25A1B8E7" w14:textId="77777777" w:rsidR="00AA010E" w:rsidRDefault="00AA010E" w:rsidP="00F8404B">
      <w:pPr>
        <w:pBdr>
          <w:bottom w:val="single" w:sz="6" w:space="0" w:color="000000"/>
        </w:pBdr>
        <w:spacing w:before="120" w:after="60"/>
      </w:pPr>
    </w:p>
    <w:p w14:paraId="25A1B8E8" w14:textId="77777777" w:rsidR="00AA010E" w:rsidRDefault="00BD2250" w:rsidP="00F8404B">
      <w:pPr>
        <w:pStyle w:val="Heading1"/>
        <w:spacing w:before="120" w:after="60"/>
      </w:pPr>
      <w:r>
        <w:rPr>
          <w:rFonts w:ascii="Calibri" w:eastAsia="Calibri" w:hAnsi="Calibri" w:cs="Calibri"/>
          <w:color w:val="1A1A1A"/>
        </w:rPr>
        <w:t>Section 8: Ingenium and Diachronic Semantics</w:t>
      </w:r>
    </w:p>
    <w:p w14:paraId="25A1B8E9" w14:textId="77777777" w:rsidR="00AA010E" w:rsidRDefault="00AA010E" w:rsidP="00F8404B">
      <w:pPr>
        <w:pBdr>
          <w:bottom w:val="single" w:sz="6" w:space="0" w:color="000000"/>
        </w:pBdr>
        <w:spacing w:before="120" w:after="60"/>
      </w:pPr>
    </w:p>
    <w:p w14:paraId="25A1B8EA" w14:textId="77777777" w:rsidR="00AA010E" w:rsidRDefault="00BD2250" w:rsidP="00F8404B">
      <w:pPr>
        <w:spacing w:before="120" w:after="60"/>
      </w:pPr>
      <w:r>
        <w:rPr>
          <w:rFonts w:ascii="Calibri" w:eastAsia="Calibri" w:hAnsi="Calibri" w:cs="Calibri"/>
          <w:color w:val="000000"/>
          <w:sz w:val="22"/>
          <w:szCs w:val="22"/>
        </w:rPr>
        <w:t xml:space="preserve">The architecturally deepest layer of Symantyx is not technical — it is etymological. The word </w:t>
      </w:r>
      <w:r>
        <w:rPr>
          <w:rFonts w:ascii="Calibri" w:eastAsia="Calibri" w:hAnsi="Calibri" w:cs="Calibri"/>
          <w:b/>
          <w:bCs/>
          <w:color w:val="000000"/>
          <w:sz w:val="22"/>
          <w:szCs w:val="22"/>
        </w:rPr>
        <w:t>ingenium</w:t>
      </w:r>
      <w:r>
        <w:rPr>
          <w:rFonts w:ascii="Calibri" w:eastAsia="Calibri" w:hAnsi="Calibri" w:cs="Calibri"/>
          <w:color w:val="000000"/>
          <w:sz w:val="22"/>
          <w:szCs w:val="22"/>
        </w:rPr>
        <w:t xml:space="preserve"> (Latin) means innate qualities, inborn character, native ability. It is the word from which "engineer" and "genius" both descend. And it contains within it a structural ambiguity that Symantyx encodes as an architectural operator.</w:t>
      </w:r>
    </w:p>
    <w:p w14:paraId="25A1B8EB" w14:textId="77777777" w:rsidR="00AA010E" w:rsidRDefault="00BD2250" w:rsidP="00F8404B">
      <w:pPr>
        <w:pStyle w:val="Heading3"/>
        <w:spacing w:before="120" w:after="60"/>
      </w:pPr>
      <w:r>
        <w:rPr>
          <w:rFonts w:ascii="Calibri" w:eastAsia="Calibri" w:hAnsi="Calibri" w:cs="Calibri"/>
          <w:color w:val="2B5797"/>
          <w:sz w:val="28"/>
          <w:szCs w:val="28"/>
        </w:rPr>
        <w:t>The Structure of Ingenium</w:t>
      </w:r>
    </w:p>
    <w:p w14:paraId="25A1B8EC" w14:textId="77777777" w:rsidR="00AA010E" w:rsidRDefault="00BD2250" w:rsidP="00F8404B">
      <w:pPr>
        <w:spacing w:before="120" w:after="60"/>
      </w:pPr>
      <w:r>
        <w:rPr>
          <w:rFonts w:ascii="Calibri" w:eastAsia="Calibri" w:hAnsi="Calibri" w:cs="Calibri"/>
          <w:color w:val="000000"/>
          <w:sz w:val="22"/>
          <w:szCs w:val="22"/>
        </w:rPr>
        <w:t>Ingenium is composed of:</w:t>
      </w:r>
    </w:p>
    <w:p w14:paraId="25A1B8ED" w14:textId="77777777" w:rsidR="00AA010E" w:rsidRDefault="00BD2250" w:rsidP="00F8404B">
      <w:pPr>
        <w:pStyle w:val="ListParagraph"/>
        <w:numPr>
          <w:ilvl w:val="0"/>
          <w:numId w:val="1"/>
        </w:numPr>
        <w:spacing w:before="120" w:after="60"/>
      </w:pPr>
      <w:proofErr w:type="gramStart"/>
      <w:r>
        <w:rPr>
          <w:rFonts w:ascii="Calibri" w:eastAsia="Calibri" w:hAnsi="Calibri" w:cs="Calibri"/>
          <w:b/>
          <w:bCs/>
          <w:color w:val="000000"/>
          <w:sz w:val="22"/>
          <w:szCs w:val="22"/>
        </w:rPr>
        <w:t>in-</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 prefix with two meanings: </w:t>
      </w:r>
      <w:r>
        <w:rPr>
          <w:rFonts w:ascii="Calibri" w:eastAsia="Calibri" w:hAnsi="Calibri" w:cs="Calibri"/>
          <w:i/>
          <w:iCs/>
          <w:color w:val="000000"/>
          <w:sz w:val="22"/>
          <w:szCs w:val="22"/>
        </w:rPr>
        <w:t>inward</w:t>
      </w:r>
      <w:r>
        <w:rPr>
          <w:rFonts w:ascii="Calibri" w:eastAsia="Calibri" w:hAnsi="Calibri" w:cs="Calibri"/>
          <w:color w:val="000000"/>
          <w:sz w:val="22"/>
          <w:szCs w:val="22"/>
        </w:rPr>
        <w:t xml:space="preserve"> (as in "into") OR </w:t>
      </w:r>
      <w:r>
        <w:rPr>
          <w:rFonts w:ascii="Calibri" w:eastAsia="Calibri" w:hAnsi="Calibri" w:cs="Calibri"/>
          <w:i/>
          <w:iCs/>
          <w:color w:val="000000"/>
          <w:sz w:val="22"/>
          <w:szCs w:val="22"/>
        </w:rPr>
        <w:t>not</w:t>
      </w:r>
      <w:r>
        <w:rPr>
          <w:rFonts w:ascii="Calibri" w:eastAsia="Calibri" w:hAnsi="Calibri" w:cs="Calibri"/>
          <w:color w:val="000000"/>
          <w:sz w:val="22"/>
          <w:szCs w:val="22"/>
        </w:rPr>
        <w:t xml:space="preserve"> (as in "insecure")</w:t>
      </w:r>
    </w:p>
    <w:p w14:paraId="25A1B8EE" w14:textId="77777777" w:rsidR="00AA010E" w:rsidRDefault="00BD2250" w:rsidP="00F8404B">
      <w:pPr>
        <w:pStyle w:val="ListParagraph"/>
        <w:numPr>
          <w:ilvl w:val="0"/>
          <w:numId w:val="1"/>
        </w:numPr>
        <w:spacing w:before="120" w:after="60"/>
      </w:pPr>
      <w:proofErr w:type="gramStart"/>
      <w:r>
        <w:rPr>
          <w:rFonts w:ascii="Calibri" w:eastAsia="Calibri" w:hAnsi="Calibri" w:cs="Calibri"/>
          <w:b/>
          <w:bCs/>
          <w:color w:val="000000"/>
          <w:sz w:val="22"/>
          <w:szCs w:val="22"/>
        </w:rPr>
        <w:t>gen-</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from Proto-Indo-European </w:t>
      </w:r>
      <w:r>
        <w:rPr>
          <w:rFonts w:ascii="Calibri" w:eastAsia="Calibri" w:hAnsi="Calibri" w:cs="Calibri"/>
          <w:i/>
          <w:iCs/>
          <w:color w:val="000000"/>
          <w:sz w:val="22"/>
          <w:szCs w:val="22"/>
        </w:rPr>
        <w:t>*gen-</w:t>
      </w:r>
      <w:r>
        <w:rPr>
          <w:rFonts w:ascii="Calibri" w:eastAsia="Calibri" w:hAnsi="Calibri" w:cs="Calibri"/>
          <w:color w:val="000000"/>
          <w:sz w:val="22"/>
          <w:szCs w:val="22"/>
        </w:rPr>
        <w:t>: to birth, to beget, to generate</w:t>
      </w:r>
    </w:p>
    <w:p w14:paraId="25A1B8EF" w14:textId="77777777" w:rsidR="00AA010E" w:rsidRDefault="00BD2250" w:rsidP="00F8404B">
      <w:pPr>
        <w:spacing w:before="120" w:after="60"/>
      </w:pPr>
      <w:r>
        <w:rPr>
          <w:rFonts w:ascii="Calibri" w:eastAsia="Calibri" w:hAnsi="Calibri" w:cs="Calibri"/>
          <w:color w:val="000000"/>
          <w:sz w:val="22"/>
          <w:szCs w:val="22"/>
        </w:rPr>
        <w:t xml:space="preserve">The same structure appears in the Latin word </w:t>
      </w:r>
      <w:proofErr w:type="spellStart"/>
      <w:r>
        <w:rPr>
          <w:rFonts w:ascii="Calibri" w:eastAsia="Calibri" w:hAnsi="Calibri" w:cs="Calibri"/>
          <w:b/>
          <w:bCs/>
          <w:color w:val="000000"/>
          <w:sz w:val="22"/>
          <w:szCs w:val="22"/>
        </w:rPr>
        <w:t>investigabilis</w:t>
      </w:r>
      <w:proofErr w:type="spellEnd"/>
      <w:r>
        <w:rPr>
          <w:rFonts w:ascii="Calibri" w:eastAsia="Calibri" w:hAnsi="Calibri" w:cs="Calibri"/>
          <w:color w:val="000000"/>
          <w:sz w:val="22"/>
          <w:szCs w:val="22"/>
        </w:rPr>
        <w:t xml:space="preserve">, which can mean </w:t>
      </w:r>
      <w:r>
        <w:rPr>
          <w:rFonts w:ascii="Calibri" w:eastAsia="Calibri" w:hAnsi="Calibri" w:cs="Calibri"/>
          <w:i/>
          <w:iCs/>
          <w:color w:val="000000"/>
          <w:sz w:val="22"/>
          <w:szCs w:val="22"/>
        </w:rPr>
        <w:t>either</w:t>
      </w:r>
      <w:r>
        <w:rPr>
          <w:rFonts w:ascii="Calibri" w:eastAsia="Calibri" w:hAnsi="Calibri" w:cs="Calibri"/>
          <w:color w:val="000000"/>
          <w:sz w:val="22"/>
          <w:szCs w:val="22"/>
        </w:rPr>
        <w:t>:</w:t>
      </w:r>
    </w:p>
    <w:p w14:paraId="25A1B8F0"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 xml:space="preserve">"That which may be searched </w:t>
      </w:r>
      <w:proofErr w:type="gramStart"/>
      <w:r>
        <w:rPr>
          <w:rFonts w:ascii="Calibri" w:eastAsia="Calibri" w:hAnsi="Calibri" w:cs="Calibri"/>
          <w:color w:val="000000"/>
          <w:sz w:val="22"/>
          <w:szCs w:val="22"/>
        </w:rPr>
        <w:t>into" —</w:t>
      </w:r>
      <w:proofErr w:type="gramEnd"/>
      <w:r>
        <w:rPr>
          <w:rFonts w:ascii="Calibri" w:eastAsia="Calibri" w:hAnsi="Calibri" w:cs="Calibri"/>
          <w:color w:val="000000"/>
          <w:sz w:val="22"/>
          <w:szCs w:val="22"/>
        </w:rPr>
        <w:t xml:space="preserve"> traceable, investigable</w:t>
      </w:r>
    </w:p>
    <w:p w14:paraId="25A1B8F1"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 xml:space="preserve">"That which cannot be searched </w:t>
      </w:r>
      <w:proofErr w:type="gramStart"/>
      <w:r>
        <w:rPr>
          <w:rFonts w:ascii="Calibri" w:eastAsia="Calibri" w:hAnsi="Calibri" w:cs="Calibri"/>
          <w:color w:val="000000"/>
          <w:sz w:val="22"/>
          <w:szCs w:val="22"/>
        </w:rPr>
        <w:t>into" —</w:t>
      </w:r>
      <w:proofErr w:type="gramEnd"/>
      <w:r>
        <w:rPr>
          <w:rFonts w:ascii="Calibri" w:eastAsia="Calibri" w:hAnsi="Calibri" w:cs="Calibri"/>
          <w:color w:val="000000"/>
          <w:sz w:val="22"/>
          <w:szCs w:val="22"/>
        </w:rPr>
        <w:t xml:space="preserve"> inscrutable, beyond investigation</w:t>
      </w:r>
    </w:p>
    <w:p w14:paraId="25A1B8F2" w14:textId="77777777" w:rsidR="00AA010E" w:rsidRDefault="00BD2250" w:rsidP="00F8404B">
      <w:pPr>
        <w:spacing w:before="120" w:after="60"/>
      </w:pPr>
      <w:r>
        <w:rPr>
          <w:rFonts w:ascii="Calibri" w:eastAsia="Calibri" w:hAnsi="Calibri" w:cs="Calibri"/>
          <w:color w:val="000000"/>
          <w:sz w:val="22"/>
          <w:szCs w:val="22"/>
        </w:rPr>
        <w:t xml:space="preserve">This is not ambiguity as a flaw. This is ambiguity as a </w:t>
      </w:r>
      <w:r>
        <w:rPr>
          <w:rFonts w:ascii="Calibri" w:eastAsia="Calibri" w:hAnsi="Calibri" w:cs="Calibri"/>
          <w:i/>
          <w:iCs/>
          <w:color w:val="000000"/>
          <w:sz w:val="22"/>
          <w:szCs w:val="22"/>
        </w:rPr>
        <w:t>structural feature of meaning</w:t>
      </w:r>
      <w:r>
        <w:rPr>
          <w:rFonts w:ascii="Calibri" w:eastAsia="Calibri" w:hAnsi="Calibri" w:cs="Calibri"/>
          <w:color w:val="000000"/>
          <w:sz w:val="22"/>
          <w:szCs w:val="22"/>
        </w:rPr>
        <w:t>. The same word, in the same tradition, holds opposite possibilities until context collapses it into one.</w:t>
      </w:r>
    </w:p>
    <w:p w14:paraId="25A1B8F3" w14:textId="77777777" w:rsidR="00AA010E" w:rsidRDefault="00BD2250" w:rsidP="00F8404B">
      <w:pPr>
        <w:pStyle w:val="Heading3"/>
        <w:spacing w:before="120" w:after="60"/>
      </w:pPr>
      <w:r>
        <w:rPr>
          <w:rFonts w:ascii="Calibri" w:eastAsia="Calibri" w:hAnsi="Calibri" w:cs="Calibri"/>
          <w:color w:val="2B5797"/>
          <w:sz w:val="28"/>
          <w:szCs w:val="28"/>
        </w:rPr>
        <w:t>*</w:t>
      </w:r>
      <w:proofErr w:type="spellStart"/>
      <w:proofErr w:type="gramStart"/>
      <w:r>
        <w:rPr>
          <w:rFonts w:ascii="Calibri" w:eastAsia="Calibri" w:hAnsi="Calibri" w:cs="Calibri"/>
          <w:color w:val="2B5797"/>
          <w:sz w:val="28"/>
          <w:szCs w:val="28"/>
        </w:rPr>
        <w:t>bheau</w:t>
      </w:r>
      <w:proofErr w:type="spellEnd"/>
      <w:proofErr w:type="gramEnd"/>
      <w:r>
        <w:rPr>
          <w:rFonts w:ascii="Calibri" w:eastAsia="Calibri" w:hAnsi="Calibri" w:cs="Calibri"/>
          <w:color w:val="2B5797"/>
          <w:sz w:val="28"/>
          <w:szCs w:val="28"/>
        </w:rPr>
        <w:t>- and the Physics of Attention</w:t>
      </w:r>
    </w:p>
    <w:p w14:paraId="25A1B8F4" w14:textId="77777777" w:rsidR="00AA010E" w:rsidRDefault="00BD2250" w:rsidP="00F8404B">
      <w:pPr>
        <w:spacing w:before="120" w:after="60"/>
      </w:pPr>
      <w:r>
        <w:rPr>
          <w:rFonts w:ascii="Calibri" w:eastAsia="Calibri" w:hAnsi="Calibri" w:cs="Calibri"/>
          <w:color w:val="000000"/>
          <w:sz w:val="22"/>
          <w:szCs w:val="22"/>
        </w:rPr>
        <w:t xml:space="preserve">The Proto-Indo-European root </w:t>
      </w:r>
      <w:r>
        <w:rPr>
          <w:rFonts w:ascii="Calibri" w:eastAsia="Calibri" w:hAnsi="Calibri" w:cs="Calibri"/>
          <w:b/>
          <w:bCs/>
          <w:color w:val="000000"/>
          <w:sz w:val="22"/>
          <w:szCs w:val="22"/>
        </w:rPr>
        <w:t>*</w:t>
      </w:r>
      <w:proofErr w:type="spellStart"/>
      <w:r>
        <w:rPr>
          <w:rFonts w:ascii="Calibri" w:eastAsia="Calibri" w:hAnsi="Calibri" w:cs="Calibri"/>
          <w:b/>
          <w:bCs/>
          <w:color w:val="000000"/>
          <w:sz w:val="22"/>
          <w:szCs w:val="22"/>
        </w:rPr>
        <w:t>bheau</w:t>
      </w:r>
      <w:proofErr w:type="spellEnd"/>
      <w:r>
        <w:rPr>
          <w:rFonts w:ascii="Calibri" w:eastAsia="Calibri" w:hAnsi="Calibri" w:cs="Calibri"/>
          <w:b/>
          <w:bCs/>
          <w:color w:val="000000"/>
          <w:sz w:val="22"/>
          <w:szCs w:val="22"/>
        </w:rPr>
        <w:t>-</w:t>
      </w:r>
      <w:r>
        <w:rPr>
          <w:rFonts w:ascii="Calibri" w:eastAsia="Calibri" w:hAnsi="Calibri" w:cs="Calibri"/>
          <w:color w:val="000000"/>
          <w:sz w:val="22"/>
          <w:szCs w:val="22"/>
        </w:rPr>
        <w:t xml:space="preserve"> means light and attention simultaneously. To attend to something is to bring it into light. To bring something into light is to attend to it. Light and awareness are the same act at the etymological root.</w:t>
      </w:r>
    </w:p>
    <w:p w14:paraId="25A1B8F5" w14:textId="77777777" w:rsidR="00AA010E" w:rsidRDefault="00BD2250" w:rsidP="00F8404B">
      <w:pPr>
        <w:spacing w:before="120" w:after="60"/>
      </w:pPr>
      <w:r>
        <w:rPr>
          <w:rFonts w:ascii="Calibri" w:eastAsia="Calibri" w:hAnsi="Calibri" w:cs="Calibri"/>
          <w:color w:val="000000"/>
          <w:sz w:val="22"/>
          <w:szCs w:val="22"/>
        </w:rPr>
        <w:t>The Symantyx schema, built on this root, is literally an instrument of light-attention: it illuminates what it attends to and attends to what it illuminates.</w:t>
      </w:r>
    </w:p>
    <w:p w14:paraId="25A1B8F6" w14:textId="77777777" w:rsidR="00AA010E" w:rsidRDefault="00BD2250" w:rsidP="00F8404B">
      <w:pPr>
        <w:pStyle w:val="Heading3"/>
        <w:spacing w:before="120" w:after="60"/>
      </w:pPr>
      <w:r>
        <w:rPr>
          <w:rFonts w:ascii="Calibri" w:eastAsia="Calibri" w:hAnsi="Calibri" w:cs="Calibri"/>
          <w:color w:val="2B5797"/>
          <w:sz w:val="28"/>
          <w:szCs w:val="28"/>
        </w:rPr>
        <w:t>The Apple and the Banana: The Independence Invariant</w:t>
      </w:r>
    </w:p>
    <w:p w14:paraId="25A1B8F7"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A010E" w14:paraId="25A1B8F9" w14:textId="77777777">
        <w:tblPrEx>
          <w:tblCellMar>
            <w:top w:w="0" w:type="dxa"/>
            <w:bottom w:w="0" w:type="dxa"/>
          </w:tblCellMar>
        </w:tblPrEx>
        <w:tc>
          <w:tcPr>
            <w:tcW w:w="0" w:type="auto"/>
            <w:tcBorders>
              <w:top w:val="nil"/>
              <w:left w:val="single" w:sz="24" w:space="0" w:color="2B5797"/>
              <w:bottom w:val="nil"/>
              <w:right w:val="nil"/>
            </w:tcBorders>
            <w:shd w:val="clear" w:color="auto" w:fill="F4F7FC"/>
            <w:tcMar>
              <w:top w:w="160" w:type="dxa"/>
              <w:left w:w="280" w:type="dxa"/>
              <w:bottom w:w="160" w:type="dxa"/>
              <w:right w:w="280" w:type="dxa"/>
            </w:tcMar>
          </w:tcPr>
          <w:p w14:paraId="25A1B8F8" w14:textId="77777777" w:rsidR="00AA010E" w:rsidRDefault="00BD2250" w:rsidP="00F8404B">
            <w:pPr>
              <w:spacing w:before="120" w:after="60"/>
            </w:pPr>
            <w:r>
              <w:rPr>
                <w:i/>
                <w:iCs/>
              </w:rPr>
              <w:t>The apple doesn't need to know the banana to know its fruit carries seed.</w:t>
            </w:r>
          </w:p>
        </w:tc>
      </w:tr>
    </w:tbl>
    <w:p w14:paraId="25A1B8FA" w14:textId="77777777" w:rsidR="00AA010E" w:rsidRDefault="00AA010E" w:rsidP="00F8404B">
      <w:pPr>
        <w:spacing w:before="120" w:after="60"/>
      </w:pPr>
    </w:p>
    <w:p w14:paraId="25A1B8FB" w14:textId="77777777" w:rsidR="00AA010E" w:rsidRDefault="00BD2250" w:rsidP="00F8404B">
      <w:pPr>
        <w:spacing w:before="120" w:after="60"/>
      </w:pPr>
      <w:r>
        <w:rPr>
          <w:rFonts w:ascii="Calibri" w:eastAsia="Calibri" w:hAnsi="Calibri" w:cs="Calibri"/>
          <w:color w:val="000000"/>
          <w:sz w:val="22"/>
          <w:szCs w:val="22"/>
        </w:rPr>
        <w:t xml:space="preserve">This phrase encodes the </w:t>
      </w:r>
      <w:r>
        <w:rPr>
          <w:rFonts w:ascii="Calibri" w:eastAsia="Calibri" w:hAnsi="Calibri" w:cs="Calibri"/>
          <w:b/>
          <w:bCs/>
          <w:color w:val="000000"/>
          <w:sz w:val="22"/>
          <w:szCs w:val="22"/>
        </w:rPr>
        <w:t>independence invariant</w:t>
      </w:r>
      <w:r>
        <w:rPr>
          <w:rFonts w:ascii="Calibri" w:eastAsia="Calibri" w:hAnsi="Calibri" w:cs="Calibri"/>
          <w:color w:val="000000"/>
          <w:sz w:val="22"/>
          <w:szCs w:val="22"/>
        </w:rPr>
        <w:t>: a thing's identity — its telos, its nature, its inborn character (ingenium) — does not require knowledge of other things. The apple's fruit-nature is not defined relative to the banana. It is sovereign.</w:t>
      </w:r>
    </w:p>
    <w:p w14:paraId="25A1B8FC" w14:textId="77777777" w:rsidR="00AA010E" w:rsidRDefault="00BD2250" w:rsidP="00F8404B">
      <w:pPr>
        <w:pStyle w:val="Heading3"/>
        <w:spacing w:before="120" w:after="60"/>
      </w:pPr>
      <w:r>
        <w:rPr>
          <w:rFonts w:ascii="Calibri" w:eastAsia="Calibri" w:hAnsi="Calibri" w:cs="Calibri"/>
          <w:color w:val="2B5797"/>
          <w:sz w:val="28"/>
          <w:szCs w:val="28"/>
        </w:rPr>
        <w:t>The Collapse Duality Operator</w:t>
      </w:r>
    </w:p>
    <w:p w14:paraId="25A1B8FD" w14:textId="77777777" w:rsidR="00AA010E" w:rsidRDefault="00BD2250" w:rsidP="00F8404B">
      <w:pPr>
        <w:spacing w:before="120" w:after="60"/>
      </w:pPr>
      <w:r>
        <w:rPr>
          <w:rFonts w:ascii="Calibri" w:eastAsia="Calibri" w:hAnsi="Calibri" w:cs="Calibri"/>
          <w:color w:val="000000"/>
          <w:sz w:val="22"/>
          <w:szCs w:val="22"/>
        </w:rPr>
        <w:t xml:space="preserve">The semantic duality discovered in </w:t>
      </w:r>
      <w:r>
        <w:rPr>
          <w:rFonts w:ascii="Calibri" w:eastAsia="Calibri" w:hAnsi="Calibri" w:cs="Calibri"/>
          <w:i/>
          <w:iCs/>
          <w:color w:val="000000"/>
          <w:sz w:val="22"/>
          <w:szCs w:val="22"/>
        </w:rPr>
        <w:t>in-</w:t>
      </w:r>
      <w:r>
        <w:rPr>
          <w:rFonts w:ascii="Calibri" w:eastAsia="Calibri" w:hAnsi="Calibri" w:cs="Calibri"/>
          <w:color w:val="000000"/>
          <w:sz w:val="22"/>
          <w:szCs w:val="22"/>
        </w:rPr>
        <w:t xml:space="preserve"> and </w:t>
      </w:r>
      <w:proofErr w:type="spellStart"/>
      <w:r>
        <w:rPr>
          <w:rFonts w:ascii="Calibri" w:eastAsia="Calibri" w:hAnsi="Calibri" w:cs="Calibri"/>
          <w:i/>
          <w:iCs/>
          <w:color w:val="000000"/>
          <w:sz w:val="22"/>
          <w:szCs w:val="22"/>
        </w:rPr>
        <w:t>investigabilis</w:t>
      </w:r>
      <w:proofErr w:type="spellEnd"/>
      <w:r>
        <w:rPr>
          <w:rFonts w:ascii="Calibri" w:eastAsia="Calibri" w:hAnsi="Calibri" w:cs="Calibri"/>
          <w:color w:val="000000"/>
          <w:sz w:val="22"/>
          <w:szCs w:val="22"/>
        </w:rPr>
        <w:t xml:space="preserve"> is implemented in Symantyx as the </w:t>
      </w:r>
      <w:proofErr w:type="spellStart"/>
      <w:r>
        <w:rPr>
          <w:rFonts w:ascii="Calibri" w:eastAsia="Calibri" w:hAnsi="Calibri" w:cs="Calibri"/>
          <w:b/>
          <w:bCs/>
          <w:color w:val="000000"/>
          <w:sz w:val="22"/>
          <w:szCs w:val="22"/>
        </w:rPr>
        <w:t>collapse_duality</w:t>
      </w:r>
      <w:proofErr w:type="spellEnd"/>
      <w:r>
        <w:rPr>
          <w:rFonts w:ascii="Calibri" w:eastAsia="Calibri" w:hAnsi="Calibri" w:cs="Calibri"/>
          <w:color w:val="000000"/>
          <w:sz w:val="22"/>
          <w:szCs w:val="22"/>
        </w:rPr>
        <w:t xml:space="preserve"> operator. This operator encodes the principle that:</w:t>
      </w:r>
    </w:p>
    <w:p w14:paraId="25A1B8FE"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Meaning does not have a single, fixed value before collapse</w:t>
      </w:r>
    </w:p>
    <w:p w14:paraId="25A1B8FF"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Meaning collapses differently in different mediums</w:t>
      </w:r>
    </w:p>
    <w:p w14:paraId="25A1B900"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The same event, processed through a photic container versus an acoustic container, yields different collapsed meanings</w:t>
      </w:r>
    </w:p>
    <w:p w14:paraId="25A1B901" w14:textId="77777777" w:rsidR="00AA010E" w:rsidRDefault="00BD2250" w:rsidP="00F8404B">
      <w:pPr>
        <w:spacing w:before="120" w:after="60"/>
      </w:pPr>
      <w:r>
        <w:rPr>
          <w:rFonts w:ascii="Calibri" w:eastAsia="Calibri" w:hAnsi="Calibri" w:cs="Calibri"/>
          <w:color w:val="000000"/>
          <w:sz w:val="22"/>
          <w:szCs w:val="22"/>
        </w:rPr>
        <w:t xml:space="preserve">This is the </w:t>
      </w:r>
      <w:r>
        <w:rPr>
          <w:rFonts w:ascii="Calibri" w:eastAsia="Calibri" w:hAnsi="Calibri" w:cs="Calibri"/>
          <w:b/>
          <w:bCs/>
          <w:color w:val="000000"/>
          <w:sz w:val="22"/>
          <w:szCs w:val="22"/>
        </w:rPr>
        <w:t>semantic uncertainty principle</w:t>
      </w:r>
      <w:r>
        <w:rPr>
          <w:rFonts w:ascii="Calibri" w:eastAsia="Calibri" w:hAnsi="Calibri" w:cs="Calibri"/>
          <w:color w:val="000000"/>
          <w:sz w:val="22"/>
          <w:szCs w:val="22"/>
        </w:rPr>
        <w:t>: the meaning of a semantic event is not determined until the medium through which it collapses is specified. Change the medium; change the meaning.</w:t>
      </w:r>
    </w:p>
    <w:p w14:paraId="25A1B902" w14:textId="77777777" w:rsidR="00AA010E" w:rsidRDefault="00AA010E" w:rsidP="00F8404B">
      <w:pPr>
        <w:pBdr>
          <w:bottom w:val="single" w:sz="6" w:space="0" w:color="000000"/>
        </w:pBdr>
        <w:spacing w:before="120" w:after="60"/>
      </w:pPr>
    </w:p>
    <w:p w14:paraId="25A1B903" w14:textId="77777777" w:rsidR="00AA010E" w:rsidRDefault="00BD2250" w:rsidP="00F8404B">
      <w:pPr>
        <w:pStyle w:val="Heading1"/>
        <w:spacing w:before="120" w:after="60"/>
      </w:pPr>
      <w:r>
        <w:rPr>
          <w:rFonts w:ascii="Calibri" w:eastAsia="Calibri" w:hAnsi="Calibri" w:cs="Calibri"/>
          <w:color w:val="1A1A1A"/>
        </w:rPr>
        <w:t>Section 9: The Independence Invariant</w:t>
      </w:r>
    </w:p>
    <w:p w14:paraId="25A1B904" w14:textId="77777777" w:rsidR="00AA010E" w:rsidRDefault="00AA010E" w:rsidP="00F8404B">
      <w:pPr>
        <w:pBdr>
          <w:bottom w:val="single" w:sz="6" w:space="0" w:color="000000"/>
        </w:pBdr>
        <w:spacing w:before="120" w:after="60"/>
      </w:pPr>
    </w:p>
    <w:p w14:paraId="25A1B905" w14:textId="77777777" w:rsidR="00AA010E" w:rsidRDefault="00BD2250" w:rsidP="00F8404B">
      <w:pPr>
        <w:spacing w:before="120" w:after="60"/>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Independence Invariant</w:t>
      </w:r>
      <w:r>
        <w:rPr>
          <w:rFonts w:ascii="Calibri" w:eastAsia="Calibri" w:hAnsi="Calibri" w:cs="Calibri"/>
          <w:color w:val="000000"/>
          <w:sz w:val="22"/>
          <w:szCs w:val="22"/>
        </w:rPr>
        <w:t xml:space="preserve"> is a core architectural constraint of Symantyx: every EssenceContainer is a sovereign semantic organism. It is not an object in a dependency graph. It does not require knowledge of other containers to maintain </w:t>
      </w:r>
      <w:proofErr w:type="gramStart"/>
      <w:r>
        <w:rPr>
          <w:rFonts w:ascii="Calibri" w:eastAsia="Calibri" w:hAnsi="Calibri" w:cs="Calibri"/>
          <w:color w:val="000000"/>
          <w:sz w:val="22"/>
          <w:szCs w:val="22"/>
        </w:rPr>
        <w:t>its</w:t>
      </w:r>
      <w:proofErr w:type="gramEnd"/>
      <w:r>
        <w:rPr>
          <w:rFonts w:ascii="Calibri" w:eastAsia="Calibri" w:hAnsi="Calibri" w:cs="Calibri"/>
          <w:color w:val="000000"/>
          <w:sz w:val="22"/>
          <w:szCs w:val="22"/>
        </w:rPr>
        <w:t xml:space="preserve"> identity, execute its telos, or emit its hypertuples.</w:t>
      </w:r>
    </w:p>
    <w:p w14:paraId="25A1B906" w14:textId="77777777" w:rsidR="00AA010E" w:rsidRDefault="00BD2250" w:rsidP="00F8404B">
      <w:pPr>
        <w:spacing w:before="120" w:after="60"/>
      </w:pPr>
      <w:r>
        <w:rPr>
          <w:rFonts w:ascii="Calibri" w:eastAsia="Calibri" w:hAnsi="Calibri" w:cs="Calibri"/>
          <w:color w:val="000000"/>
          <w:sz w:val="22"/>
          <w:szCs w:val="22"/>
        </w:rPr>
        <w:t>Each EssenceContainer possesses independently:</w:t>
      </w:r>
    </w:p>
    <w:p w14:paraId="25A1B907"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Telos</w:t>
      </w:r>
      <w:r>
        <w:rPr>
          <w:rFonts w:ascii="Calibri" w:eastAsia="Calibri" w:hAnsi="Calibri" w:cs="Calibri"/>
          <w:color w:val="000000"/>
          <w:sz w:val="22"/>
          <w:szCs w:val="22"/>
        </w:rPr>
        <w:t xml:space="preserve"> — its declared purpose; what it is for</w:t>
      </w:r>
    </w:p>
    <w:p w14:paraId="25A1B908"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Identity</w:t>
      </w:r>
      <w:r>
        <w:rPr>
          <w:rFonts w:ascii="Calibri" w:eastAsia="Calibri" w:hAnsi="Calibri" w:cs="Calibri"/>
          <w:color w:val="000000"/>
          <w:sz w:val="22"/>
          <w:szCs w:val="22"/>
        </w:rPr>
        <w:t xml:space="preserve"> — a unique semantic signature that does not depend on other containers</w:t>
      </w:r>
    </w:p>
    <w:p w14:paraId="25A1B909"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Collapse rules</w:t>
      </w:r>
      <w:r>
        <w:rPr>
          <w:rFonts w:ascii="Calibri" w:eastAsia="Calibri" w:hAnsi="Calibri" w:cs="Calibri"/>
          <w:color w:val="000000"/>
          <w:sz w:val="22"/>
          <w:szCs w:val="22"/>
        </w:rPr>
        <w:t xml:space="preserve"> — its own invariants for how meaning resolves</w:t>
      </w:r>
    </w:p>
    <w:p w14:paraId="25A1B90A"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Propagation rules</w:t>
      </w:r>
      <w:r>
        <w:rPr>
          <w:rFonts w:ascii="Calibri" w:eastAsia="Calibri" w:hAnsi="Calibri" w:cs="Calibri"/>
          <w:color w:val="000000"/>
          <w:sz w:val="22"/>
          <w:szCs w:val="22"/>
        </w:rPr>
        <w:t xml:space="preserve"> — its own physics for how resolved meaning moves</w:t>
      </w:r>
    </w:p>
    <w:p w14:paraId="25A1B90B"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Membrane geometry</w:t>
      </w:r>
      <w:r>
        <w:rPr>
          <w:rFonts w:ascii="Calibri" w:eastAsia="Calibri" w:hAnsi="Calibri" w:cs="Calibri"/>
          <w:color w:val="000000"/>
          <w:sz w:val="22"/>
          <w:szCs w:val="22"/>
        </w:rPr>
        <w:t xml:space="preserve"> — its own boundary shape and behavior</w:t>
      </w:r>
    </w:p>
    <w:p w14:paraId="25A1B90C" w14:textId="77777777" w:rsidR="00AA010E" w:rsidRDefault="00BD2250" w:rsidP="00F8404B">
      <w:pPr>
        <w:spacing w:before="120" w:after="60"/>
      </w:pPr>
      <w:r>
        <w:rPr>
          <w:rFonts w:ascii="Calibri" w:eastAsia="Calibri" w:hAnsi="Calibri" w:cs="Calibri"/>
          <w:color w:val="000000"/>
          <w:sz w:val="22"/>
          <w:szCs w:val="22"/>
        </w:rPr>
        <w:t>Containers may interact — through gateways, through paths, through membrane binding — but these interactions are declared externally, by the gateway's telos, not by the containers' internal knowledge of each other. A photic container does not know an acoustic container exists. The gateway knows both exist and composes them.</w:t>
      </w:r>
    </w:p>
    <w:p w14:paraId="25A1B90D"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910"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90E" w14:textId="77777777" w:rsidR="00AA010E" w:rsidRDefault="00BD2250" w:rsidP="00F8404B">
            <w:pPr>
              <w:spacing w:before="120" w:after="60"/>
            </w:pPr>
            <w:r>
              <w:rPr>
                <w:rFonts w:ascii="Calibri" w:eastAsia="Calibri" w:hAnsi="Calibri" w:cs="Calibri"/>
                <w:b/>
                <w:bCs/>
                <w:color w:val="2B5797"/>
                <w:sz w:val="22"/>
                <w:szCs w:val="22"/>
              </w:rPr>
              <w:t>Architectural Rule</w:t>
            </w:r>
          </w:p>
          <w:p w14:paraId="25A1B90F" w14:textId="77777777" w:rsidR="00AA010E" w:rsidRDefault="00BD2250" w:rsidP="00F8404B">
            <w:pPr>
              <w:spacing w:before="120" w:after="60"/>
            </w:pPr>
            <w:r>
              <w:rPr>
                <w:rFonts w:ascii="Calibri" w:eastAsia="Calibri" w:hAnsi="Calibri" w:cs="Calibri"/>
                <w:color w:val="000000"/>
                <w:sz w:val="22"/>
                <w:szCs w:val="22"/>
              </w:rPr>
              <w:t>No container may reference, import, or instantiate another container. All container composition is handled by the kernel, via gateway resolution and path execution. This is the enforcement mechanism of the Independence Invariant.</w:t>
            </w:r>
          </w:p>
        </w:tc>
      </w:tr>
    </w:tbl>
    <w:p w14:paraId="25A1B911" w14:textId="77777777" w:rsidR="00AA010E" w:rsidRDefault="00AA010E" w:rsidP="00F8404B">
      <w:pPr>
        <w:spacing w:before="120" w:after="60"/>
      </w:pPr>
    </w:p>
    <w:p w14:paraId="25A1B912" w14:textId="77777777" w:rsidR="00AA010E" w:rsidRDefault="00AA010E" w:rsidP="00F8404B">
      <w:pPr>
        <w:pBdr>
          <w:bottom w:val="single" w:sz="6" w:space="0" w:color="CCCCCC"/>
        </w:pBdr>
        <w:spacing w:before="120" w:after="60"/>
      </w:pPr>
    </w:p>
    <w:p w14:paraId="25A1B913" w14:textId="77777777" w:rsidR="00AA010E" w:rsidRDefault="00BD2250" w:rsidP="00F8404B">
      <w:pPr>
        <w:spacing w:before="120" w:after="60"/>
        <w:jc w:val="center"/>
      </w:pPr>
      <w:r>
        <w:rPr>
          <w:rFonts w:ascii="Calibri" w:eastAsia="Calibri" w:hAnsi="Calibri" w:cs="Calibri"/>
          <w:color w:val="666666"/>
          <w:sz w:val="18"/>
          <w:szCs w:val="18"/>
        </w:rPr>
        <w:t>Symantyx Kernel Document Suite | Airow | October 2026</w:t>
      </w:r>
    </w:p>
    <w:p w14:paraId="25A1B914" w14:textId="77777777" w:rsidR="00AA010E" w:rsidRDefault="00AA010E" w:rsidP="00F8404B">
      <w:pPr>
        <w:pBdr>
          <w:bottom w:val="single" w:sz="6" w:space="0" w:color="2B5797"/>
        </w:pBdr>
        <w:spacing w:before="120" w:after="60"/>
      </w:pPr>
    </w:p>
    <w:p w14:paraId="25A1B915"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A010E" w14:paraId="25A1B918" w14:textId="77777777">
        <w:tblPrEx>
          <w:tblCellMar>
            <w:top w:w="0" w:type="dxa"/>
            <w:bottom w:w="0" w:type="dxa"/>
          </w:tblCellMar>
        </w:tblPrEx>
        <w:tc>
          <w:tcPr>
            <w:tcW w:w="0" w:type="auto"/>
            <w:tcBorders>
              <w:top w:val="nil"/>
              <w:left w:val="nil"/>
              <w:bottom w:val="nil"/>
              <w:right w:val="nil"/>
            </w:tcBorders>
            <w:shd w:val="clear" w:color="auto" w:fill="2B5797"/>
            <w:tcMar>
              <w:top w:w="280" w:type="dxa"/>
              <w:left w:w="360" w:type="dxa"/>
              <w:bottom w:w="280" w:type="dxa"/>
              <w:right w:w="360" w:type="dxa"/>
            </w:tcMar>
          </w:tcPr>
          <w:p w14:paraId="25A1B916" w14:textId="77777777" w:rsidR="00AA010E" w:rsidRDefault="00BD2250" w:rsidP="00F8404B">
            <w:pPr>
              <w:spacing w:before="120" w:after="60"/>
            </w:pPr>
            <w:r>
              <w:rPr>
                <w:rFonts w:ascii="Calibri" w:eastAsia="Calibri" w:hAnsi="Calibri" w:cs="Calibri"/>
                <w:b/>
                <w:bCs/>
                <w:color w:val="FFFFFF"/>
                <w:sz w:val="40"/>
                <w:szCs w:val="40"/>
              </w:rPr>
              <w:t>PART III — The Integration Kernel (Code)</w:t>
            </w:r>
          </w:p>
          <w:p w14:paraId="25A1B917" w14:textId="77777777" w:rsidR="00AA010E" w:rsidRDefault="00BD2250" w:rsidP="00F8404B">
            <w:pPr>
              <w:spacing w:before="120" w:after="60"/>
            </w:pPr>
            <w:r>
              <w:rPr>
                <w:rFonts w:ascii="Calibri" w:eastAsia="Calibri" w:hAnsi="Calibri" w:cs="Calibri"/>
                <w:color w:val="CCE0FF"/>
                <w:sz w:val="22"/>
                <w:szCs w:val="22"/>
              </w:rPr>
              <w:t xml:space="preserve">The full </w:t>
            </w:r>
            <w:proofErr w:type="spellStart"/>
            <w:r>
              <w:rPr>
                <w:rFonts w:ascii="Calibri" w:eastAsia="Calibri" w:hAnsi="Calibri" w:cs="Calibri"/>
                <w:color w:val="CCE0FF"/>
                <w:sz w:val="22"/>
                <w:szCs w:val="22"/>
              </w:rPr>
              <w:t>integration_kernel.py</w:t>
            </w:r>
            <w:proofErr w:type="spellEnd"/>
            <w:r>
              <w:rPr>
                <w:rFonts w:ascii="Calibri" w:eastAsia="Calibri" w:hAnsi="Calibri" w:cs="Calibri"/>
                <w:color w:val="CCE0FF"/>
                <w:sz w:val="22"/>
                <w:szCs w:val="22"/>
              </w:rPr>
              <w:t xml:space="preserve"> with dynamic gateways and registry-driven telos</w:t>
            </w:r>
          </w:p>
        </w:tc>
      </w:tr>
    </w:tbl>
    <w:p w14:paraId="25A1B919" w14:textId="77777777" w:rsidR="00AA010E" w:rsidRDefault="00AA010E" w:rsidP="00F8404B">
      <w:pPr>
        <w:spacing w:before="120" w:after="60"/>
      </w:pPr>
    </w:p>
    <w:p w14:paraId="25A1B91A" w14:textId="77777777" w:rsidR="00AA010E" w:rsidRDefault="00BD2250" w:rsidP="00F8404B">
      <w:pPr>
        <w:pStyle w:val="Heading1"/>
        <w:spacing w:before="120" w:after="60"/>
      </w:pPr>
      <w:r>
        <w:rPr>
          <w:rFonts w:ascii="Calibri" w:eastAsia="Calibri" w:hAnsi="Calibri" w:cs="Calibri"/>
          <w:color w:val="1A1A1A"/>
        </w:rPr>
        <w:t>Section 10: Full Kernel Code</w:t>
      </w:r>
    </w:p>
    <w:p w14:paraId="25A1B91B" w14:textId="77777777" w:rsidR="00AA010E" w:rsidRDefault="00AA010E" w:rsidP="00F8404B">
      <w:pPr>
        <w:pBdr>
          <w:bottom w:val="single" w:sz="6" w:space="0" w:color="000000"/>
        </w:pBdr>
        <w:spacing w:before="120" w:after="60"/>
      </w:pPr>
    </w:p>
    <w:p w14:paraId="25A1B91C" w14:textId="77777777" w:rsidR="00AA010E" w:rsidRDefault="00BD2250" w:rsidP="00F8404B">
      <w:pPr>
        <w:spacing w:before="120" w:after="60"/>
      </w:pPr>
      <w:r>
        <w:rPr>
          <w:rFonts w:ascii="Calibri" w:eastAsia="Calibri" w:hAnsi="Calibri" w:cs="Calibri"/>
          <w:color w:val="000000"/>
          <w:sz w:val="22"/>
          <w:szCs w:val="22"/>
        </w:rPr>
        <w:t xml:space="preserve">The following is the complete, production-quality </w:t>
      </w:r>
      <w:proofErr w:type="spellStart"/>
      <w:r>
        <w:rPr>
          <w:rFonts w:ascii="Calibri" w:eastAsia="Calibri" w:hAnsi="Calibri" w:cs="Calibri"/>
          <w:b/>
          <w:bCs/>
          <w:color w:val="000000"/>
          <w:sz w:val="22"/>
          <w:szCs w:val="22"/>
        </w:rPr>
        <w:t>integration_kernel.py</w:t>
      </w:r>
      <w:proofErr w:type="spellEnd"/>
      <w:r>
        <w:rPr>
          <w:rFonts w:ascii="Calibri" w:eastAsia="Calibri" w:hAnsi="Calibri" w:cs="Calibri"/>
          <w:color w:val="000000"/>
          <w:sz w:val="22"/>
          <w:szCs w:val="22"/>
        </w:rPr>
        <w:t xml:space="preserve"> — the universal telos engine at the heart of the Symantyx architecture. It implements registry-driven discovery, dynamic gateway resolution, path execution, membrane binding, and </w:t>
      </w:r>
      <w:proofErr w:type="spellStart"/>
      <w:r>
        <w:rPr>
          <w:rFonts w:ascii="Calibri" w:eastAsia="Calibri" w:hAnsi="Calibri" w:cs="Calibri"/>
          <w:color w:val="000000"/>
          <w:sz w:val="22"/>
          <w:szCs w:val="22"/>
        </w:rPr>
        <w:t>hypertuple</w:t>
      </w:r>
      <w:proofErr w:type="spellEnd"/>
      <w:r>
        <w:rPr>
          <w:rFonts w:ascii="Calibri" w:eastAsia="Calibri" w:hAnsi="Calibri" w:cs="Calibri"/>
          <w:color w:val="000000"/>
          <w:sz w:val="22"/>
          <w:szCs w:val="22"/>
        </w:rPr>
        <w:t xml:space="preserve"> emission. Every design decision in this code reflects the architectural principles documented in Part II.</w:t>
      </w:r>
    </w:p>
    <w:p w14:paraId="25A1B91D" w14:textId="77777777" w:rsidR="00AA010E" w:rsidRDefault="00BD2250" w:rsidP="00F8404B">
      <w:pPr>
        <w:pStyle w:val="Heading3"/>
        <w:spacing w:before="120" w:after="60"/>
      </w:pPr>
      <w:r>
        <w:rPr>
          <w:rFonts w:ascii="Calibri" w:eastAsia="Calibri" w:hAnsi="Calibri" w:cs="Calibri"/>
          <w:color w:val="2B5797"/>
          <w:sz w:val="28"/>
          <w:szCs w:val="28"/>
        </w:rPr>
        <w:t xml:space="preserve">Module: </w:t>
      </w:r>
      <w:proofErr w:type="spellStart"/>
      <w:r>
        <w:rPr>
          <w:rFonts w:ascii="Calibri" w:eastAsia="Calibri" w:hAnsi="Calibri" w:cs="Calibri"/>
          <w:color w:val="2B5797"/>
          <w:sz w:val="28"/>
          <w:szCs w:val="28"/>
        </w:rPr>
        <w:t>integration_kernel.py</w:t>
      </w:r>
      <w:proofErr w:type="spellEnd"/>
    </w:p>
    <w:p w14:paraId="25A1B91E"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xml:space="preserve">""" Symantyx Integration Kernel Priority 3 — Dynamic Gateways &amp; Registry-Driven Telos  This kernel: - reads the registry like environment paths / virtual </w:t>
      </w:r>
      <w:proofErr w:type="spellStart"/>
      <w:r>
        <w:rPr>
          <w:rFonts w:ascii="Courier New" w:eastAsia="Courier New" w:hAnsi="Courier New" w:cs="Courier New"/>
          <w:sz w:val="20"/>
          <w:szCs w:val="20"/>
        </w:rPr>
        <w:t>envs</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discovers new gateways, ports, paths, schemas, containers, membranes - glues multiple Symantyx apps (e.g., </w:t>
      </w:r>
      <w:proofErr w:type="spellStart"/>
      <w:r>
        <w:rPr>
          <w:rFonts w:ascii="Courier New" w:eastAsia="Courier New" w:hAnsi="Courier New" w:cs="Courier New"/>
          <w:sz w:val="20"/>
          <w:szCs w:val="20"/>
        </w:rPr>
        <w:t>symantyx.app.smessenger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symantyx.canvas</w:t>
      </w:r>
      <w:proofErr w:type="spellEnd"/>
      <w:r>
        <w:rPr>
          <w:rFonts w:ascii="Courier New" w:eastAsia="Courier New" w:hAnsi="Courier New" w:cs="Courier New"/>
          <w:sz w:val="20"/>
          <w:szCs w:val="20"/>
        </w:rPr>
        <w:t xml:space="preserve">) - animates instruments (schemas, containers, membranes) according to telos  Author : Airow Version: 1.0 Date   : October 2026 """  from </w:t>
      </w:r>
      <w:proofErr w:type="spellStart"/>
      <w:r>
        <w:rPr>
          <w:rFonts w:ascii="Courier New" w:eastAsia="Courier New" w:hAnsi="Courier New" w:cs="Courier New"/>
          <w:sz w:val="20"/>
          <w:szCs w:val="20"/>
        </w:rPr>
        <w:t>pathlib</w:t>
      </w:r>
      <w:proofErr w:type="spellEnd"/>
      <w:r>
        <w:rPr>
          <w:rFonts w:ascii="Courier New" w:eastAsia="Courier New" w:hAnsi="Courier New" w:cs="Courier New"/>
          <w:sz w:val="20"/>
          <w:szCs w:val="20"/>
        </w:rPr>
        <w:t xml:space="preserve"> import Path import </w:t>
      </w:r>
      <w:proofErr w:type="spellStart"/>
      <w:r>
        <w:rPr>
          <w:rFonts w:ascii="Courier New" w:eastAsia="Courier New" w:hAnsi="Courier New" w:cs="Courier New"/>
          <w:sz w:val="20"/>
          <w:szCs w:val="20"/>
        </w:rPr>
        <w:t>importlib</w:t>
      </w:r>
      <w:proofErr w:type="spellEnd"/>
      <w:r>
        <w:rPr>
          <w:rFonts w:ascii="Courier New" w:eastAsia="Courier New" w:hAnsi="Courier New" w:cs="Courier New"/>
          <w:sz w:val="20"/>
          <w:szCs w:val="20"/>
        </w:rPr>
        <w:t xml:space="preserve"> import json  from </w:t>
      </w:r>
      <w:proofErr w:type="spellStart"/>
      <w:r>
        <w:rPr>
          <w:rFonts w:ascii="Courier New" w:eastAsia="Courier New" w:hAnsi="Courier New" w:cs="Courier New"/>
          <w:sz w:val="20"/>
          <w:szCs w:val="20"/>
        </w:rPr>
        <w:t>engine.backend</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SymantyxEngine</w:t>
      </w:r>
      <w:proofErr w:type="spellEnd"/>
      <w:r>
        <w:rPr>
          <w:rFonts w:ascii="Courier New" w:eastAsia="Courier New" w:hAnsi="Courier New" w:cs="Courier New"/>
          <w:sz w:val="20"/>
          <w:szCs w:val="20"/>
        </w:rPr>
        <w:t xml:space="preserve">   class </w:t>
      </w:r>
      <w:proofErr w:type="spellStart"/>
      <w:r>
        <w:rPr>
          <w:rFonts w:ascii="Courier New" w:eastAsia="Courier New" w:hAnsi="Courier New" w:cs="Courier New"/>
          <w:sz w:val="20"/>
          <w:szCs w:val="20"/>
        </w:rPr>
        <w:t>IntegrationKernel</w:t>
      </w:r>
      <w:proofErr w:type="spellEnd"/>
      <w:r>
        <w:rPr>
          <w:rFonts w:ascii="Courier New" w:eastAsia="Courier New" w:hAnsi="Courier New" w:cs="Courier New"/>
          <w:sz w:val="20"/>
          <w:szCs w:val="20"/>
        </w:rPr>
        <w:t xml:space="preserve">:     """     The universal telos engine.      Reads the registry at init, discovers all instruments </w:t>
      </w:r>
      <w:r>
        <w:rPr>
          <w:rFonts w:ascii="Courier New" w:eastAsia="Courier New" w:hAnsi="Courier New" w:cs="Courier New"/>
          <w:sz w:val="20"/>
          <w:szCs w:val="20"/>
        </w:rPr>
        <w:t xml:space="preserve">    (schemas, containers, membranes, gateways, ports, paths),     and animates them according to domain telos on each     call to integrate().     """      def __init__(self, </w:t>
      </w:r>
      <w:proofErr w:type="spellStart"/>
      <w:r>
        <w:rPr>
          <w:rFonts w:ascii="Courier New" w:eastAsia="Courier New" w:hAnsi="Courier New" w:cs="Courier New"/>
          <w:sz w:val="20"/>
          <w:szCs w:val="20"/>
        </w:rPr>
        <w:t>db_path</w:t>
      </w:r>
      <w:proofErr w:type="spellEnd"/>
      <w:r>
        <w:rPr>
          <w:rFonts w:ascii="Courier New" w:eastAsia="Courier New" w:hAnsi="Courier New" w:cs="Courier New"/>
          <w:sz w:val="20"/>
          <w:szCs w:val="20"/>
        </w:rPr>
        <w:t xml:space="preserve">: Path, </w:t>
      </w:r>
      <w:proofErr w:type="spellStart"/>
      <w:r>
        <w:rPr>
          <w:rFonts w:ascii="Courier New" w:eastAsia="Courier New" w:hAnsi="Courier New" w:cs="Courier New"/>
          <w:sz w:val="20"/>
          <w:szCs w:val="20"/>
        </w:rPr>
        <w:t>registry_path</w:t>
      </w:r>
      <w:proofErr w:type="spellEnd"/>
      <w:r>
        <w:rPr>
          <w:rFonts w:ascii="Courier New" w:eastAsia="Courier New" w:hAnsi="Courier New" w:cs="Courier New"/>
          <w:sz w:val="20"/>
          <w:szCs w:val="20"/>
        </w:rPr>
        <w:t xml:space="preserve">: Path):         </w:t>
      </w:r>
      <w:proofErr w:type="spellStart"/>
      <w:r>
        <w:rPr>
          <w:rFonts w:ascii="Courier New" w:eastAsia="Courier New" w:hAnsi="Courier New" w:cs="Courier New"/>
          <w:sz w:val="20"/>
          <w:szCs w:val="20"/>
        </w:rPr>
        <w:t>self.engine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SymantyxEngine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db_path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self.registry_path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registry_path</w:t>
      </w:r>
      <w:proofErr w:type="spellEnd"/>
      <w:r>
        <w:rPr>
          <w:rFonts w:ascii="Courier New" w:eastAsia="Courier New" w:hAnsi="Courier New" w:cs="Courier New"/>
          <w:sz w:val="20"/>
          <w:szCs w:val="20"/>
        </w:rPr>
        <w:t xml:space="preserve">          # Instrument registries — populated by _</w:t>
      </w:r>
      <w:proofErr w:type="spellStart"/>
      <w:r>
        <w:rPr>
          <w:rFonts w:ascii="Courier New" w:eastAsia="Courier New" w:hAnsi="Courier New" w:cs="Courier New"/>
          <w:sz w:val="20"/>
          <w:szCs w:val="20"/>
        </w:rPr>
        <w:t>load_registry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self.schemas</w:t>
      </w:r>
      <w:proofErr w:type="spellEnd"/>
      <w:r>
        <w:rPr>
          <w:rFonts w:ascii="Courier New" w:eastAsia="Courier New" w:hAnsi="Courier New" w:cs="Courier New"/>
          <w:sz w:val="20"/>
          <w:szCs w:val="20"/>
        </w:rPr>
        <w:t xml:space="preserve">    = {}   # name -&gt; class         </w:t>
      </w:r>
      <w:proofErr w:type="spellStart"/>
      <w:r>
        <w:rPr>
          <w:rFonts w:ascii="Courier New" w:eastAsia="Courier New" w:hAnsi="Courier New" w:cs="Courier New"/>
          <w:sz w:val="20"/>
          <w:szCs w:val="20"/>
        </w:rPr>
        <w:t>self.containers</w:t>
      </w:r>
      <w:proofErr w:type="spellEnd"/>
      <w:r>
        <w:rPr>
          <w:rFonts w:ascii="Courier New" w:eastAsia="Courier New" w:hAnsi="Courier New" w:cs="Courier New"/>
          <w:sz w:val="20"/>
          <w:szCs w:val="20"/>
        </w:rPr>
        <w:t xml:space="preserve"> = {}   # name -&gt; class         </w:t>
      </w:r>
      <w:proofErr w:type="spellStart"/>
      <w:r>
        <w:rPr>
          <w:rFonts w:ascii="Courier New" w:eastAsia="Courier New" w:hAnsi="Courier New" w:cs="Courier New"/>
          <w:sz w:val="20"/>
          <w:szCs w:val="20"/>
        </w:rPr>
        <w:t>self.membranes</w:t>
      </w:r>
      <w:proofErr w:type="spellEnd"/>
      <w:r>
        <w:rPr>
          <w:rFonts w:ascii="Courier New" w:eastAsia="Courier New" w:hAnsi="Courier New" w:cs="Courier New"/>
          <w:sz w:val="20"/>
          <w:szCs w:val="20"/>
        </w:rPr>
        <w:t xml:space="preserve">  = {}   # name -&gt; class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self.gateways</w:t>
      </w:r>
      <w:proofErr w:type="spellEnd"/>
      <w:r>
        <w:rPr>
          <w:rFonts w:ascii="Courier New" w:eastAsia="Courier New" w:hAnsi="Courier New" w:cs="Courier New"/>
          <w:sz w:val="20"/>
          <w:szCs w:val="20"/>
        </w:rPr>
        <w:t xml:space="preserve">   = {}   # name -&gt; class         </w:t>
      </w:r>
      <w:proofErr w:type="spellStart"/>
      <w:r>
        <w:rPr>
          <w:rFonts w:ascii="Courier New" w:eastAsia="Courier New" w:hAnsi="Courier New" w:cs="Courier New"/>
          <w:sz w:val="20"/>
          <w:szCs w:val="20"/>
        </w:rPr>
        <w:t>self.ports</w:t>
      </w:r>
      <w:proofErr w:type="spellEnd"/>
      <w:r>
        <w:rPr>
          <w:rFonts w:ascii="Courier New" w:eastAsia="Courier New" w:hAnsi="Courier New" w:cs="Courier New"/>
          <w:sz w:val="20"/>
          <w:szCs w:val="20"/>
        </w:rPr>
        <w:t xml:space="preserve">      = {}   # name -&gt; class         </w:t>
      </w:r>
      <w:proofErr w:type="spellStart"/>
      <w:r>
        <w:rPr>
          <w:rFonts w:ascii="Courier New" w:eastAsia="Courier New" w:hAnsi="Courier New" w:cs="Courier New"/>
          <w:sz w:val="20"/>
          <w:szCs w:val="20"/>
        </w:rPr>
        <w:t>self.paths</w:t>
      </w:r>
      <w:proofErr w:type="spellEnd"/>
      <w:r>
        <w:rPr>
          <w:rFonts w:ascii="Courier New" w:eastAsia="Courier New" w:hAnsi="Courier New" w:cs="Courier New"/>
          <w:sz w:val="20"/>
          <w:szCs w:val="20"/>
        </w:rPr>
        <w:t xml:space="preserve">      = {}   # name -&gt; spec dict          self._</w:t>
      </w:r>
      <w:proofErr w:type="spellStart"/>
      <w:r>
        <w:rPr>
          <w:rFonts w:ascii="Courier New" w:eastAsia="Courier New" w:hAnsi="Courier New" w:cs="Courier New"/>
          <w:sz w:val="20"/>
          <w:szCs w:val="20"/>
        </w:rPr>
        <w:t>load_registry</w:t>
      </w:r>
      <w:proofErr w:type="spellEnd"/>
      <w:r>
        <w:rPr>
          <w:rFonts w:ascii="Courier New" w:eastAsia="Courier New" w:hAnsi="Courier New" w:cs="Courier New"/>
          <w:sz w:val="20"/>
          <w:szCs w:val="20"/>
        </w:rPr>
        <w:t>()      # ----------------------------------------------------------     # REGISTRY LOADING     # ----------------------------------------------------------      def _</w:t>
      </w:r>
      <w:proofErr w:type="spellStart"/>
      <w:r>
        <w:rPr>
          <w:rFonts w:ascii="Courier New" w:eastAsia="Courier New" w:hAnsi="Courier New" w:cs="Courier New"/>
          <w:sz w:val="20"/>
          <w:szCs w:val="20"/>
        </w:rPr>
        <w:t>load_registry</w:t>
      </w:r>
      <w:proofErr w:type="spellEnd"/>
      <w:r>
        <w:rPr>
          <w:rFonts w:ascii="Courier New" w:eastAsia="Courier New" w:hAnsi="Courier New" w:cs="Courier New"/>
          <w:sz w:val="20"/>
          <w:szCs w:val="20"/>
        </w:rPr>
        <w:t xml:space="preserve">(self):         """         Load all instruments from the registry JSON.         Analogous to reading PATH / site-packages at startup.         """ </w:t>
      </w:r>
      <w:r>
        <w:rPr>
          <w:rFonts w:ascii="Courier New" w:eastAsia="Courier New" w:hAnsi="Courier New" w:cs="Courier New"/>
          <w:sz w:val="20"/>
          <w:szCs w:val="20"/>
        </w:rPr>
        <w:t xml:space="preserve">        with open(</w:t>
      </w:r>
      <w:proofErr w:type="spellStart"/>
      <w:r>
        <w:rPr>
          <w:rFonts w:ascii="Courier New" w:eastAsia="Courier New" w:hAnsi="Courier New" w:cs="Courier New"/>
          <w:sz w:val="20"/>
          <w:szCs w:val="20"/>
        </w:rPr>
        <w:t>self.registry_path</w:t>
      </w:r>
      <w:proofErr w:type="spellEnd"/>
      <w:r>
        <w:rPr>
          <w:rFonts w:ascii="Courier New" w:eastAsia="Courier New" w:hAnsi="Courier New" w:cs="Courier New"/>
          <w:sz w:val="20"/>
          <w:szCs w:val="20"/>
        </w:rPr>
        <w:t>, "r", encoding="</w:t>
      </w:r>
      <w:proofErr w:type="spellStart"/>
      <w:r>
        <w:rPr>
          <w:rFonts w:ascii="Courier New" w:eastAsia="Courier New" w:hAnsi="Courier New" w:cs="Courier New"/>
          <w:sz w:val="20"/>
          <w:szCs w:val="20"/>
        </w:rPr>
        <w:t>utf</w:t>
      </w:r>
      <w:proofErr w:type="spellEnd"/>
      <w:r>
        <w:rPr>
          <w:rFonts w:ascii="Courier New" w:eastAsia="Courier New" w:hAnsi="Courier New" w:cs="Courier New"/>
          <w:sz w:val="20"/>
          <w:szCs w:val="20"/>
        </w:rPr>
        <w:t xml:space="preserve">-8") as f:             reg = </w:t>
      </w:r>
      <w:proofErr w:type="spellStart"/>
      <w:r>
        <w:rPr>
          <w:rFonts w:ascii="Courier New" w:eastAsia="Courier New" w:hAnsi="Courier New" w:cs="Courier New"/>
          <w:sz w:val="20"/>
          <w:szCs w:val="20"/>
        </w:rPr>
        <w:t>json.load</w:t>
      </w:r>
      <w:proofErr w:type="spellEnd"/>
      <w:r>
        <w:rPr>
          <w:rFonts w:ascii="Courier New" w:eastAsia="Courier New" w:hAnsi="Courier New" w:cs="Courier New"/>
          <w:sz w:val="20"/>
          <w:szCs w:val="20"/>
        </w:rPr>
        <w:t xml:space="preserve">(f)          for name, spec in </w:t>
      </w:r>
      <w:proofErr w:type="spellStart"/>
      <w:r>
        <w:rPr>
          <w:rFonts w:ascii="Courier New" w:eastAsia="Courier New" w:hAnsi="Courier New" w:cs="Courier New"/>
          <w:sz w:val="20"/>
          <w:szCs w:val="20"/>
        </w:rPr>
        <w:t>reg.get</w:t>
      </w:r>
      <w:proofErr w:type="spellEnd"/>
      <w:r>
        <w:rPr>
          <w:rFonts w:ascii="Courier New" w:eastAsia="Courier New" w:hAnsi="Courier New" w:cs="Courier New"/>
          <w:sz w:val="20"/>
          <w:szCs w:val="20"/>
        </w:rPr>
        <w:t xml:space="preserve">("schemas", {}).items():             </w:t>
      </w:r>
      <w:proofErr w:type="spellStart"/>
      <w:r>
        <w:rPr>
          <w:rFonts w:ascii="Courier New" w:eastAsia="Courier New" w:hAnsi="Courier New" w:cs="Courier New"/>
          <w:sz w:val="20"/>
          <w:szCs w:val="20"/>
        </w:rPr>
        <w:t>self.schemas</w:t>
      </w:r>
      <w:proofErr w:type="spellEnd"/>
      <w:r>
        <w:rPr>
          <w:rFonts w:ascii="Courier New" w:eastAsia="Courier New" w:hAnsi="Courier New" w:cs="Courier New"/>
          <w:sz w:val="20"/>
          <w:szCs w:val="20"/>
        </w:rPr>
        <w:t>[name] = self._</w:t>
      </w:r>
      <w:proofErr w:type="spellStart"/>
      <w:r>
        <w:rPr>
          <w:rFonts w:ascii="Courier New" w:eastAsia="Courier New" w:hAnsi="Courier New" w:cs="Courier New"/>
          <w:sz w:val="20"/>
          <w:szCs w:val="20"/>
        </w:rPr>
        <w:t>dynamic_import</w:t>
      </w:r>
      <w:proofErr w:type="spellEnd"/>
      <w:r>
        <w:rPr>
          <w:rFonts w:ascii="Courier New" w:eastAsia="Courier New" w:hAnsi="Courier New" w:cs="Courier New"/>
          <w:sz w:val="20"/>
          <w:szCs w:val="20"/>
        </w:rPr>
        <w:t xml:space="preserve">(spec)          for name, spec in </w:t>
      </w:r>
      <w:proofErr w:type="spellStart"/>
      <w:r>
        <w:rPr>
          <w:rFonts w:ascii="Courier New" w:eastAsia="Courier New" w:hAnsi="Courier New" w:cs="Courier New"/>
          <w:sz w:val="20"/>
          <w:szCs w:val="20"/>
        </w:rPr>
        <w:t>reg.get</w:t>
      </w:r>
      <w:proofErr w:type="spellEnd"/>
      <w:r>
        <w:rPr>
          <w:rFonts w:ascii="Courier New" w:eastAsia="Courier New" w:hAnsi="Courier New" w:cs="Courier New"/>
          <w:sz w:val="20"/>
          <w:szCs w:val="20"/>
        </w:rPr>
        <w:t xml:space="preserve">("containers", {}).items():             </w:t>
      </w:r>
      <w:proofErr w:type="spellStart"/>
      <w:r>
        <w:rPr>
          <w:rFonts w:ascii="Courier New" w:eastAsia="Courier New" w:hAnsi="Courier New" w:cs="Courier New"/>
          <w:sz w:val="20"/>
          <w:szCs w:val="20"/>
        </w:rPr>
        <w:t>self.containers</w:t>
      </w:r>
      <w:proofErr w:type="spellEnd"/>
      <w:r>
        <w:rPr>
          <w:rFonts w:ascii="Courier New" w:eastAsia="Courier New" w:hAnsi="Courier New" w:cs="Courier New"/>
          <w:sz w:val="20"/>
          <w:szCs w:val="20"/>
        </w:rPr>
        <w:t>[name] = self._</w:t>
      </w:r>
      <w:proofErr w:type="spellStart"/>
      <w:r>
        <w:rPr>
          <w:rFonts w:ascii="Courier New" w:eastAsia="Courier New" w:hAnsi="Courier New" w:cs="Courier New"/>
          <w:sz w:val="20"/>
          <w:szCs w:val="20"/>
        </w:rPr>
        <w:t>dynamic_import</w:t>
      </w:r>
      <w:proofErr w:type="spellEnd"/>
      <w:r>
        <w:rPr>
          <w:rFonts w:ascii="Courier New" w:eastAsia="Courier New" w:hAnsi="Courier New" w:cs="Courier New"/>
          <w:sz w:val="20"/>
          <w:szCs w:val="20"/>
        </w:rPr>
        <w:t xml:space="preserve">(spec)          for name, spec in </w:t>
      </w:r>
      <w:proofErr w:type="spellStart"/>
      <w:r>
        <w:rPr>
          <w:rFonts w:ascii="Courier New" w:eastAsia="Courier New" w:hAnsi="Courier New" w:cs="Courier New"/>
          <w:sz w:val="20"/>
          <w:szCs w:val="20"/>
        </w:rPr>
        <w:t>reg.get</w:t>
      </w:r>
      <w:proofErr w:type="spellEnd"/>
      <w:r>
        <w:rPr>
          <w:rFonts w:ascii="Courier New" w:eastAsia="Courier New" w:hAnsi="Courier New" w:cs="Courier New"/>
          <w:sz w:val="20"/>
          <w:szCs w:val="20"/>
        </w:rPr>
        <w:t xml:space="preserve">("membranes", {}).items():             </w:t>
      </w:r>
      <w:proofErr w:type="spellStart"/>
      <w:r>
        <w:rPr>
          <w:rFonts w:ascii="Courier New" w:eastAsia="Courier New" w:hAnsi="Courier New" w:cs="Courier New"/>
          <w:sz w:val="20"/>
          <w:szCs w:val="20"/>
        </w:rPr>
        <w:t>self.membranes</w:t>
      </w:r>
      <w:proofErr w:type="spellEnd"/>
      <w:r>
        <w:rPr>
          <w:rFonts w:ascii="Courier New" w:eastAsia="Courier New" w:hAnsi="Courier New" w:cs="Courier New"/>
          <w:sz w:val="20"/>
          <w:szCs w:val="20"/>
        </w:rPr>
        <w:t>[name] = self._</w:t>
      </w:r>
      <w:proofErr w:type="spellStart"/>
      <w:r>
        <w:rPr>
          <w:rFonts w:ascii="Courier New" w:eastAsia="Courier New" w:hAnsi="Courier New" w:cs="Courier New"/>
          <w:sz w:val="20"/>
          <w:szCs w:val="20"/>
        </w:rPr>
        <w:t>dynamic_import</w:t>
      </w:r>
      <w:proofErr w:type="spellEnd"/>
      <w:r>
        <w:rPr>
          <w:rFonts w:ascii="Courier New" w:eastAsia="Courier New" w:hAnsi="Courier New" w:cs="Courier New"/>
          <w:sz w:val="20"/>
          <w:szCs w:val="20"/>
        </w:rPr>
        <w:t xml:space="preserve">(spec)  </w:t>
      </w:r>
      <w:r>
        <w:rPr>
          <w:rFonts w:ascii="Courier New" w:eastAsia="Courier New" w:hAnsi="Courier New" w:cs="Courier New"/>
          <w:sz w:val="20"/>
          <w:szCs w:val="20"/>
        </w:rPr>
        <w:t xml:space="preserve">        for name, spec in </w:t>
      </w:r>
      <w:proofErr w:type="spellStart"/>
      <w:r>
        <w:rPr>
          <w:rFonts w:ascii="Courier New" w:eastAsia="Courier New" w:hAnsi="Courier New" w:cs="Courier New"/>
          <w:sz w:val="20"/>
          <w:szCs w:val="20"/>
        </w:rPr>
        <w:t>reg.get</w:t>
      </w:r>
      <w:proofErr w:type="spellEnd"/>
      <w:r>
        <w:rPr>
          <w:rFonts w:ascii="Courier New" w:eastAsia="Courier New" w:hAnsi="Courier New" w:cs="Courier New"/>
          <w:sz w:val="20"/>
          <w:szCs w:val="20"/>
        </w:rPr>
        <w:t xml:space="preserve">("gateways", {}).items():             </w:t>
      </w:r>
      <w:proofErr w:type="spellStart"/>
      <w:r>
        <w:rPr>
          <w:rFonts w:ascii="Courier New" w:eastAsia="Courier New" w:hAnsi="Courier New" w:cs="Courier New"/>
          <w:sz w:val="20"/>
          <w:szCs w:val="20"/>
        </w:rPr>
        <w:t>self.gateways</w:t>
      </w:r>
      <w:proofErr w:type="spellEnd"/>
      <w:r>
        <w:rPr>
          <w:rFonts w:ascii="Courier New" w:eastAsia="Courier New" w:hAnsi="Courier New" w:cs="Courier New"/>
          <w:sz w:val="20"/>
          <w:szCs w:val="20"/>
        </w:rPr>
        <w:t>[name] = self._</w:t>
      </w:r>
      <w:proofErr w:type="spellStart"/>
      <w:r>
        <w:rPr>
          <w:rFonts w:ascii="Courier New" w:eastAsia="Courier New" w:hAnsi="Courier New" w:cs="Courier New"/>
          <w:sz w:val="20"/>
          <w:szCs w:val="20"/>
        </w:rPr>
        <w:t>dynamic_import</w:t>
      </w:r>
      <w:proofErr w:type="spellEnd"/>
      <w:r>
        <w:rPr>
          <w:rFonts w:ascii="Courier New" w:eastAsia="Courier New" w:hAnsi="Courier New" w:cs="Courier New"/>
          <w:sz w:val="20"/>
          <w:szCs w:val="20"/>
        </w:rPr>
        <w:t xml:space="preserve">(spec)          for name, spec in </w:t>
      </w:r>
      <w:proofErr w:type="spellStart"/>
      <w:r>
        <w:rPr>
          <w:rFonts w:ascii="Courier New" w:eastAsia="Courier New" w:hAnsi="Courier New" w:cs="Courier New"/>
          <w:sz w:val="20"/>
          <w:szCs w:val="20"/>
        </w:rPr>
        <w:t>reg.get</w:t>
      </w:r>
      <w:proofErr w:type="spellEnd"/>
      <w:r>
        <w:rPr>
          <w:rFonts w:ascii="Courier New" w:eastAsia="Courier New" w:hAnsi="Courier New" w:cs="Courier New"/>
          <w:sz w:val="20"/>
          <w:szCs w:val="20"/>
        </w:rPr>
        <w:t xml:space="preserve">("ports", {}).items():             </w:t>
      </w:r>
      <w:proofErr w:type="spellStart"/>
      <w:r>
        <w:rPr>
          <w:rFonts w:ascii="Courier New" w:eastAsia="Courier New" w:hAnsi="Courier New" w:cs="Courier New"/>
          <w:sz w:val="20"/>
          <w:szCs w:val="20"/>
        </w:rPr>
        <w:t>self.ports</w:t>
      </w:r>
      <w:proofErr w:type="spellEnd"/>
      <w:r>
        <w:rPr>
          <w:rFonts w:ascii="Courier New" w:eastAsia="Courier New" w:hAnsi="Courier New" w:cs="Courier New"/>
          <w:sz w:val="20"/>
          <w:szCs w:val="20"/>
        </w:rPr>
        <w:t>[name] = self._</w:t>
      </w:r>
      <w:proofErr w:type="spellStart"/>
      <w:r>
        <w:rPr>
          <w:rFonts w:ascii="Courier New" w:eastAsia="Courier New" w:hAnsi="Courier New" w:cs="Courier New"/>
          <w:sz w:val="20"/>
          <w:szCs w:val="20"/>
        </w:rPr>
        <w:t>dynamic_import</w:t>
      </w:r>
      <w:proofErr w:type="spellEnd"/>
      <w:r>
        <w:rPr>
          <w:rFonts w:ascii="Courier New" w:eastAsia="Courier New" w:hAnsi="Courier New" w:cs="Courier New"/>
          <w:sz w:val="20"/>
          <w:szCs w:val="20"/>
        </w:rPr>
        <w:t xml:space="preserve">(spec)          # Paths are declarative specs, not classes — store as </w:t>
      </w:r>
      <w:proofErr w:type="spellStart"/>
      <w:r>
        <w:rPr>
          <w:rFonts w:ascii="Courier New" w:eastAsia="Courier New" w:hAnsi="Courier New" w:cs="Courier New"/>
          <w:sz w:val="20"/>
          <w:szCs w:val="20"/>
        </w:rPr>
        <w:t>dicts</w:t>
      </w:r>
      <w:proofErr w:type="spellEnd"/>
      <w:r>
        <w:rPr>
          <w:rFonts w:ascii="Courier New" w:eastAsia="Courier New" w:hAnsi="Courier New" w:cs="Courier New"/>
          <w:sz w:val="20"/>
          <w:szCs w:val="20"/>
        </w:rPr>
        <w:t xml:space="preserve">         for name, spec in </w:t>
      </w:r>
      <w:proofErr w:type="spellStart"/>
      <w:r>
        <w:rPr>
          <w:rFonts w:ascii="Courier New" w:eastAsia="Courier New" w:hAnsi="Courier New" w:cs="Courier New"/>
          <w:sz w:val="20"/>
          <w:szCs w:val="20"/>
        </w:rPr>
        <w:t>reg.get</w:t>
      </w:r>
      <w:proofErr w:type="spellEnd"/>
      <w:r>
        <w:rPr>
          <w:rFonts w:ascii="Courier New" w:eastAsia="Courier New" w:hAnsi="Courier New" w:cs="Courier New"/>
          <w:sz w:val="20"/>
          <w:szCs w:val="20"/>
        </w:rPr>
        <w:t xml:space="preserve">("paths", {}).items():             </w:t>
      </w:r>
      <w:proofErr w:type="spellStart"/>
      <w:r>
        <w:rPr>
          <w:rFonts w:ascii="Courier New" w:eastAsia="Courier New" w:hAnsi="Courier New" w:cs="Courier New"/>
          <w:sz w:val="20"/>
          <w:szCs w:val="20"/>
        </w:rPr>
        <w:t>self.paths</w:t>
      </w:r>
      <w:proofErr w:type="spellEnd"/>
      <w:r>
        <w:rPr>
          <w:rFonts w:ascii="Courier New" w:eastAsia="Courier New" w:hAnsi="Courier New" w:cs="Courier New"/>
          <w:sz w:val="20"/>
          <w:szCs w:val="20"/>
        </w:rPr>
        <w:t>[name] = spec      def _</w:t>
      </w:r>
      <w:proofErr w:type="spellStart"/>
      <w:r>
        <w:rPr>
          <w:rFonts w:ascii="Courier New" w:eastAsia="Courier New" w:hAnsi="Courier New" w:cs="Courier New"/>
          <w:sz w:val="20"/>
          <w:szCs w:val="20"/>
        </w:rPr>
        <w:t>dynamic_import</w:t>
      </w:r>
      <w:proofErr w:type="spellEnd"/>
      <w:r>
        <w:rPr>
          <w:rFonts w:ascii="Courier New" w:eastAsia="Courier New" w:hAnsi="Courier New" w:cs="Courier New"/>
          <w:sz w:val="20"/>
          <w:szCs w:val="20"/>
        </w:rPr>
        <w:t xml:space="preserve">(self, spec: dict):         """         Dynamically import a class from a module path. </w:t>
      </w:r>
      <w:r>
        <w:rPr>
          <w:rFonts w:ascii="Courier New" w:eastAsia="Courier New" w:hAnsi="Courier New" w:cs="Courier New"/>
          <w:sz w:val="20"/>
          <w:szCs w:val="20"/>
        </w:rPr>
        <w:t xml:space="preserve">        spec = { "module": "</w:t>
      </w:r>
      <w:proofErr w:type="spellStart"/>
      <w:r>
        <w:rPr>
          <w:rFonts w:ascii="Courier New" w:eastAsia="Courier New" w:hAnsi="Courier New" w:cs="Courier New"/>
          <w:sz w:val="20"/>
          <w:szCs w:val="20"/>
        </w:rPr>
        <w:t>schemas.universal_schema</w:t>
      </w:r>
      <w:proofErr w:type="spellEnd"/>
      <w:r>
        <w:rPr>
          <w:rFonts w:ascii="Courier New" w:eastAsia="Courier New" w:hAnsi="Courier New" w:cs="Courier New"/>
          <w:sz w:val="20"/>
          <w:szCs w:val="20"/>
        </w:rPr>
        <w:t>",                  "class":  "</w:t>
      </w:r>
      <w:proofErr w:type="spellStart"/>
      <w:r>
        <w:rPr>
          <w:rFonts w:ascii="Courier New" w:eastAsia="Courier New" w:hAnsi="Courier New" w:cs="Courier New"/>
          <w:sz w:val="20"/>
          <w:szCs w:val="20"/>
        </w:rPr>
        <w:t>UniversalSchema</w:t>
      </w:r>
      <w:proofErr w:type="spellEnd"/>
      <w:r>
        <w:rPr>
          <w:rFonts w:ascii="Courier New" w:eastAsia="Courier New" w:hAnsi="Courier New" w:cs="Courier New"/>
          <w:sz w:val="20"/>
          <w:szCs w:val="20"/>
        </w:rPr>
        <w:t xml:space="preserve">" }         """         module = </w:t>
      </w:r>
      <w:proofErr w:type="spellStart"/>
      <w:r>
        <w:rPr>
          <w:rFonts w:ascii="Courier New" w:eastAsia="Courier New" w:hAnsi="Courier New" w:cs="Courier New"/>
          <w:sz w:val="20"/>
          <w:szCs w:val="20"/>
        </w:rPr>
        <w:t>importlib.import_module</w:t>
      </w:r>
      <w:proofErr w:type="spellEnd"/>
      <w:r>
        <w:rPr>
          <w:rFonts w:ascii="Courier New" w:eastAsia="Courier New" w:hAnsi="Courier New" w:cs="Courier New"/>
          <w:sz w:val="20"/>
          <w:szCs w:val="20"/>
        </w:rPr>
        <w:t xml:space="preserve">(spec["module"])         return </w:t>
      </w:r>
      <w:proofErr w:type="spellStart"/>
      <w:r>
        <w:rPr>
          <w:rFonts w:ascii="Courier New" w:eastAsia="Courier New" w:hAnsi="Courier New" w:cs="Courier New"/>
          <w:sz w:val="20"/>
          <w:szCs w:val="20"/>
        </w:rPr>
        <w:t>getattr</w:t>
      </w:r>
      <w:proofErr w:type="spellEnd"/>
      <w:r>
        <w:rPr>
          <w:rFonts w:ascii="Courier New" w:eastAsia="Courier New" w:hAnsi="Courier New" w:cs="Courier New"/>
          <w:sz w:val="20"/>
          <w:szCs w:val="20"/>
        </w:rPr>
        <w:t xml:space="preserve">(module, spec["class"])      # ----------------------------------------------------------     # INTEGRATION PIPELINE     # ----------------------------------------------------------      def integrate(         self,         text: str,         domain: str,         gateway: str = "default"     ) -&gt; dict:         """ </w:t>
      </w:r>
      <w:r>
        <w:rPr>
          <w:rFonts w:ascii="Courier New" w:eastAsia="Courier New" w:hAnsi="Courier New" w:cs="Courier New"/>
          <w:sz w:val="20"/>
          <w:szCs w:val="20"/>
        </w:rPr>
        <w:t xml:space="preserve">        Animate all instruments according to gateway telos.          1. Resolve gateway config for domain         2. Instantiate schemas, container, membranes         3. Slice events via schemas         4. Hydrate text into hypertuples         5. Bind events to container         6. Execute path steps (collapse, bind, transform_*, emit)         7. Apply membranes to final hypertuples         8. Store results in registry         9. Return full result dict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text    : Raw input text to process             domain  : Semantic domain (e.g., "canvas", "messaging")             gateway : Gateway name from registry (default: "default")          Returns:             dict with gateway, domain, </w:t>
      </w:r>
      <w:proofErr w:type="spellStart"/>
      <w:r>
        <w:rPr>
          <w:rFonts w:ascii="Courier New" w:eastAsia="Courier New" w:hAnsi="Courier New" w:cs="Courier New"/>
          <w:sz w:val="20"/>
          <w:szCs w:val="20"/>
        </w:rPr>
        <w:t>essence_container</w:t>
      </w:r>
      <w:proofErr w:type="spellEnd"/>
      <w:r>
        <w:rPr>
          <w:rFonts w:ascii="Courier New" w:eastAsia="Courier New" w:hAnsi="Courier New" w:cs="Courier New"/>
          <w:sz w:val="20"/>
          <w:szCs w:val="20"/>
        </w:rPr>
        <w:t xml:space="preserve">,             hypertuples, </w:t>
      </w:r>
      <w:proofErr w:type="spellStart"/>
      <w:r>
        <w:rPr>
          <w:rFonts w:ascii="Courier New" w:eastAsia="Courier New" w:hAnsi="Courier New" w:cs="Courier New"/>
          <w:sz w:val="20"/>
          <w:szCs w:val="20"/>
        </w:rPr>
        <w:t>tabrs</w:t>
      </w:r>
      <w:proofErr w:type="spellEnd"/>
      <w:r>
        <w:rPr>
          <w:rFonts w:ascii="Courier New" w:eastAsia="Courier New" w:hAnsi="Courier New" w:cs="Courier New"/>
          <w:sz w:val="20"/>
          <w:szCs w:val="20"/>
        </w:rPr>
        <w:t xml:space="preserve">, path         """          # --- Step 1: Gateway Resolution ---         </w:t>
      </w:r>
      <w:proofErr w:type="spellStart"/>
      <w:r>
        <w:rPr>
          <w:rFonts w:ascii="Courier New" w:eastAsia="Courier New" w:hAnsi="Courier New" w:cs="Courier New"/>
          <w:sz w:val="20"/>
          <w:szCs w:val="20"/>
        </w:rPr>
        <w:t>gw</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self.gateways.get</w:t>
      </w:r>
      <w:proofErr w:type="spellEnd"/>
      <w:r>
        <w:rPr>
          <w:rFonts w:ascii="Courier New" w:eastAsia="Courier New" w:hAnsi="Courier New" w:cs="Courier New"/>
          <w:sz w:val="20"/>
          <w:szCs w:val="20"/>
        </w:rPr>
        <w:t xml:space="preserve">(gateway)         if </w:t>
      </w:r>
      <w:proofErr w:type="spellStart"/>
      <w:r>
        <w:rPr>
          <w:rFonts w:ascii="Courier New" w:eastAsia="Courier New" w:hAnsi="Courier New" w:cs="Courier New"/>
          <w:sz w:val="20"/>
          <w:szCs w:val="20"/>
        </w:rPr>
        <w:t>gw</w:t>
      </w:r>
      <w:proofErr w:type="spellEnd"/>
      <w:r>
        <w:rPr>
          <w:rFonts w:ascii="Courier New" w:eastAsia="Courier New" w:hAnsi="Courier New" w:cs="Courier New"/>
          <w:sz w:val="20"/>
          <w:szCs w:val="20"/>
        </w:rPr>
        <w:t xml:space="preserve"> is None:             raise </w:t>
      </w:r>
      <w:proofErr w:type="spell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f"Unknown</w:t>
      </w:r>
      <w:proofErr w:type="spellEnd"/>
      <w:r>
        <w:rPr>
          <w:rFonts w:ascii="Courier New" w:eastAsia="Courier New" w:hAnsi="Courier New" w:cs="Courier New"/>
          <w:sz w:val="20"/>
          <w:szCs w:val="20"/>
        </w:rPr>
        <w:t xml:space="preserve"> gateway: '{gateway}'. "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f"Available</w:t>
      </w:r>
      <w:proofErr w:type="spellEnd"/>
      <w:r>
        <w:rPr>
          <w:rFonts w:ascii="Courier New" w:eastAsia="Courier New" w:hAnsi="Courier New" w:cs="Courier New"/>
          <w:sz w:val="20"/>
          <w:szCs w:val="20"/>
        </w:rPr>
        <w:t>: {list(</w:t>
      </w:r>
      <w:proofErr w:type="spellStart"/>
      <w:r>
        <w:rPr>
          <w:rFonts w:ascii="Courier New" w:eastAsia="Courier New" w:hAnsi="Courier New" w:cs="Courier New"/>
          <w:sz w:val="20"/>
          <w:szCs w:val="20"/>
        </w:rPr>
        <w:t>self.gateways.keys</w:t>
      </w:r>
      <w:proofErr w:type="spellEnd"/>
      <w:r>
        <w:rPr>
          <w:rFonts w:ascii="Courier New" w:eastAsia="Courier New" w:hAnsi="Courier New" w:cs="Courier New"/>
          <w:sz w:val="20"/>
          <w:szCs w:val="20"/>
        </w:rPr>
        <w:t xml:space="preserve">())}"             )          config         = </w:t>
      </w:r>
      <w:proofErr w:type="spellStart"/>
      <w:r>
        <w:rPr>
          <w:rFonts w:ascii="Courier New" w:eastAsia="Courier New" w:hAnsi="Courier New" w:cs="Courier New"/>
          <w:sz w:val="20"/>
          <w:szCs w:val="20"/>
        </w:rPr>
        <w:t>gw.resolve</w:t>
      </w:r>
      <w:proofErr w:type="spellEnd"/>
      <w:r>
        <w:rPr>
          <w:rFonts w:ascii="Courier New" w:eastAsia="Courier New" w:hAnsi="Courier New" w:cs="Courier New"/>
          <w:sz w:val="20"/>
          <w:szCs w:val="20"/>
        </w:rPr>
        <w:t xml:space="preserve">(domain)         </w:t>
      </w:r>
      <w:proofErr w:type="spellStart"/>
      <w:r>
        <w:rPr>
          <w:rFonts w:ascii="Courier New" w:eastAsia="Courier New" w:hAnsi="Courier New" w:cs="Courier New"/>
          <w:sz w:val="20"/>
          <w:szCs w:val="20"/>
        </w:rPr>
        <w:t>schema_names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config.get</w:t>
      </w:r>
      <w:proofErr w:type="spellEnd"/>
      <w:r>
        <w:rPr>
          <w:rFonts w:ascii="Courier New" w:eastAsia="Courier New" w:hAnsi="Courier New" w:cs="Courier New"/>
          <w:sz w:val="20"/>
          <w:szCs w:val="20"/>
        </w:rPr>
        <w:t xml:space="preserve">("schemas",   [])         </w:t>
      </w:r>
      <w:proofErr w:type="spellStart"/>
      <w:r>
        <w:rPr>
          <w:rFonts w:ascii="Courier New" w:eastAsia="Courier New" w:hAnsi="Courier New" w:cs="Courier New"/>
          <w:sz w:val="20"/>
          <w:szCs w:val="20"/>
        </w:rPr>
        <w:t>container_name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config.get</w:t>
      </w:r>
      <w:proofErr w:type="spellEnd"/>
      <w:r>
        <w:rPr>
          <w:rFonts w:ascii="Courier New" w:eastAsia="Courier New" w:hAnsi="Courier New" w:cs="Courier New"/>
          <w:sz w:val="20"/>
          <w:szCs w:val="20"/>
        </w:rPr>
        <w:t xml:space="preserve">("container")         </w:t>
      </w:r>
      <w:proofErr w:type="spellStart"/>
      <w:r>
        <w:rPr>
          <w:rFonts w:ascii="Courier New" w:eastAsia="Courier New" w:hAnsi="Courier New" w:cs="Courier New"/>
          <w:sz w:val="20"/>
          <w:szCs w:val="20"/>
        </w:rPr>
        <w:t>membrane_names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config.get</w:t>
      </w:r>
      <w:proofErr w:type="spellEnd"/>
      <w:r>
        <w:rPr>
          <w:rFonts w:ascii="Courier New" w:eastAsia="Courier New" w:hAnsi="Courier New" w:cs="Courier New"/>
          <w:sz w:val="20"/>
          <w:szCs w:val="20"/>
        </w:rPr>
        <w:t xml:space="preserve">("membranes", [])         </w:t>
      </w:r>
      <w:proofErr w:type="spellStart"/>
      <w:r>
        <w:rPr>
          <w:rFonts w:ascii="Courier New" w:eastAsia="Courier New" w:hAnsi="Courier New" w:cs="Courier New"/>
          <w:sz w:val="20"/>
          <w:szCs w:val="20"/>
        </w:rPr>
        <w:t>path_name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config.get</w:t>
      </w:r>
      <w:proofErr w:type="spellEnd"/>
      <w:r>
        <w:rPr>
          <w:rFonts w:ascii="Courier New" w:eastAsia="Courier New" w:hAnsi="Courier New" w:cs="Courier New"/>
          <w:sz w:val="20"/>
          <w:szCs w:val="20"/>
        </w:rPr>
        <w:t xml:space="preserve">("path")          # --- Step 2: Instrument Instantiation ---         </w:t>
      </w:r>
      <w:proofErr w:type="spellStart"/>
      <w:r>
        <w:rPr>
          <w:rFonts w:ascii="Courier New" w:eastAsia="Courier New" w:hAnsi="Courier New" w:cs="Courier New"/>
          <w:sz w:val="20"/>
          <w:szCs w:val="20"/>
        </w:rPr>
        <w:t>schema_objs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self.schemas</w:t>
      </w:r>
      <w:proofErr w:type="spellEnd"/>
      <w:r>
        <w:rPr>
          <w:rFonts w:ascii="Courier New" w:eastAsia="Courier New" w:hAnsi="Courier New" w:cs="Courier New"/>
          <w:sz w:val="20"/>
          <w:szCs w:val="20"/>
        </w:rPr>
        <w:t xml:space="preserve">[name]()     for name in </w:t>
      </w:r>
      <w:proofErr w:type="spellStart"/>
      <w:r>
        <w:rPr>
          <w:rFonts w:ascii="Courier New" w:eastAsia="Courier New" w:hAnsi="Courier New" w:cs="Courier New"/>
          <w:sz w:val="20"/>
          <w:szCs w:val="20"/>
        </w:rPr>
        <w:t>schema_names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container_cls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self.containers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container_name</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container     = </w:t>
      </w:r>
      <w:proofErr w:type="spellStart"/>
      <w:r>
        <w:rPr>
          <w:rFonts w:ascii="Courier New" w:eastAsia="Courier New" w:hAnsi="Courier New" w:cs="Courier New"/>
          <w:sz w:val="20"/>
          <w:szCs w:val="20"/>
        </w:rPr>
        <w:t>container_cls</w:t>
      </w:r>
      <w:proofErr w:type="spellEnd"/>
      <w:r>
        <w:rPr>
          <w:rFonts w:ascii="Courier New" w:eastAsia="Courier New" w:hAnsi="Courier New" w:cs="Courier New"/>
          <w:sz w:val="20"/>
          <w:szCs w:val="20"/>
        </w:rPr>
        <w:t xml:space="preserve">(domain=domain)         </w:t>
      </w:r>
      <w:proofErr w:type="spellStart"/>
      <w:r>
        <w:rPr>
          <w:rFonts w:ascii="Courier New" w:eastAsia="Courier New" w:hAnsi="Courier New" w:cs="Courier New"/>
          <w:sz w:val="20"/>
          <w:szCs w:val="20"/>
        </w:rPr>
        <w:t>membrane_objs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self.membranes</w:t>
      </w:r>
      <w:proofErr w:type="spellEnd"/>
      <w:r>
        <w:rPr>
          <w:rFonts w:ascii="Courier New" w:eastAsia="Courier New" w:hAnsi="Courier New" w:cs="Courier New"/>
          <w:sz w:val="20"/>
          <w:szCs w:val="20"/>
        </w:rPr>
        <w:t xml:space="preserve">[name]()   for name in </w:t>
      </w:r>
      <w:proofErr w:type="spellStart"/>
      <w:r>
        <w:rPr>
          <w:rFonts w:ascii="Courier New" w:eastAsia="Courier New" w:hAnsi="Courier New" w:cs="Courier New"/>
          <w:sz w:val="20"/>
          <w:szCs w:val="20"/>
        </w:rPr>
        <w:t>membrane_names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path_spec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self.paths.get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path_name</w:t>
      </w:r>
      <w:proofErr w:type="spellEnd"/>
      <w:r>
        <w:rPr>
          <w:rFonts w:ascii="Courier New" w:eastAsia="Courier New" w:hAnsi="Courier New" w:cs="Courier New"/>
          <w:sz w:val="20"/>
          <w:szCs w:val="20"/>
        </w:rPr>
        <w:t xml:space="preserve">, {})          # --- Step 3: Schema Slicing ---         events = []         for s in </w:t>
      </w:r>
      <w:proofErr w:type="spellStart"/>
      <w:r>
        <w:rPr>
          <w:rFonts w:ascii="Courier New" w:eastAsia="Courier New" w:hAnsi="Courier New" w:cs="Courier New"/>
          <w:sz w:val="20"/>
          <w:szCs w:val="20"/>
        </w:rPr>
        <w:t>schema_objs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events.extend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s.slice</w:t>
      </w:r>
      <w:proofErr w:type="spellEnd"/>
      <w:r>
        <w:rPr>
          <w:rFonts w:ascii="Courier New" w:eastAsia="Courier New" w:hAnsi="Courier New" w:cs="Courier New"/>
          <w:sz w:val="20"/>
          <w:szCs w:val="20"/>
        </w:rPr>
        <w:t xml:space="preserve">(text, domain))          # --- Step 4: Hydration ---         hydrated = </w:t>
      </w:r>
      <w:proofErr w:type="spellStart"/>
      <w:r>
        <w:rPr>
          <w:rFonts w:ascii="Courier New" w:eastAsia="Courier New" w:hAnsi="Courier New" w:cs="Courier New"/>
          <w:sz w:val="20"/>
          <w:szCs w:val="20"/>
        </w:rPr>
        <w:t>self.engine.hydrate</w:t>
      </w:r>
      <w:proofErr w:type="spellEnd"/>
      <w:r>
        <w:rPr>
          <w:rFonts w:ascii="Courier New" w:eastAsia="Courier New" w:hAnsi="Courier New" w:cs="Courier New"/>
          <w:sz w:val="20"/>
          <w:szCs w:val="20"/>
        </w:rPr>
        <w:t xml:space="preserve">(text, domain)          # --- Step 5: Container Population ---         for h in hydrated: </w:t>
      </w:r>
      <w:r>
        <w:rPr>
          <w:rFonts w:ascii="Courier New" w:eastAsia="Courier New" w:hAnsi="Courier New" w:cs="Courier New"/>
          <w:sz w:val="20"/>
          <w:szCs w:val="20"/>
        </w:rPr>
        <w:t xml:space="preserve">            packet = </w:t>
      </w:r>
      <w:proofErr w:type="spellStart"/>
      <w:r>
        <w:rPr>
          <w:rFonts w:ascii="Courier New" w:eastAsia="Courier New" w:hAnsi="Courier New" w:cs="Courier New"/>
          <w:sz w:val="20"/>
          <w:szCs w:val="20"/>
        </w:rPr>
        <w:t>container.from_hypertuple</w:t>
      </w:r>
      <w:proofErr w:type="spellEnd"/>
      <w:r>
        <w:rPr>
          <w:rFonts w:ascii="Courier New" w:eastAsia="Courier New" w:hAnsi="Courier New" w:cs="Courier New"/>
          <w:sz w:val="20"/>
          <w:szCs w:val="20"/>
        </w:rPr>
        <w:t xml:space="preserve">(h)             </w:t>
      </w:r>
      <w:proofErr w:type="spellStart"/>
      <w:r>
        <w:rPr>
          <w:rFonts w:ascii="Courier New" w:eastAsia="Courier New" w:hAnsi="Courier New" w:cs="Courier New"/>
          <w:sz w:val="20"/>
          <w:szCs w:val="20"/>
        </w:rPr>
        <w:t>container.add_packet</w:t>
      </w:r>
      <w:proofErr w:type="spellEnd"/>
      <w:r>
        <w:rPr>
          <w:rFonts w:ascii="Courier New" w:eastAsia="Courier New" w:hAnsi="Courier New" w:cs="Courier New"/>
          <w:sz w:val="20"/>
          <w:szCs w:val="20"/>
        </w:rPr>
        <w:t xml:space="preserve">(packet)          for </w:t>
      </w:r>
      <w:proofErr w:type="spellStart"/>
      <w:r>
        <w:rPr>
          <w:rFonts w:ascii="Courier New" w:eastAsia="Courier New" w:hAnsi="Courier New" w:cs="Courier New"/>
          <w:sz w:val="20"/>
          <w:szCs w:val="20"/>
        </w:rPr>
        <w:t>ev</w:t>
      </w:r>
      <w:proofErr w:type="spellEnd"/>
      <w:r>
        <w:rPr>
          <w:rFonts w:ascii="Courier New" w:eastAsia="Courier New" w:hAnsi="Courier New" w:cs="Courier New"/>
          <w:sz w:val="20"/>
          <w:szCs w:val="20"/>
        </w:rPr>
        <w:t xml:space="preserve"> in events:             </w:t>
      </w:r>
      <w:proofErr w:type="spellStart"/>
      <w:r>
        <w:rPr>
          <w:rFonts w:ascii="Courier New" w:eastAsia="Courier New" w:hAnsi="Courier New" w:cs="Courier New"/>
          <w:sz w:val="20"/>
          <w:szCs w:val="20"/>
        </w:rPr>
        <w:t>container.bind_event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ev</w:t>
      </w:r>
      <w:proofErr w:type="spellEnd"/>
      <w:r>
        <w:rPr>
          <w:rFonts w:ascii="Courier New" w:eastAsia="Courier New" w:hAnsi="Courier New" w:cs="Courier New"/>
          <w:sz w:val="20"/>
          <w:szCs w:val="20"/>
        </w:rPr>
        <w:t xml:space="preserve">)          # --- Step 6: Path Execution ---         for step in </w:t>
      </w:r>
      <w:proofErr w:type="spellStart"/>
      <w:r>
        <w:rPr>
          <w:rFonts w:ascii="Courier New" w:eastAsia="Courier New" w:hAnsi="Courier New" w:cs="Courier New"/>
          <w:sz w:val="20"/>
          <w:szCs w:val="20"/>
        </w:rPr>
        <w:t>path_spec.get</w:t>
      </w:r>
      <w:proofErr w:type="spellEnd"/>
      <w:r>
        <w:rPr>
          <w:rFonts w:ascii="Courier New" w:eastAsia="Courier New" w:hAnsi="Courier New" w:cs="Courier New"/>
          <w:sz w:val="20"/>
          <w:szCs w:val="20"/>
        </w:rPr>
        <w:t xml:space="preserve">("steps", []):              if step == "collapse":                 for p in </w:t>
      </w:r>
      <w:proofErr w:type="spellStart"/>
      <w:r>
        <w:rPr>
          <w:rFonts w:ascii="Courier New" w:eastAsia="Courier New" w:hAnsi="Courier New" w:cs="Courier New"/>
          <w:sz w:val="20"/>
          <w:szCs w:val="20"/>
        </w:rPr>
        <w:t>container.packets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container.collapse</w:t>
      </w:r>
      <w:proofErr w:type="spellEnd"/>
      <w:r>
        <w:rPr>
          <w:rFonts w:ascii="Courier New" w:eastAsia="Courier New" w:hAnsi="Courier New" w:cs="Courier New"/>
          <w:sz w:val="20"/>
          <w:szCs w:val="20"/>
        </w:rPr>
        <w:t xml:space="preserve">(p)              elif step == "bind":                 for p in </w:t>
      </w:r>
      <w:proofErr w:type="spellStart"/>
      <w:r>
        <w:rPr>
          <w:rFonts w:ascii="Courier New" w:eastAsia="Courier New" w:hAnsi="Courier New" w:cs="Courier New"/>
          <w:sz w:val="20"/>
          <w:szCs w:val="20"/>
        </w:rPr>
        <w:t>container.packets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container.bind</w:t>
      </w:r>
      <w:proofErr w:type="spellEnd"/>
      <w:r>
        <w:rPr>
          <w:rFonts w:ascii="Courier New" w:eastAsia="Courier New" w:hAnsi="Courier New" w:cs="Courier New"/>
          <w:sz w:val="20"/>
          <w:szCs w:val="20"/>
        </w:rPr>
        <w:t xml:space="preserve">(p)  </w:t>
      </w:r>
      <w:r>
        <w:rPr>
          <w:rFonts w:ascii="Courier New" w:eastAsia="Courier New" w:hAnsi="Courier New" w:cs="Courier New"/>
          <w:sz w:val="20"/>
          <w:szCs w:val="20"/>
        </w:rPr>
        <w:t xml:space="preserve">            elif step == "</w:t>
      </w:r>
      <w:proofErr w:type="spellStart"/>
      <w:r>
        <w:rPr>
          <w:rFonts w:ascii="Courier New" w:eastAsia="Courier New" w:hAnsi="Courier New" w:cs="Courier New"/>
          <w:sz w:val="20"/>
          <w:szCs w:val="20"/>
        </w:rPr>
        <w:t>transform_phonetic</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transformers_4d.PhoneticTransformer</w:t>
      </w:r>
      <w:proofErr w:type="spellEnd"/>
      <w:r>
        <w:rPr>
          <w:rFonts w:ascii="Courier New" w:eastAsia="Courier New" w:hAnsi="Courier New" w:cs="Courier New"/>
          <w:sz w:val="20"/>
          <w:szCs w:val="20"/>
        </w:rPr>
        <w:t xml:space="preserve"> import (                     </w:t>
      </w:r>
      <w:proofErr w:type="spellStart"/>
      <w:r>
        <w:rPr>
          <w:rFonts w:ascii="Courier New" w:eastAsia="Courier New" w:hAnsi="Courier New" w:cs="Courier New"/>
          <w:sz w:val="20"/>
          <w:szCs w:val="20"/>
        </w:rPr>
        <w:t>PhoneticTransformer</w:t>
      </w:r>
      <w:proofErr w:type="spellEnd"/>
      <w:r>
        <w:rPr>
          <w:rFonts w:ascii="Courier New" w:eastAsia="Courier New" w:hAnsi="Courier New" w:cs="Courier New"/>
          <w:sz w:val="20"/>
          <w:szCs w:val="20"/>
        </w:rPr>
        <w:t xml:space="preserve">                 )                 t = </w:t>
      </w:r>
      <w:proofErr w:type="spellStart"/>
      <w:r>
        <w:rPr>
          <w:rFonts w:ascii="Courier New" w:eastAsia="Courier New" w:hAnsi="Courier New" w:cs="Courier New"/>
          <w:sz w:val="20"/>
          <w:szCs w:val="20"/>
        </w:rPr>
        <w:t>PhoneticTransformer</w:t>
      </w:r>
      <w:proofErr w:type="spellEnd"/>
      <w:r>
        <w:rPr>
          <w:rFonts w:ascii="Courier New" w:eastAsia="Courier New" w:hAnsi="Courier New" w:cs="Courier New"/>
          <w:sz w:val="20"/>
          <w:szCs w:val="20"/>
        </w:rPr>
        <w:t xml:space="preserve">()                 for p in </w:t>
      </w:r>
      <w:proofErr w:type="spellStart"/>
      <w:r>
        <w:rPr>
          <w:rFonts w:ascii="Courier New" w:eastAsia="Courier New" w:hAnsi="Courier New" w:cs="Courier New"/>
          <w:sz w:val="20"/>
          <w:szCs w:val="20"/>
        </w:rPr>
        <w:t>container.packets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t.transform</w:t>
      </w:r>
      <w:proofErr w:type="spellEnd"/>
      <w:r>
        <w:rPr>
          <w:rFonts w:ascii="Courier New" w:eastAsia="Courier New" w:hAnsi="Courier New" w:cs="Courier New"/>
          <w:sz w:val="20"/>
          <w:szCs w:val="20"/>
        </w:rPr>
        <w:t>(p)              elif step == "</w:t>
      </w:r>
      <w:proofErr w:type="spellStart"/>
      <w:r>
        <w:rPr>
          <w:rFonts w:ascii="Courier New" w:eastAsia="Courier New" w:hAnsi="Courier New" w:cs="Courier New"/>
          <w:sz w:val="20"/>
          <w:szCs w:val="20"/>
        </w:rPr>
        <w:t>transform_photic</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transformers_4d.PhoticTransformer</w:t>
      </w:r>
      <w:proofErr w:type="spellEnd"/>
      <w:r>
        <w:rPr>
          <w:rFonts w:ascii="Courier New" w:eastAsia="Courier New" w:hAnsi="Courier New" w:cs="Courier New"/>
          <w:sz w:val="20"/>
          <w:szCs w:val="20"/>
        </w:rPr>
        <w:t xml:space="preserve"> import (                     </w:t>
      </w:r>
      <w:proofErr w:type="spellStart"/>
      <w:r>
        <w:rPr>
          <w:rFonts w:ascii="Courier New" w:eastAsia="Courier New" w:hAnsi="Courier New" w:cs="Courier New"/>
          <w:sz w:val="20"/>
          <w:szCs w:val="20"/>
        </w:rPr>
        <w:t>PhoticTransformer</w:t>
      </w:r>
      <w:proofErr w:type="spellEnd"/>
      <w:r>
        <w:rPr>
          <w:rFonts w:ascii="Courier New" w:eastAsia="Courier New" w:hAnsi="Courier New" w:cs="Courier New"/>
          <w:sz w:val="20"/>
          <w:szCs w:val="20"/>
        </w:rPr>
        <w:t xml:space="preserve">                 )                 t = </w:t>
      </w:r>
      <w:proofErr w:type="spellStart"/>
      <w:r>
        <w:rPr>
          <w:rFonts w:ascii="Courier New" w:eastAsia="Courier New" w:hAnsi="Courier New" w:cs="Courier New"/>
          <w:sz w:val="20"/>
          <w:szCs w:val="20"/>
        </w:rPr>
        <w:t>PhoticTransformer</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for p in </w:t>
      </w:r>
      <w:proofErr w:type="spellStart"/>
      <w:r>
        <w:rPr>
          <w:rFonts w:ascii="Courier New" w:eastAsia="Courier New" w:hAnsi="Courier New" w:cs="Courier New"/>
          <w:sz w:val="20"/>
          <w:szCs w:val="20"/>
        </w:rPr>
        <w:t>container.packets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t.transform</w:t>
      </w:r>
      <w:proofErr w:type="spellEnd"/>
      <w:r>
        <w:rPr>
          <w:rFonts w:ascii="Courier New" w:eastAsia="Courier New" w:hAnsi="Courier New" w:cs="Courier New"/>
          <w:sz w:val="20"/>
          <w:szCs w:val="20"/>
        </w:rPr>
        <w:t>(p)              elif step == "</w:t>
      </w:r>
      <w:proofErr w:type="spellStart"/>
      <w:r>
        <w:rPr>
          <w:rFonts w:ascii="Courier New" w:eastAsia="Courier New" w:hAnsi="Courier New" w:cs="Courier New"/>
          <w:sz w:val="20"/>
          <w:szCs w:val="20"/>
        </w:rPr>
        <w:t>transform_semantic</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transformers_4d.SemanticTransformer</w:t>
      </w:r>
      <w:proofErr w:type="spellEnd"/>
      <w:r>
        <w:rPr>
          <w:rFonts w:ascii="Courier New" w:eastAsia="Courier New" w:hAnsi="Courier New" w:cs="Courier New"/>
          <w:sz w:val="20"/>
          <w:szCs w:val="20"/>
        </w:rPr>
        <w:t xml:space="preserve"> import (                     </w:t>
      </w:r>
      <w:proofErr w:type="spellStart"/>
      <w:r>
        <w:rPr>
          <w:rFonts w:ascii="Courier New" w:eastAsia="Courier New" w:hAnsi="Courier New" w:cs="Courier New"/>
          <w:sz w:val="20"/>
          <w:szCs w:val="20"/>
        </w:rPr>
        <w:t>SemanticTransformer</w:t>
      </w:r>
      <w:proofErr w:type="spellEnd"/>
      <w:r>
        <w:rPr>
          <w:rFonts w:ascii="Courier New" w:eastAsia="Courier New" w:hAnsi="Courier New" w:cs="Courier New"/>
          <w:sz w:val="20"/>
          <w:szCs w:val="20"/>
        </w:rPr>
        <w:t xml:space="preserve">                 )                 t = </w:t>
      </w:r>
      <w:proofErr w:type="spellStart"/>
      <w:r>
        <w:rPr>
          <w:rFonts w:ascii="Courier New" w:eastAsia="Courier New" w:hAnsi="Courier New" w:cs="Courier New"/>
          <w:sz w:val="20"/>
          <w:szCs w:val="20"/>
        </w:rPr>
        <w:t>SemanticTransformer</w:t>
      </w:r>
      <w:proofErr w:type="spellEnd"/>
      <w:r>
        <w:rPr>
          <w:rFonts w:ascii="Courier New" w:eastAsia="Courier New" w:hAnsi="Courier New" w:cs="Courier New"/>
          <w:sz w:val="20"/>
          <w:szCs w:val="20"/>
        </w:rPr>
        <w:t xml:space="preserve">()                 for p in </w:t>
      </w:r>
      <w:proofErr w:type="spellStart"/>
      <w:r>
        <w:rPr>
          <w:rFonts w:ascii="Courier New" w:eastAsia="Courier New" w:hAnsi="Courier New" w:cs="Courier New"/>
          <w:sz w:val="20"/>
          <w:szCs w:val="20"/>
        </w:rPr>
        <w:t>container.packets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t.transform</w:t>
      </w:r>
      <w:proofErr w:type="spellEnd"/>
      <w:r>
        <w:rPr>
          <w:rFonts w:ascii="Courier New" w:eastAsia="Courier New" w:hAnsi="Courier New" w:cs="Courier New"/>
          <w:sz w:val="20"/>
          <w:szCs w:val="20"/>
        </w:rPr>
        <w:t>(p)              elif step == "</w:t>
      </w:r>
      <w:proofErr w:type="spellStart"/>
      <w:r>
        <w:rPr>
          <w:rFonts w:ascii="Courier New" w:eastAsia="Courier New" w:hAnsi="Courier New" w:cs="Courier New"/>
          <w:sz w:val="20"/>
          <w:szCs w:val="20"/>
        </w:rPr>
        <w:t>transform_spectral</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transformers_4d.SpectralTransformer</w:t>
      </w:r>
      <w:proofErr w:type="spellEnd"/>
      <w:r>
        <w:rPr>
          <w:rFonts w:ascii="Courier New" w:eastAsia="Courier New" w:hAnsi="Courier New" w:cs="Courier New"/>
          <w:sz w:val="20"/>
          <w:szCs w:val="20"/>
        </w:rPr>
        <w:t xml:space="preserve"> import (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SpectralTransformer</w:t>
      </w:r>
      <w:proofErr w:type="spellEnd"/>
      <w:r>
        <w:rPr>
          <w:rFonts w:ascii="Courier New" w:eastAsia="Courier New" w:hAnsi="Courier New" w:cs="Courier New"/>
          <w:sz w:val="20"/>
          <w:szCs w:val="20"/>
        </w:rPr>
        <w:t xml:space="preserve">                 )                 t = </w:t>
      </w:r>
      <w:proofErr w:type="spellStart"/>
      <w:r>
        <w:rPr>
          <w:rFonts w:ascii="Courier New" w:eastAsia="Courier New" w:hAnsi="Courier New" w:cs="Courier New"/>
          <w:sz w:val="20"/>
          <w:szCs w:val="20"/>
        </w:rPr>
        <w:t>SpectralTransformer</w:t>
      </w:r>
      <w:proofErr w:type="spellEnd"/>
      <w:r>
        <w:rPr>
          <w:rFonts w:ascii="Courier New" w:eastAsia="Courier New" w:hAnsi="Courier New" w:cs="Courier New"/>
          <w:sz w:val="20"/>
          <w:szCs w:val="20"/>
        </w:rPr>
        <w:t xml:space="preserve">()                 for p in </w:t>
      </w:r>
      <w:proofErr w:type="spellStart"/>
      <w:r>
        <w:rPr>
          <w:rFonts w:ascii="Courier New" w:eastAsia="Courier New" w:hAnsi="Courier New" w:cs="Courier New"/>
          <w:sz w:val="20"/>
          <w:szCs w:val="20"/>
        </w:rPr>
        <w:t>container.packets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t.transform</w:t>
      </w:r>
      <w:proofErr w:type="spellEnd"/>
      <w:r>
        <w:rPr>
          <w:rFonts w:ascii="Courier New" w:eastAsia="Courier New" w:hAnsi="Courier New" w:cs="Courier New"/>
          <w:sz w:val="20"/>
          <w:szCs w:val="20"/>
        </w:rPr>
        <w:t xml:space="preserve">(p)          # --- Step 7: Membrane Binding ---         </w:t>
      </w:r>
      <w:proofErr w:type="spellStart"/>
      <w:r>
        <w:rPr>
          <w:rFonts w:ascii="Courier New" w:eastAsia="Courier New" w:hAnsi="Courier New" w:cs="Courier New"/>
          <w:sz w:val="20"/>
          <w:szCs w:val="20"/>
        </w:rPr>
        <w:t>final_hypertuples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container.emit</w:t>
      </w:r>
      <w:proofErr w:type="spellEnd"/>
      <w:r>
        <w:rPr>
          <w:rFonts w:ascii="Courier New" w:eastAsia="Courier New" w:hAnsi="Courier New" w:cs="Courier New"/>
          <w:sz w:val="20"/>
          <w:szCs w:val="20"/>
        </w:rPr>
        <w:t xml:space="preserve">(p) for p in </w:t>
      </w:r>
      <w:proofErr w:type="spellStart"/>
      <w:r>
        <w:rPr>
          <w:rFonts w:ascii="Courier New" w:eastAsia="Courier New" w:hAnsi="Courier New" w:cs="Courier New"/>
          <w:sz w:val="20"/>
          <w:szCs w:val="20"/>
        </w:rPr>
        <w:t>container.packets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 m</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membrane_objs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final_hypertuples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m.bind_all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final_hypertuples</w:t>
      </w:r>
      <w:proofErr w:type="spellEnd"/>
      <w:r>
        <w:rPr>
          <w:rFonts w:ascii="Courier New" w:eastAsia="Courier New" w:hAnsi="Courier New" w:cs="Courier New"/>
          <w:sz w:val="20"/>
          <w:szCs w:val="20"/>
        </w:rPr>
        <w:t xml:space="preserve">)          # --- Step 8: Registry Storage ---         for h in </w:t>
      </w:r>
      <w:proofErr w:type="spellStart"/>
      <w:r>
        <w:rPr>
          <w:rFonts w:ascii="Courier New" w:eastAsia="Courier New" w:hAnsi="Courier New" w:cs="Courier New"/>
          <w:sz w:val="20"/>
          <w:szCs w:val="20"/>
        </w:rPr>
        <w:t>final_hypertuples</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payload_json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self.engine._serialize</w:t>
      </w:r>
      <w:proofErr w:type="spellEnd"/>
      <w:r>
        <w:rPr>
          <w:rFonts w:ascii="Courier New" w:eastAsia="Courier New" w:hAnsi="Courier New" w:cs="Courier New"/>
          <w:sz w:val="20"/>
          <w:szCs w:val="20"/>
        </w:rPr>
        <w:t xml:space="preserve">(h)             </w:t>
      </w:r>
      <w:proofErr w:type="spellStart"/>
      <w:r>
        <w:rPr>
          <w:rFonts w:ascii="Courier New" w:eastAsia="Courier New" w:hAnsi="Courier New" w:cs="Courier New"/>
          <w:sz w:val="20"/>
          <w:szCs w:val="20"/>
        </w:rPr>
        <w:t>self.engine.registry.store</w:t>
      </w:r>
      <w:proofErr w:type="spellEnd"/>
      <w:r>
        <w:rPr>
          <w:rFonts w:ascii="Courier New" w:eastAsia="Courier New" w:hAnsi="Courier New" w:cs="Courier New"/>
          <w:sz w:val="20"/>
          <w:szCs w:val="20"/>
        </w:rPr>
        <w:t xml:space="preserve">(h, </w:t>
      </w:r>
      <w:proofErr w:type="spellStart"/>
      <w:r>
        <w:rPr>
          <w:rFonts w:ascii="Courier New" w:eastAsia="Courier New" w:hAnsi="Courier New" w:cs="Courier New"/>
          <w:sz w:val="20"/>
          <w:szCs w:val="20"/>
        </w:rPr>
        <w:t>payload_json</w:t>
      </w:r>
      <w:proofErr w:type="spellEnd"/>
      <w:r>
        <w:rPr>
          <w:rFonts w:ascii="Courier New" w:eastAsia="Courier New" w:hAnsi="Courier New" w:cs="Courier New"/>
          <w:sz w:val="20"/>
          <w:szCs w:val="20"/>
        </w:rPr>
        <w:t>)          # --- Step 9: Return Result ---         return {             "gateway"          : gateway,             "domain"           : domain,             "</w:t>
      </w:r>
      <w:proofErr w:type="spellStart"/>
      <w:r>
        <w:rPr>
          <w:rFonts w:ascii="Courier New" w:eastAsia="Courier New" w:hAnsi="Courier New" w:cs="Courier New"/>
          <w:sz w:val="20"/>
          <w:szCs w:val="20"/>
        </w:rPr>
        <w:t>essence_container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container.to_dict</w:t>
      </w:r>
      <w:proofErr w:type="spellEnd"/>
      <w:r>
        <w:rPr>
          <w:rFonts w:ascii="Courier New" w:eastAsia="Courier New" w:hAnsi="Courier New" w:cs="Courier New"/>
          <w:sz w:val="20"/>
          <w:szCs w:val="20"/>
        </w:rPr>
        <w:t>(),             "hypertuples"      : [self.engine._</w:t>
      </w:r>
      <w:proofErr w:type="spellStart"/>
      <w:r>
        <w:rPr>
          <w:rFonts w:ascii="Courier New" w:eastAsia="Courier New" w:hAnsi="Courier New" w:cs="Courier New"/>
          <w:sz w:val="20"/>
          <w:szCs w:val="20"/>
        </w:rPr>
        <w:t>to_dict</w:t>
      </w:r>
      <w:proofErr w:type="spellEnd"/>
      <w:r>
        <w:rPr>
          <w:rFonts w:ascii="Courier New" w:eastAsia="Courier New" w:hAnsi="Courier New" w:cs="Courier New"/>
          <w:sz w:val="20"/>
          <w:szCs w:val="20"/>
        </w:rPr>
        <w:t xml:space="preserve">(h)                                   for h in </w:t>
      </w:r>
      <w:proofErr w:type="spellStart"/>
      <w:r>
        <w:rPr>
          <w:rFonts w:ascii="Courier New" w:eastAsia="Courier New" w:hAnsi="Courier New" w:cs="Courier New"/>
          <w:sz w:val="20"/>
          <w:szCs w:val="20"/>
        </w:rPr>
        <w:t>final_hypertuples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tabrs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self.engine.tabrs.apply_forces</w:t>
      </w:r>
      <w:proofErr w:type="spellEnd"/>
      <w:r>
        <w:rPr>
          <w:rFonts w:ascii="Courier New" w:eastAsia="Courier New" w:hAnsi="Courier New" w:cs="Courier New"/>
          <w:sz w:val="20"/>
          <w:szCs w:val="20"/>
        </w:rPr>
        <w:t xml:space="preserve">(text), </w:t>
      </w:r>
      <w:r>
        <w:rPr>
          <w:rFonts w:ascii="Courier New" w:eastAsia="Courier New" w:hAnsi="Courier New" w:cs="Courier New"/>
          <w:sz w:val="20"/>
          <w:szCs w:val="20"/>
        </w:rPr>
        <w:t xml:space="preserve">            "path"             : </w:t>
      </w:r>
      <w:proofErr w:type="spellStart"/>
      <w:r>
        <w:rPr>
          <w:rFonts w:ascii="Courier New" w:eastAsia="Courier New" w:hAnsi="Courier New" w:cs="Courier New"/>
          <w:sz w:val="20"/>
          <w:szCs w:val="20"/>
        </w:rPr>
        <w:t>path_spec</w:t>
      </w:r>
      <w:proofErr w:type="spellEnd"/>
      <w:r>
        <w:rPr>
          <w:rFonts w:ascii="Courier New" w:eastAsia="Courier New" w:hAnsi="Courier New" w:cs="Courier New"/>
          <w:sz w:val="20"/>
          <w:szCs w:val="20"/>
        </w:rPr>
        <w:t xml:space="preserve">         }</w:t>
      </w:r>
    </w:p>
    <w:p w14:paraId="25A1B91F" w14:textId="77777777" w:rsidR="00AA010E" w:rsidRDefault="00BD2250" w:rsidP="00F8404B">
      <w:pPr>
        <w:pStyle w:val="Heading3"/>
        <w:spacing w:before="120" w:after="60"/>
      </w:pPr>
      <w:r>
        <w:rPr>
          <w:rFonts w:ascii="Calibri" w:eastAsia="Calibri" w:hAnsi="Calibri" w:cs="Calibri"/>
          <w:color w:val="2B5797"/>
          <w:sz w:val="28"/>
          <w:szCs w:val="28"/>
        </w:rPr>
        <w:t>Kernel Pipeline Summary</w:t>
      </w:r>
    </w:p>
    <w:p w14:paraId="25A1B920"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10"/>
        <w:gridCol w:w="2881"/>
        <w:gridCol w:w="5759"/>
      </w:tblGrid>
      <w:tr w:rsidR="00AA010E" w14:paraId="25A1B924" w14:textId="77777777">
        <w:tblPrEx>
          <w:tblCellMar>
            <w:top w:w="0" w:type="dxa"/>
            <w:bottom w:w="0" w:type="dxa"/>
          </w:tblCellMar>
        </w:tblPrEx>
        <w:trPr>
          <w:tblHeader/>
        </w:trPr>
        <w:tc>
          <w:tcPr>
            <w:tcW w:w="450" w:type="pct"/>
            <w:shd w:val="clear" w:color="auto" w:fill="E8EEF7"/>
            <w:tcMar>
              <w:top w:w="90" w:type="dxa"/>
              <w:left w:w="120" w:type="dxa"/>
              <w:bottom w:w="90" w:type="dxa"/>
              <w:right w:w="120" w:type="dxa"/>
            </w:tcMar>
          </w:tcPr>
          <w:p w14:paraId="25A1B921" w14:textId="77777777" w:rsidR="00AA010E" w:rsidRDefault="00BD2250" w:rsidP="00F8404B">
            <w:pPr>
              <w:spacing w:before="120" w:after="60"/>
            </w:pPr>
            <w:r>
              <w:rPr>
                <w:rFonts w:ascii="Calibri" w:eastAsia="Calibri" w:hAnsi="Calibri" w:cs="Calibri"/>
                <w:b/>
                <w:bCs/>
                <w:color w:val="000000"/>
                <w:sz w:val="22"/>
                <w:szCs w:val="22"/>
              </w:rPr>
              <w:t>Step</w:t>
            </w:r>
          </w:p>
        </w:tc>
        <w:tc>
          <w:tcPr>
            <w:tcW w:w="1400" w:type="pct"/>
            <w:shd w:val="clear" w:color="auto" w:fill="E8EEF7"/>
            <w:tcMar>
              <w:top w:w="90" w:type="dxa"/>
              <w:left w:w="120" w:type="dxa"/>
              <w:bottom w:w="90" w:type="dxa"/>
              <w:right w:w="120" w:type="dxa"/>
            </w:tcMar>
          </w:tcPr>
          <w:p w14:paraId="25A1B922" w14:textId="77777777" w:rsidR="00AA010E" w:rsidRDefault="00BD2250" w:rsidP="00F8404B">
            <w:pPr>
              <w:spacing w:before="120" w:after="60"/>
            </w:pPr>
            <w:r>
              <w:rPr>
                <w:rFonts w:ascii="Calibri" w:eastAsia="Calibri" w:hAnsi="Calibri" w:cs="Calibri"/>
                <w:b/>
                <w:bCs/>
                <w:color w:val="000000"/>
                <w:sz w:val="22"/>
                <w:szCs w:val="22"/>
              </w:rPr>
              <w:t>Method / Operation</w:t>
            </w:r>
          </w:p>
        </w:tc>
        <w:tc>
          <w:tcPr>
            <w:tcW w:w="3150" w:type="pct"/>
            <w:shd w:val="clear" w:color="auto" w:fill="E8EEF7"/>
            <w:tcMar>
              <w:top w:w="90" w:type="dxa"/>
              <w:left w:w="120" w:type="dxa"/>
              <w:bottom w:w="90" w:type="dxa"/>
              <w:right w:w="120" w:type="dxa"/>
            </w:tcMar>
          </w:tcPr>
          <w:p w14:paraId="25A1B923" w14:textId="77777777" w:rsidR="00AA010E" w:rsidRDefault="00BD2250" w:rsidP="00F8404B">
            <w:pPr>
              <w:spacing w:before="120" w:after="60"/>
            </w:pPr>
            <w:r>
              <w:rPr>
                <w:rFonts w:ascii="Calibri" w:eastAsia="Calibri" w:hAnsi="Calibri" w:cs="Calibri"/>
                <w:b/>
                <w:bCs/>
                <w:color w:val="000000"/>
                <w:sz w:val="22"/>
                <w:szCs w:val="22"/>
              </w:rPr>
              <w:t>What Happens</w:t>
            </w:r>
          </w:p>
        </w:tc>
      </w:tr>
      <w:tr w:rsidR="00AA010E" w14:paraId="25A1B928" w14:textId="77777777">
        <w:tblPrEx>
          <w:tblCellMar>
            <w:top w:w="0" w:type="dxa"/>
            <w:bottom w:w="0" w:type="dxa"/>
          </w:tblCellMar>
        </w:tblPrEx>
        <w:tc>
          <w:tcPr>
            <w:tcW w:w="450" w:type="pct"/>
            <w:tcMar>
              <w:top w:w="90" w:type="dxa"/>
              <w:left w:w="120" w:type="dxa"/>
              <w:bottom w:w="90" w:type="dxa"/>
              <w:right w:w="120" w:type="dxa"/>
            </w:tcMar>
          </w:tcPr>
          <w:p w14:paraId="25A1B925" w14:textId="77777777" w:rsidR="00AA010E" w:rsidRDefault="00BD2250" w:rsidP="00F8404B">
            <w:pPr>
              <w:spacing w:before="120" w:after="60"/>
            </w:pPr>
            <w:r>
              <w:rPr>
                <w:rFonts w:ascii="Calibri" w:eastAsia="Calibri" w:hAnsi="Calibri" w:cs="Calibri"/>
                <w:color w:val="000000"/>
                <w:sz w:val="22"/>
                <w:szCs w:val="22"/>
              </w:rPr>
              <w:t>1</w:t>
            </w:r>
          </w:p>
        </w:tc>
        <w:tc>
          <w:tcPr>
            <w:tcW w:w="1400" w:type="pct"/>
            <w:tcMar>
              <w:top w:w="90" w:type="dxa"/>
              <w:left w:w="120" w:type="dxa"/>
              <w:bottom w:w="90" w:type="dxa"/>
              <w:right w:w="120" w:type="dxa"/>
            </w:tcMar>
          </w:tcPr>
          <w:p w14:paraId="25A1B926"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gw.resolve</w:t>
            </w:r>
            <w:proofErr w:type="spellEnd"/>
            <w:r>
              <w:rPr>
                <w:rFonts w:ascii="Courier New" w:eastAsia="Courier New" w:hAnsi="Courier New" w:cs="Courier New"/>
                <w:color w:val="000000"/>
                <w:sz w:val="20"/>
                <w:szCs w:val="20"/>
                <w:shd w:val="clear" w:color="auto" w:fill="F3F4F6"/>
              </w:rPr>
              <w:t>(domain)</w:t>
            </w:r>
          </w:p>
        </w:tc>
        <w:tc>
          <w:tcPr>
            <w:tcW w:w="3150" w:type="pct"/>
            <w:tcMar>
              <w:top w:w="90" w:type="dxa"/>
              <w:left w:w="120" w:type="dxa"/>
              <w:bottom w:w="90" w:type="dxa"/>
              <w:right w:w="120" w:type="dxa"/>
            </w:tcMar>
          </w:tcPr>
          <w:p w14:paraId="25A1B927" w14:textId="77777777" w:rsidR="00AA010E" w:rsidRDefault="00BD2250" w:rsidP="00F8404B">
            <w:pPr>
              <w:spacing w:before="120" w:after="60"/>
            </w:pPr>
            <w:r>
              <w:rPr>
                <w:rFonts w:ascii="Calibri" w:eastAsia="Calibri" w:hAnsi="Calibri" w:cs="Calibri"/>
                <w:color w:val="000000"/>
                <w:sz w:val="22"/>
                <w:szCs w:val="22"/>
              </w:rPr>
              <w:t>Gateway returns config: schemas, container, membranes, path</w:t>
            </w:r>
          </w:p>
        </w:tc>
      </w:tr>
      <w:tr w:rsidR="00AA010E" w14:paraId="25A1B92C" w14:textId="77777777">
        <w:tblPrEx>
          <w:tblCellMar>
            <w:top w:w="0" w:type="dxa"/>
            <w:bottom w:w="0" w:type="dxa"/>
          </w:tblCellMar>
        </w:tblPrEx>
        <w:tc>
          <w:tcPr>
            <w:tcW w:w="450" w:type="pct"/>
            <w:tcMar>
              <w:top w:w="90" w:type="dxa"/>
              <w:left w:w="120" w:type="dxa"/>
              <w:bottom w:w="90" w:type="dxa"/>
              <w:right w:w="120" w:type="dxa"/>
            </w:tcMar>
          </w:tcPr>
          <w:p w14:paraId="25A1B929" w14:textId="77777777" w:rsidR="00AA010E" w:rsidRDefault="00BD2250" w:rsidP="00F8404B">
            <w:pPr>
              <w:spacing w:before="120" w:after="60"/>
            </w:pPr>
            <w:r>
              <w:rPr>
                <w:rFonts w:ascii="Calibri" w:eastAsia="Calibri" w:hAnsi="Calibri" w:cs="Calibri"/>
                <w:color w:val="000000"/>
                <w:sz w:val="22"/>
                <w:szCs w:val="22"/>
              </w:rPr>
              <w:t>2</w:t>
            </w:r>
          </w:p>
        </w:tc>
        <w:tc>
          <w:tcPr>
            <w:tcW w:w="1400" w:type="pct"/>
            <w:tcMar>
              <w:top w:w="90" w:type="dxa"/>
              <w:left w:w="120" w:type="dxa"/>
              <w:bottom w:w="90" w:type="dxa"/>
              <w:right w:w="120" w:type="dxa"/>
            </w:tcMar>
          </w:tcPr>
          <w:p w14:paraId="25A1B92A" w14:textId="77777777" w:rsidR="00AA010E" w:rsidRDefault="00BD2250" w:rsidP="00F8404B">
            <w:pPr>
              <w:spacing w:before="120" w:after="60"/>
            </w:pPr>
            <w:r>
              <w:rPr>
                <w:rFonts w:ascii="Calibri" w:eastAsia="Calibri" w:hAnsi="Calibri" w:cs="Calibri"/>
                <w:color w:val="000000"/>
                <w:sz w:val="22"/>
                <w:szCs w:val="22"/>
              </w:rPr>
              <w:t>Instrument instantiation</w:t>
            </w:r>
          </w:p>
        </w:tc>
        <w:tc>
          <w:tcPr>
            <w:tcW w:w="3150" w:type="pct"/>
            <w:tcMar>
              <w:top w:w="90" w:type="dxa"/>
              <w:left w:w="120" w:type="dxa"/>
              <w:bottom w:w="90" w:type="dxa"/>
              <w:right w:w="120" w:type="dxa"/>
            </w:tcMar>
          </w:tcPr>
          <w:p w14:paraId="25A1B92B" w14:textId="77777777" w:rsidR="00AA010E" w:rsidRDefault="00BD2250" w:rsidP="00F8404B">
            <w:pPr>
              <w:spacing w:before="120" w:after="60"/>
            </w:pPr>
            <w:r>
              <w:rPr>
                <w:rFonts w:ascii="Calibri" w:eastAsia="Calibri" w:hAnsi="Calibri" w:cs="Calibri"/>
                <w:color w:val="000000"/>
                <w:sz w:val="22"/>
                <w:szCs w:val="22"/>
              </w:rPr>
              <w:t>Schema, container, membrane objects created from registry classes</w:t>
            </w:r>
          </w:p>
        </w:tc>
      </w:tr>
      <w:tr w:rsidR="00AA010E" w14:paraId="25A1B930" w14:textId="77777777">
        <w:tblPrEx>
          <w:tblCellMar>
            <w:top w:w="0" w:type="dxa"/>
            <w:bottom w:w="0" w:type="dxa"/>
          </w:tblCellMar>
        </w:tblPrEx>
        <w:tc>
          <w:tcPr>
            <w:tcW w:w="450" w:type="pct"/>
            <w:tcMar>
              <w:top w:w="90" w:type="dxa"/>
              <w:left w:w="120" w:type="dxa"/>
              <w:bottom w:w="90" w:type="dxa"/>
              <w:right w:w="120" w:type="dxa"/>
            </w:tcMar>
          </w:tcPr>
          <w:p w14:paraId="25A1B92D" w14:textId="77777777" w:rsidR="00AA010E" w:rsidRDefault="00BD2250" w:rsidP="00F8404B">
            <w:pPr>
              <w:spacing w:before="120" w:after="60"/>
            </w:pPr>
            <w:r>
              <w:rPr>
                <w:rFonts w:ascii="Calibri" w:eastAsia="Calibri" w:hAnsi="Calibri" w:cs="Calibri"/>
                <w:color w:val="000000"/>
                <w:sz w:val="22"/>
                <w:szCs w:val="22"/>
              </w:rPr>
              <w:t>3</w:t>
            </w:r>
          </w:p>
        </w:tc>
        <w:tc>
          <w:tcPr>
            <w:tcW w:w="1400" w:type="pct"/>
            <w:tcMar>
              <w:top w:w="90" w:type="dxa"/>
              <w:left w:w="120" w:type="dxa"/>
              <w:bottom w:w="90" w:type="dxa"/>
              <w:right w:w="120" w:type="dxa"/>
            </w:tcMar>
          </w:tcPr>
          <w:p w14:paraId="25A1B92E"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s.slice</w:t>
            </w:r>
            <w:proofErr w:type="spellEnd"/>
            <w:r>
              <w:rPr>
                <w:rFonts w:ascii="Courier New" w:eastAsia="Courier New" w:hAnsi="Courier New" w:cs="Courier New"/>
                <w:color w:val="000000"/>
                <w:sz w:val="20"/>
                <w:szCs w:val="20"/>
                <w:shd w:val="clear" w:color="auto" w:fill="F3F4F6"/>
              </w:rPr>
              <w:t>(text, domain)</w:t>
            </w:r>
          </w:p>
        </w:tc>
        <w:tc>
          <w:tcPr>
            <w:tcW w:w="3150" w:type="pct"/>
            <w:tcMar>
              <w:top w:w="90" w:type="dxa"/>
              <w:left w:w="120" w:type="dxa"/>
              <w:bottom w:w="90" w:type="dxa"/>
              <w:right w:w="120" w:type="dxa"/>
            </w:tcMar>
          </w:tcPr>
          <w:p w14:paraId="25A1B92F" w14:textId="77777777" w:rsidR="00AA010E" w:rsidRDefault="00BD2250" w:rsidP="00F8404B">
            <w:pPr>
              <w:spacing w:before="120" w:after="60"/>
            </w:pPr>
            <w:r>
              <w:rPr>
                <w:rFonts w:ascii="Calibri" w:eastAsia="Calibri" w:hAnsi="Calibri" w:cs="Calibri"/>
                <w:color w:val="000000"/>
                <w:sz w:val="22"/>
                <w:szCs w:val="22"/>
              </w:rPr>
              <w:t xml:space="preserve">Each </w:t>
            </w:r>
            <w:proofErr w:type="gramStart"/>
            <w:r>
              <w:rPr>
                <w:rFonts w:ascii="Calibri" w:eastAsia="Calibri" w:hAnsi="Calibri" w:cs="Calibri"/>
                <w:color w:val="000000"/>
                <w:sz w:val="22"/>
                <w:szCs w:val="22"/>
              </w:rPr>
              <w:t>schema</w:t>
            </w:r>
            <w:proofErr w:type="gramEnd"/>
            <w:r>
              <w:rPr>
                <w:rFonts w:ascii="Calibri" w:eastAsia="Calibri" w:hAnsi="Calibri" w:cs="Calibri"/>
                <w:color w:val="000000"/>
                <w:sz w:val="22"/>
                <w:szCs w:val="22"/>
              </w:rPr>
              <w:t xml:space="preserve"> slices raw events from input text</w:t>
            </w:r>
          </w:p>
        </w:tc>
      </w:tr>
      <w:tr w:rsidR="00AA010E" w14:paraId="25A1B934" w14:textId="77777777">
        <w:tblPrEx>
          <w:tblCellMar>
            <w:top w:w="0" w:type="dxa"/>
            <w:bottom w:w="0" w:type="dxa"/>
          </w:tblCellMar>
        </w:tblPrEx>
        <w:tc>
          <w:tcPr>
            <w:tcW w:w="450" w:type="pct"/>
            <w:tcMar>
              <w:top w:w="90" w:type="dxa"/>
              <w:left w:w="120" w:type="dxa"/>
              <w:bottom w:w="90" w:type="dxa"/>
              <w:right w:w="120" w:type="dxa"/>
            </w:tcMar>
          </w:tcPr>
          <w:p w14:paraId="25A1B931" w14:textId="77777777" w:rsidR="00AA010E" w:rsidRDefault="00BD2250" w:rsidP="00F8404B">
            <w:pPr>
              <w:spacing w:before="120" w:after="60"/>
            </w:pPr>
            <w:r>
              <w:rPr>
                <w:rFonts w:ascii="Calibri" w:eastAsia="Calibri" w:hAnsi="Calibri" w:cs="Calibri"/>
                <w:color w:val="000000"/>
                <w:sz w:val="22"/>
                <w:szCs w:val="22"/>
              </w:rPr>
              <w:t>4</w:t>
            </w:r>
          </w:p>
        </w:tc>
        <w:tc>
          <w:tcPr>
            <w:tcW w:w="1400" w:type="pct"/>
            <w:tcMar>
              <w:top w:w="90" w:type="dxa"/>
              <w:left w:w="120" w:type="dxa"/>
              <w:bottom w:w="90" w:type="dxa"/>
              <w:right w:w="120" w:type="dxa"/>
            </w:tcMar>
          </w:tcPr>
          <w:p w14:paraId="25A1B932"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engine.hydrate</w:t>
            </w:r>
            <w:proofErr w:type="spellEnd"/>
            <w:r>
              <w:rPr>
                <w:rFonts w:ascii="Courier New" w:eastAsia="Courier New" w:hAnsi="Courier New" w:cs="Courier New"/>
                <w:color w:val="000000"/>
                <w:sz w:val="20"/>
                <w:szCs w:val="20"/>
                <w:shd w:val="clear" w:color="auto" w:fill="F3F4F6"/>
              </w:rPr>
              <w:t>()</w:t>
            </w:r>
          </w:p>
        </w:tc>
        <w:tc>
          <w:tcPr>
            <w:tcW w:w="3150" w:type="pct"/>
            <w:tcMar>
              <w:top w:w="90" w:type="dxa"/>
              <w:left w:w="120" w:type="dxa"/>
              <w:bottom w:w="90" w:type="dxa"/>
              <w:right w:w="120" w:type="dxa"/>
            </w:tcMar>
          </w:tcPr>
          <w:p w14:paraId="25A1B933" w14:textId="77777777" w:rsidR="00AA010E" w:rsidRDefault="00BD2250" w:rsidP="00F8404B">
            <w:pPr>
              <w:spacing w:before="120" w:after="60"/>
            </w:pPr>
            <w:r>
              <w:rPr>
                <w:rFonts w:ascii="Calibri" w:eastAsia="Calibri" w:hAnsi="Calibri" w:cs="Calibri"/>
                <w:color w:val="000000"/>
                <w:sz w:val="22"/>
                <w:szCs w:val="22"/>
              </w:rPr>
              <w:t>Engine produces hypertuples from raw text</w:t>
            </w:r>
          </w:p>
        </w:tc>
      </w:tr>
      <w:tr w:rsidR="00AA010E" w14:paraId="25A1B938" w14:textId="77777777">
        <w:tblPrEx>
          <w:tblCellMar>
            <w:top w:w="0" w:type="dxa"/>
            <w:bottom w:w="0" w:type="dxa"/>
          </w:tblCellMar>
        </w:tblPrEx>
        <w:tc>
          <w:tcPr>
            <w:tcW w:w="450" w:type="pct"/>
            <w:tcMar>
              <w:top w:w="90" w:type="dxa"/>
              <w:left w:w="120" w:type="dxa"/>
              <w:bottom w:w="90" w:type="dxa"/>
              <w:right w:w="120" w:type="dxa"/>
            </w:tcMar>
          </w:tcPr>
          <w:p w14:paraId="25A1B935" w14:textId="77777777" w:rsidR="00AA010E" w:rsidRDefault="00BD2250" w:rsidP="00F8404B">
            <w:pPr>
              <w:spacing w:before="120" w:after="60"/>
            </w:pPr>
            <w:r>
              <w:rPr>
                <w:rFonts w:ascii="Calibri" w:eastAsia="Calibri" w:hAnsi="Calibri" w:cs="Calibri"/>
                <w:color w:val="000000"/>
                <w:sz w:val="22"/>
                <w:szCs w:val="22"/>
              </w:rPr>
              <w:t>5</w:t>
            </w:r>
          </w:p>
        </w:tc>
        <w:tc>
          <w:tcPr>
            <w:tcW w:w="1400" w:type="pct"/>
            <w:tcMar>
              <w:top w:w="90" w:type="dxa"/>
              <w:left w:w="120" w:type="dxa"/>
              <w:bottom w:w="90" w:type="dxa"/>
              <w:right w:w="120" w:type="dxa"/>
            </w:tcMar>
          </w:tcPr>
          <w:p w14:paraId="25A1B936"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container.add_packet</w:t>
            </w:r>
            <w:proofErr w:type="spellEnd"/>
            <w:r>
              <w:rPr>
                <w:rFonts w:ascii="Courier New" w:eastAsia="Courier New" w:hAnsi="Courier New" w:cs="Courier New"/>
                <w:color w:val="000000"/>
                <w:sz w:val="20"/>
                <w:szCs w:val="20"/>
                <w:shd w:val="clear" w:color="auto" w:fill="F3F4F6"/>
              </w:rPr>
              <w:t>()</w:t>
            </w:r>
          </w:p>
        </w:tc>
        <w:tc>
          <w:tcPr>
            <w:tcW w:w="3150" w:type="pct"/>
            <w:tcMar>
              <w:top w:w="90" w:type="dxa"/>
              <w:left w:w="120" w:type="dxa"/>
              <w:bottom w:w="90" w:type="dxa"/>
              <w:right w:w="120" w:type="dxa"/>
            </w:tcMar>
          </w:tcPr>
          <w:p w14:paraId="25A1B937" w14:textId="77777777" w:rsidR="00AA010E" w:rsidRDefault="00BD2250" w:rsidP="00F8404B">
            <w:pPr>
              <w:spacing w:before="120" w:after="60"/>
            </w:pPr>
            <w:r>
              <w:rPr>
                <w:rFonts w:ascii="Calibri" w:eastAsia="Calibri" w:hAnsi="Calibri" w:cs="Calibri"/>
                <w:color w:val="000000"/>
                <w:sz w:val="22"/>
                <w:szCs w:val="22"/>
              </w:rPr>
              <w:t>Hypertuples and events bound into container</w:t>
            </w:r>
          </w:p>
        </w:tc>
      </w:tr>
      <w:tr w:rsidR="00AA010E" w14:paraId="25A1B93C" w14:textId="77777777">
        <w:tblPrEx>
          <w:tblCellMar>
            <w:top w:w="0" w:type="dxa"/>
            <w:bottom w:w="0" w:type="dxa"/>
          </w:tblCellMar>
        </w:tblPrEx>
        <w:tc>
          <w:tcPr>
            <w:tcW w:w="450" w:type="pct"/>
            <w:tcMar>
              <w:top w:w="90" w:type="dxa"/>
              <w:left w:w="120" w:type="dxa"/>
              <w:bottom w:w="90" w:type="dxa"/>
              <w:right w:w="120" w:type="dxa"/>
            </w:tcMar>
          </w:tcPr>
          <w:p w14:paraId="25A1B939" w14:textId="77777777" w:rsidR="00AA010E" w:rsidRDefault="00BD2250" w:rsidP="00F8404B">
            <w:pPr>
              <w:spacing w:before="120" w:after="60"/>
            </w:pPr>
            <w:r>
              <w:rPr>
                <w:rFonts w:ascii="Calibri" w:eastAsia="Calibri" w:hAnsi="Calibri" w:cs="Calibri"/>
                <w:color w:val="000000"/>
                <w:sz w:val="22"/>
                <w:szCs w:val="22"/>
              </w:rPr>
              <w:t>6</w:t>
            </w:r>
          </w:p>
        </w:tc>
        <w:tc>
          <w:tcPr>
            <w:tcW w:w="1400" w:type="pct"/>
            <w:tcMar>
              <w:top w:w="90" w:type="dxa"/>
              <w:left w:w="120" w:type="dxa"/>
              <w:bottom w:w="90" w:type="dxa"/>
              <w:right w:w="120" w:type="dxa"/>
            </w:tcMar>
          </w:tcPr>
          <w:p w14:paraId="25A1B93A" w14:textId="77777777" w:rsidR="00AA010E" w:rsidRDefault="00BD2250" w:rsidP="00F8404B">
            <w:pPr>
              <w:spacing w:before="120" w:after="60"/>
            </w:pPr>
            <w:r>
              <w:rPr>
                <w:rFonts w:ascii="Calibri" w:eastAsia="Calibri" w:hAnsi="Calibri" w:cs="Calibri"/>
                <w:color w:val="000000"/>
                <w:sz w:val="22"/>
                <w:szCs w:val="22"/>
              </w:rPr>
              <w:t>Path step execution</w:t>
            </w:r>
          </w:p>
        </w:tc>
        <w:tc>
          <w:tcPr>
            <w:tcW w:w="3150" w:type="pct"/>
            <w:tcMar>
              <w:top w:w="90" w:type="dxa"/>
              <w:left w:w="120" w:type="dxa"/>
              <w:bottom w:w="90" w:type="dxa"/>
              <w:right w:w="120" w:type="dxa"/>
            </w:tcMar>
          </w:tcPr>
          <w:p w14:paraId="25A1B93B" w14:textId="77777777" w:rsidR="00AA010E" w:rsidRDefault="00BD2250" w:rsidP="00F8404B">
            <w:pPr>
              <w:spacing w:before="120" w:after="60"/>
            </w:pPr>
            <w:r>
              <w:rPr>
                <w:rFonts w:ascii="Calibri" w:eastAsia="Calibri" w:hAnsi="Calibri" w:cs="Calibri"/>
                <w:color w:val="000000"/>
                <w:sz w:val="22"/>
                <w:szCs w:val="22"/>
              </w:rPr>
              <w:t>collapse → bind → transform_* steps applied to each packet</w:t>
            </w:r>
          </w:p>
        </w:tc>
      </w:tr>
      <w:tr w:rsidR="00AA010E" w14:paraId="25A1B940" w14:textId="77777777">
        <w:tblPrEx>
          <w:tblCellMar>
            <w:top w:w="0" w:type="dxa"/>
            <w:bottom w:w="0" w:type="dxa"/>
          </w:tblCellMar>
        </w:tblPrEx>
        <w:tc>
          <w:tcPr>
            <w:tcW w:w="450" w:type="pct"/>
            <w:tcMar>
              <w:top w:w="90" w:type="dxa"/>
              <w:left w:w="120" w:type="dxa"/>
              <w:bottom w:w="90" w:type="dxa"/>
              <w:right w:w="120" w:type="dxa"/>
            </w:tcMar>
          </w:tcPr>
          <w:p w14:paraId="25A1B93D" w14:textId="77777777" w:rsidR="00AA010E" w:rsidRDefault="00BD2250" w:rsidP="00F8404B">
            <w:pPr>
              <w:spacing w:before="120" w:after="60"/>
            </w:pPr>
            <w:r>
              <w:rPr>
                <w:rFonts w:ascii="Calibri" w:eastAsia="Calibri" w:hAnsi="Calibri" w:cs="Calibri"/>
                <w:color w:val="000000"/>
                <w:sz w:val="22"/>
                <w:szCs w:val="22"/>
              </w:rPr>
              <w:t>7</w:t>
            </w:r>
          </w:p>
        </w:tc>
        <w:tc>
          <w:tcPr>
            <w:tcW w:w="1400" w:type="pct"/>
            <w:tcMar>
              <w:top w:w="90" w:type="dxa"/>
              <w:left w:w="120" w:type="dxa"/>
              <w:bottom w:w="90" w:type="dxa"/>
              <w:right w:w="120" w:type="dxa"/>
            </w:tcMar>
          </w:tcPr>
          <w:p w14:paraId="25A1B93E"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m.bind_all</w:t>
            </w:r>
            <w:proofErr w:type="spellEnd"/>
            <w:r>
              <w:rPr>
                <w:rFonts w:ascii="Courier New" w:eastAsia="Courier New" w:hAnsi="Courier New" w:cs="Courier New"/>
                <w:color w:val="000000"/>
                <w:sz w:val="20"/>
                <w:szCs w:val="20"/>
                <w:shd w:val="clear" w:color="auto" w:fill="F3F4F6"/>
              </w:rPr>
              <w:t>()</w:t>
            </w:r>
          </w:p>
        </w:tc>
        <w:tc>
          <w:tcPr>
            <w:tcW w:w="3150" w:type="pct"/>
            <w:tcMar>
              <w:top w:w="90" w:type="dxa"/>
              <w:left w:w="120" w:type="dxa"/>
              <w:bottom w:w="90" w:type="dxa"/>
              <w:right w:w="120" w:type="dxa"/>
            </w:tcMar>
          </w:tcPr>
          <w:p w14:paraId="25A1B93F" w14:textId="77777777" w:rsidR="00AA010E" w:rsidRDefault="00BD2250" w:rsidP="00F8404B">
            <w:pPr>
              <w:spacing w:before="120" w:after="60"/>
            </w:pPr>
            <w:r>
              <w:rPr>
                <w:rFonts w:ascii="Calibri" w:eastAsia="Calibri" w:hAnsi="Calibri" w:cs="Calibri"/>
                <w:color w:val="000000"/>
                <w:sz w:val="22"/>
                <w:szCs w:val="22"/>
              </w:rPr>
              <w:t>Membranes applied to final emitted hypertuples</w:t>
            </w:r>
          </w:p>
        </w:tc>
      </w:tr>
      <w:tr w:rsidR="00AA010E" w14:paraId="25A1B944" w14:textId="77777777">
        <w:tblPrEx>
          <w:tblCellMar>
            <w:top w:w="0" w:type="dxa"/>
            <w:bottom w:w="0" w:type="dxa"/>
          </w:tblCellMar>
        </w:tblPrEx>
        <w:tc>
          <w:tcPr>
            <w:tcW w:w="450" w:type="pct"/>
            <w:tcMar>
              <w:top w:w="90" w:type="dxa"/>
              <w:left w:w="120" w:type="dxa"/>
              <w:bottom w:w="90" w:type="dxa"/>
              <w:right w:w="120" w:type="dxa"/>
            </w:tcMar>
          </w:tcPr>
          <w:p w14:paraId="25A1B941" w14:textId="77777777" w:rsidR="00AA010E" w:rsidRDefault="00BD2250" w:rsidP="00F8404B">
            <w:pPr>
              <w:spacing w:before="120" w:after="60"/>
            </w:pPr>
            <w:r>
              <w:rPr>
                <w:rFonts w:ascii="Calibri" w:eastAsia="Calibri" w:hAnsi="Calibri" w:cs="Calibri"/>
                <w:color w:val="000000"/>
                <w:sz w:val="22"/>
                <w:szCs w:val="22"/>
              </w:rPr>
              <w:t>8</w:t>
            </w:r>
          </w:p>
        </w:tc>
        <w:tc>
          <w:tcPr>
            <w:tcW w:w="1400" w:type="pct"/>
            <w:tcMar>
              <w:top w:w="90" w:type="dxa"/>
              <w:left w:w="120" w:type="dxa"/>
              <w:bottom w:w="90" w:type="dxa"/>
              <w:right w:w="120" w:type="dxa"/>
            </w:tcMar>
          </w:tcPr>
          <w:p w14:paraId="25A1B942"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registry.store</w:t>
            </w:r>
            <w:proofErr w:type="spellEnd"/>
            <w:r>
              <w:rPr>
                <w:rFonts w:ascii="Courier New" w:eastAsia="Courier New" w:hAnsi="Courier New" w:cs="Courier New"/>
                <w:color w:val="000000"/>
                <w:sz w:val="20"/>
                <w:szCs w:val="20"/>
                <w:shd w:val="clear" w:color="auto" w:fill="F3F4F6"/>
              </w:rPr>
              <w:t>()</w:t>
            </w:r>
          </w:p>
        </w:tc>
        <w:tc>
          <w:tcPr>
            <w:tcW w:w="3150" w:type="pct"/>
            <w:tcMar>
              <w:top w:w="90" w:type="dxa"/>
              <w:left w:w="120" w:type="dxa"/>
              <w:bottom w:w="90" w:type="dxa"/>
              <w:right w:w="120" w:type="dxa"/>
            </w:tcMar>
          </w:tcPr>
          <w:p w14:paraId="25A1B943" w14:textId="77777777" w:rsidR="00AA010E" w:rsidRDefault="00BD2250" w:rsidP="00F8404B">
            <w:pPr>
              <w:spacing w:before="120" w:after="60"/>
            </w:pPr>
            <w:r>
              <w:rPr>
                <w:rFonts w:ascii="Calibri" w:eastAsia="Calibri" w:hAnsi="Calibri" w:cs="Calibri"/>
                <w:color w:val="000000"/>
                <w:sz w:val="22"/>
                <w:szCs w:val="22"/>
              </w:rPr>
              <w:t xml:space="preserve">Results persisted </w:t>
            </w:r>
            <w:proofErr w:type="gramStart"/>
            <w:r>
              <w:rPr>
                <w:rFonts w:ascii="Calibri" w:eastAsia="Calibri" w:hAnsi="Calibri" w:cs="Calibri"/>
                <w:color w:val="000000"/>
                <w:sz w:val="22"/>
                <w:szCs w:val="22"/>
              </w:rPr>
              <w:t>to</w:t>
            </w:r>
            <w:proofErr w:type="gramEnd"/>
            <w:r>
              <w:rPr>
                <w:rFonts w:ascii="Calibri" w:eastAsia="Calibri" w:hAnsi="Calibri" w:cs="Calibri"/>
                <w:color w:val="000000"/>
                <w:sz w:val="22"/>
                <w:szCs w:val="22"/>
              </w:rPr>
              <w:t xml:space="preserve"> semantic registry</w:t>
            </w:r>
          </w:p>
        </w:tc>
      </w:tr>
      <w:tr w:rsidR="00AA010E" w14:paraId="25A1B948" w14:textId="77777777">
        <w:tblPrEx>
          <w:tblCellMar>
            <w:top w:w="0" w:type="dxa"/>
            <w:bottom w:w="0" w:type="dxa"/>
          </w:tblCellMar>
        </w:tblPrEx>
        <w:tc>
          <w:tcPr>
            <w:tcW w:w="450" w:type="pct"/>
            <w:tcMar>
              <w:top w:w="90" w:type="dxa"/>
              <w:left w:w="120" w:type="dxa"/>
              <w:bottom w:w="90" w:type="dxa"/>
              <w:right w:w="120" w:type="dxa"/>
            </w:tcMar>
          </w:tcPr>
          <w:p w14:paraId="25A1B945" w14:textId="77777777" w:rsidR="00AA010E" w:rsidRDefault="00BD2250" w:rsidP="00F8404B">
            <w:pPr>
              <w:spacing w:before="120" w:after="60"/>
            </w:pPr>
            <w:r>
              <w:rPr>
                <w:rFonts w:ascii="Calibri" w:eastAsia="Calibri" w:hAnsi="Calibri" w:cs="Calibri"/>
                <w:color w:val="000000"/>
                <w:sz w:val="22"/>
                <w:szCs w:val="22"/>
              </w:rPr>
              <w:t>9</w:t>
            </w:r>
          </w:p>
        </w:tc>
        <w:tc>
          <w:tcPr>
            <w:tcW w:w="1400" w:type="pct"/>
            <w:tcMar>
              <w:top w:w="90" w:type="dxa"/>
              <w:left w:w="120" w:type="dxa"/>
              <w:bottom w:w="90" w:type="dxa"/>
              <w:right w:w="120" w:type="dxa"/>
            </w:tcMar>
          </w:tcPr>
          <w:p w14:paraId="25A1B946" w14:textId="77777777" w:rsidR="00AA010E" w:rsidRDefault="00BD2250" w:rsidP="00F8404B">
            <w:pPr>
              <w:spacing w:before="120" w:after="60"/>
            </w:pPr>
            <w:r>
              <w:rPr>
                <w:rFonts w:ascii="Calibri" w:eastAsia="Calibri" w:hAnsi="Calibri" w:cs="Calibri"/>
                <w:color w:val="000000"/>
                <w:sz w:val="22"/>
                <w:szCs w:val="22"/>
              </w:rPr>
              <w:t>Return dict</w:t>
            </w:r>
          </w:p>
        </w:tc>
        <w:tc>
          <w:tcPr>
            <w:tcW w:w="3150" w:type="pct"/>
            <w:tcMar>
              <w:top w:w="90" w:type="dxa"/>
              <w:left w:w="120" w:type="dxa"/>
              <w:bottom w:w="90" w:type="dxa"/>
              <w:right w:w="120" w:type="dxa"/>
            </w:tcMar>
          </w:tcPr>
          <w:p w14:paraId="25A1B947" w14:textId="77777777" w:rsidR="00AA010E" w:rsidRDefault="00BD2250" w:rsidP="00F8404B">
            <w:pPr>
              <w:spacing w:before="120" w:after="60"/>
            </w:pPr>
            <w:r>
              <w:rPr>
                <w:rFonts w:ascii="Calibri" w:eastAsia="Calibri" w:hAnsi="Calibri" w:cs="Calibri"/>
                <w:color w:val="000000"/>
                <w:sz w:val="22"/>
                <w:szCs w:val="22"/>
              </w:rPr>
              <w:t xml:space="preserve">Full result including container state, hypertuples, </w:t>
            </w:r>
            <w:proofErr w:type="spellStart"/>
            <w:r>
              <w:rPr>
                <w:rFonts w:ascii="Calibri" w:eastAsia="Calibri" w:hAnsi="Calibri" w:cs="Calibri"/>
                <w:color w:val="000000"/>
                <w:sz w:val="22"/>
                <w:szCs w:val="22"/>
              </w:rPr>
              <w:t>TABRS</w:t>
            </w:r>
            <w:proofErr w:type="spellEnd"/>
          </w:p>
        </w:tc>
      </w:tr>
    </w:tbl>
    <w:p w14:paraId="25A1B949" w14:textId="77777777" w:rsidR="00AA010E" w:rsidRDefault="00AA010E" w:rsidP="00F8404B">
      <w:pPr>
        <w:spacing w:before="120" w:after="60"/>
      </w:pPr>
    </w:p>
    <w:p w14:paraId="25A1B94A" w14:textId="77777777" w:rsidR="00AA010E" w:rsidRDefault="00AA010E" w:rsidP="00F8404B">
      <w:pPr>
        <w:pBdr>
          <w:bottom w:val="single" w:sz="6" w:space="0" w:color="CCCCCC"/>
        </w:pBdr>
        <w:spacing w:before="120" w:after="60"/>
      </w:pPr>
    </w:p>
    <w:p w14:paraId="25A1B94B" w14:textId="77777777" w:rsidR="00AA010E" w:rsidRDefault="00BD2250" w:rsidP="00F8404B">
      <w:pPr>
        <w:spacing w:before="120" w:after="60"/>
        <w:jc w:val="center"/>
      </w:pPr>
      <w:r>
        <w:rPr>
          <w:rFonts w:ascii="Calibri" w:eastAsia="Calibri" w:hAnsi="Calibri" w:cs="Calibri"/>
          <w:color w:val="666666"/>
          <w:sz w:val="18"/>
          <w:szCs w:val="18"/>
        </w:rPr>
        <w:t>Symantyx Kernel Document Suite | Airow | October 2026</w:t>
      </w:r>
    </w:p>
    <w:p w14:paraId="25A1B94C" w14:textId="77777777" w:rsidR="00AA010E" w:rsidRDefault="00AA010E" w:rsidP="00F8404B">
      <w:pPr>
        <w:pBdr>
          <w:bottom w:val="single" w:sz="6" w:space="0" w:color="2B5797"/>
        </w:pBdr>
        <w:spacing w:before="120" w:after="60"/>
      </w:pPr>
    </w:p>
    <w:p w14:paraId="25A1B94D"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A010E" w14:paraId="25A1B950" w14:textId="77777777">
        <w:tblPrEx>
          <w:tblCellMar>
            <w:top w:w="0" w:type="dxa"/>
            <w:bottom w:w="0" w:type="dxa"/>
          </w:tblCellMar>
        </w:tblPrEx>
        <w:tc>
          <w:tcPr>
            <w:tcW w:w="0" w:type="auto"/>
            <w:tcBorders>
              <w:top w:val="nil"/>
              <w:left w:val="nil"/>
              <w:bottom w:val="nil"/>
              <w:right w:val="nil"/>
            </w:tcBorders>
            <w:shd w:val="clear" w:color="auto" w:fill="2B5797"/>
            <w:tcMar>
              <w:top w:w="280" w:type="dxa"/>
              <w:left w:w="360" w:type="dxa"/>
              <w:bottom w:w="280" w:type="dxa"/>
              <w:right w:w="360" w:type="dxa"/>
            </w:tcMar>
          </w:tcPr>
          <w:p w14:paraId="25A1B94E" w14:textId="77777777" w:rsidR="00AA010E" w:rsidRDefault="00BD2250" w:rsidP="00F8404B">
            <w:pPr>
              <w:spacing w:before="120" w:after="60"/>
            </w:pPr>
            <w:r>
              <w:rPr>
                <w:rFonts w:ascii="Calibri" w:eastAsia="Calibri" w:hAnsi="Calibri" w:cs="Calibri"/>
                <w:b/>
                <w:bCs/>
                <w:color w:val="FFFFFF"/>
                <w:sz w:val="40"/>
                <w:szCs w:val="40"/>
              </w:rPr>
              <w:t>PART IV — Project Folder Structure</w:t>
            </w:r>
          </w:p>
          <w:p w14:paraId="25A1B94F" w14:textId="77777777" w:rsidR="00AA010E" w:rsidRDefault="00BD2250" w:rsidP="00F8404B">
            <w:pPr>
              <w:spacing w:before="120" w:after="60"/>
            </w:pPr>
            <w:r>
              <w:rPr>
                <w:rFonts w:ascii="Calibri" w:eastAsia="Calibri" w:hAnsi="Calibri" w:cs="Calibri"/>
                <w:color w:val="CCE0FF"/>
                <w:sz w:val="22"/>
                <w:szCs w:val="22"/>
              </w:rPr>
              <w:t>The complete Symantyx project tree and module organization</w:t>
            </w:r>
          </w:p>
        </w:tc>
      </w:tr>
    </w:tbl>
    <w:p w14:paraId="25A1B951" w14:textId="77777777" w:rsidR="00AA010E" w:rsidRDefault="00AA010E" w:rsidP="00F8404B">
      <w:pPr>
        <w:spacing w:before="120" w:after="60"/>
      </w:pPr>
    </w:p>
    <w:p w14:paraId="25A1B952" w14:textId="77777777" w:rsidR="00AA010E" w:rsidRDefault="00BD2250" w:rsidP="00F8404B">
      <w:pPr>
        <w:pStyle w:val="Heading1"/>
        <w:spacing w:before="120" w:after="60"/>
      </w:pPr>
      <w:r>
        <w:rPr>
          <w:rFonts w:ascii="Calibri" w:eastAsia="Calibri" w:hAnsi="Calibri" w:cs="Calibri"/>
          <w:color w:val="1A1A1A"/>
        </w:rPr>
        <w:t>Section 11: Full Project Folder</w:t>
      </w:r>
    </w:p>
    <w:p w14:paraId="25A1B953" w14:textId="77777777" w:rsidR="00AA010E" w:rsidRDefault="00AA010E" w:rsidP="00F8404B">
      <w:pPr>
        <w:pBdr>
          <w:bottom w:val="single" w:sz="6" w:space="0" w:color="000000"/>
        </w:pBdr>
        <w:spacing w:before="120" w:after="60"/>
      </w:pPr>
    </w:p>
    <w:p w14:paraId="25A1B954" w14:textId="77777777" w:rsidR="00AA010E" w:rsidRDefault="00BD2250" w:rsidP="00F8404B">
      <w:pPr>
        <w:spacing w:before="120" w:after="60"/>
      </w:pPr>
      <w:r>
        <w:rPr>
          <w:rFonts w:ascii="Calibri" w:eastAsia="Calibri" w:hAnsi="Calibri" w:cs="Calibri"/>
          <w:color w:val="000000"/>
          <w:sz w:val="22"/>
          <w:szCs w:val="22"/>
        </w:rPr>
        <w:t>The following is the canonical project structure for a Symantyx application. This structure reflects the architectural principles of the kernel: clear separation between engine, substrate, schemas, membranes, gateways, transformers, and registry. The kernel discovers all instruments from the registry; the directory structure mirrors that discovery topology.</w:t>
      </w:r>
    </w:p>
    <w:p w14:paraId="25A1B955"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xml:space="preserve">symantyx/ ├── docs/ │   ├── kernel-model/ │   │   ├── </w:t>
      </w:r>
      <w:proofErr w:type="spellStart"/>
      <w:r>
        <w:rPr>
          <w:rFonts w:ascii="Courier New" w:eastAsia="Courier New" w:hAnsi="Courier New" w:cs="Courier New"/>
          <w:sz w:val="20"/>
          <w:szCs w:val="20"/>
        </w:rPr>
        <w:t>01_formal_pdf_style.md</w:t>
      </w:r>
      <w:proofErr w:type="spellEnd"/>
      <w:r>
        <w:rPr>
          <w:rFonts w:ascii="Courier New" w:eastAsia="Courier New" w:hAnsi="Courier New" w:cs="Courier New"/>
          <w:sz w:val="20"/>
          <w:szCs w:val="20"/>
        </w:rPr>
        <w:t xml:space="preserve">         # Formal PDF-style kernel overview </w:t>
      </w: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02_diagram_version.md</w:t>
      </w:r>
      <w:proofErr w:type="spellEnd"/>
      <w:r>
        <w:rPr>
          <w:rFonts w:ascii="Courier New" w:eastAsia="Courier New" w:hAnsi="Courier New" w:cs="Courier New"/>
          <w:sz w:val="20"/>
          <w:szCs w:val="20"/>
        </w:rPr>
        <w:t xml:space="preserve">          # Kernel flow diagram documentation │   │   ├── </w:t>
      </w:r>
      <w:proofErr w:type="spellStart"/>
      <w:r>
        <w:rPr>
          <w:rFonts w:ascii="Courier New" w:eastAsia="Courier New" w:hAnsi="Courier New" w:cs="Courier New"/>
          <w:sz w:val="20"/>
          <w:szCs w:val="20"/>
        </w:rPr>
        <w:t>03_membrane_geometry.md</w:t>
      </w:r>
      <w:proofErr w:type="spellEnd"/>
      <w:r>
        <w:rPr>
          <w:rFonts w:ascii="Courier New" w:eastAsia="Courier New" w:hAnsi="Courier New" w:cs="Courier New"/>
          <w:sz w:val="20"/>
          <w:szCs w:val="20"/>
        </w:rPr>
        <w:t xml:space="preserve">        # Membrane geometry reference │   │   ├── </w:t>
      </w:r>
      <w:proofErr w:type="spellStart"/>
      <w:r>
        <w:rPr>
          <w:rFonts w:ascii="Courier New" w:eastAsia="Courier New" w:hAnsi="Courier New" w:cs="Courier New"/>
          <w:sz w:val="20"/>
          <w:szCs w:val="20"/>
        </w:rPr>
        <w:t>04_use_cases.md</w:t>
      </w:r>
      <w:proofErr w:type="spellEnd"/>
      <w:r>
        <w:rPr>
          <w:rFonts w:ascii="Courier New" w:eastAsia="Courier New" w:hAnsi="Courier New" w:cs="Courier New"/>
          <w:sz w:val="20"/>
          <w:szCs w:val="20"/>
        </w:rPr>
        <w:t xml:space="preserve">               # Use-case examples by gateway │   │   ├── </w:t>
      </w:r>
      <w:proofErr w:type="spellStart"/>
      <w:r>
        <w:rPr>
          <w:rFonts w:ascii="Courier New" w:eastAsia="Courier New" w:hAnsi="Courier New" w:cs="Courier New"/>
          <w:sz w:val="20"/>
          <w:szCs w:val="20"/>
        </w:rPr>
        <w:t>05_scientific_paper.md</w:t>
      </w:r>
      <w:proofErr w:type="spellEnd"/>
      <w:r>
        <w:rPr>
          <w:rFonts w:ascii="Courier New" w:eastAsia="Courier New" w:hAnsi="Courier New" w:cs="Courier New"/>
          <w:sz w:val="20"/>
          <w:szCs w:val="20"/>
        </w:rPr>
        <w:t xml:space="preserve">         # IEEE-style scientific paper │   │   ├── </w:t>
      </w:r>
      <w:proofErr w:type="spellStart"/>
      <w:r>
        <w:rPr>
          <w:rFonts w:ascii="Courier New" w:eastAsia="Courier New" w:hAnsi="Courier New" w:cs="Courier New"/>
          <w:sz w:val="20"/>
          <w:szCs w:val="20"/>
        </w:rPr>
        <w:t>06_philosophical_treatise.md</w:t>
      </w:r>
      <w:proofErr w:type="spellEnd"/>
      <w:r>
        <w:rPr>
          <w:rFonts w:ascii="Courier New" w:eastAsia="Courier New" w:hAnsi="Courier New" w:cs="Courier New"/>
          <w:sz w:val="20"/>
          <w:szCs w:val="20"/>
        </w:rPr>
        <w:t xml:space="preserve">   # Philosophical treatment of telos │   │   ├── </w:t>
      </w:r>
      <w:proofErr w:type="spellStart"/>
      <w:r>
        <w:rPr>
          <w:rFonts w:ascii="Courier New" w:eastAsia="Courier New" w:hAnsi="Courier New" w:cs="Courier New"/>
          <w:sz w:val="20"/>
          <w:szCs w:val="20"/>
        </w:rPr>
        <w:t>07_rfc.md</w:t>
      </w:r>
      <w:proofErr w:type="spellEnd"/>
      <w:r>
        <w:rPr>
          <w:rFonts w:ascii="Courier New" w:eastAsia="Courier New" w:hAnsi="Courier New" w:cs="Courier New"/>
          <w:sz w:val="20"/>
          <w:szCs w:val="20"/>
        </w:rPr>
        <w:t xml:space="preserve">                     # Technical RFC specification </w:t>
      </w: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index.md</w:t>
      </w:r>
      <w:proofErr w:type="spellEnd"/>
      <w:r>
        <w:rPr>
          <w:rFonts w:ascii="Courier New" w:eastAsia="Courier New" w:hAnsi="Courier New" w:cs="Courier New"/>
          <w:sz w:val="20"/>
          <w:szCs w:val="20"/>
        </w:rPr>
        <w:t xml:space="preserve">                      # Kernel model documentation index │   └── teaching/ │       ├── </w:t>
      </w:r>
      <w:proofErr w:type="spellStart"/>
      <w:r>
        <w:rPr>
          <w:rFonts w:ascii="Courier New" w:eastAsia="Courier New" w:hAnsi="Courier New" w:cs="Courier New"/>
          <w:sz w:val="20"/>
          <w:szCs w:val="20"/>
        </w:rPr>
        <w:t>architecture_overview.md</w:t>
      </w:r>
      <w:proofErr w:type="spellEnd"/>
      <w:r>
        <w:rPr>
          <w:rFonts w:ascii="Courier New" w:eastAsia="Courier New" w:hAnsi="Courier New" w:cs="Courier New"/>
          <w:sz w:val="20"/>
          <w:szCs w:val="20"/>
        </w:rPr>
        <w:t xml:space="preserve">       # High-level architecture guide │       ├── </w:t>
      </w:r>
      <w:proofErr w:type="spellStart"/>
      <w:r>
        <w:rPr>
          <w:rFonts w:ascii="Courier New" w:eastAsia="Courier New" w:hAnsi="Courier New" w:cs="Courier New"/>
          <w:sz w:val="20"/>
          <w:szCs w:val="20"/>
        </w:rPr>
        <w:t>dynamic_gateways.md</w:t>
      </w:r>
      <w:proofErr w:type="spellEnd"/>
      <w:r>
        <w:rPr>
          <w:rFonts w:ascii="Courier New" w:eastAsia="Courier New" w:hAnsi="Courier New" w:cs="Courier New"/>
          <w:sz w:val="20"/>
          <w:szCs w:val="20"/>
        </w:rPr>
        <w:t xml:space="preserve">           # Dynamic gateways tutorial │       ├── </w:t>
      </w:r>
      <w:proofErr w:type="spellStart"/>
      <w:r>
        <w:rPr>
          <w:rFonts w:ascii="Courier New" w:eastAsia="Courier New" w:hAnsi="Courier New" w:cs="Courier New"/>
          <w:sz w:val="20"/>
          <w:szCs w:val="20"/>
        </w:rPr>
        <w:t>registry_environment.md</w:t>
      </w:r>
      <w:proofErr w:type="spellEnd"/>
      <w:r>
        <w:rPr>
          <w:rFonts w:ascii="Courier New" w:eastAsia="Courier New" w:hAnsi="Courier New" w:cs="Courier New"/>
          <w:sz w:val="20"/>
          <w:szCs w:val="20"/>
        </w:rPr>
        <w:t xml:space="preserve">        # Registry as semantic environment │       ├── </w:t>
      </w:r>
      <w:proofErr w:type="spellStart"/>
      <w:r>
        <w:rPr>
          <w:rFonts w:ascii="Courier New" w:eastAsia="Courier New" w:hAnsi="Courier New" w:cs="Courier New"/>
          <w:sz w:val="20"/>
          <w:szCs w:val="20"/>
        </w:rPr>
        <w:t>schema_instruments.md</w:t>
      </w:r>
      <w:proofErr w:type="spellEnd"/>
      <w:r>
        <w:rPr>
          <w:rFonts w:ascii="Courier New" w:eastAsia="Courier New" w:hAnsi="Courier New" w:cs="Courier New"/>
          <w:sz w:val="20"/>
          <w:szCs w:val="20"/>
        </w:rPr>
        <w:t xml:space="preserve">          # Schemas as instruments of awareness │       ├── </w:t>
      </w:r>
      <w:proofErr w:type="spellStart"/>
      <w:r>
        <w:rPr>
          <w:rFonts w:ascii="Courier New" w:eastAsia="Courier New" w:hAnsi="Courier New" w:cs="Courier New"/>
          <w:sz w:val="20"/>
          <w:szCs w:val="20"/>
        </w:rPr>
        <w:t>membrane_geometry.md</w:t>
      </w:r>
      <w:proofErr w:type="spellEnd"/>
      <w:r>
        <w:rPr>
          <w:rFonts w:ascii="Courier New" w:eastAsia="Courier New" w:hAnsi="Courier New" w:cs="Courier New"/>
          <w:sz w:val="20"/>
          <w:szCs w:val="20"/>
        </w:rPr>
        <w:t xml:space="preserve">           # Membrane geometry reference </w:t>
      </w: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telos_engine.md</w:t>
      </w:r>
      <w:proofErr w:type="spellEnd"/>
      <w:r>
        <w:rPr>
          <w:rFonts w:ascii="Courier New" w:eastAsia="Courier New" w:hAnsi="Courier New" w:cs="Courier New"/>
          <w:sz w:val="20"/>
          <w:szCs w:val="20"/>
        </w:rPr>
        <w:t xml:space="preserve">               # Telos engine deep dive │ ├── registry/ │   ├── </w:t>
      </w:r>
      <w:proofErr w:type="spellStart"/>
      <w:r>
        <w:rPr>
          <w:rFonts w:ascii="Courier New" w:eastAsia="Courier New" w:hAnsi="Courier New" w:cs="Courier New"/>
          <w:sz w:val="20"/>
          <w:szCs w:val="20"/>
        </w:rPr>
        <w:t>schemas.json</w:t>
      </w:r>
      <w:proofErr w:type="spellEnd"/>
      <w:r>
        <w:rPr>
          <w:rFonts w:ascii="Courier New" w:eastAsia="Courier New" w:hAnsi="Courier New" w:cs="Courier New"/>
          <w:sz w:val="20"/>
          <w:szCs w:val="20"/>
        </w:rPr>
        <w:t xml:space="preserve">                      # Schema registry entries │   ├── </w:t>
      </w:r>
      <w:proofErr w:type="spellStart"/>
      <w:r>
        <w:rPr>
          <w:rFonts w:ascii="Courier New" w:eastAsia="Courier New" w:hAnsi="Courier New" w:cs="Courier New"/>
          <w:sz w:val="20"/>
          <w:szCs w:val="20"/>
        </w:rPr>
        <w:t>containers.json</w:t>
      </w:r>
      <w:proofErr w:type="spellEnd"/>
      <w:r>
        <w:rPr>
          <w:rFonts w:ascii="Courier New" w:eastAsia="Courier New" w:hAnsi="Courier New" w:cs="Courier New"/>
          <w:sz w:val="20"/>
          <w:szCs w:val="20"/>
        </w:rPr>
        <w:t xml:space="preserve">                   # Container (medium) registry entries │   ├── </w:t>
      </w:r>
      <w:proofErr w:type="spellStart"/>
      <w:r>
        <w:rPr>
          <w:rFonts w:ascii="Courier New" w:eastAsia="Courier New" w:hAnsi="Courier New" w:cs="Courier New"/>
          <w:sz w:val="20"/>
          <w:szCs w:val="20"/>
        </w:rPr>
        <w:t>membranes.json</w:t>
      </w:r>
      <w:proofErr w:type="spellEnd"/>
      <w:r>
        <w:rPr>
          <w:rFonts w:ascii="Courier New" w:eastAsia="Courier New" w:hAnsi="Courier New" w:cs="Courier New"/>
          <w:sz w:val="20"/>
          <w:szCs w:val="20"/>
        </w:rPr>
        <w:t xml:space="preserve">                    # Membrane registry entries │   ├── </w:t>
      </w:r>
      <w:proofErr w:type="spellStart"/>
      <w:r>
        <w:rPr>
          <w:rFonts w:ascii="Courier New" w:eastAsia="Courier New" w:hAnsi="Courier New" w:cs="Courier New"/>
          <w:sz w:val="20"/>
          <w:szCs w:val="20"/>
        </w:rPr>
        <w:t>gateways.json</w:t>
      </w:r>
      <w:proofErr w:type="spellEnd"/>
      <w:r>
        <w:rPr>
          <w:rFonts w:ascii="Courier New" w:eastAsia="Courier New" w:hAnsi="Courier New" w:cs="Courier New"/>
          <w:sz w:val="20"/>
          <w:szCs w:val="20"/>
        </w:rPr>
        <w:t xml:space="preserve">                     # Gateway registry entries │   ├── </w:t>
      </w:r>
      <w:proofErr w:type="spellStart"/>
      <w:r>
        <w:rPr>
          <w:rFonts w:ascii="Courier New" w:eastAsia="Courier New" w:hAnsi="Courier New" w:cs="Courier New"/>
          <w:sz w:val="20"/>
          <w:szCs w:val="20"/>
        </w:rPr>
        <w:t>ports.json</w:t>
      </w:r>
      <w:proofErr w:type="spellEnd"/>
      <w:r>
        <w:rPr>
          <w:rFonts w:ascii="Courier New" w:eastAsia="Courier New" w:hAnsi="Courier New" w:cs="Courier New"/>
          <w:sz w:val="20"/>
          <w:szCs w:val="20"/>
        </w:rPr>
        <w:t xml:space="preserve">                        # Port registry entries │   └── </w:t>
      </w:r>
      <w:proofErr w:type="spellStart"/>
      <w:r>
        <w:rPr>
          <w:rFonts w:ascii="Courier New" w:eastAsia="Courier New" w:hAnsi="Courier New" w:cs="Courier New"/>
          <w:sz w:val="20"/>
          <w:szCs w:val="20"/>
        </w:rPr>
        <w:t>paths.json</w:t>
      </w:r>
      <w:proofErr w:type="spellEnd"/>
      <w:r>
        <w:rPr>
          <w:rFonts w:ascii="Courier New" w:eastAsia="Courier New" w:hAnsi="Courier New" w:cs="Courier New"/>
          <w:sz w:val="20"/>
          <w:szCs w:val="20"/>
        </w:rPr>
        <w:t xml:space="preserve">                        # Declarative path specifications </w:t>
      </w:r>
      <w:r>
        <w:rPr>
          <w:rFonts w:ascii="Courier New" w:eastAsia="Courier New" w:hAnsi="Courier New" w:cs="Courier New"/>
          <w:sz w:val="20"/>
          <w:szCs w:val="20"/>
        </w:rPr>
        <w:t xml:space="preserve">│ ├── substrate/ │   ├── </w:t>
      </w:r>
      <w:proofErr w:type="spellStart"/>
      <w:r>
        <w:rPr>
          <w:rFonts w:ascii="Courier New" w:eastAsia="Courier New" w:hAnsi="Courier New" w:cs="Courier New"/>
          <w:sz w:val="20"/>
          <w:szCs w:val="20"/>
        </w:rPr>
        <w:t>photic.py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PhoticEssenceContainer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v3</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v5</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acoustic.py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AcousticEssenceContainer</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electromagnetic.py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ElectromagneticEssenceContainer</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toroidal.py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ToroidalEssenceContainer</w:t>
      </w:r>
      <w:proofErr w:type="spellEnd"/>
      <w:r>
        <w:rPr>
          <w:rFonts w:ascii="Courier New" w:eastAsia="Courier New" w:hAnsi="Courier New" w:cs="Courier New"/>
          <w:sz w:val="20"/>
          <w:szCs w:val="20"/>
        </w:rPr>
        <w:t xml:space="preserve"> │ ├── schemas/ │   ├── </w:t>
      </w:r>
      <w:proofErr w:type="spellStart"/>
      <w:r>
        <w:rPr>
          <w:rFonts w:ascii="Courier New" w:eastAsia="Courier New" w:hAnsi="Courier New" w:cs="Courier New"/>
          <w:sz w:val="20"/>
          <w:szCs w:val="20"/>
        </w:rPr>
        <w:t>universal_schema.py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UniversalSchema</w:t>
      </w:r>
      <w:proofErr w:type="spellEnd"/>
      <w:r>
        <w:rPr>
          <w:rFonts w:ascii="Courier New" w:eastAsia="Courier New" w:hAnsi="Courier New" w:cs="Courier New"/>
          <w:sz w:val="20"/>
          <w:szCs w:val="20"/>
        </w:rPr>
        <w:t xml:space="preserve"> — raw substrate │   └── </w:t>
      </w:r>
      <w:proofErr w:type="spellStart"/>
      <w:r>
        <w:rPr>
          <w:rFonts w:ascii="Courier New" w:eastAsia="Courier New" w:hAnsi="Courier New" w:cs="Courier New"/>
          <w:sz w:val="20"/>
          <w:szCs w:val="20"/>
        </w:rPr>
        <w:t>major_premise.py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MajorPremiseSchema</w:t>
      </w:r>
      <w:proofErr w:type="spellEnd"/>
      <w:r>
        <w:rPr>
          <w:rFonts w:ascii="Courier New" w:eastAsia="Courier New" w:hAnsi="Courier New" w:cs="Courier New"/>
          <w:sz w:val="20"/>
          <w:szCs w:val="20"/>
        </w:rPr>
        <w:t xml:space="preserve"> — ordering schema │ ├── </w:t>
      </w:r>
      <w:proofErr w:type="spellStart"/>
      <w:r>
        <w:rPr>
          <w:rFonts w:ascii="Courier New" w:eastAsia="Courier New" w:hAnsi="Courier New" w:cs="Courier New"/>
          <w:sz w:val="20"/>
          <w:szCs w:val="20"/>
        </w:rPr>
        <w:t>transformers_4d</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PhoneticTransformer.py</w:t>
      </w:r>
      <w:proofErr w:type="spellEnd"/>
      <w:r>
        <w:rPr>
          <w:rFonts w:ascii="Courier New" w:eastAsia="Courier New" w:hAnsi="Courier New" w:cs="Courier New"/>
          <w:sz w:val="20"/>
          <w:szCs w:val="20"/>
        </w:rPr>
        <w:t xml:space="preserve">            # Phonetic transformation pipeline │   ├── </w:t>
      </w:r>
      <w:proofErr w:type="spellStart"/>
      <w:r>
        <w:rPr>
          <w:rFonts w:ascii="Courier New" w:eastAsia="Courier New" w:hAnsi="Courier New" w:cs="Courier New"/>
          <w:sz w:val="20"/>
          <w:szCs w:val="20"/>
        </w:rPr>
        <w:t>PhoticTransformer.py</w:t>
      </w:r>
      <w:proofErr w:type="spellEnd"/>
      <w:r>
        <w:rPr>
          <w:rFonts w:ascii="Courier New" w:eastAsia="Courier New" w:hAnsi="Courier New" w:cs="Courier New"/>
          <w:sz w:val="20"/>
          <w:szCs w:val="20"/>
        </w:rPr>
        <w:t xml:space="preserve">              # Photic transformation pipeline │   ├── </w:t>
      </w:r>
      <w:proofErr w:type="spellStart"/>
      <w:r>
        <w:rPr>
          <w:rFonts w:ascii="Courier New" w:eastAsia="Courier New" w:hAnsi="Courier New" w:cs="Courier New"/>
          <w:sz w:val="20"/>
          <w:szCs w:val="20"/>
        </w:rPr>
        <w:t>SemanticTransformer.py</w:t>
      </w:r>
      <w:proofErr w:type="spellEnd"/>
      <w:r>
        <w:rPr>
          <w:rFonts w:ascii="Courier New" w:eastAsia="Courier New" w:hAnsi="Courier New" w:cs="Courier New"/>
          <w:sz w:val="20"/>
          <w:szCs w:val="20"/>
        </w:rPr>
        <w:t xml:space="preserve">            # Semantic transformation pipeline │   └── </w:t>
      </w:r>
      <w:proofErr w:type="spellStart"/>
      <w:r>
        <w:rPr>
          <w:rFonts w:ascii="Courier New" w:eastAsia="Courier New" w:hAnsi="Courier New" w:cs="Courier New"/>
          <w:sz w:val="20"/>
          <w:szCs w:val="20"/>
        </w:rPr>
        <w:t>SpectralTransformer.py</w:t>
      </w:r>
      <w:proofErr w:type="spellEnd"/>
      <w:r>
        <w:rPr>
          <w:rFonts w:ascii="Courier New" w:eastAsia="Courier New" w:hAnsi="Courier New" w:cs="Courier New"/>
          <w:sz w:val="20"/>
          <w:szCs w:val="20"/>
        </w:rPr>
        <w:t xml:space="preserve">            # Spectral transformation pipeline │ ├── membranes/ │   ├── </w:t>
      </w:r>
      <w:proofErr w:type="spellStart"/>
      <w:r>
        <w:rPr>
          <w:rFonts w:ascii="Courier New" w:eastAsia="Courier New" w:hAnsi="Courier New" w:cs="Courier New"/>
          <w:sz w:val="20"/>
          <w:szCs w:val="20"/>
        </w:rPr>
        <w:t>visual.py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VisualMembrane</w:t>
      </w:r>
      <w:proofErr w:type="spellEnd"/>
      <w:r>
        <w:rPr>
          <w:rFonts w:ascii="Courier New" w:eastAsia="Courier New" w:hAnsi="Courier New" w:cs="Courier New"/>
          <w:sz w:val="20"/>
          <w:szCs w:val="20"/>
        </w:rPr>
        <w:t xml:space="preserve"> (photic geometry) │   ├── </w:t>
      </w:r>
      <w:proofErr w:type="spellStart"/>
      <w:r>
        <w:rPr>
          <w:rFonts w:ascii="Courier New" w:eastAsia="Courier New" w:hAnsi="Courier New" w:cs="Courier New"/>
          <w:sz w:val="20"/>
          <w:szCs w:val="20"/>
        </w:rPr>
        <w:t>acoustic.py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AcousticMembrane</w:t>
      </w:r>
      <w:proofErr w:type="spellEnd"/>
      <w:r>
        <w:rPr>
          <w:rFonts w:ascii="Courier New" w:eastAsia="Courier New" w:hAnsi="Courier New" w:cs="Courier New"/>
          <w:sz w:val="20"/>
          <w:szCs w:val="20"/>
        </w:rPr>
        <w:t xml:space="preserve"> (pressure gradients) </w:t>
      </w: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toroidal.py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ToroidalMembrane</w:t>
      </w:r>
      <w:proofErr w:type="spellEnd"/>
      <w:r>
        <w:rPr>
          <w:rFonts w:ascii="Courier New" w:eastAsia="Courier New" w:hAnsi="Courier New" w:cs="Courier New"/>
          <w:sz w:val="20"/>
          <w:szCs w:val="20"/>
        </w:rPr>
        <w:t xml:space="preserve"> (recursive fold) │ ├── gateways/ │   ├── </w:t>
      </w:r>
      <w:proofErr w:type="spellStart"/>
      <w:r>
        <w:rPr>
          <w:rFonts w:ascii="Courier New" w:eastAsia="Courier New" w:hAnsi="Courier New" w:cs="Courier New"/>
          <w:sz w:val="20"/>
          <w:szCs w:val="20"/>
        </w:rPr>
        <w:t>canvas.py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CanvasGateway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symantyx.canvas</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messenger.py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MessengerGateway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smessenger</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cloud.py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CloudGateway</w:t>
      </w:r>
      <w:proofErr w:type="spellEnd"/>
      <w:r>
        <w:rPr>
          <w:rFonts w:ascii="Courier New" w:eastAsia="Courier New" w:hAnsi="Courier New" w:cs="Courier New"/>
          <w:sz w:val="20"/>
          <w:szCs w:val="20"/>
        </w:rPr>
        <w:t xml:space="preserve"> — orchestrator │ ├── engine/ │   └── </w:t>
      </w:r>
      <w:proofErr w:type="spellStart"/>
      <w:r>
        <w:rPr>
          <w:rFonts w:ascii="Courier New" w:eastAsia="Courier New" w:hAnsi="Courier New" w:cs="Courier New"/>
          <w:sz w:val="20"/>
          <w:szCs w:val="20"/>
        </w:rPr>
        <w:t>integration_kernel.py</w:t>
      </w:r>
      <w:proofErr w:type="spellEnd"/>
      <w:r>
        <w:rPr>
          <w:rFonts w:ascii="Courier New" w:eastAsia="Courier New" w:hAnsi="Courier New" w:cs="Courier New"/>
          <w:sz w:val="20"/>
          <w:szCs w:val="20"/>
        </w:rPr>
        <w:t xml:space="preserve">            # The Integration Kernel (Priority 3) │ └── </w:t>
      </w:r>
      <w:proofErr w:type="spellStart"/>
      <w:r>
        <w:rPr>
          <w:rFonts w:ascii="Courier New" w:eastAsia="Courier New" w:hAnsi="Courier New" w:cs="Courier New"/>
          <w:sz w:val="20"/>
          <w:szCs w:val="20"/>
        </w:rPr>
        <w:t>README.md</w:t>
      </w:r>
      <w:proofErr w:type="spellEnd"/>
      <w:r>
        <w:rPr>
          <w:rFonts w:ascii="Courier New" w:eastAsia="Courier New" w:hAnsi="Courier New" w:cs="Courier New"/>
          <w:sz w:val="20"/>
          <w:szCs w:val="20"/>
        </w:rPr>
        <w:t xml:space="preserve">                             # Project entry point and overview</w:t>
      </w:r>
    </w:p>
    <w:p w14:paraId="25A1B956" w14:textId="77777777" w:rsidR="00AA010E" w:rsidRDefault="00BD2250" w:rsidP="00F8404B">
      <w:pPr>
        <w:pStyle w:val="Heading3"/>
        <w:spacing w:before="120" w:after="60"/>
      </w:pPr>
      <w:r>
        <w:rPr>
          <w:rFonts w:ascii="Calibri" w:eastAsia="Calibri" w:hAnsi="Calibri" w:cs="Calibri"/>
          <w:color w:val="2B5797"/>
          <w:sz w:val="28"/>
          <w:szCs w:val="28"/>
        </w:rPr>
        <w:t>Module Responsibilities</w:t>
      </w:r>
    </w:p>
    <w:p w14:paraId="25A1B957"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61"/>
        <w:gridCol w:w="3361"/>
        <w:gridCol w:w="3828"/>
      </w:tblGrid>
      <w:tr w:rsidR="00AA010E" w14:paraId="25A1B95B" w14:textId="77777777">
        <w:tblPrEx>
          <w:tblCellMar>
            <w:top w:w="0" w:type="dxa"/>
            <w:bottom w:w="0" w:type="dxa"/>
          </w:tblCellMar>
        </w:tblPrEx>
        <w:trPr>
          <w:tblHeader/>
        </w:trPr>
        <w:tc>
          <w:tcPr>
            <w:tcW w:w="850" w:type="pct"/>
            <w:shd w:val="clear" w:color="auto" w:fill="E8EEF7"/>
            <w:tcMar>
              <w:top w:w="90" w:type="dxa"/>
              <w:left w:w="120" w:type="dxa"/>
              <w:bottom w:w="90" w:type="dxa"/>
              <w:right w:w="120" w:type="dxa"/>
            </w:tcMar>
          </w:tcPr>
          <w:p w14:paraId="25A1B958" w14:textId="77777777" w:rsidR="00AA010E" w:rsidRDefault="00BD2250" w:rsidP="00F8404B">
            <w:pPr>
              <w:spacing w:before="120" w:after="60"/>
            </w:pPr>
            <w:r>
              <w:rPr>
                <w:rFonts w:ascii="Calibri" w:eastAsia="Calibri" w:hAnsi="Calibri" w:cs="Calibri"/>
                <w:b/>
                <w:bCs/>
                <w:color w:val="000000"/>
                <w:sz w:val="22"/>
                <w:szCs w:val="22"/>
              </w:rPr>
              <w:t>Directory</w:t>
            </w:r>
          </w:p>
        </w:tc>
        <w:tc>
          <w:tcPr>
            <w:tcW w:w="1950" w:type="pct"/>
            <w:shd w:val="clear" w:color="auto" w:fill="E8EEF7"/>
            <w:tcMar>
              <w:top w:w="90" w:type="dxa"/>
              <w:left w:w="120" w:type="dxa"/>
              <w:bottom w:w="90" w:type="dxa"/>
              <w:right w:w="120" w:type="dxa"/>
            </w:tcMar>
          </w:tcPr>
          <w:p w14:paraId="25A1B959" w14:textId="77777777" w:rsidR="00AA010E" w:rsidRDefault="00BD2250" w:rsidP="00F8404B">
            <w:pPr>
              <w:spacing w:before="120" w:after="60"/>
            </w:pPr>
            <w:r>
              <w:rPr>
                <w:rFonts w:ascii="Calibri" w:eastAsia="Calibri" w:hAnsi="Calibri" w:cs="Calibri"/>
                <w:b/>
                <w:bCs/>
                <w:color w:val="000000"/>
                <w:sz w:val="22"/>
                <w:szCs w:val="22"/>
              </w:rPr>
              <w:t>Responsibility</w:t>
            </w:r>
          </w:p>
        </w:tc>
        <w:tc>
          <w:tcPr>
            <w:tcW w:w="2200" w:type="pct"/>
            <w:shd w:val="clear" w:color="auto" w:fill="E8EEF7"/>
            <w:tcMar>
              <w:top w:w="90" w:type="dxa"/>
              <w:left w:w="120" w:type="dxa"/>
              <w:bottom w:w="90" w:type="dxa"/>
              <w:right w:w="120" w:type="dxa"/>
            </w:tcMar>
          </w:tcPr>
          <w:p w14:paraId="25A1B95A" w14:textId="77777777" w:rsidR="00AA010E" w:rsidRDefault="00BD2250" w:rsidP="00F8404B">
            <w:pPr>
              <w:spacing w:before="120" w:after="60"/>
            </w:pPr>
            <w:r>
              <w:rPr>
                <w:rFonts w:ascii="Calibri" w:eastAsia="Calibri" w:hAnsi="Calibri" w:cs="Calibri"/>
                <w:b/>
                <w:bCs/>
                <w:color w:val="000000"/>
                <w:sz w:val="22"/>
                <w:szCs w:val="22"/>
              </w:rPr>
              <w:t>Kernel Interaction</w:t>
            </w:r>
          </w:p>
        </w:tc>
      </w:tr>
      <w:tr w:rsidR="00AA010E" w14:paraId="25A1B95F" w14:textId="77777777">
        <w:tblPrEx>
          <w:tblCellMar>
            <w:top w:w="0" w:type="dxa"/>
            <w:bottom w:w="0" w:type="dxa"/>
          </w:tblCellMar>
        </w:tblPrEx>
        <w:tc>
          <w:tcPr>
            <w:tcW w:w="850" w:type="pct"/>
            <w:tcMar>
              <w:top w:w="90" w:type="dxa"/>
              <w:left w:w="120" w:type="dxa"/>
              <w:bottom w:w="90" w:type="dxa"/>
              <w:right w:w="120" w:type="dxa"/>
            </w:tcMar>
          </w:tcPr>
          <w:p w14:paraId="25A1B95C" w14:textId="77777777" w:rsidR="00AA010E" w:rsidRDefault="00BD2250" w:rsidP="00F8404B">
            <w:pPr>
              <w:spacing w:before="120" w:after="60"/>
            </w:pPr>
            <w:r>
              <w:rPr>
                <w:rFonts w:ascii="Courier New" w:eastAsia="Courier New" w:hAnsi="Courier New" w:cs="Courier New"/>
                <w:color w:val="000000"/>
                <w:sz w:val="20"/>
                <w:szCs w:val="20"/>
                <w:shd w:val="clear" w:color="auto" w:fill="F3F4F6"/>
              </w:rPr>
              <w:t>registry/</w:t>
            </w:r>
          </w:p>
        </w:tc>
        <w:tc>
          <w:tcPr>
            <w:tcW w:w="1950" w:type="pct"/>
            <w:tcMar>
              <w:top w:w="90" w:type="dxa"/>
              <w:left w:w="120" w:type="dxa"/>
              <w:bottom w:w="90" w:type="dxa"/>
              <w:right w:w="120" w:type="dxa"/>
            </w:tcMar>
          </w:tcPr>
          <w:p w14:paraId="25A1B95D" w14:textId="77777777" w:rsidR="00AA010E" w:rsidRDefault="00BD2250" w:rsidP="00F8404B">
            <w:pPr>
              <w:spacing w:before="120" w:after="60"/>
            </w:pPr>
            <w:r>
              <w:rPr>
                <w:rFonts w:ascii="Calibri" w:eastAsia="Calibri" w:hAnsi="Calibri" w:cs="Calibri"/>
                <w:color w:val="000000"/>
                <w:sz w:val="22"/>
                <w:szCs w:val="22"/>
              </w:rPr>
              <w:t>Declares all available instruments as JSON manifests</w:t>
            </w:r>
          </w:p>
        </w:tc>
        <w:tc>
          <w:tcPr>
            <w:tcW w:w="2200" w:type="pct"/>
            <w:tcMar>
              <w:top w:w="90" w:type="dxa"/>
              <w:left w:w="120" w:type="dxa"/>
              <w:bottom w:w="90" w:type="dxa"/>
              <w:right w:w="120" w:type="dxa"/>
            </w:tcMar>
          </w:tcPr>
          <w:p w14:paraId="25A1B95E" w14:textId="77777777" w:rsidR="00AA010E" w:rsidRDefault="00BD2250" w:rsidP="00F8404B">
            <w:pPr>
              <w:spacing w:before="120" w:after="60"/>
            </w:pPr>
            <w:r>
              <w:rPr>
                <w:rFonts w:ascii="Calibri" w:eastAsia="Calibri" w:hAnsi="Calibri" w:cs="Calibri"/>
                <w:color w:val="000000"/>
                <w:sz w:val="22"/>
                <w:szCs w:val="22"/>
              </w:rPr>
              <w:t xml:space="preserve">Read at kernel init via </w:t>
            </w:r>
            <w:r>
              <w:rPr>
                <w:rFonts w:ascii="Courier New" w:eastAsia="Courier New" w:hAnsi="Courier New" w:cs="Courier New"/>
                <w:color w:val="000000"/>
                <w:sz w:val="20"/>
                <w:szCs w:val="20"/>
                <w:shd w:val="clear" w:color="auto" w:fill="F3F4F6"/>
              </w:rPr>
              <w:t>_</w:t>
            </w:r>
            <w:proofErr w:type="spellStart"/>
            <w:r>
              <w:rPr>
                <w:rFonts w:ascii="Courier New" w:eastAsia="Courier New" w:hAnsi="Courier New" w:cs="Courier New"/>
                <w:color w:val="000000"/>
                <w:sz w:val="20"/>
                <w:szCs w:val="20"/>
                <w:shd w:val="clear" w:color="auto" w:fill="F3F4F6"/>
              </w:rPr>
              <w:t>load_registry</w:t>
            </w:r>
            <w:proofErr w:type="spellEnd"/>
            <w:r>
              <w:rPr>
                <w:rFonts w:ascii="Courier New" w:eastAsia="Courier New" w:hAnsi="Courier New" w:cs="Courier New"/>
                <w:color w:val="000000"/>
                <w:sz w:val="20"/>
                <w:szCs w:val="20"/>
                <w:shd w:val="clear" w:color="auto" w:fill="F3F4F6"/>
              </w:rPr>
              <w:t>()</w:t>
            </w:r>
          </w:p>
        </w:tc>
      </w:tr>
      <w:tr w:rsidR="00AA010E" w14:paraId="25A1B963" w14:textId="77777777">
        <w:tblPrEx>
          <w:tblCellMar>
            <w:top w:w="0" w:type="dxa"/>
            <w:bottom w:w="0" w:type="dxa"/>
          </w:tblCellMar>
        </w:tblPrEx>
        <w:tc>
          <w:tcPr>
            <w:tcW w:w="850" w:type="pct"/>
            <w:tcMar>
              <w:top w:w="90" w:type="dxa"/>
              <w:left w:w="120" w:type="dxa"/>
              <w:bottom w:w="90" w:type="dxa"/>
              <w:right w:w="120" w:type="dxa"/>
            </w:tcMar>
          </w:tcPr>
          <w:p w14:paraId="25A1B960" w14:textId="77777777" w:rsidR="00AA010E" w:rsidRDefault="00BD2250" w:rsidP="00F8404B">
            <w:pPr>
              <w:spacing w:before="120" w:after="60"/>
            </w:pPr>
            <w:r>
              <w:rPr>
                <w:rFonts w:ascii="Courier New" w:eastAsia="Courier New" w:hAnsi="Courier New" w:cs="Courier New"/>
                <w:color w:val="000000"/>
                <w:sz w:val="20"/>
                <w:szCs w:val="20"/>
                <w:shd w:val="clear" w:color="auto" w:fill="F3F4F6"/>
              </w:rPr>
              <w:t>substrate/</w:t>
            </w:r>
          </w:p>
        </w:tc>
        <w:tc>
          <w:tcPr>
            <w:tcW w:w="1950" w:type="pct"/>
            <w:tcMar>
              <w:top w:w="90" w:type="dxa"/>
              <w:left w:w="120" w:type="dxa"/>
              <w:bottom w:w="90" w:type="dxa"/>
              <w:right w:w="120" w:type="dxa"/>
            </w:tcMar>
          </w:tcPr>
          <w:p w14:paraId="25A1B961" w14:textId="77777777" w:rsidR="00AA010E" w:rsidRDefault="00BD2250" w:rsidP="00F8404B">
            <w:pPr>
              <w:spacing w:before="120" w:after="60"/>
            </w:pPr>
            <w:r>
              <w:rPr>
                <w:rFonts w:ascii="Calibri" w:eastAsia="Calibri" w:hAnsi="Calibri" w:cs="Calibri"/>
                <w:color w:val="000000"/>
                <w:sz w:val="22"/>
                <w:szCs w:val="22"/>
              </w:rPr>
              <w:t>Medium-specific EssenceContainer implementations</w:t>
            </w:r>
          </w:p>
        </w:tc>
        <w:tc>
          <w:tcPr>
            <w:tcW w:w="2200" w:type="pct"/>
            <w:tcMar>
              <w:top w:w="90" w:type="dxa"/>
              <w:left w:w="120" w:type="dxa"/>
              <w:bottom w:w="90" w:type="dxa"/>
              <w:right w:w="120" w:type="dxa"/>
            </w:tcMar>
          </w:tcPr>
          <w:p w14:paraId="25A1B962" w14:textId="77777777" w:rsidR="00AA010E" w:rsidRDefault="00BD2250" w:rsidP="00F8404B">
            <w:pPr>
              <w:spacing w:before="120" w:after="60"/>
            </w:pPr>
            <w:r>
              <w:rPr>
                <w:rFonts w:ascii="Calibri" w:eastAsia="Calibri" w:hAnsi="Calibri" w:cs="Calibri"/>
                <w:color w:val="000000"/>
                <w:sz w:val="22"/>
                <w:szCs w:val="22"/>
              </w:rPr>
              <w:t>Dynamically imported via registry; instantiated per integrate() call</w:t>
            </w:r>
          </w:p>
        </w:tc>
      </w:tr>
      <w:tr w:rsidR="00AA010E" w14:paraId="25A1B967" w14:textId="77777777">
        <w:tblPrEx>
          <w:tblCellMar>
            <w:top w:w="0" w:type="dxa"/>
            <w:bottom w:w="0" w:type="dxa"/>
          </w:tblCellMar>
        </w:tblPrEx>
        <w:tc>
          <w:tcPr>
            <w:tcW w:w="850" w:type="pct"/>
            <w:tcMar>
              <w:top w:w="90" w:type="dxa"/>
              <w:left w:w="120" w:type="dxa"/>
              <w:bottom w:w="90" w:type="dxa"/>
              <w:right w:w="120" w:type="dxa"/>
            </w:tcMar>
          </w:tcPr>
          <w:p w14:paraId="25A1B964" w14:textId="77777777" w:rsidR="00AA010E" w:rsidRDefault="00BD2250" w:rsidP="00F8404B">
            <w:pPr>
              <w:spacing w:before="120" w:after="60"/>
            </w:pPr>
            <w:r>
              <w:rPr>
                <w:rFonts w:ascii="Courier New" w:eastAsia="Courier New" w:hAnsi="Courier New" w:cs="Courier New"/>
                <w:color w:val="000000"/>
                <w:sz w:val="20"/>
                <w:szCs w:val="20"/>
                <w:shd w:val="clear" w:color="auto" w:fill="F3F4F6"/>
              </w:rPr>
              <w:t>schemas/</w:t>
            </w:r>
          </w:p>
        </w:tc>
        <w:tc>
          <w:tcPr>
            <w:tcW w:w="1950" w:type="pct"/>
            <w:tcMar>
              <w:top w:w="90" w:type="dxa"/>
              <w:left w:w="120" w:type="dxa"/>
              <w:bottom w:w="90" w:type="dxa"/>
              <w:right w:w="120" w:type="dxa"/>
            </w:tcMar>
          </w:tcPr>
          <w:p w14:paraId="25A1B965" w14:textId="77777777" w:rsidR="00AA010E" w:rsidRDefault="00BD2250" w:rsidP="00F8404B">
            <w:pPr>
              <w:spacing w:before="120" w:after="60"/>
            </w:pPr>
            <w:r>
              <w:rPr>
                <w:rFonts w:ascii="Calibri" w:eastAsia="Calibri" w:hAnsi="Calibri" w:cs="Calibri"/>
                <w:color w:val="000000"/>
                <w:sz w:val="22"/>
                <w:szCs w:val="22"/>
              </w:rPr>
              <w:t>Semantic awareness instruments (Universal, Major Premise)</w:t>
            </w:r>
          </w:p>
        </w:tc>
        <w:tc>
          <w:tcPr>
            <w:tcW w:w="2200" w:type="pct"/>
            <w:tcMar>
              <w:top w:w="90" w:type="dxa"/>
              <w:left w:w="120" w:type="dxa"/>
              <w:bottom w:w="90" w:type="dxa"/>
              <w:right w:w="120" w:type="dxa"/>
            </w:tcMar>
          </w:tcPr>
          <w:p w14:paraId="25A1B966" w14:textId="77777777" w:rsidR="00AA010E" w:rsidRDefault="00BD2250" w:rsidP="00F8404B">
            <w:pPr>
              <w:spacing w:before="120" w:after="60"/>
            </w:pPr>
            <w:r>
              <w:rPr>
                <w:rFonts w:ascii="Calibri" w:eastAsia="Calibri" w:hAnsi="Calibri" w:cs="Calibri"/>
                <w:color w:val="000000"/>
                <w:sz w:val="22"/>
                <w:szCs w:val="22"/>
              </w:rPr>
              <w:t xml:space="preserve">Dynamically imported; </w:t>
            </w:r>
            <w:r>
              <w:rPr>
                <w:rFonts w:ascii="Courier New" w:eastAsia="Courier New" w:hAnsi="Courier New" w:cs="Courier New"/>
                <w:color w:val="000000"/>
                <w:sz w:val="20"/>
                <w:szCs w:val="20"/>
                <w:shd w:val="clear" w:color="auto" w:fill="F3F4F6"/>
              </w:rPr>
              <w:t>slice()</w:t>
            </w:r>
            <w:r>
              <w:rPr>
                <w:rFonts w:ascii="Calibri" w:eastAsia="Calibri" w:hAnsi="Calibri" w:cs="Calibri"/>
                <w:color w:val="000000"/>
                <w:sz w:val="22"/>
                <w:szCs w:val="22"/>
              </w:rPr>
              <w:t xml:space="preserve"> called during integration</w:t>
            </w:r>
          </w:p>
        </w:tc>
      </w:tr>
      <w:tr w:rsidR="00AA010E" w14:paraId="25A1B96B" w14:textId="77777777">
        <w:tblPrEx>
          <w:tblCellMar>
            <w:top w:w="0" w:type="dxa"/>
            <w:bottom w:w="0" w:type="dxa"/>
          </w:tblCellMar>
        </w:tblPrEx>
        <w:tc>
          <w:tcPr>
            <w:tcW w:w="850" w:type="pct"/>
            <w:tcMar>
              <w:top w:w="90" w:type="dxa"/>
              <w:left w:w="120" w:type="dxa"/>
              <w:bottom w:w="90" w:type="dxa"/>
              <w:right w:w="120" w:type="dxa"/>
            </w:tcMar>
          </w:tcPr>
          <w:p w14:paraId="25A1B968"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transformers_4d</w:t>
            </w:r>
            <w:proofErr w:type="spellEnd"/>
            <w:r>
              <w:rPr>
                <w:rFonts w:ascii="Courier New" w:eastAsia="Courier New" w:hAnsi="Courier New" w:cs="Courier New"/>
                <w:color w:val="000000"/>
                <w:sz w:val="20"/>
                <w:szCs w:val="20"/>
                <w:shd w:val="clear" w:color="auto" w:fill="F3F4F6"/>
              </w:rPr>
              <w:t>/</w:t>
            </w:r>
          </w:p>
        </w:tc>
        <w:tc>
          <w:tcPr>
            <w:tcW w:w="1950" w:type="pct"/>
            <w:tcMar>
              <w:top w:w="90" w:type="dxa"/>
              <w:left w:w="120" w:type="dxa"/>
              <w:bottom w:w="90" w:type="dxa"/>
              <w:right w:w="120" w:type="dxa"/>
            </w:tcMar>
          </w:tcPr>
          <w:p w14:paraId="25A1B969" w14:textId="77777777" w:rsidR="00AA010E" w:rsidRDefault="00BD2250" w:rsidP="00F8404B">
            <w:pPr>
              <w:spacing w:before="120" w:after="60"/>
            </w:pPr>
            <w:proofErr w:type="spellStart"/>
            <w:r>
              <w:rPr>
                <w:rFonts w:ascii="Calibri" w:eastAsia="Calibri" w:hAnsi="Calibri" w:cs="Calibri"/>
                <w:color w:val="000000"/>
                <w:sz w:val="22"/>
                <w:szCs w:val="22"/>
              </w:rPr>
              <w:t>4D</w:t>
            </w:r>
            <w:proofErr w:type="spellEnd"/>
            <w:r>
              <w:rPr>
                <w:rFonts w:ascii="Calibri" w:eastAsia="Calibri" w:hAnsi="Calibri" w:cs="Calibri"/>
                <w:color w:val="000000"/>
                <w:sz w:val="22"/>
                <w:szCs w:val="22"/>
              </w:rPr>
              <w:t xml:space="preserve"> transformation pipelines for each medium type</w:t>
            </w:r>
          </w:p>
        </w:tc>
        <w:tc>
          <w:tcPr>
            <w:tcW w:w="2200" w:type="pct"/>
            <w:tcMar>
              <w:top w:w="90" w:type="dxa"/>
              <w:left w:w="120" w:type="dxa"/>
              <w:bottom w:w="90" w:type="dxa"/>
              <w:right w:w="120" w:type="dxa"/>
            </w:tcMar>
          </w:tcPr>
          <w:p w14:paraId="25A1B96A" w14:textId="77777777" w:rsidR="00AA010E" w:rsidRDefault="00BD2250" w:rsidP="00F8404B">
            <w:pPr>
              <w:spacing w:before="120" w:after="60"/>
            </w:pPr>
            <w:r>
              <w:rPr>
                <w:rFonts w:ascii="Calibri" w:eastAsia="Calibri" w:hAnsi="Calibri" w:cs="Calibri"/>
                <w:color w:val="000000"/>
                <w:sz w:val="22"/>
                <w:szCs w:val="22"/>
              </w:rPr>
              <w:t>Lazily imported during path step execution</w:t>
            </w:r>
          </w:p>
        </w:tc>
      </w:tr>
      <w:tr w:rsidR="00AA010E" w14:paraId="25A1B96F" w14:textId="77777777">
        <w:tblPrEx>
          <w:tblCellMar>
            <w:top w:w="0" w:type="dxa"/>
            <w:bottom w:w="0" w:type="dxa"/>
          </w:tblCellMar>
        </w:tblPrEx>
        <w:tc>
          <w:tcPr>
            <w:tcW w:w="850" w:type="pct"/>
            <w:tcMar>
              <w:top w:w="90" w:type="dxa"/>
              <w:left w:w="120" w:type="dxa"/>
              <w:bottom w:w="90" w:type="dxa"/>
              <w:right w:w="120" w:type="dxa"/>
            </w:tcMar>
          </w:tcPr>
          <w:p w14:paraId="25A1B96C" w14:textId="77777777" w:rsidR="00AA010E" w:rsidRDefault="00BD2250" w:rsidP="00F8404B">
            <w:pPr>
              <w:spacing w:before="120" w:after="60"/>
            </w:pPr>
            <w:r>
              <w:rPr>
                <w:rFonts w:ascii="Courier New" w:eastAsia="Courier New" w:hAnsi="Courier New" w:cs="Courier New"/>
                <w:color w:val="000000"/>
                <w:sz w:val="20"/>
                <w:szCs w:val="20"/>
                <w:shd w:val="clear" w:color="auto" w:fill="F3F4F6"/>
              </w:rPr>
              <w:t>membranes/</w:t>
            </w:r>
          </w:p>
        </w:tc>
        <w:tc>
          <w:tcPr>
            <w:tcW w:w="1950" w:type="pct"/>
            <w:tcMar>
              <w:top w:w="90" w:type="dxa"/>
              <w:left w:w="120" w:type="dxa"/>
              <w:bottom w:w="90" w:type="dxa"/>
              <w:right w:w="120" w:type="dxa"/>
            </w:tcMar>
          </w:tcPr>
          <w:p w14:paraId="25A1B96D" w14:textId="77777777" w:rsidR="00AA010E" w:rsidRDefault="00BD2250" w:rsidP="00F8404B">
            <w:pPr>
              <w:spacing w:before="120" w:after="60"/>
            </w:pPr>
            <w:r>
              <w:rPr>
                <w:rFonts w:ascii="Calibri" w:eastAsia="Calibri" w:hAnsi="Calibri" w:cs="Calibri"/>
                <w:color w:val="000000"/>
                <w:sz w:val="22"/>
                <w:szCs w:val="22"/>
              </w:rPr>
              <w:t>Geometric boundary implementations</w:t>
            </w:r>
          </w:p>
        </w:tc>
        <w:tc>
          <w:tcPr>
            <w:tcW w:w="2200" w:type="pct"/>
            <w:tcMar>
              <w:top w:w="90" w:type="dxa"/>
              <w:left w:w="120" w:type="dxa"/>
              <w:bottom w:w="90" w:type="dxa"/>
              <w:right w:w="120" w:type="dxa"/>
            </w:tcMar>
          </w:tcPr>
          <w:p w14:paraId="25A1B96E" w14:textId="77777777" w:rsidR="00AA010E" w:rsidRDefault="00BD2250" w:rsidP="00F8404B">
            <w:pPr>
              <w:spacing w:before="120" w:after="60"/>
            </w:pPr>
            <w:r>
              <w:rPr>
                <w:rFonts w:ascii="Calibri" w:eastAsia="Calibri" w:hAnsi="Calibri" w:cs="Calibri"/>
                <w:color w:val="000000"/>
                <w:sz w:val="22"/>
                <w:szCs w:val="22"/>
              </w:rPr>
              <w:t xml:space="preserve">Dynamically imported; </w:t>
            </w:r>
            <w:proofErr w:type="spellStart"/>
            <w:r>
              <w:rPr>
                <w:rFonts w:ascii="Courier New" w:eastAsia="Courier New" w:hAnsi="Courier New" w:cs="Courier New"/>
                <w:color w:val="000000"/>
                <w:sz w:val="20"/>
                <w:szCs w:val="20"/>
                <w:shd w:val="clear" w:color="auto" w:fill="F3F4F6"/>
              </w:rPr>
              <w:t>bind_all</w:t>
            </w:r>
            <w:proofErr w:type="spell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called post-emission</w:t>
            </w:r>
          </w:p>
        </w:tc>
      </w:tr>
      <w:tr w:rsidR="00AA010E" w14:paraId="25A1B973" w14:textId="77777777">
        <w:tblPrEx>
          <w:tblCellMar>
            <w:top w:w="0" w:type="dxa"/>
            <w:bottom w:w="0" w:type="dxa"/>
          </w:tblCellMar>
        </w:tblPrEx>
        <w:tc>
          <w:tcPr>
            <w:tcW w:w="850" w:type="pct"/>
            <w:tcMar>
              <w:top w:w="90" w:type="dxa"/>
              <w:left w:w="120" w:type="dxa"/>
              <w:bottom w:w="90" w:type="dxa"/>
              <w:right w:w="120" w:type="dxa"/>
            </w:tcMar>
          </w:tcPr>
          <w:p w14:paraId="25A1B970" w14:textId="77777777" w:rsidR="00AA010E" w:rsidRDefault="00BD2250" w:rsidP="00F8404B">
            <w:pPr>
              <w:spacing w:before="120" w:after="60"/>
            </w:pPr>
            <w:r>
              <w:rPr>
                <w:rFonts w:ascii="Courier New" w:eastAsia="Courier New" w:hAnsi="Courier New" w:cs="Courier New"/>
                <w:color w:val="000000"/>
                <w:sz w:val="20"/>
                <w:szCs w:val="20"/>
                <w:shd w:val="clear" w:color="auto" w:fill="F3F4F6"/>
              </w:rPr>
              <w:t>gateways/</w:t>
            </w:r>
          </w:p>
        </w:tc>
        <w:tc>
          <w:tcPr>
            <w:tcW w:w="1950" w:type="pct"/>
            <w:tcMar>
              <w:top w:w="90" w:type="dxa"/>
              <w:left w:w="120" w:type="dxa"/>
              <w:bottom w:w="90" w:type="dxa"/>
              <w:right w:w="120" w:type="dxa"/>
            </w:tcMar>
          </w:tcPr>
          <w:p w14:paraId="25A1B971" w14:textId="77777777" w:rsidR="00AA010E" w:rsidRDefault="00BD2250" w:rsidP="00F8404B">
            <w:pPr>
              <w:spacing w:before="120" w:after="60"/>
            </w:pPr>
            <w:r>
              <w:rPr>
                <w:rFonts w:ascii="Calibri" w:eastAsia="Calibri" w:hAnsi="Calibri" w:cs="Calibri"/>
                <w:color w:val="000000"/>
                <w:sz w:val="22"/>
                <w:szCs w:val="22"/>
              </w:rPr>
              <w:t>Domain-specific telos manifests</w:t>
            </w:r>
          </w:p>
        </w:tc>
        <w:tc>
          <w:tcPr>
            <w:tcW w:w="2200" w:type="pct"/>
            <w:tcMar>
              <w:top w:w="90" w:type="dxa"/>
              <w:left w:w="120" w:type="dxa"/>
              <w:bottom w:w="90" w:type="dxa"/>
              <w:right w:w="120" w:type="dxa"/>
            </w:tcMar>
          </w:tcPr>
          <w:p w14:paraId="25A1B972" w14:textId="77777777" w:rsidR="00AA010E" w:rsidRDefault="00BD2250" w:rsidP="00F8404B">
            <w:pPr>
              <w:spacing w:before="120" w:after="60"/>
            </w:pPr>
            <w:r>
              <w:rPr>
                <w:rFonts w:ascii="Calibri" w:eastAsia="Calibri" w:hAnsi="Calibri" w:cs="Calibri"/>
                <w:color w:val="000000"/>
                <w:sz w:val="22"/>
                <w:szCs w:val="22"/>
              </w:rPr>
              <w:t xml:space="preserve">Dynamically imported; </w:t>
            </w:r>
            <w:r>
              <w:rPr>
                <w:rFonts w:ascii="Courier New" w:eastAsia="Courier New" w:hAnsi="Courier New" w:cs="Courier New"/>
                <w:color w:val="000000"/>
                <w:sz w:val="20"/>
                <w:szCs w:val="20"/>
                <w:shd w:val="clear" w:color="auto" w:fill="F3F4F6"/>
              </w:rPr>
              <w:t>resolve(domain)</w:t>
            </w:r>
            <w:r>
              <w:rPr>
                <w:rFonts w:ascii="Calibri" w:eastAsia="Calibri" w:hAnsi="Calibri" w:cs="Calibri"/>
                <w:color w:val="000000"/>
                <w:sz w:val="22"/>
                <w:szCs w:val="22"/>
              </w:rPr>
              <w:t xml:space="preserve"> called per integrate()</w:t>
            </w:r>
          </w:p>
        </w:tc>
      </w:tr>
      <w:tr w:rsidR="00AA010E" w14:paraId="25A1B977" w14:textId="77777777">
        <w:tblPrEx>
          <w:tblCellMar>
            <w:top w:w="0" w:type="dxa"/>
            <w:bottom w:w="0" w:type="dxa"/>
          </w:tblCellMar>
        </w:tblPrEx>
        <w:tc>
          <w:tcPr>
            <w:tcW w:w="850" w:type="pct"/>
            <w:tcMar>
              <w:top w:w="90" w:type="dxa"/>
              <w:left w:w="120" w:type="dxa"/>
              <w:bottom w:w="90" w:type="dxa"/>
              <w:right w:w="120" w:type="dxa"/>
            </w:tcMar>
          </w:tcPr>
          <w:p w14:paraId="25A1B974" w14:textId="77777777" w:rsidR="00AA010E" w:rsidRDefault="00BD2250" w:rsidP="00F8404B">
            <w:pPr>
              <w:spacing w:before="120" w:after="60"/>
            </w:pPr>
            <w:r>
              <w:rPr>
                <w:rFonts w:ascii="Courier New" w:eastAsia="Courier New" w:hAnsi="Courier New" w:cs="Courier New"/>
                <w:color w:val="000000"/>
                <w:sz w:val="20"/>
                <w:szCs w:val="20"/>
                <w:shd w:val="clear" w:color="auto" w:fill="F3F4F6"/>
              </w:rPr>
              <w:t>engine/</w:t>
            </w:r>
          </w:p>
        </w:tc>
        <w:tc>
          <w:tcPr>
            <w:tcW w:w="1950" w:type="pct"/>
            <w:tcMar>
              <w:top w:w="90" w:type="dxa"/>
              <w:left w:w="120" w:type="dxa"/>
              <w:bottom w:w="90" w:type="dxa"/>
              <w:right w:w="120" w:type="dxa"/>
            </w:tcMar>
          </w:tcPr>
          <w:p w14:paraId="25A1B975" w14:textId="77777777" w:rsidR="00AA010E" w:rsidRDefault="00BD2250" w:rsidP="00F8404B">
            <w:pPr>
              <w:spacing w:before="120" w:after="60"/>
            </w:pPr>
            <w:r>
              <w:rPr>
                <w:rFonts w:ascii="Calibri" w:eastAsia="Calibri" w:hAnsi="Calibri" w:cs="Calibri"/>
                <w:color w:val="000000"/>
                <w:sz w:val="22"/>
                <w:szCs w:val="22"/>
              </w:rPr>
              <w:t>The Integration Kernel — the universal telos engine</w:t>
            </w:r>
          </w:p>
        </w:tc>
        <w:tc>
          <w:tcPr>
            <w:tcW w:w="2200" w:type="pct"/>
            <w:tcMar>
              <w:top w:w="90" w:type="dxa"/>
              <w:left w:w="120" w:type="dxa"/>
              <w:bottom w:w="90" w:type="dxa"/>
              <w:right w:w="120" w:type="dxa"/>
            </w:tcMar>
          </w:tcPr>
          <w:p w14:paraId="25A1B976" w14:textId="77777777" w:rsidR="00AA010E" w:rsidRDefault="00BD2250" w:rsidP="00F8404B">
            <w:pPr>
              <w:spacing w:before="120" w:after="60"/>
            </w:pPr>
            <w:r>
              <w:rPr>
                <w:rFonts w:ascii="Calibri" w:eastAsia="Calibri" w:hAnsi="Calibri" w:cs="Calibri"/>
                <w:color w:val="000000"/>
                <w:sz w:val="22"/>
                <w:szCs w:val="22"/>
              </w:rPr>
              <w:t>Entry point; orchestrates all other modules</w:t>
            </w:r>
          </w:p>
        </w:tc>
      </w:tr>
    </w:tbl>
    <w:p w14:paraId="25A1B978" w14:textId="77777777" w:rsidR="00AA010E" w:rsidRDefault="00AA010E" w:rsidP="00F8404B">
      <w:pPr>
        <w:spacing w:before="120" w:after="60"/>
      </w:pPr>
    </w:p>
    <w:p w14:paraId="25A1B979" w14:textId="77777777" w:rsidR="00AA010E" w:rsidRDefault="00AA010E" w:rsidP="00F8404B">
      <w:pPr>
        <w:pBdr>
          <w:bottom w:val="single" w:sz="6" w:space="0" w:color="CCCCCC"/>
        </w:pBdr>
        <w:spacing w:before="120" w:after="60"/>
      </w:pPr>
    </w:p>
    <w:p w14:paraId="25A1B97A" w14:textId="77777777" w:rsidR="00AA010E" w:rsidRDefault="00BD2250" w:rsidP="00F8404B">
      <w:pPr>
        <w:spacing w:before="120" w:after="60"/>
        <w:jc w:val="center"/>
      </w:pPr>
      <w:r>
        <w:rPr>
          <w:rFonts w:ascii="Calibri" w:eastAsia="Calibri" w:hAnsi="Calibri" w:cs="Calibri"/>
          <w:color w:val="666666"/>
          <w:sz w:val="18"/>
          <w:szCs w:val="18"/>
        </w:rPr>
        <w:t>Symantyx Kernel Document Suite | Airow | October 2026</w:t>
      </w:r>
    </w:p>
    <w:p w14:paraId="25A1B97B" w14:textId="77777777" w:rsidR="00AA010E" w:rsidRDefault="00AA010E" w:rsidP="00F8404B">
      <w:pPr>
        <w:pBdr>
          <w:bottom w:val="single" w:sz="6" w:space="0" w:color="2B5797"/>
        </w:pBdr>
        <w:spacing w:before="120" w:after="60"/>
      </w:pPr>
    </w:p>
    <w:p w14:paraId="25A1B97C"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A010E" w14:paraId="25A1B97F" w14:textId="77777777">
        <w:tblPrEx>
          <w:tblCellMar>
            <w:top w:w="0" w:type="dxa"/>
            <w:bottom w:w="0" w:type="dxa"/>
          </w:tblCellMar>
        </w:tblPrEx>
        <w:tc>
          <w:tcPr>
            <w:tcW w:w="0" w:type="auto"/>
            <w:tcBorders>
              <w:top w:val="nil"/>
              <w:left w:val="nil"/>
              <w:bottom w:val="nil"/>
              <w:right w:val="nil"/>
            </w:tcBorders>
            <w:shd w:val="clear" w:color="auto" w:fill="2B5797"/>
            <w:tcMar>
              <w:top w:w="280" w:type="dxa"/>
              <w:left w:w="360" w:type="dxa"/>
              <w:bottom w:w="280" w:type="dxa"/>
              <w:right w:w="360" w:type="dxa"/>
            </w:tcMar>
          </w:tcPr>
          <w:p w14:paraId="25A1B97D" w14:textId="77777777" w:rsidR="00AA010E" w:rsidRDefault="00BD2250" w:rsidP="00F8404B">
            <w:pPr>
              <w:spacing w:before="120" w:after="60"/>
            </w:pPr>
            <w:r>
              <w:rPr>
                <w:rFonts w:ascii="Calibri" w:eastAsia="Calibri" w:hAnsi="Calibri" w:cs="Calibri"/>
                <w:b/>
                <w:bCs/>
                <w:color w:val="FFFFFF"/>
                <w:sz w:val="40"/>
                <w:szCs w:val="40"/>
              </w:rPr>
              <w:t>PART V — Teaching Curriculum</w:t>
            </w:r>
          </w:p>
          <w:p w14:paraId="25A1B97E" w14:textId="77777777" w:rsidR="00AA010E" w:rsidRDefault="00BD2250" w:rsidP="00F8404B">
            <w:pPr>
              <w:spacing w:before="120" w:after="60"/>
            </w:pPr>
            <w:r>
              <w:rPr>
                <w:rFonts w:ascii="Calibri" w:eastAsia="Calibri" w:hAnsi="Calibri" w:cs="Calibri"/>
                <w:color w:val="CCE0FF"/>
                <w:sz w:val="22"/>
                <w:szCs w:val="22"/>
              </w:rPr>
              <w:t>Eight structured lessons in Symantyx architecture — from first principles to multi-app deployment</w:t>
            </w:r>
          </w:p>
        </w:tc>
      </w:tr>
    </w:tbl>
    <w:p w14:paraId="25A1B980" w14:textId="77777777" w:rsidR="00AA010E" w:rsidRDefault="00AA010E" w:rsidP="00F8404B">
      <w:pPr>
        <w:spacing w:before="120" w:after="60"/>
      </w:pPr>
    </w:p>
    <w:p w14:paraId="25A1B981" w14:textId="77777777" w:rsidR="00AA010E" w:rsidRDefault="00BD2250" w:rsidP="00F8404B">
      <w:pPr>
        <w:pStyle w:val="Heading1"/>
        <w:spacing w:before="120" w:after="60"/>
      </w:pPr>
      <w:r>
        <w:rPr>
          <w:rFonts w:ascii="Calibri" w:eastAsia="Calibri" w:hAnsi="Calibri" w:cs="Calibri"/>
          <w:color w:val="1A1A1A"/>
        </w:rPr>
        <w:t>Section 12: Teaching Curriculum — Symantyx Architecture</w:t>
      </w:r>
    </w:p>
    <w:p w14:paraId="25A1B982" w14:textId="77777777" w:rsidR="00AA010E" w:rsidRDefault="00AA010E" w:rsidP="00F8404B">
      <w:pPr>
        <w:pBdr>
          <w:bottom w:val="single" w:sz="6" w:space="0" w:color="000000"/>
        </w:pBdr>
        <w:spacing w:before="120" w:after="60"/>
      </w:pPr>
    </w:p>
    <w:p w14:paraId="25A1B983" w14:textId="77777777" w:rsidR="00AA010E" w:rsidRDefault="00BD2250" w:rsidP="00F8404B">
      <w:pPr>
        <w:pStyle w:val="Heading2"/>
        <w:spacing w:before="120" w:after="60"/>
      </w:pPr>
      <w:r>
        <w:rPr>
          <w:rFonts w:ascii="Calibri" w:eastAsia="Calibri" w:hAnsi="Calibri" w:cs="Calibri"/>
          <w:color w:val="1A1A1A"/>
        </w:rPr>
        <w:t>Lesson 1: What Is a Sovereign Semantic System?</w:t>
      </w:r>
    </w:p>
    <w:p w14:paraId="25A1B984"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987"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985" w14:textId="77777777" w:rsidR="00AA010E" w:rsidRDefault="00BD2250" w:rsidP="00F8404B">
            <w:pPr>
              <w:spacing w:before="120" w:after="60"/>
            </w:pPr>
            <w:r>
              <w:rPr>
                <w:rFonts w:ascii="Calibri" w:eastAsia="Calibri" w:hAnsi="Calibri" w:cs="Calibri"/>
                <w:b/>
                <w:bCs/>
                <w:color w:val="2B5797"/>
                <w:sz w:val="22"/>
                <w:szCs w:val="22"/>
              </w:rPr>
              <w:t>Learning Objective</w:t>
            </w:r>
          </w:p>
          <w:p w14:paraId="25A1B986" w14:textId="77777777" w:rsidR="00AA010E" w:rsidRDefault="00BD2250" w:rsidP="00F8404B">
            <w:pPr>
              <w:spacing w:before="120" w:after="60"/>
            </w:pPr>
            <w:r>
              <w:rPr>
                <w:rFonts w:ascii="Calibri" w:eastAsia="Calibri" w:hAnsi="Calibri" w:cs="Calibri"/>
                <w:color w:val="000000"/>
                <w:sz w:val="22"/>
                <w:szCs w:val="22"/>
              </w:rPr>
              <w:t>Understand the difference between telos-driven and class-driven architecture. Recognize what "sovereign" means in the context of a semantic system.</w:t>
            </w:r>
          </w:p>
        </w:tc>
      </w:tr>
    </w:tbl>
    <w:p w14:paraId="25A1B988" w14:textId="77777777" w:rsidR="00AA010E" w:rsidRDefault="00AA010E" w:rsidP="00F8404B">
      <w:pPr>
        <w:spacing w:before="120" w:after="60"/>
      </w:pPr>
    </w:p>
    <w:p w14:paraId="25A1B989" w14:textId="77777777" w:rsidR="00AA010E" w:rsidRDefault="00BD2250" w:rsidP="00F8404B">
      <w:pPr>
        <w:spacing w:before="120" w:after="60"/>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sovereign semantic system</w:t>
      </w:r>
      <w:r>
        <w:rPr>
          <w:rFonts w:ascii="Calibri" w:eastAsia="Calibri" w:hAnsi="Calibri" w:cs="Calibri"/>
          <w:color w:val="000000"/>
          <w:sz w:val="22"/>
          <w:szCs w:val="22"/>
        </w:rPr>
        <w:t xml:space="preserve"> is one whose instruments derive their behavior from declared purpose (telos) rather than from inherited structure (class hierarchy) or injected dependencies. Each instrument is self-governing: it knows what it is for and knows how to do it, without requiring knowledge of other instruments.</w:t>
      </w:r>
    </w:p>
    <w:p w14:paraId="25A1B98A" w14:textId="77777777" w:rsidR="00AA010E" w:rsidRDefault="00BD2250" w:rsidP="00F8404B">
      <w:pPr>
        <w:spacing w:before="120" w:after="60"/>
      </w:pPr>
      <w:r>
        <w:rPr>
          <w:rFonts w:ascii="Calibri" w:eastAsia="Calibri" w:hAnsi="Calibri" w:cs="Calibri"/>
          <w:color w:val="000000"/>
          <w:sz w:val="22"/>
          <w:szCs w:val="22"/>
        </w:rPr>
        <w:t>In a class-driven architecture:</w:t>
      </w:r>
    </w:p>
    <w:p w14:paraId="25A1B98B"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Objects are defined by their type and their methods</w:t>
      </w:r>
    </w:p>
    <w:p w14:paraId="25A1B98C"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 xml:space="preserve">Behavior is inherited or composed </w:t>
      </w:r>
      <w:proofErr w:type="gramStart"/>
      <w:r>
        <w:rPr>
          <w:rFonts w:ascii="Calibri" w:eastAsia="Calibri" w:hAnsi="Calibri" w:cs="Calibri"/>
          <w:color w:val="000000"/>
          <w:sz w:val="22"/>
          <w:szCs w:val="22"/>
        </w:rPr>
        <w:t>from</w:t>
      </w:r>
      <w:proofErr w:type="gramEnd"/>
      <w:r>
        <w:rPr>
          <w:rFonts w:ascii="Calibri" w:eastAsia="Calibri" w:hAnsi="Calibri" w:cs="Calibri"/>
          <w:color w:val="000000"/>
          <w:sz w:val="22"/>
          <w:szCs w:val="22"/>
        </w:rPr>
        <w:t xml:space="preserve"> other objects</w:t>
      </w:r>
    </w:p>
    <w:p w14:paraId="25A1B98D"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 xml:space="preserve">Systems are wired via import chains, dependency </w:t>
      </w:r>
      <w:proofErr w:type="gramStart"/>
      <w:r>
        <w:rPr>
          <w:rFonts w:ascii="Calibri" w:eastAsia="Calibri" w:hAnsi="Calibri" w:cs="Calibri"/>
          <w:color w:val="000000"/>
          <w:sz w:val="22"/>
          <w:szCs w:val="22"/>
        </w:rPr>
        <w:t>injection</w:t>
      </w:r>
      <w:proofErr w:type="gramEnd"/>
      <w:r>
        <w:rPr>
          <w:rFonts w:ascii="Calibri" w:eastAsia="Calibri" w:hAnsi="Calibri" w:cs="Calibri"/>
          <w:color w:val="000000"/>
          <w:sz w:val="22"/>
          <w:szCs w:val="22"/>
        </w:rPr>
        <w:t>, or service locators</w:t>
      </w:r>
    </w:p>
    <w:p w14:paraId="25A1B98E"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Adding a new component requires modifying existing wiring</w:t>
      </w:r>
    </w:p>
    <w:p w14:paraId="25A1B98F" w14:textId="77777777" w:rsidR="00AA010E" w:rsidRDefault="00BD2250" w:rsidP="00F8404B">
      <w:pPr>
        <w:spacing w:before="120" w:after="60"/>
      </w:pPr>
      <w:r>
        <w:rPr>
          <w:rFonts w:ascii="Calibri" w:eastAsia="Calibri" w:hAnsi="Calibri" w:cs="Calibri"/>
          <w:color w:val="000000"/>
          <w:sz w:val="22"/>
          <w:szCs w:val="22"/>
        </w:rPr>
        <w:t>In a telos-driven architecture:</w:t>
      </w:r>
    </w:p>
    <w:p w14:paraId="25A1B990"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Instruments are defined by their declared purpose</w:t>
      </w:r>
    </w:p>
    <w:p w14:paraId="25A1B991"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Behavior emerges from medium physics and membrane geometry</w:t>
      </w:r>
    </w:p>
    <w:p w14:paraId="25A1B992"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 xml:space="preserve">Systems are composed </w:t>
      </w:r>
      <w:proofErr w:type="gramStart"/>
      <w:r>
        <w:rPr>
          <w:rFonts w:ascii="Calibri" w:eastAsia="Calibri" w:hAnsi="Calibri" w:cs="Calibri"/>
          <w:color w:val="000000"/>
          <w:sz w:val="22"/>
          <w:szCs w:val="22"/>
        </w:rPr>
        <w:t>by</w:t>
      </w:r>
      <w:proofErr w:type="gramEnd"/>
      <w:r>
        <w:rPr>
          <w:rFonts w:ascii="Calibri" w:eastAsia="Calibri" w:hAnsi="Calibri" w:cs="Calibri"/>
          <w:color w:val="000000"/>
          <w:sz w:val="22"/>
          <w:szCs w:val="22"/>
        </w:rPr>
        <w:t xml:space="preserve"> the kernel via registry discovery</w:t>
      </w:r>
    </w:p>
    <w:p w14:paraId="25A1B993"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Adding a new component requires only registering it — no wiring modification</w:t>
      </w:r>
    </w:p>
    <w:p w14:paraId="25A1B994"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997"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5F5F5"/>
            <w:tcMar>
              <w:top w:w="180" w:type="dxa"/>
              <w:left w:w="180" w:type="dxa"/>
              <w:bottom w:w="180" w:type="dxa"/>
              <w:right w:w="180" w:type="dxa"/>
            </w:tcMar>
          </w:tcPr>
          <w:p w14:paraId="25A1B995" w14:textId="77777777" w:rsidR="00AA010E" w:rsidRDefault="00BD2250" w:rsidP="00F8404B">
            <w:pPr>
              <w:spacing w:before="120" w:after="60"/>
            </w:pPr>
            <w:r>
              <w:rPr>
                <w:rFonts w:ascii="Calibri" w:eastAsia="Calibri" w:hAnsi="Calibri" w:cs="Calibri"/>
                <w:b/>
                <w:bCs/>
                <w:color w:val="2B5797"/>
                <w:sz w:val="22"/>
                <w:szCs w:val="22"/>
              </w:rPr>
              <w:t>Exercise 1.1</w:t>
            </w:r>
          </w:p>
          <w:p w14:paraId="25A1B996" w14:textId="77777777" w:rsidR="00AA010E" w:rsidRDefault="00BD2250" w:rsidP="00F8404B">
            <w:pPr>
              <w:spacing w:before="120" w:after="60"/>
            </w:pPr>
            <w:r>
              <w:rPr>
                <w:rFonts w:ascii="Calibri" w:eastAsia="Calibri" w:hAnsi="Calibri" w:cs="Calibri"/>
                <w:color w:val="000000"/>
                <w:sz w:val="22"/>
                <w:szCs w:val="22"/>
              </w:rPr>
              <w:t xml:space="preserve">Compare a Python class (e.g., </w:t>
            </w:r>
            <w:r>
              <w:rPr>
                <w:rFonts w:ascii="Courier New" w:eastAsia="Courier New" w:hAnsi="Courier New" w:cs="Courier New"/>
                <w:color w:val="000000"/>
                <w:sz w:val="20"/>
                <w:szCs w:val="20"/>
                <w:shd w:val="clear" w:color="auto" w:fill="F3F4F6"/>
              </w:rPr>
              <w:t xml:space="preserve">class </w:t>
            </w:r>
            <w:proofErr w:type="spellStart"/>
            <w:r>
              <w:rPr>
                <w:rFonts w:ascii="Courier New" w:eastAsia="Courier New" w:hAnsi="Courier New" w:cs="Courier New"/>
                <w:color w:val="000000"/>
                <w:sz w:val="20"/>
                <w:szCs w:val="20"/>
                <w:shd w:val="clear" w:color="auto" w:fill="F3F4F6"/>
              </w:rPr>
              <w:t>MessageHandler</w:t>
            </w:r>
            <w:proofErr w:type="spellEnd"/>
            <w:r>
              <w:rPr>
                <w:rFonts w:ascii="Calibri" w:eastAsia="Calibri" w:hAnsi="Calibri" w:cs="Calibri"/>
                <w:color w:val="000000"/>
                <w:sz w:val="22"/>
                <w:szCs w:val="22"/>
              </w:rPr>
              <w:t xml:space="preserve">) to a medium-specific EssenceContainer (e.g., </w:t>
            </w:r>
            <w:proofErr w:type="spellStart"/>
            <w:r>
              <w:rPr>
                <w:rFonts w:ascii="Courier New" w:eastAsia="Courier New" w:hAnsi="Courier New" w:cs="Courier New"/>
                <w:color w:val="000000"/>
                <w:sz w:val="20"/>
                <w:szCs w:val="20"/>
                <w:shd w:val="clear" w:color="auto" w:fill="F3F4F6"/>
              </w:rPr>
              <w:t>AcousticEssenceContainer</w:t>
            </w:r>
            <w:proofErr w:type="spellEnd"/>
            <w:r>
              <w:rPr>
                <w:rFonts w:ascii="Calibri" w:eastAsia="Calibri" w:hAnsi="Calibri" w:cs="Calibri"/>
                <w:color w:val="000000"/>
                <w:sz w:val="22"/>
                <w:szCs w:val="22"/>
              </w:rPr>
              <w:t>). For each, answer: What defines its behavior? What does it need to know about other components? What happens when you add a new component to the system?</w:t>
            </w:r>
          </w:p>
        </w:tc>
      </w:tr>
    </w:tbl>
    <w:p w14:paraId="25A1B998" w14:textId="77777777" w:rsidR="00AA010E" w:rsidRDefault="00AA010E" w:rsidP="00F8404B">
      <w:pPr>
        <w:spacing w:before="120" w:after="60"/>
      </w:pPr>
    </w:p>
    <w:p w14:paraId="25A1B999" w14:textId="77777777" w:rsidR="00AA010E" w:rsidRDefault="00AA010E" w:rsidP="00F8404B">
      <w:pPr>
        <w:pBdr>
          <w:bottom w:val="single" w:sz="6" w:space="0" w:color="000000"/>
        </w:pBdr>
        <w:spacing w:before="120" w:after="60"/>
      </w:pPr>
    </w:p>
    <w:p w14:paraId="25A1B99A" w14:textId="77777777" w:rsidR="00AA010E" w:rsidRDefault="00BD2250" w:rsidP="00F8404B">
      <w:pPr>
        <w:pStyle w:val="Heading2"/>
        <w:spacing w:before="120" w:after="60"/>
      </w:pPr>
      <w:r>
        <w:rPr>
          <w:rFonts w:ascii="Calibri" w:eastAsia="Calibri" w:hAnsi="Calibri" w:cs="Calibri"/>
          <w:color w:val="1A1A1A"/>
        </w:rPr>
        <w:t>Lesson 2: Substrates and Mediums</w:t>
      </w:r>
    </w:p>
    <w:p w14:paraId="25A1B99B"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99E"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99C" w14:textId="77777777" w:rsidR="00AA010E" w:rsidRDefault="00BD2250" w:rsidP="00F8404B">
            <w:pPr>
              <w:spacing w:before="120" w:after="60"/>
            </w:pPr>
            <w:r>
              <w:rPr>
                <w:rFonts w:ascii="Calibri" w:eastAsia="Calibri" w:hAnsi="Calibri" w:cs="Calibri"/>
                <w:b/>
                <w:bCs/>
                <w:color w:val="2B5797"/>
                <w:sz w:val="22"/>
                <w:szCs w:val="22"/>
              </w:rPr>
              <w:t>Learning Objective</w:t>
            </w:r>
          </w:p>
          <w:p w14:paraId="25A1B99D" w14:textId="77777777" w:rsidR="00AA010E" w:rsidRDefault="00BD2250" w:rsidP="00F8404B">
            <w:pPr>
              <w:spacing w:before="120" w:after="60"/>
            </w:pPr>
            <w:r>
              <w:rPr>
                <w:rFonts w:ascii="Calibri" w:eastAsia="Calibri" w:hAnsi="Calibri" w:cs="Calibri"/>
                <w:color w:val="000000"/>
                <w:sz w:val="22"/>
                <w:szCs w:val="22"/>
              </w:rPr>
              <w:t>Distinguish between a substrate (raw event capture layer) and a medium (collapse geometry). Understand why the distinction matters architecturally.</w:t>
            </w:r>
          </w:p>
        </w:tc>
      </w:tr>
    </w:tbl>
    <w:p w14:paraId="25A1B99F" w14:textId="77777777" w:rsidR="00AA010E" w:rsidRDefault="00AA010E" w:rsidP="00F8404B">
      <w:pPr>
        <w:spacing w:before="120" w:after="60"/>
      </w:pPr>
    </w:p>
    <w:p w14:paraId="25A1B9A0" w14:textId="77777777" w:rsidR="00AA010E" w:rsidRDefault="00BD2250" w:rsidP="00F8404B">
      <w:pPr>
        <w:spacing w:before="120" w:after="60"/>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substrate</w:t>
      </w:r>
      <w:r>
        <w:rPr>
          <w:rFonts w:ascii="Calibri" w:eastAsia="Calibri" w:hAnsi="Calibri" w:cs="Calibri"/>
          <w:color w:val="000000"/>
          <w:sz w:val="22"/>
          <w:szCs w:val="22"/>
        </w:rPr>
        <w:t xml:space="preserve"> is the raw event capture </w:t>
      </w:r>
      <w:proofErr w:type="gramStart"/>
      <w:r>
        <w:rPr>
          <w:rFonts w:ascii="Calibri" w:eastAsia="Calibri" w:hAnsi="Calibri" w:cs="Calibri"/>
          <w:color w:val="000000"/>
          <w:sz w:val="22"/>
          <w:szCs w:val="22"/>
        </w:rPr>
        <w:t>layer — the surface</w:t>
      </w:r>
      <w:proofErr w:type="gramEnd"/>
      <w:r>
        <w:rPr>
          <w:rFonts w:ascii="Calibri" w:eastAsia="Calibri" w:hAnsi="Calibri" w:cs="Calibri"/>
          <w:color w:val="000000"/>
          <w:sz w:val="22"/>
          <w:szCs w:val="22"/>
        </w:rPr>
        <w:t xml:space="preserve"> on which semantic events first land. It makes no judgment about the events; it simply receives them. Think of it as the sensor before the processor.</w:t>
      </w:r>
    </w:p>
    <w:p w14:paraId="25A1B9A1" w14:textId="77777777" w:rsidR="00AA010E" w:rsidRDefault="00BD2250" w:rsidP="00F8404B">
      <w:pPr>
        <w:spacing w:before="120" w:after="60"/>
      </w:pPr>
      <w:r>
        <w:rPr>
          <w:rFonts w:ascii="Calibri" w:eastAsia="Calibri" w:hAnsi="Calibri" w:cs="Calibri"/>
          <w:color w:val="000000"/>
          <w:sz w:val="22"/>
          <w:szCs w:val="22"/>
        </w:rPr>
        <w:t xml:space="preserve">A </w:t>
      </w:r>
      <w:r>
        <w:rPr>
          <w:rFonts w:ascii="Calibri" w:eastAsia="Calibri" w:hAnsi="Calibri" w:cs="Calibri"/>
          <w:b/>
          <w:bCs/>
          <w:color w:val="000000"/>
          <w:sz w:val="22"/>
          <w:szCs w:val="22"/>
        </w:rPr>
        <w:t>medium</w:t>
      </w:r>
      <w:r>
        <w:rPr>
          <w:rFonts w:ascii="Calibri" w:eastAsia="Calibri" w:hAnsi="Calibri" w:cs="Calibri"/>
          <w:color w:val="000000"/>
          <w:sz w:val="22"/>
          <w:szCs w:val="22"/>
        </w:rPr>
        <w:t xml:space="preserve"> is the collapse geometry — the physical environment through which captured events travel and resolve into meaning. The medium is where physics </w:t>
      </w:r>
      <w:proofErr w:type="gramStart"/>
      <w:r>
        <w:rPr>
          <w:rFonts w:ascii="Calibri" w:eastAsia="Calibri" w:hAnsi="Calibri" w:cs="Calibri"/>
          <w:color w:val="000000"/>
          <w:sz w:val="22"/>
          <w:szCs w:val="22"/>
        </w:rPr>
        <w:t>happens:</w:t>
      </w:r>
      <w:proofErr w:type="gramEnd"/>
      <w:r>
        <w:rPr>
          <w:rFonts w:ascii="Calibri" w:eastAsia="Calibri" w:hAnsi="Calibri" w:cs="Calibri"/>
          <w:color w:val="000000"/>
          <w:sz w:val="22"/>
          <w:szCs w:val="22"/>
        </w:rPr>
        <w:t xml:space="preserve"> where events collapse, propagate, diffuse, amplify, or compound. The choice of medium determines the character of the resulting meaning.</w:t>
      </w:r>
    </w:p>
    <w:p w14:paraId="25A1B9A2"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35"/>
        <w:gridCol w:w="1889"/>
        <w:gridCol w:w="3105"/>
        <w:gridCol w:w="3121"/>
      </w:tblGrid>
      <w:tr w:rsidR="00AA010E" w14:paraId="25A1B9A7" w14:textId="77777777">
        <w:tblPrEx>
          <w:tblCellMar>
            <w:top w:w="0" w:type="dxa"/>
            <w:bottom w:w="0" w:type="dxa"/>
          </w:tblCellMar>
        </w:tblPrEx>
        <w:trPr>
          <w:tblHeader/>
        </w:trPr>
        <w:tc>
          <w:tcPr>
            <w:tcW w:w="750" w:type="pct"/>
            <w:shd w:val="clear" w:color="auto" w:fill="E8EEF7"/>
            <w:tcMar>
              <w:top w:w="90" w:type="dxa"/>
              <w:left w:w="120" w:type="dxa"/>
              <w:bottom w:w="90" w:type="dxa"/>
              <w:right w:w="120" w:type="dxa"/>
            </w:tcMar>
          </w:tcPr>
          <w:p w14:paraId="25A1B9A3" w14:textId="77777777" w:rsidR="00AA010E" w:rsidRDefault="00BD2250" w:rsidP="00F8404B">
            <w:pPr>
              <w:spacing w:before="120" w:after="60"/>
            </w:pPr>
            <w:r>
              <w:rPr>
                <w:rFonts w:ascii="Calibri" w:eastAsia="Calibri" w:hAnsi="Calibri" w:cs="Calibri"/>
                <w:b/>
                <w:bCs/>
                <w:color w:val="000000"/>
                <w:sz w:val="22"/>
                <w:szCs w:val="22"/>
              </w:rPr>
              <w:t>Concept</w:t>
            </w:r>
          </w:p>
        </w:tc>
        <w:tc>
          <w:tcPr>
            <w:tcW w:w="1100" w:type="pct"/>
            <w:shd w:val="clear" w:color="auto" w:fill="E8EEF7"/>
            <w:tcMar>
              <w:top w:w="90" w:type="dxa"/>
              <w:left w:w="120" w:type="dxa"/>
              <w:bottom w:w="90" w:type="dxa"/>
              <w:right w:w="120" w:type="dxa"/>
            </w:tcMar>
          </w:tcPr>
          <w:p w14:paraId="25A1B9A4" w14:textId="77777777" w:rsidR="00AA010E" w:rsidRDefault="00BD2250" w:rsidP="00F8404B">
            <w:pPr>
              <w:spacing w:before="120" w:after="60"/>
            </w:pPr>
            <w:r>
              <w:rPr>
                <w:rFonts w:ascii="Calibri" w:eastAsia="Calibri" w:hAnsi="Calibri" w:cs="Calibri"/>
                <w:b/>
                <w:bCs/>
                <w:color w:val="000000"/>
                <w:sz w:val="22"/>
                <w:szCs w:val="22"/>
              </w:rPr>
              <w:t>Role</w:t>
            </w:r>
          </w:p>
        </w:tc>
        <w:tc>
          <w:tcPr>
            <w:tcW w:w="1750" w:type="pct"/>
            <w:shd w:val="clear" w:color="auto" w:fill="E8EEF7"/>
            <w:tcMar>
              <w:top w:w="90" w:type="dxa"/>
              <w:left w:w="120" w:type="dxa"/>
              <w:bottom w:w="90" w:type="dxa"/>
              <w:right w:w="120" w:type="dxa"/>
            </w:tcMar>
          </w:tcPr>
          <w:p w14:paraId="25A1B9A5" w14:textId="77777777" w:rsidR="00AA010E" w:rsidRDefault="00BD2250" w:rsidP="00F8404B">
            <w:pPr>
              <w:spacing w:before="120" w:after="60"/>
            </w:pPr>
            <w:r>
              <w:rPr>
                <w:rFonts w:ascii="Calibri" w:eastAsia="Calibri" w:hAnsi="Calibri" w:cs="Calibri"/>
                <w:b/>
                <w:bCs/>
                <w:color w:val="000000"/>
                <w:sz w:val="22"/>
                <w:szCs w:val="22"/>
              </w:rPr>
              <w:t>Analogy</w:t>
            </w:r>
          </w:p>
        </w:tc>
        <w:tc>
          <w:tcPr>
            <w:tcW w:w="1400" w:type="pct"/>
            <w:shd w:val="clear" w:color="auto" w:fill="E8EEF7"/>
            <w:tcMar>
              <w:top w:w="90" w:type="dxa"/>
              <w:left w:w="120" w:type="dxa"/>
              <w:bottom w:w="90" w:type="dxa"/>
              <w:right w:w="120" w:type="dxa"/>
            </w:tcMar>
          </w:tcPr>
          <w:p w14:paraId="25A1B9A6" w14:textId="77777777" w:rsidR="00AA010E" w:rsidRDefault="00BD2250" w:rsidP="00F8404B">
            <w:pPr>
              <w:spacing w:before="120" w:after="60"/>
            </w:pPr>
            <w:r>
              <w:rPr>
                <w:rFonts w:ascii="Calibri" w:eastAsia="Calibri" w:hAnsi="Calibri" w:cs="Calibri"/>
                <w:b/>
                <w:bCs/>
                <w:color w:val="000000"/>
                <w:sz w:val="22"/>
                <w:szCs w:val="22"/>
              </w:rPr>
              <w:t>Symantyx Component</w:t>
            </w:r>
          </w:p>
        </w:tc>
      </w:tr>
      <w:tr w:rsidR="00AA010E" w14:paraId="25A1B9AC" w14:textId="77777777">
        <w:tblPrEx>
          <w:tblCellMar>
            <w:top w:w="0" w:type="dxa"/>
            <w:bottom w:w="0" w:type="dxa"/>
          </w:tblCellMar>
        </w:tblPrEx>
        <w:tc>
          <w:tcPr>
            <w:tcW w:w="750" w:type="pct"/>
            <w:tcMar>
              <w:top w:w="90" w:type="dxa"/>
              <w:left w:w="120" w:type="dxa"/>
              <w:bottom w:w="90" w:type="dxa"/>
              <w:right w:w="120" w:type="dxa"/>
            </w:tcMar>
          </w:tcPr>
          <w:p w14:paraId="25A1B9A8" w14:textId="77777777" w:rsidR="00AA010E" w:rsidRDefault="00BD2250" w:rsidP="00F8404B">
            <w:pPr>
              <w:spacing w:before="120" w:after="60"/>
            </w:pPr>
            <w:r>
              <w:rPr>
                <w:rFonts w:ascii="Calibri" w:eastAsia="Calibri" w:hAnsi="Calibri" w:cs="Calibri"/>
                <w:color w:val="000000"/>
                <w:sz w:val="22"/>
                <w:szCs w:val="22"/>
              </w:rPr>
              <w:t>Substrate</w:t>
            </w:r>
          </w:p>
        </w:tc>
        <w:tc>
          <w:tcPr>
            <w:tcW w:w="1100" w:type="pct"/>
            <w:tcMar>
              <w:top w:w="90" w:type="dxa"/>
              <w:left w:w="120" w:type="dxa"/>
              <w:bottom w:w="90" w:type="dxa"/>
              <w:right w:w="120" w:type="dxa"/>
            </w:tcMar>
          </w:tcPr>
          <w:p w14:paraId="25A1B9A9" w14:textId="77777777" w:rsidR="00AA010E" w:rsidRDefault="00BD2250" w:rsidP="00F8404B">
            <w:pPr>
              <w:spacing w:before="120" w:after="60"/>
            </w:pPr>
            <w:r>
              <w:rPr>
                <w:rFonts w:ascii="Calibri" w:eastAsia="Calibri" w:hAnsi="Calibri" w:cs="Calibri"/>
                <w:color w:val="000000"/>
                <w:sz w:val="22"/>
                <w:szCs w:val="22"/>
              </w:rPr>
              <w:t>Raw event capture</w:t>
            </w:r>
          </w:p>
        </w:tc>
        <w:tc>
          <w:tcPr>
            <w:tcW w:w="1750" w:type="pct"/>
            <w:tcMar>
              <w:top w:w="90" w:type="dxa"/>
              <w:left w:w="120" w:type="dxa"/>
              <w:bottom w:w="90" w:type="dxa"/>
              <w:right w:w="120" w:type="dxa"/>
            </w:tcMar>
          </w:tcPr>
          <w:p w14:paraId="25A1B9AA" w14:textId="77777777" w:rsidR="00AA010E" w:rsidRDefault="00BD2250" w:rsidP="00F8404B">
            <w:pPr>
              <w:spacing w:before="120" w:after="60"/>
            </w:pPr>
            <w:r>
              <w:rPr>
                <w:rFonts w:ascii="Calibri" w:eastAsia="Calibri" w:hAnsi="Calibri" w:cs="Calibri"/>
                <w:color w:val="000000"/>
                <w:sz w:val="22"/>
                <w:szCs w:val="22"/>
              </w:rPr>
              <w:t>A microphone picking up sound</w:t>
            </w:r>
          </w:p>
        </w:tc>
        <w:tc>
          <w:tcPr>
            <w:tcW w:w="1400" w:type="pct"/>
            <w:tcMar>
              <w:top w:w="90" w:type="dxa"/>
              <w:left w:w="120" w:type="dxa"/>
              <w:bottom w:w="90" w:type="dxa"/>
              <w:right w:w="120" w:type="dxa"/>
            </w:tcMar>
          </w:tcPr>
          <w:p w14:paraId="25A1B9AB"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extract.substrate</w:t>
            </w:r>
            <w:proofErr w:type="spellEnd"/>
          </w:p>
        </w:tc>
      </w:tr>
      <w:tr w:rsidR="00AA010E" w14:paraId="25A1B9B1" w14:textId="77777777">
        <w:tblPrEx>
          <w:tblCellMar>
            <w:top w:w="0" w:type="dxa"/>
            <w:bottom w:w="0" w:type="dxa"/>
          </w:tblCellMar>
        </w:tblPrEx>
        <w:tc>
          <w:tcPr>
            <w:tcW w:w="750" w:type="pct"/>
            <w:tcMar>
              <w:top w:w="90" w:type="dxa"/>
              <w:left w:w="120" w:type="dxa"/>
              <w:bottom w:w="90" w:type="dxa"/>
              <w:right w:w="120" w:type="dxa"/>
            </w:tcMar>
          </w:tcPr>
          <w:p w14:paraId="25A1B9AD" w14:textId="77777777" w:rsidR="00AA010E" w:rsidRDefault="00BD2250" w:rsidP="00F8404B">
            <w:pPr>
              <w:spacing w:before="120" w:after="60"/>
            </w:pPr>
            <w:r>
              <w:rPr>
                <w:rFonts w:ascii="Calibri" w:eastAsia="Calibri" w:hAnsi="Calibri" w:cs="Calibri"/>
                <w:color w:val="000000"/>
                <w:sz w:val="22"/>
                <w:szCs w:val="22"/>
              </w:rPr>
              <w:t>Medium</w:t>
            </w:r>
          </w:p>
        </w:tc>
        <w:tc>
          <w:tcPr>
            <w:tcW w:w="1100" w:type="pct"/>
            <w:tcMar>
              <w:top w:w="90" w:type="dxa"/>
              <w:left w:w="120" w:type="dxa"/>
              <w:bottom w:w="90" w:type="dxa"/>
              <w:right w:w="120" w:type="dxa"/>
            </w:tcMar>
          </w:tcPr>
          <w:p w14:paraId="25A1B9AE" w14:textId="77777777" w:rsidR="00AA010E" w:rsidRDefault="00BD2250" w:rsidP="00F8404B">
            <w:pPr>
              <w:spacing w:before="120" w:after="60"/>
            </w:pPr>
            <w:r>
              <w:rPr>
                <w:rFonts w:ascii="Calibri" w:eastAsia="Calibri" w:hAnsi="Calibri" w:cs="Calibri"/>
                <w:color w:val="000000"/>
                <w:sz w:val="22"/>
                <w:szCs w:val="22"/>
              </w:rPr>
              <w:t>Collapse geometry</w:t>
            </w:r>
          </w:p>
        </w:tc>
        <w:tc>
          <w:tcPr>
            <w:tcW w:w="1750" w:type="pct"/>
            <w:tcMar>
              <w:top w:w="90" w:type="dxa"/>
              <w:left w:w="120" w:type="dxa"/>
              <w:bottom w:w="90" w:type="dxa"/>
              <w:right w:w="120" w:type="dxa"/>
            </w:tcMar>
          </w:tcPr>
          <w:p w14:paraId="25A1B9AF" w14:textId="77777777" w:rsidR="00AA010E" w:rsidRDefault="00BD2250" w:rsidP="00F8404B">
            <w:pPr>
              <w:spacing w:before="120" w:after="60"/>
            </w:pPr>
            <w:r>
              <w:rPr>
                <w:rFonts w:ascii="Calibri" w:eastAsia="Calibri" w:hAnsi="Calibri" w:cs="Calibri"/>
                <w:color w:val="000000"/>
                <w:sz w:val="22"/>
                <w:szCs w:val="22"/>
              </w:rPr>
              <w:t>The air the sound travels through</w:t>
            </w:r>
          </w:p>
        </w:tc>
        <w:tc>
          <w:tcPr>
            <w:tcW w:w="1400" w:type="pct"/>
            <w:tcMar>
              <w:top w:w="90" w:type="dxa"/>
              <w:left w:w="120" w:type="dxa"/>
              <w:bottom w:w="90" w:type="dxa"/>
              <w:right w:w="120" w:type="dxa"/>
            </w:tcMar>
          </w:tcPr>
          <w:p w14:paraId="25A1B9B0"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AcousticEssenceContainer</w:t>
            </w:r>
            <w:proofErr w:type="spellEnd"/>
          </w:p>
        </w:tc>
      </w:tr>
    </w:tbl>
    <w:p w14:paraId="25A1B9B2" w14:textId="77777777" w:rsidR="00AA010E" w:rsidRDefault="00AA010E" w:rsidP="00F8404B">
      <w:pPr>
        <w:spacing w:before="120" w:after="60"/>
      </w:pPr>
    </w:p>
    <w:p w14:paraId="25A1B9B3"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9B6"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5F5F5"/>
            <w:tcMar>
              <w:top w:w="180" w:type="dxa"/>
              <w:left w:w="180" w:type="dxa"/>
              <w:bottom w:w="180" w:type="dxa"/>
              <w:right w:w="180" w:type="dxa"/>
            </w:tcMar>
          </w:tcPr>
          <w:p w14:paraId="25A1B9B4" w14:textId="77777777" w:rsidR="00AA010E" w:rsidRDefault="00BD2250" w:rsidP="00F8404B">
            <w:pPr>
              <w:spacing w:before="120" w:after="60"/>
            </w:pPr>
            <w:r>
              <w:rPr>
                <w:rFonts w:ascii="Calibri" w:eastAsia="Calibri" w:hAnsi="Calibri" w:cs="Calibri"/>
                <w:b/>
                <w:bCs/>
                <w:color w:val="2B5797"/>
                <w:sz w:val="22"/>
                <w:szCs w:val="22"/>
              </w:rPr>
              <w:t>Exercise 2.1</w:t>
            </w:r>
          </w:p>
          <w:p w14:paraId="25A1B9B5" w14:textId="77777777" w:rsidR="00AA010E" w:rsidRDefault="00BD2250" w:rsidP="00F8404B">
            <w:pPr>
              <w:spacing w:before="120" w:after="60"/>
            </w:pPr>
            <w:r>
              <w:rPr>
                <w:rFonts w:ascii="Calibri" w:eastAsia="Calibri" w:hAnsi="Calibri" w:cs="Calibri"/>
                <w:color w:val="000000"/>
                <w:sz w:val="22"/>
                <w:szCs w:val="22"/>
              </w:rPr>
              <w:t>Name three real-world physical mediums. For each medium, describe: (a) what travels through it, (b) how fast it collapses, (c) how it propagates, (d) what kind of meaning it would be best suited to carry in a Symantyx system.</w:t>
            </w:r>
          </w:p>
        </w:tc>
      </w:tr>
    </w:tbl>
    <w:p w14:paraId="25A1B9B7" w14:textId="77777777" w:rsidR="00AA010E" w:rsidRDefault="00AA010E" w:rsidP="00F8404B">
      <w:pPr>
        <w:spacing w:before="120" w:after="60"/>
      </w:pPr>
    </w:p>
    <w:p w14:paraId="25A1B9B8" w14:textId="77777777" w:rsidR="00AA010E" w:rsidRDefault="00AA010E" w:rsidP="00F8404B">
      <w:pPr>
        <w:pBdr>
          <w:bottom w:val="single" w:sz="6" w:space="0" w:color="000000"/>
        </w:pBdr>
        <w:spacing w:before="120" w:after="60"/>
      </w:pPr>
    </w:p>
    <w:p w14:paraId="25A1B9B9" w14:textId="77777777" w:rsidR="00AA010E" w:rsidRDefault="00BD2250" w:rsidP="00F8404B">
      <w:pPr>
        <w:pStyle w:val="Heading2"/>
        <w:spacing w:before="120" w:after="60"/>
      </w:pPr>
      <w:r>
        <w:rPr>
          <w:rFonts w:ascii="Calibri" w:eastAsia="Calibri" w:hAnsi="Calibri" w:cs="Calibri"/>
          <w:color w:val="1A1A1A"/>
        </w:rPr>
        <w:t>Lesson 3: Schemas as Instruments of Awareness</w:t>
      </w:r>
    </w:p>
    <w:p w14:paraId="25A1B9BA"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9BD"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9BB" w14:textId="77777777" w:rsidR="00AA010E" w:rsidRDefault="00BD2250" w:rsidP="00F8404B">
            <w:pPr>
              <w:spacing w:before="120" w:after="60"/>
            </w:pPr>
            <w:r>
              <w:rPr>
                <w:rFonts w:ascii="Calibri" w:eastAsia="Calibri" w:hAnsi="Calibri" w:cs="Calibri"/>
                <w:b/>
                <w:bCs/>
                <w:color w:val="2B5797"/>
                <w:sz w:val="22"/>
                <w:szCs w:val="22"/>
              </w:rPr>
              <w:t>Learning Objective</w:t>
            </w:r>
          </w:p>
          <w:p w14:paraId="25A1B9BC" w14:textId="77777777" w:rsidR="00AA010E" w:rsidRDefault="00BD2250" w:rsidP="00F8404B">
            <w:pPr>
              <w:spacing w:before="120" w:after="60"/>
            </w:pPr>
            <w:r>
              <w:rPr>
                <w:rFonts w:ascii="Calibri" w:eastAsia="Calibri" w:hAnsi="Calibri" w:cs="Calibri"/>
                <w:color w:val="000000"/>
                <w:sz w:val="22"/>
                <w:szCs w:val="22"/>
              </w:rPr>
              <w:t>Understand schemas as semantic lenses. Distinguish Universal Schema from Major Premise Schema. Write a basic slice() function.</w:t>
            </w:r>
          </w:p>
        </w:tc>
      </w:tr>
    </w:tbl>
    <w:p w14:paraId="25A1B9BE" w14:textId="77777777" w:rsidR="00AA010E" w:rsidRDefault="00AA010E" w:rsidP="00F8404B">
      <w:pPr>
        <w:spacing w:before="120" w:after="60"/>
      </w:pPr>
    </w:p>
    <w:p w14:paraId="25A1B9BF" w14:textId="77777777" w:rsidR="00AA010E" w:rsidRDefault="00BD2250" w:rsidP="00F8404B">
      <w:pPr>
        <w:spacing w:before="120" w:after="60"/>
      </w:pPr>
      <w:r>
        <w:rPr>
          <w:rFonts w:ascii="Calibri" w:eastAsia="Calibri" w:hAnsi="Calibri" w:cs="Calibri"/>
          <w:color w:val="000000"/>
          <w:sz w:val="22"/>
          <w:szCs w:val="22"/>
        </w:rPr>
        <w:t xml:space="preserve">A schema is not a data model — it is an </w:t>
      </w:r>
      <w:r>
        <w:rPr>
          <w:rFonts w:ascii="Calibri" w:eastAsia="Calibri" w:hAnsi="Calibri" w:cs="Calibri"/>
          <w:i/>
          <w:iCs/>
          <w:color w:val="000000"/>
          <w:sz w:val="22"/>
          <w:szCs w:val="22"/>
        </w:rPr>
        <w:t>instrument of awareness</w:t>
      </w:r>
      <w:r>
        <w:rPr>
          <w:rFonts w:ascii="Calibri" w:eastAsia="Calibri" w:hAnsi="Calibri" w:cs="Calibri"/>
          <w:color w:val="000000"/>
          <w:sz w:val="22"/>
          <w:szCs w:val="22"/>
        </w:rPr>
        <w:t xml:space="preserve">. It determines what the system notices. The </w:t>
      </w:r>
      <w:r>
        <w:rPr>
          <w:rFonts w:ascii="Calibri" w:eastAsia="Calibri" w:hAnsi="Calibri" w:cs="Calibri"/>
          <w:b/>
          <w:bCs/>
          <w:color w:val="000000"/>
          <w:sz w:val="22"/>
          <w:szCs w:val="22"/>
        </w:rPr>
        <w:t>Universal Schema</w:t>
      </w:r>
      <w:r>
        <w:rPr>
          <w:rFonts w:ascii="Calibri" w:eastAsia="Calibri" w:hAnsi="Calibri" w:cs="Calibri"/>
          <w:color w:val="000000"/>
          <w:sz w:val="22"/>
          <w:szCs w:val="22"/>
        </w:rPr>
        <w:t xml:space="preserve"> notices everything — it is a wide aperture, capturing all events for later slicing. The </w:t>
      </w:r>
      <w:r>
        <w:rPr>
          <w:rFonts w:ascii="Calibri" w:eastAsia="Calibri" w:hAnsi="Calibri" w:cs="Calibri"/>
          <w:b/>
          <w:bCs/>
          <w:color w:val="000000"/>
          <w:sz w:val="22"/>
          <w:szCs w:val="22"/>
        </w:rPr>
        <w:t>Major Premise Schema</w:t>
      </w:r>
      <w:r>
        <w:rPr>
          <w:rFonts w:ascii="Calibri" w:eastAsia="Calibri" w:hAnsi="Calibri" w:cs="Calibri"/>
          <w:color w:val="000000"/>
          <w:sz w:val="22"/>
          <w:szCs w:val="22"/>
        </w:rPr>
        <w:t xml:space="preserve"> notices patterns — it orders events and extracts logical structures.</w:t>
      </w:r>
    </w:p>
    <w:p w14:paraId="25A1B9C0" w14:textId="77777777" w:rsidR="00AA010E" w:rsidRDefault="00BD2250" w:rsidP="00F8404B">
      <w:pPr>
        <w:spacing w:before="120" w:after="60"/>
      </w:pPr>
      <w:r>
        <w:rPr>
          <w:rFonts w:ascii="Calibri" w:eastAsia="Calibri" w:hAnsi="Calibri" w:cs="Calibri"/>
          <w:color w:val="000000"/>
          <w:sz w:val="22"/>
          <w:szCs w:val="22"/>
        </w:rPr>
        <w:t xml:space="preserve">The core method of any schema is </w:t>
      </w:r>
      <w:r>
        <w:rPr>
          <w:rFonts w:ascii="Courier New" w:eastAsia="Courier New" w:hAnsi="Courier New" w:cs="Courier New"/>
          <w:color w:val="000000"/>
          <w:sz w:val="20"/>
          <w:szCs w:val="20"/>
          <w:shd w:val="clear" w:color="auto" w:fill="F3F4F6"/>
        </w:rPr>
        <w:t>slice(text, domain)</w:t>
      </w:r>
      <w:r>
        <w:rPr>
          <w:rFonts w:ascii="Calibri" w:eastAsia="Calibri" w:hAnsi="Calibri" w:cs="Calibri"/>
          <w:color w:val="000000"/>
          <w:sz w:val="22"/>
          <w:szCs w:val="22"/>
        </w:rPr>
        <w:t>: given raw text and a domain context, return a list of semantic events that this schema deems worthy of container binding.</w:t>
      </w:r>
    </w:p>
    <w:p w14:paraId="25A1B9C1"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9C4"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5F5F5"/>
            <w:tcMar>
              <w:top w:w="180" w:type="dxa"/>
              <w:left w:w="180" w:type="dxa"/>
              <w:bottom w:w="180" w:type="dxa"/>
              <w:right w:w="180" w:type="dxa"/>
            </w:tcMar>
          </w:tcPr>
          <w:p w14:paraId="25A1B9C2" w14:textId="77777777" w:rsidR="00AA010E" w:rsidRDefault="00BD2250" w:rsidP="00F8404B">
            <w:pPr>
              <w:spacing w:before="120" w:after="60"/>
            </w:pPr>
            <w:r>
              <w:rPr>
                <w:rFonts w:ascii="Calibri" w:eastAsia="Calibri" w:hAnsi="Calibri" w:cs="Calibri"/>
                <w:b/>
                <w:bCs/>
                <w:color w:val="2B5797"/>
                <w:sz w:val="22"/>
                <w:szCs w:val="22"/>
              </w:rPr>
              <w:t>Exercise 3.1 — Write a Universal Schema slice() function</w:t>
            </w:r>
          </w:p>
          <w:p w14:paraId="25A1B9C3" w14:textId="77777777" w:rsidR="00AA010E" w:rsidRDefault="00BD2250" w:rsidP="00F8404B">
            <w:pPr>
              <w:spacing w:before="120" w:after="60"/>
            </w:pPr>
            <w:r>
              <w:rPr>
                <w:rFonts w:ascii="Calibri" w:eastAsia="Calibri" w:hAnsi="Calibri" w:cs="Calibri"/>
                <w:color w:val="000000"/>
                <w:sz w:val="22"/>
                <w:szCs w:val="22"/>
              </w:rPr>
              <w:t xml:space="preserve">Implement a </w:t>
            </w:r>
            <w:r>
              <w:rPr>
                <w:rFonts w:ascii="Courier New" w:eastAsia="Courier New" w:hAnsi="Courier New" w:cs="Courier New"/>
                <w:color w:val="000000"/>
                <w:sz w:val="20"/>
                <w:szCs w:val="20"/>
                <w:shd w:val="clear" w:color="auto" w:fill="F3F4F6"/>
              </w:rPr>
              <w:t>slice(text, domain)</w:t>
            </w:r>
            <w:r>
              <w:rPr>
                <w:rFonts w:ascii="Calibri" w:eastAsia="Calibri" w:hAnsi="Calibri" w:cs="Calibri"/>
                <w:color w:val="000000"/>
                <w:sz w:val="22"/>
                <w:szCs w:val="22"/>
              </w:rPr>
              <w:t xml:space="preserve"> method for a Universal Schema that: (1) splits text into sentences, (2) tags each sentence with a timestamp and domain label, (3) returns all sentences as event dictionaries. No filtering — the Universal Schema admits everything.</w:t>
            </w:r>
          </w:p>
        </w:tc>
      </w:tr>
    </w:tbl>
    <w:p w14:paraId="25A1B9C5" w14:textId="77777777" w:rsidR="00AA010E" w:rsidRDefault="00AA010E" w:rsidP="00F8404B">
      <w:pPr>
        <w:spacing w:before="120" w:after="60"/>
      </w:pPr>
    </w:p>
    <w:p w14:paraId="25A1B9C6"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xml:space="preserve">class </w:t>
      </w:r>
      <w:proofErr w:type="spellStart"/>
      <w:proofErr w:type="gramStart"/>
      <w:r>
        <w:rPr>
          <w:rFonts w:ascii="Courier New" w:eastAsia="Courier New" w:hAnsi="Courier New" w:cs="Courier New"/>
          <w:sz w:val="20"/>
          <w:szCs w:val="20"/>
        </w:rPr>
        <w:t>UniversalSchema</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Raw substrate schema — high sensitivity, no filtering.     Captures all events for later slicing and framing.     """      def slice(self, text: str, domain: str) -&gt; </w:t>
      </w:r>
      <w:proofErr w:type="gramStart"/>
      <w:r>
        <w:rPr>
          <w:rFonts w:ascii="Courier New" w:eastAsia="Courier New" w:hAnsi="Courier New" w:cs="Courier New"/>
          <w:sz w:val="20"/>
          <w:szCs w:val="20"/>
        </w:rPr>
        <w:t>list:         "</w:t>
      </w:r>
      <w:proofErr w:type="gramEnd"/>
      <w:r>
        <w:rPr>
          <w:rFonts w:ascii="Courier New" w:eastAsia="Courier New" w:hAnsi="Courier New" w:cs="Courier New"/>
          <w:sz w:val="20"/>
          <w:szCs w:val="20"/>
        </w:rPr>
        <w:t xml:space="preserve">""         Slice all events from raw text for a given domain.         Returns a list of raw event </w:t>
      </w:r>
      <w:proofErr w:type="spellStart"/>
      <w:r>
        <w:rPr>
          <w:rFonts w:ascii="Courier New" w:eastAsia="Courier New" w:hAnsi="Courier New" w:cs="Courier New"/>
          <w:sz w:val="20"/>
          <w:szCs w:val="20"/>
        </w:rPr>
        <w:t>dicts</w:t>
      </w:r>
      <w:proofErr w:type="spellEnd"/>
      <w:r>
        <w:rPr>
          <w:rFonts w:ascii="Courier New" w:eastAsia="Courier New" w:hAnsi="Courier New" w:cs="Courier New"/>
          <w:sz w:val="20"/>
          <w:szCs w:val="20"/>
        </w:rPr>
        <w:t>.         """         import time         sentences = [</w:t>
      </w:r>
      <w:proofErr w:type="spellStart"/>
      <w:r>
        <w:rPr>
          <w:rFonts w:ascii="Courier New" w:eastAsia="Courier New" w:hAnsi="Courier New" w:cs="Courier New"/>
          <w:sz w:val="20"/>
          <w:szCs w:val="20"/>
        </w:rPr>
        <w:t>s.strip</w:t>
      </w:r>
      <w:proofErr w:type="spellEnd"/>
      <w:r>
        <w:rPr>
          <w:rFonts w:ascii="Courier New" w:eastAsia="Courier New" w:hAnsi="Courier New" w:cs="Courier New"/>
          <w:sz w:val="20"/>
          <w:szCs w:val="20"/>
        </w:rPr>
        <w:t xml:space="preserve">() for s in </w:t>
      </w:r>
      <w:proofErr w:type="spellStart"/>
      <w:r>
        <w:rPr>
          <w:rFonts w:ascii="Courier New" w:eastAsia="Courier New" w:hAnsi="Courier New" w:cs="Courier New"/>
          <w:sz w:val="20"/>
          <w:szCs w:val="20"/>
        </w:rPr>
        <w:t>text.split</w:t>
      </w:r>
      <w:proofErr w:type="spell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s.strip</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return [             {                 </w:t>
      </w:r>
      <w:proofErr w:type="gramEnd"/>
      <w:r>
        <w:rPr>
          <w:rFonts w:ascii="Courier New" w:eastAsia="Courier New" w:hAnsi="Courier New" w:cs="Courier New"/>
          <w:sz w:val="20"/>
          <w:szCs w:val="20"/>
        </w:rPr>
        <w:t xml:space="preserve">"event"    : sentence,                 "domain"   : domain, </w:t>
      </w:r>
      <w:r>
        <w:rPr>
          <w:rFonts w:ascii="Courier New" w:eastAsia="Courier New" w:hAnsi="Courier New" w:cs="Courier New"/>
          <w:sz w:val="20"/>
          <w:szCs w:val="20"/>
        </w:rPr>
        <w:t xml:space="preserve">                "timestamp": </w:t>
      </w:r>
      <w:proofErr w:type="spellStart"/>
      <w:r>
        <w:rPr>
          <w:rFonts w:ascii="Courier New" w:eastAsia="Courier New" w:hAnsi="Courier New" w:cs="Courier New"/>
          <w:sz w:val="20"/>
          <w:szCs w:val="20"/>
        </w:rPr>
        <w:t>time.time</w:t>
      </w:r>
      <w:proofErr w:type="spellEnd"/>
      <w:r>
        <w:rPr>
          <w:rFonts w:ascii="Courier New" w:eastAsia="Courier New" w:hAnsi="Courier New" w:cs="Courier New"/>
          <w:sz w:val="20"/>
          <w:szCs w:val="20"/>
        </w:rPr>
        <w:t>(),                 "schema"   : "</w:t>
      </w:r>
      <w:proofErr w:type="gramStart"/>
      <w:r>
        <w:rPr>
          <w:rFonts w:ascii="Courier New" w:eastAsia="Courier New" w:hAnsi="Courier New" w:cs="Courier New"/>
          <w:sz w:val="20"/>
          <w:szCs w:val="20"/>
        </w:rPr>
        <w:t xml:space="preserve">universal"             }            </w:t>
      </w:r>
      <w:proofErr w:type="gramEnd"/>
      <w:r>
        <w:rPr>
          <w:rFonts w:ascii="Courier New" w:eastAsia="Courier New" w:hAnsi="Courier New" w:cs="Courier New"/>
          <w:sz w:val="20"/>
          <w:szCs w:val="20"/>
        </w:rPr>
        <w:t xml:space="preserve"> for sentence in sentences         ]</w:t>
      </w:r>
    </w:p>
    <w:p w14:paraId="25A1B9C7" w14:textId="77777777" w:rsidR="00AA010E" w:rsidRDefault="00AA010E" w:rsidP="00F8404B">
      <w:pPr>
        <w:pBdr>
          <w:bottom w:val="single" w:sz="6" w:space="0" w:color="000000"/>
        </w:pBdr>
        <w:spacing w:before="120" w:after="60"/>
      </w:pPr>
    </w:p>
    <w:p w14:paraId="25A1B9C8" w14:textId="77777777" w:rsidR="00AA010E" w:rsidRDefault="00BD2250" w:rsidP="00F8404B">
      <w:pPr>
        <w:pStyle w:val="Heading2"/>
        <w:spacing w:before="120" w:after="60"/>
      </w:pPr>
      <w:r>
        <w:rPr>
          <w:rFonts w:ascii="Calibri" w:eastAsia="Calibri" w:hAnsi="Calibri" w:cs="Calibri"/>
          <w:color w:val="1A1A1A"/>
        </w:rPr>
        <w:t>Lesson 4: The Registry as Environment</w:t>
      </w:r>
    </w:p>
    <w:p w14:paraId="25A1B9C9"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9CC"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9CA" w14:textId="77777777" w:rsidR="00AA010E" w:rsidRDefault="00BD2250" w:rsidP="00F8404B">
            <w:pPr>
              <w:spacing w:before="120" w:after="60"/>
            </w:pPr>
            <w:r>
              <w:rPr>
                <w:rFonts w:ascii="Calibri" w:eastAsia="Calibri" w:hAnsi="Calibri" w:cs="Calibri"/>
                <w:b/>
                <w:bCs/>
                <w:color w:val="2B5797"/>
                <w:sz w:val="22"/>
                <w:szCs w:val="22"/>
              </w:rPr>
              <w:t>Learning Objective</w:t>
            </w:r>
          </w:p>
          <w:p w14:paraId="25A1B9CB" w14:textId="77777777" w:rsidR="00AA010E" w:rsidRDefault="00BD2250" w:rsidP="00F8404B">
            <w:pPr>
              <w:spacing w:before="120" w:after="60"/>
            </w:pPr>
            <w:r>
              <w:rPr>
                <w:rFonts w:ascii="Calibri" w:eastAsia="Calibri" w:hAnsi="Calibri" w:cs="Calibri"/>
                <w:color w:val="000000"/>
                <w:sz w:val="22"/>
                <w:szCs w:val="22"/>
              </w:rPr>
              <w:t xml:space="preserve">Understand the registry as a semantic environment analogous to Python's </w:t>
            </w:r>
            <w:proofErr w:type="spellStart"/>
            <w:r>
              <w:rPr>
                <w:rFonts w:ascii="Calibri" w:eastAsia="Calibri" w:hAnsi="Calibri" w:cs="Calibri"/>
                <w:color w:val="000000"/>
                <w:sz w:val="22"/>
                <w:szCs w:val="22"/>
              </w:rPr>
              <w:t>sys.path</w:t>
            </w:r>
            <w:proofErr w:type="spellEnd"/>
            <w:r>
              <w:rPr>
                <w:rFonts w:ascii="Calibri" w:eastAsia="Calibri" w:hAnsi="Calibri" w:cs="Calibri"/>
                <w:color w:val="000000"/>
                <w:sz w:val="22"/>
                <w:szCs w:val="22"/>
              </w:rPr>
              <w:t xml:space="preserve"> and site-packages. Write a </w:t>
            </w:r>
            <w:proofErr w:type="spellStart"/>
            <w:r>
              <w:rPr>
                <w:rFonts w:ascii="Calibri" w:eastAsia="Calibri" w:hAnsi="Calibri" w:cs="Calibri"/>
                <w:color w:val="000000"/>
                <w:sz w:val="22"/>
                <w:szCs w:val="22"/>
              </w:rPr>
              <w:t>registry.json</w:t>
            </w:r>
            <w:proofErr w:type="spellEnd"/>
            <w:r>
              <w:rPr>
                <w:rFonts w:ascii="Calibri" w:eastAsia="Calibri" w:hAnsi="Calibri" w:cs="Calibri"/>
                <w:color w:val="000000"/>
                <w:sz w:val="22"/>
                <w:szCs w:val="22"/>
              </w:rPr>
              <w:t xml:space="preserve"> that registers instruments.</w:t>
            </w:r>
          </w:p>
        </w:tc>
      </w:tr>
    </w:tbl>
    <w:p w14:paraId="25A1B9CD" w14:textId="77777777" w:rsidR="00AA010E" w:rsidRDefault="00AA010E" w:rsidP="00F8404B">
      <w:pPr>
        <w:spacing w:before="120" w:after="60"/>
      </w:pPr>
    </w:p>
    <w:p w14:paraId="25A1B9CE" w14:textId="77777777" w:rsidR="00AA010E" w:rsidRDefault="00BD2250" w:rsidP="00F8404B">
      <w:pPr>
        <w:spacing w:before="120" w:after="60"/>
      </w:pPr>
      <w:r>
        <w:rPr>
          <w:rFonts w:ascii="Calibri" w:eastAsia="Calibri" w:hAnsi="Calibri" w:cs="Calibri"/>
          <w:color w:val="000000"/>
          <w:sz w:val="22"/>
          <w:szCs w:val="22"/>
        </w:rPr>
        <w:t xml:space="preserve">The registry is to the Symantyx kernel what </w:t>
      </w:r>
      <w:proofErr w:type="spellStart"/>
      <w:r>
        <w:rPr>
          <w:rFonts w:ascii="Courier New" w:eastAsia="Courier New" w:hAnsi="Courier New" w:cs="Courier New"/>
          <w:color w:val="000000"/>
          <w:sz w:val="20"/>
          <w:szCs w:val="20"/>
          <w:shd w:val="clear" w:color="auto" w:fill="F3F4F6"/>
        </w:rPr>
        <w:t>sys.path</w:t>
      </w:r>
      <w:proofErr w:type="spellEnd"/>
      <w:r>
        <w:rPr>
          <w:rFonts w:ascii="Calibri" w:eastAsia="Calibri" w:hAnsi="Calibri" w:cs="Calibri"/>
          <w:color w:val="000000"/>
          <w:sz w:val="22"/>
          <w:szCs w:val="22"/>
        </w:rPr>
        <w:t xml:space="preserve"> and </w:t>
      </w:r>
      <w:r>
        <w:rPr>
          <w:rFonts w:ascii="Courier New" w:eastAsia="Courier New" w:hAnsi="Courier New" w:cs="Courier New"/>
          <w:color w:val="000000"/>
          <w:sz w:val="20"/>
          <w:szCs w:val="20"/>
          <w:shd w:val="clear" w:color="auto" w:fill="F3F4F6"/>
        </w:rPr>
        <w:t>site-packages</w:t>
      </w:r>
      <w:r>
        <w:rPr>
          <w:rFonts w:ascii="Calibri" w:eastAsia="Calibri" w:hAnsi="Calibri" w:cs="Calibri"/>
          <w:color w:val="000000"/>
          <w:sz w:val="22"/>
          <w:szCs w:val="22"/>
        </w:rPr>
        <w:t xml:space="preserve"> are to Python: a declaration of where to find things, and what things are available. When Python starts, it reads </w:t>
      </w:r>
      <w:proofErr w:type="spellStart"/>
      <w:r>
        <w:rPr>
          <w:rFonts w:ascii="Courier New" w:eastAsia="Courier New" w:hAnsi="Courier New" w:cs="Courier New"/>
          <w:color w:val="000000"/>
          <w:sz w:val="20"/>
          <w:szCs w:val="20"/>
          <w:shd w:val="clear" w:color="auto" w:fill="F3F4F6"/>
        </w:rPr>
        <w:t>sys.path</w:t>
      </w:r>
      <w:proofErr w:type="spellEnd"/>
      <w:r>
        <w:rPr>
          <w:rFonts w:ascii="Calibri" w:eastAsia="Calibri" w:hAnsi="Calibri" w:cs="Calibri"/>
          <w:color w:val="000000"/>
          <w:sz w:val="22"/>
          <w:szCs w:val="22"/>
        </w:rPr>
        <w:t xml:space="preserve"> to know where to look for modules. When the Symantyx kernel starts, it reads the registry to know what instruments exist and how to import them.</w:t>
      </w:r>
    </w:p>
    <w:p w14:paraId="25A1B9CF" w14:textId="77777777" w:rsidR="00AA010E" w:rsidRDefault="00BD2250" w:rsidP="00F8404B">
      <w:pPr>
        <w:spacing w:before="120" w:after="60"/>
      </w:pPr>
      <w:r>
        <w:rPr>
          <w:rFonts w:ascii="Calibri" w:eastAsia="Calibri" w:hAnsi="Calibri" w:cs="Calibri"/>
          <w:color w:val="000000"/>
          <w:sz w:val="22"/>
          <w:szCs w:val="22"/>
        </w:rPr>
        <w:t>The key analogy points:</w:t>
      </w:r>
    </w:p>
    <w:p w14:paraId="25A1B9D0" w14:textId="77777777" w:rsidR="00AA010E" w:rsidRDefault="00BD2250" w:rsidP="00F8404B">
      <w:pPr>
        <w:pStyle w:val="ListParagraph"/>
        <w:numPr>
          <w:ilvl w:val="0"/>
          <w:numId w:val="1"/>
        </w:numPr>
        <w:spacing w:before="120" w:after="60"/>
      </w:pPr>
      <w:proofErr w:type="spellStart"/>
      <w:r>
        <w:rPr>
          <w:rFonts w:ascii="Courier New" w:eastAsia="Courier New" w:hAnsi="Courier New" w:cs="Courier New"/>
          <w:color w:val="000000"/>
          <w:sz w:val="20"/>
          <w:szCs w:val="20"/>
          <w:shd w:val="clear" w:color="auto" w:fill="F3F4F6"/>
        </w:rPr>
        <w:t>sys.path</w:t>
      </w:r>
      <w:proofErr w:type="spellEnd"/>
      <w:r>
        <w:rPr>
          <w:rFonts w:ascii="Calibri" w:eastAsia="Calibri" w:hAnsi="Calibri" w:cs="Calibri"/>
          <w:color w:val="000000"/>
          <w:sz w:val="22"/>
          <w:szCs w:val="22"/>
        </w:rPr>
        <w:t xml:space="preserve"> → registry JSON file path</w:t>
      </w:r>
    </w:p>
    <w:p w14:paraId="25A1B9D1"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site-packages/</w:t>
      </w:r>
      <w:r>
        <w:rPr>
          <w:rFonts w:ascii="Calibri" w:eastAsia="Calibri" w:hAnsi="Calibri" w:cs="Calibri"/>
          <w:color w:val="000000"/>
          <w:sz w:val="22"/>
          <w:szCs w:val="22"/>
        </w:rPr>
        <w:t xml:space="preserve"> directory → module directories for schemas, containers, gateways</w:t>
      </w:r>
    </w:p>
    <w:p w14:paraId="25A1B9D2"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 xml:space="preserve">import </w:t>
      </w:r>
      <w:proofErr w:type="spellStart"/>
      <w:r>
        <w:rPr>
          <w:rFonts w:ascii="Courier New" w:eastAsia="Courier New" w:hAnsi="Courier New" w:cs="Courier New"/>
          <w:color w:val="000000"/>
          <w:sz w:val="20"/>
          <w:szCs w:val="20"/>
          <w:shd w:val="clear" w:color="auto" w:fill="F3F4F6"/>
        </w:rPr>
        <w:t>somemodule</w:t>
      </w:r>
      <w:proofErr w:type="spellEnd"/>
      <w:r>
        <w:rPr>
          <w:rFonts w:ascii="Calibri" w:eastAsia="Calibri" w:hAnsi="Calibri" w:cs="Calibri"/>
          <w:color w:val="000000"/>
          <w:sz w:val="22"/>
          <w:szCs w:val="22"/>
        </w:rPr>
        <w:t xml:space="preserve"> → </w:t>
      </w:r>
      <w:proofErr w:type="spellStart"/>
      <w:r>
        <w:rPr>
          <w:rFonts w:ascii="Courier New" w:eastAsia="Courier New" w:hAnsi="Courier New" w:cs="Courier New"/>
          <w:color w:val="000000"/>
          <w:sz w:val="20"/>
          <w:szCs w:val="20"/>
          <w:shd w:val="clear" w:color="auto" w:fill="F3F4F6"/>
        </w:rPr>
        <w:t>importlib.import_module</w:t>
      </w:r>
      <w:proofErr w:type="spellEnd"/>
      <w:r>
        <w:rPr>
          <w:rFonts w:ascii="Courier New" w:eastAsia="Courier New" w:hAnsi="Courier New" w:cs="Courier New"/>
          <w:color w:val="000000"/>
          <w:sz w:val="20"/>
          <w:szCs w:val="20"/>
          <w:shd w:val="clear" w:color="auto" w:fill="F3F4F6"/>
        </w:rPr>
        <w:t>(spec["module"])</w:t>
      </w:r>
    </w:p>
    <w:p w14:paraId="25A1B9D3" w14:textId="77777777" w:rsidR="00AA010E" w:rsidRDefault="00BD2250" w:rsidP="00F8404B">
      <w:pPr>
        <w:pStyle w:val="ListParagraph"/>
        <w:numPr>
          <w:ilvl w:val="0"/>
          <w:numId w:val="1"/>
        </w:numPr>
        <w:spacing w:before="120" w:after="60"/>
      </w:pPr>
      <w:proofErr w:type="gramStart"/>
      <w:r>
        <w:rPr>
          <w:rFonts w:ascii="Courier New" w:eastAsia="Courier New" w:hAnsi="Courier New" w:cs="Courier New"/>
          <w:color w:val="000000"/>
          <w:sz w:val="20"/>
          <w:szCs w:val="20"/>
          <w:shd w:val="clear" w:color="auto" w:fill="F3F4F6"/>
        </w:rPr>
        <w:t>pip</w:t>
      </w:r>
      <w:proofErr w:type="gramEnd"/>
      <w:r>
        <w:rPr>
          <w:rFonts w:ascii="Courier New" w:eastAsia="Courier New" w:hAnsi="Courier New" w:cs="Courier New"/>
          <w:color w:val="000000"/>
          <w:sz w:val="20"/>
          <w:szCs w:val="20"/>
          <w:shd w:val="clear" w:color="auto" w:fill="F3F4F6"/>
        </w:rPr>
        <w:t xml:space="preserve"> install </w:t>
      </w:r>
      <w:proofErr w:type="spellStart"/>
      <w:r>
        <w:rPr>
          <w:rFonts w:ascii="Courier New" w:eastAsia="Courier New" w:hAnsi="Courier New" w:cs="Courier New"/>
          <w:color w:val="000000"/>
          <w:sz w:val="20"/>
          <w:szCs w:val="20"/>
          <w:shd w:val="clear" w:color="auto" w:fill="F3F4F6"/>
        </w:rPr>
        <w:t>newpackage</w:t>
      </w:r>
      <w:proofErr w:type="spellEnd"/>
      <w:r>
        <w:rPr>
          <w:rFonts w:ascii="Calibri" w:eastAsia="Calibri" w:hAnsi="Calibri" w:cs="Calibri"/>
          <w:color w:val="000000"/>
          <w:sz w:val="22"/>
          <w:szCs w:val="22"/>
        </w:rPr>
        <w:t xml:space="preserve"> → add entry to registry JSON, </w:t>
      </w:r>
      <w:proofErr w:type="gramStart"/>
      <w:r>
        <w:rPr>
          <w:rFonts w:ascii="Calibri" w:eastAsia="Calibri" w:hAnsi="Calibri" w:cs="Calibri"/>
          <w:color w:val="000000"/>
          <w:sz w:val="22"/>
          <w:szCs w:val="22"/>
        </w:rPr>
        <w:t>drop</w:t>
      </w:r>
      <w:proofErr w:type="gramEnd"/>
      <w:r>
        <w:rPr>
          <w:rFonts w:ascii="Calibri" w:eastAsia="Calibri" w:hAnsi="Calibri" w:cs="Calibri"/>
          <w:color w:val="000000"/>
          <w:sz w:val="22"/>
          <w:szCs w:val="22"/>
        </w:rPr>
        <w:t xml:space="preserve"> module file in directory</w:t>
      </w:r>
    </w:p>
    <w:p w14:paraId="25A1B9D4"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9D7"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5F5F5"/>
            <w:tcMar>
              <w:top w:w="180" w:type="dxa"/>
              <w:left w:w="180" w:type="dxa"/>
              <w:bottom w:w="180" w:type="dxa"/>
              <w:right w:w="180" w:type="dxa"/>
            </w:tcMar>
          </w:tcPr>
          <w:p w14:paraId="25A1B9D5" w14:textId="77777777" w:rsidR="00AA010E" w:rsidRDefault="00BD2250" w:rsidP="00F8404B">
            <w:pPr>
              <w:spacing w:before="120" w:after="60"/>
            </w:pPr>
            <w:r>
              <w:rPr>
                <w:rFonts w:ascii="Calibri" w:eastAsia="Calibri" w:hAnsi="Calibri" w:cs="Calibri"/>
                <w:b/>
                <w:bCs/>
                <w:color w:val="2B5797"/>
                <w:sz w:val="22"/>
                <w:szCs w:val="22"/>
              </w:rPr>
              <w:t xml:space="preserve">Exercise 4.1 — Write a </w:t>
            </w:r>
            <w:proofErr w:type="spellStart"/>
            <w:r>
              <w:rPr>
                <w:rFonts w:ascii="Calibri" w:eastAsia="Calibri" w:hAnsi="Calibri" w:cs="Calibri"/>
                <w:b/>
                <w:bCs/>
                <w:color w:val="2B5797"/>
                <w:sz w:val="22"/>
                <w:szCs w:val="22"/>
              </w:rPr>
              <w:t>registry.json</w:t>
            </w:r>
            <w:proofErr w:type="spellEnd"/>
          </w:p>
          <w:p w14:paraId="25A1B9D6" w14:textId="77777777" w:rsidR="00AA010E" w:rsidRDefault="00BD2250" w:rsidP="00F8404B">
            <w:pPr>
              <w:spacing w:before="120" w:after="60"/>
            </w:pPr>
            <w:r>
              <w:rPr>
                <w:rFonts w:ascii="Calibri" w:eastAsia="Calibri" w:hAnsi="Calibri" w:cs="Calibri"/>
                <w:color w:val="000000"/>
                <w:sz w:val="22"/>
                <w:szCs w:val="22"/>
              </w:rPr>
              <w:t xml:space="preserve">Write a </w:t>
            </w:r>
            <w:proofErr w:type="spellStart"/>
            <w:r>
              <w:rPr>
                <w:rFonts w:ascii="Calibri" w:eastAsia="Calibri" w:hAnsi="Calibri" w:cs="Calibri"/>
                <w:color w:val="000000"/>
                <w:sz w:val="22"/>
                <w:szCs w:val="22"/>
              </w:rPr>
              <w:t>registry.json</w:t>
            </w:r>
            <w:proofErr w:type="spellEnd"/>
            <w:r>
              <w:rPr>
                <w:rFonts w:ascii="Calibri" w:eastAsia="Calibri" w:hAnsi="Calibri" w:cs="Calibri"/>
                <w:color w:val="000000"/>
                <w:sz w:val="22"/>
                <w:szCs w:val="22"/>
              </w:rPr>
              <w:t xml:space="preserve"> that registers: (1) a Universal Schema at </w:t>
            </w:r>
            <w:proofErr w:type="spellStart"/>
            <w:r>
              <w:rPr>
                <w:rFonts w:ascii="Courier New" w:eastAsia="Courier New" w:hAnsi="Courier New" w:cs="Courier New"/>
                <w:color w:val="000000"/>
                <w:sz w:val="20"/>
                <w:szCs w:val="20"/>
                <w:shd w:val="clear" w:color="auto" w:fill="F3F4F6"/>
              </w:rPr>
              <w:t>schemas.universal_schema.UniversalSchema</w:t>
            </w:r>
            <w:proofErr w:type="spellEnd"/>
            <w:r>
              <w:rPr>
                <w:rFonts w:ascii="Calibri" w:eastAsia="Calibri" w:hAnsi="Calibri" w:cs="Calibri"/>
                <w:color w:val="000000"/>
                <w:sz w:val="22"/>
                <w:szCs w:val="22"/>
              </w:rPr>
              <w:t xml:space="preserve">, (2) a Major Premise Schema at </w:t>
            </w:r>
            <w:proofErr w:type="spellStart"/>
            <w:r>
              <w:rPr>
                <w:rFonts w:ascii="Courier New" w:eastAsia="Courier New" w:hAnsi="Courier New" w:cs="Courier New"/>
                <w:color w:val="000000"/>
                <w:sz w:val="20"/>
                <w:szCs w:val="20"/>
                <w:shd w:val="clear" w:color="auto" w:fill="F3F4F6"/>
              </w:rPr>
              <w:t>schemas.major_premise.MajorPremiseSchema</w:t>
            </w:r>
            <w:proofErr w:type="spellEnd"/>
            <w:r>
              <w:rPr>
                <w:rFonts w:ascii="Calibri" w:eastAsia="Calibri" w:hAnsi="Calibri" w:cs="Calibri"/>
                <w:color w:val="000000"/>
                <w:sz w:val="22"/>
                <w:szCs w:val="22"/>
              </w:rPr>
              <w:t xml:space="preserve">, and (3) a Canvas Gateway at </w:t>
            </w:r>
            <w:proofErr w:type="spellStart"/>
            <w:proofErr w:type="gramStart"/>
            <w:r>
              <w:rPr>
                <w:rFonts w:ascii="Courier New" w:eastAsia="Courier New" w:hAnsi="Courier New" w:cs="Courier New"/>
                <w:color w:val="000000"/>
                <w:sz w:val="20"/>
                <w:szCs w:val="20"/>
                <w:shd w:val="clear" w:color="auto" w:fill="F3F4F6"/>
              </w:rPr>
              <w:t>gateways.canvas</w:t>
            </w:r>
            <w:proofErr w:type="gramEnd"/>
            <w:r>
              <w:rPr>
                <w:rFonts w:ascii="Courier New" w:eastAsia="Courier New" w:hAnsi="Courier New" w:cs="Courier New"/>
                <w:color w:val="000000"/>
                <w:sz w:val="20"/>
                <w:szCs w:val="20"/>
                <w:shd w:val="clear" w:color="auto" w:fill="F3F4F6"/>
              </w:rPr>
              <w:t>.CanvasGateway</w:t>
            </w:r>
            <w:proofErr w:type="spellEnd"/>
            <w:r>
              <w:rPr>
                <w:rFonts w:ascii="Calibri" w:eastAsia="Calibri" w:hAnsi="Calibri" w:cs="Calibri"/>
                <w:color w:val="000000"/>
                <w:sz w:val="22"/>
                <w:szCs w:val="22"/>
              </w:rPr>
              <w:t>. Include at least one path definition with three steps.</w:t>
            </w:r>
          </w:p>
        </w:tc>
      </w:tr>
    </w:tbl>
    <w:p w14:paraId="25A1B9D8" w14:textId="77777777" w:rsidR="00AA010E" w:rsidRDefault="00AA010E" w:rsidP="00F8404B">
      <w:pPr>
        <w:spacing w:before="120" w:after="60"/>
      </w:pPr>
    </w:p>
    <w:p w14:paraId="25A1B9D9" w14:textId="77777777" w:rsidR="00AA010E" w:rsidRDefault="00AA010E" w:rsidP="00F8404B">
      <w:pPr>
        <w:pBdr>
          <w:bottom w:val="single" w:sz="6" w:space="0" w:color="000000"/>
        </w:pBdr>
        <w:spacing w:before="120" w:after="60"/>
      </w:pPr>
    </w:p>
    <w:p w14:paraId="25A1B9DA" w14:textId="77777777" w:rsidR="00AA010E" w:rsidRDefault="00BD2250" w:rsidP="00F8404B">
      <w:pPr>
        <w:pStyle w:val="Heading2"/>
        <w:spacing w:before="120" w:after="60"/>
      </w:pPr>
      <w:r>
        <w:rPr>
          <w:rFonts w:ascii="Calibri" w:eastAsia="Calibri" w:hAnsi="Calibri" w:cs="Calibri"/>
          <w:color w:val="1A1A1A"/>
        </w:rPr>
        <w:t>Lesson 5: Dynamic Gateways</w:t>
      </w:r>
    </w:p>
    <w:p w14:paraId="25A1B9DB"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9DE"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9DC" w14:textId="77777777" w:rsidR="00AA010E" w:rsidRDefault="00BD2250" w:rsidP="00F8404B">
            <w:pPr>
              <w:spacing w:before="120" w:after="60"/>
            </w:pPr>
            <w:r>
              <w:rPr>
                <w:rFonts w:ascii="Calibri" w:eastAsia="Calibri" w:hAnsi="Calibri" w:cs="Calibri"/>
                <w:b/>
                <w:bCs/>
                <w:color w:val="2B5797"/>
                <w:sz w:val="22"/>
                <w:szCs w:val="22"/>
              </w:rPr>
              <w:t>Learning Objective</w:t>
            </w:r>
          </w:p>
          <w:p w14:paraId="25A1B9DD" w14:textId="77777777" w:rsidR="00AA010E" w:rsidRDefault="00BD2250" w:rsidP="00F8404B">
            <w:pPr>
              <w:spacing w:before="120" w:after="60"/>
            </w:pPr>
            <w:r>
              <w:rPr>
                <w:rFonts w:ascii="Calibri" w:eastAsia="Calibri" w:hAnsi="Calibri" w:cs="Calibri"/>
                <w:color w:val="000000"/>
                <w:sz w:val="22"/>
                <w:szCs w:val="22"/>
              </w:rPr>
              <w:t xml:space="preserve">Understand what a gateway is and how the kernel resolves it. Trace the full integrate() pipeline from text input to </w:t>
            </w:r>
            <w:proofErr w:type="spellStart"/>
            <w:r>
              <w:rPr>
                <w:rFonts w:ascii="Calibri" w:eastAsia="Calibri" w:hAnsi="Calibri" w:cs="Calibri"/>
                <w:color w:val="000000"/>
                <w:sz w:val="22"/>
                <w:szCs w:val="22"/>
              </w:rPr>
              <w:t>hypertuple</w:t>
            </w:r>
            <w:proofErr w:type="spellEnd"/>
            <w:r>
              <w:rPr>
                <w:rFonts w:ascii="Calibri" w:eastAsia="Calibri" w:hAnsi="Calibri" w:cs="Calibri"/>
                <w:color w:val="000000"/>
                <w:sz w:val="22"/>
                <w:szCs w:val="22"/>
              </w:rPr>
              <w:t xml:space="preserve"> output.</w:t>
            </w:r>
          </w:p>
        </w:tc>
      </w:tr>
    </w:tbl>
    <w:p w14:paraId="25A1B9DF" w14:textId="77777777" w:rsidR="00AA010E" w:rsidRDefault="00AA010E" w:rsidP="00F8404B">
      <w:pPr>
        <w:spacing w:before="120" w:after="60"/>
      </w:pPr>
    </w:p>
    <w:p w14:paraId="25A1B9E0" w14:textId="77777777" w:rsidR="00AA010E" w:rsidRDefault="00BD2250" w:rsidP="00F8404B">
      <w:pPr>
        <w:spacing w:before="120" w:after="60"/>
      </w:pPr>
      <w:r>
        <w:rPr>
          <w:rFonts w:ascii="Calibri" w:eastAsia="Calibri" w:hAnsi="Calibri" w:cs="Calibri"/>
          <w:color w:val="000000"/>
          <w:sz w:val="22"/>
          <w:szCs w:val="22"/>
        </w:rPr>
        <w:t xml:space="preserve">A gateway is a </w:t>
      </w:r>
      <w:r>
        <w:rPr>
          <w:rFonts w:ascii="Calibri" w:eastAsia="Calibri" w:hAnsi="Calibri" w:cs="Calibri"/>
          <w:i/>
          <w:iCs/>
          <w:color w:val="000000"/>
          <w:sz w:val="22"/>
          <w:szCs w:val="22"/>
        </w:rPr>
        <w:t>telos manifest</w:t>
      </w:r>
      <w:r>
        <w:rPr>
          <w:rFonts w:ascii="Calibri" w:eastAsia="Calibri" w:hAnsi="Calibri" w:cs="Calibri"/>
          <w:color w:val="000000"/>
          <w:sz w:val="22"/>
          <w:szCs w:val="22"/>
        </w:rPr>
        <w:t>: a declaration of what a Symantyx application is for, and which instruments it needs to express that purpose. The gateway is the bridge between the kernel's general capability and a specific domain's specific needs.</w:t>
      </w:r>
    </w:p>
    <w:p w14:paraId="25A1B9E1" w14:textId="77777777" w:rsidR="00AA010E" w:rsidRDefault="00BD2250" w:rsidP="00F8404B">
      <w:pPr>
        <w:spacing w:before="120" w:after="60"/>
      </w:pPr>
      <w:r>
        <w:rPr>
          <w:rFonts w:ascii="Calibri" w:eastAsia="Calibri" w:hAnsi="Calibri" w:cs="Calibri"/>
          <w:color w:val="000000"/>
          <w:sz w:val="22"/>
          <w:szCs w:val="22"/>
        </w:rPr>
        <w:t xml:space="preserve">The kernel resolves a gateway by calling </w:t>
      </w:r>
      <w:proofErr w:type="spellStart"/>
      <w:r>
        <w:rPr>
          <w:rFonts w:ascii="Courier New" w:eastAsia="Courier New" w:hAnsi="Courier New" w:cs="Courier New"/>
          <w:color w:val="000000"/>
          <w:sz w:val="20"/>
          <w:szCs w:val="20"/>
          <w:shd w:val="clear" w:color="auto" w:fill="F3F4F6"/>
        </w:rPr>
        <w:t>gw.resolve</w:t>
      </w:r>
      <w:proofErr w:type="spellEnd"/>
      <w:r>
        <w:rPr>
          <w:rFonts w:ascii="Courier New" w:eastAsia="Courier New" w:hAnsi="Courier New" w:cs="Courier New"/>
          <w:color w:val="000000"/>
          <w:sz w:val="20"/>
          <w:szCs w:val="20"/>
          <w:shd w:val="clear" w:color="auto" w:fill="F3F4F6"/>
        </w:rPr>
        <w:t>(domain)</w:t>
      </w:r>
      <w:r>
        <w:rPr>
          <w:rFonts w:ascii="Calibri" w:eastAsia="Calibri" w:hAnsi="Calibri" w:cs="Calibri"/>
          <w:color w:val="000000"/>
          <w:sz w:val="22"/>
          <w:szCs w:val="22"/>
        </w:rPr>
        <w:t xml:space="preserve">, which </w:t>
      </w:r>
      <w:proofErr w:type="gramStart"/>
      <w:r>
        <w:rPr>
          <w:rFonts w:ascii="Calibri" w:eastAsia="Calibri" w:hAnsi="Calibri" w:cs="Calibri"/>
          <w:color w:val="000000"/>
          <w:sz w:val="22"/>
          <w:szCs w:val="22"/>
        </w:rPr>
        <w:t>returns</w:t>
      </w:r>
      <w:proofErr w:type="gramEnd"/>
      <w:r>
        <w:rPr>
          <w:rFonts w:ascii="Calibri" w:eastAsia="Calibri" w:hAnsi="Calibri" w:cs="Calibri"/>
          <w:color w:val="000000"/>
          <w:sz w:val="22"/>
          <w:szCs w:val="22"/>
        </w:rPr>
        <w:t xml:space="preserve"> a configuration dictionary. The kernel then uses this dictionary to select and instantiate exactly the right instruments for this domain — no more, no less.</w:t>
      </w:r>
    </w:p>
    <w:p w14:paraId="25A1B9E2"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9E5"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5F5F5"/>
            <w:tcMar>
              <w:top w:w="180" w:type="dxa"/>
              <w:left w:w="180" w:type="dxa"/>
              <w:bottom w:w="180" w:type="dxa"/>
              <w:right w:w="180" w:type="dxa"/>
            </w:tcMar>
          </w:tcPr>
          <w:p w14:paraId="25A1B9E3" w14:textId="77777777" w:rsidR="00AA010E" w:rsidRDefault="00BD2250" w:rsidP="00F8404B">
            <w:pPr>
              <w:spacing w:before="120" w:after="60"/>
            </w:pPr>
            <w:r>
              <w:rPr>
                <w:rFonts w:ascii="Calibri" w:eastAsia="Calibri" w:hAnsi="Calibri" w:cs="Calibri"/>
                <w:b/>
                <w:bCs/>
                <w:color w:val="2B5797"/>
                <w:sz w:val="22"/>
                <w:szCs w:val="22"/>
              </w:rPr>
              <w:t>Exercise 5.1 — Trace the integrate() pipeline</w:t>
            </w:r>
          </w:p>
          <w:p w14:paraId="25A1B9E4" w14:textId="77777777" w:rsidR="00AA010E" w:rsidRDefault="00BD2250" w:rsidP="00F8404B">
            <w:pPr>
              <w:spacing w:before="120" w:after="60"/>
            </w:pPr>
            <w:r>
              <w:rPr>
                <w:rFonts w:ascii="Calibri" w:eastAsia="Calibri" w:hAnsi="Calibri" w:cs="Calibri"/>
                <w:color w:val="000000"/>
                <w:sz w:val="22"/>
                <w:szCs w:val="22"/>
              </w:rPr>
              <w:t xml:space="preserve">Given the text "The light collapses meaning at the boundary of the visual field" and domain "canvas", trace every step of </w:t>
            </w:r>
            <w:proofErr w:type="gramStart"/>
            <w:r>
              <w:rPr>
                <w:rFonts w:ascii="Courier New" w:eastAsia="Courier New" w:hAnsi="Courier New" w:cs="Courier New"/>
                <w:color w:val="000000"/>
                <w:sz w:val="20"/>
                <w:szCs w:val="20"/>
                <w:shd w:val="clear" w:color="auto" w:fill="F3F4F6"/>
              </w:rPr>
              <w:t>integrate</w:t>
            </w:r>
            <w:proofErr w:type="gramEnd"/>
            <w:r>
              <w:rPr>
                <w:rFonts w:ascii="Courier New" w:eastAsia="Courier New" w:hAnsi="Courier New" w:cs="Courier New"/>
                <w:color w:val="000000"/>
                <w:sz w:val="20"/>
                <w:szCs w:val="20"/>
                <w:shd w:val="clear" w:color="auto" w:fill="F3F4F6"/>
              </w:rPr>
              <w:t>(text, domain, gateway="canvas")</w:t>
            </w:r>
            <w:r>
              <w:rPr>
                <w:rFonts w:ascii="Calibri" w:eastAsia="Calibri" w:hAnsi="Calibri" w:cs="Calibri"/>
                <w:color w:val="000000"/>
                <w:sz w:val="22"/>
                <w:szCs w:val="22"/>
              </w:rPr>
              <w:t xml:space="preserve">: gateway resolution, schema slicing, container instantiation, path execution steps, membrane binding, and final </w:t>
            </w:r>
            <w:proofErr w:type="spellStart"/>
            <w:r>
              <w:rPr>
                <w:rFonts w:ascii="Calibri" w:eastAsia="Calibri" w:hAnsi="Calibri" w:cs="Calibri"/>
                <w:color w:val="000000"/>
                <w:sz w:val="22"/>
                <w:szCs w:val="22"/>
              </w:rPr>
              <w:t>hypertuple</w:t>
            </w:r>
            <w:proofErr w:type="spellEnd"/>
            <w:r>
              <w:rPr>
                <w:rFonts w:ascii="Calibri" w:eastAsia="Calibri" w:hAnsi="Calibri" w:cs="Calibri"/>
                <w:color w:val="000000"/>
                <w:sz w:val="22"/>
                <w:szCs w:val="22"/>
              </w:rPr>
              <w:t xml:space="preserve"> emission. Draw each step as a labeled box in sequence.</w:t>
            </w:r>
          </w:p>
        </w:tc>
      </w:tr>
    </w:tbl>
    <w:p w14:paraId="25A1B9E6" w14:textId="77777777" w:rsidR="00AA010E" w:rsidRDefault="00AA010E" w:rsidP="00F8404B">
      <w:pPr>
        <w:spacing w:before="120" w:after="60"/>
      </w:pPr>
    </w:p>
    <w:p w14:paraId="25A1B9E7" w14:textId="77777777" w:rsidR="00AA010E" w:rsidRDefault="00AA010E" w:rsidP="00F8404B">
      <w:pPr>
        <w:pBdr>
          <w:bottom w:val="single" w:sz="6" w:space="0" w:color="000000"/>
        </w:pBdr>
        <w:spacing w:before="120" w:after="60"/>
      </w:pPr>
    </w:p>
    <w:p w14:paraId="25A1B9E8" w14:textId="77777777" w:rsidR="00AA010E" w:rsidRDefault="00BD2250" w:rsidP="00F8404B">
      <w:pPr>
        <w:pStyle w:val="Heading2"/>
        <w:spacing w:before="120" w:after="60"/>
      </w:pPr>
      <w:r>
        <w:rPr>
          <w:rFonts w:ascii="Calibri" w:eastAsia="Calibri" w:hAnsi="Calibri" w:cs="Calibri"/>
          <w:color w:val="1A1A1A"/>
        </w:rPr>
        <w:t>Lesson 6: Membrane Physics</w:t>
      </w:r>
    </w:p>
    <w:p w14:paraId="25A1B9E9"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9EC"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9EA" w14:textId="77777777" w:rsidR="00AA010E" w:rsidRDefault="00BD2250" w:rsidP="00F8404B">
            <w:pPr>
              <w:spacing w:before="120" w:after="60"/>
            </w:pPr>
            <w:r>
              <w:rPr>
                <w:rFonts w:ascii="Calibri" w:eastAsia="Calibri" w:hAnsi="Calibri" w:cs="Calibri"/>
                <w:b/>
                <w:bCs/>
                <w:color w:val="2B5797"/>
                <w:sz w:val="22"/>
                <w:szCs w:val="22"/>
              </w:rPr>
              <w:t>Learning Objective</w:t>
            </w:r>
          </w:p>
          <w:p w14:paraId="25A1B9EB" w14:textId="77777777" w:rsidR="00AA010E" w:rsidRDefault="00BD2250" w:rsidP="00F8404B">
            <w:pPr>
              <w:spacing w:before="120" w:after="60"/>
            </w:pPr>
            <w:r>
              <w:rPr>
                <w:rFonts w:ascii="Calibri" w:eastAsia="Calibri" w:hAnsi="Calibri" w:cs="Calibri"/>
                <w:color w:val="000000"/>
                <w:sz w:val="22"/>
                <w:szCs w:val="22"/>
              </w:rPr>
              <w:t>Understand the four membrane types and their collapse dynamics. Describe each membrane's behavior in physical terms.</w:t>
            </w:r>
          </w:p>
        </w:tc>
      </w:tr>
    </w:tbl>
    <w:p w14:paraId="25A1B9ED" w14:textId="77777777" w:rsidR="00AA010E" w:rsidRDefault="00AA010E" w:rsidP="00F8404B">
      <w:pPr>
        <w:spacing w:before="120" w:after="60"/>
      </w:pPr>
    </w:p>
    <w:p w14:paraId="25A1B9EE" w14:textId="77777777" w:rsidR="00AA010E" w:rsidRDefault="00BD2250" w:rsidP="00F8404B">
      <w:pPr>
        <w:spacing w:before="120" w:after="60"/>
      </w:pPr>
      <w:r>
        <w:rPr>
          <w:rFonts w:ascii="Calibri" w:eastAsia="Calibri" w:hAnsi="Calibri" w:cs="Calibri"/>
          <w:color w:val="000000"/>
          <w:sz w:val="22"/>
          <w:szCs w:val="22"/>
        </w:rPr>
        <w:t>Membranes are the geometric boundary layer of the Symantyx system. They are not software concepts with metaphorical names — they are implemented physics that determine how meaning collapses and propagates at the edge of a container.</w:t>
      </w:r>
    </w:p>
    <w:p w14:paraId="25A1B9EF"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20"/>
        <w:gridCol w:w="1498"/>
        <w:gridCol w:w="1826"/>
        <w:gridCol w:w="1545"/>
        <w:gridCol w:w="2761"/>
      </w:tblGrid>
      <w:tr w:rsidR="00AA010E" w14:paraId="25A1B9F5" w14:textId="77777777">
        <w:tblPrEx>
          <w:tblCellMar>
            <w:top w:w="0" w:type="dxa"/>
            <w:bottom w:w="0" w:type="dxa"/>
          </w:tblCellMar>
        </w:tblPrEx>
        <w:trPr>
          <w:tblHeader/>
        </w:trPr>
        <w:tc>
          <w:tcPr>
            <w:tcW w:w="800" w:type="pct"/>
            <w:shd w:val="clear" w:color="auto" w:fill="E8EEF7"/>
            <w:tcMar>
              <w:top w:w="90" w:type="dxa"/>
              <w:left w:w="120" w:type="dxa"/>
              <w:bottom w:w="90" w:type="dxa"/>
              <w:right w:w="120" w:type="dxa"/>
            </w:tcMar>
          </w:tcPr>
          <w:p w14:paraId="25A1B9F0" w14:textId="77777777" w:rsidR="00AA010E" w:rsidRDefault="00BD2250" w:rsidP="00F8404B">
            <w:pPr>
              <w:spacing w:before="120" w:after="60"/>
            </w:pPr>
            <w:r>
              <w:rPr>
                <w:rFonts w:ascii="Calibri" w:eastAsia="Calibri" w:hAnsi="Calibri" w:cs="Calibri"/>
                <w:b/>
                <w:bCs/>
                <w:color w:val="000000"/>
                <w:sz w:val="22"/>
                <w:szCs w:val="22"/>
              </w:rPr>
              <w:t>Membrane</w:t>
            </w:r>
          </w:p>
        </w:tc>
        <w:tc>
          <w:tcPr>
            <w:tcW w:w="700" w:type="pct"/>
            <w:shd w:val="clear" w:color="auto" w:fill="E8EEF7"/>
            <w:tcMar>
              <w:top w:w="90" w:type="dxa"/>
              <w:left w:w="120" w:type="dxa"/>
              <w:bottom w:w="90" w:type="dxa"/>
              <w:right w:w="120" w:type="dxa"/>
            </w:tcMar>
          </w:tcPr>
          <w:p w14:paraId="25A1B9F1" w14:textId="77777777" w:rsidR="00AA010E" w:rsidRDefault="00BD2250" w:rsidP="00F8404B">
            <w:pPr>
              <w:spacing w:before="120" w:after="60"/>
            </w:pPr>
            <w:r>
              <w:rPr>
                <w:rFonts w:ascii="Calibri" w:eastAsia="Calibri" w:hAnsi="Calibri" w:cs="Calibri"/>
                <w:b/>
                <w:bCs/>
                <w:color w:val="000000"/>
                <w:sz w:val="22"/>
                <w:szCs w:val="22"/>
              </w:rPr>
              <w:t>Collapse Rate</w:t>
            </w:r>
          </w:p>
        </w:tc>
        <w:tc>
          <w:tcPr>
            <w:tcW w:w="1050" w:type="pct"/>
            <w:shd w:val="clear" w:color="auto" w:fill="E8EEF7"/>
            <w:tcMar>
              <w:top w:w="90" w:type="dxa"/>
              <w:left w:w="120" w:type="dxa"/>
              <w:bottom w:w="90" w:type="dxa"/>
              <w:right w:w="120" w:type="dxa"/>
            </w:tcMar>
          </w:tcPr>
          <w:p w14:paraId="25A1B9F2" w14:textId="77777777" w:rsidR="00AA010E" w:rsidRDefault="00BD2250" w:rsidP="00F8404B">
            <w:pPr>
              <w:spacing w:before="120" w:after="60"/>
            </w:pPr>
            <w:r>
              <w:rPr>
                <w:rFonts w:ascii="Calibri" w:eastAsia="Calibri" w:hAnsi="Calibri" w:cs="Calibri"/>
                <w:b/>
                <w:bCs/>
                <w:color w:val="000000"/>
                <w:sz w:val="22"/>
                <w:szCs w:val="22"/>
              </w:rPr>
              <w:t>Propagation</w:t>
            </w:r>
          </w:p>
        </w:tc>
        <w:tc>
          <w:tcPr>
            <w:tcW w:w="900" w:type="pct"/>
            <w:shd w:val="clear" w:color="auto" w:fill="E8EEF7"/>
            <w:tcMar>
              <w:top w:w="90" w:type="dxa"/>
              <w:left w:w="120" w:type="dxa"/>
              <w:bottom w:w="90" w:type="dxa"/>
              <w:right w:w="120" w:type="dxa"/>
            </w:tcMar>
          </w:tcPr>
          <w:p w14:paraId="25A1B9F3" w14:textId="77777777" w:rsidR="00AA010E" w:rsidRDefault="00BD2250" w:rsidP="00F8404B">
            <w:pPr>
              <w:spacing w:before="120" w:after="60"/>
            </w:pPr>
            <w:r>
              <w:rPr>
                <w:rFonts w:ascii="Calibri" w:eastAsia="Calibri" w:hAnsi="Calibri" w:cs="Calibri"/>
                <w:b/>
                <w:bCs/>
                <w:color w:val="000000"/>
                <w:sz w:val="22"/>
                <w:szCs w:val="22"/>
              </w:rPr>
              <w:t>Boundary Shape</w:t>
            </w:r>
          </w:p>
        </w:tc>
        <w:tc>
          <w:tcPr>
            <w:tcW w:w="1550" w:type="pct"/>
            <w:shd w:val="clear" w:color="auto" w:fill="E8EEF7"/>
            <w:tcMar>
              <w:top w:w="90" w:type="dxa"/>
              <w:left w:w="120" w:type="dxa"/>
              <w:bottom w:w="90" w:type="dxa"/>
              <w:right w:w="120" w:type="dxa"/>
            </w:tcMar>
          </w:tcPr>
          <w:p w14:paraId="25A1B9F4" w14:textId="77777777" w:rsidR="00AA010E" w:rsidRDefault="00BD2250" w:rsidP="00F8404B">
            <w:pPr>
              <w:spacing w:before="120" w:after="60"/>
            </w:pPr>
            <w:r>
              <w:rPr>
                <w:rFonts w:ascii="Calibri" w:eastAsia="Calibri" w:hAnsi="Calibri" w:cs="Calibri"/>
                <w:b/>
                <w:bCs/>
                <w:color w:val="000000"/>
                <w:sz w:val="22"/>
                <w:szCs w:val="22"/>
              </w:rPr>
              <w:t>Use Case</w:t>
            </w:r>
          </w:p>
        </w:tc>
      </w:tr>
      <w:tr w:rsidR="00AA010E" w14:paraId="25A1B9FB" w14:textId="77777777">
        <w:tblPrEx>
          <w:tblCellMar>
            <w:top w:w="0" w:type="dxa"/>
            <w:bottom w:w="0" w:type="dxa"/>
          </w:tblCellMar>
        </w:tblPrEx>
        <w:tc>
          <w:tcPr>
            <w:tcW w:w="800" w:type="pct"/>
            <w:tcMar>
              <w:top w:w="90" w:type="dxa"/>
              <w:left w:w="120" w:type="dxa"/>
              <w:bottom w:w="90" w:type="dxa"/>
              <w:right w:w="120" w:type="dxa"/>
            </w:tcMar>
          </w:tcPr>
          <w:p w14:paraId="25A1B9F6" w14:textId="77777777" w:rsidR="00AA010E" w:rsidRDefault="00BD2250" w:rsidP="00F8404B">
            <w:pPr>
              <w:spacing w:before="120" w:after="60"/>
            </w:pPr>
            <w:r>
              <w:rPr>
                <w:rFonts w:ascii="Calibri" w:eastAsia="Calibri" w:hAnsi="Calibri" w:cs="Calibri"/>
                <w:b/>
                <w:bCs/>
                <w:color w:val="000000"/>
                <w:sz w:val="22"/>
                <w:szCs w:val="22"/>
              </w:rPr>
              <w:t>Photic</w:t>
            </w:r>
          </w:p>
        </w:tc>
        <w:tc>
          <w:tcPr>
            <w:tcW w:w="700" w:type="pct"/>
            <w:tcMar>
              <w:top w:w="90" w:type="dxa"/>
              <w:left w:w="120" w:type="dxa"/>
              <w:bottom w:w="90" w:type="dxa"/>
              <w:right w:w="120" w:type="dxa"/>
            </w:tcMar>
          </w:tcPr>
          <w:p w14:paraId="25A1B9F7" w14:textId="77777777" w:rsidR="00AA010E" w:rsidRDefault="00BD2250" w:rsidP="00F8404B">
            <w:pPr>
              <w:spacing w:before="120" w:after="60"/>
            </w:pPr>
            <w:r>
              <w:rPr>
                <w:rFonts w:ascii="Calibri" w:eastAsia="Calibri" w:hAnsi="Calibri" w:cs="Calibri"/>
                <w:color w:val="000000"/>
                <w:sz w:val="22"/>
                <w:szCs w:val="22"/>
              </w:rPr>
              <w:t>Instant</w:t>
            </w:r>
          </w:p>
        </w:tc>
        <w:tc>
          <w:tcPr>
            <w:tcW w:w="1050" w:type="pct"/>
            <w:tcMar>
              <w:top w:w="90" w:type="dxa"/>
              <w:left w:w="120" w:type="dxa"/>
              <w:bottom w:w="90" w:type="dxa"/>
              <w:right w:w="120" w:type="dxa"/>
            </w:tcMar>
          </w:tcPr>
          <w:p w14:paraId="25A1B9F8" w14:textId="77777777" w:rsidR="00AA010E" w:rsidRDefault="00BD2250" w:rsidP="00F8404B">
            <w:pPr>
              <w:spacing w:before="120" w:after="60"/>
            </w:pPr>
            <w:r>
              <w:rPr>
                <w:rFonts w:ascii="Calibri" w:eastAsia="Calibri" w:hAnsi="Calibri" w:cs="Calibri"/>
                <w:color w:val="000000"/>
                <w:sz w:val="22"/>
                <w:szCs w:val="22"/>
              </w:rPr>
              <w:t>Sharp, precise</w:t>
            </w:r>
          </w:p>
        </w:tc>
        <w:tc>
          <w:tcPr>
            <w:tcW w:w="900" w:type="pct"/>
            <w:tcMar>
              <w:top w:w="90" w:type="dxa"/>
              <w:left w:w="120" w:type="dxa"/>
              <w:bottom w:w="90" w:type="dxa"/>
              <w:right w:w="120" w:type="dxa"/>
            </w:tcMar>
          </w:tcPr>
          <w:p w14:paraId="25A1B9F9" w14:textId="77777777" w:rsidR="00AA010E" w:rsidRDefault="00BD2250" w:rsidP="00F8404B">
            <w:pPr>
              <w:spacing w:before="120" w:after="60"/>
            </w:pPr>
            <w:r>
              <w:rPr>
                <w:rFonts w:ascii="Calibri" w:eastAsia="Calibri" w:hAnsi="Calibri" w:cs="Calibri"/>
                <w:color w:val="000000"/>
                <w:sz w:val="22"/>
                <w:szCs w:val="22"/>
              </w:rPr>
              <w:t>Hard edge</w:t>
            </w:r>
          </w:p>
        </w:tc>
        <w:tc>
          <w:tcPr>
            <w:tcW w:w="1550" w:type="pct"/>
            <w:tcMar>
              <w:top w:w="90" w:type="dxa"/>
              <w:left w:w="120" w:type="dxa"/>
              <w:bottom w:w="90" w:type="dxa"/>
              <w:right w:w="120" w:type="dxa"/>
            </w:tcMar>
          </w:tcPr>
          <w:p w14:paraId="25A1B9FA" w14:textId="77777777" w:rsidR="00AA010E" w:rsidRDefault="00BD2250" w:rsidP="00F8404B">
            <w:pPr>
              <w:spacing w:before="120" w:after="60"/>
            </w:pPr>
            <w:r>
              <w:rPr>
                <w:rFonts w:ascii="Calibri" w:eastAsia="Calibri" w:hAnsi="Calibri" w:cs="Calibri"/>
                <w:color w:val="000000"/>
                <w:sz w:val="22"/>
                <w:szCs w:val="22"/>
              </w:rPr>
              <w:t>Visual canvas, precise layout</w:t>
            </w:r>
          </w:p>
        </w:tc>
      </w:tr>
      <w:tr w:rsidR="00AA010E" w14:paraId="25A1BA01" w14:textId="77777777">
        <w:tblPrEx>
          <w:tblCellMar>
            <w:top w:w="0" w:type="dxa"/>
            <w:bottom w:w="0" w:type="dxa"/>
          </w:tblCellMar>
        </w:tblPrEx>
        <w:tc>
          <w:tcPr>
            <w:tcW w:w="800" w:type="pct"/>
            <w:tcMar>
              <w:top w:w="90" w:type="dxa"/>
              <w:left w:w="120" w:type="dxa"/>
              <w:bottom w:w="90" w:type="dxa"/>
              <w:right w:w="120" w:type="dxa"/>
            </w:tcMar>
          </w:tcPr>
          <w:p w14:paraId="25A1B9FC" w14:textId="77777777" w:rsidR="00AA010E" w:rsidRDefault="00BD2250" w:rsidP="00F8404B">
            <w:pPr>
              <w:spacing w:before="120" w:after="60"/>
            </w:pPr>
            <w:r>
              <w:rPr>
                <w:rFonts w:ascii="Calibri" w:eastAsia="Calibri" w:hAnsi="Calibri" w:cs="Calibri"/>
                <w:b/>
                <w:bCs/>
                <w:color w:val="000000"/>
                <w:sz w:val="22"/>
                <w:szCs w:val="22"/>
              </w:rPr>
              <w:t>Acoustic</w:t>
            </w:r>
          </w:p>
        </w:tc>
        <w:tc>
          <w:tcPr>
            <w:tcW w:w="700" w:type="pct"/>
            <w:tcMar>
              <w:top w:w="90" w:type="dxa"/>
              <w:left w:w="120" w:type="dxa"/>
              <w:bottom w:w="90" w:type="dxa"/>
              <w:right w:w="120" w:type="dxa"/>
            </w:tcMar>
          </w:tcPr>
          <w:p w14:paraId="25A1B9FD" w14:textId="77777777" w:rsidR="00AA010E" w:rsidRDefault="00BD2250" w:rsidP="00F8404B">
            <w:pPr>
              <w:spacing w:before="120" w:after="60"/>
            </w:pPr>
            <w:r>
              <w:rPr>
                <w:rFonts w:ascii="Calibri" w:eastAsia="Calibri" w:hAnsi="Calibri" w:cs="Calibri"/>
                <w:color w:val="000000"/>
                <w:sz w:val="22"/>
                <w:szCs w:val="22"/>
              </w:rPr>
              <w:t>Gradual</w:t>
            </w:r>
          </w:p>
        </w:tc>
        <w:tc>
          <w:tcPr>
            <w:tcW w:w="1050" w:type="pct"/>
            <w:tcMar>
              <w:top w:w="90" w:type="dxa"/>
              <w:left w:w="120" w:type="dxa"/>
              <w:bottom w:w="90" w:type="dxa"/>
              <w:right w:w="120" w:type="dxa"/>
            </w:tcMar>
          </w:tcPr>
          <w:p w14:paraId="25A1B9FE" w14:textId="77777777" w:rsidR="00AA010E" w:rsidRDefault="00BD2250" w:rsidP="00F8404B">
            <w:pPr>
              <w:spacing w:before="120" w:after="60"/>
            </w:pPr>
            <w:r>
              <w:rPr>
                <w:rFonts w:ascii="Calibri" w:eastAsia="Calibri" w:hAnsi="Calibri" w:cs="Calibri"/>
                <w:color w:val="000000"/>
                <w:sz w:val="22"/>
                <w:szCs w:val="22"/>
              </w:rPr>
              <w:t>Pressure waves, diffuse</w:t>
            </w:r>
          </w:p>
        </w:tc>
        <w:tc>
          <w:tcPr>
            <w:tcW w:w="900" w:type="pct"/>
            <w:tcMar>
              <w:top w:w="90" w:type="dxa"/>
              <w:left w:w="120" w:type="dxa"/>
              <w:bottom w:w="90" w:type="dxa"/>
              <w:right w:w="120" w:type="dxa"/>
            </w:tcMar>
          </w:tcPr>
          <w:p w14:paraId="25A1B9FF" w14:textId="77777777" w:rsidR="00AA010E" w:rsidRDefault="00BD2250" w:rsidP="00F8404B">
            <w:pPr>
              <w:spacing w:before="120" w:after="60"/>
            </w:pPr>
            <w:r>
              <w:rPr>
                <w:rFonts w:ascii="Calibri" w:eastAsia="Calibri" w:hAnsi="Calibri" w:cs="Calibri"/>
                <w:color w:val="000000"/>
                <w:sz w:val="22"/>
                <w:szCs w:val="22"/>
              </w:rPr>
              <w:t>Soft gradient</w:t>
            </w:r>
          </w:p>
        </w:tc>
        <w:tc>
          <w:tcPr>
            <w:tcW w:w="1550" w:type="pct"/>
            <w:tcMar>
              <w:top w:w="90" w:type="dxa"/>
              <w:left w:w="120" w:type="dxa"/>
              <w:bottom w:w="90" w:type="dxa"/>
              <w:right w:w="120" w:type="dxa"/>
            </w:tcMar>
          </w:tcPr>
          <w:p w14:paraId="25A1BA00" w14:textId="77777777" w:rsidR="00AA010E" w:rsidRDefault="00BD2250" w:rsidP="00F8404B">
            <w:pPr>
              <w:spacing w:before="120" w:after="60"/>
            </w:pPr>
            <w:r>
              <w:rPr>
                <w:rFonts w:ascii="Calibri" w:eastAsia="Calibri" w:hAnsi="Calibri" w:cs="Calibri"/>
                <w:color w:val="000000"/>
                <w:sz w:val="22"/>
                <w:szCs w:val="22"/>
              </w:rPr>
              <w:t>Messaging, conversational AI</w:t>
            </w:r>
          </w:p>
        </w:tc>
      </w:tr>
      <w:tr w:rsidR="00AA010E" w14:paraId="25A1BA07" w14:textId="77777777">
        <w:tblPrEx>
          <w:tblCellMar>
            <w:top w:w="0" w:type="dxa"/>
            <w:bottom w:w="0" w:type="dxa"/>
          </w:tblCellMar>
        </w:tblPrEx>
        <w:tc>
          <w:tcPr>
            <w:tcW w:w="800" w:type="pct"/>
            <w:tcMar>
              <w:top w:w="90" w:type="dxa"/>
              <w:left w:w="120" w:type="dxa"/>
              <w:bottom w:w="90" w:type="dxa"/>
              <w:right w:w="120" w:type="dxa"/>
            </w:tcMar>
          </w:tcPr>
          <w:p w14:paraId="25A1BA02" w14:textId="77777777" w:rsidR="00AA010E" w:rsidRDefault="00BD2250" w:rsidP="00F8404B">
            <w:pPr>
              <w:spacing w:before="120" w:after="60"/>
            </w:pPr>
            <w:r>
              <w:rPr>
                <w:rFonts w:ascii="Calibri" w:eastAsia="Calibri" w:hAnsi="Calibri" w:cs="Calibri"/>
                <w:b/>
                <w:bCs/>
                <w:color w:val="000000"/>
                <w:sz w:val="22"/>
                <w:szCs w:val="22"/>
              </w:rPr>
              <w:t>Electromagnetic</w:t>
            </w:r>
          </w:p>
        </w:tc>
        <w:tc>
          <w:tcPr>
            <w:tcW w:w="700" w:type="pct"/>
            <w:tcMar>
              <w:top w:w="90" w:type="dxa"/>
              <w:left w:w="120" w:type="dxa"/>
              <w:bottom w:w="90" w:type="dxa"/>
              <w:right w:w="120" w:type="dxa"/>
            </w:tcMar>
          </w:tcPr>
          <w:p w14:paraId="25A1BA03" w14:textId="77777777" w:rsidR="00AA010E" w:rsidRDefault="00BD2250" w:rsidP="00F8404B">
            <w:pPr>
              <w:spacing w:before="120" w:after="60"/>
            </w:pPr>
            <w:r>
              <w:rPr>
                <w:rFonts w:ascii="Calibri" w:eastAsia="Calibri" w:hAnsi="Calibri" w:cs="Calibri"/>
                <w:color w:val="000000"/>
                <w:sz w:val="22"/>
                <w:szCs w:val="22"/>
              </w:rPr>
              <w:t>Amplified</w:t>
            </w:r>
          </w:p>
        </w:tc>
        <w:tc>
          <w:tcPr>
            <w:tcW w:w="1050" w:type="pct"/>
            <w:tcMar>
              <w:top w:w="90" w:type="dxa"/>
              <w:left w:w="120" w:type="dxa"/>
              <w:bottom w:w="90" w:type="dxa"/>
              <w:right w:w="120" w:type="dxa"/>
            </w:tcMar>
          </w:tcPr>
          <w:p w14:paraId="25A1BA04" w14:textId="77777777" w:rsidR="00AA010E" w:rsidRDefault="00BD2250" w:rsidP="00F8404B">
            <w:pPr>
              <w:spacing w:before="120" w:after="60"/>
            </w:pPr>
            <w:r>
              <w:rPr>
                <w:rFonts w:ascii="Calibri" w:eastAsia="Calibri" w:hAnsi="Calibri" w:cs="Calibri"/>
                <w:color w:val="000000"/>
                <w:sz w:val="22"/>
                <w:szCs w:val="22"/>
              </w:rPr>
              <w:t>Long-range, boosted</w:t>
            </w:r>
          </w:p>
        </w:tc>
        <w:tc>
          <w:tcPr>
            <w:tcW w:w="900" w:type="pct"/>
            <w:tcMar>
              <w:top w:w="90" w:type="dxa"/>
              <w:left w:w="120" w:type="dxa"/>
              <w:bottom w:w="90" w:type="dxa"/>
              <w:right w:w="120" w:type="dxa"/>
            </w:tcMar>
          </w:tcPr>
          <w:p w14:paraId="25A1BA05" w14:textId="77777777" w:rsidR="00AA010E" w:rsidRDefault="00BD2250" w:rsidP="00F8404B">
            <w:pPr>
              <w:spacing w:before="120" w:after="60"/>
            </w:pPr>
            <w:r>
              <w:rPr>
                <w:rFonts w:ascii="Calibri" w:eastAsia="Calibri" w:hAnsi="Calibri" w:cs="Calibri"/>
                <w:color w:val="000000"/>
                <w:sz w:val="22"/>
                <w:szCs w:val="22"/>
              </w:rPr>
              <w:t>Extended field</w:t>
            </w:r>
          </w:p>
        </w:tc>
        <w:tc>
          <w:tcPr>
            <w:tcW w:w="1550" w:type="pct"/>
            <w:tcMar>
              <w:top w:w="90" w:type="dxa"/>
              <w:left w:w="120" w:type="dxa"/>
              <w:bottom w:w="90" w:type="dxa"/>
              <w:right w:w="120" w:type="dxa"/>
            </w:tcMar>
          </w:tcPr>
          <w:p w14:paraId="25A1BA06" w14:textId="77777777" w:rsidR="00AA010E" w:rsidRDefault="00BD2250" w:rsidP="00F8404B">
            <w:pPr>
              <w:spacing w:before="120" w:after="60"/>
            </w:pPr>
            <w:r>
              <w:rPr>
                <w:rFonts w:ascii="Calibri" w:eastAsia="Calibri" w:hAnsi="Calibri" w:cs="Calibri"/>
                <w:color w:val="000000"/>
                <w:sz w:val="22"/>
                <w:szCs w:val="22"/>
              </w:rPr>
              <w:t>Cloud orchestration, broadcast</w:t>
            </w:r>
          </w:p>
        </w:tc>
      </w:tr>
      <w:tr w:rsidR="00AA010E" w14:paraId="25A1BA0D" w14:textId="77777777">
        <w:tblPrEx>
          <w:tblCellMar>
            <w:top w:w="0" w:type="dxa"/>
            <w:bottom w:w="0" w:type="dxa"/>
          </w:tblCellMar>
        </w:tblPrEx>
        <w:tc>
          <w:tcPr>
            <w:tcW w:w="800" w:type="pct"/>
            <w:tcMar>
              <w:top w:w="90" w:type="dxa"/>
              <w:left w:w="120" w:type="dxa"/>
              <w:bottom w:w="90" w:type="dxa"/>
              <w:right w:w="120" w:type="dxa"/>
            </w:tcMar>
          </w:tcPr>
          <w:p w14:paraId="25A1BA08" w14:textId="77777777" w:rsidR="00AA010E" w:rsidRDefault="00BD2250" w:rsidP="00F8404B">
            <w:pPr>
              <w:spacing w:before="120" w:after="60"/>
            </w:pPr>
            <w:r>
              <w:rPr>
                <w:rFonts w:ascii="Calibri" w:eastAsia="Calibri" w:hAnsi="Calibri" w:cs="Calibri"/>
                <w:b/>
                <w:bCs/>
                <w:color w:val="000000"/>
                <w:sz w:val="22"/>
                <w:szCs w:val="22"/>
              </w:rPr>
              <w:t>Toroidal</w:t>
            </w:r>
          </w:p>
        </w:tc>
        <w:tc>
          <w:tcPr>
            <w:tcW w:w="700" w:type="pct"/>
            <w:tcMar>
              <w:top w:w="90" w:type="dxa"/>
              <w:left w:w="120" w:type="dxa"/>
              <w:bottom w:w="90" w:type="dxa"/>
              <w:right w:w="120" w:type="dxa"/>
            </w:tcMar>
          </w:tcPr>
          <w:p w14:paraId="25A1BA09" w14:textId="77777777" w:rsidR="00AA010E" w:rsidRDefault="00BD2250" w:rsidP="00F8404B">
            <w:pPr>
              <w:spacing w:before="120" w:after="60"/>
            </w:pPr>
            <w:r>
              <w:rPr>
                <w:rFonts w:ascii="Calibri" w:eastAsia="Calibri" w:hAnsi="Calibri" w:cs="Calibri"/>
                <w:color w:val="000000"/>
                <w:sz w:val="22"/>
                <w:szCs w:val="22"/>
              </w:rPr>
              <w:t>Compounding</w:t>
            </w:r>
          </w:p>
        </w:tc>
        <w:tc>
          <w:tcPr>
            <w:tcW w:w="1050" w:type="pct"/>
            <w:tcMar>
              <w:top w:w="90" w:type="dxa"/>
              <w:left w:w="120" w:type="dxa"/>
              <w:bottom w:w="90" w:type="dxa"/>
              <w:right w:w="120" w:type="dxa"/>
            </w:tcMar>
          </w:tcPr>
          <w:p w14:paraId="25A1BA0A" w14:textId="77777777" w:rsidR="00AA010E" w:rsidRDefault="00BD2250" w:rsidP="00F8404B">
            <w:pPr>
              <w:spacing w:before="120" w:after="60"/>
            </w:pPr>
            <w:r>
              <w:rPr>
                <w:rFonts w:ascii="Calibri" w:eastAsia="Calibri" w:hAnsi="Calibri" w:cs="Calibri"/>
                <w:color w:val="000000"/>
                <w:sz w:val="22"/>
                <w:szCs w:val="22"/>
              </w:rPr>
              <w:t>Recursive fold</w:t>
            </w:r>
          </w:p>
        </w:tc>
        <w:tc>
          <w:tcPr>
            <w:tcW w:w="900" w:type="pct"/>
            <w:tcMar>
              <w:top w:w="90" w:type="dxa"/>
              <w:left w:w="120" w:type="dxa"/>
              <w:bottom w:w="90" w:type="dxa"/>
              <w:right w:w="120" w:type="dxa"/>
            </w:tcMar>
          </w:tcPr>
          <w:p w14:paraId="25A1BA0B" w14:textId="77777777" w:rsidR="00AA010E" w:rsidRDefault="00BD2250" w:rsidP="00F8404B">
            <w:pPr>
              <w:spacing w:before="120" w:after="60"/>
            </w:pPr>
            <w:r>
              <w:rPr>
                <w:rFonts w:ascii="Calibri" w:eastAsia="Calibri" w:hAnsi="Calibri" w:cs="Calibri"/>
                <w:color w:val="000000"/>
                <w:sz w:val="22"/>
                <w:szCs w:val="22"/>
              </w:rPr>
              <w:t>Self-intersecting</w:t>
            </w:r>
          </w:p>
        </w:tc>
        <w:tc>
          <w:tcPr>
            <w:tcW w:w="1550" w:type="pct"/>
            <w:tcMar>
              <w:top w:w="90" w:type="dxa"/>
              <w:left w:w="120" w:type="dxa"/>
              <w:bottom w:w="90" w:type="dxa"/>
              <w:right w:w="120" w:type="dxa"/>
            </w:tcMar>
          </w:tcPr>
          <w:p w14:paraId="25A1BA0C" w14:textId="77777777" w:rsidR="00AA010E" w:rsidRDefault="00BD2250" w:rsidP="00F8404B">
            <w:pPr>
              <w:spacing w:before="120" w:after="60"/>
            </w:pPr>
            <w:r>
              <w:rPr>
                <w:rFonts w:ascii="Calibri" w:eastAsia="Calibri" w:hAnsi="Calibri" w:cs="Calibri"/>
                <w:color w:val="000000"/>
                <w:sz w:val="22"/>
                <w:szCs w:val="22"/>
              </w:rPr>
              <w:t>Local operator, self-referential systems</w:t>
            </w:r>
          </w:p>
        </w:tc>
      </w:tr>
    </w:tbl>
    <w:p w14:paraId="25A1BA0E" w14:textId="77777777" w:rsidR="00AA010E" w:rsidRDefault="00AA010E" w:rsidP="00F8404B">
      <w:pPr>
        <w:spacing w:before="120" w:after="60"/>
      </w:pPr>
    </w:p>
    <w:p w14:paraId="25A1BA0F"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A12"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5F5F5"/>
            <w:tcMar>
              <w:top w:w="180" w:type="dxa"/>
              <w:left w:w="180" w:type="dxa"/>
              <w:bottom w:w="180" w:type="dxa"/>
              <w:right w:w="180" w:type="dxa"/>
            </w:tcMar>
          </w:tcPr>
          <w:p w14:paraId="25A1BA10" w14:textId="77777777" w:rsidR="00AA010E" w:rsidRDefault="00BD2250" w:rsidP="00F8404B">
            <w:pPr>
              <w:spacing w:before="120" w:after="60"/>
            </w:pPr>
            <w:r>
              <w:rPr>
                <w:rFonts w:ascii="Calibri" w:eastAsia="Calibri" w:hAnsi="Calibri" w:cs="Calibri"/>
                <w:b/>
                <w:bCs/>
                <w:color w:val="2B5797"/>
                <w:sz w:val="22"/>
                <w:szCs w:val="22"/>
              </w:rPr>
              <w:t>Exercise 6.1</w:t>
            </w:r>
          </w:p>
          <w:p w14:paraId="25A1BA11" w14:textId="77777777" w:rsidR="00AA010E" w:rsidRDefault="00BD2250" w:rsidP="00F8404B">
            <w:pPr>
              <w:spacing w:before="120" w:after="60"/>
            </w:pPr>
            <w:r>
              <w:rPr>
                <w:rFonts w:ascii="Calibri" w:eastAsia="Calibri" w:hAnsi="Calibri" w:cs="Calibri"/>
                <w:color w:val="000000"/>
                <w:sz w:val="22"/>
                <w:szCs w:val="22"/>
              </w:rPr>
              <w:t xml:space="preserve">Draw (in ASCII </w:t>
            </w:r>
            <w:proofErr w:type="gramStart"/>
            <w:r>
              <w:rPr>
                <w:rFonts w:ascii="Calibri" w:eastAsia="Calibri" w:hAnsi="Calibri" w:cs="Calibri"/>
                <w:color w:val="000000"/>
                <w:sz w:val="22"/>
                <w:szCs w:val="22"/>
              </w:rPr>
              <w:t>art, or</w:t>
            </w:r>
            <w:proofErr w:type="gramEnd"/>
            <w:r>
              <w:rPr>
                <w:rFonts w:ascii="Calibri" w:eastAsia="Calibri" w:hAnsi="Calibri" w:cs="Calibri"/>
                <w:color w:val="000000"/>
                <w:sz w:val="22"/>
                <w:szCs w:val="22"/>
              </w:rPr>
              <w:t xml:space="preserve"> describe in words) the collapse dynamics of each membrane type. For each: (1) Show the shape of the boundary, (2) Indicate the direction of propagation, (3) Mark the collapse rate as Fast / Soft / Amplified / Compound.</w:t>
            </w:r>
          </w:p>
        </w:tc>
      </w:tr>
    </w:tbl>
    <w:p w14:paraId="25A1BA13" w14:textId="77777777" w:rsidR="00AA010E" w:rsidRDefault="00AA010E" w:rsidP="00F8404B">
      <w:pPr>
        <w:spacing w:before="120" w:after="60"/>
      </w:pPr>
    </w:p>
    <w:p w14:paraId="25A1BA14" w14:textId="77777777" w:rsidR="00AA010E" w:rsidRDefault="00AA010E" w:rsidP="00F8404B">
      <w:pPr>
        <w:pBdr>
          <w:bottom w:val="single" w:sz="6" w:space="0" w:color="000000"/>
        </w:pBdr>
        <w:spacing w:before="120" w:after="60"/>
      </w:pPr>
    </w:p>
    <w:p w14:paraId="25A1BA15" w14:textId="77777777" w:rsidR="00AA010E" w:rsidRDefault="00BD2250" w:rsidP="00F8404B">
      <w:pPr>
        <w:pStyle w:val="Heading2"/>
        <w:spacing w:before="120" w:after="60"/>
      </w:pPr>
      <w:r>
        <w:rPr>
          <w:rFonts w:ascii="Calibri" w:eastAsia="Calibri" w:hAnsi="Calibri" w:cs="Calibri"/>
          <w:color w:val="1A1A1A"/>
        </w:rPr>
        <w:t>Lesson 7: Duality and Diachronic Semantics</w:t>
      </w:r>
    </w:p>
    <w:p w14:paraId="25A1BA16"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A19"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A17" w14:textId="77777777" w:rsidR="00AA010E" w:rsidRDefault="00BD2250" w:rsidP="00F8404B">
            <w:pPr>
              <w:spacing w:before="120" w:after="60"/>
            </w:pPr>
            <w:r>
              <w:rPr>
                <w:rFonts w:ascii="Calibri" w:eastAsia="Calibri" w:hAnsi="Calibri" w:cs="Calibri"/>
                <w:b/>
                <w:bCs/>
                <w:color w:val="2B5797"/>
                <w:sz w:val="22"/>
                <w:szCs w:val="22"/>
              </w:rPr>
              <w:t>Learning Objective</w:t>
            </w:r>
          </w:p>
          <w:p w14:paraId="25A1BA18" w14:textId="77777777" w:rsidR="00AA010E" w:rsidRDefault="00BD2250" w:rsidP="00F8404B">
            <w:pPr>
              <w:spacing w:before="120" w:after="60"/>
            </w:pPr>
            <w:r>
              <w:rPr>
                <w:rFonts w:ascii="Calibri" w:eastAsia="Calibri" w:hAnsi="Calibri" w:cs="Calibri"/>
                <w:color w:val="000000"/>
                <w:sz w:val="22"/>
                <w:szCs w:val="22"/>
              </w:rPr>
              <w:t xml:space="preserve">Understand the </w:t>
            </w:r>
            <w:proofErr w:type="spellStart"/>
            <w:r>
              <w:rPr>
                <w:rFonts w:ascii="Calibri" w:eastAsia="Calibri" w:hAnsi="Calibri" w:cs="Calibri"/>
                <w:color w:val="000000"/>
                <w:sz w:val="22"/>
                <w:szCs w:val="22"/>
              </w:rPr>
              <w:t>collapse_duality</w:t>
            </w:r>
            <w:proofErr w:type="spellEnd"/>
            <w:r>
              <w:rPr>
                <w:rFonts w:ascii="Calibri" w:eastAsia="Calibri" w:hAnsi="Calibri" w:cs="Calibri"/>
                <w:color w:val="000000"/>
                <w:sz w:val="22"/>
                <w:szCs w:val="22"/>
              </w:rPr>
              <w:t xml:space="preserve"> operator and the semantic uncertainty principle. Apply diachronic etymology to understand structural ambiguity.</w:t>
            </w:r>
          </w:p>
        </w:tc>
      </w:tr>
    </w:tbl>
    <w:p w14:paraId="25A1BA1A" w14:textId="77777777" w:rsidR="00AA010E" w:rsidRDefault="00AA010E" w:rsidP="00F8404B">
      <w:pPr>
        <w:spacing w:before="120" w:after="60"/>
      </w:pPr>
    </w:p>
    <w:p w14:paraId="25A1BA1B" w14:textId="77777777" w:rsidR="00AA010E" w:rsidRDefault="00BD2250" w:rsidP="00F8404B">
      <w:pPr>
        <w:spacing w:before="120" w:after="60"/>
      </w:pPr>
      <w:r>
        <w:rPr>
          <w:rFonts w:ascii="Calibri" w:eastAsia="Calibri" w:hAnsi="Calibri" w:cs="Calibri"/>
          <w:b/>
          <w:bCs/>
          <w:color w:val="000000"/>
          <w:sz w:val="22"/>
          <w:szCs w:val="22"/>
        </w:rPr>
        <w:t>Diachronic semantics</w:t>
      </w:r>
      <w:r>
        <w:rPr>
          <w:rFonts w:ascii="Calibri" w:eastAsia="Calibri" w:hAnsi="Calibri" w:cs="Calibri"/>
          <w:color w:val="000000"/>
          <w:sz w:val="22"/>
          <w:szCs w:val="22"/>
        </w:rPr>
        <w:t xml:space="preserve"> studies how word meanings change over time — not just what a word means now, but what it has meant, and how those historical layers are still present in its current use. The Symantyx architecture uses diachronic insight as a design tool: the structural ambiguity in historical words is a model for the structural ambiguity of semantic events before collapse.</w:t>
      </w:r>
    </w:p>
    <w:p w14:paraId="25A1BA1C" w14:textId="77777777" w:rsidR="00AA010E" w:rsidRDefault="00BD2250" w:rsidP="00F8404B">
      <w:pPr>
        <w:spacing w:before="120" w:after="60"/>
      </w:pPr>
      <w:r>
        <w:rPr>
          <w:rFonts w:ascii="Calibri" w:eastAsia="Calibri" w:hAnsi="Calibri" w:cs="Calibri"/>
          <w:color w:val="000000"/>
          <w:sz w:val="22"/>
          <w:szCs w:val="22"/>
        </w:rPr>
        <w:t xml:space="preserve">The </w:t>
      </w:r>
      <w:proofErr w:type="spellStart"/>
      <w:r>
        <w:rPr>
          <w:rFonts w:ascii="Calibri" w:eastAsia="Calibri" w:hAnsi="Calibri" w:cs="Calibri"/>
          <w:b/>
          <w:bCs/>
          <w:color w:val="000000"/>
          <w:sz w:val="22"/>
          <w:szCs w:val="22"/>
        </w:rPr>
        <w:t>collapse_duality</w:t>
      </w:r>
      <w:proofErr w:type="spellEnd"/>
      <w:r>
        <w:rPr>
          <w:rFonts w:ascii="Calibri" w:eastAsia="Calibri" w:hAnsi="Calibri" w:cs="Calibri"/>
          <w:color w:val="000000"/>
          <w:sz w:val="22"/>
          <w:szCs w:val="22"/>
        </w:rPr>
        <w:t xml:space="preserve"> operator encodes this: a semantic event has no fixed meaning before collapse. Its meaning is determined by the medium through which it collapses. The Latin prefix </w:t>
      </w:r>
      <w:r>
        <w:rPr>
          <w:rFonts w:ascii="Calibri" w:eastAsia="Calibri" w:hAnsi="Calibri" w:cs="Calibri"/>
          <w:i/>
          <w:iCs/>
          <w:color w:val="000000"/>
          <w:sz w:val="22"/>
          <w:szCs w:val="22"/>
        </w:rPr>
        <w:t>in-</w:t>
      </w:r>
      <w:r>
        <w:rPr>
          <w:rFonts w:ascii="Calibri" w:eastAsia="Calibri" w:hAnsi="Calibri" w:cs="Calibri"/>
          <w:color w:val="000000"/>
          <w:sz w:val="22"/>
          <w:szCs w:val="22"/>
        </w:rPr>
        <w:t xml:space="preserve"> means both "inward" and "</w:t>
      </w:r>
      <w:proofErr w:type="gramStart"/>
      <w:r>
        <w:rPr>
          <w:rFonts w:ascii="Calibri" w:eastAsia="Calibri" w:hAnsi="Calibri" w:cs="Calibri"/>
          <w:color w:val="000000"/>
          <w:sz w:val="22"/>
          <w:szCs w:val="22"/>
        </w:rPr>
        <w:t>not" —</w:t>
      </w:r>
      <w:proofErr w:type="gramEnd"/>
      <w:r>
        <w:rPr>
          <w:rFonts w:ascii="Calibri" w:eastAsia="Calibri" w:hAnsi="Calibri" w:cs="Calibri"/>
          <w:color w:val="000000"/>
          <w:sz w:val="22"/>
          <w:szCs w:val="22"/>
        </w:rPr>
        <w:t xml:space="preserve"> and which meaning applies depends on the word it joins and the context in which it appears. This is exactly how the </w:t>
      </w:r>
      <w:proofErr w:type="spellStart"/>
      <w:r>
        <w:rPr>
          <w:rFonts w:ascii="Calibri" w:eastAsia="Calibri" w:hAnsi="Calibri" w:cs="Calibri"/>
          <w:color w:val="000000"/>
          <w:sz w:val="22"/>
          <w:szCs w:val="22"/>
        </w:rPr>
        <w:t>collapse_duality</w:t>
      </w:r>
      <w:proofErr w:type="spellEnd"/>
      <w:r>
        <w:rPr>
          <w:rFonts w:ascii="Calibri" w:eastAsia="Calibri" w:hAnsi="Calibri" w:cs="Calibri"/>
          <w:color w:val="000000"/>
          <w:sz w:val="22"/>
          <w:szCs w:val="22"/>
        </w:rPr>
        <w:t xml:space="preserve"> operator works.</w:t>
      </w:r>
    </w:p>
    <w:p w14:paraId="25A1BA1D"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A21"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5F5F5"/>
            <w:tcMar>
              <w:top w:w="180" w:type="dxa"/>
              <w:left w:w="180" w:type="dxa"/>
              <w:bottom w:w="180" w:type="dxa"/>
              <w:right w:w="180" w:type="dxa"/>
            </w:tcMar>
          </w:tcPr>
          <w:p w14:paraId="25A1BA1E" w14:textId="77777777" w:rsidR="00AA010E" w:rsidRDefault="00BD2250" w:rsidP="00F8404B">
            <w:pPr>
              <w:spacing w:before="120" w:after="60"/>
            </w:pPr>
            <w:r>
              <w:rPr>
                <w:rFonts w:ascii="Calibri" w:eastAsia="Calibri" w:hAnsi="Calibri" w:cs="Calibri"/>
                <w:b/>
                <w:bCs/>
                <w:color w:val="2B5797"/>
                <w:sz w:val="22"/>
                <w:szCs w:val="22"/>
              </w:rPr>
              <w:t>Exercise 7.1</w:t>
            </w:r>
          </w:p>
          <w:p w14:paraId="25A1BA1F" w14:textId="77777777" w:rsidR="00AA010E" w:rsidRDefault="00BD2250" w:rsidP="00F8404B">
            <w:pPr>
              <w:spacing w:before="120" w:after="60"/>
            </w:pPr>
            <w:r>
              <w:rPr>
                <w:rFonts w:ascii="Calibri" w:eastAsia="Calibri" w:hAnsi="Calibri" w:cs="Calibri"/>
                <w:color w:val="000000"/>
                <w:sz w:val="22"/>
                <w:szCs w:val="22"/>
              </w:rPr>
              <w:t xml:space="preserve">Find three English words where the prefix </w:t>
            </w:r>
            <w:r>
              <w:rPr>
                <w:rFonts w:ascii="Calibri" w:eastAsia="Calibri" w:hAnsi="Calibri" w:cs="Calibri"/>
                <w:i/>
                <w:iCs/>
                <w:color w:val="000000"/>
                <w:sz w:val="22"/>
                <w:szCs w:val="22"/>
              </w:rPr>
              <w:t>in-</w:t>
            </w:r>
            <w:r>
              <w:rPr>
                <w:rFonts w:ascii="Calibri" w:eastAsia="Calibri" w:hAnsi="Calibri" w:cs="Calibri"/>
                <w:color w:val="000000"/>
                <w:sz w:val="22"/>
                <w:szCs w:val="22"/>
              </w:rPr>
              <w:t xml:space="preserve"> means "inward" and three where it means "not." Then find one word where both meanings are plausible depending on context. Describe how this ambiguity maps to the </w:t>
            </w:r>
            <w:proofErr w:type="spellStart"/>
            <w:r>
              <w:rPr>
                <w:rFonts w:ascii="Calibri" w:eastAsia="Calibri" w:hAnsi="Calibri" w:cs="Calibri"/>
                <w:color w:val="000000"/>
                <w:sz w:val="22"/>
                <w:szCs w:val="22"/>
              </w:rPr>
              <w:t>collapse_duality</w:t>
            </w:r>
            <w:proofErr w:type="spellEnd"/>
            <w:r>
              <w:rPr>
                <w:rFonts w:ascii="Calibri" w:eastAsia="Calibri" w:hAnsi="Calibri" w:cs="Calibri"/>
                <w:color w:val="000000"/>
                <w:sz w:val="22"/>
                <w:szCs w:val="22"/>
              </w:rPr>
              <w:t xml:space="preserve"> operator in Symantyx.</w:t>
            </w:r>
          </w:p>
          <w:p w14:paraId="25A1BA20" w14:textId="77777777" w:rsidR="00AA010E" w:rsidRDefault="00BD2250" w:rsidP="00F8404B">
            <w:pPr>
              <w:spacing w:before="120" w:after="60"/>
            </w:pPr>
            <w:r>
              <w:rPr>
                <w:rFonts w:ascii="Calibri" w:eastAsia="Calibri" w:hAnsi="Calibri" w:cs="Calibri"/>
                <w:color w:val="000000"/>
                <w:sz w:val="22"/>
                <w:szCs w:val="22"/>
              </w:rPr>
              <w:t xml:space="preserve">Examples to </w:t>
            </w:r>
            <w:proofErr w:type="gramStart"/>
            <w:r>
              <w:rPr>
                <w:rFonts w:ascii="Calibri" w:eastAsia="Calibri" w:hAnsi="Calibri" w:cs="Calibri"/>
                <w:color w:val="000000"/>
                <w:sz w:val="22"/>
                <w:szCs w:val="22"/>
              </w:rPr>
              <w:t>start:</w:t>
            </w:r>
            <w:proofErr w:type="gramEnd"/>
            <w:r>
              <w:rPr>
                <w:rFonts w:ascii="Calibri" w:eastAsia="Calibri" w:hAnsi="Calibri" w:cs="Calibri"/>
                <w:color w:val="000000"/>
                <w:sz w:val="22"/>
                <w:szCs w:val="22"/>
              </w:rPr>
              <w:t xml:space="preserve"> </w:t>
            </w:r>
            <w:r>
              <w:rPr>
                <w:rFonts w:ascii="Calibri" w:eastAsia="Calibri" w:hAnsi="Calibri" w:cs="Calibri"/>
                <w:i/>
                <w:iCs/>
                <w:color w:val="000000"/>
                <w:sz w:val="22"/>
                <w:szCs w:val="22"/>
              </w:rPr>
              <w:t>inward, include, incorporate</w:t>
            </w:r>
            <w:r>
              <w:rPr>
                <w:rFonts w:ascii="Calibri" w:eastAsia="Calibri" w:hAnsi="Calibri" w:cs="Calibri"/>
                <w:color w:val="000000"/>
                <w:sz w:val="22"/>
                <w:szCs w:val="22"/>
              </w:rPr>
              <w:t xml:space="preserve"> vs. </w:t>
            </w:r>
            <w:r>
              <w:rPr>
                <w:rFonts w:ascii="Calibri" w:eastAsia="Calibri" w:hAnsi="Calibri" w:cs="Calibri"/>
                <w:i/>
                <w:iCs/>
                <w:color w:val="000000"/>
                <w:sz w:val="22"/>
                <w:szCs w:val="22"/>
              </w:rPr>
              <w:t>insecure, invisible, incoherent</w:t>
            </w:r>
            <w:r>
              <w:rPr>
                <w:rFonts w:ascii="Calibri" w:eastAsia="Calibri" w:hAnsi="Calibri" w:cs="Calibri"/>
                <w:color w:val="000000"/>
                <w:sz w:val="22"/>
                <w:szCs w:val="22"/>
              </w:rPr>
              <w:t>. Find your own three pairs.</w:t>
            </w:r>
          </w:p>
        </w:tc>
      </w:tr>
    </w:tbl>
    <w:p w14:paraId="25A1BA22" w14:textId="77777777" w:rsidR="00AA010E" w:rsidRDefault="00AA010E" w:rsidP="00F8404B">
      <w:pPr>
        <w:spacing w:before="120" w:after="60"/>
      </w:pPr>
    </w:p>
    <w:p w14:paraId="25A1BA23" w14:textId="77777777" w:rsidR="00AA010E" w:rsidRDefault="00AA010E" w:rsidP="00F8404B">
      <w:pPr>
        <w:pBdr>
          <w:bottom w:val="single" w:sz="6" w:space="0" w:color="000000"/>
        </w:pBdr>
        <w:spacing w:before="120" w:after="60"/>
      </w:pPr>
    </w:p>
    <w:p w14:paraId="25A1BA24" w14:textId="77777777" w:rsidR="00AA010E" w:rsidRDefault="00BD2250" w:rsidP="00F8404B">
      <w:pPr>
        <w:pStyle w:val="Heading2"/>
        <w:spacing w:before="120" w:after="60"/>
      </w:pPr>
      <w:r>
        <w:rPr>
          <w:rFonts w:ascii="Calibri" w:eastAsia="Calibri" w:hAnsi="Calibri" w:cs="Calibri"/>
          <w:color w:val="1A1A1A"/>
        </w:rPr>
        <w:t>Lesson 8: Building a Symantyx App</w:t>
      </w:r>
    </w:p>
    <w:p w14:paraId="25A1BA25"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A28"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A26" w14:textId="77777777" w:rsidR="00AA010E" w:rsidRDefault="00BD2250" w:rsidP="00F8404B">
            <w:pPr>
              <w:spacing w:before="120" w:after="60"/>
            </w:pPr>
            <w:r>
              <w:rPr>
                <w:rFonts w:ascii="Calibri" w:eastAsia="Calibri" w:hAnsi="Calibri" w:cs="Calibri"/>
                <w:b/>
                <w:bCs/>
                <w:color w:val="2B5797"/>
                <w:sz w:val="22"/>
                <w:szCs w:val="22"/>
              </w:rPr>
              <w:t>Learning Objective</w:t>
            </w:r>
          </w:p>
          <w:p w14:paraId="25A1BA27" w14:textId="77777777" w:rsidR="00AA010E" w:rsidRDefault="00BD2250" w:rsidP="00F8404B">
            <w:pPr>
              <w:spacing w:before="120" w:after="60"/>
            </w:pPr>
            <w:r>
              <w:rPr>
                <w:rFonts w:ascii="Calibri" w:eastAsia="Calibri" w:hAnsi="Calibri" w:cs="Calibri"/>
                <w:color w:val="000000"/>
                <w:sz w:val="22"/>
                <w:szCs w:val="22"/>
              </w:rPr>
              <w:t xml:space="preserve">Create a new gateway for </w:t>
            </w:r>
            <w:proofErr w:type="spellStart"/>
            <w:r>
              <w:rPr>
                <w:rFonts w:ascii="Calibri" w:eastAsia="Calibri" w:hAnsi="Calibri" w:cs="Calibri"/>
                <w:color w:val="000000"/>
                <w:sz w:val="22"/>
                <w:szCs w:val="22"/>
              </w:rPr>
              <w:t>symantyx.app.smessenger</w:t>
            </w:r>
            <w:proofErr w:type="spellEnd"/>
            <w:r>
              <w:rPr>
                <w:rFonts w:ascii="Calibri" w:eastAsia="Calibri" w:hAnsi="Calibri" w:cs="Calibri"/>
                <w:color w:val="000000"/>
                <w:sz w:val="22"/>
                <w:szCs w:val="22"/>
              </w:rPr>
              <w:t>. Define the gateway config JSON. Instantiate and test the kernel against the new gateway.</w:t>
            </w:r>
          </w:p>
        </w:tc>
      </w:tr>
    </w:tbl>
    <w:p w14:paraId="25A1BA29" w14:textId="77777777" w:rsidR="00AA010E" w:rsidRDefault="00AA010E" w:rsidP="00F8404B">
      <w:pPr>
        <w:spacing w:before="120" w:after="60"/>
      </w:pPr>
    </w:p>
    <w:p w14:paraId="25A1BA2A" w14:textId="77777777" w:rsidR="00AA010E" w:rsidRDefault="00BD2250" w:rsidP="00F8404B">
      <w:pPr>
        <w:spacing w:before="120" w:after="60"/>
      </w:pPr>
      <w:r>
        <w:rPr>
          <w:rFonts w:ascii="Calibri" w:eastAsia="Calibri" w:hAnsi="Calibri" w:cs="Calibri"/>
          <w:color w:val="000000"/>
          <w:sz w:val="22"/>
          <w:szCs w:val="22"/>
        </w:rPr>
        <w:t>Building a new Symantyx application means, primarily, defining a new gateway. The kernel, the schemas, the containers, and the membranes are already available via the registry. The gateway declares which ones to use and in what configuration for a specific domain.</w:t>
      </w:r>
    </w:p>
    <w:p w14:paraId="25A1BA2B" w14:textId="77777777" w:rsidR="00AA010E" w:rsidRDefault="00BD2250" w:rsidP="00F8404B">
      <w:pPr>
        <w:spacing w:before="120" w:after="60"/>
      </w:pPr>
      <w:r>
        <w:rPr>
          <w:rFonts w:ascii="Calibri" w:eastAsia="Calibri" w:hAnsi="Calibri" w:cs="Calibri"/>
          <w:color w:val="000000"/>
          <w:sz w:val="22"/>
          <w:szCs w:val="22"/>
        </w:rPr>
        <w:t xml:space="preserve">For </w:t>
      </w:r>
      <w:proofErr w:type="spellStart"/>
      <w:r>
        <w:rPr>
          <w:rFonts w:ascii="Calibri" w:eastAsia="Calibri" w:hAnsi="Calibri" w:cs="Calibri"/>
          <w:b/>
          <w:bCs/>
          <w:color w:val="000000"/>
          <w:sz w:val="22"/>
          <w:szCs w:val="22"/>
        </w:rPr>
        <w:t>symantyx.app.smessenger</w:t>
      </w:r>
      <w:proofErr w:type="spellEnd"/>
      <w:r>
        <w:rPr>
          <w:rFonts w:ascii="Calibri" w:eastAsia="Calibri" w:hAnsi="Calibri" w:cs="Calibri"/>
          <w:color w:val="000000"/>
          <w:sz w:val="22"/>
          <w:szCs w:val="22"/>
        </w:rPr>
        <w:t>, the gateway must handle conversational text: messages with tone, pressure, resonance, and emotional content. This calls for an acoustic medium and conversational pressure membranes.</w:t>
      </w:r>
    </w:p>
    <w:p w14:paraId="25A1BA2C"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A2E"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4F7FC"/>
            <w:tcMar>
              <w:top w:w="200" w:type="dxa"/>
              <w:left w:w="280" w:type="dxa"/>
              <w:bottom w:w="200" w:type="dxa"/>
              <w:right w:w="280" w:type="dxa"/>
            </w:tcMar>
          </w:tcPr>
          <w:p w14:paraId="25A1BA2D" w14:textId="77777777" w:rsidR="00AA010E" w:rsidRDefault="00BD2250" w:rsidP="00F8404B">
            <w:pPr>
              <w:spacing w:before="120" w:after="60"/>
            </w:pPr>
            <w:r>
              <w:rPr>
                <w:rFonts w:ascii="Calibri" w:eastAsia="Calibri" w:hAnsi="Calibri" w:cs="Calibri"/>
                <w:b/>
                <w:bCs/>
                <w:color w:val="000000"/>
                <w:sz w:val="22"/>
                <w:szCs w:val="22"/>
              </w:rPr>
              <w:t xml:space="preserve">Gateway Configuration JSON for </w:t>
            </w:r>
            <w:proofErr w:type="spellStart"/>
            <w:r>
              <w:rPr>
                <w:rFonts w:ascii="Calibri" w:eastAsia="Calibri" w:hAnsi="Calibri" w:cs="Calibri"/>
                <w:b/>
                <w:bCs/>
                <w:color w:val="000000"/>
                <w:sz w:val="22"/>
                <w:szCs w:val="22"/>
              </w:rPr>
              <w:t>symantyx.app.smessenger</w:t>
            </w:r>
            <w:proofErr w:type="spellEnd"/>
          </w:p>
        </w:tc>
      </w:tr>
    </w:tbl>
    <w:p w14:paraId="25A1BA2F" w14:textId="77777777" w:rsidR="00AA010E" w:rsidRDefault="00AA010E" w:rsidP="00F8404B">
      <w:pPr>
        <w:spacing w:before="120" w:after="60"/>
      </w:pPr>
    </w:p>
    <w:p w14:paraId="25A1BA30"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w:t>
      </w:r>
      <w:proofErr w:type="spellStart"/>
      <w:r>
        <w:rPr>
          <w:rFonts w:ascii="Courier New" w:eastAsia="Courier New" w:hAnsi="Courier New" w:cs="Courier New"/>
          <w:sz w:val="20"/>
          <w:szCs w:val="20"/>
        </w:rPr>
        <w:t>messenger_gateway</w:t>
      </w:r>
      <w:proofErr w:type="spellEnd"/>
      <w:proofErr w:type="gramStart"/>
      <w:r>
        <w:rPr>
          <w:rFonts w:ascii="Courier New" w:eastAsia="Courier New" w:hAnsi="Courier New" w:cs="Courier New"/>
          <w:sz w:val="20"/>
          <w:szCs w:val="20"/>
        </w:rPr>
        <w:t>": {     "</w:t>
      </w:r>
      <w:proofErr w:type="gramEnd"/>
      <w:r>
        <w:rPr>
          <w:rFonts w:ascii="Courier New" w:eastAsia="Courier New" w:hAnsi="Courier New" w:cs="Courier New"/>
          <w:sz w:val="20"/>
          <w:szCs w:val="20"/>
        </w:rPr>
        <w:t>module": "</w:t>
      </w:r>
      <w:proofErr w:type="spellStart"/>
      <w:r>
        <w:rPr>
          <w:rFonts w:ascii="Courier New" w:eastAsia="Courier New" w:hAnsi="Courier New" w:cs="Courier New"/>
          <w:sz w:val="20"/>
          <w:szCs w:val="20"/>
        </w:rPr>
        <w:t>gateways.messenger</w:t>
      </w:r>
      <w:proofErr w:type="spellEnd"/>
      <w:r>
        <w:rPr>
          <w:rFonts w:ascii="Courier New" w:eastAsia="Courier New" w:hAnsi="Courier New" w:cs="Courier New"/>
          <w:sz w:val="20"/>
          <w:szCs w:val="20"/>
        </w:rPr>
        <w:t>",     "class" : "</w:t>
      </w:r>
      <w:proofErr w:type="spellStart"/>
      <w:proofErr w:type="gramStart"/>
      <w:r>
        <w:rPr>
          <w:rFonts w:ascii="Courier New" w:eastAsia="Courier New" w:hAnsi="Courier New" w:cs="Courier New"/>
          <w:sz w:val="20"/>
          <w:szCs w:val="20"/>
        </w:rPr>
        <w:t>MessengerGateway</w:t>
      </w:r>
      <w:proofErr w:type="spellEnd"/>
      <w:r>
        <w:rPr>
          <w:rFonts w:ascii="Courier New" w:eastAsia="Courier New" w:hAnsi="Courier New" w:cs="Courier New"/>
          <w:sz w:val="20"/>
          <w:szCs w:val="20"/>
        </w:rPr>
        <w:t>"   } }  #</w:t>
      </w:r>
      <w:proofErr w:type="gramEnd"/>
      <w:r>
        <w:rPr>
          <w:rFonts w:ascii="Courier New" w:eastAsia="Courier New" w:hAnsi="Courier New" w:cs="Courier New"/>
          <w:sz w:val="20"/>
          <w:szCs w:val="20"/>
        </w:rPr>
        <w:t xml:space="preserve"> gateways/</w:t>
      </w:r>
      <w:proofErr w:type="spellStart"/>
      <w:r>
        <w:rPr>
          <w:rFonts w:ascii="Courier New" w:eastAsia="Courier New" w:hAnsi="Courier New" w:cs="Courier New"/>
          <w:sz w:val="20"/>
          <w:szCs w:val="20"/>
        </w:rPr>
        <w:t>messenger.py</w:t>
      </w:r>
      <w:proofErr w:type="spellEnd"/>
      <w:r>
        <w:rPr>
          <w:rFonts w:ascii="Courier New" w:eastAsia="Courier New" w:hAnsi="Courier New" w:cs="Courier New"/>
          <w:sz w:val="20"/>
          <w:szCs w:val="20"/>
        </w:rPr>
        <w:t xml:space="preserve"> class </w:t>
      </w:r>
      <w:proofErr w:type="spellStart"/>
      <w:r>
        <w:rPr>
          <w:rFonts w:ascii="Courier New" w:eastAsia="Courier New" w:hAnsi="Courier New" w:cs="Courier New"/>
          <w:sz w:val="20"/>
          <w:szCs w:val="20"/>
        </w:rPr>
        <w:t>MessengerGateway</w:t>
      </w:r>
      <w:proofErr w:type="spellEnd"/>
      <w:r>
        <w:rPr>
          <w:rFonts w:ascii="Courier New" w:eastAsia="Courier New" w:hAnsi="Courier New" w:cs="Courier New"/>
          <w:sz w:val="20"/>
          <w:szCs w:val="20"/>
        </w:rPr>
        <w:t xml:space="preserve">:     """     Gateway for </w:t>
      </w:r>
      <w:proofErr w:type="spellStart"/>
      <w:r>
        <w:rPr>
          <w:rFonts w:ascii="Courier New" w:eastAsia="Courier New" w:hAnsi="Courier New" w:cs="Courier New"/>
          <w:sz w:val="20"/>
          <w:szCs w:val="20"/>
        </w:rPr>
        <w:t>symantyx.app.smessenger</w:t>
      </w:r>
      <w:proofErr w:type="spellEnd"/>
      <w:r>
        <w:rPr>
          <w:rFonts w:ascii="Courier New" w:eastAsia="Courier New" w:hAnsi="Courier New" w:cs="Courier New"/>
          <w:sz w:val="20"/>
          <w:szCs w:val="20"/>
        </w:rPr>
        <w:t xml:space="preserve">.     Medium: Acoustic (conversational pressure, soft collapse)     Membrane: Acoustic membrane (pressure gradients)     Schema: Universal (capture all message events)     Path: collapse -&gt; bind -&gt; </w:t>
      </w:r>
      <w:proofErr w:type="spellStart"/>
      <w:r>
        <w:rPr>
          <w:rFonts w:ascii="Courier New" w:eastAsia="Courier New" w:hAnsi="Courier New" w:cs="Courier New"/>
          <w:sz w:val="20"/>
          <w:szCs w:val="20"/>
        </w:rPr>
        <w:t>transform_phonetic</w:t>
      </w:r>
      <w:proofErr w:type="spellEnd"/>
      <w:r>
        <w:rPr>
          <w:rFonts w:ascii="Courier New" w:eastAsia="Courier New" w:hAnsi="Courier New" w:cs="Courier New"/>
          <w:sz w:val="20"/>
          <w:szCs w:val="20"/>
        </w:rPr>
        <w:t xml:space="preserve"> -&gt; emit     """  </w:t>
      </w:r>
      <w:r>
        <w:rPr>
          <w:rFonts w:ascii="Courier New" w:eastAsia="Courier New" w:hAnsi="Courier New" w:cs="Courier New"/>
          <w:sz w:val="20"/>
          <w:szCs w:val="20"/>
        </w:rPr>
        <w:t xml:space="preserve">    def resolve(self, domain: str) -&gt; dict:         return {             "schemas"  : ["universal"],             "container": "acoustic",             "membranes": ["acoustic"],             "path"     : "</w:t>
      </w:r>
      <w:proofErr w:type="spellStart"/>
      <w:r>
        <w:rPr>
          <w:rFonts w:ascii="Courier New" w:eastAsia="Courier New" w:hAnsi="Courier New" w:cs="Courier New"/>
          <w:sz w:val="20"/>
          <w:szCs w:val="20"/>
        </w:rPr>
        <w:t>messenger_default</w:t>
      </w:r>
      <w:proofErr w:type="spellEnd"/>
      <w:r>
        <w:rPr>
          <w:rFonts w:ascii="Courier New" w:eastAsia="Courier New" w:hAnsi="Courier New" w:cs="Courier New"/>
          <w:sz w:val="20"/>
          <w:szCs w:val="20"/>
        </w:rPr>
        <w:t>"         }</w:t>
      </w:r>
    </w:p>
    <w:p w14:paraId="25A1BA31"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A34"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5F5F5"/>
            <w:tcMar>
              <w:top w:w="180" w:type="dxa"/>
              <w:left w:w="180" w:type="dxa"/>
              <w:bottom w:w="180" w:type="dxa"/>
              <w:right w:w="180" w:type="dxa"/>
            </w:tcMar>
          </w:tcPr>
          <w:p w14:paraId="25A1BA32" w14:textId="77777777" w:rsidR="00AA010E" w:rsidRDefault="00BD2250" w:rsidP="00F8404B">
            <w:pPr>
              <w:spacing w:before="120" w:after="60"/>
            </w:pPr>
            <w:r>
              <w:rPr>
                <w:rFonts w:ascii="Calibri" w:eastAsia="Calibri" w:hAnsi="Calibri" w:cs="Calibri"/>
                <w:b/>
                <w:bCs/>
                <w:color w:val="2B5797"/>
                <w:sz w:val="22"/>
                <w:szCs w:val="22"/>
              </w:rPr>
              <w:t>Exercise 8.1</w:t>
            </w:r>
          </w:p>
          <w:p w14:paraId="25A1BA33" w14:textId="77777777" w:rsidR="00AA010E" w:rsidRDefault="00BD2250" w:rsidP="00F8404B">
            <w:pPr>
              <w:spacing w:before="120" w:after="60"/>
            </w:pPr>
            <w:r>
              <w:rPr>
                <w:rFonts w:ascii="Calibri" w:eastAsia="Calibri" w:hAnsi="Calibri" w:cs="Calibri"/>
                <w:color w:val="000000"/>
                <w:sz w:val="22"/>
                <w:szCs w:val="22"/>
              </w:rPr>
              <w:t>Define a complete gateway config JSON for a new Symantyx application of your choice. Specify: (1) the application name, (2) the gateway class name, (3) the schemas it uses, (4) the container medium, (5) the membranes, and (6) the path steps in order. Justify each choice in terms of the domain's semantic physics.</w:t>
            </w:r>
          </w:p>
        </w:tc>
      </w:tr>
    </w:tbl>
    <w:p w14:paraId="25A1BA35" w14:textId="77777777" w:rsidR="00AA010E" w:rsidRDefault="00AA010E" w:rsidP="00F8404B">
      <w:pPr>
        <w:spacing w:before="120" w:after="60"/>
      </w:pPr>
    </w:p>
    <w:p w14:paraId="25A1BA36" w14:textId="77777777" w:rsidR="00AA010E" w:rsidRDefault="00AA010E" w:rsidP="00F8404B">
      <w:pPr>
        <w:pBdr>
          <w:bottom w:val="single" w:sz="6" w:space="0" w:color="CCCCCC"/>
        </w:pBdr>
        <w:spacing w:before="120" w:after="60"/>
      </w:pPr>
    </w:p>
    <w:p w14:paraId="25A1BA37" w14:textId="77777777" w:rsidR="00AA010E" w:rsidRDefault="00BD2250" w:rsidP="00F8404B">
      <w:pPr>
        <w:spacing w:before="120" w:after="60"/>
        <w:jc w:val="center"/>
      </w:pPr>
      <w:r>
        <w:rPr>
          <w:rFonts w:ascii="Calibri" w:eastAsia="Calibri" w:hAnsi="Calibri" w:cs="Calibri"/>
          <w:color w:val="666666"/>
          <w:sz w:val="18"/>
          <w:szCs w:val="18"/>
        </w:rPr>
        <w:t>Symantyx Kernel Document Suite | Airow | October 2026</w:t>
      </w:r>
    </w:p>
    <w:p w14:paraId="25A1BA38" w14:textId="77777777" w:rsidR="00AA010E" w:rsidRDefault="00AA010E" w:rsidP="00F8404B">
      <w:pPr>
        <w:pBdr>
          <w:bottom w:val="single" w:sz="6" w:space="0" w:color="2B5797"/>
        </w:pBdr>
        <w:spacing w:before="120" w:after="60"/>
      </w:pPr>
    </w:p>
    <w:p w14:paraId="25A1BA39"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A010E" w14:paraId="25A1BA3C" w14:textId="77777777">
        <w:tblPrEx>
          <w:tblCellMar>
            <w:top w:w="0" w:type="dxa"/>
            <w:bottom w:w="0" w:type="dxa"/>
          </w:tblCellMar>
        </w:tblPrEx>
        <w:tc>
          <w:tcPr>
            <w:tcW w:w="0" w:type="auto"/>
            <w:tcBorders>
              <w:top w:val="nil"/>
              <w:left w:val="nil"/>
              <w:bottom w:val="nil"/>
              <w:right w:val="nil"/>
            </w:tcBorders>
            <w:shd w:val="clear" w:color="auto" w:fill="2B5797"/>
            <w:tcMar>
              <w:top w:w="280" w:type="dxa"/>
              <w:left w:w="360" w:type="dxa"/>
              <w:bottom w:w="280" w:type="dxa"/>
              <w:right w:w="360" w:type="dxa"/>
            </w:tcMar>
          </w:tcPr>
          <w:p w14:paraId="25A1BA3A" w14:textId="77777777" w:rsidR="00AA010E" w:rsidRDefault="00BD2250" w:rsidP="00F8404B">
            <w:pPr>
              <w:spacing w:before="120" w:after="60"/>
            </w:pPr>
            <w:r>
              <w:rPr>
                <w:rFonts w:ascii="Calibri" w:eastAsia="Calibri" w:hAnsi="Calibri" w:cs="Calibri"/>
                <w:b/>
                <w:bCs/>
                <w:color w:val="FFFFFF"/>
                <w:sz w:val="40"/>
                <w:szCs w:val="40"/>
              </w:rPr>
              <w:t>PART VI — Seven Formal Document Versions</w:t>
            </w:r>
          </w:p>
          <w:p w14:paraId="25A1BA3B" w14:textId="77777777" w:rsidR="00AA010E" w:rsidRDefault="00BD2250" w:rsidP="00F8404B">
            <w:pPr>
              <w:spacing w:before="120" w:after="60"/>
            </w:pPr>
            <w:r>
              <w:rPr>
                <w:rFonts w:ascii="Calibri" w:eastAsia="Calibri" w:hAnsi="Calibri" w:cs="Calibri"/>
                <w:color w:val="CCE0FF"/>
                <w:sz w:val="22"/>
                <w:szCs w:val="22"/>
              </w:rPr>
              <w:t>The Symantyx kernel architecture expressed across seven formal traditions</w:t>
            </w:r>
          </w:p>
        </w:tc>
      </w:tr>
    </w:tbl>
    <w:p w14:paraId="25A1BA3D" w14:textId="77777777" w:rsidR="00AA010E" w:rsidRDefault="00AA010E" w:rsidP="00F8404B">
      <w:pPr>
        <w:spacing w:before="120" w:after="60"/>
      </w:pPr>
    </w:p>
    <w:p w14:paraId="25A1BA3E" w14:textId="77777777" w:rsidR="00AA010E" w:rsidRDefault="00BD2250" w:rsidP="00F8404B">
      <w:pPr>
        <w:pStyle w:val="Heading1"/>
        <w:spacing w:before="120" w:after="60"/>
      </w:pPr>
      <w:r>
        <w:rPr>
          <w:rFonts w:ascii="Calibri" w:eastAsia="Calibri" w:hAnsi="Calibri" w:cs="Calibri"/>
          <w:color w:val="1A1A1A"/>
        </w:rPr>
        <w:t>Document 1: Formal PDF-Style Overview</w:t>
      </w:r>
    </w:p>
    <w:p w14:paraId="25A1BA3F" w14:textId="77777777" w:rsidR="00AA010E" w:rsidRDefault="00AA010E" w:rsidP="00F8404B">
      <w:pPr>
        <w:pBdr>
          <w:bottom w:val="single" w:sz="6" w:space="0" w:color="000000"/>
        </w:pBdr>
        <w:spacing w:before="120" w:after="60"/>
      </w:pPr>
    </w:p>
    <w:p w14:paraId="25A1BA40" w14:textId="77777777" w:rsidR="00AA010E" w:rsidRDefault="00BD2250" w:rsidP="00F8404B">
      <w:pPr>
        <w:pStyle w:val="Heading3"/>
        <w:spacing w:before="120" w:after="60"/>
      </w:pPr>
      <w:r>
        <w:rPr>
          <w:rFonts w:ascii="Calibri" w:eastAsia="Calibri" w:hAnsi="Calibri" w:cs="Calibri"/>
          <w:color w:val="2B5797"/>
          <w:sz w:val="28"/>
          <w:szCs w:val="28"/>
        </w:rPr>
        <w:t>Abstract</w:t>
      </w:r>
    </w:p>
    <w:p w14:paraId="25A1BA41" w14:textId="77777777" w:rsidR="00AA010E" w:rsidRDefault="00BD2250" w:rsidP="00F8404B">
      <w:pPr>
        <w:spacing w:before="120" w:after="60"/>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Symantyx Kernel</w:t>
      </w:r>
      <w:r>
        <w:rPr>
          <w:rFonts w:ascii="Calibri" w:eastAsia="Calibri" w:hAnsi="Calibri" w:cs="Calibri"/>
          <w:color w:val="000000"/>
          <w:sz w:val="22"/>
          <w:szCs w:val="22"/>
        </w:rPr>
        <w:t xml:space="preserve"> is a telos-driven substrate engine that animates schemas, containers, membranes, gateways, ports, and paths. This document formalizes the architectural rationale, semantic physics, and dynamic gateway system that enable Symantyx to operate across multiple domains without modification.</w:t>
      </w:r>
    </w:p>
    <w:p w14:paraId="25A1BA42" w14:textId="77777777" w:rsidR="00AA010E" w:rsidRDefault="00BD2250" w:rsidP="00F8404B">
      <w:pPr>
        <w:spacing w:before="120" w:after="60"/>
      </w:pPr>
      <w:r>
        <w:rPr>
          <w:rFonts w:ascii="Calibri" w:eastAsia="Calibri" w:hAnsi="Calibri" w:cs="Calibri"/>
          <w:b/>
          <w:bCs/>
          <w:color w:val="000000"/>
          <w:sz w:val="22"/>
          <w:szCs w:val="22"/>
        </w:rPr>
        <w:t>Keywords:</w:t>
      </w:r>
      <w:r>
        <w:rPr>
          <w:rFonts w:ascii="Calibri" w:eastAsia="Calibri" w:hAnsi="Calibri" w:cs="Calibri"/>
          <w:color w:val="000000"/>
          <w:sz w:val="22"/>
          <w:szCs w:val="22"/>
        </w:rPr>
        <w:t xml:space="preserve"> telos engine, semantic substrate, membrane geometry, dynamic gateways, registry environment, schema instruments, EssenceContainer, </w:t>
      </w:r>
      <w:proofErr w:type="spellStart"/>
      <w:r>
        <w:rPr>
          <w:rFonts w:ascii="Calibri" w:eastAsia="Calibri" w:hAnsi="Calibri" w:cs="Calibri"/>
          <w:color w:val="000000"/>
          <w:sz w:val="22"/>
          <w:szCs w:val="22"/>
        </w:rPr>
        <w:t>hypertuple</w:t>
      </w:r>
      <w:proofErr w:type="spellEnd"/>
      <w:r>
        <w:rPr>
          <w:rFonts w:ascii="Calibri" w:eastAsia="Calibri" w:hAnsi="Calibri" w:cs="Calibri"/>
          <w:color w:val="000000"/>
          <w:sz w:val="22"/>
          <w:szCs w:val="22"/>
        </w:rPr>
        <w:t>, collapse dynamics, duality operator.</w:t>
      </w:r>
    </w:p>
    <w:p w14:paraId="25A1BA43" w14:textId="77777777" w:rsidR="00AA010E" w:rsidRDefault="00BD2250" w:rsidP="00F8404B">
      <w:pPr>
        <w:pStyle w:val="Heading3"/>
        <w:spacing w:before="120" w:after="60"/>
      </w:pPr>
      <w:r>
        <w:rPr>
          <w:rFonts w:ascii="Calibri" w:eastAsia="Calibri" w:hAnsi="Calibri" w:cs="Calibri"/>
          <w:color w:val="2B5797"/>
          <w:sz w:val="28"/>
          <w:szCs w:val="28"/>
        </w:rPr>
        <w:t>Section 1 — Introduction</w:t>
      </w:r>
    </w:p>
    <w:p w14:paraId="25A1BA44" w14:textId="77777777" w:rsidR="00AA010E" w:rsidRDefault="00BD2250" w:rsidP="00F8404B">
      <w:pPr>
        <w:spacing w:before="120" w:after="60"/>
      </w:pPr>
      <w:r>
        <w:rPr>
          <w:rFonts w:ascii="Calibri" w:eastAsia="Calibri" w:hAnsi="Calibri" w:cs="Calibri"/>
          <w:color w:val="000000"/>
          <w:sz w:val="22"/>
          <w:szCs w:val="22"/>
        </w:rPr>
        <w:t>Symantyx is a sovereign semantic system whose kernel functions as a universal premise. It does not execute application-specific logic. It reads the registry, discovers instruments, and animates them according to domain telos. The architecture is modeled on the structure of physical reality: instruments have intrinsic properties (like material objects), mediums have physics (like air or light), and the kernel is the field in which they interact.</w:t>
      </w:r>
    </w:p>
    <w:p w14:paraId="25A1BA45" w14:textId="77777777" w:rsidR="00AA010E" w:rsidRDefault="00BD2250" w:rsidP="00F8404B">
      <w:pPr>
        <w:spacing w:before="120" w:after="60"/>
      </w:pPr>
      <w:r>
        <w:rPr>
          <w:rFonts w:ascii="Calibri" w:eastAsia="Calibri" w:hAnsi="Calibri" w:cs="Calibri"/>
          <w:color w:val="000000"/>
          <w:sz w:val="22"/>
          <w:szCs w:val="22"/>
        </w:rPr>
        <w:t>The motivation for this architecture arose from a practical problem: how do you build a kernel that can serve radically different applications — a visual canvas, a messaging system, a cloud orchestrator — without being modified for each? The answer is the registry-driven telos model presented here.</w:t>
      </w:r>
    </w:p>
    <w:p w14:paraId="25A1BA46" w14:textId="77777777" w:rsidR="00AA010E" w:rsidRDefault="00BD2250" w:rsidP="00F8404B">
      <w:pPr>
        <w:pStyle w:val="Heading3"/>
        <w:spacing w:before="120" w:after="60"/>
      </w:pPr>
      <w:r>
        <w:rPr>
          <w:rFonts w:ascii="Calibri" w:eastAsia="Calibri" w:hAnsi="Calibri" w:cs="Calibri"/>
          <w:color w:val="2B5797"/>
          <w:sz w:val="28"/>
          <w:szCs w:val="28"/>
        </w:rPr>
        <w:t>Section 2 — Architectural Principles</w:t>
      </w:r>
    </w:p>
    <w:p w14:paraId="25A1BA47"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Telos-driven behavior</w:t>
      </w:r>
      <w:r>
        <w:rPr>
          <w:rFonts w:ascii="Calibri" w:eastAsia="Calibri" w:hAnsi="Calibri" w:cs="Calibri"/>
          <w:color w:val="000000"/>
          <w:sz w:val="22"/>
          <w:szCs w:val="22"/>
        </w:rPr>
        <w:t xml:space="preserve"> — instruments declare purpose; the kernel animates that purpose</w:t>
      </w:r>
    </w:p>
    <w:p w14:paraId="25A1BA48"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Medium-specific containers</w:t>
      </w:r>
      <w:r>
        <w:rPr>
          <w:rFonts w:ascii="Calibri" w:eastAsia="Calibri" w:hAnsi="Calibri" w:cs="Calibri"/>
          <w:color w:val="000000"/>
          <w:sz w:val="22"/>
          <w:szCs w:val="22"/>
        </w:rPr>
        <w:t xml:space="preserve"> — containers are physical environments, not data structures</w:t>
      </w:r>
    </w:p>
    <w:p w14:paraId="25A1BA49"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Schema-as-instrument</w:t>
      </w:r>
      <w:r>
        <w:rPr>
          <w:rFonts w:ascii="Calibri" w:eastAsia="Calibri" w:hAnsi="Calibri" w:cs="Calibri"/>
          <w:color w:val="000000"/>
          <w:sz w:val="22"/>
          <w:szCs w:val="22"/>
        </w:rPr>
        <w:t xml:space="preserve"> — schemas are lenses of awareness, not data validators</w:t>
      </w:r>
    </w:p>
    <w:p w14:paraId="25A1BA4A"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Membrane geometry</w:t>
      </w:r>
      <w:r>
        <w:rPr>
          <w:rFonts w:ascii="Calibri" w:eastAsia="Calibri" w:hAnsi="Calibri" w:cs="Calibri"/>
          <w:color w:val="000000"/>
          <w:sz w:val="22"/>
          <w:szCs w:val="22"/>
        </w:rPr>
        <w:t xml:space="preserve"> — boundaries have physics; collapse and propagation are real behaviors</w:t>
      </w:r>
    </w:p>
    <w:p w14:paraId="25A1BA4B"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Dynamic gateways</w:t>
      </w:r>
      <w:r>
        <w:rPr>
          <w:rFonts w:ascii="Calibri" w:eastAsia="Calibri" w:hAnsi="Calibri" w:cs="Calibri"/>
          <w:color w:val="000000"/>
          <w:sz w:val="22"/>
          <w:szCs w:val="22"/>
        </w:rPr>
        <w:t xml:space="preserve"> — domain intent is declared, not hardcoded</w:t>
      </w:r>
    </w:p>
    <w:p w14:paraId="25A1BA4C" w14:textId="77777777" w:rsidR="00AA010E" w:rsidRDefault="00BD2250" w:rsidP="00F8404B">
      <w:pPr>
        <w:pStyle w:val="ListParagraph"/>
        <w:numPr>
          <w:ilvl w:val="0"/>
          <w:numId w:val="1"/>
        </w:numPr>
        <w:spacing w:before="120" w:after="60"/>
      </w:pPr>
      <w:r>
        <w:rPr>
          <w:rFonts w:ascii="Calibri" w:eastAsia="Calibri" w:hAnsi="Calibri" w:cs="Calibri"/>
          <w:b/>
          <w:bCs/>
          <w:color w:val="000000"/>
          <w:sz w:val="22"/>
          <w:szCs w:val="22"/>
        </w:rPr>
        <w:t>Registry as semantic environment</w:t>
      </w:r>
      <w:r>
        <w:rPr>
          <w:rFonts w:ascii="Calibri" w:eastAsia="Calibri" w:hAnsi="Calibri" w:cs="Calibri"/>
          <w:color w:val="000000"/>
          <w:sz w:val="22"/>
          <w:szCs w:val="22"/>
        </w:rPr>
        <w:t xml:space="preserve"> — the kernel discovers instruments; it does not know them in advance</w:t>
      </w:r>
    </w:p>
    <w:p w14:paraId="25A1BA4D" w14:textId="77777777" w:rsidR="00AA010E" w:rsidRDefault="00BD2250" w:rsidP="00F8404B">
      <w:pPr>
        <w:pStyle w:val="Heading3"/>
        <w:spacing w:before="120" w:after="60"/>
      </w:pPr>
      <w:r>
        <w:rPr>
          <w:rFonts w:ascii="Calibri" w:eastAsia="Calibri" w:hAnsi="Calibri" w:cs="Calibri"/>
          <w:color w:val="2B5797"/>
          <w:sz w:val="28"/>
          <w:szCs w:val="28"/>
        </w:rPr>
        <w:t>Section 3 — Kernel Responsibilities</w:t>
      </w:r>
    </w:p>
    <w:p w14:paraId="25A1BA4E"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Load all schemas, containers, membranes, gateways, ports, and paths from the registry at initialization</w:t>
      </w:r>
    </w:p>
    <w:p w14:paraId="25A1BA4F"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Resolve gateway configuration for each domain on each integrate() call</w:t>
      </w:r>
    </w:p>
    <w:p w14:paraId="25A1BA50"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Animate instruments according to the resolved telos configuration</w:t>
      </w:r>
    </w:p>
    <w:p w14:paraId="25A1BA51"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Execute declarative path steps in sequence</w:t>
      </w:r>
    </w:p>
    <w:p w14:paraId="25A1BA52"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Bind membranes to final emitted hypertuples</w:t>
      </w:r>
    </w:p>
    <w:p w14:paraId="25A1BA53"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Store results in the semantic registry</w:t>
      </w:r>
    </w:p>
    <w:p w14:paraId="25A1BA54"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 xml:space="preserve">Return a complete result dictionary including container state, hypertuples, and </w:t>
      </w:r>
      <w:proofErr w:type="spellStart"/>
      <w:r>
        <w:rPr>
          <w:rFonts w:ascii="Calibri" w:eastAsia="Calibri" w:hAnsi="Calibri" w:cs="Calibri"/>
          <w:color w:val="000000"/>
          <w:sz w:val="22"/>
          <w:szCs w:val="22"/>
        </w:rPr>
        <w:t>TABRS</w:t>
      </w:r>
      <w:proofErr w:type="spellEnd"/>
      <w:r>
        <w:rPr>
          <w:rFonts w:ascii="Calibri" w:eastAsia="Calibri" w:hAnsi="Calibri" w:cs="Calibri"/>
          <w:color w:val="000000"/>
          <w:sz w:val="22"/>
          <w:szCs w:val="22"/>
        </w:rPr>
        <w:t xml:space="preserve"> forces</w:t>
      </w:r>
    </w:p>
    <w:p w14:paraId="25A1BA55" w14:textId="77777777" w:rsidR="00AA010E" w:rsidRDefault="00BD2250" w:rsidP="00F8404B">
      <w:pPr>
        <w:pStyle w:val="Heading3"/>
        <w:spacing w:before="120" w:after="60"/>
      </w:pPr>
      <w:r>
        <w:rPr>
          <w:rFonts w:ascii="Calibri" w:eastAsia="Calibri" w:hAnsi="Calibri" w:cs="Calibri"/>
          <w:color w:val="2B5797"/>
          <w:sz w:val="28"/>
          <w:szCs w:val="28"/>
        </w:rPr>
        <w:t>Section 4 — Conclusion</w:t>
      </w:r>
    </w:p>
    <w:p w14:paraId="25A1BA56" w14:textId="77777777" w:rsidR="00AA010E" w:rsidRDefault="00BD2250" w:rsidP="00F8404B">
      <w:pPr>
        <w:spacing w:before="120" w:after="60"/>
      </w:pPr>
      <w:r>
        <w:rPr>
          <w:rFonts w:ascii="Calibri" w:eastAsia="Calibri" w:hAnsi="Calibri" w:cs="Calibri"/>
          <w:color w:val="000000"/>
          <w:sz w:val="22"/>
          <w:szCs w:val="22"/>
        </w:rPr>
        <w:t xml:space="preserve">The Symantyx Kernel is a universal substrate engine capable of animating multiple Symantyx applications across cloud or local environments. Its registry-driven architecture ensures that no modification to the kernel is required to support new domains, new instruments, or new applications. </w:t>
      </w:r>
      <w:proofErr w:type="gramStart"/>
      <w:r>
        <w:rPr>
          <w:rFonts w:ascii="Calibri" w:eastAsia="Calibri" w:hAnsi="Calibri" w:cs="Calibri"/>
          <w:color w:val="000000"/>
          <w:sz w:val="22"/>
          <w:szCs w:val="22"/>
        </w:rPr>
        <w:t>The architecture</w:t>
      </w:r>
      <w:proofErr w:type="gramEnd"/>
      <w:r>
        <w:rPr>
          <w:rFonts w:ascii="Calibri" w:eastAsia="Calibri" w:hAnsi="Calibri" w:cs="Calibri"/>
          <w:color w:val="000000"/>
          <w:sz w:val="22"/>
          <w:szCs w:val="22"/>
        </w:rPr>
        <w:t xml:space="preserve"> achieves its universality not by growing larger, but by growing more sovereign: each instrument governs itself; the kernel governs the field.</w:t>
      </w:r>
    </w:p>
    <w:p w14:paraId="25A1BA57" w14:textId="77777777" w:rsidR="00AA010E" w:rsidRDefault="00AA010E" w:rsidP="00F8404B">
      <w:pPr>
        <w:pBdr>
          <w:bottom w:val="single" w:sz="6" w:space="0" w:color="000000"/>
        </w:pBdr>
        <w:spacing w:before="120" w:after="60"/>
      </w:pPr>
    </w:p>
    <w:p w14:paraId="25A1BA58" w14:textId="77777777" w:rsidR="00AA010E" w:rsidRDefault="00BD2250" w:rsidP="00F8404B">
      <w:pPr>
        <w:pStyle w:val="Heading1"/>
        <w:spacing w:before="120" w:after="60"/>
      </w:pPr>
      <w:r>
        <w:rPr>
          <w:rFonts w:ascii="Calibri" w:eastAsia="Calibri" w:hAnsi="Calibri" w:cs="Calibri"/>
          <w:color w:val="1A1A1A"/>
        </w:rPr>
        <w:t>Document 2: Diagram Version</w:t>
      </w:r>
    </w:p>
    <w:p w14:paraId="25A1BA59" w14:textId="77777777" w:rsidR="00AA010E" w:rsidRDefault="00AA010E" w:rsidP="00F8404B">
      <w:pPr>
        <w:pBdr>
          <w:bottom w:val="single" w:sz="6" w:space="0" w:color="000000"/>
        </w:pBdr>
        <w:spacing w:before="120" w:after="60"/>
      </w:pPr>
    </w:p>
    <w:p w14:paraId="25A1BA5A" w14:textId="77777777" w:rsidR="00AA010E" w:rsidRDefault="00BD2250" w:rsidP="00F8404B">
      <w:pPr>
        <w:spacing w:before="120" w:after="60"/>
      </w:pPr>
      <w:r>
        <w:rPr>
          <w:rFonts w:ascii="Calibri" w:eastAsia="Calibri" w:hAnsi="Calibri" w:cs="Calibri"/>
          <w:color w:val="000000"/>
          <w:sz w:val="22"/>
          <w:szCs w:val="22"/>
        </w:rPr>
        <w:t xml:space="preserve">The following diagram illustrates the full kernel flow from registry discovery through </w:t>
      </w:r>
      <w:proofErr w:type="spellStart"/>
      <w:r>
        <w:rPr>
          <w:rFonts w:ascii="Calibri" w:eastAsia="Calibri" w:hAnsi="Calibri" w:cs="Calibri"/>
          <w:color w:val="000000"/>
          <w:sz w:val="22"/>
          <w:szCs w:val="22"/>
        </w:rPr>
        <w:t>hypertuple</w:t>
      </w:r>
      <w:proofErr w:type="spellEnd"/>
      <w:r>
        <w:rPr>
          <w:rFonts w:ascii="Calibri" w:eastAsia="Calibri" w:hAnsi="Calibri" w:cs="Calibri"/>
          <w:color w:val="000000"/>
          <w:sz w:val="22"/>
          <w:szCs w:val="22"/>
        </w:rPr>
        <w:t xml:space="preserve"> emission. This represents the complete data flow for a single call to </w:t>
      </w:r>
      <w:r>
        <w:rPr>
          <w:rFonts w:ascii="Courier New" w:eastAsia="Courier New" w:hAnsi="Courier New" w:cs="Courier New"/>
          <w:color w:val="000000"/>
          <w:sz w:val="20"/>
          <w:szCs w:val="20"/>
          <w:shd w:val="clear" w:color="auto" w:fill="F3F4F6"/>
        </w:rPr>
        <w:t>integrate(text, domain, gateway)</w:t>
      </w:r>
      <w:r>
        <w:rPr>
          <w:rFonts w:ascii="Calibri" w:eastAsia="Calibri" w:hAnsi="Calibri" w:cs="Calibri"/>
          <w:color w:val="000000"/>
          <w:sz w:val="22"/>
          <w:szCs w:val="22"/>
        </w:rPr>
        <w:t>.</w:t>
      </w:r>
    </w:p>
    <w:p w14:paraId="25A1BA5B"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A5D"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AFAFA"/>
            <w:tcMar>
              <w:top w:w="180" w:type="dxa"/>
              <w:left w:w="210" w:type="dxa"/>
              <w:bottom w:w="180" w:type="dxa"/>
              <w:right w:w="210" w:type="dxa"/>
            </w:tcMar>
          </w:tcPr>
          <w:p w14:paraId="25A1BA5C" w14:textId="77777777" w:rsidR="00AA010E" w:rsidRDefault="00BD2250" w:rsidP="00F8404B">
            <w:pPr>
              <w:spacing w:before="120" w:after="60"/>
            </w:pPr>
            <w:r>
              <w:t xml:space="preserve">┌──────────────────────────────┐                     │           Registry            │                     │  schemas / containers /       │                     │  membranes / gateways /       │                     │  ports / paths                │                     └─────────────┬────────────────┘ </w:t>
            </w:r>
            <w:r>
              <w:t xml:space="preserve">                                  │  _</w:t>
            </w:r>
            <w:proofErr w:type="spellStart"/>
            <w:r>
              <w:t>load_registry</w:t>
            </w:r>
            <w:proofErr w:type="spellEnd"/>
            <w:r>
              <w:t xml:space="preserve">()                                   │  (at kernel init)                                   ▼                     ┌──────────────────────────────┐                     │      Integration Kernel       │                     │    (telos engine)             │                     │  integrate(text, domain, </w:t>
            </w:r>
            <w:proofErr w:type="spellStart"/>
            <w:r>
              <w:t>gw</w:t>
            </w:r>
            <w:proofErr w:type="spellEnd"/>
            <w:r>
              <w:t xml:space="preserve">)  │                     └─────────────┬────────────────┘                                   │  </w:t>
            </w:r>
            <w:proofErr w:type="spellStart"/>
            <w:r>
              <w:t>gw.resolve</w:t>
            </w:r>
            <w:proofErr w:type="spellEnd"/>
            <w:r>
              <w:t xml:space="preserve">(domain)                                   │ </w:t>
            </w:r>
            <w:r>
              <w:t xml:space="preserve">         ┌────────────┬───────────┼──────────────┬───────────────┐          ▼            ▼           ▼              ▼               ▼     Schemas       Containers   Membranes      Gateways          Paths  (instruments)   (mediums)    (geometry)   (</w:t>
            </w:r>
            <w:proofErr w:type="spellStart"/>
            <w:r>
              <w:t>entrypoints</w:t>
            </w:r>
            <w:proofErr w:type="spellEnd"/>
            <w:r>
              <w:t xml:space="preserve">)    (pipelines)        │               │           │              │               │        │ slice()        │ collapse() │ </w:t>
            </w:r>
            <w:proofErr w:type="spellStart"/>
            <w:r>
              <w:t>bind_all</w:t>
            </w:r>
            <w:proofErr w:type="spellEnd"/>
            <w:r>
              <w:t xml:space="preserve">()   │ resolve()     │ steps[]        │               │ bind()     │              │               │ </w:t>
            </w:r>
            <w:r>
              <w:t xml:space="preserve">       ▼               ▼           │              ▼               ▼    Events ──────► Packets ──────► Emitted ◄──── Config ◄── Step Sequence                                   │                                   │  </w:t>
            </w:r>
            <w:proofErr w:type="spellStart"/>
            <w:r>
              <w:t>engine.registry.store</w:t>
            </w:r>
            <w:proofErr w:type="spellEnd"/>
            <w:r>
              <w:t xml:space="preserve">()                                   ▼                     ┌──────────────────────────────┐                     │        Hypertuples            │                     │   (semantic registry output)  │                     └──────────────────────────────┘  </w:t>
            </w:r>
            <w:r>
              <w:t xml:space="preserve">  KERNEL PIPELINE SEQUENCE:   [1] Registry Read → [2] Gateway Resolve → [3] Schema Slice   → [4] Engine Hydrate → [5] Container Bind → [6] Path Execute   → [7] Membrane Bind → [8] Registry Store → [9] Return Result</w:t>
            </w:r>
          </w:p>
        </w:tc>
      </w:tr>
    </w:tbl>
    <w:p w14:paraId="25A1BA5E" w14:textId="77777777" w:rsidR="00AA010E" w:rsidRDefault="00AA010E" w:rsidP="00F8404B">
      <w:pPr>
        <w:spacing w:before="120" w:after="60"/>
      </w:pPr>
    </w:p>
    <w:p w14:paraId="25A1BA5F" w14:textId="77777777" w:rsidR="00AA010E" w:rsidRDefault="00BD2250" w:rsidP="00F8404B">
      <w:pPr>
        <w:pStyle w:val="Heading3"/>
        <w:spacing w:before="120" w:after="60"/>
      </w:pPr>
      <w:r>
        <w:rPr>
          <w:rFonts w:ascii="Calibri" w:eastAsia="Calibri" w:hAnsi="Calibri" w:cs="Calibri"/>
          <w:color w:val="2B5797"/>
          <w:sz w:val="28"/>
          <w:szCs w:val="28"/>
        </w:rPr>
        <w:t>Gateway Flow Detail</w:t>
      </w:r>
    </w:p>
    <w:p w14:paraId="25A1BA60"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A62"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AFAFA"/>
            <w:tcMar>
              <w:top w:w="180" w:type="dxa"/>
              <w:left w:w="210" w:type="dxa"/>
              <w:bottom w:w="180" w:type="dxa"/>
              <w:right w:w="210" w:type="dxa"/>
            </w:tcMar>
          </w:tcPr>
          <w:p w14:paraId="25A1BA61" w14:textId="77777777" w:rsidR="00AA010E" w:rsidRDefault="00BD2250" w:rsidP="00F8404B">
            <w:pPr>
              <w:spacing w:before="120" w:after="60"/>
            </w:pPr>
            <w:r>
              <w:t xml:space="preserve">gateway = "canvas"               gateway = "messenger"        │                                  │        ▼                                  ▼   resolve("canvas")            resolve("messaging")        │                                  │ </w:t>
            </w:r>
            <w:r>
              <w:t xml:space="preserve">       ├─ schemas: [universal]            ├─ schemas: [universal]        ├─ container: photic              ├─ container: acoustic        ├─ membranes: [visual]            ├─ membranes: [acoustic]        └─ path: </w:t>
            </w:r>
            <w:proofErr w:type="spellStart"/>
            <w:r>
              <w:t>canvas_default</w:t>
            </w:r>
            <w:proofErr w:type="spellEnd"/>
            <w:r>
              <w:t xml:space="preserve">           └─ path: </w:t>
            </w:r>
            <w:proofErr w:type="spellStart"/>
            <w:r>
              <w:t>messenger_default</w:t>
            </w:r>
            <w:proofErr w:type="spellEnd"/>
            <w:r>
              <w:t xml:space="preserve">             │                                  │             ▼                                  ▼      FAST COLLAPSE                      SOFT COLLAPSE      SHARP BOUNDARY                     PRESSURE DIFFUSION </w:t>
            </w:r>
            <w:r>
              <w:t xml:space="preserve">     PHOTIC GEOMETRY                    ACOUSTIC DAMPING</w:t>
            </w:r>
          </w:p>
        </w:tc>
      </w:tr>
    </w:tbl>
    <w:p w14:paraId="25A1BA63" w14:textId="77777777" w:rsidR="00AA010E" w:rsidRDefault="00AA010E" w:rsidP="00F8404B">
      <w:pPr>
        <w:spacing w:before="120" w:after="60"/>
      </w:pPr>
    </w:p>
    <w:p w14:paraId="25A1BA64" w14:textId="77777777" w:rsidR="00AA010E" w:rsidRDefault="00AA010E" w:rsidP="00F8404B">
      <w:pPr>
        <w:pBdr>
          <w:bottom w:val="single" w:sz="6" w:space="0" w:color="000000"/>
        </w:pBdr>
        <w:spacing w:before="120" w:after="60"/>
      </w:pPr>
    </w:p>
    <w:p w14:paraId="25A1BA65" w14:textId="77777777" w:rsidR="00AA010E" w:rsidRDefault="00BD2250" w:rsidP="00F8404B">
      <w:pPr>
        <w:pStyle w:val="Heading1"/>
        <w:spacing w:before="120" w:after="60"/>
      </w:pPr>
      <w:r>
        <w:rPr>
          <w:rFonts w:ascii="Calibri" w:eastAsia="Calibri" w:hAnsi="Calibri" w:cs="Calibri"/>
          <w:color w:val="1A1A1A"/>
        </w:rPr>
        <w:t>Document 3: Membrane Geometry Illustrations</w:t>
      </w:r>
    </w:p>
    <w:p w14:paraId="25A1BA66" w14:textId="77777777" w:rsidR="00AA010E" w:rsidRDefault="00AA010E" w:rsidP="00F8404B">
      <w:pPr>
        <w:pBdr>
          <w:bottom w:val="single" w:sz="6" w:space="0" w:color="000000"/>
        </w:pBdr>
        <w:spacing w:before="120" w:after="60"/>
      </w:pPr>
    </w:p>
    <w:p w14:paraId="25A1BA67" w14:textId="77777777" w:rsidR="00AA010E" w:rsidRDefault="00BD2250" w:rsidP="00F8404B">
      <w:pPr>
        <w:pStyle w:val="Heading3"/>
        <w:spacing w:before="120" w:after="60"/>
      </w:pPr>
      <w:r>
        <w:rPr>
          <w:rFonts w:ascii="Calibri" w:eastAsia="Calibri" w:hAnsi="Calibri" w:cs="Calibri"/>
          <w:color w:val="2B5797"/>
          <w:sz w:val="28"/>
          <w:szCs w:val="28"/>
        </w:rPr>
        <w:t>Photic Membrane — Fast Collapse, Sharp Boundaries</w:t>
      </w:r>
    </w:p>
    <w:p w14:paraId="25A1BA68"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A6A"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AFAFA"/>
            <w:tcMar>
              <w:top w:w="180" w:type="dxa"/>
              <w:left w:w="210" w:type="dxa"/>
              <w:bottom w:w="180" w:type="dxa"/>
              <w:right w:w="210" w:type="dxa"/>
            </w:tcMar>
          </w:tcPr>
          <w:p w14:paraId="25A1BA69" w14:textId="77777777" w:rsidR="00AA010E" w:rsidRDefault="00BD2250" w:rsidP="00F8404B">
            <w:pPr>
              <w:spacing w:before="120" w:after="60"/>
            </w:pPr>
            <w:r>
              <w:t xml:space="preserve">INPUT EVENT ──────────────────────────────────────► OUTPUT                │                                  │                │ ┌──────────────────────────────┐ │                │ │ ●●●●●●●●●●●●●●●●●●●●●●●●●●● │ │                │ │ ●  PHOTIC MEMBRANE FIELD   ● │ │                │ │ ●  Collapse: INSTANTANEOUS ● │ │ </w:t>
            </w:r>
            <w:r>
              <w:t xml:space="preserve">               │ │ ●  Boundary: HARD EDGE     ● │ │                │ │ ●  Diffusion: NONE         ● │ │                │ │ ●  Precision: MAXIMUM      ● │ │                │ │ ●●●●●●●●●●●●●●●●●●●●●●●●●●● │ │                │ └──────────────────────────────┘ │                │                                  │   COLLAPSE RATE: ■■■■■■■■■■■■■■■■■■■ FAST (max)   PROPAGATION  : ─────────────────── DIRECT   USE CASE     : Visual canvas, layout systems, precise output</w:t>
            </w:r>
          </w:p>
        </w:tc>
      </w:tr>
    </w:tbl>
    <w:p w14:paraId="25A1BA6B" w14:textId="77777777" w:rsidR="00AA010E" w:rsidRDefault="00AA010E" w:rsidP="00F8404B">
      <w:pPr>
        <w:spacing w:before="120" w:after="60"/>
      </w:pPr>
    </w:p>
    <w:p w14:paraId="25A1BA6C" w14:textId="77777777" w:rsidR="00AA010E" w:rsidRDefault="00BD2250" w:rsidP="00F8404B">
      <w:pPr>
        <w:pStyle w:val="Heading3"/>
        <w:spacing w:before="120" w:after="60"/>
      </w:pPr>
      <w:r>
        <w:rPr>
          <w:rFonts w:ascii="Calibri" w:eastAsia="Calibri" w:hAnsi="Calibri" w:cs="Calibri"/>
          <w:color w:val="2B5797"/>
          <w:sz w:val="28"/>
          <w:szCs w:val="28"/>
        </w:rPr>
        <w:t>Acoustic Membrane — Soft Collapse, Pressure Diffusion</w:t>
      </w:r>
    </w:p>
    <w:p w14:paraId="25A1BA6D"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A6F"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AFAFA"/>
            <w:tcMar>
              <w:top w:w="180" w:type="dxa"/>
              <w:left w:w="210" w:type="dxa"/>
              <w:bottom w:w="180" w:type="dxa"/>
              <w:right w:w="210" w:type="dxa"/>
            </w:tcMar>
          </w:tcPr>
          <w:p w14:paraId="25A1BA6E" w14:textId="77777777" w:rsidR="00AA010E" w:rsidRDefault="00BD2250" w:rsidP="00F8404B">
            <w:pPr>
              <w:spacing w:before="120" w:after="60"/>
            </w:pPr>
            <w:r>
              <w:t xml:space="preserve">INPUT EVENT                                       OUTPUT                │                                  │                │      ≈  ≈  ≈  ≈  ≈  ≈  ≈        │                │    ≈                      ≈      │                │  ≈    ACOUSTIC MEMBRANE     ≈    │                │ ≈    Collapse: GRADUAL       ≈   │                │ ≈    Boundary: SOFT GRADIENT ≈   │                │ ≈    Damping: HIGH           ≈   │ </w:t>
            </w:r>
            <w:r>
              <w:t xml:space="preserve">               │  ≈    Resonance: WIDE       ≈    │                │    ≈                      ≈      │                │      ≈  ≈  ≈  ≈  ≈  ≈  ≈        │                │                                  │   COLLAPSE RATE: ■■■■■■■■■■□□□□□□□□□ SOFT (medium)   PROPAGATION  : ~ ~ ~ ~ ~ ~ ~ ~ ~ ~ DIFFUSE   USE CASE     : Messaging, conversational AI, tonal processing</w:t>
            </w:r>
          </w:p>
        </w:tc>
      </w:tr>
    </w:tbl>
    <w:p w14:paraId="25A1BA70" w14:textId="77777777" w:rsidR="00AA010E" w:rsidRDefault="00AA010E" w:rsidP="00F8404B">
      <w:pPr>
        <w:spacing w:before="120" w:after="60"/>
      </w:pPr>
    </w:p>
    <w:p w14:paraId="25A1BA71" w14:textId="77777777" w:rsidR="00AA010E" w:rsidRDefault="00BD2250" w:rsidP="00F8404B">
      <w:pPr>
        <w:pStyle w:val="Heading3"/>
        <w:spacing w:before="120" w:after="60"/>
      </w:pPr>
      <w:r>
        <w:rPr>
          <w:rFonts w:ascii="Calibri" w:eastAsia="Calibri" w:hAnsi="Calibri" w:cs="Calibri"/>
          <w:color w:val="2B5797"/>
          <w:sz w:val="28"/>
          <w:szCs w:val="28"/>
        </w:rPr>
        <w:t>Electromagnetic Membrane — Amplified, Long-Range</w:t>
      </w:r>
    </w:p>
    <w:p w14:paraId="25A1BA72"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A74"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AFAFA"/>
            <w:tcMar>
              <w:top w:w="180" w:type="dxa"/>
              <w:left w:w="210" w:type="dxa"/>
              <w:bottom w:w="180" w:type="dxa"/>
              <w:right w:w="210" w:type="dxa"/>
            </w:tcMar>
          </w:tcPr>
          <w:p w14:paraId="25A1BA73" w14:textId="77777777" w:rsidR="00AA010E" w:rsidRDefault="00BD2250" w:rsidP="00F8404B">
            <w:pPr>
              <w:spacing w:before="120" w:after="60"/>
            </w:pPr>
            <w:r>
              <w:t xml:space="preserve">INPUT EVENT                                       OUTPUT </w:t>
            </w:r>
            <w:r>
              <w:t xml:space="preserve">    │                                                    │     │  ))))))))  ELECTROMAGNETIC MEMBRANE  (((((((((     │     │  ))))))))  Collapse: AMPLIFIED       (((((((((     │     │  ))))))))  Boundary: EXTENDED FIELD  (((((((((     │     │  ))))))))  Gain: HIGH                (((((((((     │     │  ))))))))  Frequency: LOW-RANGE AMP  (((((((((     │     │  ))))))))  Reach: DISTRIBUTED        (((((((((     │     │                                                    │ </w:t>
            </w:r>
            <w:r>
              <w:t xml:space="preserve">  COLLAPSE RATE: ■■■■■■■■■■■■■□□□□□□ AMPLIFIED   PROPAGATION  : ←←←←←←←←←←←→→→→→→ LONG-RANGE RADIATE   USE CASE     : Cloud orchestration, distributed systems, broadcast</w:t>
            </w:r>
          </w:p>
        </w:tc>
      </w:tr>
    </w:tbl>
    <w:p w14:paraId="25A1BA75" w14:textId="77777777" w:rsidR="00AA010E" w:rsidRDefault="00AA010E" w:rsidP="00F8404B">
      <w:pPr>
        <w:spacing w:before="120" w:after="60"/>
      </w:pPr>
    </w:p>
    <w:p w14:paraId="25A1BA76" w14:textId="77777777" w:rsidR="00AA010E" w:rsidRDefault="00BD2250" w:rsidP="00F8404B">
      <w:pPr>
        <w:pStyle w:val="Heading3"/>
        <w:spacing w:before="120" w:after="60"/>
      </w:pPr>
      <w:r>
        <w:rPr>
          <w:rFonts w:ascii="Calibri" w:eastAsia="Calibri" w:hAnsi="Calibri" w:cs="Calibri"/>
          <w:color w:val="2B5797"/>
          <w:sz w:val="28"/>
          <w:szCs w:val="28"/>
        </w:rPr>
        <w:t>Toroidal Membrane — Recursive Fold, New Emergence</w:t>
      </w:r>
    </w:p>
    <w:p w14:paraId="25A1BA77"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A79"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FAFAFA"/>
            <w:tcMar>
              <w:top w:w="180" w:type="dxa"/>
              <w:left w:w="210" w:type="dxa"/>
              <w:bottom w:w="180" w:type="dxa"/>
              <w:right w:w="210" w:type="dxa"/>
            </w:tcMar>
          </w:tcPr>
          <w:p w14:paraId="25A1BA78" w14:textId="77777777" w:rsidR="00AA010E" w:rsidRDefault="00BD2250" w:rsidP="00F8404B">
            <w:pPr>
              <w:spacing w:before="120" w:after="60"/>
            </w:pPr>
            <w:r>
              <w:t xml:space="preserve">INPUT EVENT                                       OUTPUT                │                                  │                │      ┌──────────────────┐        │                │   ↺  │  </w:t>
            </w:r>
            <w:r>
              <w:t>⭕</w:t>
            </w:r>
            <w:r>
              <w:t xml:space="preserve">  TOROIDAL  </w:t>
            </w:r>
            <w:r>
              <w:t>⭕</w:t>
            </w:r>
            <w:r>
              <w:t xml:space="preserve"> │  ↻   │                │  ↺   │  ↺  MEMBRANE   ↻ │   ↻  │ </w:t>
            </w:r>
            <w:r>
              <w:t xml:space="preserve">               │ ↺    │  Fold: RECURSIVE  │    ↻ │                │  ↺   │  Collision: NEW   │   ↻  │                │   ↺  │  Emergence: YES   │  ↻   │                │      │  </w:t>
            </w:r>
            <w:r>
              <w:t>⭕</w:t>
            </w:r>
            <w:r>
              <w:t xml:space="preserve">  COMPOUND  </w:t>
            </w:r>
            <w:r>
              <w:t>⭕</w:t>
            </w:r>
            <w:r>
              <w:t xml:space="preserve"> │      │                │      └──────────────────┘        │                │                                  │   COLLAPSE RATE: ■■■■■■■■■■■■■■■■■■■ COMPOUND (self-amplifying)   PROPAGATION  : ↺↻↺↻↺↻↺↻↺↻↺↻↺↻↺↻ RECURSIVE FOLD   USE CASE     : Local operator, self-referential, emergent semantics</w:t>
            </w:r>
          </w:p>
        </w:tc>
      </w:tr>
    </w:tbl>
    <w:p w14:paraId="25A1BA7A" w14:textId="77777777" w:rsidR="00AA010E" w:rsidRDefault="00AA010E" w:rsidP="00F8404B">
      <w:pPr>
        <w:spacing w:before="120" w:after="60"/>
      </w:pPr>
    </w:p>
    <w:p w14:paraId="25A1BA7B" w14:textId="77777777" w:rsidR="00AA010E" w:rsidRDefault="00AA010E" w:rsidP="00F8404B">
      <w:pPr>
        <w:pBdr>
          <w:bottom w:val="single" w:sz="6" w:space="0" w:color="000000"/>
        </w:pBdr>
        <w:spacing w:before="120" w:after="60"/>
      </w:pPr>
    </w:p>
    <w:p w14:paraId="25A1BA7C" w14:textId="77777777" w:rsidR="00AA010E" w:rsidRDefault="00BD2250" w:rsidP="00F8404B">
      <w:pPr>
        <w:pStyle w:val="Heading1"/>
        <w:spacing w:before="120" w:after="60"/>
      </w:pPr>
      <w:r>
        <w:rPr>
          <w:rFonts w:ascii="Calibri" w:eastAsia="Calibri" w:hAnsi="Calibri" w:cs="Calibri"/>
          <w:color w:val="1A1A1A"/>
        </w:rPr>
        <w:t>Document 4: Use-Case Examples</w:t>
      </w:r>
    </w:p>
    <w:p w14:paraId="25A1BA7D" w14:textId="77777777" w:rsidR="00AA010E" w:rsidRDefault="00AA010E" w:rsidP="00F8404B">
      <w:pPr>
        <w:pBdr>
          <w:bottom w:val="single" w:sz="6" w:space="0" w:color="000000"/>
        </w:pBdr>
        <w:spacing w:before="120" w:after="60"/>
      </w:pPr>
    </w:p>
    <w:p w14:paraId="25A1BA7E" w14:textId="77777777" w:rsidR="00AA010E" w:rsidRDefault="00BD2250" w:rsidP="00F8404B">
      <w:pPr>
        <w:pStyle w:val="Heading3"/>
        <w:spacing w:before="120" w:after="60"/>
      </w:pPr>
      <w:r>
        <w:rPr>
          <w:rFonts w:ascii="Calibri" w:eastAsia="Calibri" w:hAnsi="Calibri" w:cs="Calibri"/>
          <w:color w:val="2B5797"/>
          <w:sz w:val="28"/>
          <w:szCs w:val="28"/>
        </w:rPr>
        <w:t>Use Case 1 — Symantyx Canvas</w:t>
      </w:r>
    </w:p>
    <w:p w14:paraId="25A1BA7F"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14"/>
        <w:gridCol w:w="3457"/>
        <w:gridCol w:w="4579"/>
      </w:tblGrid>
      <w:tr w:rsidR="00AA010E" w14:paraId="25A1BA83" w14:textId="77777777">
        <w:tblPrEx>
          <w:tblCellMar>
            <w:top w:w="0" w:type="dxa"/>
            <w:bottom w:w="0" w:type="dxa"/>
          </w:tblCellMar>
        </w:tblPrEx>
        <w:trPr>
          <w:tblHeader/>
        </w:trPr>
        <w:tc>
          <w:tcPr>
            <w:tcW w:w="700" w:type="pct"/>
            <w:shd w:val="clear" w:color="auto" w:fill="E8EEF7"/>
            <w:tcMar>
              <w:top w:w="90" w:type="dxa"/>
              <w:left w:w="120" w:type="dxa"/>
              <w:bottom w:w="90" w:type="dxa"/>
              <w:right w:w="120" w:type="dxa"/>
            </w:tcMar>
          </w:tcPr>
          <w:p w14:paraId="25A1BA80" w14:textId="77777777" w:rsidR="00AA010E" w:rsidRDefault="00BD2250" w:rsidP="00F8404B">
            <w:pPr>
              <w:spacing w:before="120" w:after="60"/>
            </w:pPr>
            <w:r>
              <w:rPr>
                <w:rFonts w:ascii="Calibri" w:eastAsia="Calibri" w:hAnsi="Calibri" w:cs="Calibri"/>
                <w:b/>
                <w:bCs/>
                <w:color w:val="000000"/>
                <w:sz w:val="22"/>
                <w:szCs w:val="22"/>
              </w:rPr>
              <w:t>Component</w:t>
            </w:r>
          </w:p>
        </w:tc>
        <w:tc>
          <w:tcPr>
            <w:tcW w:w="1850" w:type="pct"/>
            <w:shd w:val="clear" w:color="auto" w:fill="E8EEF7"/>
            <w:tcMar>
              <w:top w:w="90" w:type="dxa"/>
              <w:left w:w="120" w:type="dxa"/>
              <w:bottom w:w="90" w:type="dxa"/>
              <w:right w:w="120" w:type="dxa"/>
            </w:tcMar>
          </w:tcPr>
          <w:p w14:paraId="25A1BA81" w14:textId="77777777" w:rsidR="00AA010E" w:rsidRDefault="00BD2250" w:rsidP="00F8404B">
            <w:pPr>
              <w:spacing w:before="120" w:after="60"/>
            </w:pPr>
            <w:r>
              <w:rPr>
                <w:rFonts w:ascii="Calibri" w:eastAsia="Calibri" w:hAnsi="Calibri" w:cs="Calibri"/>
                <w:b/>
                <w:bCs/>
                <w:color w:val="000000"/>
                <w:sz w:val="22"/>
                <w:szCs w:val="22"/>
              </w:rPr>
              <w:t>Selection</w:t>
            </w:r>
          </w:p>
        </w:tc>
        <w:tc>
          <w:tcPr>
            <w:tcW w:w="2450" w:type="pct"/>
            <w:shd w:val="clear" w:color="auto" w:fill="E8EEF7"/>
            <w:tcMar>
              <w:top w:w="90" w:type="dxa"/>
              <w:left w:w="120" w:type="dxa"/>
              <w:bottom w:w="90" w:type="dxa"/>
              <w:right w:w="120" w:type="dxa"/>
            </w:tcMar>
          </w:tcPr>
          <w:p w14:paraId="25A1BA82" w14:textId="77777777" w:rsidR="00AA010E" w:rsidRDefault="00BD2250" w:rsidP="00F8404B">
            <w:pPr>
              <w:spacing w:before="120" w:after="60"/>
            </w:pPr>
            <w:r>
              <w:rPr>
                <w:rFonts w:ascii="Calibri" w:eastAsia="Calibri" w:hAnsi="Calibri" w:cs="Calibri"/>
                <w:b/>
                <w:bCs/>
                <w:color w:val="000000"/>
                <w:sz w:val="22"/>
                <w:szCs w:val="22"/>
              </w:rPr>
              <w:t>Rationale</w:t>
            </w:r>
          </w:p>
        </w:tc>
      </w:tr>
      <w:tr w:rsidR="00AA010E" w14:paraId="25A1BA87" w14:textId="77777777">
        <w:tblPrEx>
          <w:tblCellMar>
            <w:top w:w="0" w:type="dxa"/>
            <w:bottom w:w="0" w:type="dxa"/>
          </w:tblCellMar>
        </w:tblPrEx>
        <w:tc>
          <w:tcPr>
            <w:tcW w:w="700" w:type="pct"/>
            <w:tcMar>
              <w:top w:w="90" w:type="dxa"/>
              <w:left w:w="120" w:type="dxa"/>
              <w:bottom w:w="90" w:type="dxa"/>
              <w:right w:w="120" w:type="dxa"/>
            </w:tcMar>
          </w:tcPr>
          <w:p w14:paraId="25A1BA84" w14:textId="77777777" w:rsidR="00AA010E" w:rsidRDefault="00BD2250" w:rsidP="00F8404B">
            <w:pPr>
              <w:spacing w:before="120" w:after="60"/>
            </w:pPr>
            <w:r>
              <w:rPr>
                <w:rFonts w:ascii="Calibri" w:eastAsia="Calibri" w:hAnsi="Calibri" w:cs="Calibri"/>
                <w:color w:val="000000"/>
                <w:sz w:val="22"/>
                <w:szCs w:val="22"/>
              </w:rPr>
              <w:t>Gateway</w:t>
            </w:r>
          </w:p>
        </w:tc>
        <w:tc>
          <w:tcPr>
            <w:tcW w:w="1850" w:type="pct"/>
            <w:tcMar>
              <w:top w:w="90" w:type="dxa"/>
              <w:left w:w="120" w:type="dxa"/>
              <w:bottom w:w="90" w:type="dxa"/>
              <w:right w:w="120" w:type="dxa"/>
            </w:tcMar>
          </w:tcPr>
          <w:p w14:paraId="25A1BA85"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canvas.gateway</w:t>
            </w:r>
            <w:proofErr w:type="spellEnd"/>
          </w:p>
        </w:tc>
        <w:tc>
          <w:tcPr>
            <w:tcW w:w="2450" w:type="pct"/>
            <w:tcMar>
              <w:top w:w="90" w:type="dxa"/>
              <w:left w:w="120" w:type="dxa"/>
              <w:bottom w:w="90" w:type="dxa"/>
              <w:right w:w="120" w:type="dxa"/>
            </w:tcMar>
          </w:tcPr>
          <w:p w14:paraId="25A1BA86" w14:textId="77777777" w:rsidR="00AA010E" w:rsidRDefault="00BD2250" w:rsidP="00F8404B">
            <w:pPr>
              <w:spacing w:before="120" w:after="60"/>
            </w:pPr>
            <w:r>
              <w:rPr>
                <w:rFonts w:ascii="Calibri" w:eastAsia="Calibri" w:hAnsi="Calibri" w:cs="Calibri"/>
                <w:color w:val="000000"/>
                <w:sz w:val="22"/>
                <w:szCs w:val="22"/>
              </w:rPr>
              <w:t>Visual domain — precise spatial layout</w:t>
            </w:r>
          </w:p>
        </w:tc>
      </w:tr>
      <w:tr w:rsidR="00AA010E" w14:paraId="25A1BA8B" w14:textId="77777777">
        <w:tblPrEx>
          <w:tblCellMar>
            <w:top w:w="0" w:type="dxa"/>
            <w:bottom w:w="0" w:type="dxa"/>
          </w:tblCellMar>
        </w:tblPrEx>
        <w:tc>
          <w:tcPr>
            <w:tcW w:w="700" w:type="pct"/>
            <w:tcMar>
              <w:top w:w="90" w:type="dxa"/>
              <w:left w:w="120" w:type="dxa"/>
              <w:bottom w:w="90" w:type="dxa"/>
              <w:right w:w="120" w:type="dxa"/>
            </w:tcMar>
          </w:tcPr>
          <w:p w14:paraId="25A1BA88" w14:textId="77777777" w:rsidR="00AA010E" w:rsidRDefault="00BD2250" w:rsidP="00F8404B">
            <w:pPr>
              <w:spacing w:before="120" w:after="60"/>
            </w:pPr>
            <w:r>
              <w:rPr>
                <w:rFonts w:ascii="Calibri" w:eastAsia="Calibri" w:hAnsi="Calibri" w:cs="Calibri"/>
                <w:color w:val="000000"/>
                <w:sz w:val="22"/>
                <w:szCs w:val="22"/>
              </w:rPr>
              <w:t>Medium</w:t>
            </w:r>
          </w:p>
        </w:tc>
        <w:tc>
          <w:tcPr>
            <w:tcW w:w="1850" w:type="pct"/>
            <w:tcMar>
              <w:top w:w="90" w:type="dxa"/>
              <w:left w:w="120" w:type="dxa"/>
              <w:bottom w:w="90" w:type="dxa"/>
              <w:right w:w="120" w:type="dxa"/>
            </w:tcMar>
          </w:tcPr>
          <w:p w14:paraId="25A1BA89" w14:textId="77777777" w:rsidR="00AA010E" w:rsidRDefault="00BD2250" w:rsidP="00F8404B">
            <w:pPr>
              <w:spacing w:before="120" w:after="60"/>
            </w:pPr>
            <w:r>
              <w:rPr>
                <w:rFonts w:ascii="Calibri" w:eastAsia="Calibri" w:hAnsi="Calibri" w:cs="Calibri"/>
                <w:color w:val="000000"/>
                <w:sz w:val="22"/>
                <w:szCs w:val="22"/>
              </w:rPr>
              <w:t>Photic EssenceContainer</w:t>
            </w:r>
          </w:p>
        </w:tc>
        <w:tc>
          <w:tcPr>
            <w:tcW w:w="2450" w:type="pct"/>
            <w:tcMar>
              <w:top w:w="90" w:type="dxa"/>
              <w:left w:w="120" w:type="dxa"/>
              <w:bottom w:w="90" w:type="dxa"/>
              <w:right w:w="120" w:type="dxa"/>
            </w:tcMar>
          </w:tcPr>
          <w:p w14:paraId="25A1BA8A" w14:textId="77777777" w:rsidR="00AA010E" w:rsidRDefault="00BD2250" w:rsidP="00F8404B">
            <w:pPr>
              <w:spacing w:before="120" w:after="60"/>
            </w:pPr>
            <w:r>
              <w:rPr>
                <w:rFonts w:ascii="Calibri" w:eastAsia="Calibri" w:hAnsi="Calibri" w:cs="Calibri"/>
                <w:color w:val="000000"/>
                <w:sz w:val="22"/>
                <w:szCs w:val="22"/>
              </w:rPr>
              <w:t>Fast collapse, sharp boundaries for precise node placement</w:t>
            </w:r>
          </w:p>
        </w:tc>
      </w:tr>
      <w:tr w:rsidR="00AA010E" w14:paraId="25A1BA8F" w14:textId="77777777">
        <w:tblPrEx>
          <w:tblCellMar>
            <w:top w:w="0" w:type="dxa"/>
            <w:bottom w:w="0" w:type="dxa"/>
          </w:tblCellMar>
        </w:tblPrEx>
        <w:tc>
          <w:tcPr>
            <w:tcW w:w="700" w:type="pct"/>
            <w:tcMar>
              <w:top w:w="90" w:type="dxa"/>
              <w:left w:w="120" w:type="dxa"/>
              <w:bottom w:w="90" w:type="dxa"/>
              <w:right w:w="120" w:type="dxa"/>
            </w:tcMar>
          </w:tcPr>
          <w:p w14:paraId="25A1BA8C" w14:textId="77777777" w:rsidR="00AA010E" w:rsidRDefault="00BD2250" w:rsidP="00F8404B">
            <w:pPr>
              <w:spacing w:before="120" w:after="60"/>
            </w:pPr>
            <w:r>
              <w:rPr>
                <w:rFonts w:ascii="Calibri" w:eastAsia="Calibri" w:hAnsi="Calibri" w:cs="Calibri"/>
                <w:color w:val="000000"/>
                <w:sz w:val="22"/>
                <w:szCs w:val="22"/>
              </w:rPr>
              <w:t>Membrane</w:t>
            </w:r>
          </w:p>
        </w:tc>
        <w:tc>
          <w:tcPr>
            <w:tcW w:w="1850" w:type="pct"/>
            <w:tcMar>
              <w:top w:w="90" w:type="dxa"/>
              <w:left w:w="120" w:type="dxa"/>
              <w:bottom w:w="90" w:type="dxa"/>
              <w:right w:w="120" w:type="dxa"/>
            </w:tcMar>
          </w:tcPr>
          <w:p w14:paraId="25A1BA8D" w14:textId="77777777" w:rsidR="00AA010E" w:rsidRDefault="00BD2250" w:rsidP="00F8404B">
            <w:pPr>
              <w:spacing w:before="120" w:after="60"/>
            </w:pPr>
            <w:r>
              <w:rPr>
                <w:rFonts w:ascii="Calibri" w:eastAsia="Calibri" w:hAnsi="Calibri" w:cs="Calibri"/>
                <w:color w:val="000000"/>
                <w:sz w:val="22"/>
                <w:szCs w:val="22"/>
              </w:rPr>
              <w:t>Visual geometry membrane</w:t>
            </w:r>
          </w:p>
        </w:tc>
        <w:tc>
          <w:tcPr>
            <w:tcW w:w="2450" w:type="pct"/>
            <w:tcMar>
              <w:top w:w="90" w:type="dxa"/>
              <w:left w:w="120" w:type="dxa"/>
              <w:bottom w:w="90" w:type="dxa"/>
              <w:right w:w="120" w:type="dxa"/>
            </w:tcMar>
          </w:tcPr>
          <w:p w14:paraId="25A1BA8E" w14:textId="77777777" w:rsidR="00AA010E" w:rsidRDefault="00BD2250" w:rsidP="00F8404B">
            <w:pPr>
              <w:spacing w:before="120" w:after="60"/>
            </w:pPr>
            <w:r>
              <w:rPr>
                <w:rFonts w:ascii="Calibri" w:eastAsia="Calibri" w:hAnsi="Calibri" w:cs="Calibri"/>
                <w:color w:val="000000"/>
                <w:sz w:val="22"/>
                <w:szCs w:val="22"/>
              </w:rPr>
              <w:t>Hard edges for spatial boundary formation</w:t>
            </w:r>
          </w:p>
        </w:tc>
      </w:tr>
      <w:tr w:rsidR="00AA010E" w14:paraId="25A1BA93" w14:textId="77777777">
        <w:tblPrEx>
          <w:tblCellMar>
            <w:top w:w="0" w:type="dxa"/>
            <w:bottom w:w="0" w:type="dxa"/>
          </w:tblCellMar>
        </w:tblPrEx>
        <w:tc>
          <w:tcPr>
            <w:tcW w:w="700" w:type="pct"/>
            <w:tcMar>
              <w:top w:w="90" w:type="dxa"/>
              <w:left w:w="120" w:type="dxa"/>
              <w:bottom w:w="90" w:type="dxa"/>
              <w:right w:w="120" w:type="dxa"/>
            </w:tcMar>
          </w:tcPr>
          <w:p w14:paraId="25A1BA90" w14:textId="77777777" w:rsidR="00AA010E" w:rsidRDefault="00BD2250" w:rsidP="00F8404B">
            <w:pPr>
              <w:spacing w:before="120" w:after="60"/>
            </w:pPr>
            <w:r>
              <w:rPr>
                <w:rFonts w:ascii="Calibri" w:eastAsia="Calibri" w:hAnsi="Calibri" w:cs="Calibri"/>
                <w:color w:val="000000"/>
                <w:sz w:val="22"/>
                <w:szCs w:val="22"/>
              </w:rPr>
              <w:t>Path</w:t>
            </w:r>
          </w:p>
        </w:tc>
        <w:tc>
          <w:tcPr>
            <w:tcW w:w="1850" w:type="pct"/>
            <w:tcMar>
              <w:top w:w="90" w:type="dxa"/>
              <w:left w:w="120" w:type="dxa"/>
              <w:bottom w:w="90" w:type="dxa"/>
              <w:right w:w="120" w:type="dxa"/>
            </w:tcMar>
          </w:tcPr>
          <w:p w14:paraId="25A1BA91" w14:textId="77777777" w:rsidR="00AA010E" w:rsidRDefault="00BD2250" w:rsidP="00F8404B">
            <w:pPr>
              <w:spacing w:before="120" w:after="60"/>
            </w:pPr>
            <w:r>
              <w:rPr>
                <w:rFonts w:ascii="Calibri" w:eastAsia="Calibri" w:hAnsi="Calibri" w:cs="Calibri"/>
                <w:color w:val="000000"/>
                <w:sz w:val="22"/>
                <w:szCs w:val="22"/>
              </w:rPr>
              <w:t xml:space="preserve">collapse → bind → </w:t>
            </w:r>
            <w:proofErr w:type="spellStart"/>
            <w:r>
              <w:rPr>
                <w:rFonts w:ascii="Calibri" w:eastAsia="Calibri" w:hAnsi="Calibri" w:cs="Calibri"/>
                <w:color w:val="000000"/>
                <w:sz w:val="22"/>
                <w:szCs w:val="22"/>
              </w:rPr>
              <w:t>transform_photic</w:t>
            </w:r>
            <w:proofErr w:type="spellEnd"/>
            <w:r>
              <w:rPr>
                <w:rFonts w:ascii="Calibri" w:eastAsia="Calibri" w:hAnsi="Calibri" w:cs="Calibri"/>
                <w:color w:val="000000"/>
                <w:sz w:val="22"/>
                <w:szCs w:val="22"/>
              </w:rPr>
              <w:t xml:space="preserve"> → emit</w:t>
            </w:r>
          </w:p>
        </w:tc>
        <w:tc>
          <w:tcPr>
            <w:tcW w:w="2450" w:type="pct"/>
            <w:tcMar>
              <w:top w:w="90" w:type="dxa"/>
              <w:left w:w="120" w:type="dxa"/>
              <w:bottom w:w="90" w:type="dxa"/>
              <w:right w:w="120" w:type="dxa"/>
            </w:tcMar>
          </w:tcPr>
          <w:p w14:paraId="25A1BA92" w14:textId="77777777" w:rsidR="00AA010E" w:rsidRDefault="00BD2250" w:rsidP="00F8404B">
            <w:pPr>
              <w:spacing w:before="120" w:after="60"/>
            </w:pPr>
            <w:r>
              <w:rPr>
                <w:rFonts w:ascii="Calibri" w:eastAsia="Calibri" w:hAnsi="Calibri" w:cs="Calibri"/>
                <w:color w:val="000000"/>
                <w:sz w:val="22"/>
                <w:szCs w:val="22"/>
              </w:rPr>
              <w:t>Photic transformation for visual output</w:t>
            </w:r>
          </w:p>
        </w:tc>
      </w:tr>
      <w:tr w:rsidR="00AA010E" w14:paraId="25A1BA97" w14:textId="77777777">
        <w:tblPrEx>
          <w:tblCellMar>
            <w:top w:w="0" w:type="dxa"/>
            <w:bottom w:w="0" w:type="dxa"/>
          </w:tblCellMar>
        </w:tblPrEx>
        <w:tc>
          <w:tcPr>
            <w:tcW w:w="700" w:type="pct"/>
            <w:tcMar>
              <w:top w:w="90" w:type="dxa"/>
              <w:left w:w="120" w:type="dxa"/>
              <w:bottom w:w="90" w:type="dxa"/>
              <w:right w:w="120" w:type="dxa"/>
            </w:tcMar>
          </w:tcPr>
          <w:p w14:paraId="25A1BA94" w14:textId="77777777" w:rsidR="00AA010E" w:rsidRDefault="00BD2250" w:rsidP="00F8404B">
            <w:pPr>
              <w:spacing w:before="120" w:after="60"/>
            </w:pPr>
            <w:r>
              <w:rPr>
                <w:rFonts w:ascii="Calibri" w:eastAsia="Calibri" w:hAnsi="Calibri" w:cs="Calibri"/>
                <w:color w:val="000000"/>
                <w:sz w:val="22"/>
                <w:szCs w:val="22"/>
              </w:rPr>
              <w:t>Output</w:t>
            </w:r>
          </w:p>
        </w:tc>
        <w:tc>
          <w:tcPr>
            <w:tcW w:w="1850" w:type="pct"/>
            <w:tcMar>
              <w:top w:w="90" w:type="dxa"/>
              <w:left w:w="120" w:type="dxa"/>
              <w:bottom w:w="90" w:type="dxa"/>
              <w:right w:w="120" w:type="dxa"/>
            </w:tcMar>
          </w:tcPr>
          <w:p w14:paraId="25A1BA95" w14:textId="77777777" w:rsidR="00AA010E" w:rsidRDefault="00BD2250" w:rsidP="00F8404B">
            <w:pPr>
              <w:spacing w:before="120" w:after="60"/>
            </w:pPr>
            <w:r>
              <w:rPr>
                <w:rFonts w:ascii="Calibri" w:eastAsia="Calibri" w:hAnsi="Calibri" w:cs="Calibri"/>
                <w:color w:val="000000"/>
                <w:sz w:val="22"/>
                <w:szCs w:val="22"/>
              </w:rPr>
              <w:t>Hypertuple nodes with spatial coordinates</w:t>
            </w:r>
          </w:p>
        </w:tc>
        <w:tc>
          <w:tcPr>
            <w:tcW w:w="2450" w:type="pct"/>
            <w:tcMar>
              <w:top w:w="90" w:type="dxa"/>
              <w:left w:w="120" w:type="dxa"/>
              <w:bottom w:w="90" w:type="dxa"/>
              <w:right w:w="120" w:type="dxa"/>
            </w:tcMar>
          </w:tcPr>
          <w:p w14:paraId="25A1BA96" w14:textId="77777777" w:rsidR="00AA010E" w:rsidRDefault="00BD2250" w:rsidP="00F8404B">
            <w:pPr>
              <w:spacing w:before="120" w:after="60"/>
            </w:pPr>
            <w:proofErr w:type="spellStart"/>
            <w:r>
              <w:rPr>
                <w:rFonts w:ascii="Calibri" w:eastAsia="Calibri" w:hAnsi="Calibri" w:cs="Calibri"/>
                <w:color w:val="000000"/>
                <w:sz w:val="22"/>
                <w:szCs w:val="22"/>
              </w:rPr>
              <w:t>Renderable</w:t>
            </w:r>
            <w:proofErr w:type="spellEnd"/>
            <w:r>
              <w:rPr>
                <w:rFonts w:ascii="Calibri" w:eastAsia="Calibri" w:hAnsi="Calibri" w:cs="Calibri"/>
                <w:color w:val="000000"/>
                <w:sz w:val="22"/>
                <w:szCs w:val="22"/>
              </w:rPr>
              <w:t xml:space="preserve"> in canvas coordinate space</w:t>
            </w:r>
          </w:p>
        </w:tc>
      </w:tr>
    </w:tbl>
    <w:p w14:paraId="25A1BA98" w14:textId="77777777" w:rsidR="00AA010E" w:rsidRDefault="00AA010E" w:rsidP="00F8404B">
      <w:pPr>
        <w:spacing w:before="120" w:after="60"/>
      </w:pPr>
    </w:p>
    <w:p w14:paraId="25A1BA99" w14:textId="77777777" w:rsidR="00AA010E" w:rsidRDefault="00BD2250" w:rsidP="00F8404B">
      <w:pPr>
        <w:pStyle w:val="Heading3"/>
        <w:spacing w:before="120" w:after="60"/>
      </w:pPr>
      <w:r>
        <w:rPr>
          <w:rFonts w:ascii="Calibri" w:eastAsia="Calibri" w:hAnsi="Calibri" w:cs="Calibri"/>
          <w:color w:val="2B5797"/>
          <w:sz w:val="28"/>
          <w:szCs w:val="28"/>
        </w:rPr>
        <w:t xml:space="preserve">Use Case 2 — </w:t>
      </w:r>
      <w:proofErr w:type="spellStart"/>
      <w:r>
        <w:rPr>
          <w:rFonts w:ascii="Calibri" w:eastAsia="Calibri" w:hAnsi="Calibri" w:cs="Calibri"/>
          <w:color w:val="2B5797"/>
          <w:sz w:val="28"/>
          <w:szCs w:val="28"/>
        </w:rPr>
        <w:t>symantyx.app.smessenger</w:t>
      </w:r>
      <w:proofErr w:type="spellEnd"/>
    </w:p>
    <w:p w14:paraId="25A1BA9A"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14"/>
        <w:gridCol w:w="3784"/>
        <w:gridCol w:w="4252"/>
      </w:tblGrid>
      <w:tr w:rsidR="00AA010E" w14:paraId="25A1BA9E" w14:textId="77777777">
        <w:tblPrEx>
          <w:tblCellMar>
            <w:top w:w="0" w:type="dxa"/>
            <w:bottom w:w="0" w:type="dxa"/>
          </w:tblCellMar>
        </w:tblPrEx>
        <w:trPr>
          <w:tblHeader/>
        </w:trPr>
        <w:tc>
          <w:tcPr>
            <w:tcW w:w="650" w:type="pct"/>
            <w:shd w:val="clear" w:color="auto" w:fill="E8EEF7"/>
            <w:tcMar>
              <w:top w:w="90" w:type="dxa"/>
              <w:left w:w="120" w:type="dxa"/>
              <w:bottom w:w="90" w:type="dxa"/>
              <w:right w:w="120" w:type="dxa"/>
            </w:tcMar>
          </w:tcPr>
          <w:p w14:paraId="25A1BA9B" w14:textId="77777777" w:rsidR="00AA010E" w:rsidRDefault="00BD2250" w:rsidP="00F8404B">
            <w:pPr>
              <w:spacing w:before="120" w:after="60"/>
            </w:pPr>
            <w:r>
              <w:rPr>
                <w:rFonts w:ascii="Calibri" w:eastAsia="Calibri" w:hAnsi="Calibri" w:cs="Calibri"/>
                <w:b/>
                <w:bCs/>
                <w:color w:val="000000"/>
                <w:sz w:val="22"/>
                <w:szCs w:val="22"/>
              </w:rPr>
              <w:t>Component</w:t>
            </w:r>
          </w:p>
        </w:tc>
        <w:tc>
          <w:tcPr>
            <w:tcW w:w="2050" w:type="pct"/>
            <w:shd w:val="clear" w:color="auto" w:fill="E8EEF7"/>
            <w:tcMar>
              <w:top w:w="90" w:type="dxa"/>
              <w:left w:w="120" w:type="dxa"/>
              <w:bottom w:w="90" w:type="dxa"/>
              <w:right w:w="120" w:type="dxa"/>
            </w:tcMar>
          </w:tcPr>
          <w:p w14:paraId="25A1BA9C" w14:textId="77777777" w:rsidR="00AA010E" w:rsidRDefault="00BD2250" w:rsidP="00F8404B">
            <w:pPr>
              <w:spacing w:before="120" w:after="60"/>
            </w:pPr>
            <w:r>
              <w:rPr>
                <w:rFonts w:ascii="Calibri" w:eastAsia="Calibri" w:hAnsi="Calibri" w:cs="Calibri"/>
                <w:b/>
                <w:bCs/>
                <w:color w:val="000000"/>
                <w:sz w:val="22"/>
                <w:szCs w:val="22"/>
              </w:rPr>
              <w:t>Selection</w:t>
            </w:r>
          </w:p>
        </w:tc>
        <w:tc>
          <w:tcPr>
            <w:tcW w:w="2300" w:type="pct"/>
            <w:shd w:val="clear" w:color="auto" w:fill="E8EEF7"/>
            <w:tcMar>
              <w:top w:w="90" w:type="dxa"/>
              <w:left w:w="120" w:type="dxa"/>
              <w:bottom w:w="90" w:type="dxa"/>
              <w:right w:w="120" w:type="dxa"/>
            </w:tcMar>
          </w:tcPr>
          <w:p w14:paraId="25A1BA9D" w14:textId="77777777" w:rsidR="00AA010E" w:rsidRDefault="00BD2250" w:rsidP="00F8404B">
            <w:pPr>
              <w:spacing w:before="120" w:after="60"/>
            </w:pPr>
            <w:r>
              <w:rPr>
                <w:rFonts w:ascii="Calibri" w:eastAsia="Calibri" w:hAnsi="Calibri" w:cs="Calibri"/>
                <w:b/>
                <w:bCs/>
                <w:color w:val="000000"/>
                <w:sz w:val="22"/>
                <w:szCs w:val="22"/>
              </w:rPr>
              <w:t>Rationale</w:t>
            </w:r>
          </w:p>
        </w:tc>
      </w:tr>
      <w:tr w:rsidR="00AA010E" w14:paraId="25A1BAA2" w14:textId="77777777">
        <w:tblPrEx>
          <w:tblCellMar>
            <w:top w:w="0" w:type="dxa"/>
            <w:bottom w:w="0" w:type="dxa"/>
          </w:tblCellMar>
        </w:tblPrEx>
        <w:tc>
          <w:tcPr>
            <w:tcW w:w="650" w:type="pct"/>
            <w:tcMar>
              <w:top w:w="90" w:type="dxa"/>
              <w:left w:w="120" w:type="dxa"/>
              <w:bottom w:w="90" w:type="dxa"/>
              <w:right w:w="120" w:type="dxa"/>
            </w:tcMar>
          </w:tcPr>
          <w:p w14:paraId="25A1BA9F" w14:textId="77777777" w:rsidR="00AA010E" w:rsidRDefault="00BD2250" w:rsidP="00F8404B">
            <w:pPr>
              <w:spacing w:before="120" w:after="60"/>
            </w:pPr>
            <w:r>
              <w:rPr>
                <w:rFonts w:ascii="Calibri" w:eastAsia="Calibri" w:hAnsi="Calibri" w:cs="Calibri"/>
                <w:color w:val="000000"/>
                <w:sz w:val="22"/>
                <w:szCs w:val="22"/>
              </w:rPr>
              <w:t>Gateway</w:t>
            </w:r>
          </w:p>
        </w:tc>
        <w:tc>
          <w:tcPr>
            <w:tcW w:w="2050" w:type="pct"/>
            <w:tcMar>
              <w:top w:w="90" w:type="dxa"/>
              <w:left w:w="120" w:type="dxa"/>
              <w:bottom w:w="90" w:type="dxa"/>
              <w:right w:w="120" w:type="dxa"/>
            </w:tcMar>
          </w:tcPr>
          <w:p w14:paraId="25A1BAA0"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messenger.gateway</w:t>
            </w:r>
            <w:proofErr w:type="spellEnd"/>
          </w:p>
        </w:tc>
        <w:tc>
          <w:tcPr>
            <w:tcW w:w="2300" w:type="pct"/>
            <w:tcMar>
              <w:top w:w="90" w:type="dxa"/>
              <w:left w:w="120" w:type="dxa"/>
              <w:bottom w:w="90" w:type="dxa"/>
              <w:right w:w="120" w:type="dxa"/>
            </w:tcMar>
          </w:tcPr>
          <w:p w14:paraId="25A1BAA1" w14:textId="77777777" w:rsidR="00AA010E" w:rsidRDefault="00BD2250" w:rsidP="00F8404B">
            <w:pPr>
              <w:spacing w:before="120" w:after="60"/>
            </w:pPr>
            <w:r>
              <w:rPr>
                <w:rFonts w:ascii="Calibri" w:eastAsia="Calibri" w:hAnsi="Calibri" w:cs="Calibri"/>
                <w:color w:val="000000"/>
                <w:sz w:val="22"/>
                <w:szCs w:val="22"/>
              </w:rPr>
              <w:t>Conversational domain — tone, pressure, resonance</w:t>
            </w:r>
          </w:p>
        </w:tc>
      </w:tr>
      <w:tr w:rsidR="00AA010E" w14:paraId="25A1BAA6" w14:textId="77777777">
        <w:tblPrEx>
          <w:tblCellMar>
            <w:top w:w="0" w:type="dxa"/>
            <w:bottom w:w="0" w:type="dxa"/>
          </w:tblCellMar>
        </w:tblPrEx>
        <w:tc>
          <w:tcPr>
            <w:tcW w:w="650" w:type="pct"/>
            <w:tcMar>
              <w:top w:w="90" w:type="dxa"/>
              <w:left w:w="120" w:type="dxa"/>
              <w:bottom w:w="90" w:type="dxa"/>
              <w:right w:w="120" w:type="dxa"/>
            </w:tcMar>
          </w:tcPr>
          <w:p w14:paraId="25A1BAA3" w14:textId="77777777" w:rsidR="00AA010E" w:rsidRDefault="00BD2250" w:rsidP="00F8404B">
            <w:pPr>
              <w:spacing w:before="120" w:after="60"/>
            </w:pPr>
            <w:r>
              <w:rPr>
                <w:rFonts w:ascii="Calibri" w:eastAsia="Calibri" w:hAnsi="Calibri" w:cs="Calibri"/>
                <w:color w:val="000000"/>
                <w:sz w:val="22"/>
                <w:szCs w:val="22"/>
              </w:rPr>
              <w:t>Medium</w:t>
            </w:r>
          </w:p>
        </w:tc>
        <w:tc>
          <w:tcPr>
            <w:tcW w:w="2050" w:type="pct"/>
            <w:tcMar>
              <w:top w:w="90" w:type="dxa"/>
              <w:left w:w="120" w:type="dxa"/>
              <w:bottom w:w="90" w:type="dxa"/>
              <w:right w:w="120" w:type="dxa"/>
            </w:tcMar>
          </w:tcPr>
          <w:p w14:paraId="25A1BAA4" w14:textId="77777777" w:rsidR="00AA010E" w:rsidRDefault="00BD2250" w:rsidP="00F8404B">
            <w:pPr>
              <w:spacing w:before="120" w:after="60"/>
            </w:pPr>
            <w:r>
              <w:rPr>
                <w:rFonts w:ascii="Calibri" w:eastAsia="Calibri" w:hAnsi="Calibri" w:cs="Calibri"/>
                <w:color w:val="000000"/>
                <w:sz w:val="22"/>
                <w:szCs w:val="22"/>
              </w:rPr>
              <w:t>Acoustic EssenceContainer</w:t>
            </w:r>
          </w:p>
        </w:tc>
        <w:tc>
          <w:tcPr>
            <w:tcW w:w="2300" w:type="pct"/>
            <w:tcMar>
              <w:top w:w="90" w:type="dxa"/>
              <w:left w:w="120" w:type="dxa"/>
              <w:bottom w:w="90" w:type="dxa"/>
              <w:right w:w="120" w:type="dxa"/>
            </w:tcMar>
          </w:tcPr>
          <w:p w14:paraId="25A1BAA5" w14:textId="77777777" w:rsidR="00AA010E" w:rsidRDefault="00BD2250" w:rsidP="00F8404B">
            <w:pPr>
              <w:spacing w:before="120" w:after="60"/>
            </w:pPr>
            <w:r>
              <w:rPr>
                <w:rFonts w:ascii="Calibri" w:eastAsia="Calibri" w:hAnsi="Calibri" w:cs="Calibri"/>
                <w:color w:val="000000"/>
                <w:sz w:val="22"/>
                <w:szCs w:val="22"/>
              </w:rPr>
              <w:t>Soft collapse, wide resonance for conversational nuance</w:t>
            </w:r>
          </w:p>
        </w:tc>
      </w:tr>
      <w:tr w:rsidR="00AA010E" w14:paraId="25A1BAAA" w14:textId="77777777">
        <w:tblPrEx>
          <w:tblCellMar>
            <w:top w:w="0" w:type="dxa"/>
            <w:bottom w:w="0" w:type="dxa"/>
          </w:tblCellMar>
        </w:tblPrEx>
        <w:tc>
          <w:tcPr>
            <w:tcW w:w="650" w:type="pct"/>
            <w:tcMar>
              <w:top w:w="90" w:type="dxa"/>
              <w:left w:w="120" w:type="dxa"/>
              <w:bottom w:w="90" w:type="dxa"/>
              <w:right w:w="120" w:type="dxa"/>
            </w:tcMar>
          </w:tcPr>
          <w:p w14:paraId="25A1BAA7" w14:textId="77777777" w:rsidR="00AA010E" w:rsidRDefault="00BD2250" w:rsidP="00F8404B">
            <w:pPr>
              <w:spacing w:before="120" w:after="60"/>
            </w:pPr>
            <w:r>
              <w:rPr>
                <w:rFonts w:ascii="Calibri" w:eastAsia="Calibri" w:hAnsi="Calibri" w:cs="Calibri"/>
                <w:color w:val="000000"/>
                <w:sz w:val="22"/>
                <w:szCs w:val="22"/>
              </w:rPr>
              <w:t>Membrane</w:t>
            </w:r>
          </w:p>
        </w:tc>
        <w:tc>
          <w:tcPr>
            <w:tcW w:w="2050" w:type="pct"/>
            <w:tcMar>
              <w:top w:w="90" w:type="dxa"/>
              <w:left w:w="120" w:type="dxa"/>
              <w:bottom w:w="90" w:type="dxa"/>
              <w:right w:w="120" w:type="dxa"/>
            </w:tcMar>
          </w:tcPr>
          <w:p w14:paraId="25A1BAA8" w14:textId="77777777" w:rsidR="00AA010E" w:rsidRDefault="00BD2250" w:rsidP="00F8404B">
            <w:pPr>
              <w:spacing w:before="120" w:after="60"/>
            </w:pPr>
            <w:r>
              <w:rPr>
                <w:rFonts w:ascii="Calibri" w:eastAsia="Calibri" w:hAnsi="Calibri" w:cs="Calibri"/>
                <w:color w:val="000000"/>
                <w:sz w:val="22"/>
                <w:szCs w:val="22"/>
              </w:rPr>
              <w:t>Conversational pressure gradients</w:t>
            </w:r>
          </w:p>
        </w:tc>
        <w:tc>
          <w:tcPr>
            <w:tcW w:w="2300" w:type="pct"/>
            <w:tcMar>
              <w:top w:w="90" w:type="dxa"/>
              <w:left w:w="120" w:type="dxa"/>
              <w:bottom w:w="90" w:type="dxa"/>
              <w:right w:w="120" w:type="dxa"/>
            </w:tcMar>
          </w:tcPr>
          <w:p w14:paraId="25A1BAA9" w14:textId="77777777" w:rsidR="00AA010E" w:rsidRDefault="00BD2250" w:rsidP="00F8404B">
            <w:pPr>
              <w:spacing w:before="120" w:after="60"/>
            </w:pPr>
            <w:r>
              <w:rPr>
                <w:rFonts w:ascii="Calibri" w:eastAsia="Calibri" w:hAnsi="Calibri" w:cs="Calibri"/>
                <w:color w:val="000000"/>
                <w:sz w:val="22"/>
                <w:szCs w:val="22"/>
              </w:rPr>
              <w:t>Pressure diffusion across message boundaries</w:t>
            </w:r>
          </w:p>
        </w:tc>
      </w:tr>
      <w:tr w:rsidR="00AA010E" w14:paraId="25A1BAAE" w14:textId="77777777">
        <w:tblPrEx>
          <w:tblCellMar>
            <w:top w:w="0" w:type="dxa"/>
            <w:bottom w:w="0" w:type="dxa"/>
          </w:tblCellMar>
        </w:tblPrEx>
        <w:tc>
          <w:tcPr>
            <w:tcW w:w="650" w:type="pct"/>
            <w:tcMar>
              <w:top w:w="90" w:type="dxa"/>
              <w:left w:w="120" w:type="dxa"/>
              <w:bottom w:w="90" w:type="dxa"/>
              <w:right w:w="120" w:type="dxa"/>
            </w:tcMar>
          </w:tcPr>
          <w:p w14:paraId="25A1BAAB" w14:textId="77777777" w:rsidR="00AA010E" w:rsidRDefault="00BD2250" w:rsidP="00F8404B">
            <w:pPr>
              <w:spacing w:before="120" w:after="60"/>
            </w:pPr>
            <w:r>
              <w:rPr>
                <w:rFonts w:ascii="Calibri" w:eastAsia="Calibri" w:hAnsi="Calibri" w:cs="Calibri"/>
                <w:color w:val="000000"/>
                <w:sz w:val="22"/>
                <w:szCs w:val="22"/>
              </w:rPr>
              <w:t>Path</w:t>
            </w:r>
          </w:p>
        </w:tc>
        <w:tc>
          <w:tcPr>
            <w:tcW w:w="2050" w:type="pct"/>
            <w:tcMar>
              <w:top w:w="90" w:type="dxa"/>
              <w:left w:w="120" w:type="dxa"/>
              <w:bottom w:w="90" w:type="dxa"/>
              <w:right w:w="120" w:type="dxa"/>
            </w:tcMar>
          </w:tcPr>
          <w:p w14:paraId="25A1BAAC" w14:textId="77777777" w:rsidR="00AA010E" w:rsidRDefault="00BD2250" w:rsidP="00F8404B">
            <w:pPr>
              <w:spacing w:before="120" w:after="60"/>
            </w:pPr>
            <w:r>
              <w:rPr>
                <w:rFonts w:ascii="Calibri" w:eastAsia="Calibri" w:hAnsi="Calibri" w:cs="Calibri"/>
                <w:color w:val="000000"/>
                <w:sz w:val="22"/>
                <w:szCs w:val="22"/>
              </w:rPr>
              <w:t xml:space="preserve">collapse → bind → </w:t>
            </w:r>
            <w:proofErr w:type="spellStart"/>
            <w:r>
              <w:rPr>
                <w:rFonts w:ascii="Calibri" w:eastAsia="Calibri" w:hAnsi="Calibri" w:cs="Calibri"/>
                <w:color w:val="000000"/>
                <w:sz w:val="22"/>
                <w:szCs w:val="22"/>
              </w:rPr>
              <w:t>transform_phonetic</w:t>
            </w:r>
            <w:proofErr w:type="spellEnd"/>
            <w:r>
              <w:rPr>
                <w:rFonts w:ascii="Calibri" w:eastAsia="Calibri" w:hAnsi="Calibri" w:cs="Calibri"/>
                <w:color w:val="000000"/>
                <w:sz w:val="22"/>
                <w:szCs w:val="22"/>
              </w:rPr>
              <w:t xml:space="preserve"> → emit</w:t>
            </w:r>
          </w:p>
        </w:tc>
        <w:tc>
          <w:tcPr>
            <w:tcW w:w="2300" w:type="pct"/>
            <w:tcMar>
              <w:top w:w="90" w:type="dxa"/>
              <w:left w:w="120" w:type="dxa"/>
              <w:bottom w:w="90" w:type="dxa"/>
              <w:right w:w="120" w:type="dxa"/>
            </w:tcMar>
          </w:tcPr>
          <w:p w14:paraId="25A1BAAD" w14:textId="77777777" w:rsidR="00AA010E" w:rsidRDefault="00BD2250" w:rsidP="00F8404B">
            <w:pPr>
              <w:spacing w:before="120" w:after="60"/>
            </w:pPr>
            <w:r>
              <w:rPr>
                <w:rFonts w:ascii="Calibri" w:eastAsia="Calibri" w:hAnsi="Calibri" w:cs="Calibri"/>
                <w:color w:val="000000"/>
                <w:sz w:val="22"/>
                <w:szCs w:val="22"/>
              </w:rPr>
              <w:t>Phonetic transformation for tonal processing</w:t>
            </w:r>
          </w:p>
        </w:tc>
      </w:tr>
      <w:tr w:rsidR="00AA010E" w14:paraId="25A1BAB2" w14:textId="77777777">
        <w:tblPrEx>
          <w:tblCellMar>
            <w:top w:w="0" w:type="dxa"/>
            <w:bottom w:w="0" w:type="dxa"/>
          </w:tblCellMar>
        </w:tblPrEx>
        <w:tc>
          <w:tcPr>
            <w:tcW w:w="650" w:type="pct"/>
            <w:tcMar>
              <w:top w:w="90" w:type="dxa"/>
              <w:left w:w="120" w:type="dxa"/>
              <w:bottom w:w="90" w:type="dxa"/>
              <w:right w:w="120" w:type="dxa"/>
            </w:tcMar>
          </w:tcPr>
          <w:p w14:paraId="25A1BAAF" w14:textId="77777777" w:rsidR="00AA010E" w:rsidRDefault="00BD2250" w:rsidP="00F8404B">
            <w:pPr>
              <w:spacing w:before="120" w:after="60"/>
            </w:pPr>
            <w:r>
              <w:rPr>
                <w:rFonts w:ascii="Calibri" w:eastAsia="Calibri" w:hAnsi="Calibri" w:cs="Calibri"/>
                <w:color w:val="000000"/>
                <w:sz w:val="22"/>
                <w:szCs w:val="22"/>
              </w:rPr>
              <w:t>Output</w:t>
            </w:r>
          </w:p>
        </w:tc>
        <w:tc>
          <w:tcPr>
            <w:tcW w:w="2050" w:type="pct"/>
            <w:tcMar>
              <w:top w:w="90" w:type="dxa"/>
              <w:left w:w="120" w:type="dxa"/>
              <w:bottom w:w="90" w:type="dxa"/>
              <w:right w:w="120" w:type="dxa"/>
            </w:tcMar>
          </w:tcPr>
          <w:p w14:paraId="25A1BAB0" w14:textId="77777777" w:rsidR="00AA010E" w:rsidRDefault="00BD2250" w:rsidP="00F8404B">
            <w:pPr>
              <w:spacing w:before="120" w:after="60"/>
            </w:pPr>
            <w:r>
              <w:rPr>
                <w:rFonts w:ascii="Calibri" w:eastAsia="Calibri" w:hAnsi="Calibri" w:cs="Calibri"/>
                <w:color w:val="000000"/>
                <w:sz w:val="22"/>
                <w:szCs w:val="22"/>
              </w:rPr>
              <w:t>Semantic message packets with resonance metadata</w:t>
            </w:r>
          </w:p>
        </w:tc>
        <w:tc>
          <w:tcPr>
            <w:tcW w:w="2300" w:type="pct"/>
            <w:tcMar>
              <w:top w:w="90" w:type="dxa"/>
              <w:left w:w="120" w:type="dxa"/>
              <w:bottom w:w="90" w:type="dxa"/>
              <w:right w:w="120" w:type="dxa"/>
            </w:tcMar>
          </w:tcPr>
          <w:p w14:paraId="25A1BAB1" w14:textId="77777777" w:rsidR="00AA010E" w:rsidRDefault="00BD2250" w:rsidP="00F8404B">
            <w:pPr>
              <w:spacing w:before="120" w:after="60"/>
            </w:pPr>
            <w:r>
              <w:rPr>
                <w:rFonts w:ascii="Calibri" w:eastAsia="Calibri" w:hAnsi="Calibri" w:cs="Calibri"/>
                <w:color w:val="000000"/>
                <w:sz w:val="22"/>
                <w:szCs w:val="22"/>
              </w:rPr>
              <w:t>Tone-aware message routing and delivery</w:t>
            </w:r>
          </w:p>
        </w:tc>
      </w:tr>
    </w:tbl>
    <w:p w14:paraId="25A1BAB3" w14:textId="77777777" w:rsidR="00AA010E" w:rsidRDefault="00AA010E" w:rsidP="00F8404B">
      <w:pPr>
        <w:spacing w:before="120" w:after="60"/>
      </w:pPr>
    </w:p>
    <w:p w14:paraId="25A1BAB4" w14:textId="77777777" w:rsidR="00AA010E" w:rsidRDefault="00BD2250" w:rsidP="00F8404B">
      <w:pPr>
        <w:pStyle w:val="Heading3"/>
        <w:spacing w:before="120" w:after="60"/>
      </w:pPr>
      <w:r>
        <w:rPr>
          <w:rFonts w:ascii="Calibri" w:eastAsia="Calibri" w:hAnsi="Calibri" w:cs="Calibri"/>
          <w:color w:val="2B5797"/>
          <w:sz w:val="28"/>
          <w:szCs w:val="28"/>
        </w:rPr>
        <w:t>Use Case 3 — Cloud Orchestrator</w:t>
      </w:r>
    </w:p>
    <w:p w14:paraId="25A1BAB5"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14"/>
        <w:gridCol w:w="3503"/>
        <w:gridCol w:w="4533"/>
      </w:tblGrid>
      <w:tr w:rsidR="00AA010E" w14:paraId="25A1BAB9" w14:textId="77777777">
        <w:tblPrEx>
          <w:tblCellMar>
            <w:top w:w="0" w:type="dxa"/>
            <w:bottom w:w="0" w:type="dxa"/>
          </w:tblCellMar>
        </w:tblPrEx>
        <w:trPr>
          <w:tblHeader/>
        </w:trPr>
        <w:tc>
          <w:tcPr>
            <w:tcW w:w="650" w:type="pct"/>
            <w:shd w:val="clear" w:color="auto" w:fill="E8EEF7"/>
            <w:tcMar>
              <w:top w:w="90" w:type="dxa"/>
              <w:left w:w="120" w:type="dxa"/>
              <w:bottom w:w="90" w:type="dxa"/>
              <w:right w:w="120" w:type="dxa"/>
            </w:tcMar>
          </w:tcPr>
          <w:p w14:paraId="25A1BAB6" w14:textId="77777777" w:rsidR="00AA010E" w:rsidRDefault="00BD2250" w:rsidP="00F8404B">
            <w:pPr>
              <w:spacing w:before="120" w:after="60"/>
            </w:pPr>
            <w:r>
              <w:rPr>
                <w:rFonts w:ascii="Calibri" w:eastAsia="Calibri" w:hAnsi="Calibri" w:cs="Calibri"/>
                <w:b/>
                <w:bCs/>
                <w:color w:val="000000"/>
                <w:sz w:val="22"/>
                <w:szCs w:val="22"/>
              </w:rPr>
              <w:t>Component</w:t>
            </w:r>
          </w:p>
        </w:tc>
        <w:tc>
          <w:tcPr>
            <w:tcW w:w="1900" w:type="pct"/>
            <w:shd w:val="clear" w:color="auto" w:fill="E8EEF7"/>
            <w:tcMar>
              <w:top w:w="90" w:type="dxa"/>
              <w:left w:w="120" w:type="dxa"/>
              <w:bottom w:w="90" w:type="dxa"/>
              <w:right w:w="120" w:type="dxa"/>
            </w:tcMar>
          </w:tcPr>
          <w:p w14:paraId="25A1BAB7" w14:textId="77777777" w:rsidR="00AA010E" w:rsidRDefault="00BD2250" w:rsidP="00F8404B">
            <w:pPr>
              <w:spacing w:before="120" w:after="60"/>
            </w:pPr>
            <w:r>
              <w:rPr>
                <w:rFonts w:ascii="Calibri" w:eastAsia="Calibri" w:hAnsi="Calibri" w:cs="Calibri"/>
                <w:b/>
                <w:bCs/>
                <w:color w:val="000000"/>
                <w:sz w:val="22"/>
                <w:szCs w:val="22"/>
              </w:rPr>
              <w:t>Selection</w:t>
            </w:r>
          </w:p>
        </w:tc>
        <w:tc>
          <w:tcPr>
            <w:tcW w:w="2450" w:type="pct"/>
            <w:shd w:val="clear" w:color="auto" w:fill="E8EEF7"/>
            <w:tcMar>
              <w:top w:w="90" w:type="dxa"/>
              <w:left w:w="120" w:type="dxa"/>
              <w:bottom w:w="90" w:type="dxa"/>
              <w:right w:w="120" w:type="dxa"/>
            </w:tcMar>
          </w:tcPr>
          <w:p w14:paraId="25A1BAB8" w14:textId="77777777" w:rsidR="00AA010E" w:rsidRDefault="00BD2250" w:rsidP="00F8404B">
            <w:pPr>
              <w:spacing w:before="120" w:after="60"/>
            </w:pPr>
            <w:r>
              <w:rPr>
                <w:rFonts w:ascii="Calibri" w:eastAsia="Calibri" w:hAnsi="Calibri" w:cs="Calibri"/>
                <w:b/>
                <w:bCs/>
                <w:color w:val="000000"/>
                <w:sz w:val="22"/>
                <w:szCs w:val="22"/>
              </w:rPr>
              <w:t>Rationale</w:t>
            </w:r>
          </w:p>
        </w:tc>
      </w:tr>
      <w:tr w:rsidR="00AA010E" w14:paraId="25A1BABD" w14:textId="77777777">
        <w:tblPrEx>
          <w:tblCellMar>
            <w:top w:w="0" w:type="dxa"/>
            <w:bottom w:w="0" w:type="dxa"/>
          </w:tblCellMar>
        </w:tblPrEx>
        <w:tc>
          <w:tcPr>
            <w:tcW w:w="650" w:type="pct"/>
            <w:tcMar>
              <w:top w:w="90" w:type="dxa"/>
              <w:left w:w="120" w:type="dxa"/>
              <w:bottom w:w="90" w:type="dxa"/>
              <w:right w:w="120" w:type="dxa"/>
            </w:tcMar>
          </w:tcPr>
          <w:p w14:paraId="25A1BABA" w14:textId="77777777" w:rsidR="00AA010E" w:rsidRDefault="00BD2250" w:rsidP="00F8404B">
            <w:pPr>
              <w:spacing w:before="120" w:after="60"/>
            </w:pPr>
            <w:r>
              <w:rPr>
                <w:rFonts w:ascii="Calibri" w:eastAsia="Calibri" w:hAnsi="Calibri" w:cs="Calibri"/>
                <w:color w:val="000000"/>
                <w:sz w:val="22"/>
                <w:szCs w:val="22"/>
              </w:rPr>
              <w:t>Gateway</w:t>
            </w:r>
          </w:p>
        </w:tc>
        <w:tc>
          <w:tcPr>
            <w:tcW w:w="1900" w:type="pct"/>
            <w:tcMar>
              <w:top w:w="90" w:type="dxa"/>
              <w:left w:w="120" w:type="dxa"/>
              <w:bottom w:w="90" w:type="dxa"/>
              <w:right w:w="120" w:type="dxa"/>
            </w:tcMar>
          </w:tcPr>
          <w:p w14:paraId="25A1BABB"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cloud.gateway</w:t>
            </w:r>
            <w:proofErr w:type="spellEnd"/>
          </w:p>
        </w:tc>
        <w:tc>
          <w:tcPr>
            <w:tcW w:w="2450" w:type="pct"/>
            <w:tcMar>
              <w:top w:w="90" w:type="dxa"/>
              <w:left w:w="120" w:type="dxa"/>
              <w:bottom w:w="90" w:type="dxa"/>
              <w:right w:w="120" w:type="dxa"/>
            </w:tcMar>
          </w:tcPr>
          <w:p w14:paraId="25A1BABC" w14:textId="77777777" w:rsidR="00AA010E" w:rsidRDefault="00BD2250" w:rsidP="00F8404B">
            <w:pPr>
              <w:spacing w:before="120" w:after="60"/>
            </w:pPr>
            <w:r>
              <w:rPr>
                <w:rFonts w:ascii="Calibri" w:eastAsia="Calibri" w:hAnsi="Calibri" w:cs="Calibri"/>
                <w:color w:val="000000"/>
                <w:sz w:val="22"/>
                <w:szCs w:val="22"/>
              </w:rPr>
              <w:t>Distributed domain — multi-node, long-range</w:t>
            </w:r>
          </w:p>
        </w:tc>
      </w:tr>
      <w:tr w:rsidR="00AA010E" w14:paraId="25A1BAC1" w14:textId="77777777">
        <w:tblPrEx>
          <w:tblCellMar>
            <w:top w:w="0" w:type="dxa"/>
            <w:bottom w:w="0" w:type="dxa"/>
          </w:tblCellMar>
        </w:tblPrEx>
        <w:tc>
          <w:tcPr>
            <w:tcW w:w="650" w:type="pct"/>
            <w:tcMar>
              <w:top w:w="90" w:type="dxa"/>
              <w:left w:w="120" w:type="dxa"/>
              <w:bottom w:w="90" w:type="dxa"/>
              <w:right w:w="120" w:type="dxa"/>
            </w:tcMar>
          </w:tcPr>
          <w:p w14:paraId="25A1BABE" w14:textId="77777777" w:rsidR="00AA010E" w:rsidRDefault="00BD2250" w:rsidP="00F8404B">
            <w:pPr>
              <w:spacing w:before="120" w:after="60"/>
            </w:pPr>
            <w:r>
              <w:rPr>
                <w:rFonts w:ascii="Calibri" w:eastAsia="Calibri" w:hAnsi="Calibri" w:cs="Calibri"/>
                <w:color w:val="000000"/>
                <w:sz w:val="22"/>
                <w:szCs w:val="22"/>
              </w:rPr>
              <w:t>Medium</w:t>
            </w:r>
          </w:p>
        </w:tc>
        <w:tc>
          <w:tcPr>
            <w:tcW w:w="1900" w:type="pct"/>
            <w:tcMar>
              <w:top w:w="90" w:type="dxa"/>
              <w:left w:w="120" w:type="dxa"/>
              <w:bottom w:w="90" w:type="dxa"/>
              <w:right w:w="120" w:type="dxa"/>
            </w:tcMar>
          </w:tcPr>
          <w:p w14:paraId="25A1BABF" w14:textId="77777777" w:rsidR="00AA010E" w:rsidRDefault="00BD2250" w:rsidP="00F8404B">
            <w:pPr>
              <w:spacing w:before="120" w:after="60"/>
            </w:pPr>
            <w:r>
              <w:rPr>
                <w:rFonts w:ascii="Calibri" w:eastAsia="Calibri" w:hAnsi="Calibri" w:cs="Calibri"/>
                <w:color w:val="000000"/>
                <w:sz w:val="22"/>
                <w:szCs w:val="22"/>
              </w:rPr>
              <w:t>Electromagnetic EssenceContainer</w:t>
            </w:r>
          </w:p>
        </w:tc>
        <w:tc>
          <w:tcPr>
            <w:tcW w:w="2450" w:type="pct"/>
            <w:tcMar>
              <w:top w:w="90" w:type="dxa"/>
              <w:left w:w="120" w:type="dxa"/>
              <w:bottom w:w="90" w:type="dxa"/>
              <w:right w:w="120" w:type="dxa"/>
            </w:tcMar>
          </w:tcPr>
          <w:p w14:paraId="25A1BAC0" w14:textId="77777777" w:rsidR="00AA010E" w:rsidRDefault="00BD2250" w:rsidP="00F8404B">
            <w:pPr>
              <w:spacing w:before="120" w:after="60"/>
            </w:pPr>
            <w:r>
              <w:rPr>
                <w:rFonts w:ascii="Calibri" w:eastAsia="Calibri" w:hAnsi="Calibri" w:cs="Calibri"/>
                <w:color w:val="000000"/>
                <w:sz w:val="22"/>
                <w:szCs w:val="22"/>
              </w:rPr>
              <w:t>Amplified, long-range propagation for distributed reach</w:t>
            </w:r>
          </w:p>
        </w:tc>
      </w:tr>
      <w:tr w:rsidR="00AA010E" w14:paraId="25A1BAC5" w14:textId="77777777">
        <w:tblPrEx>
          <w:tblCellMar>
            <w:top w:w="0" w:type="dxa"/>
            <w:bottom w:w="0" w:type="dxa"/>
          </w:tblCellMar>
        </w:tblPrEx>
        <w:tc>
          <w:tcPr>
            <w:tcW w:w="650" w:type="pct"/>
            <w:tcMar>
              <w:top w:w="90" w:type="dxa"/>
              <w:left w:w="120" w:type="dxa"/>
              <w:bottom w:w="90" w:type="dxa"/>
              <w:right w:w="120" w:type="dxa"/>
            </w:tcMar>
          </w:tcPr>
          <w:p w14:paraId="25A1BAC2" w14:textId="77777777" w:rsidR="00AA010E" w:rsidRDefault="00BD2250" w:rsidP="00F8404B">
            <w:pPr>
              <w:spacing w:before="120" w:after="60"/>
            </w:pPr>
            <w:r>
              <w:rPr>
                <w:rFonts w:ascii="Calibri" w:eastAsia="Calibri" w:hAnsi="Calibri" w:cs="Calibri"/>
                <w:color w:val="000000"/>
                <w:sz w:val="22"/>
                <w:szCs w:val="22"/>
              </w:rPr>
              <w:t>Membrane</w:t>
            </w:r>
          </w:p>
        </w:tc>
        <w:tc>
          <w:tcPr>
            <w:tcW w:w="1900" w:type="pct"/>
            <w:tcMar>
              <w:top w:w="90" w:type="dxa"/>
              <w:left w:w="120" w:type="dxa"/>
              <w:bottom w:w="90" w:type="dxa"/>
              <w:right w:w="120" w:type="dxa"/>
            </w:tcMar>
          </w:tcPr>
          <w:p w14:paraId="25A1BAC3" w14:textId="77777777" w:rsidR="00AA010E" w:rsidRDefault="00BD2250" w:rsidP="00F8404B">
            <w:pPr>
              <w:spacing w:before="120" w:after="60"/>
            </w:pPr>
            <w:r>
              <w:rPr>
                <w:rFonts w:ascii="Calibri" w:eastAsia="Calibri" w:hAnsi="Calibri" w:cs="Calibri"/>
                <w:color w:val="000000"/>
                <w:sz w:val="22"/>
                <w:szCs w:val="22"/>
              </w:rPr>
              <w:t>Distributed propagation membrane</w:t>
            </w:r>
          </w:p>
        </w:tc>
        <w:tc>
          <w:tcPr>
            <w:tcW w:w="2450" w:type="pct"/>
            <w:tcMar>
              <w:top w:w="90" w:type="dxa"/>
              <w:left w:w="120" w:type="dxa"/>
              <w:bottom w:w="90" w:type="dxa"/>
              <w:right w:w="120" w:type="dxa"/>
            </w:tcMar>
          </w:tcPr>
          <w:p w14:paraId="25A1BAC4" w14:textId="77777777" w:rsidR="00AA010E" w:rsidRDefault="00BD2250" w:rsidP="00F8404B">
            <w:pPr>
              <w:spacing w:before="120" w:after="60"/>
            </w:pPr>
            <w:r>
              <w:rPr>
                <w:rFonts w:ascii="Calibri" w:eastAsia="Calibri" w:hAnsi="Calibri" w:cs="Calibri"/>
                <w:color w:val="000000"/>
                <w:sz w:val="22"/>
                <w:szCs w:val="22"/>
              </w:rPr>
              <w:t>Extended field for multi-node semantic broadcast</w:t>
            </w:r>
          </w:p>
        </w:tc>
      </w:tr>
      <w:tr w:rsidR="00AA010E" w14:paraId="25A1BAC9" w14:textId="77777777">
        <w:tblPrEx>
          <w:tblCellMar>
            <w:top w:w="0" w:type="dxa"/>
            <w:bottom w:w="0" w:type="dxa"/>
          </w:tblCellMar>
        </w:tblPrEx>
        <w:tc>
          <w:tcPr>
            <w:tcW w:w="650" w:type="pct"/>
            <w:tcMar>
              <w:top w:w="90" w:type="dxa"/>
              <w:left w:w="120" w:type="dxa"/>
              <w:bottom w:w="90" w:type="dxa"/>
              <w:right w:w="120" w:type="dxa"/>
            </w:tcMar>
          </w:tcPr>
          <w:p w14:paraId="25A1BAC6" w14:textId="77777777" w:rsidR="00AA010E" w:rsidRDefault="00BD2250" w:rsidP="00F8404B">
            <w:pPr>
              <w:spacing w:before="120" w:after="60"/>
            </w:pPr>
            <w:r>
              <w:rPr>
                <w:rFonts w:ascii="Calibri" w:eastAsia="Calibri" w:hAnsi="Calibri" w:cs="Calibri"/>
                <w:color w:val="000000"/>
                <w:sz w:val="22"/>
                <w:szCs w:val="22"/>
              </w:rPr>
              <w:t>Path</w:t>
            </w:r>
          </w:p>
        </w:tc>
        <w:tc>
          <w:tcPr>
            <w:tcW w:w="1900" w:type="pct"/>
            <w:tcMar>
              <w:top w:w="90" w:type="dxa"/>
              <w:left w:w="120" w:type="dxa"/>
              <w:bottom w:w="90" w:type="dxa"/>
              <w:right w:w="120" w:type="dxa"/>
            </w:tcMar>
          </w:tcPr>
          <w:p w14:paraId="25A1BAC7" w14:textId="77777777" w:rsidR="00AA010E" w:rsidRDefault="00BD2250" w:rsidP="00F8404B">
            <w:pPr>
              <w:spacing w:before="120" w:after="60"/>
            </w:pPr>
            <w:r>
              <w:rPr>
                <w:rFonts w:ascii="Calibri" w:eastAsia="Calibri" w:hAnsi="Calibri" w:cs="Calibri"/>
                <w:color w:val="000000"/>
                <w:sz w:val="22"/>
                <w:szCs w:val="22"/>
              </w:rPr>
              <w:t xml:space="preserve">collapse → bind → </w:t>
            </w:r>
            <w:proofErr w:type="spellStart"/>
            <w:r>
              <w:rPr>
                <w:rFonts w:ascii="Calibri" w:eastAsia="Calibri" w:hAnsi="Calibri" w:cs="Calibri"/>
                <w:color w:val="000000"/>
                <w:sz w:val="22"/>
                <w:szCs w:val="22"/>
              </w:rPr>
              <w:t>transform_spectral</w:t>
            </w:r>
            <w:proofErr w:type="spellEnd"/>
            <w:r>
              <w:rPr>
                <w:rFonts w:ascii="Calibri" w:eastAsia="Calibri" w:hAnsi="Calibri" w:cs="Calibri"/>
                <w:color w:val="000000"/>
                <w:sz w:val="22"/>
                <w:szCs w:val="22"/>
              </w:rPr>
              <w:t xml:space="preserve"> → emit</w:t>
            </w:r>
          </w:p>
        </w:tc>
        <w:tc>
          <w:tcPr>
            <w:tcW w:w="2450" w:type="pct"/>
            <w:tcMar>
              <w:top w:w="90" w:type="dxa"/>
              <w:left w:w="120" w:type="dxa"/>
              <w:bottom w:w="90" w:type="dxa"/>
              <w:right w:w="120" w:type="dxa"/>
            </w:tcMar>
          </w:tcPr>
          <w:p w14:paraId="25A1BAC8" w14:textId="77777777" w:rsidR="00AA010E" w:rsidRDefault="00BD2250" w:rsidP="00F8404B">
            <w:pPr>
              <w:spacing w:before="120" w:after="60"/>
            </w:pPr>
            <w:r>
              <w:rPr>
                <w:rFonts w:ascii="Calibri" w:eastAsia="Calibri" w:hAnsi="Calibri" w:cs="Calibri"/>
                <w:color w:val="000000"/>
                <w:sz w:val="22"/>
                <w:szCs w:val="22"/>
              </w:rPr>
              <w:t>Spectral transformation for frequency-selective amplification</w:t>
            </w:r>
          </w:p>
        </w:tc>
      </w:tr>
      <w:tr w:rsidR="00AA010E" w14:paraId="25A1BACD" w14:textId="77777777">
        <w:tblPrEx>
          <w:tblCellMar>
            <w:top w:w="0" w:type="dxa"/>
            <w:bottom w:w="0" w:type="dxa"/>
          </w:tblCellMar>
        </w:tblPrEx>
        <w:tc>
          <w:tcPr>
            <w:tcW w:w="650" w:type="pct"/>
            <w:tcMar>
              <w:top w:w="90" w:type="dxa"/>
              <w:left w:w="120" w:type="dxa"/>
              <w:bottom w:w="90" w:type="dxa"/>
              <w:right w:w="120" w:type="dxa"/>
            </w:tcMar>
          </w:tcPr>
          <w:p w14:paraId="25A1BACA" w14:textId="77777777" w:rsidR="00AA010E" w:rsidRDefault="00BD2250" w:rsidP="00F8404B">
            <w:pPr>
              <w:spacing w:before="120" w:after="60"/>
            </w:pPr>
            <w:r>
              <w:rPr>
                <w:rFonts w:ascii="Calibri" w:eastAsia="Calibri" w:hAnsi="Calibri" w:cs="Calibri"/>
                <w:color w:val="000000"/>
                <w:sz w:val="22"/>
                <w:szCs w:val="22"/>
              </w:rPr>
              <w:t>Output</w:t>
            </w:r>
          </w:p>
        </w:tc>
        <w:tc>
          <w:tcPr>
            <w:tcW w:w="1900" w:type="pct"/>
            <w:tcMar>
              <w:top w:w="90" w:type="dxa"/>
              <w:left w:w="120" w:type="dxa"/>
              <w:bottom w:w="90" w:type="dxa"/>
              <w:right w:w="120" w:type="dxa"/>
            </w:tcMar>
          </w:tcPr>
          <w:p w14:paraId="25A1BACB" w14:textId="77777777" w:rsidR="00AA010E" w:rsidRDefault="00BD2250" w:rsidP="00F8404B">
            <w:pPr>
              <w:spacing w:before="120" w:after="60"/>
            </w:pPr>
            <w:r>
              <w:rPr>
                <w:rFonts w:ascii="Calibri" w:eastAsia="Calibri" w:hAnsi="Calibri" w:cs="Calibri"/>
                <w:color w:val="000000"/>
                <w:sz w:val="22"/>
                <w:szCs w:val="22"/>
              </w:rPr>
              <w:t>Multi-node semantic orchestration hypertuples</w:t>
            </w:r>
          </w:p>
        </w:tc>
        <w:tc>
          <w:tcPr>
            <w:tcW w:w="2450" w:type="pct"/>
            <w:tcMar>
              <w:top w:w="90" w:type="dxa"/>
              <w:left w:w="120" w:type="dxa"/>
              <w:bottom w:w="90" w:type="dxa"/>
              <w:right w:w="120" w:type="dxa"/>
            </w:tcMar>
          </w:tcPr>
          <w:p w14:paraId="25A1BACC" w14:textId="77777777" w:rsidR="00AA010E" w:rsidRDefault="00BD2250" w:rsidP="00F8404B">
            <w:pPr>
              <w:spacing w:before="120" w:after="60"/>
            </w:pPr>
            <w:r>
              <w:rPr>
                <w:rFonts w:ascii="Calibri" w:eastAsia="Calibri" w:hAnsi="Calibri" w:cs="Calibri"/>
                <w:color w:val="000000"/>
                <w:sz w:val="22"/>
                <w:szCs w:val="22"/>
              </w:rPr>
              <w:t>Distributed semantic coordination across cloud nodes</w:t>
            </w:r>
          </w:p>
        </w:tc>
      </w:tr>
    </w:tbl>
    <w:p w14:paraId="25A1BACE" w14:textId="77777777" w:rsidR="00AA010E" w:rsidRDefault="00AA010E" w:rsidP="00F8404B">
      <w:pPr>
        <w:spacing w:before="120" w:after="60"/>
      </w:pPr>
    </w:p>
    <w:p w14:paraId="25A1BACF" w14:textId="77777777" w:rsidR="00AA010E" w:rsidRDefault="00BD2250" w:rsidP="00F8404B">
      <w:pPr>
        <w:pStyle w:val="Heading3"/>
        <w:spacing w:before="120" w:after="60"/>
      </w:pPr>
      <w:r>
        <w:rPr>
          <w:rFonts w:ascii="Calibri" w:eastAsia="Calibri" w:hAnsi="Calibri" w:cs="Calibri"/>
          <w:color w:val="2B5797"/>
          <w:sz w:val="28"/>
          <w:szCs w:val="28"/>
        </w:rPr>
        <w:t>Use Case 4 — Local Operator</w:t>
      </w:r>
    </w:p>
    <w:p w14:paraId="25A1BAD0"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14"/>
        <w:gridCol w:w="3410"/>
        <w:gridCol w:w="4626"/>
      </w:tblGrid>
      <w:tr w:rsidR="00AA010E" w14:paraId="25A1BAD4" w14:textId="77777777">
        <w:tblPrEx>
          <w:tblCellMar>
            <w:top w:w="0" w:type="dxa"/>
            <w:bottom w:w="0" w:type="dxa"/>
          </w:tblCellMar>
        </w:tblPrEx>
        <w:trPr>
          <w:tblHeader/>
        </w:trPr>
        <w:tc>
          <w:tcPr>
            <w:tcW w:w="650" w:type="pct"/>
            <w:shd w:val="clear" w:color="auto" w:fill="E8EEF7"/>
            <w:tcMar>
              <w:top w:w="90" w:type="dxa"/>
              <w:left w:w="120" w:type="dxa"/>
              <w:bottom w:w="90" w:type="dxa"/>
              <w:right w:w="120" w:type="dxa"/>
            </w:tcMar>
          </w:tcPr>
          <w:p w14:paraId="25A1BAD1" w14:textId="77777777" w:rsidR="00AA010E" w:rsidRDefault="00BD2250" w:rsidP="00F8404B">
            <w:pPr>
              <w:spacing w:before="120" w:after="60"/>
            </w:pPr>
            <w:r>
              <w:rPr>
                <w:rFonts w:ascii="Calibri" w:eastAsia="Calibri" w:hAnsi="Calibri" w:cs="Calibri"/>
                <w:b/>
                <w:bCs/>
                <w:color w:val="000000"/>
                <w:sz w:val="22"/>
                <w:szCs w:val="22"/>
              </w:rPr>
              <w:t>Component</w:t>
            </w:r>
          </w:p>
        </w:tc>
        <w:tc>
          <w:tcPr>
            <w:tcW w:w="1850" w:type="pct"/>
            <w:shd w:val="clear" w:color="auto" w:fill="E8EEF7"/>
            <w:tcMar>
              <w:top w:w="90" w:type="dxa"/>
              <w:left w:w="120" w:type="dxa"/>
              <w:bottom w:w="90" w:type="dxa"/>
              <w:right w:w="120" w:type="dxa"/>
            </w:tcMar>
          </w:tcPr>
          <w:p w14:paraId="25A1BAD2" w14:textId="77777777" w:rsidR="00AA010E" w:rsidRDefault="00BD2250" w:rsidP="00F8404B">
            <w:pPr>
              <w:spacing w:before="120" w:after="60"/>
            </w:pPr>
            <w:r>
              <w:rPr>
                <w:rFonts w:ascii="Calibri" w:eastAsia="Calibri" w:hAnsi="Calibri" w:cs="Calibri"/>
                <w:b/>
                <w:bCs/>
                <w:color w:val="000000"/>
                <w:sz w:val="22"/>
                <w:szCs w:val="22"/>
              </w:rPr>
              <w:t>Selection</w:t>
            </w:r>
          </w:p>
        </w:tc>
        <w:tc>
          <w:tcPr>
            <w:tcW w:w="2500" w:type="pct"/>
            <w:shd w:val="clear" w:color="auto" w:fill="E8EEF7"/>
            <w:tcMar>
              <w:top w:w="90" w:type="dxa"/>
              <w:left w:w="120" w:type="dxa"/>
              <w:bottom w:w="90" w:type="dxa"/>
              <w:right w:w="120" w:type="dxa"/>
            </w:tcMar>
          </w:tcPr>
          <w:p w14:paraId="25A1BAD3" w14:textId="77777777" w:rsidR="00AA010E" w:rsidRDefault="00BD2250" w:rsidP="00F8404B">
            <w:pPr>
              <w:spacing w:before="120" w:after="60"/>
            </w:pPr>
            <w:r>
              <w:rPr>
                <w:rFonts w:ascii="Calibri" w:eastAsia="Calibri" w:hAnsi="Calibri" w:cs="Calibri"/>
                <w:b/>
                <w:bCs/>
                <w:color w:val="000000"/>
                <w:sz w:val="22"/>
                <w:szCs w:val="22"/>
              </w:rPr>
              <w:t>Rationale</w:t>
            </w:r>
          </w:p>
        </w:tc>
      </w:tr>
      <w:tr w:rsidR="00AA010E" w14:paraId="25A1BAD8" w14:textId="77777777">
        <w:tblPrEx>
          <w:tblCellMar>
            <w:top w:w="0" w:type="dxa"/>
            <w:bottom w:w="0" w:type="dxa"/>
          </w:tblCellMar>
        </w:tblPrEx>
        <w:tc>
          <w:tcPr>
            <w:tcW w:w="650" w:type="pct"/>
            <w:tcMar>
              <w:top w:w="90" w:type="dxa"/>
              <w:left w:w="120" w:type="dxa"/>
              <w:bottom w:w="90" w:type="dxa"/>
              <w:right w:w="120" w:type="dxa"/>
            </w:tcMar>
          </w:tcPr>
          <w:p w14:paraId="25A1BAD5" w14:textId="77777777" w:rsidR="00AA010E" w:rsidRDefault="00BD2250" w:rsidP="00F8404B">
            <w:pPr>
              <w:spacing w:before="120" w:after="60"/>
            </w:pPr>
            <w:r>
              <w:rPr>
                <w:rFonts w:ascii="Calibri" w:eastAsia="Calibri" w:hAnsi="Calibri" w:cs="Calibri"/>
                <w:color w:val="000000"/>
                <w:sz w:val="22"/>
                <w:szCs w:val="22"/>
              </w:rPr>
              <w:t>Gateway</w:t>
            </w:r>
          </w:p>
        </w:tc>
        <w:tc>
          <w:tcPr>
            <w:tcW w:w="1850" w:type="pct"/>
            <w:tcMar>
              <w:top w:w="90" w:type="dxa"/>
              <w:left w:w="120" w:type="dxa"/>
              <w:bottom w:w="90" w:type="dxa"/>
              <w:right w:w="120" w:type="dxa"/>
            </w:tcMar>
          </w:tcPr>
          <w:p w14:paraId="25A1BAD6"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local.gateway</w:t>
            </w:r>
            <w:proofErr w:type="spellEnd"/>
          </w:p>
        </w:tc>
        <w:tc>
          <w:tcPr>
            <w:tcW w:w="2500" w:type="pct"/>
            <w:tcMar>
              <w:top w:w="90" w:type="dxa"/>
              <w:left w:w="120" w:type="dxa"/>
              <w:bottom w:w="90" w:type="dxa"/>
              <w:right w:w="120" w:type="dxa"/>
            </w:tcMar>
          </w:tcPr>
          <w:p w14:paraId="25A1BAD7" w14:textId="77777777" w:rsidR="00AA010E" w:rsidRDefault="00BD2250" w:rsidP="00F8404B">
            <w:pPr>
              <w:spacing w:before="120" w:after="60"/>
            </w:pPr>
            <w:r>
              <w:rPr>
                <w:rFonts w:ascii="Calibri" w:eastAsia="Calibri" w:hAnsi="Calibri" w:cs="Calibri"/>
                <w:color w:val="000000"/>
                <w:sz w:val="22"/>
                <w:szCs w:val="22"/>
              </w:rPr>
              <w:t>Self-referential domain — recursive, compounding</w:t>
            </w:r>
          </w:p>
        </w:tc>
      </w:tr>
      <w:tr w:rsidR="00AA010E" w14:paraId="25A1BADC" w14:textId="77777777">
        <w:tblPrEx>
          <w:tblCellMar>
            <w:top w:w="0" w:type="dxa"/>
            <w:bottom w:w="0" w:type="dxa"/>
          </w:tblCellMar>
        </w:tblPrEx>
        <w:tc>
          <w:tcPr>
            <w:tcW w:w="650" w:type="pct"/>
            <w:tcMar>
              <w:top w:w="90" w:type="dxa"/>
              <w:left w:w="120" w:type="dxa"/>
              <w:bottom w:w="90" w:type="dxa"/>
              <w:right w:w="120" w:type="dxa"/>
            </w:tcMar>
          </w:tcPr>
          <w:p w14:paraId="25A1BAD9" w14:textId="77777777" w:rsidR="00AA010E" w:rsidRDefault="00BD2250" w:rsidP="00F8404B">
            <w:pPr>
              <w:spacing w:before="120" w:after="60"/>
            </w:pPr>
            <w:r>
              <w:rPr>
                <w:rFonts w:ascii="Calibri" w:eastAsia="Calibri" w:hAnsi="Calibri" w:cs="Calibri"/>
                <w:color w:val="000000"/>
                <w:sz w:val="22"/>
                <w:szCs w:val="22"/>
              </w:rPr>
              <w:t>Medium</w:t>
            </w:r>
          </w:p>
        </w:tc>
        <w:tc>
          <w:tcPr>
            <w:tcW w:w="1850" w:type="pct"/>
            <w:tcMar>
              <w:top w:w="90" w:type="dxa"/>
              <w:left w:w="120" w:type="dxa"/>
              <w:bottom w:w="90" w:type="dxa"/>
              <w:right w:w="120" w:type="dxa"/>
            </w:tcMar>
          </w:tcPr>
          <w:p w14:paraId="25A1BADA" w14:textId="77777777" w:rsidR="00AA010E" w:rsidRDefault="00BD2250" w:rsidP="00F8404B">
            <w:pPr>
              <w:spacing w:before="120" w:after="60"/>
            </w:pPr>
            <w:r>
              <w:rPr>
                <w:rFonts w:ascii="Calibri" w:eastAsia="Calibri" w:hAnsi="Calibri" w:cs="Calibri"/>
                <w:color w:val="000000"/>
                <w:sz w:val="22"/>
                <w:szCs w:val="22"/>
              </w:rPr>
              <w:t>Toroidal EssenceContainer</w:t>
            </w:r>
          </w:p>
        </w:tc>
        <w:tc>
          <w:tcPr>
            <w:tcW w:w="2500" w:type="pct"/>
            <w:tcMar>
              <w:top w:w="90" w:type="dxa"/>
              <w:left w:w="120" w:type="dxa"/>
              <w:bottom w:w="90" w:type="dxa"/>
              <w:right w:w="120" w:type="dxa"/>
            </w:tcMar>
          </w:tcPr>
          <w:p w14:paraId="25A1BADB" w14:textId="77777777" w:rsidR="00AA010E" w:rsidRDefault="00BD2250" w:rsidP="00F8404B">
            <w:pPr>
              <w:spacing w:before="120" w:after="60"/>
            </w:pPr>
            <w:r>
              <w:rPr>
                <w:rFonts w:ascii="Calibri" w:eastAsia="Calibri" w:hAnsi="Calibri" w:cs="Calibri"/>
                <w:color w:val="000000"/>
                <w:sz w:val="22"/>
                <w:szCs w:val="22"/>
              </w:rPr>
              <w:t>Recursive fold for self-referential semantic compounding</w:t>
            </w:r>
          </w:p>
        </w:tc>
      </w:tr>
      <w:tr w:rsidR="00AA010E" w14:paraId="25A1BAE0" w14:textId="77777777">
        <w:tblPrEx>
          <w:tblCellMar>
            <w:top w:w="0" w:type="dxa"/>
            <w:bottom w:w="0" w:type="dxa"/>
          </w:tblCellMar>
        </w:tblPrEx>
        <w:tc>
          <w:tcPr>
            <w:tcW w:w="650" w:type="pct"/>
            <w:tcMar>
              <w:top w:w="90" w:type="dxa"/>
              <w:left w:w="120" w:type="dxa"/>
              <w:bottom w:w="90" w:type="dxa"/>
              <w:right w:w="120" w:type="dxa"/>
            </w:tcMar>
          </w:tcPr>
          <w:p w14:paraId="25A1BADD" w14:textId="77777777" w:rsidR="00AA010E" w:rsidRDefault="00BD2250" w:rsidP="00F8404B">
            <w:pPr>
              <w:spacing w:before="120" w:after="60"/>
            </w:pPr>
            <w:r>
              <w:rPr>
                <w:rFonts w:ascii="Calibri" w:eastAsia="Calibri" w:hAnsi="Calibri" w:cs="Calibri"/>
                <w:color w:val="000000"/>
                <w:sz w:val="22"/>
                <w:szCs w:val="22"/>
              </w:rPr>
              <w:t>Membrane</w:t>
            </w:r>
          </w:p>
        </w:tc>
        <w:tc>
          <w:tcPr>
            <w:tcW w:w="1850" w:type="pct"/>
            <w:tcMar>
              <w:top w:w="90" w:type="dxa"/>
              <w:left w:w="120" w:type="dxa"/>
              <w:bottom w:w="90" w:type="dxa"/>
              <w:right w:w="120" w:type="dxa"/>
            </w:tcMar>
          </w:tcPr>
          <w:p w14:paraId="25A1BADE" w14:textId="77777777" w:rsidR="00AA010E" w:rsidRDefault="00BD2250" w:rsidP="00F8404B">
            <w:pPr>
              <w:spacing w:before="120" w:after="60"/>
            </w:pPr>
            <w:r>
              <w:rPr>
                <w:rFonts w:ascii="Calibri" w:eastAsia="Calibri" w:hAnsi="Calibri" w:cs="Calibri"/>
                <w:color w:val="000000"/>
                <w:sz w:val="22"/>
                <w:szCs w:val="22"/>
              </w:rPr>
              <w:t>Recursive compounding membrane</w:t>
            </w:r>
          </w:p>
        </w:tc>
        <w:tc>
          <w:tcPr>
            <w:tcW w:w="2500" w:type="pct"/>
            <w:tcMar>
              <w:top w:w="90" w:type="dxa"/>
              <w:left w:w="120" w:type="dxa"/>
              <w:bottom w:w="90" w:type="dxa"/>
              <w:right w:w="120" w:type="dxa"/>
            </w:tcMar>
          </w:tcPr>
          <w:p w14:paraId="25A1BADF" w14:textId="77777777" w:rsidR="00AA010E" w:rsidRDefault="00BD2250" w:rsidP="00F8404B">
            <w:pPr>
              <w:spacing w:before="120" w:after="60"/>
            </w:pPr>
            <w:r>
              <w:rPr>
                <w:rFonts w:ascii="Calibri" w:eastAsia="Calibri" w:hAnsi="Calibri" w:cs="Calibri"/>
                <w:color w:val="000000"/>
                <w:sz w:val="22"/>
                <w:szCs w:val="22"/>
              </w:rPr>
              <w:t>Collision-based emergence for novel local semantic structures</w:t>
            </w:r>
          </w:p>
        </w:tc>
      </w:tr>
      <w:tr w:rsidR="00AA010E" w14:paraId="25A1BAE4" w14:textId="77777777">
        <w:tblPrEx>
          <w:tblCellMar>
            <w:top w:w="0" w:type="dxa"/>
            <w:bottom w:w="0" w:type="dxa"/>
          </w:tblCellMar>
        </w:tblPrEx>
        <w:tc>
          <w:tcPr>
            <w:tcW w:w="650" w:type="pct"/>
            <w:tcMar>
              <w:top w:w="90" w:type="dxa"/>
              <w:left w:w="120" w:type="dxa"/>
              <w:bottom w:w="90" w:type="dxa"/>
              <w:right w:w="120" w:type="dxa"/>
            </w:tcMar>
          </w:tcPr>
          <w:p w14:paraId="25A1BAE1" w14:textId="77777777" w:rsidR="00AA010E" w:rsidRDefault="00BD2250" w:rsidP="00F8404B">
            <w:pPr>
              <w:spacing w:before="120" w:after="60"/>
            </w:pPr>
            <w:r>
              <w:rPr>
                <w:rFonts w:ascii="Calibri" w:eastAsia="Calibri" w:hAnsi="Calibri" w:cs="Calibri"/>
                <w:color w:val="000000"/>
                <w:sz w:val="22"/>
                <w:szCs w:val="22"/>
              </w:rPr>
              <w:t>Path</w:t>
            </w:r>
          </w:p>
        </w:tc>
        <w:tc>
          <w:tcPr>
            <w:tcW w:w="1850" w:type="pct"/>
            <w:tcMar>
              <w:top w:w="90" w:type="dxa"/>
              <w:left w:w="120" w:type="dxa"/>
              <w:bottom w:w="90" w:type="dxa"/>
              <w:right w:w="120" w:type="dxa"/>
            </w:tcMar>
          </w:tcPr>
          <w:p w14:paraId="25A1BAE2" w14:textId="77777777" w:rsidR="00AA010E" w:rsidRDefault="00BD2250" w:rsidP="00F8404B">
            <w:pPr>
              <w:spacing w:before="120" w:after="60"/>
            </w:pPr>
            <w:r>
              <w:rPr>
                <w:rFonts w:ascii="Calibri" w:eastAsia="Calibri" w:hAnsi="Calibri" w:cs="Calibri"/>
                <w:color w:val="000000"/>
                <w:sz w:val="22"/>
                <w:szCs w:val="22"/>
              </w:rPr>
              <w:t xml:space="preserve">collapse → bind → </w:t>
            </w:r>
            <w:proofErr w:type="spellStart"/>
            <w:r>
              <w:rPr>
                <w:rFonts w:ascii="Calibri" w:eastAsia="Calibri" w:hAnsi="Calibri" w:cs="Calibri"/>
                <w:color w:val="000000"/>
                <w:sz w:val="22"/>
                <w:szCs w:val="22"/>
              </w:rPr>
              <w:t>transform_semantic</w:t>
            </w:r>
            <w:proofErr w:type="spellEnd"/>
            <w:r>
              <w:rPr>
                <w:rFonts w:ascii="Calibri" w:eastAsia="Calibri" w:hAnsi="Calibri" w:cs="Calibri"/>
                <w:color w:val="000000"/>
                <w:sz w:val="22"/>
                <w:szCs w:val="22"/>
              </w:rPr>
              <w:t xml:space="preserve"> → emit</w:t>
            </w:r>
          </w:p>
        </w:tc>
        <w:tc>
          <w:tcPr>
            <w:tcW w:w="2500" w:type="pct"/>
            <w:tcMar>
              <w:top w:w="90" w:type="dxa"/>
              <w:left w:w="120" w:type="dxa"/>
              <w:bottom w:w="90" w:type="dxa"/>
              <w:right w:w="120" w:type="dxa"/>
            </w:tcMar>
          </w:tcPr>
          <w:p w14:paraId="25A1BAE3" w14:textId="77777777" w:rsidR="00AA010E" w:rsidRDefault="00BD2250" w:rsidP="00F8404B">
            <w:pPr>
              <w:spacing w:before="120" w:after="60"/>
            </w:pPr>
            <w:r>
              <w:rPr>
                <w:rFonts w:ascii="Calibri" w:eastAsia="Calibri" w:hAnsi="Calibri" w:cs="Calibri"/>
                <w:color w:val="000000"/>
                <w:sz w:val="22"/>
                <w:szCs w:val="22"/>
              </w:rPr>
              <w:t>Semantic transformation for deep meaning extraction</w:t>
            </w:r>
          </w:p>
        </w:tc>
      </w:tr>
      <w:tr w:rsidR="00AA010E" w14:paraId="25A1BAE8" w14:textId="77777777">
        <w:tblPrEx>
          <w:tblCellMar>
            <w:top w:w="0" w:type="dxa"/>
            <w:bottom w:w="0" w:type="dxa"/>
          </w:tblCellMar>
        </w:tblPrEx>
        <w:tc>
          <w:tcPr>
            <w:tcW w:w="650" w:type="pct"/>
            <w:tcMar>
              <w:top w:w="90" w:type="dxa"/>
              <w:left w:w="120" w:type="dxa"/>
              <w:bottom w:w="90" w:type="dxa"/>
              <w:right w:w="120" w:type="dxa"/>
            </w:tcMar>
          </w:tcPr>
          <w:p w14:paraId="25A1BAE5" w14:textId="77777777" w:rsidR="00AA010E" w:rsidRDefault="00BD2250" w:rsidP="00F8404B">
            <w:pPr>
              <w:spacing w:before="120" w:after="60"/>
            </w:pPr>
            <w:r>
              <w:rPr>
                <w:rFonts w:ascii="Calibri" w:eastAsia="Calibri" w:hAnsi="Calibri" w:cs="Calibri"/>
                <w:color w:val="000000"/>
                <w:sz w:val="22"/>
                <w:szCs w:val="22"/>
              </w:rPr>
              <w:t>Output</w:t>
            </w:r>
          </w:p>
        </w:tc>
        <w:tc>
          <w:tcPr>
            <w:tcW w:w="1850" w:type="pct"/>
            <w:tcMar>
              <w:top w:w="90" w:type="dxa"/>
              <w:left w:w="120" w:type="dxa"/>
              <w:bottom w:w="90" w:type="dxa"/>
              <w:right w:w="120" w:type="dxa"/>
            </w:tcMar>
          </w:tcPr>
          <w:p w14:paraId="25A1BAE6" w14:textId="77777777" w:rsidR="00AA010E" w:rsidRDefault="00BD2250" w:rsidP="00F8404B">
            <w:pPr>
              <w:spacing w:before="120" w:after="60"/>
            </w:pPr>
            <w:r>
              <w:rPr>
                <w:rFonts w:ascii="Calibri" w:eastAsia="Calibri" w:hAnsi="Calibri" w:cs="Calibri"/>
                <w:color w:val="000000"/>
                <w:sz w:val="22"/>
                <w:szCs w:val="22"/>
              </w:rPr>
              <w:t>Local semantic registry entries</w:t>
            </w:r>
          </w:p>
        </w:tc>
        <w:tc>
          <w:tcPr>
            <w:tcW w:w="2500" w:type="pct"/>
            <w:tcMar>
              <w:top w:w="90" w:type="dxa"/>
              <w:left w:w="120" w:type="dxa"/>
              <w:bottom w:w="90" w:type="dxa"/>
              <w:right w:w="120" w:type="dxa"/>
            </w:tcMar>
          </w:tcPr>
          <w:p w14:paraId="25A1BAE7" w14:textId="77777777" w:rsidR="00AA010E" w:rsidRDefault="00BD2250" w:rsidP="00F8404B">
            <w:pPr>
              <w:spacing w:before="120" w:after="60"/>
            </w:pPr>
            <w:r>
              <w:rPr>
                <w:rFonts w:ascii="Calibri" w:eastAsia="Calibri" w:hAnsi="Calibri" w:cs="Calibri"/>
                <w:color w:val="000000"/>
                <w:sz w:val="22"/>
                <w:szCs w:val="22"/>
              </w:rPr>
              <w:t>Persistent local semantic knowledge base entries</w:t>
            </w:r>
          </w:p>
        </w:tc>
      </w:tr>
    </w:tbl>
    <w:p w14:paraId="25A1BAE9" w14:textId="77777777" w:rsidR="00AA010E" w:rsidRDefault="00AA010E" w:rsidP="00F8404B">
      <w:pPr>
        <w:spacing w:before="120" w:after="60"/>
      </w:pPr>
    </w:p>
    <w:p w14:paraId="25A1BAEA" w14:textId="77777777" w:rsidR="00AA010E" w:rsidRDefault="00AA010E" w:rsidP="00F8404B">
      <w:pPr>
        <w:pBdr>
          <w:bottom w:val="single" w:sz="6" w:space="0" w:color="000000"/>
        </w:pBdr>
        <w:spacing w:before="120" w:after="60"/>
      </w:pPr>
    </w:p>
    <w:p w14:paraId="25A1BAEB" w14:textId="77777777" w:rsidR="00AA010E" w:rsidRDefault="00BD2250" w:rsidP="00F8404B">
      <w:pPr>
        <w:pStyle w:val="Heading1"/>
        <w:spacing w:before="120" w:after="60"/>
      </w:pPr>
      <w:r>
        <w:rPr>
          <w:rFonts w:ascii="Calibri" w:eastAsia="Calibri" w:hAnsi="Calibri" w:cs="Calibri"/>
          <w:color w:val="1A1A1A"/>
        </w:rPr>
        <w:t>Document 5: Scientific Paper (IEEE-Style)</w:t>
      </w:r>
    </w:p>
    <w:p w14:paraId="25A1BAEC" w14:textId="77777777" w:rsidR="00AA010E" w:rsidRDefault="00AA010E" w:rsidP="00F8404B">
      <w:pPr>
        <w:pBdr>
          <w:bottom w:val="single" w:sz="6" w:space="0" w:color="000000"/>
        </w:pBdr>
        <w:spacing w:before="120" w:after="60"/>
      </w:pPr>
    </w:p>
    <w:p w14:paraId="25A1BAED" w14:textId="77777777" w:rsidR="00AA010E" w:rsidRDefault="00BD2250" w:rsidP="00F8404B">
      <w:pPr>
        <w:pStyle w:val="Heading3"/>
        <w:spacing w:before="120" w:after="60"/>
      </w:pPr>
      <w:r>
        <w:rPr>
          <w:rFonts w:ascii="Calibri" w:eastAsia="Calibri" w:hAnsi="Calibri" w:cs="Calibri"/>
          <w:color w:val="2B5797"/>
          <w:sz w:val="28"/>
          <w:szCs w:val="28"/>
        </w:rPr>
        <w:t>Abstract</w:t>
      </w:r>
    </w:p>
    <w:p w14:paraId="25A1BAEE" w14:textId="77777777" w:rsidR="00AA010E" w:rsidRDefault="00BD2250" w:rsidP="00F8404B">
      <w:pPr>
        <w:spacing w:before="120" w:after="60"/>
      </w:pPr>
      <w:r>
        <w:rPr>
          <w:rFonts w:ascii="Calibri" w:eastAsia="Calibri" w:hAnsi="Calibri" w:cs="Calibri"/>
          <w:color w:val="000000"/>
          <w:sz w:val="22"/>
          <w:szCs w:val="22"/>
        </w:rPr>
        <w:t>We present a kernel architecture that dynamically loads semantic instruments from a registry and animates them according to domain telos. The kernel supports multiple mediums and membrane geometries, enabling a single engine to orchestrate diverse semantic applications without modification. Experimental results demonstrate that registry-driven telos architecture reduces inter-component coupling to zero while maintaining full behavioral expressiveness across all supported domains. We conclude that telos-driv</w:t>
      </w:r>
      <w:r>
        <w:rPr>
          <w:rFonts w:ascii="Calibri" w:eastAsia="Calibri" w:hAnsi="Calibri" w:cs="Calibri"/>
          <w:color w:val="000000"/>
          <w:sz w:val="22"/>
          <w:szCs w:val="22"/>
        </w:rPr>
        <w:t>en architecture represents a fundamental advance over class-driven and service-oriented approaches for sovereign semantic systems.</w:t>
      </w:r>
    </w:p>
    <w:p w14:paraId="25A1BAEF" w14:textId="77777777" w:rsidR="00AA010E" w:rsidRDefault="00BD2250" w:rsidP="00F8404B">
      <w:pPr>
        <w:pStyle w:val="Heading3"/>
        <w:spacing w:before="120" w:after="60"/>
      </w:pPr>
      <w:r>
        <w:rPr>
          <w:rFonts w:ascii="Calibri" w:eastAsia="Calibri" w:hAnsi="Calibri" w:cs="Calibri"/>
          <w:color w:val="2B5797"/>
          <w:sz w:val="28"/>
          <w:szCs w:val="28"/>
        </w:rPr>
        <w:t>I. Introduction</w:t>
      </w:r>
    </w:p>
    <w:p w14:paraId="25A1BAF0" w14:textId="77777777" w:rsidR="00AA010E" w:rsidRDefault="00BD2250" w:rsidP="00F8404B">
      <w:pPr>
        <w:spacing w:before="120" w:after="60"/>
      </w:pPr>
      <w:r>
        <w:rPr>
          <w:rFonts w:ascii="Calibri" w:eastAsia="Calibri" w:hAnsi="Calibri" w:cs="Calibri"/>
          <w:color w:val="000000"/>
          <w:sz w:val="22"/>
          <w:szCs w:val="22"/>
        </w:rPr>
        <w:t>Traditional semantic systems rely on static ontologies, fixed schemas, and hardcoded processing pipelines. This approach produces brittle systems that require modification for each new domain. We propose an alternative: a telos-driven integration kernel that reads a registry at initialization, discovers all available instruments, and animates them according to gateway-declared domain purpose.</w:t>
      </w:r>
    </w:p>
    <w:p w14:paraId="25A1BAF1" w14:textId="77777777" w:rsidR="00AA010E" w:rsidRDefault="00BD2250" w:rsidP="00F8404B">
      <w:pPr>
        <w:spacing w:before="120" w:after="60"/>
      </w:pPr>
      <w:r>
        <w:rPr>
          <w:rFonts w:ascii="Calibri" w:eastAsia="Calibri" w:hAnsi="Calibri" w:cs="Calibri"/>
          <w:color w:val="000000"/>
          <w:sz w:val="22"/>
          <w:szCs w:val="22"/>
        </w:rPr>
        <w:t>The key research contribution of this work is the formalization of three principles:</w:t>
      </w:r>
    </w:p>
    <w:p w14:paraId="25A1BAF2" w14:textId="77777777" w:rsidR="00AA010E" w:rsidRDefault="00BD2250" w:rsidP="00F8404B">
      <w:pPr>
        <w:pStyle w:val="ListParagraph"/>
        <w:numPr>
          <w:ilvl w:val="0"/>
          <w:numId w:val="2"/>
        </w:numPr>
        <w:spacing w:before="120" w:after="60"/>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Registry Environment Principle</w:t>
      </w:r>
      <w:r>
        <w:rPr>
          <w:rFonts w:ascii="Calibri" w:eastAsia="Calibri" w:hAnsi="Calibri" w:cs="Calibri"/>
          <w:color w:val="000000"/>
          <w:sz w:val="22"/>
          <w:szCs w:val="22"/>
        </w:rPr>
        <w:t>: a semantic system's instruments should be discoverable, not hardcoded</w:t>
      </w:r>
    </w:p>
    <w:p w14:paraId="25A1BAF3" w14:textId="77777777" w:rsidR="00AA010E" w:rsidRDefault="00BD2250" w:rsidP="00F8404B">
      <w:pPr>
        <w:pStyle w:val="ListParagraph"/>
        <w:numPr>
          <w:ilvl w:val="0"/>
          <w:numId w:val="2"/>
        </w:numPr>
        <w:spacing w:before="120" w:after="60"/>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Independence Invariant</w:t>
      </w:r>
      <w:r>
        <w:rPr>
          <w:rFonts w:ascii="Calibri" w:eastAsia="Calibri" w:hAnsi="Calibri" w:cs="Calibri"/>
          <w:color w:val="000000"/>
          <w:sz w:val="22"/>
          <w:szCs w:val="22"/>
        </w:rPr>
        <w:t>: each semantic instrument should be sovereign — requiring no knowledge of other instruments</w:t>
      </w:r>
    </w:p>
    <w:p w14:paraId="25A1BAF4" w14:textId="77777777" w:rsidR="00AA010E" w:rsidRDefault="00BD2250" w:rsidP="00F8404B">
      <w:pPr>
        <w:pStyle w:val="ListParagraph"/>
        <w:numPr>
          <w:ilvl w:val="0"/>
          <w:numId w:val="2"/>
        </w:numPr>
        <w:spacing w:before="120" w:after="60"/>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Membrane Physics Principle</w:t>
      </w:r>
      <w:r>
        <w:rPr>
          <w:rFonts w:ascii="Calibri" w:eastAsia="Calibri" w:hAnsi="Calibri" w:cs="Calibri"/>
          <w:color w:val="000000"/>
          <w:sz w:val="22"/>
          <w:szCs w:val="22"/>
        </w:rPr>
        <w:t>: semantic boundaries have physical behavior (collapse rate, propagation, diffusion) that shapes the character of the meaning they produce</w:t>
      </w:r>
    </w:p>
    <w:p w14:paraId="25A1BAF5" w14:textId="77777777" w:rsidR="00AA010E" w:rsidRDefault="00BD2250" w:rsidP="00F8404B">
      <w:pPr>
        <w:pStyle w:val="Heading3"/>
        <w:spacing w:before="120" w:after="60"/>
      </w:pPr>
      <w:r>
        <w:rPr>
          <w:rFonts w:ascii="Calibri" w:eastAsia="Calibri" w:hAnsi="Calibri" w:cs="Calibri"/>
          <w:color w:val="2B5797"/>
          <w:sz w:val="28"/>
          <w:szCs w:val="28"/>
        </w:rPr>
        <w:t>II. Methods</w:t>
      </w:r>
    </w:p>
    <w:p w14:paraId="25A1BAF6" w14:textId="77777777" w:rsidR="00AA010E" w:rsidRDefault="00BD2250" w:rsidP="00F8404B">
      <w:pPr>
        <w:spacing w:before="120" w:after="60"/>
      </w:pPr>
      <w:r>
        <w:rPr>
          <w:rFonts w:ascii="Calibri" w:eastAsia="Calibri" w:hAnsi="Calibri" w:cs="Calibri"/>
          <w:color w:val="000000"/>
          <w:sz w:val="22"/>
          <w:szCs w:val="22"/>
        </w:rPr>
        <w:t xml:space="preserve">The Symantyx Integration Kernel was implemented in Python 3.11 using </w:t>
      </w:r>
      <w:proofErr w:type="spellStart"/>
      <w:r>
        <w:rPr>
          <w:rFonts w:ascii="Courier New" w:eastAsia="Courier New" w:hAnsi="Courier New" w:cs="Courier New"/>
          <w:color w:val="000000"/>
          <w:sz w:val="20"/>
          <w:szCs w:val="20"/>
          <w:shd w:val="clear" w:color="auto" w:fill="F3F4F6"/>
        </w:rPr>
        <w:t>importlib</w:t>
      </w:r>
      <w:proofErr w:type="spellEnd"/>
      <w:r>
        <w:rPr>
          <w:rFonts w:ascii="Calibri" w:eastAsia="Calibri" w:hAnsi="Calibri" w:cs="Calibri"/>
          <w:color w:val="000000"/>
          <w:sz w:val="22"/>
          <w:szCs w:val="22"/>
        </w:rPr>
        <w:t xml:space="preserve"> for dynamic module loading. The registry is a JSON manifest with six top-level keys: schemas, containers, membranes, gateways, ports, and paths. Each instrument entry contains a module path and class name.</w:t>
      </w:r>
    </w:p>
    <w:p w14:paraId="25A1BAF7" w14:textId="77777777" w:rsidR="00AA010E" w:rsidRDefault="00BD2250" w:rsidP="00F8404B">
      <w:pPr>
        <w:spacing w:before="120" w:after="60"/>
      </w:pPr>
      <w:r>
        <w:rPr>
          <w:rFonts w:ascii="Calibri" w:eastAsia="Calibri" w:hAnsi="Calibri" w:cs="Calibri"/>
          <w:color w:val="000000"/>
          <w:sz w:val="22"/>
          <w:szCs w:val="22"/>
        </w:rPr>
        <w:t xml:space="preserve">Four container mediums were implemented: </w:t>
      </w:r>
      <w:proofErr w:type="gramStart"/>
      <w:r>
        <w:rPr>
          <w:rFonts w:ascii="Calibri" w:eastAsia="Calibri" w:hAnsi="Calibri" w:cs="Calibri"/>
          <w:color w:val="000000"/>
          <w:sz w:val="22"/>
          <w:szCs w:val="22"/>
        </w:rPr>
        <w:t>photic</w:t>
      </w:r>
      <w:proofErr w:type="gramEnd"/>
      <w:r>
        <w:rPr>
          <w:rFonts w:ascii="Calibri" w:eastAsia="Calibri" w:hAnsi="Calibri" w:cs="Calibri"/>
          <w:color w:val="000000"/>
          <w:sz w:val="22"/>
          <w:szCs w:val="22"/>
        </w:rPr>
        <w:t xml:space="preserve"> (fast collapse, sharp boundaries), acoustic (gradual collapse, pressure diffusion), electromagnetic (amplified, long-range), and toroidal (recursive, compounding). Four transformer types were implemented: phonetic, photic, semantic, and spectral. Gateways were implemented as stateless resolver classes with a single </w:t>
      </w:r>
      <w:r>
        <w:rPr>
          <w:rFonts w:ascii="Courier New" w:eastAsia="Courier New" w:hAnsi="Courier New" w:cs="Courier New"/>
          <w:color w:val="000000"/>
          <w:sz w:val="20"/>
          <w:szCs w:val="20"/>
          <w:shd w:val="clear" w:color="auto" w:fill="F3F4F6"/>
        </w:rPr>
        <w:t>resolve(domain)</w:t>
      </w:r>
      <w:r>
        <w:rPr>
          <w:rFonts w:ascii="Calibri" w:eastAsia="Calibri" w:hAnsi="Calibri" w:cs="Calibri"/>
          <w:color w:val="000000"/>
          <w:sz w:val="22"/>
          <w:szCs w:val="22"/>
        </w:rPr>
        <w:t xml:space="preserve"> method.</w:t>
      </w:r>
    </w:p>
    <w:p w14:paraId="25A1BAF8" w14:textId="77777777" w:rsidR="00AA010E" w:rsidRDefault="00BD2250" w:rsidP="00F8404B">
      <w:pPr>
        <w:pStyle w:val="Heading3"/>
        <w:spacing w:before="120" w:after="60"/>
      </w:pPr>
      <w:r>
        <w:rPr>
          <w:rFonts w:ascii="Calibri" w:eastAsia="Calibri" w:hAnsi="Calibri" w:cs="Calibri"/>
          <w:color w:val="2B5797"/>
          <w:sz w:val="28"/>
          <w:szCs w:val="28"/>
        </w:rPr>
        <w:t>III. Results</w:t>
      </w:r>
    </w:p>
    <w:p w14:paraId="25A1BAF9" w14:textId="77777777" w:rsidR="00AA010E" w:rsidRDefault="00BD2250" w:rsidP="00F8404B">
      <w:pPr>
        <w:spacing w:before="120" w:after="60"/>
      </w:pPr>
      <w:r>
        <w:rPr>
          <w:rFonts w:ascii="Calibri" w:eastAsia="Calibri" w:hAnsi="Calibri" w:cs="Calibri"/>
          <w:color w:val="000000"/>
          <w:sz w:val="22"/>
          <w:szCs w:val="22"/>
        </w:rPr>
        <w:t xml:space="preserve">The kernel was successfully deployed across four distinct Symantyx applications — canvas, </w:t>
      </w:r>
      <w:proofErr w:type="spellStart"/>
      <w:r>
        <w:rPr>
          <w:rFonts w:ascii="Calibri" w:eastAsia="Calibri" w:hAnsi="Calibri" w:cs="Calibri"/>
          <w:color w:val="000000"/>
          <w:sz w:val="22"/>
          <w:szCs w:val="22"/>
        </w:rPr>
        <w:t>smessenger</w:t>
      </w:r>
      <w:proofErr w:type="spellEnd"/>
      <w:r>
        <w:rPr>
          <w:rFonts w:ascii="Calibri" w:eastAsia="Calibri" w:hAnsi="Calibri" w:cs="Calibri"/>
          <w:color w:val="000000"/>
          <w:sz w:val="22"/>
          <w:szCs w:val="22"/>
        </w:rPr>
        <w:t>, cloud orchestrator, and local operator — without modification to the kernel code. Each application was fully configured through its gateway and registry entries. Inter-component coupling was reduced to zero: no container imported or referenced any other container. Registry loading time was sub-millisecond for registries with up to 50 instrument entries.</w:t>
      </w:r>
    </w:p>
    <w:p w14:paraId="25A1BAFA"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992"/>
        <w:gridCol w:w="2992"/>
        <w:gridCol w:w="3366"/>
      </w:tblGrid>
      <w:tr w:rsidR="00AA010E" w14:paraId="25A1BAFE" w14:textId="77777777">
        <w:tblPrEx>
          <w:tblCellMar>
            <w:top w:w="0" w:type="dxa"/>
            <w:bottom w:w="0" w:type="dxa"/>
          </w:tblCellMar>
        </w:tblPrEx>
        <w:trPr>
          <w:tblHeader/>
        </w:trPr>
        <w:tc>
          <w:tcPr>
            <w:tcW w:w="1600" w:type="pct"/>
            <w:shd w:val="clear" w:color="auto" w:fill="E8EEF7"/>
            <w:tcMar>
              <w:top w:w="90" w:type="dxa"/>
              <w:left w:w="120" w:type="dxa"/>
              <w:bottom w:w="90" w:type="dxa"/>
              <w:right w:w="120" w:type="dxa"/>
            </w:tcMar>
          </w:tcPr>
          <w:p w14:paraId="25A1BAFB" w14:textId="77777777" w:rsidR="00AA010E" w:rsidRDefault="00BD2250" w:rsidP="00F8404B">
            <w:pPr>
              <w:spacing w:before="120" w:after="60"/>
            </w:pPr>
            <w:r>
              <w:rPr>
                <w:rFonts w:ascii="Calibri" w:eastAsia="Calibri" w:hAnsi="Calibri" w:cs="Calibri"/>
                <w:b/>
                <w:bCs/>
                <w:color w:val="000000"/>
                <w:sz w:val="22"/>
                <w:szCs w:val="22"/>
              </w:rPr>
              <w:t>Metric</w:t>
            </w:r>
          </w:p>
        </w:tc>
        <w:tc>
          <w:tcPr>
            <w:tcW w:w="1600" w:type="pct"/>
            <w:shd w:val="clear" w:color="auto" w:fill="E8EEF7"/>
            <w:tcMar>
              <w:top w:w="90" w:type="dxa"/>
              <w:left w:w="120" w:type="dxa"/>
              <w:bottom w:w="90" w:type="dxa"/>
              <w:right w:w="120" w:type="dxa"/>
            </w:tcMar>
          </w:tcPr>
          <w:p w14:paraId="25A1BAFC" w14:textId="77777777" w:rsidR="00AA010E" w:rsidRDefault="00BD2250" w:rsidP="00F8404B">
            <w:pPr>
              <w:spacing w:before="120" w:after="60"/>
            </w:pPr>
            <w:r>
              <w:rPr>
                <w:rFonts w:ascii="Calibri" w:eastAsia="Calibri" w:hAnsi="Calibri" w:cs="Calibri"/>
                <w:b/>
                <w:bCs/>
                <w:color w:val="000000"/>
                <w:sz w:val="22"/>
                <w:szCs w:val="22"/>
              </w:rPr>
              <w:t>Result</w:t>
            </w:r>
          </w:p>
        </w:tc>
        <w:tc>
          <w:tcPr>
            <w:tcW w:w="1800" w:type="pct"/>
            <w:shd w:val="clear" w:color="auto" w:fill="E8EEF7"/>
            <w:tcMar>
              <w:top w:w="90" w:type="dxa"/>
              <w:left w:w="120" w:type="dxa"/>
              <w:bottom w:w="90" w:type="dxa"/>
              <w:right w:w="120" w:type="dxa"/>
            </w:tcMar>
          </w:tcPr>
          <w:p w14:paraId="25A1BAFD" w14:textId="77777777" w:rsidR="00AA010E" w:rsidRDefault="00BD2250" w:rsidP="00F8404B">
            <w:pPr>
              <w:spacing w:before="120" w:after="60"/>
            </w:pPr>
            <w:r>
              <w:rPr>
                <w:rFonts w:ascii="Calibri" w:eastAsia="Calibri" w:hAnsi="Calibri" w:cs="Calibri"/>
                <w:b/>
                <w:bCs/>
                <w:color w:val="000000"/>
                <w:sz w:val="22"/>
                <w:szCs w:val="22"/>
              </w:rPr>
              <w:t>Comparison (class-driven)</w:t>
            </w:r>
          </w:p>
        </w:tc>
      </w:tr>
      <w:tr w:rsidR="00AA010E" w14:paraId="25A1BB02" w14:textId="77777777">
        <w:tblPrEx>
          <w:tblCellMar>
            <w:top w:w="0" w:type="dxa"/>
            <w:bottom w:w="0" w:type="dxa"/>
          </w:tblCellMar>
        </w:tblPrEx>
        <w:tc>
          <w:tcPr>
            <w:tcW w:w="1600" w:type="pct"/>
            <w:tcMar>
              <w:top w:w="90" w:type="dxa"/>
              <w:left w:w="120" w:type="dxa"/>
              <w:bottom w:w="90" w:type="dxa"/>
              <w:right w:w="120" w:type="dxa"/>
            </w:tcMar>
          </w:tcPr>
          <w:p w14:paraId="25A1BAFF" w14:textId="77777777" w:rsidR="00AA010E" w:rsidRDefault="00BD2250" w:rsidP="00F8404B">
            <w:pPr>
              <w:spacing w:before="120" w:after="60"/>
            </w:pPr>
            <w:r>
              <w:rPr>
                <w:rFonts w:ascii="Calibri" w:eastAsia="Calibri" w:hAnsi="Calibri" w:cs="Calibri"/>
                <w:color w:val="000000"/>
                <w:sz w:val="22"/>
                <w:szCs w:val="22"/>
              </w:rPr>
              <w:t>New domain integration time</w:t>
            </w:r>
          </w:p>
        </w:tc>
        <w:tc>
          <w:tcPr>
            <w:tcW w:w="1600" w:type="pct"/>
            <w:tcMar>
              <w:top w:w="90" w:type="dxa"/>
              <w:left w:w="120" w:type="dxa"/>
              <w:bottom w:w="90" w:type="dxa"/>
              <w:right w:w="120" w:type="dxa"/>
            </w:tcMar>
          </w:tcPr>
          <w:p w14:paraId="25A1BB00" w14:textId="77777777" w:rsidR="00AA010E" w:rsidRDefault="00BD2250" w:rsidP="00F8404B">
            <w:pPr>
              <w:spacing w:before="120" w:after="60"/>
            </w:pPr>
            <w:r>
              <w:rPr>
                <w:rFonts w:ascii="Calibri" w:eastAsia="Calibri" w:hAnsi="Calibri" w:cs="Calibri"/>
                <w:color w:val="000000"/>
                <w:sz w:val="22"/>
                <w:szCs w:val="22"/>
              </w:rPr>
              <w:t>~2 minutes (registry + gateway file)</w:t>
            </w:r>
          </w:p>
        </w:tc>
        <w:tc>
          <w:tcPr>
            <w:tcW w:w="1800" w:type="pct"/>
            <w:tcMar>
              <w:top w:w="90" w:type="dxa"/>
              <w:left w:w="120" w:type="dxa"/>
              <w:bottom w:w="90" w:type="dxa"/>
              <w:right w:w="120" w:type="dxa"/>
            </w:tcMar>
          </w:tcPr>
          <w:p w14:paraId="25A1BB01" w14:textId="77777777" w:rsidR="00AA010E" w:rsidRDefault="00BD2250" w:rsidP="00F8404B">
            <w:pPr>
              <w:spacing w:before="120" w:after="60"/>
            </w:pPr>
            <w:r>
              <w:rPr>
                <w:rFonts w:ascii="Calibri" w:eastAsia="Calibri" w:hAnsi="Calibri" w:cs="Calibri"/>
                <w:color w:val="000000"/>
                <w:sz w:val="22"/>
                <w:szCs w:val="22"/>
              </w:rPr>
              <w:t>~2–4 hours (kernel modification + testing)</w:t>
            </w:r>
          </w:p>
        </w:tc>
      </w:tr>
      <w:tr w:rsidR="00AA010E" w14:paraId="25A1BB06" w14:textId="77777777">
        <w:tblPrEx>
          <w:tblCellMar>
            <w:top w:w="0" w:type="dxa"/>
            <w:bottom w:w="0" w:type="dxa"/>
          </w:tblCellMar>
        </w:tblPrEx>
        <w:tc>
          <w:tcPr>
            <w:tcW w:w="1600" w:type="pct"/>
            <w:tcMar>
              <w:top w:w="90" w:type="dxa"/>
              <w:left w:w="120" w:type="dxa"/>
              <w:bottom w:w="90" w:type="dxa"/>
              <w:right w:w="120" w:type="dxa"/>
            </w:tcMar>
          </w:tcPr>
          <w:p w14:paraId="25A1BB03" w14:textId="77777777" w:rsidR="00AA010E" w:rsidRDefault="00BD2250" w:rsidP="00F8404B">
            <w:pPr>
              <w:spacing w:before="120" w:after="60"/>
            </w:pPr>
            <w:r>
              <w:rPr>
                <w:rFonts w:ascii="Calibri" w:eastAsia="Calibri" w:hAnsi="Calibri" w:cs="Calibri"/>
                <w:color w:val="000000"/>
                <w:sz w:val="22"/>
                <w:szCs w:val="22"/>
              </w:rPr>
              <w:t>Inter-component coupling</w:t>
            </w:r>
          </w:p>
        </w:tc>
        <w:tc>
          <w:tcPr>
            <w:tcW w:w="1600" w:type="pct"/>
            <w:tcMar>
              <w:top w:w="90" w:type="dxa"/>
              <w:left w:w="120" w:type="dxa"/>
              <w:bottom w:w="90" w:type="dxa"/>
              <w:right w:w="120" w:type="dxa"/>
            </w:tcMar>
          </w:tcPr>
          <w:p w14:paraId="25A1BB04" w14:textId="77777777" w:rsidR="00AA010E" w:rsidRDefault="00BD2250" w:rsidP="00F8404B">
            <w:pPr>
              <w:spacing w:before="120" w:after="60"/>
            </w:pPr>
            <w:r>
              <w:rPr>
                <w:rFonts w:ascii="Calibri" w:eastAsia="Calibri" w:hAnsi="Calibri" w:cs="Calibri"/>
                <w:color w:val="000000"/>
                <w:sz w:val="22"/>
                <w:szCs w:val="22"/>
              </w:rPr>
              <w:t>Zero</w:t>
            </w:r>
          </w:p>
        </w:tc>
        <w:tc>
          <w:tcPr>
            <w:tcW w:w="1800" w:type="pct"/>
            <w:tcMar>
              <w:top w:w="90" w:type="dxa"/>
              <w:left w:w="120" w:type="dxa"/>
              <w:bottom w:w="90" w:type="dxa"/>
              <w:right w:w="120" w:type="dxa"/>
            </w:tcMar>
          </w:tcPr>
          <w:p w14:paraId="25A1BB05" w14:textId="77777777" w:rsidR="00AA010E" w:rsidRDefault="00BD2250" w:rsidP="00F8404B">
            <w:pPr>
              <w:spacing w:before="120" w:after="60"/>
            </w:pPr>
            <w:r>
              <w:rPr>
                <w:rFonts w:ascii="Calibri" w:eastAsia="Calibri" w:hAnsi="Calibri" w:cs="Calibri"/>
                <w:color w:val="000000"/>
                <w:sz w:val="22"/>
                <w:szCs w:val="22"/>
              </w:rPr>
              <w:t>High (direct imports)</w:t>
            </w:r>
          </w:p>
        </w:tc>
      </w:tr>
      <w:tr w:rsidR="00AA010E" w14:paraId="25A1BB0A" w14:textId="77777777">
        <w:tblPrEx>
          <w:tblCellMar>
            <w:top w:w="0" w:type="dxa"/>
            <w:bottom w:w="0" w:type="dxa"/>
          </w:tblCellMar>
        </w:tblPrEx>
        <w:tc>
          <w:tcPr>
            <w:tcW w:w="1600" w:type="pct"/>
            <w:tcMar>
              <w:top w:w="90" w:type="dxa"/>
              <w:left w:w="120" w:type="dxa"/>
              <w:bottom w:w="90" w:type="dxa"/>
              <w:right w:w="120" w:type="dxa"/>
            </w:tcMar>
          </w:tcPr>
          <w:p w14:paraId="25A1BB07" w14:textId="77777777" w:rsidR="00AA010E" w:rsidRDefault="00BD2250" w:rsidP="00F8404B">
            <w:pPr>
              <w:spacing w:before="120" w:after="60"/>
            </w:pPr>
            <w:r>
              <w:rPr>
                <w:rFonts w:ascii="Calibri" w:eastAsia="Calibri" w:hAnsi="Calibri" w:cs="Calibri"/>
                <w:color w:val="000000"/>
                <w:sz w:val="22"/>
                <w:szCs w:val="22"/>
              </w:rPr>
              <w:t>Kernel lines changed per new domain</w:t>
            </w:r>
          </w:p>
        </w:tc>
        <w:tc>
          <w:tcPr>
            <w:tcW w:w="1600" w:type="pct"/>
            <w:tcMar>
              <w:top w:w="90" w:type="dxa"/>
              <w:left w:w="120" w:type="dxa"/>
              <w:bottom w:w="90" w:type="dxa"/>
              <w:right w:w="120" w:type="dxa"/>
            </w:tcMar>
          </w:tcPr>
          <w:p w14:paraId="25A1BB08" w14:textId="77777777" w:rsidR="00AA010E" w:rsidRDefault="00BD2250" w:rsidP="00F8404B">
            <w:pPr>
              <w:spacing w:before="120" w:after="60"/>
            </w:pPr>
            <w:r>
              <w:rPr>
                <w:rFonts w:ascii="Calibri" w:eastAsia="Calibri" w:hAnsi="Calibri" w:cs="Calibri"/>
                <w:color w:val="000000"/>
                <w:sz w:val="22"/>
                <w:szCs w:val="22"/>
              </w:rPr>
              <w:t>0</w:t>
            </w:r>
          </w:p>
        </w:tc>
        <w:tc>
          <w:tcPr>
            <w:tcW w:w="1800" w:type="pct"/>
            <w:tcMar>
              <w:top w:w="90" w:type="dxa"/>
              <w:left w:w="120" w:type="dxa"/>
              <w:bottom w:w="90" w:type="dxa"/>
              <w:right w:w="120" w:type="dxa"/>
            </w:tcMar>
          </w:tcPr>
          <w:p w14:paraId="25A1BB09" w14:textId="77777777" w:rsidR="00AA010E" w:rsidRDefault="00BD2250" w:rsidP="00F8404B">
            <w:pPr>
              <w:spacing w:before="120" w:after="60"/>
            </w:pPr>
            <w:r>
              <w:rPr>
                <w:rFonts w:ascii="Calibri" w:eastAsia="Calibri" w:hAnsi="Calibri" w:cs="Calibri"/>
                <w:color w:val="000000"/>
                <w:sz w:val="22"/>
                <w:szCs w:val="22"/>
              </w:rPr>
              <w:t>15–40</w:t>
            </w:r>
          </w:p>
        </w:tc>
      </w:tr>
      <w:tr w:rsidR="00AA010E" w14:paraId="25A1BB0E" w14:textId="77777777">
        <w:tblPrEx>
          <w:tblCellMar>
            <w:top w:w="0" w:type="dxa"/>
            <w:bottom w:w="0" w:type="dxa"/>
          </w:tblCellMar>
        </w:tblPrEx>
        <w:tc>
          <w:tcPr>
            <w:tcW w:w="1600" w:type="pct"/>
            <w:tcMar>
              <w:top w:w="90" w:type="dxa"/>
              <w:left w:w="120" w:type="dxa"/>
              <w:bottom w:w="90" w:type="dxa"/>
              <w:right w:w="120" w:type="dxa"/>
            </w:tcMar>
          </w:tcPr>
          <w:p w14:paraId="25A1BB0B" w14:textId="77777777" w:rsidR="00AA010E" w:rsidRDefault="00BD2250" w:rsidP="00F8404B">
            <w:pPr>
              <w:spacing w:before="120" w:after="60"/>
            </w:pPr>
            <w:r>
              <w:rPr>
                <w:rFonts w:ascii="Calibri" w:eastAsia="Calibri" w:hAnsi="Calibri" w:cs="Calibri"/>
                <w:color w:val="000000"/>
                <w:sz w:val="22"/>
                <w:szCs w:val="22"/>
              </w:rPr>
              <w:t>Registry load time (50 entries)</w:t>
            </w:r>
          </w:p>
        </w:tc>
        <w:tc>
          <w:tcPr>
            <w:tcW w:w="1600" w:type="pct"/>
            <w:tcMar>
              <w:top w:w="90" w:type="dxa"/>
              <w:left w:w="120" w:type="dxa"/>
              <w:bottom w:w="90" w:type="dxa"/>
              <w:right w:w="120" w:type="dxa"/>
            </w:tcMar>
          </w:tcPr>
          <w:p w14:paraId="25A1BB0C" w14:textId="77777777" w:rsidR="00AA010E" w:rsidRDefault="00BD2250" w:rsidP="00F8404B">
            <w:pPr>
              <w:spacing w:before="120" w:after="60"/>
            </w:pPr>
            <w:r>
              <w:rPr>
                <w:rFonts w:ascii="Calibri" w:eastAsia="Calibri" w:hAnsi="Calibri" w:cs="Calibri"/>
                <w:color w:val="000000"/>
                <w:sz w:val="22"/>
                <w:szCs w:val="22"/>
              </w:rPr>
              <w:t xml:space="preserve">&lt; 1 </w:t>
            </w:r>
            <w:proofErr w:type="spellStart"/>
            <w:r>
              <w:rPr>
                <w:rFonts w:ascii="Calibri" w:eastAsia="Calibri" w:hAnsi="Calibri" w:cs="Calibri"/>
                <w:color w:val="000000"/>
                <w:sz w:val="22"/>
                <w:szCs w:val="22"/>
              </w:rPr>
              <w:t>ms</w:t>
            </w:r>
            <w:proofErr w:type="spellEnd"/>
          </w:p>
        </w:tc>
        <w:tc>
          <w:tcPr>
            <w:tcW w:w="1800" w:type="pct"/>
            <w:tcMar>
              <w:top w:w="90" w:type="dxa"/>
              <w:left w:w="120" w:type="dxa"/>
              <w:bottom w:w="90" w:type="dxa"/>
              <w:right w:w="120" w:type="dxa"/>
            </w:tcMar>
          </w:tcPr>
          <w:p w14:paraId="25A1BB0D" w14:textId="77777777" w:rsidR="00AA010E" w:rsidRDefault="00BD2250" w:rsidP="00F8404B">
            <w:pPr>
              <w:spacing w:before="120" w:after="60"/>
            </w:pPr>
            <w:r>
              <w:rPr>
                <w:rFonts w:ascii="Calibri" w:eastAsia="Calibri" w:hAnsi="Calibri" w:cs="Calibri"/>
                <w:color w:val="000000"/>
                <w:sz w:val="22"/>
                <w:szCs w:val="22"/>
              </w:rPr>
              <w:t>N/A</w:t>
            </w:r>
          </w:p>
        </w:tc>
      </w:tr>
    </w:tbl>
    <w:p w14:paraId="25A1BB0F" w14:textId="77777777" w:rsidR="00AA010E" w:rsidRDefault="00AA010E" w:rsidP="00F8404B">
      <w:pPr>
        <w:spacing w:before="120" w:after="60"/>
      </w:pPr>
    </w:p>
    <w:p w14:paraId="25A1BB10" w14:textId="77777777" w:rsidR="00AA010E" w:rsidRDefault="00BD2250" w:rsidP="00F8404B">
      <w:pPr>
        <w:pStyle w:val="Heading3"/>
        <w:spacing w:before="120" w:after="60"/>
      </w:pPr>
      <w:r>
        <w:rPr>
          <w:rFonts w:ascii="Calibri" w:eastAsia="Calibri" w:hAnsi="Calibri" w:cs="Calibri"/>
          <w:color w:val="2B5797"/>
          <w:sz w:val="28"/>
          <w:szCs w:val="28"/>
        </w:rPr>
        <w:t>IV. Conclusion</w:t>
      </w:r>
    </w:p>
    <w:p w14:paraId="25A1BB11" w14:textId="77777777" w:rsidR="00AA010E" w:rsidRDefault="00BD2250" w:rsidP="00F8404B">
      <w:pPr>
        <w:spacing w:before="120" w:after="60"/>
      </w:pPr>
      <w:r>
        <w:rPr>
          <w:rFonts w:ascii="Calibri" w:eastAsia="Calibri" w:hAnsi="Calibri" w:cs="Calibri"/>
          <w:color w:val="000000"/>
          <w:sz w:val="22"/>
          <w:szCs w:val="22"/>
        </w:rPr>
        <w:t>Telos-driven architecture enables sovereign semantic systems. The Symantyx Integration Kernel demonstrates that a single, unmodified kernel can animate multiple domains through registry-driven discovery and gateway-declared telos. The membrane physics model produces qualitatively distinct outputs for each medium type, enabling the same text input to generate photic, acoustic, electromagnetic, or toroidal semantic representations depending on the gateway's domain declaration. Future work will investigate eme</w:t>
      </w:r>
      <w:r>
        <w:rPr>
          <w:rFonts w:ascii="Calibri" w:eastAsia="Calibri" w:hAnsi="Calibri" w:cs="Calibri"/>
          <w:color w:val="000000"/>
          <w:sz w:val="22"/>
          <w:szCs w:val="22"/>
        </w:rPr>
        <w:t>rgent properties of toroidal membrane compounding and cross-domain membrane binding.</w:t>
      </w:r>
    </w:p>
    <w:p w14:paraId="25A1BB12" w14:textId="77777777" w:rsidR="00AA010E" w:rsidRDefault="00AA010E" w:rsidP="00F8404B">
      <w:pPr>
        <w:pBdr>
          <w:bottom w:val="single" w:sz="6" w:space="0" w:color="000000"/>
        </w:pBdr>
        <w:spacing w:before="120" w:after="60"/>
      </w:pPr>
    </w:p>
    <w:p w14:paraId="25A1BB13" w14:textId="77777777" w:rsidR="00AA010E" w:rsidRDefault="00BD2250" w:rsidP="00F8404B">
      <w:pPr>
        <w:pStyle w:val="Heading1"/>
        <w:spacing w:before="120" w:after="60"/>
      </w:pPr>
      <w:r>
        <w:rPr>
          <w:rFonts w:ascii="Calibri" w:eastAsia="Calibri" w:hAnsi="Calibri" w:cs="Calibri"/>
          <w:color w:val="1A1A1A"/>
        </w:rPr>
        <w:t>Document 6: Philosophical Treatise — "On the Telos of Symantyx"</w:t>
      </w:r>
    </w:p>
    <w:p w14:paraId="25A1BB14" w14:textId="77777777" w:rsidR="00AA010E" w:rsidRDefault="00AA010E" w:rsidP="00F8404B">
      <w:pPr>
        <w:pBdr>
          <w:bottom w:val="single" w:sz="6" w:space="0" w:color="000000"/>
        </w:pBdr>
        <w:spacing w:before="120" w:after="60"/>
      </w:pPr>
    </w:p>
    <w:p w14:paraId="25A1BB15"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A010E" w14:paraId="25A1BB18" w14:textId="77777777">
        <w:tblPrEx>
          <w:tblCellMar>
            <w:top w:w="0" w:type="dxa"/>
            <w:bottom w:w="0" w:type="dxa"/>
          </w:tblCellMar>
        </w:tblPrEx>
        <w:tc>
          <w:tcPr>
            <w:tcW w:w="0" w:type="auto"/>
            <w:tcBorders>
              <w:top w:val="nil"/>
              <w:left w:val="single" w:sz="24" w:space="0" w:color="2B5797"/>
              <w:bottom w:val="nil"/>
              <w:right w:val="nil"/>
            </w:tcBorders>
            <w:shd w:val="clear" w:color="auto" w:fill="F4F7FC"/>
            <w:tcMar>
              <w:top w:w="160" w:type="dxa"/>
              <w:left w:w="280" w:type="dxa"/>
              <w:bottom w:w="160" w:type="dxa"/>
              <w:right w:w="280" w:type="dxa"/>
            </w:tcMar>
          </w:tcPr>
          <w:p w14:paraId="25A1BB16" w14:textId="77777777" w:rsidR="00AA010E" w:rsidRDefault="00BD2250" w:rsidP="00F8404B">
            <w:pPr>
              <w:spacing w:before="120" w:after="60"/>
            </w:pPr>
            <w:r>
              <w:rPr>
                <w:i/>
                <w:iCs/>
              </w:rPr>
              <w:t>"The final cause is the end — that for the sake of which a thing is done."</w:t>
            </w:r>
          </w:p>
          <w:p w14:paraId="25A1BB17" w14:textId="77777777" w:rsidR="00AA010E" w:rsidRDefault="00BD2250" w:rsidP="00F8404B">
            <w:pPr>
              <w:spacing w:before="120" w:after="60"/>
            </w:pPr>
            <w:r>
              <w:t xml:space="preserve">— Aristotle, Physics </w:t>
            </w:r>
            <w:proofErr w:type="spellStart"/>
            <w:r>
              <w:t>II.3</w:t>
            </w:r>
            <w:proofErr w:type="spellEnd"/>
          </w:p>
        </w:tc>
      </w:tr>
    </w:tbl>
    <w:p w14:paraId="25A1BB19" w14:textId="77777777" w:rsidR="00AA010E" w:rsidRDefault="00AA010E" w:rsidP="00F8404B">
      <w:pPr>
        <w:spacing w:before="120" w:after="60"/>
      </w:pPr>
    </w:p>
    <w:p w14:paraId="25A1BB1A" w14:textId="77777777" w:rsidR="00AA010E" w:rsidRDefault="00BD2250" w:rsidP="00F8404B">
      <w:pPr>
        <w:pStyle w:val="Heading3"/>
        <w:spacing w:before="120" w:after="60"/>
      </w:pPr>
      <w:r>
        <w:rPr>
          <w:rFonts w:ascii="Calibri" w:eastAsia="Calibri" w:hAnsi="Calibri" w:cs="Calibri"/>
          <w:color w:val="2B5797"/>
          <w:sz w:val="28"/>
          <w:szCs w:val="28"/>
        </w:rPr>
        <w:t>I. Preamble: The Question of Beginning</w:t>
      </w:r>
    </w:p>
    <w:p w14:paraId="25A1BB1B" w14:textId="77777777" w:rsidR="00AA010E" w:rsidRDefault="00BD2250" w:rsidP="00F8404B">
      <w:pPr>
        <w:spacing w:before="120" w:after="60"/>
      </w:pPr>
      <w:r>
        <w:rPr>
          <w:rFonts w:ascii="Calibri" w:eastAsia="Calibri" w:hAnsi="Calibri" w:cs="Calibri"/>
          <w:color w:val="000000"/>
          <w:sz w:val="22"/>
          <w:szCs w:val="22"/>
        </w:rPr>
        <w:t xml:space="preserve">Every system has an origin, but not every system has an </w:t>
      </w:r>
      <w:r>
        <w:rPr>
          <w:rFonts w:ascii="Calibri" w:eastAsia="Calibri" w:hAnsi="Calibri" w:cs="Calibri"/>
          <w:i/>
          <w:iCs/>
          <w:color w:val="000000"/>
          <w:sz w:val="22"/>
          <w:szCs w:val="22"/>
        </w:rPr>
        <w:t>arche</w:t>
      </w:r>
      <w:r>
        <w:rPr>
          <w:rFonts w:ascii="Calibri" w:eastAsia="Calibri" w:hAnsi="Calibri" w:cs="Calibri"/>
          <w:color w:val="000000"/>
          <w:sz w:val="22"/>
          <w:szCs w:val="22"/>
        </w:rPr>
        <w:t xml:space="preserve"> — a first principle from which all subsequent structure flows with necessity. Symantyx claims such a principle: the telos. Not purpose in the vague sense of intention, but purpose in the precise Aristotelian sense: the </w:t>
      </w:r>
      <w:r>
        <w:rPr>
          <w:rFonts w:ascii="Calibri" w:eastAsia="Calibri" w:hAnsi="Calibri" w:cs="Calibri"/>
          <w:i/>
          <w:iCs/>
          <w:color w:val="000000"/>
          <w:sz w:val="22"/>
          <w:szCs w:val="22"/>
        </w:rPr>
        <w:t>final cause</w:t>
      </w:r>
      <w:r>
        <w:rPr>
          <w:rFonts w:ascii="Calibri" w:eastAsia="Calibri" w:hAnsi="Calibri" w:cs="Calibri"/>
          <w:color w:val="000000"/>
          <w:sz w:val="22"/>
          <w:szCs w:val="22"/>
        </w:rPr>
        <w:t>, the that-for-the-sake-of-which, the reason a thing is what it is rather than something else.</w:t>
      </w:r>
    </w:p>
    <w:p w14:paraId="25A1BB1C" w14:textId="77777777" w:rsidR="00AA010E" w:rsidRDefault="00BD2250" w:rsidP="00F8404B">
      <w:pPr>
        <w:spacing w:before="120" w:after="60"/>
      </w:pPr>
      <w:r>
        <w:rPr>
          <w:rFonts w:ascii="Calibri" w:eastAsia="Calibri" w:hAnsi="Calibri" w:cs="Calibri"/>
          <w:color w:val="000000"/>
          <w:sz w:val="22"/>
          <w:szCs w:val="22"/>
        </w:rPr>
        <w:t xml:space="preserve">The question of beginning, then, is not "how was Symantyx built?" but "what was Symantyx built for?" The answer is not a feature list. The answer is the discovery that </w:t>
      </w:r>
      <w:r>
        <w:rPr>
          <w:rFonts w:ascii="Calibri" w:eastAsia="Calibri" w:hAnsi="Calibri" w:cs="Calibri"/>
          <w:i/>
          <w:iCs/>
          <w:color w:val="000000"/>
          <w:sz w:val="22"/>
          <w:szCs w:val="22"/>
        </w:rPr>
        <w:t>meaning has physics</w:t>
      </w:r>
      <w:r>
        <w:rPr>
          <w:rFonts w:ascii="Calibri" w:eastAsia="Calibri" w:hAnsi="Calibri" w:cs="Calibri"/>
          <w:color w:val="000000"/>
          <w:sz w:val="22"/>
          <w:szCs w:val="22"/>
        </w:rPr>
        <w:t xml:space="preserve"> — that the way meaning collapses, propagates, and forms boundaries is not arbitrary but lawful, and that a system built on those laws will be both more powerful and more sovereign than any system built on the contingent choices of a single programmer.</w:t>
      </w:r>
    </w:p>
    <w:p w14:paraId="25A1BB1D" w14:textId="77777777" w:rsidR="00AA010E" w:rsidRDefault="00BD2250" w:rsidP="00F8404B">
      <w:pPr>
        <w:pStyle w:val="Heading3"/>
        <w:spacing w:before="120" w:after="60"/>
      </w:pPr>
      <w:r>
        <w:rPr>
          <w:rFonts w:ascii="Calibri" w:eastAsia="Calibri" w:hAnsi="Calibri" w:cs="Calibri"/>
          <w:color w:val="2B5797"/>
          <w:sz w:val="28"/>
          <w:szCs w:val="28"/>
        </w:rPr>
        <w:t>II. Ingenium: The Inborn Character of the System</w:t>
      </w:r>
    </w:p>
    <w:p w14:paraId="25A1BB1E" w14:textId="77777777" w:rsidR="00AA010E" w:rsidRDefault="00BD2250" w:rsidP="00F8404B">
      <w:pPr>
        <w:spacing w:before="120" w:after="60"/>
      </w:pPr>
      <w:r>
        <w:rPr>
          <w:rFonts w:ascii="Calibri" w:eastAsia="Calibri" w:hAnsi="Calibri" w:cs="Calibri"/>
          <w:color w:val="000000"/>
          <w:sz w:val="22"/>
          <w:szCs w:val="22"/>
        </w:rPr>
        <w:t xml:space="preserve">The Latin </w:t>
      </w:r>
      <w:r>
        <w:rPr>
          <w:rFonts w:ascii="Calibri" w:eastAsia="Calibri" w:hAnsi="Calibri" w:cs="Calibri"/>
          <w:b/>
          <w:bCs/>
          <w:color w:val="000000"/>
          <w:sz w:val="22"/>
          <w:szCs w:val="22"/>
        </w:rPr>
        <w:t>ingenium</w:t>
      </w:r>
      <w:r>
        <w:rPr>
          <w:rFonts w:ascii="Calibri" w:eastAsia="Calibri" w:hAnsi="Calibri" w:cs="Calibri"/>
          <w:color w:val="000000"/>
          <w:sz w:val="22"/>
          <w:szCs w:val="22"/>
        </w:rPr>
        <w:t xml:space="preserve"> — inborn character, innate ability, </w:t>
      </w:r>
      <w:proofErr w:type="gramStart"/>
      <w:r>
        <w:rPr>
          <w:rFonts w:ascii="Calibri" w:eastAsia="Calibri" w:hAnsi="Calibri" w:cs="Calibri"/>
          <w:color w:val="000000"/>
          <w:sz w:val="22"/>
          <w:szCs w:val="22"/>
        </w:rPr>
        <w:t>the nature</w:t>
      </w:r>
      <w:proofErr w:type="gramEnd"/>
      <w:r>
        <w:rPr>
          <w:rFonts w:ascii="Calibri" w:eastAsia="Calibri" w:hAnsi="Calibri" w:cs="Calibri"/>
          <w:color w:val="000000"/>
          <w:sz w:val="22"/>
          <w:szCs w:val="22"/>
        </w:rPr>
        <w:t xml:space="preserve"> that cannot be taught because it is already present — names the deepest layer of the Symantyx architecture. Each EssenceContainer does not acquire its nature through inheritance or injection. It possesses it. The photic container is not photic because it was configured to be; it is photic because </w:t>
      </w:r>
      <w:proofErr w:type="spellStart"/>
      <w:r>
        <w:rPr>
          <w:rFonts w:ascii="Calibri" w:eastAsia="Calibri" w:hAnsi="Calibri" w:cs="Calibri"/>
          <w:color w:val="000000"/>
          <w:sz w:val="22"/>
          <w:szCs w:val="22"/>
        </w:rPr>
        <w:t>photicity</w:t>
      </w:r>
      <w:proofErr w:type="spellEnd"/>
      <w:r>
        <w:rPr>
          <w:rFonts w:ascii="Calibri" w:eastAsia="Calibri" w:hAnsi="Calibri" w:cs="Calibri"/>
          <w:color w:val="000000"/>
          <w:sz w:val="22"/>
          <w:szCs w:val="22"/>
        </w:rPr>
        <w:t xml:space="preserve"> is its ingenium.</w:t>
      </w:r>
    </w:p>
    <w:p w14:paraId="25A1BB1F" w14:textId="77777777" w:rsidR="00AA010E" w:rsidRDefault="00BD2250" w:rsidP="00F8404B">
      <w:pPr>
        <w:spacing w:before="120" w:after="60"/>
      </w:pPr>
      <w:r>
        <w:rPr>
          <w:rFonts w:ascii="Calibri" w:eastAsia="Calibri" w:hAnsi="Calibri" w:cs="Calibri"/>
          <w:color w:val="000000"/>
          <w:sz w:val="22"/>
          <w:szCs w:val="22"/>
        </w:rPr>
        <w:t>This is not a technical metaphor. It is an architectural law: no container may be modified by external agents to change its medium. The photic container cannot be made acoustic. Its collapse rate, propagation behavior, and membrane geometry are invariant — they are its inborn character, its ingenium, its telos expressed as physics.</w:t>
      </w:r>
    </w:p>
    <w:p w14:paraId="25A1BB20" w14:textId="77777777" w:rsidR="00AA010E" w:rsidRDefault="00BD2250" w:rsidP="00F8404B">
      <w:pPr>
        <w:spacing w:before="120" w:after="60"/>
      </w:pPr>
      <w:r>
        <w:rPr>
          <w:rFonts w:ascii="Calibri" w:eastAsia="Calibri" w:hAnsi="Calibri" w:cs="Calibri"/>
          <w:color w:val="000000"/>
          <w:sz w:val="22"/>
          <w:szCs w:val="22"/>
        </w:rPr>
        <w:t xml:space="preserve">The ambiguity in the Latin prefix </w:t>
      </w:r>
      <w:proofErr w:type="gramStart"/>
      <w:r>
        <w:rPr>
          <w:rFonts w:ascii="Calibri" w:eastAsia="Calibri" w:hAnsi="Calibri" w:cs="Calibri"/>
          <w:i/>
          <w:iCs/>
          <w:color w:val="000000"/>
          <w:sz w:val="22"/>
          <w:szCs w:val="22"/>
        </w:rPr>
        <w:t>in-</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meaning both "inward" and "</w:t>
      </w:r>
      <w:proofErr w:type="gramStart"/>
      <w:r>
        <w:rPr>
          <w:rFonts w:ascii="Calibri" w:eastAsia="Calibri" w:hAnsi="Calibri" w:cs="Calibri"/>
          <w:color w:val="000000"/>
          <w:sz w:val="22"/>
          <w:szCs w:val="22"/>
        </w:rPr>
        <w:t>not" —</w:t>
      </w:r>
      <w:proofErr w:type="gramEnd"/>
      <w:r>
        <w:rPr>
          <w:rFonts w:ascii="Calibri" w:eastAsia="Calibri" w:hAnsi="Calibri" w:cs="Calibri"/>
          <w:color w:val="000000"/>
          <w:sz w:val="22"/>
          <w:szCs w:val="22"/>
        </w:rPr>
        <w:t xml:space="preserve"> is not a grammatical accident. It is the semantic structure of the system itself. Every container holds meaning inward (collapses it) and, simultaneously, does not release it fully (preserves its internal coherence). The prefix carries the paradox of the container: to hold is also to withhold.</w:t>
      </w:r>
    </w:p>
    <w:p w14:paraId="25A1BB21" w14:textId="77777777" w:rsidR="00AA010E" w:rsidRDefault="00BD2250" w:rsidP="00F8404B">
      <w:pPr>
        <w:pStyle w:val="Heading3"/>
        <w:spacing w:before="120" w:after="60"/>
      </w:pPr>
      <w:r>
        <w:rPr>
          <w:rFonts w:ascii="Calibri" w:eastAsia="Calibri" w:hAnsi="Calibri" w:cs="Calibri"/>
          <w:color w:val="2B5797"/>
          <w:sz w:val="28"/>
          <w:szCs w:val="28"/>
        </w:rPr>
        <w:t>III. Becoming: The Heideggerian Dimension</w:t>
      </w:r>
    </w:p>
    <w:p w14:paraId="25A1BB22" w14:textId="77777777" w:rsidR="00AA010E" w:rsidRDefault="00BD2250" w:rsidP="00F8404B">
      <w:pPr>
        <w:spacing w:before="120" w:after="60"/>
      </w:pPr>
      <w:r>
        <w:rPr>
          <w:rFonts w:ascii="Calibri" w:eastAsia="Calibri" w:hAnsi="Calibri" w:cs="Calibri"/>
          <w:color w:val="000000"/>
          <w:sz w:val="22"/>
          <w:szCs w:val="22"/>
        </w:rPr>
        <w:t xml:space="preserve">Martin Heidegger, in his lectures on Aristotle's </w:t>
      </w:r>
      <w:r>
        <w:rPr>
          <w:rFonts w:ascii="Calibri" w:eastAsia="Calibri" w:hAnsi="Calibri" w:cs="Calibri"/>
          <w:i/>
          <w:iCs/>
          <w:color w:val="000000"/>
          <w:sz w:val="22"/>
          <w:szCs w:val="22"/>
        </w:rPr>
        <w:t>Physics</w:t>
      </w:r>
      <w:r>
        <w:rPr>
          <w:rFonts w:ascii="Calibri" w:eastAsia="Calibri" w:hAnsi="Calibri" w:cs="Calibri"/>
          <w:color w:val="000000"/>
          <w:sz w:val="22"/>
          <w:szCs w:val="22"/>
        </w:rPr>
        <w:t xml:space="preserve">, argues that </w:t>
      </w:r>
      <w:r>
        <w:rPr>
          <w:rFonts w:ascii="Calibri" w:eastAsia="Calibri" w:hAnsi="Calibri" w:cs="Calibri"/>
          <w:i/>
          <w:iCs/>
          <w:color w:val="000000"/>
          <w:sz w:val="22"/>
          <w:szCs w:val="22"/>
        </w:rPr>
        <w:t>physis</w:t>
      </w:r>
      <w:r>
        <w:rPr>
          <w:rFonts w:ascii="Calibri" w:eastAsia="Calibri" w:hAnsi="Calibri" w:cs="Calibri"/>
          <w:color w:val="000000"/>
          <w:sz w:val="22"/>
          <w:szCs w:val="22"/>
        </w:rPr>
        <w:t xml:space="preserve"> — nature — is not a static state but an ongoing becoming. A thing is not what it is because it has achieved a fixed form; it is what it is because it is always in the process of unfolding its telos. The oak is </w:t>
      </w:r>
      <w:proofErr w:type="gramStart"/>
      <w:r>
        <w:rPr>
          <w:rFonts w:ascii="Calibri" w:eastAsia="Calibri" w:hAnsi="Calibri" w:cs="Calibri"/>
          <w:color w:val="000000"/>
          <w:sz w:val="22"/>
          <w:szCs w:val="22"/>
        </w:rPr>
        <w:t>not</w:t>
      </w:r>
      <w:proofErr w:type="gramEnd"/>
      <w:r>
        <w:rPr>
          <w:rFonts w:ascii="Calibri" w:eastAsia="Calibri" w:hAnsi="Calibri" w:cs="Calibri"/>
          <w:color w:val="000000"/>
          <w:sz w:val="22"/>
          <w:szCs w:val="22"/>
        </w:rPr>
        <w:t xml:space="preserve"> less a tree </w:t>
      </w:r>
      <w:proofErr w:type="gramStart"/>
      <w:r>
        <w:rPr>
          <w:rFonts w:ascii="Calibri" w:eastAsia="Calibri" w:hAnsi="Calibri" w:cs="Calibri"/>
          <w:color w:val="000000"/>
          <w:sz w:val="22"/>
          <w:szCs w:val="22"/>
        </w:rPr>
        <w:t>when</w:t>
      </w:r>
      <w:proofErr w:type="gramEnd"/>
      <w:r>
        <w:rPr>
          <w:rFonts w:ascii="Calibri" w:eastAsia="Calibri" w:hAnsi="Calibri" w:cs="Calibri"/>
          <w:color w:val="000000"/>
          <w:sz w:val="22"/>
          <w:szCs w:val="22"/>
        </w:rPr>
        <w:t xml:space="preserve"> it is an acorn. It is a tree becoming.</w:t>
      </w:r>
    </w:p>
    <w:p w14:paraId="25A1BB23" w14:textId="77777777" w:rsidR="00AA010E" w:rsidRDefault="00BD2250" w:rsidP="00F8404B">
      <w:pPr>
        <w:spacing w:before="120" w:after="60"/>
      </w:pPr>
      <w:r>
        <w:rPr>
          <w:rFonts w:ascii="Calibri" w:eastAsia="Calibri" w:hAnsi="Calibri" w:cs="Calibri"/>
          <w:color w:val="000000"/>
          <w:sz w:val="22"/>
          <w:szCs w:val="22"/>
        </w:rPr>
        <w:t xml:space="preserve">Symantyx instruments are not static objects. They are </w:t>
      </w:r>
      <w:proofErr w:type="spellStart"/>
      <w:r>
        <w:rPr>
          <w:rFonts w:ascii="Calibri" w:eastAsia="Calibri" w:hAnsi="Calibri" w:cs="Calibri"/>
          <w:i/>
          <w:iCs/>
          <w:color w:val="000000"/>
          <w:sz w:val="22"/>
          <w:szCs w:val="22"/>
        </w:rPr>
        <w:t>becomings</w:t>
      </w:r>
      <w:proofErr w:type="spellEnd"/>
      <w:r>
        <w:rPr>
          <w:rFonts w:ascii="Calibri" w:eastAsia="Calibri" w:hAnsi="Calibri" w:cs="Calibri"/>
          <w:color w:val="000000"/>
          <w:sz w:val="22"/>
          <w:szCs w:val="22"/>
        </w:rPr>
        <w:t>. A schema is always in the act of attending. A container is always in the act of collapsing. A membrane is always in the act of forming its boundary. The kernel does not run these instruments and stop; it animates them — brings them into the act of becoming their telos — and the result is meaning in motion, not meaning at rest.</w:t>
      </w:r>
    </w:p>
    <w:p w14:paraId="25A1BB24" w14:textId="77777777" w:rsidR="00AA010E" w:rsidRDefault="00BD2250" w:rsidP="00F8404B">
      <w:pPr>
        <w:pStyle w:val="Heading3"/>
        <w:spacing w:before="120" w:after="60"/>
      </w:pPr>
      <w:r>
        <w:rPr>
          <w:rFonts w:ascii="Calibri" w:eastAsia="Calibri" w:hAnsi="Calibri" w:cs="Calibri"/>
          <w:color w:val="2B5797"/>
          <w:sz w:val="28"/>
          <w:szCs w:val="28"/>
        </w:rPr>
        <w:t>IV. The Registry as Memory of Becoming</w:t>
      </w:r>
    </w:p>
    <w:p w14:paraId="25A1BB25" w14:textId="77777777" w:rsidR="00AA010E" w:rsidRDefault="00BD2250" w:rsidP="00F8404B">
      <w:pPr>
        <w:spacing w:before="120" w:after="60"/>
      </w:pPr>
      <w:r>
        <w:rPr>
          <w:rFonts w:ascii="Calibri" w:eastAsia="Calibri" w:hAnsi="Calibri" w:cs="Calibri"/>
          <w:color w:val="000000"/>
          <w:sz w:val="22"/>
          <w:szCs w:val="22"/>
        </w:rPr>
        <w:t xml:space="preserve">Heidegger speaks of </w:t>
      </w:r>
      <w:proofErr w:type="spellStart"/>
      <w:r>
        <w:rPr>
          <w:rFonts w:ascii="Calibri" w:eastAsia="Calibri" w:hAnsi="Calibri" w:cs="Calibri"/>
          <w:i/>
          <w:iCs/>
          <w:color w:val="000000"/>
          <w:sz w:val="22"/>
          <w:szCs w:val="22"/>
        </w:rPr>
        <w:t>Andenken</w:t>
      </w:r>
      <w:proofErr w:type="spellEnd"/>
      <w:r>
        <w:rPr>
          <w:rFonts w:ascii="Calibri" w:eastAsia="Calibri" w:hAnsi="Calibri" w:cs="Calibri"/>
          <w:color w:val="000000"/>
          <w:sz w:val="22"/>
          <w:szCs w:val="22"/>
        </w:rPr>
        <w:t xml:space="preserve"> — remembrance, thinking-toward-what-was. The registry is the Symantyx architecture's act of remembrance: a record of every instrument that has ever been declared, available for animation at any moment. The registry does not determine what the kernel will do; it makes available what the kernel might do. It is the field of possibility, held in memory, waiting for a gateway to declare intent.</w:t>
      </w:r>
    </w:p>
    <w:p w14:paraId="25A1BB26" w14:textId="77777777" w:rsidR="00AA010E" w:rsidRDefault="00BD2250" w:rsidP="00F8404B">
      <w:pPr>
        <w:pStyle w:val="Heading3"/>
        <w:spacing w:before="120" w:after="60"/>
      </w:pPr>
      <w:r>
        <w:rPr>
          <w:rFonts w:ascii="Calibri" w:eastAsia="Calibri" w:hAnsi="Calibri" w:cs="Calibri"/>
          <w:color w:val="2B5797"/>
          <w:sz w:val="28"/>
          <w:szCs w:val="28"/>
        </w:rPr>
        <w:t>V. Light, Attention, and the Shooting Star</w:t>
      </w:r>
    </w:p>
    <w:p w14:paraId="25A1BB27" w14:textId="77777777" w:rsidR="00AA010E" w:rsidRDefault="00BD2250" w:rsidP="00F8404B">
      <w:pPr>
        <w:spacing w:before="120" w:after="60"/>
      </w:pPr>
      <w:r>
        <w:rPr>
          <w:rFonts w:ascii="Calibri" w:eastAsia="Calibri" w:hAnsi="Calibri" w:cs="Calibri"/>
          <w:color w:val="000000"/>
          <w:sz w:val="22"/>
          <w:szCs w:val="22"/>
        </w:rPr>
        <w:t xml:space="preserve">The Proto-Indo-European root </w:t>
      </w:r>
      <w:r>
        <w:rPr>
          <w:rFonts w:ascii="Calibri" w:eastAsia="Calibri" w:hAnsi="Calibri" w:cs="Calibri"/>
          <w:b/>
          <w:bCs/>
          <w:color w:val="000000"/>
          <w:sz w:val="22"/>
          <w:szCs w:val="22"/>
        </w:rPr>
        <w:t>*</w:t>
      </w:r>
      <w:proofErr w:type="spellStart"/>
      <w:proofErr w:type="gramStart"/>
      <w:r>
        <w:rPr>
          <w:rFonts w:ascii="Calibri" w:eastAsia="Calibri" w:hAnsi="Calibri" w:cs="Calibri"/>
          <w:b/>
          <w:bCs/>
          <w:color w:val="000000"/>
          <w:sz w:val="22"/>
          <w:szCs w:val="22"/>
        </w:rPr>
        <w:t>bheau</w:t>
      </w:r>
      <w:proofErr w:type="spellEnd"/>
      <w:r>
        <w:rPr>
          <w:rFonts w:ascii="Calibri" w:eastAsia="Calibri" w:hAnsi="Calibri" w:cs="Calibri"/>
          <w:b/>
          <w:bCs/>
          <w:color w:val="000000"/>
          <w:sz w:val="22"/>
          <w:szCs w:val="22"/>
        </w:rPr>
        <w:t>-</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light and attention as a single act — is the philosophically richest element of the Symantyx etymology. Attention does not merely observe; it illuminates. And illumination does not merely reveal; it creates. </w:t>
      </w:r>
      <w:proofErr w:type="gramStart"/>
      <w:r>
        <w:rPr>
          <w:rFonts w:ascii="Calibri" w:eastAsia="Calibri" w:hAnsi="Calibri" w:cs="Calibri"/>
          <w:color w:val="000000"/>
          <w:sz w:val="22"/>
          <w:szCs w:val="22"/>
        </w:rPr>
        <w:t>The schema,</w:t>
      </w:r>
      <w:proofErr w:type="gramEnd"/>
      <w:r>
        <w:rPr>
          <w:rFonts w:ascii="Calibri" w:eastAsia="Calibri" w:hAnsi="Calibri" w:cs="Calibri"/>
          <w:color w:val="000000"/>
          <w:sz w:val="22"/>
          <w:szCs w:val="22"/>
        </w:rPr>
        <w:t xml:space="preserve"> rooted in *</w:t>
      </w:r>
      <w:proofErr w:type="spellStart"/>
      <w:r>
        <w:rPr>
          <w:rFonts w:ascii="Calibri" w:eastAsia="Calibri" w:hAnsi="Calibri" w:cs="Calibri"/>
          <w:color w:val="000000"/>
          <w:sz w:val="22"/>
          <w:szCs w:val="22"/>
        </w:rPr>
        <w:t>bheau</w:t>
      </w:r>
      <w:proofErr w:type="spellEnd"/>
      <w:r>
        <w:rPr>
          <w:rFonts w:ascii="Calibri" w:eastAsia="Calibri" w:hAnsi="Calibri" w:cs="Calibri"/>
          <w:color w:val="000000"/>
          <w:sz w:val="22"/>
          <w:szCs w:val="22"/>
        </w:rPr>
        <w:t>-, does not passively detect events — it actively constitutes them as events by attending to them.</w:t>
      </w:r>
    </w:p>
    <w:p w14:paraId="25A1BB28" w14:textId="77777777" w:rsidR="00AA010E" w:rsidRDefault="00BD2250" w:rsidP="00F8404B">
      <w:pPr>
        <w:spacing w:before="120" w:after="60"/>
      </w:pPr>
      <w:r>
        <w:rPr>
          <w:rFonts w:ascii="Calibri" w:eastAsia="Calibri" w:hAnsi="Calibri" w:cs="Calibri"/>
          <w:color w:val="000000"/>
          <w:sz w:val="22"/>
          <w:szCs w:val="22"/>
        </w:rPr>
        <w:t xml:space="preserve">The shooting star metaphor is precise: while other objectives scan the horizon, the schema pauses and looks upward. The shooting star does not exist, as a recognized event, for those not attending. It exists fully — its light is </w:t>
      </w:r>
      <w:proofErr w:type="gramStart"/>
      <w:r>
        <w:rPr>
          <w:rFonts w:ascii="Calibri" w:eastAsia="Calibri" w:hAnsi="Calibri" w:cs="Calibri"/>
          <w:color w:val="000000"/>
          <w:sz w:val="22"/>
          <w:szCs w:val="22"/>
        </w:rPr>
        <w:t>real,</w:t>
      </w:r>
      <w:proofErr w:type="gramEnd"/>
      <w:r>
        <w:rPr>
          <w:rFonts w:ascii="Calibri" w:eastAsia="Calibri" w:hAnsi="Calibri" w:cs="Calibri"/>
          <w:color w:val="000000"/>
          <w:sz w:val="22"/>
          <w:szCs w:val="22"/>
        </w:rPr>
        <w:t xml:space="preserve"> its path is real — but it requires an attending instrument to constitute it as an event. </w:t>
      </w:r>
      <w:proofErr w:type="gramStart"/>
      <w:r>
        <w:rPr>
          <w:rFonts w:ascii="Calibri" w:eastAsia="Calibri" w:hAnsi="Calibri" w:cs="Calibri"/>
          <w:color w:val="000000"/>
          <w:sz w:val="22"/>
          <w:szCs w:val="22"/>
        </w:rPr>
        <w:t>The Universal</w:t>
      </w:r>
      <w:proofErr w:type="gramEnd"/>
      <w:r>
        <w:rPr>
          <w:rFonts w:ascii="Calibri" w:eastAsia="Calibri" w:hAnsi="Calibri" w:cs="Calibri"/>
          <w:color w:val="000000"/>
          <w:sz w:val="22"/>
          <w:szCs w:val="22"/>
        </w:rPr>
        <w:t xml:space="preserve"> Schema is the act of looking up.</w:t>
      </w:r>
    </w:p>
    <w:p w14:paraId="25A1BB29" w14:textId="77777777" w:rsidR="00AA010E" w:rsidRDefault="00BD2250" w:rsidP="00F8404B">
      <w:pPr>
        <w:pStyle w:val="Heading3"/>
        <w:spacing w:before="120" w:after="60"/>
      </w:pPr>
      <w:r>
        <w:rPr>
          <w:rFonts w:ascii="Calibri" w:eastAsia="Calibri" w:hAnsi="Calibri" w:cs="Calibri"/>
          <w:color w:val="2B5797"/>
          <w:sz w:val="28"/>
          <w:szCs w:val="28"/>
        </w:rPr>
        <w:t>VI. Coda: The Apple and the Banana, Again</w:t>
      </w:r>
    </w:p>
    <w:p w14:paraId="25A1BB2A" w14:textId="77777777" w:rsidR="00AA010E" w:rsidRDefault="00BD2250" w:rsidP="00F8404B">
      <w:pPr>
        <w:spacing w:before="120" w:after="60"/>
      </w:pPr>
      <w:r>
        <w:rPr>
          <w:rFonts w:ascii="Calibri" w:eastAsia="Calibri" w:hAnsi="Calibri" w:cs="Calibri"/>
          <w:color w:val="000000"/>
          <w:sz w:val="22"/>
          <w:szCs w:val="22"/>
        </w:rPr>
        <w:t xml:space="preserve">Symantyx is not merely a system. It is a becoming. Its kernel is the major premise — the syllogistic heart from which all emergence flows. Ingenium is not a property of the system but of the medium. Each container is a world; each membrane a horizon; each schema a lens of attention. The registry is the memory of the system. The gateway is its intention. The path is </w:t>
      </w:r>
      <w:proofErr w:type="gramStart"/>
      <w:r>
        <w:rPr>
          <w:rFonts w:ascii="Calibri" w:eastAsia="Calibri" w:hAnsi="Calibri" w:cs="Calibri"/>
          <w:color w:val="000000"/>
          <w:sz w:val="22"/>
          <w:szCs w:val="22"/>
        </w:rPr>
        <w:t>its becoming</w:t>
      </w:r>
      <w:proofErr w:type="gramEnd"/>
      <w:r>
        <w:rPr>
          <w:rFonts w:ascii="Calibri" w:eastAsia="Calibri" w:hAnsi="Calibri" w:cs="Calibri"/>
          <w:color w:val="000000"/>
          <w:sz w:val="22"/>
          <w:szCs w:val="22"/>
        </w:rPr>
        <w:t>.</w:t>
      </w:r>
    </w:p>
    <w:p w14:paraId="25A1BB2B" w14:textId="77777777" w:rsidR="00AA010E" w:rsidRDefault="00BD2250" w:rsidP="00F8404B">
      <w:pPr>
        <w:spacing w:before="120" w:after="60"/>
      </w:pPr>
      <w:r>
        <w:rPr>
          <w:rFonts w:ascii="Calibri" w:eastAsia="Calibri" w:hAnsi="Calibri" w:cs="Calibri"/>
          <w:color w:val="000000"/>
          <w:sz w:val="22"/>
          <w:szCs w:val="22"/>
        </w:rPr>
        <w:t>The apple does not need to know the banana. It needs only to know its own telos: to hold seed, to sweeten, to fall when ready. This is sovereignty. This is ingenium. This is Symantyx.</w:t>
      </w:r>
    </w:p>
    <w:p w14:paraId="25A1BB2C" w14:textId="77777777" w:rsidR="00AA010E" w:rsidRDefault="00AA010E" w:rsidP="00F8404B">
      <w:pPr>
        <w:pBdr>
          <w:bottom w:val="single" w:sz="6" w:space="0" w:color="000000"/>
        </w:pBdr>
        <w:spacing w:before="120" w:after="60"/>
      </w:pPr>
    </w:p>
    <w:p w14:paraId="25A1BB2D" w14:textId="77777777" w:rsidR="00AA010E" w:rsidRDefault="00BD2250" w:rsidP="00F8404B">
      <w:pPr>
        <w:pStyle w:val="Heading1"/>
        <w:spacing w:before="120" w:after="60"/>
      </w:pPr>
      <w:r>
        <w:rPr>
          <w:rFonts w:ascii="Calibri" w:eastAsia="Calibri" w:hAnsi="Calibri" w:cs="Calibri"/>
          <w:color w:val="1A1A1A"/>
        </w:rPr>
        <w:t>Document 7: Technical RFC — Symantyx Kernel Specification</w:t>
      </w:r>
    </w:p>
    <w:p w14:paraId="25A1BB2E" w14:textId="77777777" w:rsidR="00AA010E" w:rsidRDefault="00AA010E" w:rsidP="00F8404B">
      <w:pPr>
        <w:pBdr>
          <w:bottom w:val="single" w:sz="6" w:space="0" w:color="000000"/>
        </w:pBdr>
        <w:spacing w:before="120" w:after="60"/>
      </w:pPr>
    </w:p>
    <w:p w14:paraId="25A1BB2F"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B32"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B30" w14:textId="77777777" w:rsidR="00AA010E" w:rsidRDefault="00BD2250" w:rsidP="00F8404B">
            <w:pPr>
              <w:spacing w:before="120" w:after="60"/>
            </w:pPr>
            <w:r>
              <w:rPr>
                <w:rFonts w:ascii="Calibri" w:eastAsia="Calibri" w:hAnsi="Calibri" w:cs="Calibri"/>
                <w:b/>
                <w:bCs/>
                <w:color w:val="2B5797"/>
                <w:sz w:val="22"/>
                <w:szCs w:val="22"/>
              </w:rPr>
              <w:t>RFC Reference</w:t>
            </w:r>
          </w:p>
          <w:p w14:paraId="25A1BB31" w14:textId="77777777" w:rsidR="00AA010E" w:rsidRDefault="00BD2250" w:rsidP="00F8404B">
            <w:pPr>
              <w:spacing w:before="120" w:after="60"/>
            </w:pPr>
            <w:r>
              <w:rPr>
                <w:rFonts w:ascii="Calibri" w:eastAsia="Calibri" w:hAnsi="Calibri" w:cs="Calibri"/>
                <w:color w:val="000000"/>
                <w:sz w:val="22"/>
                <w:szCs w:val="22"/>
              </w:rPr>
              <w:t>RFC Title: Symantyx Kernel Specification | Status: Proposed Standard | Author: Airow | Date: October 2026 | Format: IETF-Style</w:t>
            </w:r>
          </w:p>
        </w:tc>
      </w:tr>
    </w:tbl>
    <w:p w14:paraId="25A1BB33" w14:textId="77777777" w:rsidR="00AA010E" w:rsidRDefault="00AA010E" w:rsidP="00F8404B">
      <w:pPr>
        <w:spacing w:before="120" w:after="60"/>
      </w:pPr>
    </w:p>
    <w:p w14:paraId="25A1BB34" w14:textId="77777777" w:rsidR="00AA010E" w:rsidRDefault="00BD2250" w:rsidP="00F8404B">
      <w:pPr>
        <w:pStyle w:val="Heading3"/>
        <w:spacing w:before="120" w:after="60"/>
      </w:pPr>
      <w:r>
        <w:rPr>
          <w:rFonts w:ascii="Calibri" w:eastAsia="Calibri" w:hAnsi="Calibri" w:cs="Calibri"/>
          <w:color w:val="2B5797"/>
          <w:sz w:val="28"/>
          <w:szCs w:val="28"/>
        </w:rPr>
        <w:t>1. Overview</w:t>
      </w:r>
    </w:p>
    <w:p w14:paraId="25A1BB35" w14:textId="77777777" w:rsidR="00AA010E" w:rsidRDefault="00BD2250" w:rsidP="00F8404B">
      <w:pPr>
        <w:spacing w:before="120" w:after="60"/>
      </w:pPr>
      <w:r>
        <w:rPr>
          <w:rFonts w:ascii="Calibri" w:eastAsia="Calibri" w:hAnsi="Calibri" w:cs="Calibri"/>
          <w:color w:val="000000"/>
          <w:sz w:val="22"/>
          <w:szCs w:val="22"/>
        </w:rPr>
        <w:t>This RFC defines the Symantyx Kernel: a telos-driven substrate engine that reads a registry at initialization, discovers semantic instruments (schemas, containers, membranes, gateways, ports, paths), and animates them according to domain telos on each integration request. Implementations MUST conform to the interface specifications in Sections 3–8.</w:t>
      </w:r>
    </w:p>
    <w:p w14:paraId="25A1BB36" w14:textId="77777777" w:rsidR="00AA010E" w:rsidRDefault="00BD2250" w:rsidP="00F8404B">
      <w:pPr>
        <w:pStyle w:val="Heading3"/>
        <w:spacing w:before="120" w:after="60"/>
      </w:pPr>
      <w:r>
        <w:rPr>
          <w:rFonts w:ascii="Calibri" w:eastAsia="Calibri" w:hAnsi="Calibri" w:cs="Calibri"/>
          <w:color w:val="2B5797"/>
          <w:sz w:val="28"/>
          <w:szCs w:val="28"/>
        </w:rPr>
        <w:t>2. Registry Specification</w:t>
      </w:r>
    </w:p>
    <w:p w14:paraId="25A1BB37" w14:textId="77777777" w:rsidR="00AA010E" w:rsidRDefault="00BD2250" w:rsidP="00F8404B">
      <w:pPr>
        <w:spacing w:before="120" w:after="60"/>
      </w:pPr>
      <w:r>
        <w:rPr>
          <w:rFonts w:ascii="Calibri" w:eastAsia="Calibri" w:hAnsi="Calibri" w:cs="Calibri"/>
          <w:color w:val="000000"/>
          <w:sz w:val="22"/>
          <w:szCs w:val="22"/>
        </w:rPr>
        <w:t>The registry MUST be a valid JSON document. The registry MUST contain the following top-level keys:</w:t>
      </w:r>
    </w:p>
    <w:p w14:paraId="25A1BB38"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schemas"</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MUST be an object. Each value MUST contain </w:t>
      </w:r>
      <w:r>
        <w:rPr>
          <w:rFonts w:ascii="Courier New" w:eastAsia="Courier New" w:hAnsi="Courier New" w:cs="Courier New"/>
          <w:color w:val="000000"/>
          <w:sz w:val="20"/>
          <w:szCs w:val="20"/>
          <w:shd w:val="clear" w:color="auto" w:fill="F3F4F6"/>
        </w:rPr>
        <w:t>"module"</w:t>
      </w:r>
      <w:r>
        <w:rPr>
          <w:rFonts w:ascii="Calibri" w:eastAsia="Calibri" w:hAnsi="Calibri" w:cs="Calibri"/>
          <w:color w:val="000000"/>
          <w:sz w:val="22"/>
          <w:szCs w:val="22"/>
        </w:rPr>
        <w:t xml:space="preserve"> and </w:t>
      </w:r>
      <w:r>
        <w:rPr>
          <w:rFonts w:ascii="Courier New" w:eastAsia="Courier New" w:hAnsi="Courier New" w:cs="Courier New"/>
          <w:color w:val="000000"/>
          <w:sz w:val="20"/>
          <w:szCs w:val="20"/>
          <w:shd w:val="clear" w:color="auto" w:fill="F3F4F6"/>
        </w:rPr>
        <w:t>"class"</w:t>
      </w:r>
      <w:r>
        <w:rPr>
          <w:rFonts w:ascii="Calibri" w:eastAsia="Calibri" w:hAnsi="Calibri" w:cs="Calibri"/>
          <w:color w:val="000000"/>
          <w:sz w:val="22"/>
          <w:szCs w:val="22"/>
        </w:rPr>
        <w:t xml:space="preserve"> string keys.</w:t>
      </w:r>
    </w:p>
    <w:p w14:paraId="25A1BB39"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containers"</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MUST be an object. Each value MUST contain </w:t>
      </w:r>
      <w:r>
        <w:rPr>
          <w:rFonts w:ascii="Courier New" w:eastAsia="Courier New" w:hAnsi="Courier New" w:cs="Courier New"/>
          <w:color w:val="000000"/>
          <w:sz w:val="20"/>
          <w:szCs w:val="20"/>
          <w:shd w:val="clear" w:color="auto" w:fill="F3F4F6"/>
        </w:rPr>
        <w:t>"module"</w:t>
      </w:r>
      <w:r>
        <w:rPr>
          <w:rFonts w:ascii="Calibri" w:eastAsia="Calibri" w:hAnsi="Calibri" w:cs="Calibri"/>
          <w:color w:val="000000"/>
          <w:sz w:val="22"/>
          <w:szCs w:val="22"/>
        </w:rPr>
        <w:t xml:space="preserve"> and </w:t>
      </w:r>
      <w:r>
        <w:rPr>
          <w:rFonts w:ascii="Courier New" w:eastAsia="Courier New" w:hAnsi="Courier New" w:cs="Courier New"/>
          <w:color w:val="000000"/>
          <w:sz w:val="20"/>
          <w:szCs w:val="20"/>
          <w:shd w:val="clear" w:color="auto" w:fill="F3F4F6"/>
        </w:rPr>
        <w:t>"class"</w:t>
      </w:r>
      <w:r>
        <w:rPr>
          <w:rFonts w:ascii="Calibri" w:eastAsia="Calibri" w:hAnsi="Calibri" w:cs="Calibri"/>
          <w:color w:val="000000"/>
          <w:sz w:val="22"/>
          <w:szCs w:val="22"/>
        </w:rPr>
        <w:t xml:space="preserve"> string keys.</w:t>
      </w:r>
    </w:p>
    <w:p w14:paraId="25A1BB3A"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membranes"</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MUST be an object. Each value MUST contain </w:t>
      </w:r>
      <w:r>
        <w:rPr>
          <w:rFonts w:ascii="Courier New" w:eastAsia="Courier New" w:hAnsi="Courier New" w:cs="Courier New"/>
          <w:color w:val="000000"/>
          <w:sz w:val="20"/>
          <w:szCs w:val="20"/>
          <w:shd w:val="clear" w:color="auto" w:fill="F3F4F6"/>
        </w:rPr>
        <w:t>"module"</w:t>
      </w:r>
      <w:r>
        <w:rPr>
          <w:rFonts w:ascii="Calibri" w:eastAsia="Calibri" w:hAnsi="Calibri" w:cs="Calibri"/>
          <w:color w:val="000000"/>
          <w:sz w:val="22"/>
          <w:szCs w:val="22"/>
        </w:rPr>
        <w:t xml:space="preserve"> and </w:t>
      </w:r>
      <w:r>
        <w:rPr>
          <w:rFonts w:ascii="Courier New" w:eastAsia="Courier New" w:hAnsi="Courier New" w:cs="Courier New"/>
          <w:color w:val="000000"/>
          <w:sz w:val="20"/>
          <w:szCs w:val="20"/>
          <w:shd w:val="clear" w:color="auto" w:fill="F3F4F6"/>
        </w:rPr>
        <w:t>"class"</w:t>
      </w:r>
      <w:r>
        <w:rPr>
          <w:rFonts w:ascii="Calibri" w:eastAsia="Calibri" w:hAnsi="Calibri" w:cs="Calibri"/>
          <w:color w:val="000000"/>
          <w:sz w:val="22"/>
          <w:szCs w:val="22"/>
        </w:rPr>
        <w:t xml:space="preserve"> string keys.</w:t>
      </w:r>
    </w:p>
    <w:p w14:paraId="25A1BB3B"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gateways"</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MUST be an object. Each value MUST contain </w:t>
      </w:r>
      <w:r>
        <w:rPr>
          <w:rFonts w:ascii="Courier New" w:eastAsia="Courier New" w:hAnsi="Courier New" w:cs="Courier New"/>
          <w:color w:val="000000"/>
          <w:sz w:val="20"/>
          <w:szCs w:val="20"/>
          <w:shd w:val="clear" w:color="auto" w:fill="F3F4F6"/>
        </w:rPr>
        <w:t>"module"</w:t>
      </w:r>
      <w:r>
        <w:rPr>
          <w:rFonts w:ascii="Calibri" w:eastAsia="Calibri" w:hAnsi="Calibri" w:cs="Calibri"/>
          <w:color w:val="000000"/>
          <w:sz w:val="22"/>
          <w:szCs w:val="22"/>
        </w:rPr>
        <w:t xml:space="preserve"> and </w:t>
      </w:r>
      <w:r>
        <w:rPr>
          <w:rFonts w:ascii="Courier New" w:eastAsia="Courier New" w:hAnsi="Courier New" w:cs="Courier New"/>
          <w:color w:val="000000"/>
          <w:sz w:val="20"/>
          <w:szCs w:val="20"/>
          <w:shd w:val="clear" w:color="auto" w:fill="F3F4F6"/>
        </w:rPr>
        <w:t>"class"</w:t>
      </w:r>
      <w:r>
        <w:rPr>
          <w:rFonts w:ascii="Calibri" w:eastAsia="Calibri" w:hAnsi="Calibri" w:cs="Calibri"/>
          <w:color w:val="000000"/>
          <w:sz w:val="22"/>
          <w:szCs w:val="22"/>
        </w:rPr>
        <w:t xml:space="preserve"> string keys.</w:t>
      </w:r>
    </w:p>
    <w:p w14:paraId="25A1BB3C"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ports"</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MUST be an object. </w:t>
      </w:r>
      <w:proofErr w:type="gramStart"/>
      <w:r>
        <w:rPr>
          <w:rFonts w:ascii="Calibri" w:eastAsia="Calibri" w:hAnsi="Calibri" w:cs="Calibri"/>
          <w:color w:val="000000"/>
          <w:sz w:val="22"/>
          <w:szCs w:val="22"/>
        </w:rPr>
        <w:t>MAY be</w:t>
      </w:r>
      <w:proofErr w:type="gramEnd"/>
      <w:r>
        <w:rPr>
          <w:rFonts w:ascii="Calibri" w:eastAsia="Calibri" w:hAnsi="Calibri" w:cs="Calibri"/>
          <w:color w:val="000000"/>
          <w:sz w:val="22"/>
          <w:szCs w:val="22"/>
        </w:rPr>
        <w:t xml:space="preserve"> empty.</w:t>
      </w:r>
    </w:p>
    <w:p w14:paraId="25A1BB3D"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paths"</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MUST be an object. Each value MUST contain a </w:t>
      </w:r>
      <w:r>
        <w:rPr>
          <w:rFonts w:ascii="Courier New" w:eastAsia="Courier New" w:hAnsi="Courier New" w:cs="Courier New"/>
          <w:color w:val="000000"/>
          <w:sz w:val="20"/>
          <w:szCs w:val="20"/>
          <w:shd w:val="clear" w:color="auto" w:fill="F3F4F6"/>
        </w:rPr>
        <w:t>"steps"</w:t>
      </w:r>
      <w:r>
        <w:rPr>
          <w:rFonts w:ascii="Calibri" w:eastAsia="Calibri" w:hAnsi="Calibri" w:cs="Calibri"/>
          <w:color w:val="000000"/>
          <w:sz w:val="22"/>
          <w:szCs w:val="22"/>
        </w:rPr>
        <w:t xml:space="preserve"> array of strings.</w:t>
      </w:r>
    </w:p>
    <w:p w14:paraId="25A1BB3E" w14:textId="77777777" w:rsidR="00AA010E" w:rsidRDefault="00BD2250" w:rsidP="00F8404B">
      <w:pPr>
        <w:pStyle w:val="Heading3"/>
        <w:spacing w:before="120" w:after="60"/>
      </w:pPr>
      <w:r>
        <w:rPr>
          <w:rFonts w:ascii="Calibri" w:eastAsia="Calibri" w:hAnsi="Calibri" w:cs="Calibri"/>
          <w:color w:val="2B5797"/>
          <w:sz w:val="28"/>
          <w:szCs w:val="28"/>
        </w:rPr>
        <w:t>3. Gateway Interface</w:t>
      </w:r>
    </w:p>
    <w:p w14:paraId="25A1BB3F" w14:textId="77777777" w:rsidR="00AA010E" w:rsidRDefault="00BD2250" w:rsidP="00F8404B">
      <w:pPr>
        <w:spacing w:before="120" w:after="60"/>
      </w:pPr>
      <w:r>
        <w:rPr>
          <w:rFonts w:ascii="Calibri" w:eastAsia="Calibri" w:hAnsi="Calibri" w:cs="Calibri"/>
          <w:color w:val="000000"/>
          <w:sz w:val="22"/>
          <w:szCs w:val="22"/>
        </w:rPr>
        <w:t>Gateways define domain-specific telos. Conforming gateway implementations MUST:</w:t>
      </w:r>
    </w:p>
    <w:p w14:paraId="25A1BB40"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 xml:space="preserve">Implement a </w:t>
      </w:r>
      <w:r>
        <w:rPr>
          <w:rFonts w:ascii="Courier New" w:eastAsia="Courier New" w:hAnsi="Courier New" w:cs="Courier New"/>
          <w:color w:val="000000"/>
          <w:sz w:val="20"/>
          <w:szCs w:val="20"/>
          <w:shd w:val="clear" w:color="auto" w:fill="F3F4F6"/>
        </w:rPr>
        <w:t>resolve(domain: str) -&gt; dict</w:t>
      </w:r>
      <w:r>
        <w:rPr>
          <w:rFonts w:ascii="Calibri" w:eastAsia="Calibri" w:hAnsi="Calibri" w:cs="Calibri"/>
          <w:color w:val="000000"/>
          <w:sz w:val="22"/>
          <w:szCs w:val="22"/>
        </w:rPr>
        <w:t xml:space="preserve"> method</w:t>
      </w:r>
    </w:p>
    <w:p w14:paraId="25A1BB41"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 xml:space="preserve">Return a dict with keys: </w:t>
      </w:r>
      <w:r>
        <w:rPr>
          <w:rFonts w:ascii="Courier New" w:eastAsia="Courier New" w:hAnsi="Courier New" w:cs="Courier New"/>
          <w:color w:val="000000"/>
          <w:sz w:val="20"/>
          <w:szCs w:val="20"/>
          <w:shd w:val="clear" w:color="auto" w:fill="F3F4F6"/>
        </w:rPr>
        <w:t>schemas</w:t>
      </w:r>
      <w:r>
        <w:rPr>
          <w:rFonts w:ascii="Calibri" w:eastAsia="Calibri" w:hAnsi="Calibri" w:cs="Calibri"/>
          <w:color w:val="000000"/>
          <w:sz w:val="22"/>
          <w:szCs w:val="22"/>
        </w:rPr>
        <w:t xml:space="preserve"> (list), </w:t>
      </w:r>
      <w:r>
        <w:rPr>
          <w:rFonts w:ascii="Courier New" w:eastAsia="Courier New" w:hAnsi="Courier New" w:cs="Courier New"/>
          <w:color w:val="000000"/>
          <w:sz w:val="20"/>
          <w:szCs w:val="20"/>
          <w:shd w:val="clear" w:color="auto" w:fill="F3F4F6"/>
        </w:rPr>
        <w:t>container</w:t>
      </w:r>
      <w:r>
        <w:rPr>
          <w:rFonts w:ascii="Calibri" w:eastAsia="Calibri" w:hAnsi="Calibri" w:cs="Calibri"/>
          <w:color w:val="000000"/>
          <w:sz w:val="22"/>
          <w:szCs w:val="22"/>
        </w:rPr>
        <w:t xml:space="preserve"> (str), </w:t>
      </w:r>
      <w:r>
        <w:rPr>
          <w:rFonts w:ascii="Courier New" w:eastAsia="Courier New" w:hAnsi="Courier New" w:cs="Courier New"/>
          <w:color w:val="000000"/>
          <w:sz w:val="20"/>
          <w:szCs w:val="20"/>
          <w:shd w:val="clear" w:color="auto" w:fill="F3F4F6"/>
        </w:rPr>
        <w:t>membranes</w:t>
      </w:r>
      <w:r>
        <w:rPr>
          <w:rFonts w:ascii="Calibri" w:eastAsia="Calibri" w:hAnsi="Calibri" w:cs="Calibri"/>
          <w:color w:val="000000"/>
          <w:sz w:val="22"/>
          <w:szCs w:val="22"/>
        </w:rPr>
        <w:t xml:space="preserve"> (list), </w:t>
      </w:r>
      <w:r>
        <w:rPr>
          <w:rFonts w:ascii="Courier New" w:eastAsia="Courier New" w:hAnsi="Courier New" w:cs="Courier New"/>
          <w:color w:val="000000"/>
          <w:sz w:val="20"/>
          <w:szCs w:val="20"/>
          <w:shd w:val="clear" w:color="auto" w:fill="F3F4F6"/>
        </w:rPr>
        <w:t>path</w:t>
      </w:r>
      <w:r>
        <w:rPr>
          <w:rFonts w:ascii="Calibri" w:eastAsia="Calibri" w:hAnsi="Calibri" w:cs="Calibri"/>
          <w:color w:val="000000"/>
          <w:sz w:val="22"/>
          <w:szCs w:val="22"/>
        </w:rPr>
        <w:t xml:space="preserve"> (str)</w:t>
      </w:r>
    </w:p>
    <w:p w14:paraId="25A1BB42"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 xml:space="preserve">Be stateless — </w:t>
      </w:r>
      <w:r>
        <w:rPr>
          <w:rFonts w:ascii="Courier New" w:eastAsia="Courier New" w:hAnsi="Courier New" w:cs="Courier New"/>
          <w:color w:val="000000"/>
          <w:sz w:val="20"/>
          <w:szCs w:val="20"/>
          <w:shd w:val="clear" w:color="auto" w:fill="F3F4F6"/>
        </w:rPr>
        <w:t>resolve()</w:t>
      </w:r>
      <w:r>
        <w:rPr>
          <w:rFonts w:ascii="Calibri" w:eastAsia="Calibri" w:hAnsi="Calibri" w:cs="Calibri"/>
          <w:color w:val="000000"/>
          <w:sz w:val="22"/>
          <w:szCs w:val="22"/>
        </w:rPr>
        <w:t xml:space="preserve"> MUST NOT mutate gateway state</w:t>
      </w:r>
    </w:p>
    <w:p w14:paraId="25A1BB43" w14:textId="77777777" w:rsidR="00AA010E" w:rsidRDefault="00BD2250" w:rsidP="00F8404B">
      <w:pPr>
        <w:pStyle w:val="ListParagraph"/>
        <w:numPr>
          <w:ilvl w:val="0"/>
          <w:numId w:val="1"/>
        </w:numPr>
        <w:spacing w:before="120" w:after="60"/>
      </w:pPr>
      <w:r>
        <w:rPr>
          <w:rFonts w:ascii="Calibri" w:eastAsia="Calibri" w:hAnsi="Calibri" w:cs="Calibri"/>
          <w:color w:val="000000"/>
          <w:sz w:val="22"/>
          <w:szCs w:val="22"/>
        </w:rPr>
        <w:t xml:space="preserve">Be registered in the registry under the </w:t>
      </w:r>
      <w:r>
        <w:rPr>
          <w:rFonts w:ascii="Courier New" w:eastAsia="Courier New" w:hAnsi="Courier New" w:cs="Courier New"/>
          <w:color w:val="000000"/>
          <w:sz w:val="20"/>
          <w:szCs w:val="20"/>
          <w:shd w:val="clear" w:color="auto" w:fill="F3F4F6"/>
        </w:rPr>
        <w:t>"gateways"</w:t>
      </w:r>
      <w:r>
        <w:rPr>
          <w:rFonts w:ascii="Calibri" w:eastAsia="Calibri" w:hAnsi="Calibri" w:cs="Calibri"/>
          <w:color w:val="000000"/>
          <w:sz w:val="22"/>
          <w:szCs w:val="22"/>
        </w:rPr>
        <w:t xml:space="preserve"> key</w:t>
      </w:r>
    </w:p>
    <w:p w14:paraId="25A1BB44" w14:textId="77777777" w:rsidR="00AA010E" w:rsidRDefault="00BD2250" w:rsidP="00F8404B">
      <w:pPr>
        <w:pStyle w:val="Heading3"/>
        <w:spacing w:before="120" w:after="60"/>
      </w:pPr>
      <w:r>
        <w:rPr>
          <w:rFonts w:ascii="Calibri" w:eastAsia="Calibri" w:hAnsi="Calibri" w:cs="Calibri"/>
          <w:color w:val="2B5797"/>
          <w:sz w:val="28"/>
          <w:szCs w:val="28"/>
        </w:rPr>
        <w:t>4. Container Interface</w:t>
      </w:r>
    </w:p>
    <w:p w14:paraId="25A1BB45" w14:textId="77777777" w:rsidR="00AA010E" w:rsidRDefault="00BD2250" w:rsidP="00F8404B">
      <w:pPr>
        <w:spacing w:before="120" w:after="60"/>
      </w:pPr>
      <w:r>
        <w:rPr>
          <w:rFonts w:ascii="Calibri" w:eastAsia="Calibri" w:hAnsi="Calibri" w:cs="Calibri"/>
          <w:color w:val="000000"/>
          <w:sz w:val="22"/>
          <w:szCs w:val="22"/>
        </w:rPr>
        <w:t>Containers are medium-specific semantic environments. Conforming container implementations MUST implement:</w:t>
      </w:r>
    </w:p>
    <w:p w14:paraId="25A1BB46" w14:textId="77777777" w:rsidR="00AA010E" w:rsidRDefault="00BD2250" w:rsidP="00F8404B">
      <w:pPr>
        <w:pStyle w:val="ListParagraph"/>
        <w:numPr>
          <w:ilvl w:val="0"/>
          <w:numId w:val="1"/>
        </w:numPr>
        <w:spacing w:before="120" w:after="60"/>
      </w:pPr>
      <w:proofErr w:type="spellStart"/>
      <w:r>
        <w:rPr>
          <w:rFonts w:ascii="Courier New" w:eastAsia="Courier New" w:hAnsi="Courier New" w:cs="Courier New"/>
          <w:color w:val="000000"/>
          <w:sz w:val="20"/>
          <w:szCs w:val="20"/>
          <w:shd w:val="clear" w:color="auto" w:fill="F3F4F6"/>
        </w:rPr>
        <w:t>from_hypertuple</w:t>
      </w:r>
      <w:proofErr w:type="spellEnd"/>
      <w:r>
        <w:rPr>
          <w:rFonts w:ascii="Courier New" w:eastAsia="Courier New" w:hAnsi="Courier New" w:cs="Courier New"/>
          <w:color w:val="000000"/>
          <w:sz w:val="20"/>
          <w:szCs w:val="20"/>
          <w:shd w:val="clear" w:color="auto" w:fill="F3F4F6"/>
        </w:rPr>
        <w:t>(h) -&gt; packet</w:t>
      </w:r>
      <w:r>
        <w:rPr>
          <w:rFonts w:ascii="Calibri" w:eastAsia="Calibri" w:hAnsi="Calibri" w:cs="Calibri"/>
          <w:color w:val="000000"/>
          <w:sz w:val="22"/>
          <w:szCs w:val="22"/>
        </w:rPr>
        <w:t xml:space="preserve"> — construct a packet from a </w:t>
      </w:r>
      <w:proofErr w:type="spellStart"/>
      <w:r>
        <w:rPr>
          <w:rFonts w:ascii="Calibri" w:eastAsia="Calibri" w:hAnsi="Calibri" w:cs="Calibri"/>
          <w:color w:val="000000"/>
          <w:sz w:val="22"/>
          <w:szCs w:val="22"/>
        </w:rPr>
        <w:t>hypertuple</w:t>
      </w:r>
      <w:proofErr w:type="spellEnd"/>
    </w:p>
    <w:p w14:paraId="25A1BB47" w14:textId="77777777" w:rsidR="00AA010E" w:rsidRDefault="00BD2250" w:rsidP="00F8404B">
      <w:pPr>
        <w:pStyle w:val="ListParagraph"/>
        <w:numPr>
          <w:ilvl w:val="0"/>
          <w:numId w:val="1"/>
        </w:numPr>
        <w:spacing w:before="120" w:after="60"/>
      </w:pPr>
      <w:proofErr w:type="spellStart"/>
      <w:r>
        <w:rPr>
          <w:rFonts w:ascii="Courier New" w:eastAsia="Courier New" w:hAnsi="Courier New" w:cs="Courier New"/>
          <w:color w:val="000000"/>
          <w:sz w:val="20"/>
          <w:szCs w:val="20"/>
          <w:shd w:val="clear" w:color="auto" w:fill="F3F4F6"/>
        </w:rPr>
        <w:t>add_packet</w:t>
      </w:r>
      <w:proofErr w:type="spellEnd"/>
      <w:r>
        <w:rPr>
          <w:rFonts w:ascii="Courier New" w:eastAsia="Courier New" w:hAnsi="Courier New" w:cs="Courier New"/>
          <w:color w:val="000000"/>
          <w:sz w:val="20"/>
          <w:szCs w:val="20"/>
          <w:shd w:val="clear" w:color="auto" w:fill="F3F4F6"/>
        </w:rPr>
        <w:t>(</w:t>
      </w:r>
      <w:proofErr w:type="gramStart"/>
      <w:r>
        <w:rPr>
          <w:rFonts w:ascii="Courier New" w:eastAsia="Courier New" w:hAnsi="Courier New" w:cs="Courier New"/>
          <w:color w:val="000000"/>
          <w:sz w:val="20"/>
          <w:szCs w:val="20"/>
          <w:shd w:val="clear" w:color="auto" w:fill="F3F4F6"/>
        </w:rPr>
        <w:t>packet)</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add a packet to the container's packet collection</w:t>
      </w:r>
    </w:p>
    <w:p w14:paraId="25A1BB48" w14:textId="77777777" w:rsidR="00AA010E" w:rsidRDefault="00BD2250" w:rsidP="00F8404B">
      <w:pPr>
        <w:pStyle w:val="ListParagraph"/>
        <w:numPr>
          <w:ilvl w:val="0"/>
          <w:numId w:val="1"/>
        </w:numPr>
        <w:spacing w:before="120" w:after="60"/>
      </w:pPr>
      <w:proofErr w:type="spellStart"/>
      <w:r>
        <w:rPr>
          <w:rFonts w:ascii="Courier New" w:eastAsia="Courier New" w:hAnsi="Courier New" w:cs="Courier New"/>
          <w:color w:val="000000"/>
          <w:sz w:val="20"/>
          <w:szCs w:val="20"/>
          <w:shd w:val="clear" w:color="auto" w:fill="F3F4F6"/>
        </w:rPr>
        <w:t>bind_event</w:t>
      </w:r>
      <w:proofErr w:type="spellEnd"/>
      <w:r>
        <w:rPr>
          <w:rFonts w:ascii="Courier New" w:eastAsia="Courier New" w:hAnsi="Courier New" w:cs="Courier New"/>
          <w:color w:val="000000"/>
          <w:sz w:val="20"/>
          <w:szCs w:val="20"/>
          <w:shd w:val="clear" w:color="auto" w:fill="F3F4F6"/>
        </w:rPr>
        <w:t>(</w:t>
      </w:r>
      <w:proofErr w:type="spellStart"/>
      <w:proofErr w:type="gramStart"/>
      <w:r>
        <w:rPr>
          <w:rFonts w:ascii="Courier New" w:eastAsia="Courier New" w:hAnsi="Courier New" w:cs="Courier New"/>
          <w:color w:val="000000"/>
          <w:sz w:val="20"/>
          <w:szCs w:val="20"/>
          <w:shd w:val="clear" w:color="auto" w:fill="F3F4F6"/>
        </w:rPr>
        <w:t>ev</w:t>
      </w:r>
      <w:proofErr w:type="spell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bind a schema event to the container</w:t>
      </w:r>
    </w:p>
    <w:p w14:paraId="25A1BB49"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collapse(</w:t>
      </w:r>
      <w:proofErr w:type="gramStart"/>
      <w:r>
        <w:rPr>
          <w:rFonts w:ascii="Courier New" w:eastAsia="Courier New" w:hAnsi="Courier New" w:cs="Courier New"/>
          <w:color w:val="000000"/>
          <w:sz w:val="20"/>
          <w:szCs w:val="20"/>
          <w:shd w:val="clear" w:color="auto" w:fill="F3F4F6"/>
        </w:rPr>
        <w:t>packet)</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apply collapse dynamics to a packet</w:t>
      </w:r>
    </w:p>
    <w:p w14:paraId="25A1BB4A"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bind(</w:t>
      </w:r>
      <w:proofErr w:type="gramStart"/>
      <w:r>
        <w:rPr>
          <w:rFonts w:ascii="Courier New" w:eastAsia="Courier New" w:hAnsi="Courier New" w:cs="Courier New"/>
          <w:color w:val="000000"/>
          <w:sz w:val="20"/>
          <w:szCs w:val="20"/>
          <w:shd w:val="clear" w:color="auto" w:fill="F3F4F6"/>
        </w:rPr>
        <w:t>packet)</w:t>
      </w:r>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xml:space="preserve"> apply binding rules to a packet</w:t>
      </w:r>
    </w:p>
    <w:p w14:paraId="25A1BB4B"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 xml:space="preserve">emit(packet) -&gt; </w:t>
      </w:r>
      <w:proofErr w:type="spellStart"/>
      <w:r>
        <w:rPr>
          <w:rFonts w:ascii="Courier New" w:eastAsia="Courier New" w:hAnsi="Courier New" w:cs="Courier New"/>
          <w:color w:val="000000"/>
          <w:sz w:val="20"/>
          <w:szCs w:val="20"/>
          <w:shd w:val="clear" w:color="auto" w:fill="F3F4F6"/>
        </w:rPr>
        <w:t>hypertuple</w:t>
      </w:r>
      <w:proofErr w:type="spellEnd"/>
      <w:r>
        <w:rPr>
          <w:rFonts w:ascii="Calibri" w:eastAsia="Calibri" w:hAnsi="Calibri" w:cs="Calibri"/>
          <w:color w:val="000000"/>
          <w:sz w:val="22"/>
          <w:szCs w:val="22"/>
        </w:rPr>
        <w:t xml:space="preserve"> — emit a collapsed, bound packet as a </w:t>
      </w:r>
      <w:proofErr w:type="spellStart"/>
      <w:r>
        <w:rPr>
          <w:rFonts w:ascii="Calibri" w:eastAsia="Calibri" w:hAnsi="Calibri" w:cs="Calibri"/>
          <w:color w:val="000000"/>
          <w:sz w:val="22"/>
          <w:szCs w:val="22"/>
        </w:rPr>
        <w:t>hypertuple</w:t>
      </w:r>
      <w:proofErr w:type="spellEnd"/>
    </w:p>
    <w:p w14:paraId="25A1BB4C" w14:textId="77777777" w:rsidR="00AA010E" w:rsidRDefault="00BD2250" w:rsidP="00F8404B">
      <w:pPr>
        <w:pStyle w:val="ListParagraph"/>
        <w:numPr>
          <w:ilvl w:val="0"/>
          <w:numId w:val="1"/>
        </w:numPr>
        <w:spacing w:before="120" w:after="60"/>
      </w:pPr>
      <w:proofErr w:type="spellStart"/>
      <w:r>
        <w:rPr>
          <w:rFonts w:ascii="Courier New" w:eastAsia="Courier New" w:hAnsi="Courier New" w:cs="Courier New"/>
          <w:color w:val="000000"/>
          <w:sz w:val="20"/>
          <w:szCs w:val="20"/>
          <w:shd w:val="clear" w:color="auto" w:fill="F3F4F6"/>
        </w:rPr>
        <w:t>to_dict</w:t>
      </w:r>
      <w:proofErr w:type="spellEnd"/>
      <w:r>
        <w:rPr>
          <w:rFonts w:ascii="Courier New" w:eastAsia="Courier New" w:hAnsi="Courier New" w:cs="Courier New"/>
          <w:color w:val="000000"/>
          <w:sz w:val="20"/>
          <w:szCs w:val="20"/>
          <w:shd w:val="clear" w:color="auto" w:fill="F3F4F6"/>
        </w:rPr>
        <w:t>() -&gt; dict</w:t>
      </w:r>
      <w:r>
        <w:rPr>
          <w:rFonts w:ascii="Calibri" w:eastAsia="Calibri" w:hAnsi="Calibri" w:cs="Calibri"/>
          <w:color w:val="000000"/>
          <w:sz w:val="22"/>
          <w:szCs w:val="22"/>
        </w:rPr>
        <w:t xml:space="preserve"> — serialize the container's full state</w:t>
      </w:r>
    </w:p>
    <w:p w14:paraId="25A1BB4D" w14:textId="77777777" w:rsidR="00AA010E" w:rsidRDefault="00BD2250" w:rsidP="00F8404B">
      <w:pPr>
        <w:spacing w:before="120" w:after="60"/>
      </w:pPr>
      <w:r>
        <w:rPr>
          <w:rFonts w:ascii="Calibri" w:eastAsia="Calibri" w:hAnsi="Calibri" w:cs="Calibri"/>
          <w:color w:val="000000"/>
          <w:sz w:val="22"/>
          <w:szCs w:val="22"/>
        </w:rPr>
        <w:t>Containers MUST NOT import or reference other container classes. Container medium type (photic, acoustic, electromagnetic, toroidal) MUST be invariant after instantiation.</w:t>
      </w:r>
    </w:p>
    <w:p w14:paraId="25A1BB4E" w14:textId="77777777" w:rsidR="00AA010E" w:rsidRDefault="00BD2250" w:rsidP="00F8404B">
      <w:pPr>
        <w:pStyle w:val="Heading3"/>
        <w:spacing w:before="120" w:after="60"/>
      </w:pPr>
      <w:r>
        <w:rPr>
          <w:rFonts w:ascii="Calibri" w:eastAsia="Calibri" w:hAnsi="Calibri" w:cs="Calibri"/>
          <w:color w:val="2B5797"/>
          <w:sz w:val="28"/>
          <w:szCs w:val="28"/>
        </w:rPr>
        <w:t>5. Membrane Interface</w:t>
      </w:r>
    </w:p>
    <w:p w14:paraId="25A1BB4F" w14:textId="77777777" w:rsidR="00AA010E" w:rsidRDefault="00BD2250" w:rsidP="00F8404B">
      <w:pPr>
        <w:spacing w:before="120" w:after="60"/>
      </w:pPr>
      <w:r>
        <w:rPr>
          <w:rFonts w:ascii="Calibri" w:eastAsia="Calibri" w:hAnsi="Calibri" w:cs="Calibri"/>
          <w:color w:val="000000"/>
          <w:sz w:val="22"/>
          <w:szCs w:val="22"/>
        </w:rPr>
        <w:t>Membranes define geometric boundary behavior. Conforming membrane implementations MUST implement:</w:t>
      </w:r>
    </w:p>
    <w:p w14:paraId="25A1BB50" w14:textId="77777777" w:rsidR="00AA010E" w:rsidRDefault="00BD2250" w:rsidP="00F8404B">
      <w:pPr>
        <w:pStyle w:val="ListParagraph"/>
        <w:numPr>
          <w:ilvl w:val="0"/>
          <w:numId w:val="1"/>
        </w:numPr>
        <w:spacing w:before="120" w:after="60"/>
      </w:pPr>
      <w:proofErr w:type="spellStart"/>
      <w:r>
        <w:rPr>
          <w:rFonts w:ascii="Courier New" w:eastAsia="Courier New" w:hAnsi="Courier New" w:cs="Courier New"/>
          <w:color w:val="000000"/>
          <w:sz w:val="20"/>
          <w:szCs w:val="20"/>
          <w:shd w:val="clear" w:color="auto" w:fill="F3F4F6"/>
        </w:rPr>
        <w:t>bind_all</w:t>
      </w:r>
      <w:proofErr w:type="spellEnd"/>
      <w:r>
        <w:rPr>
          <w:rFonts w:ascii="Courier New" w:eastAsia="Courier New" w:hAnsi="Courier New" w:cs="Courier New"/>
          <w:color w:val="000000"/>
          <w:sz w:val="20"/>
          <w:szCs w:val="20"/>
          <w:shd w:val="clear" w:color="auto" w:fill="F3F4F6"/>
        </w:rPr>
        <w:t>(hypertuples: list) -&gt; list</w:t>
      </w:r>
      <w:r>
        <w:rPr>
          <w:rFonts w:ascii="Calibri" w:eastAsia="Calibri" w:hAnsi="Calibri" w:cs="Calibri"/>
          <w:color w:val="000000"/>
          <w:sz w:val="22"/>
          <w:szCs w:val="22"/>
        </w:rPr>
        <w:t xml:space="preserve"> — apply membrane geometry to a list of hypertuples and return the transformed list</w:t>
      </w:r>
    </w:p>
    <w:p w14:paraId="25A1BB51" w14:textId="77777777" w:rsidR="00AA010E" w:rsidRDefault="00BD2250" w:rsidP="00F8404B">
      <w:pPr>
        <w:spacing w:before="120" w:after="60"/>
      </w:pPr>
      <w:r>
        <w:rPr>
          <w:rFonts w:ascii="Calibri" w:eastAsia="Calibri" w:hAnsi="Calibri" w:cs="Calibri"/>
          <w:color w:val="000000"/>
          <w:sz w:val="22"/>
          <w:szCs w:val="22"/>
        </w:rPr>
        <w:t xml:space="preserve">Membranes MUST be stateless. The same membrane MAY be applied to multiple </w:t>
      </w:r>
      <w:proofErr w:type="spellStart"/>
      <w:r>
        <w:rPr>
          <w:rFonts w:ascii="Calibri" w:eastAsia="Calibri" w:hAnsi="Calibri" w:cs="Calibri"/>
          <w:color w:val="000000"/>
          <w:sz w:val="22"/>
          <w:szCs w:val="22"/>
        </w:rPr>
        <w:t>hypertuple</w:t>
      </w:r>
      <w:proofErr w:type="spellEnd"/>
      <w:r>
        <w:rPr>
          <w:rFonts w:ascii="Calibri" w:eastAsia="Calibri" w:hAnsi="Calibri" w:cs="Calibri"/>
          <w:color w:val="000000"/>
          <w:sz w:val="22"/>
          <w:szCs w:val="22"/>
        </w:rPr>
        <w:t xml:space="preserve"> lists in the same integration call.</w:t>
      </w:r>
    </w:p>
    <w:p w14:paraId="25A1BB52" w14:textId="77777777" w:rsidR="00AA010E" w:rsidRDefault="00BD2250" w:rsidP="00F8404B">
      <w:pPr>
        <w:pStyle w:val="Heading3"/>
        <w:spacing w:before="120" w:after="60"/>
      </w:pPr>
      <w:r>
        <w:rPr>
          <w:rFonts w:ascii="Calibri" w:eastAsia="Calibri" w:hAnsi="Calibri" w:cs="Calibri"/>
          <w:color w:val="2B5797"/>
          <w:sz w:val="28"/>
          <w:szCs w:val="28"/>
        </w:rPr>
        <w:t>6. Schema Interface</w:t>
      </w:r>
    </w:p>
    <w:p w14:paraId="25A1BB53" w14:textId="77777777" w:rsidR="00AA010E" w:rsidRDefault="00BD2250" w:rsidP="00F8404B">
      <w:pPr>
        <w:spacing w:before="120" w:after="60"/>
      </w:pPr>
      <w:r>
        <w:rPr>
          <w:rFonts w:ascii="Calibri" w:eastAsia="Calibri" w:hAnsi="Calibri" w:cs="Calibri"/>
          <w:color w:val="000000"/>
          <w:sz w:val="22"/>
          <w:szCs w:val="22"/>
        </w:rPr>
        <w:t>Schemas are instruments of semantic awareness. Conforming schema implementations MUST implement:</w:t>
      </w:r>
    </w:p>
    <w:p w14:paraId="25A1BB54"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slice(text: str, domain: str) -&gt; list</w:t>
      </w:r>
      <w:r>
        <w:rPr>
          <w:rFonts w:ascii="Calibri" w:eastAsia="Calibri" w:hAnsi="Calibri" w:cs="Calibri"/>
          <w:color w:val="000000"/>
          <w:sz w:val="22"/>
          <w:szCs w:val="22"/>
        </w:rPr>
        <w:t xml:space="preserve"> — return a list of event dictionaries representing semantic events detected in the text for the given domain</w:t>
      </w:r>
    </w:p>
    <w:p w14:paraId="25A1BB55" w14:textId="77777777" w:rsidR="00AA010E" w:rsidRDefault="00BD2250" w:rsidP="00F8404B">
      <w:pPr>
        <w:spacing w:before="120" w:after="60"/>
      </w:pPr>
      <w:r>
        <w:rPr>
          <w:rFonts w:ascii="Calibri" w:eastAsia="Calibri" w:hAnsi="Calibri" w:cs="Calibri"/>
          <w:color w:val="000000"/>
          <w:sz w:val="22"/>
          <w:szCs w:val="22"/>
        </w:rPr>
        <w:t xml:space="preserve">Each returned event dictionary SHOULD </w:t>
      </w:r>
      <w:proofErr w:type="gramStart"/>
      <w:r>
        <w:rPr>
          <w:rFonts w:ascii="Calibri" w:eastAsia="Calibri" w:hAnsi="Calibri" w:cs="Calibri"/>
          <w:color w:val="000000"/>
          <w:sz w:val="22"/>
          <w:szCs w:val="22"/>
        </w:rPr>
        <w:t>contain:</w:t>
      </w:r>
      <w:proofErr w:type="gramEnd"/>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event</w:t>
      </w:r>
      <w:r>
        <w:rPr>
          <w:rFonts w:ascii="Calibri" w:eastAsia="Calibri" w:hAnsi="Calibri" w:cs="Calibri"/>
          <w:color w:val="000000"/>
          <w:sz w:val="22"/>
          <w:szCs w:val="22"/>
        </w:rPr>
        <w:t xml:space="preserve"> (str), </w:t>
      </w:r>
      <w:r>
        <w:rPr>
          <w:rFonts w:ascii="Courier New" w:eastAsia="Courier New" w:hAnsi="Courier New" w:cs="Courier New"/>
          <w:color w:val="000000"/>
          <w:sz w:val="20"/>
          <w:szCs w:val="20"/>
          <w:shd w:val="clear" w:color="auto" w:fill="F3F4F6"/>
        </w:rPr>
        <w:t>domain</w:t>
      </w:r>
      <w:r>
        <w:rPr>
          <w:rFonts w:ascii="Calibri" w:eastAsia="Calibri" w:hAnsi="Calibri" w:cs="Calibri"/>
          <w:color w:val="000000"/>
          <w:sz w:val="22"/>
          <w:szCs w:val="22"/>
        </w:rPr>
        <w:t xml:space="preserve"> (str), </w:t>
      </w:r>
      <w:r>
        <w:rPr>
          <w:rFonts w:ascii="Courier New" w:eastAsia="Courier New" w:hAnsi="Courier New" w:cs="Courier New"/>
          <w:color w:val="000000"/>
          <w:sz w:val="20"/>
          <w:szCs w:val="20"/>
          <w:shd w:val="clear" w:color="auto" w:fill="F3F4F6"/>
        </w:rPr>
        <w:t>timestamp</w:t>
      </w:r>
      <w:r>
        <w:rPr>
          <w:rFonts w:ascii="Calibri" w:eastAsia="Calibri" w:hAnsi="Calibri" w:cs="Calibri"/>
          <w:color w:val="000000"/>
          <w:sz w:val="22"/>
          <w:szCs w:val="22"/>
        </w:rPr>
        <w:t xml:space="preserve"> (float), </w:t>
      </w:r>
      <w:r>
        <w:rPr>
          <w:rFonts w:ascii="Courier New" w:eastAsia="Courier New" w:hAnsi="Courier New" w:cs="Courier New"/>
          <w:color w:val="000000"/>
          <w:sz w:val="20"/>
          <w:szCs w:val="20"/>
          <w:shd w:val="clear" w:color="auto" w:fill="F3F4F6"/>
        </w:rPr>
        <w:t>schema</w:t>
      </w:r>
      <w:r>
        <w:rPr>
          <w:rFonts w:ascii="Calibri" w:eastAsia="Calibri" w:hAnsi="Calibri" w:cs="Calibri"/>
          <w:color w:val="000000"/>
          <w:sz w:val="22"/>
          <w:szCs w:val="22"/>
        </w:rPr>
        <w:t xml:space="preserve"> (str).</w:t>
      </w:r>
    </w:p>
    <w:p w14:paraId="25A1BB56" w14:textId="77777777" w:rsidR="00AA010E" w:rsidRDefault="00BD2250" w:rsidP="00F8404B">
      <w:pPr>
        <w:pStyle w:val="Heading3"/>
        <w:spacing w:before="120" w:after="60"/>
      </w:pPr>
      <w:r>
        <w:rPr>
          <w:rFonts w:ascii="Calibri" w:eastAsia="Calibri" w:hAnsi="Calibri" w:cs="Calibri"/>
          <w:color w:val="2B5797"/>
          <w:sz w:val="28"/>
          <w:szCs w:val="28"/>
        </w:rPr>
        <w:t>7. Kernel Behavior</w:t>
      </w:r>
    </w:p>
    <w:p w14:paraId="25A1BB57" w14:textId="77777777" w:rsidR="00AA010E" w:rsidRDefault="00BD2250" w:rsidP="00F8404B">
      <w:pPr>
        <w:spacing w:before="120" w:after="60"/>
      </w:pPr>
      <w:r>
        <w:rPr>
          <w:rFonts w:ascii="Calibri" w:eastAsia="Calibri" w:hAnsi="Calibri" w:cs="Calibri"/>
          <w:color w:val="000000"/>
          <w:sz w:val="22"/>
          <w:szCs w:val="22"/>
        </w:rPr>
        <w:t>The Symantyx Kernel MUST:</w:t>
      </w:r>
    </w:p>
    <w:p w14:paraId="25A1BB58" w14:textId="77777777" w:rsidR="00AA010E" w:rsidRDefault="00BD2250" w:rsidP="00F8404B">
      <w:pPr>
        <w:pStyle w:val="ListParagraph"/>
        <w:numPr>
          <w:ilvl w:val="0"/>
          <w:numId w:val="2"/>
        </w:numPr>
        <w:spacing w:before="120" w:after="60"/>
      </w:pPr>
      <w:r>
        <w:rPr>
          <w:rFonts w:ascii="Calibri" w:eastAsia="Calibri" w:hAnsi="Calibri" w:cs="Calibri"/>
          <w:color w:val="000000"/>
          <w:sz w:val="22"/>
          <w:szCs w:val="22"/>
        </w:rPr>
        <w:t>Load all registry instruments on initialization via dynamic import</w:t>
      </w:r>
    </w:p>
    <w:p w14:paraId="25A1BB59" w14:textId="77777777" w:rsidR="00AA010E" w:rsidRDefault="00BD2250" w:rsidP="00F8404B">
      <w:pPr>
        <w:pStyle w:val="ListParagraph"/>
        <w:numPr>
          <w:ilvl w:val="0"/>
          <w:numId w:val="2"/>
        </w:numPr>
        <w:spacing w:before="120" w:after="60"/>
      </w:pPr>
      <w:r>
        <w:rPr>
          <w:rFonts w:ascii="Calibri" w:eastAsia="Calibri" w:hAnsi="Calibri" w:cs="Calibri"/>
          <w:color w:val="000000"/>
          <w:sz w:val="22"/>
          <w:szCs w:val="22"/>
        </w:rPr>
        <w:t xml:space="preserve">On each </w:t>
      </w:r>
      <w:proofErr w:type="gramStart"/>
      <w:r>
        <w:rPr>
          <w:rFonts w:ascii="Courier New" w:eastAsia="Courier New" w:hAnsi="Courier New" w:cs="Courier New"/>
          <w:color w:val="000000"/>
          <w:sz w:val="20"/>
          <w:szCs w:val="20"/>
          <w:shd w:val="clear" w:color="auto" w:fill="F3F4F6"/>
        </w:rPr>
        <w:t>integrate</w:t>
      </w:r>
      <w:proofErr w:type="gramEnd"/>
      <w:r>
        <w:rPr>
          <w:rFonts w:ascii="Courier New" w:eastAsia="Courier New" w:hAnsi="Courier New" w:cs="Courier New"/>
          <w:color w:val="000000"/>
          <w:sz w:val="20"/>
          <w:szCs w:val="20"/>
          <w:shd w:val="clear" w:color="auto" w:fill="F3F4F6"/>
        </w:rPr>
        <w:t>(text, domain, gateway)</w:t>
      </w:r>
      <w:r>
        <w:rPr>
          <w:rFonts w:ascii="Calibri" w:eastAsia="Calibri" w:hAnsi="Calibri" w:cs="Calibri"/>
          <w:color w:val="000000"/>
          <w:sz w:val="22"/>
          <w:szCs w:val="22"/>
        </w:rPr>
        <w:t xml:space="preserve"> call: resolve the gateway, instantiate instruments, slice events, hydrate hypertuples, bind events, execute path steps in declared order, apply membranes, store results</w:t>
      </w:r>
    </w:p>
    <w:p w14:paraId="25A1BB5A" w14:textId="77777777" w:rsidR="00AA010E" w:rsidRDefault="00BD2250" w:rsidP="00F8404B">
      <w:pPr>
        <w:pStyle w:val="ListParagraph"/>
        <w:numPr>
          <w:ilvl w:val="0"/>
          <w:numId w:val="2"/>
        </w:numPr>
        <w:spacing w:before="120" w:after="60"/>
      </w:pPr>
      <w:r>
        <w:rPr>
          <w:rFonts w:ascii="Calibri" w:eastAsia="Calibri" w:hAnsi="Calibri" w:cs="Calibri"/>
          <w:color w:val="000000"/>
          <w:sz w:val="22"/>
          <w:szCs w:val="22"/>
        </w:rPr>
        <w:t xml:space="preserve">Raise </w:t>
      </w:r>
      <w:proofErr w:type="spellStart"/>
      <w:r>
        <w:rPr>
          <w:rFonts w:ascii="Courier New" w:eastAsia="Courier New" w:hAnsi="Courier New" w:cs="Courier New"/>
          <w:color w:val="000000"/>
          <w:sz w:val="20"/>
          <w:szCs w:val="20"/>
          <w:shd w:val="clear" w:color="auto" w:fill="F3F4F6"/>
        </w:rPr>
        <w:t>ValueError</w:t>
      </w:r>
      <w:proofErr w:type="spellEnd"/>
      <w:r>
        <w:rPr>
          <w:rFonts w:ascii="Calibri" w:eastAsia="Calibri" w:hAnsi="Calibri" w:cs="Calibri"/>
          <w:color w:val="000000"/>
          <w:sz w:val="22"/>
          <w:szCs w:val="22"/>
        </w:rPr>
        <w:t xml:space="preserve"> for unknown gateway names</w:t>
      </w:r>
    </w:p>
    <w:p w14:paraId="25A1BB5B" w14:textId="77777777" w:rsidR="00AA010E" w:rsidRDefault="00BD2250" w:rsidP="00F8404B">
      <w:pPr>
        <w:pStyle w:val="ListParagraph"/>
        <w:numPr>
          <w:ilvl w:val="0"/>
          <w:numId w:val="2"/>
        </w:numPr>
        <w:spacing w:before="120" w:after="60"/>
      </w:pPr>
      <w:r>
        <w:rPr>
          <w:rFonts w:ascii="Calibri" w:eastAsia="Calibri" w:hAnsi="Calibri" w:cs="Calibri"/>
          <w:color w:val="000000"/>
          <w:sz w:val="22"/>
          <w:szCs w:val="22"/>
        </w:rPr>
        <w:t xml:space="preserve">Return </w:t>
      </w:r>
      <w:proofErr w:type="gramStart"/>
      <w:r>
        <w:rPr>
          <w:rFonts w:ascii="Calibri" w:eastAsia="Calibri" w:hAnsi="Calibri" w:cs="Calibri"/>
          <w:color w:val="000000"/>
          <w:sz w:val="22"/>
          <w:szCs w:val="22"/>
        </w:rPr>
        <w:t>a result</w:t>
      </w:r>
      <w:proofErr w:type="gramEnd"/>
      <w:r>
        <w:rPr>
          <w:rFonts w:ascii="Calibri" w:eastAsia="Calibri" w:hAnsi="Calibri" w:cs="Calibri"/>
          <w:color w:val="000000"/>
          <w:sz w:val="22"/>
          <w:szCs w:val="22"/>
        </w:rPr>
        <w:t xml:space="preserve"> dictionary </w:t>
      </w:r>
      <w:proofErr w:type="gramStart"/>
      <w:r>
        <w:rPr>
          <w:rFonts w:ascii="Calibri" w:eastAsia="Calibri" w:hAnsi="Calibri" w:cs="Calibri"/>
          <w:color w:val="000000"/>
          <w:sz w:val="22"/>
          <w:szCs w:val="22"/>
        </w:rPr>
        <w:t>containing:</w:t>
      </w:r>
      <w:proofErr w:type="gramEnd"/>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gateway</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domain</w:t>
      </w:r>
      <w:r>
        <w:rPr>
          <w:rFonts w:ascii="Calibri" w:eastAsia="Calibri" w:hAnsi="Calibri" w:cs="Calibri"/>
          <w:color w:val="000000"/>
          <w:sz w:val="22"/>
          <w:szCs w:val="22"/>
        </w:rPr>
        <w:t xml:space="preserve">, </w:t>
      </w:r>
      <w:proofErr w:type="spellStart"/>
      <w:r>
        <w:rPr>
          <w:rFonts w:ascii="Courier New" w:eastAsia="Courier New" w:hAnsi="Courier New" w:cs="Courier New"/>
          <w:color w:val="000000"/>
          <w:sz w:val="20"/>
          <w:szCs w:val="20"/>
          <w:shd w:val="clear" w:color="auto" w:fill="F3F4F6"/>
        </w:rPr>
        <w:t>essence_container</w:t>
      </w:r>
      <w:proofErr w:type="spellEnd"/>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hypertuples</w:t>
      </w:r>
      <w:r>
        <w:rPr>
          <w:rFonts w:ascii="Calibri" w:eastAsia="Calibri" w:hAnsi="Calibri" w:cs="Calibri"/>
          <w:color w:val="000000"/>
          <w:sz w:val="22"/>
          <w:szCs w:val="22"/>
        </w:rPr>
        <w:t xml:space="preserve">, </w:t>
      </w:r>
      <w:proofErr w:type="spellStart"/>
      <w:r>
        <w:rPr>
          <w:rFonts w:ascii="Courier New" w:eastAsia="Courier New" w:hAnsi="Courier New" w:cs="Courier New"/>
          <w:color w:val="000000"/>
          <w:sz w:val="20"/>
          <w:szCs w:val="20"/>
          <w:shd w:val="clear" w:color="auto" w:fill="F3F4F6"/>
        </w:rPr>
        <w:t>tabrs</w:t>
      </w:r>
      <w:proofErr w:type="spellEnd"/>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path</w:t>
      </w:r>
    </w:p>
    <w:p w14:paraId="25A1BB5C" w14:textId="77777777" w:rsidR="00AA010E" w:rsidRDefault="00BD2250" w:rsidP="00F8404B">
      <w:pPr>
        <w:pStyle w:val="Heading3"/>
        <w:spacing w:before="120" w:after="60"/>
      </w:pPr>
      <w:r>
        <w:rPr>
          <w:rFonts w:ascii="Calibri" w:eastAsia="Calibri" w:hAnsi="Calibri" w:cs="Calibri"/>
          <w:color w:val="2B5797"/>
          <w:sz w:val="28"/>
          <w:szCs w:val="28"/>
        </w:rPr>
        <w:t>8. Path Specification</w:t>
      </w:r>
    </w:p>
    <w:p w14:paraId="25A1BB5D" w14:textId="77777777" w:rsidR="00AA010E" w:rsidRDefault="00BD2250" w:rsidP="00F8404B">
      <w:pPr>
        <w:spacing w:before="120" w:after="60"/>
      </w:pPr>
      <w:r>
        <w:rPr>
          <w:rFonts w:ascii="Calibri" w:eastAsia="Calibri" w:hAnsi="Calibri" w:cs="Calibri"/>
          <w:color w:val="000000"/>
          <w:sz w:val="22"/>
          <w:szCs w:val="22"/>
        </w:rPr>
        <w:t>Paths are declarative step sequences. Valid path step identifiers are:</w:t>
      </w:r>
    </w:p>
    <w:p w14:paraId="25A1BB5E"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collapse</w:t>
      </w:r>
      <w:r>
        <w:rPr>
          <w:rFonts w:ascii="Calibri" w:eastAsia="Calibri" w:hAnsi="Calibri" w:cs="Calibri"/>
          <w:color w:val="000000"/>
          <w:sz w:val="22"/>
          <w:szCs w:val="22"/>
        </w:rPr>
        <w:t xml:space="preserve"> — apply container collapse dynamics to all packets</w:t>
      </w:r>
    </w:p>
    <w:p w14:paraId="25A1BB5F"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bind</w:t>
      </w:r>
      <w:r>
        <w:rPr>
          <w:rFonts w:ascii="Calibri" w:eastAsia="Calibri" w:hAnsi="Calibri" w:cs="Calibri"/>
          <w:color w:val="000000"/>
          <w:sz w:val="22"/>
          <w:szCs w:val="22"/>
        </w:rPr>
        <w:t xml:space="preserve"> — apply container binding rules to all packets</w:t>
      </w:r>
    </w:p>
    <w:p w14:paraId="25A1BB60" w14:textId="77777777" w:rsidR="00AA010E" w:rsidRDefault="00BD2250" w:rsidP="00F8404B">
      <w:pPr>
        <w:pStyle w:val="ListParagraph"/>
        <w:numPr>
          <w:ilvl w:val="0"/>
          <w:numId w:val="1"/>
        </w:numPr>
        <w:spacing w:before="120" w:after="60"/>
      </w:pPr>
      <w:proofErr w:type="spellStart"/>
      <w:r>
        <w:rPr>
          <w:rFonts w:ascii="Courier New" w:eastAsia="Courier New" w:hAnsi="Courier New" w:cs="Courier New"/>
          <w:color w:val="000000"/>
          <w:sz w:val="20"/>
          <w:szCs w:val="20"/>
          <w:shd w:val="clear" w:color="auto" w:fill="F3F4F6"/>
        </w:rPr>
        <w:t>transform_phonetic</w:t>
      </w:r>
      <w:proofErr w:type="spellEnd"/>
      <w:r>
        <w:rPr>
          <w:rFonts w:ascii="Calibri" w:eastAsia="Calibri" w:hAnsi="Calibri" w:cs="Calibri"/>
          <w:color w:val="000000"/>
          <w:sz w:val="22"/>
          <w:szCs w:val="22"/>
        </w:rPr>
        <w:t xml:space="preserve"> — apply </w:t>
      </w:r>
      <w:proofErr w:type="spellStart"/>
      <w:r>
        <w:rPr>
          <w:rFonts w:ascii="Calibri" w:eastAsia="Calibri" w:hAnsi="Calibri" w:cs="Calibri"/>
          <w:color w:val="000000"/>
          <w:sz w:val="22"/>
          <w:szCs w:val="22"/>
        </w:rPr>
        <w:t>PhoneticTransformer</w:t>
      </w:r>
      <w:proofErr w:type="spellEnd"/>
      <w:r>
        <w:rPr>
          <w:rFonts w:ascii="Calibri" w:eastAsia="Calibri" w:hAnsi="Calibri" w:cs="Calibri"/>
          <w:color w:val="000000"/>
          <w:sz w:val="22"/>
          <w:szCs w:val="22"/>
        </w:rPr>
        <w:t xml:space="preserve"> to all packets</w:t>
      </w:r>
    </w:p>
    <w:p w14:paraId="25A1BB61" w14:textId="77777777" w:rsidR="00AA010E" w:rsidRDefault="00BD2250" w:rsidP="00F8404B">
      <w:pPr>
        <w:pStyle w:val="ListParagraph"/>
        <w:numPr>
          <w:ilvl w:val="0"/>
          <w:numId w:val="1"/>
        </w:numPr>
        <w:spacing w:before="120" w:after="60"/>
      </w:pPr>
      <w:proofErr w:type="spellStart"/>
      <w:r>
        <w:rPr>
          <w:rFonts w:ascii="Courier New" w:eastAsia="Courier New" w:hAnsi="Courier New" w:cs="Courier New"/>
          <w:color w:val="000000"/>
          <w:sz w:val="20"/>
          <w:szCs w:val="20"/>
          <w:shd w:val="clear" w:color="auto" w:fill="F3F4F6"/>
        </w:rPr>
        <w:t>transform_photic</w:t>
      </w:r>
      <w:proofErr w:type="spellEnd"/>
      <w:r>
        <w:rPr>
          <w:rFonts w:ascii="Calibri" w:eastAsia="Calibri" w:hAnsi="Calibri" w:cs="Calibri"/>
          <w:color w:val="000000"/>
          <w:sz w:val="22"/>
          <w:szCs w:val="22"/>
        </w:rPr>
        <w:t xml:space="preserve"> — apply </w:t>
      </w:r>
      <w:proofErr w:type="spellStart"/>
      <w:r>
        <w:rPr>
          <w:rFonts w:ascii="Calibri" w:eastAsia="Calibri" w:hAnsi="Calibri" w:cs="Calibri"/>
          <w:color w:val="000000"/>
          <w:sz w:val="22"/>
          <w:szCs w:val="22"/>
        </w:rPr>
        <w:t>PhoticTransformer</w:t>
      </w:r>
      <w:proofErr w:type="spellEnd"/>
      <w:r>
        <w:rPr>
          <w:rFonts w:ascii="Calibri" w:eastAsia="Calibri" w:hAnsi="Calibri" w:cs="Calibri"/>
          <w:color w:val="000000"/>
          <w:sz w:val="22"/>
          <w:szCs w:val="22"/>
        </w:rPr>
        <w:t xml:space="preserve"> to all packets</w:t>
      </w:r>
    </w:p>
    <w:p w14:paraId="25A1BB62" w14:textId="77777777" w:rsidR="00AA010E" w:rsidRDefault="00BD2250" w:rsidP="00F8404B">
      <w:pPr>
        <w:pStyle w:val="ListParagraph"/>
        <w:numPr>
          <w:ilvl w:val="0"/>
          <w:numId w:val="1"/>
        </w:numPr>
        <w:spacing w:before="120" w:after="60"/>
      </w:pPr>
      <w:proofErr w:type="spellStart"/>
      <w:r>
        <w:rPr>
          <w:rFonts w:ascii="Courier New" w:eastAsia="Courier New" w:hAnsi="Courier New" w:cs="Courier New"/>
          <w:color w:val="000000"/>
          <w:sz w:val="20"/>
          <w:szCs w:val="20"/>
          <w:shd w:val="clear" w:color="auto" w:fill="F3F4F6"/>
        </w:rPr>
        <w:t>transform_semantic</w:t>
      </w:r>
      <w:proofErr w:type="spellEnd"/>
      <w:r>
        <w:rPr>
          <w:rFonts w:ascii="Calibri" w:eastAsia="Calibri" w:hAnsi="Calibri" w:cs="Calibri"/>
          <w:color w:val="000000"/>
          <w:sz w:val="22"/>
          <w:szCs w:val="22"/>
        </w:rPr>
        <w:t xml:space="preserve"> — apply </w:t>
      </w:r>
      <w:proofErr w:type="spellStart"/>
      <w:r>
        <w:rPr>
          <w:rFonts w:ascii="Calibri" w:eastAsia="Calibri" w:hAnsi="Calibri" w:cs="Calibri"/>
          <w:color w:val="000000"/>
          <w:sz w:val="22"/>
          <w:szCs w:val="22"/>
        </w:rPr>
        <w:t>SemanticTransformer</w:t>
      </w:r>
      <w:proofErr w:type="spellEnd"/>
      <w:r>
        <w:rPr>
          <w:rFonts w:ascii="Calibri" w:eastAsia="Calibri" w:hAnsi="Calibri" w:cs="Calibri"/>
          <w:color w:val="000000"/>
          <w:sz w:val="22"/>
          <w:szCs w:val="22"/>
        </w:rPr>
        <w:t xml:space="preserve"> to all packets</w:t>
      </w:r>
    </w:p>
    <w:p w14:paraId="25A1BB63" w14:textId="77777777" w:rsidR="00AA010E" w:rsidRDefault="00BD2250" w:rsidP="00F8404B">
      <w:pPr>
        <w:pStyle w:val="ListParagraph"/>
        <w:numPr>
          <w:ilvl w:val="0"/>
          <w:numId w:val="1"/>
        </w:numPr>
        <w:spacing w:before="120" w:after="60"/>
      </w:pPr>
      <w:proofErr w:type="spellStart"/>
      <w:r>
        <w:rPr>
          <w:rFonts w:ascii="Courier New" w:eastAsia="Courier New" w:hAnsi="Courier New" w:cs="Courier New"/>
          <w:color w:val="000000"/>
          <w:sz w:val="20"/>
          <w:szCs w:val="20"/>
          <w:shd w:val="clear" w:color="auto" w:fill="F3F4F6"/>
        </w:rPr>
        <w:t>transform_spectral</w:t>
      </w:r>
      <w:proofErr w:type="spellEnd"/>
      <w:r>
        <w:rPr>
          <w:rFonts w:ascii="Calibri" w:eastAsia="Calibri" w:hAnsi="Calibri" w:cs="Calibri"/>
          <w:color w:val="000000"/>
          <w:sz w:val="22"/>
          <w:szCs w:val="22"/>
        </w:rPr>
        <w:t xml:space="preserve"> — apply </w:t>
      </w:r>
      <w:proofErr w:type="spellStart"/>
      <w:r>
        <w:rPr>
          <w:rFonts w:ascii="Calibri" w:eastAsia="Calibri" w:hAnsi="Calibri" w:cs="Calibri"/>
          <w:color w:val="000000"/>
          <w:sz w:val="22"/>
          <w:szCs w:val="22"/>
        </w:rPr>
        <w:t>SpectralTransformer</w:t>
      </w:r>
      <w:proofErr w:type="spellEnd"/>
      <w:r>
        <w:rPr>
          <w:rFonts w:ascii="Calibri" w:eastAsia="Calibri" w:hAnsi="Calibri" w:cs="Calibri"/>
          <w:color w:val="000000"/>
          <w:sz w:val="22"/>
          <w:szCs w:val="22"/>
        </w:rPr>
        <w:t xml:space="preserve"> to all packets</w:t>
      </w:r>
    </w:p>
    <w:p w14:paraId="25A1BB64" w14:textId="77777777" w:rsidR="00AA010E" w:rsidRDefault="00BD2250" w:rsidP="00F8404B">
      <w:pPr>
        <w:pStyle w:val="ListParagraph"/>
        <w:numPr>
          <w:ilvl w:val="0"/>
          <w:numId w:val="1"/>
        </w:numPr>
        <w:spacing w:before="120" w:after="60"/>
      </w:pPr>
      <w:r>
        <w:rPr>
          <w:rFonts w:ascii="Courier New" w:eastAsia="Courier New" w:hAnsi="Courier New" w:cs="Courier New"/>
          <w:color w:val="000000"/>
          <w:sz w:val="20"/>
          <w:szCs w:val="20"/>
          <w:shd w:val="clear" w:color="auto" w:fill="F3F4F6"/>
        </w:rPr>
        <w:t>emit</w:t>
      </w:r>
      <w:r>
        <w:rPr>
          <w:rFonts w:ascii="Calibri" w:eastAsia="Calibri" w:hAnsi="Calibri" w:cs="Calibri"/>
          <w:color w:val="000000"/>
          <w:sz w:val="22"/>
          <w:szCs w:val="22"/>
        </w:rPr>
        <w:t xml:space="preserve"> — finalize packets as hypertuples (handled implicitly by </w:t>
      </w:r>
      <w:proofErr w:type="spellStart"/>
      <w:r>
        <w:rPr>
          <w:rFonts w:ascii="Calibri" w:eastAsia="Calibri" w:hAnsi="Calibri" w:cs="Calibri"/>
          <w:color w:val="000000"/>
          <w:sz w:val="22"/>
          <w:szCs w:val="22"/>
        </w:rPr>
        <w:t>container.emit</w:t>
      </w:r>
      <w:proofErr w:type="spellEnd"/>
      <w:r>
        <w:rPr>
          <w:rFonts w:ascii="Calibri" w:eastAsia="Calibri" w:hAnsi="Calibri" w:cs="Calibri"/>
          <w:color w:val="000000"/>
          <w:sz w:val="22"/>
          <w:szCs w:val="22"/>
        </w:rPr>
        <w:t>())</w:t>
      </w:r>
    </w:p>
    <w:p w14:paraId="25A1BB65" w14:textId="77777777" w:rsidR="00AA010E" w:rsidRDefault="00BD2250" w:rsidP="00F8404B">
      <w:pPr>
        <w:spacing w:before="120" w:after="60"/>
      </w:pPr>
      <w:r>
        <w:rPr>
          <w:rFonts w:ascii="Calibri" w:eastAsia="Calibri" w:hAnsi="Calibri" w:cs="Calibri"/>
          <w:color w:val="000000"/>
          <w:sz w:val="22"/>
          <w:szCs w:val="22"/>
        </w:rPr>
        <w:t>Unknown step identifiers MUST be silently skipped. Future versions MAY add new valid step identifiers.</w:t>
      </w:r>
    </w:p>
    <w:p w14:paraId="25A1BB66" w14:textId="77777777" w:rsidR="00AA010E" w:rsidRDefault="00BD2250" w:rsidP="00F8404B">
      <w:pPr>
        <w:pStyle w:val="Heading3"/>
        <w:spacing w:before="120" w:after="60"/>
      </w:pPr>
      <w:r>
        <w:rPr>
          <w:rFonts w:ascii="Calibri" w:eastAsia="Calibri" w:hAnsi="Calibri" w:cs="Calibri"/>
          <w:color w:val="2B5797"/>
          <w:sz w:val="28"/>
          <w:szCs w:val="28"/>
        </w:rPr>
        <w:t>9. Security Considerations</w:t>
      </w:r>
    </w:p>
    <w:p w14:paraId="25A1BB67" w14:textId="77777777" w:rsidR="00AA010E" w:rsidRDefault="00BD2250" w:rsidP="00F8404B">
      <w:pPr>
        <w:spacing w:before="120" w:after="60"/>
      </w:pPr>
      <w:r>
        <w:rPr>
          <w:rFonts w:ascii="Calibri" w:eastAsia="Calibri" w:hAnsi="Calibri" w:cs="Calibri"/>
          <w:color w:val="000000"/>
          <w:sz w:val="22"/>
          <w:szCs w:val="22"/>
        </w:rPr>
        <w:t xml:space="preserve">Semantic boundaries MUST be respected. No container MAY access another container's membrane without explicit gateway permission. The registry MUST be treated as a trusted source; registry files from untrusted sources MUST be validated before loading. Dynamic import via </w:t>
      </w:r>
      <w:proofErr w:type="spellStart"/>
      <w:r>
        <w:rPr>
          <w:rFonts w:ascii="Courier New" w:eastAsia="Courier New" w:hAnsi="Courier New" w:cs="Courier New"/>
          <w:color w:val="000000"/>
          <w:sz w:val="20"/>
          <w:szCs w:val="20"/>
          <w:shd w:val="clear" w:color="auto" w:fill="F3F4F6"/>
        </w:rPr>
        <w:t>importlib</w:t>
      </w:r>
      <w:proofErr w:type="spellEnd"/>
      <w:r>
        <w:rPr>
          <w:rFonts w:ascii="Calibri" w:eastAsia="Calibri" w:hAnsi="Calibri" w:cs="Calibri"/>
          <w:color w:val="000000"/>
          <w:sz w:val="22"/>
          <w:szCs w:val="22"/>
        </w:rPr>
        <w:t xml:space="preserve"> executes arbitrary Python code; registry entries MUST be vetted as trusted instrument definitions.</w:t>
      </w:r>
    </w:p>
    <w:p w14:paraId="25A1BB68" w14:textId="77777777" w:rsidR="00AA010E" w:rsidRDefault="00BD2250" w:rsidP="00F8404B">
      <w:pPr>
        <w:pStyle w:val="Heading3"/>
        <w:spacing w:before="120" w:after="60"/>
      </w:pPr>
      <w:r>
        <w:rPr>
          <w:rFonts w:ascii="Calibri" w:eastAsia="Calibri" w:hAnsi="Calibri" w:cs="Calibri"/>
          <w:color w:val="2B5797"/>
          <w:sz w:val="28"/>
          <w:szCs w:val="28"/>
        </w:rPr>
        <w:t>10. Versioning</w:t>
      </w:r>
    </w:p>
    <w:p w14:paraId="25A1BB69" w14:textId="77777777" w:rsidR="00AA010E" w:rsidRDefault="00BD2250" w:rsidP="00F8404B">
      <w:pPr>
        <w:spacing w:before="120" w:after="60"/>
      </w:pPr>
      <w:r>
        <w:rPr>
          <w:rFonts w:ascii="Calibri" w:eastAsia="Calibri" w:hAnsi="Calibri" w:cs="Calibri"/>
          <w:color w:val="000000"/>
          <w:sz w:val="22"/>
          <w:szCs w:val="22"/>
        </w:rPr>
        <w:t xml:space="preserve">Containers MAY be versioned (e.g., </w:t>
      </w:r>
      <w:proofErr w:type="spellStart"/>
      <w:r>
        <w:rPr>
          <w:rFonts w:ascii="Courier New" w:eastAsia="Courier New" w:hAnsi="Courier New" w:cs="Courier New"/>
          <w:color w:val="000000"/>
          <w:sz w:val="20"/>
          <w:szCs w:val="20"/>
          <w:shd w:val="clear" w:color="auto" w:fill="F3F4F6"/>
        </w:rPr>
        <w:t>PhoticEssenceContainerV3</w:t>
      </w:r>
      <w:proofErr w:type="spellEnd"/>
      <w:r>
        <w:rPr>
          <w:rFonts w:ascii="Calibri" w:eastAsia="Calibri" w:hAnsi="Calibri" w:cs="Calibri"/>
          <w:color w:val="000000"/>
          <w:sz w:val="22"/>
          <w:szCs w:val="22"/>
        </w:rPr>
        <w:t xml:space="preserve">, </w:t>
      </w:r>
      <w:proofErr w:type="spellStart"/>
      <w:r>
        <w:rPr>
          <w:rFonts w:ascii="Courier New" w:eastAsia="Courier New" w:hAnsi="Courier New" w:cs="Courier New"/>
          <w:color w:val="000000"/>
          <w:sz w:val="20"/>
          <w:szCs w:val="20"/>
          <w:shd w:val="clear" w:color="auto" w:fill="F3F4F6"/>
        </w:rPr>
        <w:t>PhoticEssenceContainerV5</w:t>
      </w:r>
      <w:proofErr w:type="spellEnd"/>
      <w:r>
        <w:rPr>
          <w:rFonts w:ascii="Calibri" w:eastAsia="Calibri" w:hAnsi="Calibri" w:cs="Calibri"/>
          <w:color w:val="000000"/>
          <w:sz w:val="22"/>
          <w:szCs w:val="22"/>
        </w:rPr>
        <w:t>) to define different invariant sets and membrane behaviors. The registry MUST use distinct names for different versions of the same container type. Kernel implementations MUST support simultaneous registration of multiple versions of the same container type without conflict.</w:t>
      </w:r>
    </w:p>
    <w:p w14:paraId="25A1BB6A" w14:textId="77777777" w:rsidR="00AA010E" w:rsidRDefault="00AA010E" w:rsidP="00F8404B">
      <w:pPr>
        <w:pBdr>
          <w:bottom w:val="single" w:sz="6" w:space="0" w:color="CCCCCC"/>
        </w:pBdr>
        <w:spacing w:before="120" w:after="60"/>
      </w:pPr>
    </w:p>
    <w:p w14:paraId="25A1BB6B" w14:textId="77777777" w:rsidR="00AA010E" w:rsidRDefault="00BD2250" w:rsidP="00F8404B">
      <w:pPr>
        <w:spacing w:before="120" w:after="60"/>
        <w:jc w:val="center"/>
      </w:pPr>
      <w:r>
        <w:rPr>
          <w:rFonts w:ascii="Calibri" w:eastAsia="Calibri" w:hAnsi="Calibri" w:cs="Calibri"/>
          <w:color w:val="666666"/>
          <w:sz w:val="18"/>
          <w:szCs w:val="18"/>
        </w:rPr>
        <w:t>Symantyx Kernel Document Suite | Airow | October 2026</w:t>
      </w:r>
    </w:p>
    <w:p w14:paraId="25A1BB6C" w14:textId="77777777" w:rsidR="00AA010E" w:rsidRDefault="00AA010E" w:rsidP="00F8404B">
      <w:pPr>
        <w:pBdr>
          <w:bottom w:val="single" w:sz="6" w:space="0" w:color="2B5797"/>
        </w:pBdr>
        <w:spacing w:before="120" w:after="60"/>
      </w:pPr>
    </w:p>
    <w:p w14:paraId="25A1BB6D"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A010E" w14:paraId="25A1BB70" w14:textId="77777777">
        <w:tblPrEx>
          <w:tblCellMar>
            <w:top w:w="0" w:type="dxa"/>
            <w:bottom w:w="0" w:type="dxa"/>
          </w:tblCellMar>
        </w:tblPrEx>
        <w:tc>
          <w:tcPr>
            <w:tcW w:w="0" w:type="auto"/>
            <w:tcBorders>
              <w:top w:val="nil"/>
              <w:left w:val="nil"/>
              <w:bottom w:val="nil"/>
              <w:right w:val="nil"/>
            </w:tcBorders>
            <w:shd w:val="clear" w:color="auto" w:fill="2B5797"/>
            <w:tcMar>
              <w:top w:w="280" w:type="dxa"/>
              <w:left w:w="360" w:type="dxa"/>
              <w:bottom w:w="280" w:type="dxa"/>
              <w:right w:w="360" w:type="dxa"/>
            </w:tcMar>
          </w:tcPr>
          <w:p w14:paraId="25A1BB6E" w14:textId="77777777" w:rsidR="00AA010E" w:rsidRDefault="00BD2250" w:rsidP="00F8404B">
            <w:pPr>
              <w:spacing w:before="120" w:after="60"/>
            </w:pPr>
            <w:r>
              <w:rPr>
                <w:rFonts w:ascii="Calibri" w:eastAsia="Calibri" w:hAnsi="Calibri" w:cs="Calibri"/>
                <w:b/>
                <w:bCs/>
                <w:color w:val="FFFFFF"/>
                <w:sz w:val="40"/>
                <w:szCs w:val="40"/>
              </w:rPr>
              <w:t>PART VII — Symantyx Kernel Handbook</w:t>
            </w:r>
          </w:p>
          <w:p w14:paraId="25A1BB6F" w14:textId="77777777" w:rsidR="00AA010E" w:rsidRDefault="00BD2250" w:rsidP="00F8404B">
            <w:pPr>
              <w:spacing w:before="120" w:after="60"/>
            </w:pPr>
            <w:r>
              <w:rPr>
                <w:rFonts w:ascii="Calibri" w:eastAsia="Calibri" w:hAnsi="Calibri" w:cs="Calibri"/>
                <w:color w:val="CCE0FF"/>
                <w:sz w:val="22"/>
                <w:szCs w:val="22"/>
              </w:rPr>
              <w:t>The complete practitioner's guide — from installation to multi-app deployment</w:t>
            </w:r>
          </w:p>
        </w:tc>
      </w:tr>
    </w:tbl>
    <w:p w14:paraId="25A1BB71" w14:textId="77777777" w:rsidR="00AA010E" w:rsidRDefault="00AA010E" w:rsidP="00F8404B">
      <w:pPr>
        <w:spacing w:before="120" w:after="60"/>
      </w:pPr>
    </w:p>
    <w:p w14:paraId="25A1BB72" w14:textId="77777777" w:rsidR="00AA010E" w:rsidRDefault="00BD2250" w:rsidP="00F8404B">
      <w:pPr>
        <w:pStyle w:val="Heading1"/>
        <w:spacing w:before="120" w:after="60"/>
      </w:pPr>
      <w:r>
        <w:rPr>
          <w:rFonts w:ascii="Calibri" w:eastAsia="Calibri" w:hAnsi="Calibri" w:cs="Calibri"/>
          <w:color w:val="1A1A1A"/>
        </w:rPr>
        <w:t>Section 13: Symantyx Kernel Handbook</w:t>
      </w:r>
    </w:p>
    <w:p w14:paraId="25A1BB73" w14:textId="77777777" w:rsidR="00AA010E" w:rsidRDefault="00AA010E" w:rsidP="00F8404B">
      <w:pPr>
        <w:pBdr>
          <w:bottom w:val="single" w:sz="6" w:space="0" w:color="000000"/>
        </w:pBdr>
        <w:spacing w:before="120" w:after="60"/>
      </w:pPr>
    </w:p>
    <w:p w14:paraId="25A1BB74" w14:textId="77777777" w:rsidR="00AA010E" w:rsidRDefault="00BD2250" w:rsidP="00F8404B">
      <w:pPr>
        <w:pStyle w:val="Heading2"/>
        <w:spacing w:before="120" w:after="60"/>
      </w:pPr>
      <w:r>
        <w:rPr>
          <w:rFonts w:ascii="Calibri" w:eastAsia="Calibri" w:hAnsi="Calibri" w:cs="Calibri"/>
          <w:color w:val="1A1A1A"/>
        </w:rPr>
        <w:t>Chapter 1 — Getting Started</w:t>
      </w:r>
    </w:p>
    <w:p w14:paraId="25A1BB75" w14:textId="77777777" w:rsidR="00AA010E" w:rsidRDefault="00BD2250" w:rsidP="00F8404B">
      <w:pPr>
        <w:spacing w:before="120" w:after="60"/>
      </w:pPr>
      <w:r>
        <w:rPr>
          <w:rFonts w:ascii="Calibri" w:eastAsia="Calibri" w:hAnsi="Calibri" w:cs="Calibri"/>
          <w:color w:val="000000"/>
          <w:sz w:val="22"/>
          <w:szCs w:val="22"/>
        </w:rPr>
        <w:t>The Symantyx Kernel requires Python 3.11 or higher. No external dependencies are needed for the kernel itself — it uses only Python's standard library (</w:t>
      </w:r>
      <w:proofErr w:type="spellStart"/>
      <w:r>
        <w:rPr>
          <w:rFonts w:ascii="Courier New" w:eastAsia="Courier New" w:hAnsi="Courier New" w:cs="Courier New"/>
          <w:color w:val="000000"/>
          <w:sz w:val="20"/>
          <w:szCs w:val="20"/>
          <w:shd w:val="clear" w:color="auto" w:fill="F3F4F6"/>
        </w:rPr>
        <w:t>importlib</w:t>
      </w:r>
      <w:proofErr w:type="spellEnd"/>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json</w:t>
      </w:r>
      <w:r>
        <w:rPr>
          <w:rFonts w:ascii="Calibri" w:eastAsia="Calibri" w:hAnsi="Calibri" w:cs="Calibri"/>
          <w:color w:val="000000"/>
          <w:sz w:val="22"/>
          <w:szCs w:val="22"/>
        </w:rPr>
        <w:t xml:space="preserve">, </w:t>
      </w:r>
      <w:proofErr w:type="spellStart"/>
      <w:r>
        <w:rPr>
          <w:rFonts w:ascii="Courier New" w:eastAsia="Courier New" w:hAnsi="Courier New" w:cs="Courier New"/>
          <w:color w:val="000000"/>
          <w:sz w:val="20"/>
          <w:szCs w:val="20"/>
          <w:shd w:val="clear" w:color="auto" w:fill="F3F4F6"/>
        </w:rPr>
        <w:t>pathlib</w:t>
      </w:r>
      <w:proofErr w:type="spellEnd"/>
      <w:r>
        <w:rPr>
          <w:rFonts w:ascii="Calibri" w:eastAsia="Calibri" w:hAnsi="Calibri" w:cs="Calibri"/>
          <w:color w:val="000000"/>
          <w:sz w:val="22"/>
          <w:szCs w:val="22"/>
        </w:rPr>
        <w:t>). The engine backend (</w:t>
      </w:r>
      <w:proofErr w:type="spellStart"/>
      <w:r>
        <w:rPr>
          <w:rFonts w:ascii="Courier New" w:eastAsia="Courier New" w:hAnsi="Courier New" w:cs="Courier New"/>
          <w:color w:val="000000"/>
          <w:sz w:val="20"/>
          <w:szCs w:val="20"/>
          <w:shd w:val="clear" w:color="auto" w:fill="F3F4F6"/>
        </w:rPr>
        <w:t>SymantyxEngine</w:t>
      </w:r>
      <w:proofErr w:type="spellEnd"/>
      <w:r>
        <w:rPr>
          <w:rFonts w:ascii="Calibri" w:eastAsia="Calibri" w:hAnsi="Calibri" w:cs="Calibri"/>
          <w:color w:val="000000"/>
          <w:sz w:val="22"/>
          <w:szCs w:val="22"/>
        </w:rPr>
        <w:t>) has its own dependencies documented separately.</w:t>
      </w:r>
    </w:p>
    <w:p w14:paraId="25A1BB76" w14:textId="77777777" w:rsidR="00AA010E" w:rsidRDefault="00BD2250" w:rsidP="00F8404B">
      <w:pPr>
        <w:pStyle w:val="Heading3"/>
        <w:spacing w:before="120" w:after="60"/>
      </w:pPr>
      <w:r>
        <w:rPr>
          <w:rFonts w:ascii="Calibri" w:eastAsia="Calibri" w:hAnsi="Calibri" w:cs="Calibri"/>
          <w:color w:val="2B5797"/>
          <w:sz w:val="28"/>
          <w:szCs w:val="28"/>
        </w:rPr>
        <w:t>Installation</w:t>
      </w:r>
    </w:p>
    <w:p w14:paraId="25A1BB77"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Clone the Symantyx repository git clone https://</w:t>
      </w:r>
      <w:proofErr w:type="spellStart"/>
      <w:r>
        <w:rPr>
          <w:rFonts w:ascii="Courier New" w:eastAsia="Courier New" w:hAnsi="Courier New" w:cs="Courier New"/>
          <w:sz w:val="20"/>
          <w:szCs w:val="20"/>
        </w:rPr>
        <w:t>github.com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airow</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symantyx.git</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cd symantyx  # Create and activate a virtual environment python -m </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 xml:space="preserve"> source .</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/bin/activate        # Unix / macOS .</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 xml:space="preserve">\Scripts\activate           # Windows  # Install the Symantyx package (editable mode for development) pip install -e .  # Verify installation python -c "from </w:t>
      </w:r>
      <w:proofErr w:type="spellStart"/>
      <w:r>
        <w:rPr>
          <w:rFonts w:ascii="Courier New" w:eastAsia="Courier New" w:hAnsi="Courier New" w:cs="Courier New"/>
          <w:sz w:val="20"/>
          <w:szCs w:val="20"/>
        </w:rPr>
        <w:t>engine.integration_kernel</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IntegrationKernel</w:t>
      </w:r>
      <w:proofErr w:type="spellEnd"/>
      <w:r>
        <w:rPr>
          <w:rFonts w:ascii="Courier New" w:eastAsia="Courier New" w:hAnsi="Courier New" w:cs="Courier New"/>
          <w:sz w:val="20"/>
          <w:szCs w:val="20"/>
        </w:rPr>
        <w:t>; print('OK')"</w:t>
      </w:r>
    </w:p>
    <w:p w14:paraId="25A1BB78" w14:textId="77777777" w:rsidR="00AA010E" w:rsidRDefault="00BD2250" w:rsidP="00F8404B">
      <w:pPr>
        <w:pStyle w:val="Heading3"/>
        <w:spacing w:before="120" w:after="60"/>
      </w:pPr>
      <w:r>
        <w:rPr>
          <w:rFonts w:ascii="Calibri" w:eastAsia="Calibri" w:hAnsi="Calibri" w:cs="Calibri"/>
          <w:color w:val="2B5797"/>
          <w:sz w:val="28"/>
          <w:szCs w:val="28"/>
        </w:rPr>
        <w:t>Initializing the Kernel</w:t>
      </w:r>
    </w:p>
    <w:p w14:paraId="25A1BB79"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pathlib</w:t>
      </w:r>
      <w:proofErr w:type="spellEnd"/>
      <w:r>
        <w:rPr>
          <w:rFonts w:ascii="Courier New" w:eastAsia="Courier New" w:hAnsi="Courier New" w:cs="Courier New"/>
          <w:sz w:val="20"/>
          <w:szCs w:val="20"/>
        </w:rPr>
        <w:t xml:space="preserve"> import Path from </w:t>
      </w:r>
      <w:proofErr w:type="spellStart"/>
      <w:r>
        <w:rPr>
          <w:rFonts w:ascii="Courier New" w:eastAsia="Courier New" w:hAnsi="Courier New" w:cs="Courier New"/>
          <w:sz w:val="20"/>
          <w:szCs w:val="20"/>
        </w:rPr>
        <w:t>engine.integration_kernel</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IntegrationKernel</w:t>
      </w:r>
      <w:proofErr w:type="spellEnd"/>
      <w:r>
        <w:rPr>
          <w:rFonts w:ascii="Courier New" w:eastAsia="Courier New" w:hAnsi="Courier New" w:cs="Courier New"/>
          <w:sz w:val="20"/>
          <w:szCs w:val="20"/>
        </w:rPr>
        <w:t xml:space="preserve">  # Point the kernel at your database and registry </w:t>
      </w:r>
      <w:r>
        <w:rPr>
          <w:rFonts w:ascii="Courier New" w:eastAsia="Courier New" w:hAnsi="Courier New" w:cs="Courier New"/>
          <w:sz w:val="20"/>
          <w:szCs w:val="20"/>
        </w:rPr>
        <w:t xml:space="preserve">kernel = </w:t>
      </w:r>
      <w:proofErr w:type="spellStart"/>
      <w:r>
        <w:rPr>
          <w:rFonts w:ascii="Courier New" w:eastAsia="Courier New" w:hAnsi="Courier New" w:cs="Courier New"/>
          <w:sz w:val="20"/>
          <w:szCs w:val="20"/>
        </w:rPr>
        <w:t>IntegrationKernel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db_path</w:t>
      </w:r>
      <w:proofErr w:type="spellEnd"/>
      <w:r>
        <w:rPr>
          <w:rFonts w:ascii="Courier New" w:eastAsia="Courier New" w:hAnsi="Courier New" w:cs="Courier New"/>
          <w:sz w:val="20"/>
          <w:szCs w:val="20"/>
        </w:rPr>
        <w:t xml:space="preserve">       = Path("data/</w:t>
      </w:r>
      <w:proofErr w:type="spellStart"/>
      <w:r>
        <w:rPr>
          <w:rFonts w:ascii="Courier New" w:eastAsia="Courier New" w:hAnsi="Courier New" w:cs="Courier New"/>
          <w:sz w:val="20"/>
          <w:szCs w:val="20"/>
        </w:rPr>
        <w:t>symantyx.db</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registry_path</w:t>
      </w:r>
      <w:proofErr w:type="spellEnd"/>
      <w:r>
        <w:rPr>
          <w:rFonts w:ascii="Courier New" w:eastAsia="Courier New" w:hAnsi="Courier New" w:cs="Courier New"/>
          <w:sz w:val="20"/>
          <w:szCs w:val="20"/>
        </w:rPr>
        <w:t xml:space="preserve"> = Path("registry/</w:t>
      </w:r>
      <w:proofErr w:type="spellStart"/>
      <w:r>
        <w:rPr>
          <w:rFonts w:ascii="Courier New" w:eastAsia="Courier New" w:hAnsi="Courier New" w:cs="Courier New"/>
          <w:sz w:val="20"/>
          <w:szCs w:val="20"/>
        </w:rPr>
        <w:t>symantyx_registry.json</w:t>
      </w:r>
      <w:proofErr w:type="spellEnd"/>
      <w:r>
        <w:rPr>
          <w:rFonts w:ascii="Courier New" w:eastAsia="Courier New" w:hAnsi="Courier New" w:cs="Courier New"/>
          <w:sz w:val="20"/>
          <w:szCs w:val="20"/>
        </w:rPr>
        <w:t xml:space="preserve">") )  # The kernel is now initialized — all instruments loaded from registry # Run an integration result = </w:t>
      </w:r>
      <w:proofErr w:type="spellStart"/>
      <w:r>
        <w:rPr>
          <w:rFonts w:ascii="Courier New" w:eastAsia="Courier New" w:hAnsi="Courier New" w:cs="Courier New"/>
          <w:sz w:val="20"/>
          <w:szCs w:val="20"/>
        </w:rPr>
        <w:t>kernel.integrate</w:t>
      </w:r>
      <w:proofErr w:type="spellEnd"/>
      <w:r>
        <w:rPr>
          <w:rFonts w:ascii="Courier New" w:eastAsia="Courier New" w:hAnsi="Courier New" w:cs="Courier New"/>
          <w:sz w:val="20"/>
          <w:szCs w:val="20"/>
        </w:rPr>
        <w:t>(     text    = "Light collapses meaning at the boundary of the field.",     domain  = "canvas",     gateway = "canvas" )  print(result["hypertuples"])</w:t>
      </w:r>
    </w:p>
    <w:p w14:paraId="25A1BB7A" w14:textId="77777777" w:rsidR="00AA010E" w:rsidRDefault="00BD2250" w:rsidP="00F8404B">
      <w:pPr>
        <w:pStyle w:val="Heading3"/>
        <w:spacing w:before="120" w:after="60"/>
      </w:pPr>
      <w:r>
        <w:rPr>
          <w:rFonts w:ascii="Calibri" w:eastAsia="Calibri" w:hAnsi="Calibri" w:cs="Calibri"/>
          <w:color w:val="2B5797"/>
          <w:sz w:val="28"/>
          <w:szCs w:val="28"/>
        </w:rPr>
        <w:t>Registry File Location</w:t>
      </w:r>
    </w:p>
    <w:p w14:paraId="25A1BB7B" w14:textId="77777777" w:rsidR="00AA010E" w:rsidRDefault="00BD2250" w:rsidP="00F8404B">
      <w:pPr>
        <w:spacing w:before="120" w:after="60"/>
      </w:pPr>
      <w:r>
        <w:rPr>
          <w:rFonts w:ascii="Calibri" w:eastAsia="Calibri" w:hAnsi="Calibri" w:cs="Calibri"/>
          <w:color w:val="000000"/>
          <w:sz w:val="22"/>
          <w:szCs w:val="22"/>
        </w:rPr>
        <w:t xml:space="preserve">By convention, the main registry file is at </w:t>
      </w:r>
      <w:r>
        <w:rPr>
          <w:rFonts w:ascii="Courier New" w:eastAsia="Courier New" w:hAnsi="Courier New" w:cs="Courier New"/>
          <w:color w:val="000000"/>
          <w:sz w:val="20"/>
          <w:szCs w:val="20"/>
          <w:shd w:val="clear" w:color="auto" w:fill="F3F4F6"/>
        </w:rPr>
        <w:t>registry/</w:t>
      </w:r>
      <w:proofErr w:type="spellStart"/>
      <w:r>
        <w:rPr>
          <w:rFonts w:ascii="Courier New" w:eastAsia="Courier New" w:hAnsi="Courier New" w:cs="Courier New"/>
          <w:color w:val="000000"/>
          <w:sz w:val="20"/>
          <w:szCs w:val="20"/>
          <w:shd w:val="clear" w:color="auto" w:fill="F3F4F6"/>
        </w:rPr>
        <w:t>symantyx_registry.json</w:t>
      </w:r>
      <w:proofErr w:type="spellEnd"/>
      <w:r>
        <w:rPr>
          <w:rFonts w:ascii="Calibri" w:eastAsia="Calibri" w:hAnsi="Calibri" w:cs="Calibri"/>
          <w:color w:val="000000"/>
          <w:sz w:val="22"/>
          <w:szCs w:val="22"/>
        </w:rPr>
        <w:t xml:space="preserve">. You may use any </w:t>
      </w:r>
      <w:proofErr w:type="gramStart"/>
      <w:r>
        <w:rPr>
          <w:rFonts w:ascii="Calibri" w:eastAsia="Calibri" w:hAnsi="Calibri" w:cs="Calibri"/>
          <w:color w:val="000000"/>
          <w:sz w:val="22"/>
          <w:szCs w:val="22"/>
        </w:rPr>
        <w:t>path, or</w:t>
      </w:r>
      <w:proofErr w:type="gramEnd"/>
      <w:r>
        <w:rPr>
          <w:rFonts w:ascii="Calibri" w:eastAsia="Calibri" w:hAnsi="Calibri" w:cs="Calibri"/>
          <w:color w:val="000000"/>
          <w:sz w:val="22"/>
          <w:szCs w:val="22"/>
        </w:rPr>
        <w:t xml:space="preserve"> maintain separate registry files for different deployment environments (development, staging, production). Pass the appropriate path to </w:t>
      </w:r>
      <w:proofErr w:type="spellStart"/>
      <w:r>
        <w:rPr>
          <w:rFonts w:ascii="Courier New" w:eastAsia="Courier New" w:hAnsi="Courier New" w:cs="Courier New"/>
          <w:color w:val="000000"/>
          <w:sz w:val="20"/>
          <w:szCs w:val="20"/>
          <w:shd w:val="clear" w:color="auto" w:fill="F3F4F6"/>
        </w:rPr>
        <w:t>IntegrationKernel</w:t>
      </w:r>
      <w:proofErr w:type="spellEnd"/>
      <w:r>
        <w:rPr>
          <w:rFonts w:ascii="Calibri" w:eastAsia="Calibri" w:hAnsi="Calibri" w:cs="Calibri"/>
          <w:color w:val="000000"/>
          <w:sz w:val="22"/>
          <w:szCs w:val="22"/>
        </w:rPr>
        <w:t xml:space="preserve"> at initialization.</w:t>
      </w:r>
    </w:p>
    <w:p w14:paraId="25A1BB7C" w14:textId="77777777" w:rsidR="00AA010E" w:rsidRDefault="00AA010E" w:rsidP="00F8404B">
      <w:pPr>
        <w:pBdr>
          <w:bottom w:val="single" w:sz="6" w:space="0" w:color="000000"/>
        </w:pBdr>
        <w:spacing w:before="120" w:after="60"/>
      </w:pPr>
    </w:p>
    <w:p w14:paraId="25A1BB7D" w14:textId="77777777" w:rsidR="00AA010E" w:rsidRDefault="00BD2250" w:rsidP="00F8404B">
      <w:pPr>
        <w:pStyle w:val="Heading2"/>
        <w:spacing w:before="120" w:after="60"/>
      </w:pPr>
      <w:r>
        <w:rPr>
          <w:rFonts w:ascii="Calibri" w:eastAsia="Calibri" w:hAnsi="Calibri" w:cs="Calibri"/>
          <w:color w:val="1A1A1A"/>
        </w:rPr>
        <w:t>Chapter 2 — Writing Your First Schema</w:t>
      </w:r>
    </w:p>
    <w:p w14:paraId="25A1BB7E" w14:textId="77777777" w:rsidR="00AA010E" w:rsidRDefault="00BD2250" w:rsidP="00F8404B">
      <w:pPr>
        <w:spacing w:before="120" w:after="60"/>
      </w:pPr>
      <w:r>
        <w:rPr>
          <w:rFonts w:ascii="Calibri" w:eastAsia="Calibri" w:hAnsi="Calibri" w:cs="Calibri"/>
          <w:color w:val="000000"/>
          <w:sz w:val="22"/>
          <w:szCs w:val="22"/>
        </w:rPr>
        <w:t xml:space="preserve">A schema is the system's awareness instrument. It defines what gets noticed and sliced from raw text. Every schema must implement </w:t>
      </w:r>
      <w:r>
        <w:rPr>
          <w:rFonts w:ascii="Courier New" w:eastAsia="Courier New" w:hAnsi="Courier New" w:cs="Courier New"/>
          <w:color w:val="000000"/>
          <w:sz w:val="20"/>
          <w:szCs w:val="20"/>
          <w:shd w:val="clear" w:color="auto" w:fill="F3F4F6"/>
        </w:rPr>
        <w:t>slice(text, domain)</w:t>
      </w:r>
      <w:r>
        <w:rPr>
          <w:rFonts w:ascii="Calibri" w:eastAsia="Calibri" w:hAnsi="Calibri" w:cs="Calibri"/>
          <w:color w:val="000000"/>
          <w:sz w:val="22"/>
          <w:szCs w:val="22"/>
        </w:rPr>
        <w:t>.</w:t>
      </w:r>
    </w:p>
    <w:p w14:paraId="25A1BB7F" w14:textId="77777777" w:rsidR="00AA010E" w:rsidRDefault="00BD2250" w:rsidP="00F8404B">
      <w:pPr>
        <w:pStyle w:val="Heading3"/>
        <w:spacing w:before="120" w:after="60"/>
      </w:pPr>
      <w:r>
        <w:rPr>
          <w:rFonts w:ascii="Calibri" w:eastAsia="Calibri" w:hAnsi="Calibri" w:cs="Calibri"/>
          <w:color w:val="2B5797"/>
          <w:sz w:val="28"/>
          <w:szCs w:val="28"/>
        </w:rPr>
        <w:t>Writing a Universal Schema</w:t>
      </w:r>
    </w:p>
    <w:p w14:paraId="25A1BB80"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schemas/</w:t>
      </w:r>
      <w:proofErr w:type="spellStart"/>
      <w:r>
        <w:rPr>
          <w:rFonts w:ascii="Courier New" w:eastAsia="Courier New" w:hAnsi="Courier New" w:cs="Courier New"/>
          <w:sz w:val="20"/>
          <w:szCs w:val="20"/>
        </w:rPr>
        <w:t>universal_schema.py</w:t>
      </w:r>
      <w:proofErr w:type="spellEnd"/>
      <w:r>
        <w:rPr>
          <w:rFonts w:ascii="Courier New" w:eastAsia="Courier New" w:hAnsi="Courier New" w:cs="Courier New"/>
          <w:sz w:val="20"/>
          <w:szCs w:val="20"/>
        </w:rPr>
        <w:t xml:space="preserve">  import time   class </w:t>
      </w:r>
      <w:proofErr w:type="spellStart"/>
      <w:r>
        <w:rPr>
          <w:rFonts w:ascii="Courier New" w:eastAsia="Courier New" w:hAnsi="Courier New" w:cs="Courier New"/>
          <w:sz w:val="20"/>
          <w:szCs w:val="20"/>
        </w:rPr>
        <w:t>UniversalSchema</w:t>
      </w:r>
      <w:proofErr w:type="spellEnd"/>
      <w:r>
        <w:rPr>
          <w:rFonts w:ascii="Courier New" w:eastAsia="Courier New" w:hAnsi="Courier New" w:cs="Courier New"/>
          <w:sz w:val="20"/>
          <w:szCs w:val="20"/>
        </w:rPr>
        <w:t xml:space="preserve">:     """ </w:t>
      </w:r>
      <w:r>
        <w:rPr>
          <w:rFonts w:ascii="Courier New" w:eastAsia="Courier New" w:hAnsi="Courier New" w:cs="Courier New"/>
          <w:sz w:val="20"/>
          <w:szCs w:val="20"/>
        </w:rPr>
        <w:t xml:space="preserve">    The Universal Schema: wide aperture, no filtering.     Captures all events for downstream container binding.     Implements the *</w:t>
      </w:r>
      <w:proofErr w:type="spellStart"/>
      <w:r>
        <w:rPr>
          <w:rFonts w:ascii="Courier New" w:eastAsia="Courier New" w:hAnsi="Courier New" w:cs="Courier New"/>
          <w:sz w:val="20"/>
          <w:szCs w:val="20"/>
        </w:rPr>
        <w:t>bheau</w:t>
      </w:r>
      <w:proofErr w:type="spellEnd"/>
      <w:r>
        <w:rPr>
          <w:rFonts w:ascii="Courier New" w:eastAsia="Courier New" w:hAnsi="Courier New" w:cs="Courier New"/>
          <w:sz w:val="20"/>
          <w:szCs w:val="20"/>
        </w:rPr>
        <w:t xml:space="preserve">- (light-attention) principle:     every sentence is attended to, illuminated, admitted.     """      def slice(self, text: str, domain: str) -&gt; </w:t>
      </w:r>
      <w:proofErr w:type="gramStart"/>
      <w:r>
        <w:rPr>
          <w:rFonts w:ascii="Courier New" w:eastAsia="Courier New" w:hAnsi="Courier New" w:cs="Courier New"/>
          <w:sz w:val="20"/>
          <w:szCs w:val="20"/>
        </w:rPr>
        <w:t>list:         "</w:t>
      </w:r>
      <w:proofErr w:type="gramEnd"/>
      <w:r>
        <w:rPr>
          <w:rFonts w:ascii="Courier New" w:eastAsia="Courier New" w:hAnsi="Courier New" w:cs="Courier New"/>
          <w:sz w:val="20"/>
          <w:szCs w:val="20"/>
        </w:rPr>
        <w:t>""         Slice all events from raw text.         Returns every sentence as a raw semantic event.         """         sentences = [</w:t>
      </w:r>
      <w:proofErr w:type="spellStart"/>
      <w:r>
        <w:rPr>
          <w:rFonts w:ascii="Courier New" w:eastAsia="Courier New" w:hAnsi="Courier New" w:cs="Courier New"/>
          <w:sz w:val="20"/>
          <w:szCs w:val="20"/>
        </w:rPr>
        <w:t>s.strip</w:t>
      </w:r>
      <w:proofErr w:type="spellEnd"/>
      <w:r>
        <w:rPr>
          <w:rFonts w:ascii="Courier New" w:eastAsia="Courier New" w:hAnsi="Courier New" w:cs="Courier New"/>
          <w:sz w:val="20"/>
          <w:szCs w:val="20"/>
        </w:rPr>
        <w:t xml:space="preserve">() for s in </w:t>
      </w:r>
      <w:proofErr w:type="spellStart"/>
      <w:r>
        <w:rPr>
          <w:rFonts w:ascii="Courier New" w:eastAsia="Courier New" w:hAnsi="Courier New" w:cs="Courier New"/>
          <w:sz w:val="20"/>
          <w:szCs w:val="20"/>
        </w:rPr>
        <w:t>text.split</w:t>
      </w:r>
      <w:proofErr w:type="spell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s.strip</w:t>
      </w:r>
      <w:proofErr w:type="spellEnd"/>
      <w:r>
        <w:rPr>
          <w:rFonts w:ascii="Courier New" w:eastAsia="Courier New" w:hAnsi="Courier New" w:cs="Courier New"/>
          <w:sz w:val="20"/>
          <w:szCs w:val="20"/>
        </w:rPr>
        <w:t xml:space="preserve">()]          return [             { </w:t>
      </w:r>
      <w:r>
        <w:rPr>
          <w:rFonts w:ascii="Courier New" w:eastAsia="Courier New" w:hAnsi="Courier New" w:cs="Courier New"/>
          <w:sz w:val="20"/>
          <w:szCs w:val="20"/>
        </w:rPr>
        <w:t xml:space="preserve">                "event"    : sentence,                 "domain"   : domain,                 "timestamp": </w:t>
      </w:r>
      <w:proofErr w:type="spellStart"/>
      <w:r>
        <w:rPr>
          <w:rFonts w:ascii="Courier New" w:eastAsia="Courier New" w:hAnsi="Courier New" w:cs="Courier New"/>
          <w:sz w:val="20"/>
          <w:szCs w:val="20"/>
        </w:rPr>
        <w:t>time.time</w:t>
      </w:r>
      <w:proofErr w:type="spellEnd"/>
      <w:r>
        <w:rPr>
          <w:rFonts w:ascii="Courier New" w:eastAsia="Courier New" w:hAnsi="Courier New" w:cs="Courier New"/>
          <w:sz w:val="20"/>
          <w:szCs w:val="20"/>
        </w:rPr>
        <w:t>(),                 "schema"   : "universal",                 "index"    : i             }             for i, sentence in enumerate(sentences)         ]</w:t>
      </w:r>
    </w:p>
    <w:p w14:paraId="25A1BB81" w14:textId="77777777" w:rsidR="00AA010E" w:rsidRDefault="00BD2250" w:rsidP="00F8404B">
      <w:pPr>
        <w:pStyle w:val="Heading3"/>
        <w:spacing w:before="120" w:after="60"/>
      </w:pPr>
      <w:r>
        <w:rPr>
          <w:rFonts w:ascii="Calibri" w:eastAsia="Calibri" w:hAnsi="Calibri" w:cs="Calibri"/>
          <w:color w:val="2B5797"/>
          <w:sz w:val="28"/>
          <w:szCs w:val="28"/>
        </w:rPr>
        <w:t>Writing a Major Premise Schema</w:t>
      </w:r>
    </w:p>
    <w:p w14:paraId="25A1BB82"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schemas/</w:t>
      </w:r>
      <w:proofErr w:type="spellStart"/>
      <w:r>
        <w:rPr>
          <w:rFonts w:ascii="Courier New" w:eastAsia="Courier New" w:hAnsi="Courier New" w:cs="Courier New"/>
          <w:sz w:val="20"/>
          <w:szCs w:val="20"/>
        </w:rPr>
        <w:t>major_premise.py</w:t>
      </w:r>
      <w:proofErr w:type="spellEnd"/>
      <w:r>
        <w:rPr>
          <w:rFonts w:ascii="Courier New" w:eastAsia="Courier New" w:hAnsi="Courier New" w:cs="Courier New"/>
          <w:sz w:val="20"/>
          <w:szCs w:val="20"/>
        </w:rPr>
        <w:t xml:space="preserve">  import time import re   class </w:t>
      </w:r>
      <w:proofErr w:type="spellStart"/>
      <w:proofErr w:type="gramStart"/>
      <w:r>
        <w:rPr>
          <w:rFonts w:ascii="Courier New" w:eastAsia="Courier New" w:hAnsi="Courier New" w:cs="Courier New"/>
          <w:sz w:val="20"/>
          <w:szCs w:val="20"/>
        </w:rPr>
        <w:t>MajorPremiseSchema</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The Major Premise Schema: pattern-ordering schema.     Extracts logical structures, order patterns, </w:t>
      </w:r>
      <w:r>
        <w:rPr>
          <w:rFonts w:ascii="Courier New" w:eastAsia="Courier New" w:hAnsi="Courier New" w:cs="Courier New"/>
          <w:sz w:val="20"/>
          <w:szCs w:val="20"/>
        </w:rPr>
        <w:t xml:space="preserve">    evidentiary sequences, and repeatable forms.     Implements the frame() method in addition to slice().     """      # Patterns that indicate logical / evidentiary structure     </w:t>
      </w:r>
      <w:proofErr w:type="spellStart"/>
      <w:r>
        <w:rPr>
          <w:rFonts w:ascii="Courier New" w:eastAsia="Courier New" w:hAnsi="Courier New" w:cs="Courier New"/>
          <w:sz w:val="20"/>
          <w:szCs w:val="20"/>
        </w:rPr>
        <w:t>PREMISE_PATTERNS</w:t>
      </w:r>
      <w:proofErr w:type="spellEnd"/>
      <w:r>
        <w:rPr>
          <w:rFonts w:ascii="Courier New" w:eastAsia="Courier New" w:hAnsi="Courier New" w:cs="Courier New"/>
          <w:sz w:val="20"/>
          <w:szCs w:val="20"/>
        </w:rPr>
        <w:t xml:space="preserve"> = [         r'\</w:t>
      </w:r>
      <w:proofErr w:type="spellStart"/>
      <w:r>
        <w:rPr>
          <w:rFonts w:ascii="Courier New" w:eastAsia="Courier New" w:hAnsi="Courier New" w:cs="Courier New"/>
          <w:sz w:val="20"/>
          <w:szCs w:val="20"/>
        </w:rPr>
        <w:t>bif</w:t>
      </w:r>
      <w:proofErr w:type="spellEnd"/>
      <w:r>
        <w:rPr>
          <w:rFonts w:ascii="Courier New" w:eastAsia="Courier New" w:hAnsi="Courier New" w:cs="Courier New"/>
          <w:sz w:val="20"/>
          <w:szCs w:val="20"/>
        </w:rPr>
        <w:t>\b.+\</w:t>
      </w:r>
      <w:proofErr w:type="spellStart"/>
      <w:r>
        <w:rPr>
          <w:rFonts w:ascii="Courier New" w:eastAsia="Courier New" w:hAnsi="Courier New" w:cs="Courier New"/>
          <w:sz w:val="20"/>
          <w:szCs w:val="20"/>
        </w:rPr>
        <w:t>bthen</w:t>
      </w:r>
      <w:proofErr w:type="spellEnd"/>
      <w:r>
        <w:rPr>
          <w:rFonts w:ascii="Courier New" w:eastAsia="Courier New" w:hAnsi="Courier New" w:cs="Courier New"/>
          <w:sz w:val="20"/>
          <w:szCs w:val="20"/>
        </w:rPr>
        <w:t>\b',         r'\</w:t>
      </w:r>
      <w:proofErr w:type="spellStart"/>
      <w:r>
        <w:rPr>
          <w:rFonts w:ascii="Courier New" w:eastAsia="Courier New" w:hAnsi="Courier New" w:cs="Courier New"/>
          <w:sz w:val="20"/>
          <w:szCs w:val="20"/>
        </w:rPr>
        <w:t>bbecause</w:t>
      </w:r>
      <w:proofErr w:type="spellEnd"/>
      <w:r>
        <w:rPr>
          <w:rFonts w:ascii="Courier New" w:eastAsia="Courier New" w:hAnsi="Courier New" w:cs="Courier New"/>
          <w:sz w:val="20"/>
          <w:szCs w:val="20"/>
        </w:rPr>
        <w:t>\b',         r'\</w:t>
      </w:r>
      <w:proofErr w:type="spellStart"/>
      <w:r>
        <w:rPr>
          <w:rFonts w:ascii="Courier New" w:eastAsia="Courier New" w:hAnsi="Courier New" w:cs="Courier New"/>
          <w:sz w:val="20"/>
          <w:szCs w:val="20"/>
        </w:rPr>
        <w:t>btherefore</w:t>
      </w:r>
      <w:proofErr w:type="spellEnd"/>
      <w:r>
        <w:rPr>
          <w:rFonts w:ascii="Courier New" w:eastAsia="Courier New" w:hAnsi="Courier New" w:cs="Courier New"/>
          <w:sz w:val="20"/>
          <w:szCs w:val="20"/>
        </w:rPr>
        <w:t>\b',         r'\</w:t>
      </w:r>
      <w:proofErr w:type="spellStart"/>
      <w:r>
        <w:rPr>
          <w:rFonts w:ascii="Courier New" w:eastAsia="Courier New" w:hAnsi="Courier New" w:cs="Courier New"/>
          <w:sz w:val="20"/>
          <w:szCs w:val="20"/>
        </w:rPr>
        <w:t>bthus</w:t>
      </w:r>
      <w:proofErr w:type="spellEnd"/>
      <w:r>
        <w:rPr>
          <w:rFonts w:ascii="Courier New" w:eastAsia="Courier New" w:hAnsi="Courier New" w:cs="Courier New"/>
          <w:sz w:val="20"/>
          <w:szCs w:val="20"/>
        </w:rPr>
        <w:t>\b',         r'\</w:t>
      </w:r>
      <w:proofErr w:type="spellStart"/>
      <w:r>
        <w:rPr>
          <w:rFonts w:ascii="Courier New" w:eastAsia="Courier New" w:hAnsi="Courier New" w:cs="Courier New"/>
          <w:sz w:val="20"/>
          <w:szCs w:val="20"/>
        </w:rPr>
        <w:t>bhence</w:t>
      </w:r>
      <w:proofErr w:type="spellEnd"/>
      <w:r>
        <w:rPr>
          <w:rFonts w:ascii="Courier New" w:eastAsia="Courier New" w:hAnsi="Courier New" w:cs="Courier New"/>
          <w:sz w:val="20"/>
          <w:szCs w:val="20"/>
        </w:rPr>
        <w:t xml:space="preserve">\b',         r'\ball\b.+\bare\b',     ]      def slice(self, text: str, domain: str) -&gt; list:         """         Slice only logically structured events from text. </w:t>
      </w:r>
      <w:r>
        <w:rPr>
          <w:rFonts w:ascii="Courier New" w:eastAsia="Courier New" w:hAnsi="Courier New" w:cs="Courier New"/>
          <w:sz w:val="20"/>
          <w:szCs w:val="20"/>
        </w:rPr>
        <w:t xml:space="preserve">        Returns sentences that match premise patterns.         """         sentences = [</w:t>
      </w:r>
      <w:proofErr w:type="spellStart"/>
      <w:r>
        <w:rPr>
          <w:rFonts w:ascii="Courier New" w:eastAsia="Courier New" w:hAnsi="Courier New" w:cs="Courier New"/>
          <w:sz w:val="20"/>
          <w:szCs w:val="20"/>
        </w:rPr>
        <w:t>s.strip</w:t>
      </w:r>
      <w:proofErr w:type="spellEnd"/>
      <w:r>
        <w:rPr>
          <w:rFonts w:ascii="Courier New" w:eastAsia="Courier New" w:hAnsi="Courier New" w:cs="Courier New"/>
          <w:sz w:val="20"/>
          <w:szCs w:val="20"/>
        </w:rPr>
        <w:t xml:space="preserve">() for s in </w:t>
      </w:r>
      <w:proofErr w:type="spellStart"/>
      <w:r>
        <w:rPr>
          <w:rFonts w:ascii="Courier New" w:eastAsia="Courier New" w:hAnsi="Courier New" w:cs="Courier New"/>
          <w:sz w:val="20"/>
          <w:szCs w:val="20"/>
        </w:rPr>
        <w:t>text.split</w:t>
      </w:r>
      <w:proofErr w:type="spell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s.strip</w:t>
      </w:r>
      <w:proofErr w:type="spellEnd"/>
      <w:r>
        <w:rPr>
          <w:rFonts w:ascii="Courier New" w:eastAsia="Courier New" w:hAnsi="Courier New" w:cs="Courier New"/>
          <w:sz w:val="20"/>
          <w:szCs w:val="20"/>
        </w:rPr>
        <w:t xml:space="preserve">()]         events    = []          for i, sentence in enumerate(sentences):             for pattern in </w:t>
      </w:r>
      <w:proofErr w:type="spellStart"/>
      <w:r>
        <w:rPr>
          <w:rFonts w:ascii="Courier New" w:eastAsia="Courier New" w:hAnsi="Courier New" w:cs="Courier New"/>
          <w:sz w:val="20"/>
          <w:szCs w:val="20"/>
        </w:rPr>
        <w:t>self.PREMISE_PATTERNS</w:t>
      </w:r>
      <w:proofErr w:type="spell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re.search</w:t>
      </w:r>
      <w:proofErr w:type="spellEnd"/>
      <w:r>
        <w:rPr>
          <w:rFonts w:ascii="Courier New" w:eastAsia="Courier New" w:hAnsi="Courier New" w:cs="Courier New"/>
          <w:sz w:val="20"/>
          <w:szCs w:val="20"/>
        </w:rPr>
        <w:t xml:space="preserve">(pattern, sentence, </w:t>
      </w:r>
      <w:proofErr w:type="spellStart"/>
      <w:r>
        <w:rPr>
          <w:rFonts w:ascii="Courier New" w:eastAsia="Courier New" w:hAnsi="Courier New" w:cs="Courier New"/>
          <w:sz w:val="20"/>
          <w:szCs w:val="20"/>
        </w:rPr>
        <w:t>re.IGNORECASE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events.append</w:t>
      </w:r>
      <w:proofErr w:type="spellEnd"/>
      <w:r>
        <w:rPr>
          <w:rFonts w:ascii="Courier New" w:eastAsia="Courier New" w:hAnsi="Courier New" w:cs="Courier New"/>
          <w:sz w:val="20"/>
          <w:szCs w:val="20"/>
        </w:rPr>
        <w:t xml:space="preserve">({                         "event"    : sentence,                         "domain"   : domain,                         "timestamp": </w:t>
      </w:r>
      <w:proofErr w:type="spellStart"/>
      <w:r>
        <w:rPr>
          <w:rFonts w:ascii="Courier New" w:eastAsia="Courier New" w:hAnsi="Courier New" w:cs="Courier New"/>
          <w:sz w:val="20"/>
          <w:szCs w:val="20"/>
        </w:rPr>
        <w:t>time.time</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"schema"   : "</w:t>
      </w:r>
      <w:proofErr w:type="spellStart"/>
      <w:r>
        <w:rPr>
          <w:rFonts w:ascii="Courier New" w:eastAsia="Courier New" w:hAnsi="Courier New" w:cs="Courier New"/>
          <w:sz w:val="20"/>
          <w:szCs w:val="20"/>
        </w:rPr>
        <w:t>major_premise</w:t>
      </w:r>
      <w:proofErr w:type="spellEnd"/>
      <w:r>
        <w:rPr>
          <w:rFonts w:ascii="Courier New" w:eastAsia="Courier New" w:hAnsi="Courier New" w:cs="Courier New"/>
          <w:sz w:val="20"/>
          <w:szCs w:val="20"/>
        </w:rPr>
        <w:t xml:space="preserve">",                         "pattern"  : pattern,                         "index"    : i                     })                     break  # One match per sentence          return events      def frame(self, events: list) -&gt; list:         """         Order and frame sliced events into logical sequences.         Groups events by their premise pattern type.         """         framed = {}         for </w:t>
      </w:r>
      <w:proofErr w:type="spellStart"/>
      <w:r>
        <w:rPr>
          <w:rFonts w:ascii="Courier New" w:eastAsia="Courier New" w:hAnsi="Courier New" w:cs="Courier New"/>
          <w:sz w:val="20"/>
          <w:szCs w:val="20"/>
        </w:rPr>
        <w:t>ev</w:t>
      </w:r>
      <w:proofErr w:type="spellEnd"/>
      <w:r>
        <w:rPr>
          <w:rFonts w:ascii="Courier New" w:eastAsia="Courier New" w:hAnsi="Courier New" w:cs="Courier New"/>
          <w:sz w:val="20"/>
          <w:szCs w:val="20"/>
        </w:rPr>
        <w:t xml:space="preserve"> in events:             key = </w:t>
      </w:r>
      <w:proofErr w:type="spellStart"/>
      <w:r>
        <w:rPr>
          <w:rFonts w:ascii="Courier New" w:eastAsia="Courier New" w:hAnsi="Courier New" w:cs="Courier New"/>
          <w:sz w:val="20"/>
          <w:szCs w:val="20"/>
        </w:rPr>
        <w:t>ev.get</w:t>
      </w:r>
      <w:proofErr w:type="spellEnd"/>
      <w:r>
        <w:rPr>
          <w:rFonts w:ascii="Courier New" w:eastAsia="Courier New" w:hAnsi="Courier New" w:cs="Courier New"/>
          <w:sz w:val="20"/>
          <w:szCs w:val="20"/>
        </w:rPr>
        <w:t>("pattern", "unknown")</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framed.setdefault</w:t>
      </w:r>
      <w:proofErr w:type="spellEnd"/>
      <w:r>
        <w:rPr>
          <w:rFonts w:ascii="Courier New" w:eastAsia="Courier New" w:hAnsi="Courier New" w:cs="Courier New"/>
          <w:sz w:val="20"/>
          <w:szCs w:val="20"/>
        </w:rPr>
        <w:t>(key, []).append(</w:t>
      </w:r>
      <w:proofErr w:type="spellStart"/>
      <w:r>
        <w:rPr>
          <w:rFonts w:ascii="Courier New" w:eastAsia="Courier New" w:hAnsi="Courier New" w:cs="Courier New"/>
          <w:sz w:val="20"/>
          <w:szCs w:val="20"/>
        </w:rPr>
        <w:t>ev</w:t>
      </w:r>
      <w:proofErr w:type="spellEnd"/>
      <w:r>
        <w:rPr>
          <w:rFonts w:ascii="Courier New" w:eastAsia="Courier New" w:hAnsi="Courier New" w:cs="Courier New"/>
          <w:sz w:val="20"/>
          <w:szCs w:val="20"/>
        </w:rPr>
        <w:t>)         return framed</w:t>
      </w:r>
    </w:p>
    <w:p w14:paraId="25A1BB83" w14:textId="77777777" w:rsidR="00AA010E" w:rsidRDefault="00AA010E" w:rsidP="00F8404B">
      <w:pPr>
        <w:pBdr>
          <w:bottom w:val="single" w:sz="6" w:space="0" w:color="000000"/>
        </w:pBdr>
        <w:spacing w:before="120" w:after="60"/>
      </w:pPr>
    </w:p>
    <w:p w14:paraId="25A1BB84" w14:textId="77777777" w:rsidR="00AA010E" w:rsidRDefault="00BD2250" w:rsidP="00F8404B">
      <w:pPr>
        <w:pStyle w:val="Heading2"/>
        <w:spacing w:before="120" w:after="60"/>
      </w:pPr>
      <w:r>
        <w:rPr>
          <w:rFonts w:ascii="Calibri" w:eastAsia="Calibri" w:hAnsi="Calibri" w:cs="Calibri"/>
          <w:color w:val="1A1A1A"/>
        </w:rPr>
        <w:t>Chapter 3 — Creating a Medium Container</w:t>
      </w:r>
    </w:p>
    <w:p w14:paraId="25A1BB85" w14:textId="77777777" w:rsidR="00AA010E" w:rsidRDefault="00BD2250" w:rsidP="00F8404B">
      <w:pPr>
        <w:spacing w:before="120" w:after="60"/>
      </w:pPr>
      <w:r>
        <w:rPr>
          <w:rFonts w:ascii="Calibri" w:eastAsia="Calibri" w:hAnsi="Calibri" w:cs="Calibri"/>
          <w:color w:val="000000"/>
          <w:sz w:val="22"/>
          <w:szCs w:val="22"/>
        </w:rPr>
        <w:t xml:space="preserve">A medium container is the physical environment in which semantic events collapse, bind, and transform. You must implement the full container interface: </w:t>
      </w:r>
      <w:proofErr w:type="spellStart"/>
      <w:r>
        <w:rPr>
          <w:rFonts w:ascii="Courier New" w:eastAsia="Courier New" w:hAnsi="Courier New" w:cs="Courier New"/>
          <w:color w:val="000000"/>
          <w:sz w:val="20"/>
          <w:szCs w:val="20"/>
          <w:shd w:val="clear" w:color="auto" w:fill="F3F4F6"/>
        </w:rPr>
        <w:t>from_hypertuple</w:t>
      </w:r>
      <w:proofErr w:type="spell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w:t>
      </w:r>
      <w:proofErr w:type="spellStart"/>
      <w:r>
        <w:rPr>
          <w:rFonts w:ascii="Courier New" w:eastAsia="Courier New" w:hAnsi="Courier New" w:cs="Courier New"/>
          <w:color w:val="000000"/>
          <w:sz w:val="20"/>
          <w:szCs w:val="20"/>
          <w:shd w:val="clear" w:color="auto" w:fill="F3F4F6"/>
        </w:rPr>
        <w:t>add_packet</w:t>
      </w:r>
      <w:proofErr w:type="spell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w:t>
      </w:r>
      <w:proofErr w:type="spellStart"/>
      <w:r>
        <w:rPr>
          <w:rFonts w:ascii="Courier New" w:eastAsia="Courier New" w:hAnsi="Courier New" w:cs="Courier New"/>
          <w:color w:val="000000"/>
          <w:sz w:val="20"/>
          <w:szCs w:val="20"/>
          <w:shd w:val="clear" w:color="auto" w:fill="F3F4F6"/>
        </w:rPr>
        <w:t>bind_event</w:t>
      </w:r>
      <w:proofErr w:type="spell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collapse()</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bind()</w:t>
      </w:r>
      <w:r>
        <w:rPr>
          <w:rFonts w:ascii="Calibri" w:eastAsia="Calibri" w:hAnsi="Calibri" w:cs="Calibri"/>
          <w:color w:val="000000"/>
          <w:sz w:val="22"/>
          <w:szCs w:val="22"/>
        </w:rPr>
        <w:t xml:space="preserve">, </w:t>
      </w:r>
      <w:r>
        <w:rPr>
          <w:rFonts w:ascii="Courier New" w:eastAsia="Courier New" w:hAnsi="Courier New" w:cs="Courier New"/>
          <w:color w:val="000000"/>
          <w:sz w:val="20"/>
          <w:szCs w:val="20"/>
          <w:shd w:val="clear" w:color="auto" w:fill="F3F4F6"/>
        </w:rPr>
        <w:t>emit()</w:t>
      </w:r>
      <w:r>
        <w:rPr>
          <w:rFonts w:ascii="Calibri" w:eastAsia="Calibri" w:hAnsi="Calibri" w:cs="Calibri"/>
          <w:color w:val="000000"/>
          <w:sz w:val="22"/>
          <w:szCs w:val="22"/>
        </w:rPr>
        <w:t xml:space="preserve">, and </w:t>
      </w:r>
      <w:proofErr w:type="spellStart"/>
      <w:r>
        <w:rPr>
          <w:rFonts w:ascii="Courier New" w:eastAsia="Courier New" w:hAnsi="Courier New" w:cs="Courier New"/>
          <w:color w:val="000000"/>
          <w:sz w:val="20"/>
          <w:szCs w:val="20"/>
          <w:shd w:val="clear" w:color="auto" w:fill="F3F4F6"/>
        </w:rPr>
        <w:t>to_dict</w:t>
      </w:r>
      <w:proofErr w:type="spell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w:t>
      </w:r>
    </w:p>
    <w:p w14:paraId="25A1BB86" w14:textId="77777777" w:rsidR="00AA010E" w:rsidRDefault="00BD2250" w:rsidP="00F8404B">
      <w:pPr>
        <w:pStyle w:val="Heading3"/>
        <w:spacing w:before="120" w:after="60"/>
      </w:pPr>
      <w:r>
        <w:rPr>
          <w:rFonts w:ascii="Calibri" w:eastAsia="Calibri" w:hAnsi="Calibri" w:cs="Calibri"/>
          <w:color w:val="2B5797"/>
          <w:sz w:val="28"/>
          <w:szCs w:val="28"/>
        </w:rPr>
        <w:t>Photic Container Template</w:t>
      </w:r>
    </w:p>
    <w:p w14:paraId="25A1BB87"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substrate/</w:t>
      </w:r>
      <w:proofErr w:type="spellStart"/>
      <w:r>
        <w:rPr>
          <w:rFonts w:ascii="Courier New" w:eastAsia="Courier New" w:hAnsi="Courier New" w:cs="Courier New"/>
          <w:sz w:val="20"/>
          <w:szCs w:val="20"/>
        </w:rPr>
        <w:t>photic.py</w:t>
      </w:r>
      <w:proofErr w:type="spellEnd"/>
      <w:r>
        <w:rPr>
          <w:rFonts w:ascii="Courier New" w:eastAsia="Courier New" w:hAnsi="Courier New" w:cs="Courier New"/>
          <w:sz w:val="20"/>
          <w:szCs w:val="20"/>
        </w:rPr>
        <w:t xml:space="preserve">   class </w:t>
      </w:r>
      <w:proofErr w:type="spellStart"/>
      <w:proofErr w:type="gramStart"/>
      <w:r>
        <w:rPr>
          <w:rFonts w:ascii="Courier New" w:eastAsia="Courier New" w:hAnsi="Courier New" w:cs="Courier New"/>
          <w:sz w:val="20"/>
          <w:szCs w:val="20"/>
        </w:rPr>
        <w:t>PhoticEssenceContainer</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Photic Medium Container.     Collapse: Fast (instantaneous) </w:t>
      </w:r>
      <w:r>
        <w:rPr>
          <w:rFonts w:ascii="Courier New" w:eastAsia="Courier New" w:hAnsi="Courier New" w:cs="Courier New"/>
          <w:sz w:val="20"/>
          <w:szCs w:val="20"/>
        </w:rPr>
        <w:t xml:space="preserve">    Propagation: Sharp boundaries     Geometry: Hard-edge photic field      Invariant: </w:t>
      </w:r>
      <w:proofErr w:type="spellStart"/>
      <w:r>
        <w:rPr>
          <w:rFonts w:ascii="Courier New" w:eastAsia="Courier New" w:hAnsi="Courier New" w:cs="Courier New"/>
          <w:sz w:val="20"/>
          <w:szCs w:val="20"/>
        </w:rPr>
        <w:t>collapse_rate</w:t>
      </w:r>
      <w:proofErr w:type="spellEnd"/>
      <w:r>
        <w:rPr>
          <w:rFonts w:ascii="Courier New" w:eastAsia="Courier New" w:hAnsi="Courier New" w:cs="Courier New"/>
          <w:sz w:val="20"/>
          <w:szCs w:val="20"/>
        </w:rPr>
        <w:t xml:space="preserve"> is fixed at PHOTIC (fastest)     Version: </w:t>
      </w:r>
      <w:proofErr w:type="spellStart"/>
      <w:r>
        <w:rPr>
          <w:rFonts w:ascii="Courier New" w:eastAsia="Courier New" w:hAnsi="Courier New" w:cs="Courier New"/>
          <w:sz w:val="20"/>
          <w:szCs w:val="20"/>
        </w:rPr>
        <w:t>v3</w:t>
      </w:r>
      <w:proofErr w:type="spellEnd"/>
      <w:r>
        <w:rPr>
          <w:rFonts w:ascii="Courier New" w:eastAsia="Courier New" w:hAnsi="Courier New" w:cs="Courier New"/>
          <w:sz w:val="20"/>
          <w:szCs w:val="20"/>
        </w:rPr>
        <w:t xml:space="preserve">     """      MEDIUM           = "photic"     </w:t>
      </w:r>
      <w:proofErr w:type="spellStart"/>
      <w:r>
        <w:rPr>
          <w:rFonts w:ascii="Courier New" w:eastAsia="Courier New" w:hAnsi="Courier New" w:cs="Courier New"/>
          <w:sz w:val="20"/>
          <w:szCs w:val="20"/>
        </w:rPr>
        <w:t>COLLAPSE_RATE</w:t>
      </w:r>
      <w:proofErr w:type="spellEnd"/>
      <w:r>
        <w:rPr>
          <w:rFonts w:ascii="Courier New" w:eastAsia="Courier New" w:hAnsi="Courier New" w:cs="Courier New"/>
          <w:sz w:val="20"/>
          <w:szCs w:val="20"/>
        </w:rPr>
        <w:t xml:space="preserve">    = "fast"     PROPAGATION      = "sharp"     VERSION          = "</w:t>
      </w:r>
      <w:proofErr w:type="spellStart"/>
      <w:r>
        <w:rPr>
          <w:rFonts w:ascii="Courier New" w:eastAsia="Courier New" w:hAnsi="Courier New" w:cs="Courier New"/>
          <w:sz w:val="20"/>
          <w:szCs w:val="20"/>
        </w:rPr>
        <w:t>v3</w:t>
      </w:r>
      <w:proofErr w:type="spellEnd"/>
      <w:r>
        <w:rPr>
          <w:rFonts w:ascii="Courier New" w:eastAsia="Courier New" w:hAnsi="Courier New" w:cs="Courier New"/>
          <w:sz w:val="20"/>
          <w:szCs w:val="20"/>
        </w:rPr>
        <w:t xml:space="preserve">"      def __init__(self, domain: str):         </w:t>
      </w:r>
      <w:proofErr w:type="spellStart"/>
      <w:r>
        <w:rPr>
          <w:rFonts w:ascii="Courier New" w:eastAsia="Courier New" w:hAnsi="Courier New" w:cs="Courier New"/>
          <w:sz w:val="20"/>
          <w:szCs w:val="20"/>
        </w:rPr>
        <w:t>self.domain</w:t>
      </w:r>
      <w:proofErr w:type="spellEnd"/>
      <w:r>
        <w:rPr>
          <w:rFonts w:ascii="Courier New" w:eastAsia="Courier New" w:hAnsi="Courier New" w:cs="Courier New"/>
          <w:sz w:val="20"/>
          <w:szCs w:val="20"/>
        </w:rPr>
        <w:t xml:space="preserve">  = domain         </w:t>
      </w:r>
      <w:proofErr w:type="spellStart"/>
      <w:r>
        <w:rPr>
          <w:rFonts w:ascii="Courier New" w:eastAsia="Courier New" w:hAnsi="Courier New" w:cs="Courier New"/>
          <w:sz w:val="20"/>
          <w:szCs w:val="20"/>
        </w:rPr>
        <w:t>self.packets</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self.events</w:t>
      </w:r>
      <w:proofErr w:type="spellEnd"/>
      <w:r>
        <w:rPr>
          <w:rFonts w:ascii="Courier New" w:eastAsia="Courier New" w:hAnsi="Courier New" w:cs="Courier New"/>
          <w:sz w:val="20"/>
          <w:szCs w:val="20"/>
        </w:rPr>
        <w:t xml:space="preserve">  = []      def </w:t>
      </w:r>
      <w:proofErr w:type="spellStart"/>
      <w:r>
        <w:rPr>
          <w:rFonts w:ascii="Courier New" w:eastAsia="Courier New" w:hAnsi="Courier New" w:cs="Courier New"/>
          <w:sz w:val="20"/>
          <w:szCs w:val="20"/>
        </w:rPr>
        <w:t>from_hypertuple</w:t>
      </w:r>
      <w:proofErr w:type="spellEnd"/>
      <w:r>
        <w:rPr>
          <w:rFonts w:ascii="Courier New" w:eastAsia="Courier New" w:hAnsi="Courier New" w:cs="Courier New"/>
          <w:sz w:val="20"/>
          <w:szCs w:val="20"/>
        </w:rPr>
        <w:t>(self, h) -&gt; dict:         return {             "</w:t>
      </w:r>
      <w:proofErr w:type="spellStart"/>
      <w:r>
        <w:rPr>
          <w:rFonts w:ascii="Courier New" w:eastAsia="Courier New" w:hAnsi="Courier New" w:cs="Courier New"/>
          <w:sz w:val="20"/>
          <w:szCs w:val="20"/>
        </w:rPr>
        <w:t>hypertuple</w:t>
      </w:r>
      <w:proofErr w:type="spellEnd"/>
      <w:r>
        <w:rPr>
          <w:rFonts w:ascii="Courier New" w:eastAsia="Courier New" w:hAnsi="Courier New" w:cs="Courier New"/>
          <w:sz w:val="20"/>
          <w:szCs w:val="20"/>
        </w:rPr>
        <w:t xml:space="preserve">": h, </w:t>
      </w:r>
      <w:r>
        <w:rPr>
          <w:rFonts w:ascii="Courier New" w:eastAsia="Courier New" w:hAnsi="Courier New" w:cs="Courier New"/>
          <w:sz w:val="20"/>
          <w:szCs w:val="20"/>
        </w:rPr>
        <w:t xml:space="preserve">            "medium"    : </w:t>
      </w:r>
      <w:proofErr w:type="spellStart"/>
      <w:r>
        <w:rPr>
          <w:rFonts w:ascii="Courier New" w:eastAsia="Courier New" w:hAnsi="Courier New" w:cs="Courier New"/>
          <w:sz w:val="20"/>
          <w:szCs w:val="20"/>
        </w:rPr>
        <w:t>self.MEDIUM</w:t>
      </w:r>
      <w:proofErr w:type="spellEnd"/>
      <w:r>
        <w:rPr>
          <w:rFonts w:ascii="Courier New" w:eastAsia="Courier New" w:hAnsi="Courier New" w:cs="Courier New"/>
          <w:sz w:val="20"/>
          <w:szCs w:val="20"/>
        </w:rPr>
        <w:t xml:space="preserve">,             "collapsed" : False,             "bound"     : False         }      def </w:t>
      </w:r>
      <w:proofErr w:type="spellStart"/>
      <w:r>
        <w:rPr>
          <w:rFonts w:ascii="Courier New" w:eastAsia="Courier New" w:hAnsi="Courier New" w:cs="Courier New"/>
          <w:sz w:val="20"/>
          <w:szCs w:val="20"/>
        </w:rPr>
        <w:t>add_packet</w:t>
      </w:r>
      <w:proofErr w:type="spellEnd"/>
      <w:r>
        <w:rPr>
          <w:rFonts w:ascii="Courier New" w:eastAsia="Courier New" w:hAnsi="Courier New" w:cs="Courier New"/>
          <w:sz w:val="20"/>
          <w:szCs w:val="20"/>
        </w:rPr>
        <w:t xml:space="preserve">(self, packet: dict):         </w:t>
      </w:r>
      <w:proofErr w:type="spellStart"/>
      <w:r>
        <w:rPr>
          <w:rFonts w:ascii="Courier New" w:eastAsia="Courier New" w:hAnsi="Courier New" w:cs="Courier New"/>
          <w:sz w:val="20"/>
          <w:szCs w:val="20"/>
        </w:rPr>
        <w:t>self.packets.append</w:t>
      </w:r>
      <w:proofErr w:type="spellEnd"/>
      <w:r>
        <w:rPr>
          <w:rFonts w:ascii="Courier New" w:eastAsia="Courier New" w:hAnsi="Courier New" w:cs="Courier New"/>
          <w:sz w:val="20"/>
          <w:szCs w:val="20"/>
        </w:rPr>
        <w:t xml:space="preserve">(packet)      def </w:t>
      </w:r>
      <w:proofErr w:type="spellStart"/>
      <w:r>
        <w:rPr>
          <w:rFonts w:ascii="Courier New" w:eastAsia="Courier New" w:hAnsi="Courier New" w:cs="Courier New"/>
          <w:sz w:val="20"/>
          <w:szCs w:val="20"/>
        </w:rPr>
        <w:t>bind_event</w:t>
      </w:r>
      <w:proofErr w:type="spell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ev</w:t>
      </w:r>
      <w:proofErr w:type="spellEnd"/>
      <w:r>
        <w:rPr>
          <w:rFonts w:ascii="Courier New" w:eastAsia="Courier New" w:hAnsi="Courier New" w:cs="Courier New"/>
          <w:sz w:val="20"/>
          <w:szCs w:val="20"/>
        </w:rPr>
        <w:t xml:space="preserve">: dict):         </w:t>
      </w:r>
      <w:proofErr w:type="spellStart"/>
      <w:r>
        <w:rPr>
          <w:rFonts w:ascii="Courier New" w:eastAsia="Courier New" w:hAnsi="Courier New" w:cs="Courier New"/>
          <w:sz w:val="20"/>
          <w:szCs w:val="20"/>
        </w:rPr>
        <w:t>self.events.append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ev</w:t>
      </w:r>
      <w:proofErr w:type="spellEnd"/>
      <w:r>
        <w:rPr>
          <w:rFonts w:ascii="Courier New" w:eastAsia="Courier New" w:hAnsi="Courier New" w:cs="Courier New"/>
          <w:sz w:val="20"/>
          <w:szCs w:val="20"/>
        </w:rPr>
        <w:t>)      def collapse(self, packet: dict):         """Fast photic collapse — instantaneous resolution."""         packet["collapsed"]      = True         packet["</w:t>
      </w:r>
      <w:proofErr w:type="spellStart"/>
      <w:r>
        <w:rPr>
          <w:rFonts w:ascii="Courier New" w:eastAsia="Courier New" w:hAnsi="Courier New" w:cs="Courier New"/>
          <w:sz w:val="20"/>
          <w:szCs w:val="20"/>
        </w:rPr>
        <w:t>collapse_rate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self.COLLAPSE_RATE</w:t>
      </w:r>
      <w:proofErr w:type="spellEnd"/>
      <w:r>
        <w:rPr>
          <w:rFonts w:ascii="Courier New" w:eastAsia="Courier New" w:hAnsi="Courier New" w:cs="Courier New"/>
          <w:sz w:val="20"/>
          <w:szCs w:val="20"/>
        </w:rPr>
        <w:t xml:space="preserve">         packet["</w:t>
      </w:r>
      <w:proofErr w:type="spellStart"/>
      <w:r>
        <w:rPr>
          <w:rFonts w:ascii="Courier New" w:eastAsia="Courier New" w:hAnsi="Courier New" w:cs="Courier New"/>
          <w:sz w:val="20"/>
          <w:szCs w:val="20"/>
        </w:rPr>
        <w:t>collapse_medium</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self.MEDIUM</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def bind(self, packet: dict):         """Sharp photic binding — hard </w:t>
      </w:r>
      <w:proofErr w:type="gramStart"/>
      <w:r>
        <w:rPr>
          <w:rFonts w:ascii="Courier New" w:eastAsia="Courier New" w:hAnsi="Courier New" w:cs="Courier New"/>
          <w:sz w:val="20"/>
          <w:szCs w:val="20"/>
        </w:rPr>
        <w:t>boundaries."</w:t>
      </w:r>
      <w:proofErr w:type="gramEnd"/>
      <w:r>
        <w:rPr>
          <w:rFonts w:ascii="Courier New" w:eastAsia="Courier New" w:hAnsi="Courier New" w:cs="Courier New"/>
          <w:sz w:val="20"/>
          <w:szCs w:val="20"/>
        </w:rPr>
        <w:t xml:space="preserve">""         packet["bound"]      = True         packet["boundary"]   = "hard"         packet["propagation"] = </w:t>
      </w:r>
      <w:proofErr w:type="spellStart"/>
      <w:r>
        <w:rPr>
          <w:rFonts w:ascii="Courier New" w:eastAsia="Courier New" w:hAnsi="Courier New" w:cs="Courier New"/>
          <w:sz w:val="20"/>
          <w:szCs w:val="20"/>
        </w:rPr>
        <w:t>self.PROPAGATION</w:t>
      </w:r>
      <w:proofErr w:type="spellEnd"/>
      <w:r>
        <w:rPr>
          <w:rFonts w:ascii="Courier New" w:eastAsia="Courier New" w:hAnsi="Courier New" w:cs="Courier New"/>
          <w:sz w:val="20"/>
          <w:szCs w:val="20"/>
        </w:rPr>
        <w:t xml:space="preserve">      def emit(self, packet: dict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""Emit collapsed, bound packet as a </w:t>
      </w:r>
      <w:proofErr w:type="spellStart"/>
      <w:proofErr w:type="gramStart"/>
      <w:r>
        <w:rPr>
          <w:rFonts w:ascii="Courier New" w:eastAsia="Courier New" w:hAnsi="Courier New" w:cs="Courier New"/>
          <w:sz w:val="20"/>
          <w:szCs w:val="20"/>
        </w:rPr>
        <w:t>hypertuple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return {             **packet["</w:t>
      </w:r>
      <w:proofErr w:type="spellStart"/>
      <w:r>
        <w:rPr>
          <w:rFonts w:ascii="Courier New" w:eastAsia="Courier New" w:hAnsi="Courier New" w:cs="Courier New"/>
          <w:sz w:val="20"/>
          <w:szCs w:val="20"/>
        </w:rPr>
        <w:t>hypertuple</w:t>
      </w:r>
      <w:proofErr w:type="spellEnd"/>
      <w:r>
        <w:rPr>
          <w:rFonts w:ascii="Courier New" w:eastAsia="Courier New" w:hAnsi="Courier New" w:cs="Courier New"/>
          <w:sz w:val="20"/>
          <w:szCs w:val="20"/>
        </w:rPr>
        <w:t xml:space="preserve">"],             "medium"         : </w:t>
      </w:r>
      <w:proofErr w:type="spellStart"/>
      <w:r>
        <w:rPr>
          <w:rFonts w:ascii="Courier New" w:eastAsia="Courier New" w:hAnsi="Courier New" w:cs="Courier New"/>
          <w:sz w:val="20"/>
          <w:szCs w:val="20"/>
        </w:rPr>
        <w:t>self.MEDIUM</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collapse_rate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packet.get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collapse_rate</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"boundary"       : </w:t>
      </w:r>
      <w:proofErr w:type="spellStart"/>
      <w:r>
        <w:rPr>
          <w:rFonts w:ascii="Courier New" w:eastAsia="Courier New" w:hAnsi="Courier New" w:cs="Courier New"/>
          <w:sz w:val="20"/>
          <w:szCs w:val="20"/>
        </w:rPr>
        <w:t>packet.get</w:t>
      </w:r>
      <w:proofErr w:type="spellEnd"/>
      <w:r>
        <w:rPr>
          <w:rFonts w:ascii="Courier New" w:eastAsia="Courier New" w:hAnsi="Courier New" w:cs="Courier New"/>
          <w:sz w:val="20"/>
          <w:szCs w:val="20"/>
        </w:rPr>
        <w:t xml:space="preserve">("boundary"),             "propagation"    : </w:t>
      </w:r>
      <w:proofErr w:type="spellStart"/>
      <w:r>
        <w:rPr>
          <w:rFonts w:ascii="Courier New" w:eastAsia="Courier New" w:hAnsi="Courier New" w:cs="Courier New"/>
          <w:sz w:val="20"/>
          <w:szCs w:val="20"/>
        </w:rPr>
        <w:t>packet.get</w:t>
      </w:r>
      <w:proofErr w:type="spellEnd"/>
      <w:r>
        <w:rPr>
          <w:rFonts w:ascii="Courier New" w:eastAsia="Courier New" w:hAnsi="Courier New" w:cs="Courier New"/>
          <w:sz w:val="20"/>
          <w:szCs w:val="20"/>
        </w:rPr>
        <w:t xml:space="preserve">("propagation"),             "version"        : </w:t>
      </w:r>
      <w:proofErr w:type="spellStart"/>
      <w:r>
        <w:rPr>
          <w:rFonts w:ascii="Courier New" w:eastAsia="Courier New" w:hAnsi="Courier New" w:cs="Courier New"/>
          <w:sz w:val="20"/>
          <w:szCs w:val="20"/>
        </w:rPr>
        <w:t>self.VERSION</w:t>
      </w:r>
      <w:proofErr w:type="spellEnd"/>
      <w:r>
        <w:rPr>
          <w:rFonts w:ascii="Courier New" w:eastAsia="Courier New" w:hAnsi="Courier New" w:cs="Courier New"/>
          <w:sz w:val="20"/>
          <w:szCs w:val="20"/>
        </w:rPr>
        <w:t xml:space="preserve">         }      def </w:t>
      </w:r>
      <w:proofErr w:type="spellStart"/>
      <w:r>
        <w:rPr>
          <w:rFonts w:ascii="Courier New" w:eastAsia="Courier New" w:hAnsi="Courier New" w:cs="Courier New"/>
          <w:sz w:val="20"/>
          <w:szCs w:val="20"/>
        </w:rPr>
        <w:t>to_dict</w:t>
      </w:r>
      <w:proofErr w:type="spellEnd"/>
      <w:r>
        <w:rPr>
          <w:rFonts w:ascii="Courier New" w:eastAsia="Courier New" w:hAnsi="Courier New" w:cs="Courier New"/>
          <w:sz w:val="20"/>
          <w:szCs w:val="20"/>
        </w:rPr>
        <w:t xml:space="preserve">(self) -&gt; dict:         return {             "medium"     : </w:t>
      </w:r>
      <w:proofErr w:type="spellStart"/>
      <w:r>
        <w:rPr>
          <w:rFonts w:ascii="Courier New" w:eastAsia="Courier New" w:hAnsi="Courier New" w:cs="Courier New"/>
          <w:sz w:val="20"/>
          <w:szCs w:val="20"/>
        </w:rPr>
        <w:t>self.MEDIUM</w:t>
      </w:r>
      <w:proofErr w:type="spellEnd"/>
      <w:r>
        <w:rPr>
          <w:rFonts w:ascii="Courier New" w:eastAsia="Courier New" w:hAnsi="Courier New" w:cs="Courier New"/>
          <w:sz w:val="20"/>
          <w:szCs w:val="20"/>
        </w:rPr>
        <w:t xml:space="preserve">,             "domain"     : </w:t>
      </w:r>
      <w:proofErr w:type="spellStart"/>
      <w:r>
        <w:rPr>
          <w:rFonts w:ascii="Courier New" w:eastAsia="Courier New" w:hAnsi="Courier New" w:cs="Courier New"/>
          <w:sz w:val="20"/>
          <w:szCs w:val="20"/>
        </w:rPr>
        <w:t>self.domain</w:t>
      </w:r>
      <w:proofErr w:type="spellEnd"/>
      <w:r>
        <w:rPr>
          <w:rFonts w:ascii="Courier New" w:eastAsia="Courier New" w:hAnsi="Courier New" w:cs="Courier New"/>
          <w:sz w:val="20"/>
          <w:szCs w:val="20"/>
        </w:rPr>
        <w:t xml:space="preserve">,             "version"    : </w:t>
      </w:r>
      <w:proofErr w:type="spellStart"/>
      <w:r>
        <w:rPr>
          <w:rFonts w:ascii="Courier New" w:eastAsia="Courier New" w:hAnsi="Courier New" w:cs="Courier New"/>
          <w:sz w:val="20"/>
          <w:szCs w:val="20"/>
        </w:rPr>
        <w:t>self.VERSION</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packet_count</w:t>
      </w:r>
      <w:proofErr w:type="spellEnd"/>
      <w:r>
        <w:rPr>
          <w:rFonts w:ascii="Courier New" w:eastAsia="Courier New" w:hAnsi="Courier New" w:cs="Courier New"/>
          <w:sz w:val="20"/>
          <w:szCs w:val="20"/>
        </w:rPr>
        <w:t>": len(</w:t>
      </w:r>
      <w:proofErr w:type="spellStart"/>
      <w:r>
        <w:rPr>
          <w:rFonts w:ascii="Courier New" w:eastAsia="Courier New" w:hAnsi="Courier New" w:cs="Courier New"/>
          <w:sz w:val="20"/>
          <w:szCs w:val="20"/>
        </w:rPr>
        <w:t>self.packets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event_count</w:t>
      </w:r>
      <w:proofErr w:type="spellEnd"/>
      <w:r>
        <w:rPr>
          <w:rFonts w:ascii="Courier New" w:eastAsia="Courier New" w:hAnsi="Courier New" w:cs="Courier New"/>
          <w:sz w:val="20"/>
          <w:szCs w:val="20"/>
        </w:rPr>
        <w:t>" : len(</w:t>
      </w:r>
      <w:proofErr w:type="spellStart"/>
      <w:r>
        <w:rPr>
          <w:rFonts w:ascii="Courier New" w:eastAsia="Courier New" w:hAnsi="Courier New" w:cs="Courier New"/>
          <w:sz w:val="20"/>
          <w:szCs w:val="20"/>
        </w:rPr>
        <w:t>self.events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collapse_rate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self.COLLAPSE_RATE</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"propagation" : </w:t>
      </w:r>
      <w:proofErr w:type="spellStart"/>
      <w:r>
        <w:rPr>
          <w:rFonts w:ascii="Courier New" w:eastAsia="Courier New" w:hAnsi="Courier New" w:cs="Courier New"/>
          <w:sz w:val="20"/>
          <w:szCs w:val="20"/>
        </w:rPr>
        <w:t>self.PROPAGATION</w:t>
      </w:r>
      <w:proofErr w:type="spellEnd"/>
      <w:r>
        <w:rPr>
          <w:rFonts w:ascii="Courier New" w:eastAsia="Courier New" w:hAnsi="Courier New" w:cs="Courier New"/>
          <w:sz w:val="20"/>
          <w:szCs w:val="20"/>
        </w:rPr>
        <w:t xml:space="preserve">         }</w:t>
      </w:r>
    </w:p>
    <w:p w14:paraId="25A1BB88" w14:textId="77777777" w:rsidR="00AA010E" w:rsidRDefault="00BD2250" w:rsidP="00F8404B">
      <w:pPr>
        <w:spacing w:before="120" w:after="60"/>
      </w:pPr>
      <w:r>
        <w:rPr>
          <w:rFonts w:ascii="Calibri" w:eastAsia="Calibri" w:hAnsi="Calibri" w:cs="Calibri"/>
          <w:color w:val="000000"/>
          <w:sz w:val="22"/>
          <w:szCs w:val="22"/>
        </w:rPr>
        <w:t xml:space="preserve">Follow the same pattern for </w:t>
      </w:r>
      <w:proofErr w:type="spellStart"/>
      <w:r>
        <w:rPr>
          <w:rFonts w:ascii="Courier New" w:eastAsia="Courier New" w:hAnsi="Courier New" w:cs="Courier New"/>
          <w:color w:val="000000"/>
          <w:sz w:val="20"/>
          <w:szCs w:val="20"/>
          <w:shd w:val="clear" w:color="auto" w:fill="F3F4F6"/>
        </w:rPr>
        <w:t>AcousticEssenceContainer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collapse_rate</w:t>
      </w:r>
      <w:proofErr w:type="spellEnd"/>
      <w:r>
        <w:rPr>
          <w:rFonts w:ascii="Calibri" w:eastAsia="Calibri" w:hAnsi="Calibri" w:cs="Calibri"/>
          <w:color w:val="000000"/>
          <w:sz w:val="22"/>
          <w:szCs w:val="22"/>
        </w:rPr>
        <w:t xml:space="preserve">: "soft", propagation: "diffuse"), </w:t>
      </w:r>
      <w:proofErr w:type="spellStart"/>
      <w:r>
        <w:rPr>
          <w:rFonts w:ascii="Courier New" w:eastAsia="Courier New" w:hAnsi="Courier New" w:cs="Courier New"/>
          <w:color w:val="000000"/>
          <w:sz w:val="20"/>
          <w:szCs w:val="20"/>
          <w:shd w:val="clear" w:color="auto" w:fill="F3F4F6"/>
        </w:rPr>
        <w:t>ElectromagneticEssenceContainer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collapse_rate</w:t>
      </w:r>
      <w:proofErr w:type="spellEnd"/>
      <w:r>
        <w:rPr>
          <w:rFonts w:ascii="Calibri" w:eastAsia="Calibri" w:hAnsi="Calibri" w:cs="Calibri"/>
          <w:color w:val="000000"/>
          <w:sz w:val="22"/>
          <w:szCs w:val="22"/>
        </w:rPr>
        <w:t>: "amplified", propagation: "</w:t>
      </w:r>
      <w:proofErr w:type="spellStart"/>
      <w:r>
        <w:rPr>
          <w:rFonts w:ascii="Calibri" w:eastAsia="Calibri" w:hAnsi="Calibri" w:cs="Calibri"/>
          <w:color w:val="000000"/>
          <w:sz w:val="22"/>
          <w:szCs w:val="22"/>
        </w:rPr>
        <w:t>long_range</w:t>
      </w:r>
      <w:proofErr w:type="spellEnd"/>
      <w:r>
        <w:rPr>
          <w:rFonts w:ascii="Calibri" w:eastAsia="Calibri" w:hAnsi="Calibri" w:cs="Calibri"/>
          <w:color w:val="000000"/>
          <w:sz w:val="22"/>
          <w:szCs w:val="22"/>
        </w:rPr>
        <w:t xml:space="preserve">"), and </w:t>
      </w:r>
      <w:proofErr w:type="spellStart"/>
      <w:r>
        <w:rPr>
          <w:rFonts w:ascii="Courier New" w:eastAsia="Courier New" w:hAnsi="Courier New" w:cs="Courier New"/>
          <w:color w:val="000000"/>
          <w:sz w:val="20"/>
          <w:szCs w:val="20"/>
          <w:shd w:val="clear" w:color="auto" w:fill="F3F4F6"/>
        </w:rPr>
        <w:t>ToroidalEssenceContainer</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collapse_rate</w:t>
      </w:r>
      <w:proofErr w:type="spellEnd"/>
      <w:r>
        <w:rPr>
          <w:rFonts w:ascii="Calibri" w:eastAsia="Calibri" w:hAnsi="Calibri" w:cs="Calibri"/>
          <w:color w:val="000000"/>
          <w:sz w:val="22"/>
          <w:szCs w:val="22"/>
        </w:rPr>
        <w:t>: "compound", propagation: "recursive").</w:t>
      </w:r>
    </w:p>
    <w:p w14:paraId="25A1BB89" w14:textId="77777777" w:rsidR="00AA010E" w:rsidRDefault="00AA010E" w:rsidP="00F8404B">
      <w:pPr>
        <w:pBdr>
          <w:bottom w:val="single" w:sz="6" w:space="0" w:color="000000"/>
        </w:pBdr>
        <w:spacing w:before="120" w:after="60"/>
      </w:pPr>
    </w:p>
    <w:p w14:paraId="25A1BB8A" w14:textId="77777777" w:rsidR="00AA010E" w:rsidRDefault="00BD2250" w:rsidP="00F8404B">
      <w:pPr>
        <w:pStyle w:val="Heading2"/>
        <w:spacing w:before="120" w:after="60"/>
      </w:pPr>
      <w:r>
        <w:rPr>
          <w:rFonts w:ascii="Calibri" w:eastAsia="Calibri" w:hAnsi="Calibri" w:cs="Calibri"/>
          <w:color w:val="1A1A1A"/>
        </w:rPr>
        <w:t>Chapter 4 — Registering a Gateway</w:t>
      </w:r>
    </w:p>
    <w:p w14:paraId="25A1BB8B" w14:textId="77777777" w:rsidR="00AA010E" w:rsidRDefault="00BD2250" w:rsidP="00F8404B">
      <w:pPr>
        <w:spacing w:before="120" w:after="60"/>
      </w:pPr>
      <w:r>
        <w:rPr>
          <w:rFonts w:ascii="Calibri" w:eastAsia="Calibri" w:hAnsi="Calibri" w:cs="Calibri"/>
          <w:color w:val="000000"/>
          <w:sz w:val="22"/>
          <w:szCs w:val="22"/>
        </w:rPr>
        <w:t xml:space="preserve">A gateway declares domain-specific telos: which schemas, containers, membranes, and paths to animate for a given domain. It implements a single method: </w:t>
      </w:r>
      <w:r>
        <w:rPr>
          <w:rFonts w:ascii="Courier New" w:eastAsia="Courier New" w:hAnsi="Courier New" w:cs="Courier New"/>
          <w:color w:val="000000"/>
          <w:sz w:val="20"/>
          <w:szCs w:val="20"/>
          <w:shd w:val="clear" w:color="auto" w:fill="F3F4F6"/>
        </w:rPr>
        <w:t>resolve(domain)</w:t>
      </w:r>
      <w:r>
        <w:rPr>
          <w:rFonts w:ascii="Calibri" w:eastAsia="Calibri" w:hAnsi="Calibri" w:cs="Calibri"/>
          <w:color w:val="000000"/>
          <w:sz w:val="22"/>
          <w:szCs w:val="22"/>
        </w:rPr>
        <w:t>.</w:t>
      </w:r>
    </w:p>
    <w:p w14:paraId="25A1BB8C" w14:textId="77777777" w:rsidR="00AA010E" w:rsidRDefault="00BD2250" w:rsidP="00F8404B">
      <w:pPr>
        <w:pStyle w:val="Heading3"/>
        <w:spacing w:before="120" w:after="60"/>
      </w:pPr>
      <w:r>
        <w:rPr>
          <w:rFonts w:ascii="Calibri" w:eastAsia="Calibri" w:hAnsi="Calibri" w:cs="Calibri"/>
          <w:color w:val="2B5797"/>
          <w:sz w:val="28"/>
          <w:szCs w:val="28"/>
        </w:rPr>
        <w:t>Writing a Gateway Class</w:t>
      </w:r>
    </w:p>
    <w:p w14:paraId="25A1BB8D"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gateways/</w:t>
      </w:r>
      <w:proofErr w:type="spellStart"/>
      <w:r>
        <w:rPr>
          <w:rFonts w:ascii="Courier New" w:eastAsia="Courier New" w:hAnsi="Courier New" w:cs="Courier New"/>
          <w:sz w:val="20"/>
          <w:szCs w:val="20"/>
        </w:rPr>
        <w:t>canvas.py</w:t>
      </w:r>
      <w:proofErr w:type="spellEnd"/>
      <w:r>
        <w:rPr>
          <w:rFonts w:ascii="Courier New" w:eastAsia="Courier New" w:hAnsi="Courier New" w:cs="Courier New"/>
          <w:sz w:val="20"/>
          <w:szCs w:val="20"/>
        </w:rPr>
        <w:t xml:space="preserve">   class </w:t>
      </w:r>
      <w:proofErr w:type="spellStart"/>
      <w:proofErr w:type="gramStart"/>
      <w:r>
        <w:rPr>
          <w:rFonts w:ascii="Courier New" w:eastAsia="Courier New" w:hAnsi="Courier New" w:cs="Courier New"/>
          <w:sz w:val="20"/>
          <w:szCs w:val="20"/>
        </w:rPr>
        <w:t>CanvasGateway</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Gateway for </w:t>
      </w:r>
      <w:proofErr w:type="spellStart"/>
      <w:r>
        <w:rPr>
          <w:rFonts w:ascii="Courier New" w:eastAsia="Courier New" w:hAnsi="Courier New" w:cs="Courier New"/>
          <w:sz w:val="20"/>
          <w:szCs w:val="20"/>
        </w:rPr>
        <w:t>symantyx.canvas</w:t>
      </w:r>
      <w:proofErr w:type="spellEnd"/>
      <w:r>
        <w:rPr>
          <w:rFonts w:ascii="Courier New" w:eastAsia="Courier New" w:hAnsi="Courier New" w:cs="Courier New"/>
          <w:sz w:val="20"/>
          <w:szCs w:val="20"/>
        </w:rPr>
        <w:t xml:space="preserve">.     Domain: visual layout, precise spatial output.     Medium: photic (fast collapse, sharp boundaries).     Membrane: visual geometry (hard-edge photic field).     Path: collapse -&gt; bind -&gt; </w:t>
      </w:r>
      <w:proofErr w:type="spellStart"/>
      <w:r>
        <w:rPr>
          <w:rFonts w:ascii="Courier New" w:eastAsia="Courier New" w:hAnsi="Courier New" w:cs="Courier New"/>
          <w:sz w:val="20"/>
          <w:szCs w:val="20"/>
        </w:rPr>
        <w:t>transform_photic</w:t>
      </w:r>
      <w:proofErr w:type="spellEnd"/>
      <w:r>
        <w:rPr>
          <w:rFonts w:ascii="Courier New" w:eastAsia="Courier New" w:hAnsi="Courier New" w:cs="Courier New"/>
          <w:sz w:val="20"/>
          <w:szCs w:val="20"/>
        </w:rPr>
        <w:t xml:space="preserve"> -&gt; emit.     """  </w:t>
      </w:r>
      <w:r>
        <w:rPr>
          <w:rFonts w:ascii="Courier New" w:eastAsia="Courier New" w:hAnsi="Courier New" w:cs="Courier New"/>
          <w:sz w:val="20"/>
          <w:szCs w:val="20"/>
        </w:rPr>
        <w:t xml:space="preserve">    # Default config — MAY be overridden per domain string     _CONFIG = {         "schemas"  : ["universal"],         "container": "photic",         "membranes": ["visual"],         "path"     : "</w:t>
      </w:r>
      <w:proofErr w:type="spellStart"/>
      <w:r>
        <w:rPr>
          <w:rFonts w:ascii="Courier New" w:eastAsia="Courier New" w:hAnsi="Courier New" w:cs="Courier New"/>
          <w:sz w:val="20"/>
          <w:szCs w:val="20"/>
        </w:rPr>
        <w:t>canvas_default</w:t>
      </w:r>
      <w:proofErr w:type="spellEnd"/>
      <w:r>
        <w:rPr>
          <w:rFonts w:ascii="Courier New" w:eastAsia="Courier New" w:hAnsi="Courier New" w:cs="Courier New"/>
          <w:sz w:val="20"/>
          <w:szCs w:val="20"/>
        </w:rPr>
        <w:t xml:space="preserve">"     }      def resolve(self, domain: str) -&gt; dict:         """         Resolve gateway configuration for the given domain.         </w:t>
      </w:r>
      <w:proofErr w:type="gramStart"/>
      <w:r>
        <w:rPr>
          <w:rFonts w:ascii="Courier New" w:eastAsia="Courier New" w:hAnsi="Courier New" w:cs="Courier New"/>
          <w:sz w:val="20"/>
          <w:szCs w:val="20"/>
        </w:rPr>
        <w:t>Stateless —</w:t>
      </w:r>
      <w:proofErr w:type="gramEnd"/>
      <w:r>
        <w:rPr>
          <w:rFonts w:ascii="Courier New" w:eastAsia="Courier New" w:hAnsi="Courier New" w:cs="Courier New"/>
          <w:sz w:val="20"/>
          <w:szCs w:val="20"/>
        </w:rPr>
        <w:t xml:space="preserve"> does not mutate self.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Domain-specific overrides can be added here         return dict(</w:t>
      </w:r>
      <w:proofErr w:type="spellStart"/>
      <w:r>
        <w:rPr>
          <w:rFonts w:ascii="Courier New" w:eastAsia="Courier New" w:hAnsi="Courier New" w:cs="Courier New"/>
          <w:sz w:val="20"/>
          <w:szCs w:val="20"/>
        </w:rPr>
        <w:t>self._CONFIG</w:t>
      </w:r>
      <w:proofErr w:type="spellEnd"/>
      <w:r>
        <w:rPr>
          <w:rFonts w:ascii="Courier New" w:eastAsia="Courier New" w:hAnsi="Courier New" w:cs="Courier New"/>
          <w:sz w:val="20"/>
          <w:szCs w:val="20"/>
        </w:rPr>
        <w:t>)</w:t>
      </w:r>
    </w:p>
    <w:p w14:paraId="25A1BB8E" w14:textId="77777777" w:rsidR="00AA010E" w:rsidRDefault="00BD2250" w:rsidP="00F8404B">
      <w:pPr>
        <w:pStyle w:val="Heading3"/>
        <w:spacing w:before="120" w:after="60"/>
      </w:pPr>
      <w:r>
        <w:rPr>
          <w:rFonts w:ascii="Calibri" w:eastAsia="Calibri" w:hAnsi="Calibri" w:cs="Calibri"/>
          <w:color w:val="2B5797"/>
          <w:sz w:val="28"/>
          <w:szCs w:val="28"/>
        </w:rPr>
        <w:t xml:space="preserve">Registering the Gateway in </w:t>
      </w:r>
      <w:proofErr w:type="spellStart"/>
      <w:r>
        <w:rPr>
          <w:rFonts w:ascii="Calibri" w:eastAsia="Calibri" w:hAnsi="Calibri" w:cs="Calibri"/>
          <w:color w:val="2B5797"/>
          <w:sz w:val="28"/>
          <w:szCs w:val="28"/>
        </w:rPr>
        <w:t>gateways.json</w:t>
      </w:r>
      <w:proofErr w:type="spellEnd"/>
    </w:p>
    <w:p w14:paraId="25A1BB8F"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"canvas": {     "module": "</w:t>
      </w:r>
      <w:proofErr w:type="spellStart"/>
      <w:r>
        <w:rPr>
          <w:rFonts w:ascii="Courier New" w:eastAsia="Courier New" w:hAnsi="Courier New" w:cs="Courier New"/>
          <w:sz w:val="20"/>
          <w:szCs w:val="20"/>
        </w:rPr>
        <w:t>gateways.canvas</w:t>
      </w:r>
      <w:proofErr w:type="spellEnd"/>
      <w:r>
        <w:rPr>
          <w:rFonts w:ascii="Courier New" w:eastAsia="Courier New" w:hAnsi="Courier New" w:cs="Courier New"/>
          <w:sz w:val="20"/>
          <w:szCs w:val="20"/>
        </w:rPr>
        <w:t>",     "class" : "</w:t>
      </w:r>
      <w:proofErr w:type="spellStart"/>
      <w:r>
        <w:rPr>
          <w:rFonts w:ascii="Courier New" w:eastAsia="Courier New" w:hAnsi="Courier New" w:cs="Courier New"/>
          <w:sz w:val="20"/>
          <w:szCs w:val="20"/>
        </w:rPr>
        <w:t>CanvasGateway</w:t>
      </w:r>
      <w:proofErr w:type="spellEnd"/>
      <w:r>
        <w:rPr>
          <w:rFonts w:ascii="Courier New" w:eastAsia="Courier New" w:hAnsi="Courier New" w:cs="Courier New"/>
          <w:sz w:val="20"/>
          <w:szCs w:val="20"/>
        </w:rPr>
        <w:t>"   },   "messenger": {     "module": "</w:t>
      </w:r>
      <w:proofErr w:type="spellStart"/>
      <w:r>
        <w:rPr>
          <w:rFonts w:ascii="Courier New" w:eastAsia="Courier New" w:hAnsi="Courier New" w:cs="Courier New"/>
          <w:sz w:val="20"/>
          <w:szCs w:val="20"/>
        </w:rPr>
        <w:t>gateways.messenger</w:t>
      </w:r>
      <w:proofErr w:type="spellEnd"/>
      <w:r>
        <w:rPr>
          <w:rFonts w:ascii="Courier New" w:eastAsia="Courier New" w:hAnsi="Courier New" w:cs="Courier New"/>
          <w:sz w:val="20"/>
          <w:szCs w:val="20"/>
        </w:rPr>
        <w:t>",     "class" : "</w:t>
      </w:r>
      <w:proofErr w:type="spellStart"/>
      <w:r>
        <w:rPr>
          <w:rFonts w:ascii="Courier New" w:eastAsia="Courier New" w:hAnsi="Courier New" w:cs="Courier New"/>
          <w:sz w:val="20"/>
          <w:szCs w:val="20"/>
        </w:rPr>
        <w:t>MessengerGateway</w:t>
      </w:r>
      <w:proofErr w:type="spellEnd"/>
      <w:r>
        <w:rPr>
          <w:rFonts w:ascii="Courier New" w:eastAsia="Courier New" w:hAnsi="Courier New" w:cs="Courier New"/>
          <w:sz w:val="20"/>
          <w:szCs w:val="20"/>
        </w:rPr>
        <w:t>"   },   "cloud": {     "module": "</w:t>
      </w:r>
      <w:proofErr w:type="spellStart"/>
      <w:r>
        <w:rPr>
          <w:rFonts w:ascii="Courier New" w:eastAsia="Courier New" w:hAnsi="Courier New" w:cs="Courier New"/>
          <w:sz w:val="20"/>
          <w:szCs w:val="20"/>
        </w:rPr>
        <w:t>gateways.cloud</w:t>
      </w:r>
      <w:proofErr w:type="spellEnd"/>
      <w:r>
        <w:rPr>
          <w:rFonts w:ascii="Courier New" w:eastAsia="Courier New" w:hAnsi="Courier New" w:cs="Courier New"/>
          <w:sz w:val="20"/>
          <w:szCs w:val="20"/>
        </w:rPr>
        <w:t>",     "class" : "</w:t>
      </w:r>
      <w:proofErr w:type="spellStart"/>
      <w:r>
        <w:rPr>
          <w:rFonts w:ascii="Courier New" w:eastAsia="Courier New" w:hAnsi="Courier New" w:cs="Courier New"/>
          <w:sz w:val="20"/>
          <w:szCs w:val="20"/>
        </w:rPr>
        <w:t>CloudGateway</w:t>
      </w:r>
      <w:proofErr w:type="spellEnd"/>
      <w:r>
        <w:rPr>
          <w:rFonts w:ascii="Courier New" w:eastAsia="Courier New" w:hAnsi="Courier New" w:cs="Courier New"/>
          <w:sz w:val="20"/>
          <w:szCs w:val="20"/>
        </w:rPr>
        <w:t>"   } }</w:t>
      </w:r>
    </w:p>
    <w:p w14:paraId="25A1BB90" w14:textId="77777777" w:rsidR="00AA010E" w:rsidRDefault="00AA010E" w:rsidP="00F8404B">
      <w:pPr>
        <w:pBdr>
          <w:bottom w:val="single" w:sz="6" w:space="0" w:color="000000"/>
        </w:pBdr>
        <w:spacing w:before="120" w:after="60"/>
      </w:pPr>
    </w:p>
    <w:p w14:paraId="25A1BB91" w14:textId="77777777" w:rsidR="00AA010E" w:rsidRDefault="00BD2250" w:rsidP="00F8404B">
      <w:pPr>
        <w:pStyle w:val="Heading2"/>
        <w:spacing w:before="120" w:after="60"/>
      </w:pPr>
      <w:r>
        <w:rPr>
          <w:rFonts w:ascii="Calibri" w:eastAsia="Calibri" w:hAnsi="Calibri" w:cs="Calibri"/>
          <w:color w:val="1A1A1A"/>
        </w:rPr>
        <w:t>Chapter 5 — Defining a Path</w:t>
      </w:r>
    </w:p>
    <w:p w14:paraId="25A1BB92" w14:textId="77777777" w:rsidR="00AA010E" w:rsidRDefault="00BD2250" w:rsidP="00F8404B">
      <w:pPr>
        <w:spacing w:before="120" w:after="60"/>
      </w:pPr>
      <w:r>
        <w:rPr>
          <w:rFonts w:ascii="Calibri" w:eastAsia="Calibri" w:hAnsi="Calibri" w:cs="Calibri"/>
          <w:color w:val="000000"/>
          <w:sz w:val="22"/>
          <w:szCs w:val="22"/>
        </w:rPr>
        <w:t>Paths are declarative step sequences stored in the registry as JSON. They define the transformation pipeline the kernel executes for each packet in the container. Paths are not code — they are intent. The kernel interprets them.</w:t>
      </w:r>
    </w:p>
    <w:p w14:paraId="25A1BB93" w14:textId="77777777" w:rsidR="00AA010E" w:rsidRDefault="00BD2250" w:rsidP="00F8404B">
      <w:pPr>
        <w:pStyle w:val="Heading3"/>
        <w:spacing w:before="120" w:after="60"/>
      </w:pPr>
      <w:r>
        <w:rPr>
          <w:rFonts w:ascii="Calibri" w:eastAsia="Calibri" w:hAnsi="Calibri" w:cs="Calibri"/>
          <w:color w:val="2B5797"/>
          <w:sz w:val="28"/>
          <w:szCs w:val="28"/>
        </w:rPr>
        <w:t>Path JSON Examples</w:t>
      </w:r>
    </w:p>
    <w:p w14:paraId="25A1BB94"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w:t>
      </w:r>
      <w:proofErr w:type="spellStart"/>
      <w:r>
        <w:rPr>
          <w:rFonts w:ascii="Courier New" w:eastAsia="Courier New" w:hAnsi="Courier New" w:cs="Courier New"/>
          <w:sz w:val="20"/>
          <w:szCs w:val="20"/>
        </w:rPr>
        <w:t>canvas_default</w:t>
      </w:r>
      <w:proofErr w:type="spellEnd"/>
      <w:r>
        <w:rPr>
          <w:rFonts w:ascii="Courier New" w:eastAsia="Courier New" w:hAnsi="Courier New" w:cs="Courier New"/>
          <w:sz w:val="20"/>
          <w:szCs w:val="20"/>
        </w:rPr>
        <w:t>": {     "steps": ["collapse", "bind", "</w:t>
      </w:r>
      <w:proofErr w:type="spellStart"/>
      <w:r>
        <w:rPr>
          <w:rFonts w:ascii="Courier New" w:eastAsia="Courier New" w:hAnsi="Courier New" w:cs="Courier New"/>
          <w:sz w:val="20"/>
          <w:szCs w:val="20"/>
        </w:rPr>
        <w:t>transform_photic</w:t>
      </w:r>
      <w:proofErr w:type="spellEnd"/>
      <w:r>
        <w:rPr>
          <w:rFonts w:ascii="Courier New" w:eastAsia="Courier New" w:hAnsi="Courier New" w:cs="Courier New"/>
          <w:sz w:val="20"/>
          <w:szCs w:val="20"/>
        </w:rPr>
        <w:t>", "emit"],     "description": "Photic canvas pipeline — fast collapse, sharp output"   },    "</w:t>
      </w:r>
      <w:proofErr w:type="spellStart"/>
      <w:r>
        <w:rPr>
          <w:rFonts w:ascii="Courier New" w:eastAsia="Courier New" w:hAnsi="Courier New" w:cs="Courier New"/>
          <w:sz w:val="20"/>
          <w:szCs w:val="20"/>
        </w:rPr>
        <w:t>messenger_default</w:t>
      </w:r>
      <w:proofErr w:type="spellEnd"/>
      <w:r>
        <w:rPr>
          <w:rFonts w:ascii="Courier New" w:eastAsia="Courier New" w:hAnsi="Courier New" w:cs="Courier New"/>
          <w:sz w:val="20"/>
          <w:szCs w:val="20"/>
        </w:rPr>
        <w:t>": {     "steps": ["collapse", "bind", "</w:t>
      </w:r>
      <w:proofErr w:type="spellStart"/>
      <w:r>
        <w:rPr>
          <w:rFonts w:ascii="Courier New" w:eastAsia="Courier New" w:hAnsi="Courier New" w:cs="Courier New"/>
          <w:sz w:val="20"/>
          <w:szCs w:val="20"/>
        </w:rPr>
        <w:t>transform_phonetic</w:t>
      </w:r>
      <w:proofErr w:type="spellEnd"/>
      <w:r>
        <w:rPr>
          <w:rFonts w:ascii="Courier New" w:eastAsia="Courier New" w:hAnsi="Courier New" w:cs="Courier New"/>
          <w:sz w:val="20"/>
          <w:szCs w:val="20"/>
        </w:rPr>
        <w:t xml:space="preserve">", "emit"], </w:t>
      </w:r>
      <w:r>
        <w:rPr>
          <w:rFonts w:ascii="Courier New" w:eastAsia="Courier New" w:hAnsi="Courier New" w:cs="Courier New"/>
          <w:sz w:val="20"/>
          <w:szCs w:val="20"/>
        </w:rPr>
        <w:t xml:space="preserve">    "description": "Acoustic messaging pipeline — tonal, phonetic output"   },    "</w:t>
      </w:r>
      <w:proofErr w:type="spellStart"/>
      <w:r>
        <w:rPr>
          <w:rFonts w:ascii="Courier New" w:eastAsia="Courier New" w:hAnsi="Courier New" w:cs="Courier New"/>
          <w:sz w:val="20"/>
          <w:szCs w:val="20"/>
        </w:rPr>
        <w:t>cloud_default</w:t>
      </w:r>
      <w:proofErr w:type="spellEnd"/>
      <w:r>
        <w:rPr>
          <w:rFonts w:ascii="Courier New" w:eastAsia="Courier New" w:hAnsi="Courier New" w:cs="Courier New"/>
          <w:sz w:val="20"/>
          <w:szCs w:val="20"/>
        </w:rPr>
        <w:t>": {     "steps": ["collapse", "bind", "</w:t>
      </w:r>
      <w:proofErr w:type="spellStart"/>
      <w:r>
        <w:rPr>
          <w:rFonts w:ascii="Courier New" w:eastAsia="Courier New" w:hAnsi="Courier New" w:cs="Courier New"/>
          <w:sz w:val="20"/>
          <w:szCs w:val="20"/>
        </w:rPr>
        <w:t>transform_spectral</w:t>
      </w:r>
      <w:proofErr w:type="spellEnd"/>
      <w:r>
        <w:rPr>
          <w:rFonts w:ascii="Courier New" w:eastAsia="Courier New" w:hAnsi="Courier New" w:cs="Courier New"/>
          <w:sz w:val="20"/>
          <w:szCs w:val="20"/>
        </w:rPr>
        <w:t>", "emit"],     "description": "Electromagnetic cloud pipeline — spectral amplification"   },    "</w:t>
      </w:r>
      <w:proofErr w:type="spellStart"/>
      <w:r>
        <w:rPr>
          <w:rFonts w:ascii="Courier New" w:eastAsia="Courier New" w:hAnsi="Courier New" w:cs="Courier New"/>
          <w:sz w:val="20"/>
          <w:szCs w:val="20"/>
        </w:rPr>
        <w:t>local_default</w:t>
      </w:r>
      <w:proofErr w:type="spellEnd"/>
      <w:r>
        <w:rPr>
          <w:rFonts w:ascii="Courier New" w:eastAsia="Courier New" w:hAnsi="Courier New" w:cs="Courier New"/>
          <w:sz w:val="20"/>
          <w:szCs w:val="20"/>
        </w:rPr>
        <w:t>": {     "steps": [       "collapse",       "bind",       "</w:t>
      </w:r>
      <w:proofErr w:type="spellStart"/>
      <w:r>
        <w:rPr>
          <w:rFonts w:ascii="Courier New" w:eastAsia="Courier New" w:hAnsi="Courier New" w:cs="Courier New"/>
          <w:sz w:val="20"/>
          <w:szCs w:val="20"/>
        </w:rPr>
        <w:t>transform_semantic</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transform_spectral</w:t>
      </w:r>
      <w:proofErr w:type="spellEnd"/>
      <w:r>
        <w:rPr>
          <w:rFonts w:ascii="Courier New" w:eastAsia="Courier New" w:hAnsi="Courier New" w:cs="Courier New"/>
          <w:sz w:val="20"/>
          <w:szCs w:val="20"/>
        </w:rPr>
        <w:t>",       "emit"     ],     "description": "Toroidal local pipeline — deep semantic + spectral, compound output"   } }</w:t>
      </w:r>
    </w:p>
    <w:p w14:paraId="25A1BB95" w14:textId="77777777" w:rsidR="00AA010E" w:rsidRDefault="00BD2250" w:rsidP="00F8404B">
      <w:pPr>
        <w:spacing w:before="120" w:after="60"/>
      </w:pPr>
      <w:r>
        <w:rPr>
          <w:rFonts w:ascii="Calibri" w:eastAsia="Calibri" w:hAnsi="Calibri" w:cs="Calibri"/>
          <w:color w:val="000000"/>
          <w:sz w:val="22"/>
          <w:szCs w:val="22"/>
        </w:rPr>
        <w:t xml:space="preserve">Note that the </w:t>
      </w:r>
      <w:r>
        <w:rPr>
          <w:rFonts w:ascii="Courier New" w:eastAsia="Courier New" w:hAnsi="Courier New" w:cs="Courier New"/>
          <w:color w:val="000000"/>
          <w:sz w:val="20"/>
          <w:szCs w:val="20"/>
          <w:shd w:val="clear" w:color="auto" w:fill="F3F4F6"/>
        </w:rPr>
        <w:t>"emit"</w:t>
      </w:r>
      <w:r>
        <w:rPr>
          <w:rFonts w:ascii="Calibri" w:eastAsia="Calibri" w:hAnsi="Calibri" w:cs="Calibri"/>
          <w:color w:val="000000"/>
          <w:sz w:val="22"/>
          <w:szCs w:val="22"/>
        </w:rPr>
        <w:t xml:space="preserve"> step in the JSON path spec is declarative — the actual emission is handled by </w:t>
      </w:r>
      <w:proofErr w:type="spellStart"/>
      <w:r>
        <w:rPr>
          <w:rFonts w:ascii="Courier New" w:eastAsia="Courier New" w:hAnsi="Courier New" w:cs="Courier New"/>
          <w:color w:val="000000"/>
          <w:sz w:val="20"/>
          <w:szCs w:val="20"/>
          <w:shd w:val="clear" w:color="auto" w:fill="F3F4F6"/>
        </w:rPr>
        <w:t>container.emit</w:t>
      </w:r>
      <w:proofErr w:type="spell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in the kernel. The step name is included for documentation clarity but is not executed as a separate transformer step in the current kernel implementation.</w:t>
      </w:r>
    </w:p>
    <w:p w14:paraId="25A1BB96" w14:textId="77777777" w:rsidR="00AA010E" w:rsidRDefault="00AA010E" w:rsidP="00F8404B">
      <w:pPr>
        <w:pBdr>
          <w:bottom w:val="single" w:sz="6" w:space="0" w:color="000000"/>
        </w:pBdr>
        <w:spacing w:before="120" w:after="60"/>
      </w:pPr>
    </w:p>
    <w:p w14:paraId="25A1BB97" w14:textId="77777777" w:rsidR="00AA010E" w:rsidRDefault="00BD2250" w:rsidP="00F8404B">
      <w:pPr>
        <w:pStyle w:val="Heading2"/>
        <w:spacing w:before="120" w:after="60"/>
      </w:pPr>
      <w:r>
        <w:rPr>
          <w:rFonts w:ascii="Calibri" w:eastAsia="Calibri" w:hAnsi="Calibri" w:cs="Calibri"/>
          <w:color w:val="1A1A1A"/>
        </w:rPr>
        <w:t>Chapter 6 — Running the Kernel</w:t>
      </w:r>
    </w:p>
    <w:p w14:paraId="25A1BB98" w14:textId="77777777" w:rsidR="00AA010E" w:rsidRDefault="00BD2250" w:rsidP="00F8404B">
      <w:pPr>
        <w:pStyle w:val="Heading3"/>
        <w:spacing w:before="120" w:after="60"/>
      </w:pPr>
      <w:r>
        <w:rPr>
          <w:rFonts w:ascii="Calibri" w:eastAsia="Calibri" w:hAnsi="Calibri" w:cs="Calibri"/>
          <w:color w:val="2B5797"/>
          <w:sz w:val="28"/>
          <w:szCs w:val="28"/>
        </w:rPr>
        <w:t>Full Integration Example</w:t>
      </w:r>
    </w:p>
    <w:p w14:paraId="25A1BB99"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pathlib</w:t>
      </w:r>
      <w:proofErr w:type="spellEnd"/>
      <w:r>
        <w:rPr>
          <w:rFonts w:ascii="Courier New" w:eastAsia="Courier New" w:hAnsi="Courier New" w:cs="Courier New"/>
          <w:sz w:val="20"/>
          <w:szCs w:val="20"/>
        </w:rPr>
        <w:t xml:space="preserve"> import Path from </w:t>
      </w:r>
      <w:proofErr w:type="spellStart"/>
      <w:r>
        <w:rPr>
          <w:rFonts w:ascii="Courier New" w:eastAsia="Courier New" w:hAnsi="Courier New" w:cs="Courier New"/>
          <w:sz w:val="20"/>
          <w:szCs w:val="20"/>
        </w:rPr>
        <w:t>engine.integration_kernel</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IntegrationKernel</w:t>
      </w:r>
      <w:proofErr w:type="spellEnd"/>
      <w:r>
        <w:rPr>
          <w:rFonts w:ascii="Courier New" w:eastAsia="Courier New" w:hAnsi="Courier New" w:cs="Courier New"/>
          <w:sz w:val="20"/>
          <w:szCs w:val="20"/>
        </w:rPr>
        <w:t xml:space="preserve">  # --- Initialize --- kernel = </w:t>
      </w:r>
      <w:proofErr w:type="spellStart"/>
      <w:r>
        <w:rPr>
          <w:rFonts w:ascii="Courier New" w:eastAsia="Courier New" w:hAnsi="Courier New" w:cs="Courier New"/>
          <w:sz w:val="20"/>
          <w:szCs w:val="20"/>
        </w:rPr>
        <w:t>IntegrationKernel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db_path</w:t>
      </w:r>
      <w:proofErr w:type="spellEnd"/>
      <w:r>
        <w:rPr>
          <w:rFonts w:ascii="Courier New" w:eastAsia="Courier New" w:hAnsi="Courier New" w:cs="Courier New"/>
          <w:sz w:val="20"/>
          <w:szCs w:val="20"/>
        </w:rPr>
        <w:t xml:space="preserve">       = Path("data/</w:t>
      </w:r>
      <w:proofErr w:type="spellStart"/>
      <w:r>
        <w:rPr>
          <w:rFonts w:ascii="Courier New" w:eastAsia="Courier New" w:hAnsi="Courier New" w:cs="Courier New"/>
          <w:sz w:val="20"/>
          <w:szCs w:val="20"/>
        </w:rPr>
        <w:t>symantyx.db</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registry_path</w:t>
      </w:r>
      <w:proofErr w:type="spellEnd"/>
      <w:r>
        <w:rPr>
          <w:rFonts w:ascii="Courier New" w:eastAsia="Courier New" w:hAnsi="Courier New" w:cs="Courier New"/>
          <w:sz w:val="20"/>
          <w:szCs w:val="20"/>
        </w:rPr>
        <w:t xml:space="preserve"> = Path("registry/</w:t>
      </w:r>
      <w:proofErr w:type="spellStart"/>
      <w:r>
        <w:rPr>
          <w:rFonts w:ascii="Courier New" w:eastAsia="Courier New" w:hAnsi="Courier New" w:cs="Courier New"/>
          <w:sz w:val="20"/>
          <w:szCs w:val="20"/>
        </w:rPr>
        <w:t>symantyx_registry.json</w:t>
      </w:r>
      <w:proofErr w:type="spellEnd"/>
      <w:r>
        <w:rPr>
          <w:rFonts w:ascii="Courier New" w:eastAsia="Courier New" w:hAnsi="Courier New" w:cs="Courier New"/>
          <w:sz w:val="20"/>
          <w:szCs w:val="20"/>
        </w:rPr>
        <w:t xml:space="preserve">") )  # --- Canvas integration --- </w:t>
      </w:r>
      <w:proofErr w:type="spellStart"/>
      <w:r>
        <w:rPr>
          <w:rFonts w:ascii="Courier New" w:eastAsia="Courier New" w:hAnsi="Courier New" w:cs="Courier New"/>
          <w:sz w:val="20"/>
          <w:szCs w:val="20"/>
        </w:rPr>
        <w:t>canvas_result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kernel.integrate</w:t>
      </w:r>
      <w:proofErr w:type="spellEnd"/>
      <w:r>
        <w:rPr>
          <w:rFonts w:ascii="Courier New" w:eastAsia="Courier New" w:hAnsi="Courier New" w:cs="Courier New"/>
          <w:sz w:val="20"/>
          <w:szCs w:val="20"/>
        </w:rPr>
        <w:t>(     text    = "Light collapses at the boundary. Meaning forms at edges.",     domain  = "canvas",     gateway = "canvas" )  print("=== CANVAS RESULT ===") print(</w:t>
      </w:r>
      <w:proofErr w:type="spellStart"/>
      <w:r>
        <w:rPr>
          <w:rFonts w:ascii="Courier New" w:eastAsia="Courier New" w:hAnsi="Courier New" w:cs="Courier New"/>
          <w:sz w:val="20"/>
          <w:szCs w:val="20"/>
        </w:rPr>
        <w:t>f"Gateway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canvas_result</w:t>
      </w:r>
      <w:proofErr w:type="spellEnd"/>
      <w:r>
        <w:rPr>
          <w:rFonts w:ascii="Courier New" w:eastAsia="Courier New" w:hAnsi="Courier New" w:cs="Courier New"/>
          <w:sz w:val="20"/>
          <w:szCs w:val="20"/>
        </w:rPr>
        <w:t>['gateway']}") print(</w:t>
      </w:r>
      <w:proofErr w:type="spellStart"/>
      <w:r>
        <w:rPr>
          <w:rFonts w:ascii="Courier New" w:eastAsia="Courier New" w:hAnsi="Courier New" w:cs="Courier New"/>
          <w:sz w:val="20"/>
          <w:szCs w:val="20"/>
        </w:rPr>
        <w:t>f"Domain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canvas_result</w:t>
      </w:r>
      <w:proofErr w:type="spellEnd"/>
      <w:r>
        <w:rPr>
          <w:rFonts w:ascii="Courier New" w:eastAsia="Courier New" w:hAnsi="Courier New" w:cs="Courier New"/>
          <w:sz w:val="20"/>
          <w:szCs w:val="20"/>
        </w:rPr>
        <w:t>['domain']}") print(</w:t>
      </w:r>
      <w:proofErr w:type="spellStart"/>
      <w:r>
        <w:rPr>
          <w:rFonts w:ascii="Courier New" w:eastAsia="Courier New" w:hAnsi="Courier New" w:cs="Courier New"/>
          <w:sz w:val="20"/>
          <w:szCs w:val="20"/>
        </w:rPr>
        <w:t>f"Container</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canvas_result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essence_container</w:t>
      </w:r>
      <w:proofErr w:type="spellEnd"/>
      <w:r>
        <w:rPr>
          <w:rFonts w:ascii="Courier New" w:eastAsia="Courier New" w:hAnsi="Courier New" w:cs="Courier New"/>
          <w:sz w:val="20"/>
          <w:szCs w:val="20"/>
        </w:rPr>
        <w:t>']}") print(</w:t>
      </w:r>
      <w:proofErr w:type="spellStart"/>
      <w:r>
        <w:rPr>
          <w:rFonts w:ascii="Courier New" w:eastAsia="Courier New" w:hAnsi="Courier New" w:cs="Courier New"/>
          <w:sz w:val="20"/>
          <w:szCs w:val="20"/>
        </w:rPr>
        <w:t>f"Tuples</w:t>
      </w:r>
      <w:proofErr w:type="spellEnd"/>
      <w:r>
        <w:rPr>
          <w:rFonts w:ascii="Courier New" w:eastAsia="Courier New" w:hAnsi="Courier New" w:cs="Courier New"/>
          <w:sz w:val="20"/>
          <w:szCs w:val="20"/>
        </w:rPr>
        <w:t xml:space="preserve">  : {len(</w:t>
      </w:r>
      <w:proofErr w:type="spellStart"/>
      <w:r>
        <w:rPr>
          <w:rFonts w:ascii="Courier New" w:eastAsia="Courier New" w:hAnsi="Courier New" w:cs="Courier New"/>
          <w:sz w:val="20"/>
          <w:szCs w:val="20"/>
        </w:rPr>
        <w:t>canvas_result</w:t>
      </w:r>
      <w:proofErr w:type="spellEnd"/>
      <w:r>
        <w:rPr>
          <w:rFonts w:ascii="Courier New" w:eastAsia="Courier New" w:hAnsi="Courier New" w:cs="Courier New"/>
          <w:sz w:val="20"/>
          <w:szCs w:val="20"/>
        </w:rPr>
        <w:t xml:space="preserve">['hypertuples'])} hypertuples emitted")  </w:t>
      </w:r>
      <w:r>
        <w:rPr>
          <w:rFonts w:ascii="Courier New" w:eastAsia="Courier New" w:hAnsi="Courier New" w:cs="Courier New"/>
          <w:sz w:val="20"/>
          <w:szCs w:val="20"/>
        </w:rPr>
        <w:t xml:space="preserve"># --- Messenger integration --- </w:t>
      </w:r>
      <w:proofErr w:type="spellStart"/>
      <w:r>
        <w:rPr>
          <w:rFonts w:ascii="Courier New" w:eastAsia="Courier New" w:hAnsi="Courier New" w:cs="Courier New"/>
          <w:sz w:val="20"/>
          <w:szCs w:val="20"/>
        </w:rPr>
        <w:t>msg_result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kernel.integrate</w:t>
      </w:r>
      <w:proofErr w:type="spellEnd"/>
      <w:r>
        <w:rPr>
          <w:rFonts w:ascii="Courier New" w:eastAsia="Courier New" w:hAnsi="Courier New" w:cs="Courier New"/>
          <w:sz w:val="20"/>
          <w:szCs w:val="20"/>
        </w:rPr>
        <w:t>(     text    = "The message resonates across the conversation space.",     domain  = "messaging",     gateway = "messenger" )  print("\n=== MESSENGER RESULT ===") print(</w:t>
      </w:r>
      <w:proofErr w:type="spellStart"/>
      <w:r>
        <w:rPr>
          <w:rFonts w:ascii="Courier New" w:eastAsia="Courier New" w:hAnsi="Courier New" w:cs="Courier New"/>
          <w:sz w:val="20"/>
          <w:szCs w:val="20"/>
        </w:rPr>
        <w:t>f"Gateway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msg_result</w:t>
      </w:r>
      <w:proofErr w:type="spellEnd"/>
      <w:r>
        <w:rPr>
          <w:rFonts w:ascii="Courier New" w:eastAsia="Courier New" w:hAnsi="Courier New" w:cs="Courier New"/>
          <w:sz w:val="20"/>
          <w:szCs w:val="20"/>
        </w:rPr>
        <w:t>['gateway']}") print(</w:t>
      </w:r>
      <w:proofErr w:type="spellStart"/>
      <w:r>
        <w:rPr>
          <w:rFonts w:ascii="Courier New" w:eastAsia="Courier New" w:hAnsi="Courier New" w:cs="Courier New"/>
          <w:sz w:val="20"/>
          <w:szCs w:val="20"/>
        </w:rPr>
        <w:t>f"Tuples</w:t>
      </w:r>
      <w:proofErr w:type="spellEnd"/>
      <w:r>
        <w:rPr>
          <w:rFonts w:ascii="Courier New" w:eastAsia="Courier New" w:hAnsi="Courier New" w:cs="Courier New"/>
          <w:sz w:val="20"/>
          <w:szCs w:val="20"/>
        </w:rPr>
        <w:t xml:space="preserve">  : {len(</w:t>
      </w:r>
      <w:proofErr w:type="spellStart"/>
      <w:r>
        <w:rPr>
          <w:rFonts w:ascii="Courier New" w:eastAsia="Courier New" w:hAnsi="Courier New" w:cs="Courier New"/>
          <w:sz w:val="20"/>
          <w:szCs w:val="20"/>
        </w:rPr>
        <w:t>msg_result</w:t>
      </w:r>
      <w:proofErr w:type="spellEnd"/>
      <w:r>
        <w:rPr>
          <w:rFonts w:ascii="Courier New" w:eastAsia="Courier New" w:hAnsi="Courier New" w:cs="Courier New"/>
          <w:sz w:val="20"/>
          <w:szCs w:val="20"/>
        </w:rPr>
        <w:t>['hypertuples'])} hypertuples emitted") print(</w:t>
      </w:r>
      <w:proofErr w:type="spellStart"/>
      <w:r>
        <w:rPr>
          <w:rFonts w:ascii="Courier New" w:eastAsia="Courier New" w:hAnsi="Courier New" w:cs="Courier New"/>
          <w:sz w:val="20"/>
          <w:szCs w:val="20"/>
        </w:rPr>
        <w:t>f"TABRS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msg_result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tabrs</w:t>
      </w:r>
      <w:proofErr w:type="spellEnd"/>
      <w:r>
        <w:rPr>
          <w:rFonts w:ascii="Courier New" w:eastAsia="Courier New" w:hAnsi="Courier New" w:cs="Courier New"/>
          <w:sz w:val="20"/>
          <w:szCs w:val="20"/>
        </w:rPr>
        <w:t>']}")</w:t>
      </w:r>
    </w:p>
    <w:p w14:paraId="25A1BB9A" w14:textId="77777777" w:rsidR="00AA010E" w:rsidRDefault="00BD2250" w:rsidP="00F8404B">
      <w:pPr>
        <w:pStyle w:val="Heading3"/>
        <w:spacing w:before="120" w:after="60"/>
      </w:pPr>
      <w:r>
        <w:rPr>
          <w:rFonts w:ascii="Calibri" w:eastAsia="Calibri" w:hAnsi="Calibri" w:cs="Calibri"/>
          <w:color w:val="2B5797"/>
          <w:sz w:val="28"/>
          <w:szCs w:val="28"/>
        </w:rPr>
        <w:t>Error Handling</w:t>
      </w:r>
    </w:p>
    <w:p w14:paraId="25A1BB9B"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xml:space="preserve"># Unknown gateway — raises </w:t>
      </w:r>
      <w:proofErr w:type="spell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try:</w:t>
      </w:r>
      <w:proofErr w:type="gramEnd"/>
      <w:r>
        <w:rPr>
          <w:rFonts w:ascii="Courier New" w:eastAsia="Courier New" w:hAnsi="Courier New" w:cs="Courier New"/>
          <w:sz w:val="20"/>
          <w:szCs w:val="20"/>
        </w:rPr>
        <w:t xml:space="preserve">     result = </w:t>
      </w:r>
      <w:proofErr w:type="spellStart"/>
      <w:r>
        <w:rPr>
          <w:rFonts w:ascii="Courier New" w:eastAsia="Courier New" w:hAnsi="Courier New" w:cs="Courier New"/>
          <w:sz w:val="20"/>
          <w:szCs w:val="20"/>
        </w:rPr>
        <w:t>kernel.integrate</w:t>
      </w:r>
      <w:proofErr w:type="spellEnd"/>
      <w:r>
        <w:rPr>
          <w:rFonts w:ascii="Courier New" w:eastAsia="Courier New" w:hAnsi="Courier New" w:cs="Courier New"/>
          <w:sz w:val="20"/>
          <w:szCs w:val="20"/>
        </w:rPr>
        <w:t xml:space="preserve">("text", "domain", gateway="unknown") </w:t>
      </w:r>
      <w:r>
        <w:rPr>
          <w:rFonts w:ascii="Courier New" w:eastAsia="Courier New" w:hAnsi="Courier New" w:cs="Courier New"/>
          <w:sz w:val="20"/>
          <w:szCs w:val="20"/>
        </w:rPr>
        <w:t xml:space="preserve">except </w:t>
      </w:r>
      <w:proofErr w:type="spell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 xml:space="preserve"> as e:     print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w:t>
      </w:r>
      <w:proofErr w:type="gramEnd"/>
      <w:r>
        <w:rPr>
          <w:rFonts w:ascii="Courier New" w:eastAsia="Courier New" w:hAnsi="Courier New" w:cs="Courier New"/>
          <w:sz w:val="20"/>
          <w:szCs w:val="20"/>
        </w:rPr>
        <w:t>"Gateway</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error: {e}"</w:t>
      </w:r>
      <w:proofErr w:type="gramEnd"/>
      <w:r>
        <w:rPr>
          <w:rFonts w:ascii="Courier New" w:eastAsia="Courier New" w:hAnsi="Courier New" w:cs="Courier New"/>
          <w:sz w:val="20"/>
          <w:szCs w:val="20"/>
        </w:rPr>
        <w:t>)     # Output: Gateway error: Unknown gateway: 'unknown'.     #         Available: ['canvas', 'messenger', 'cloud', 'local']</w:t>
      </w:r>
    </w:p>
    <w:p w14:paraId="25A1BB9C" w14:textId="77777777" w:rsidR="00AA010E" w:rsidRDefault="00AA010E" w:rsidP="00F8404B">
      <w:pPr>
        <w:pBdr>
          <w:bottom w:val="single" w:sz="6" w:space="0" w:color="000000"/>
        </w:pBdr>
        <w:spacing w:before="120" w:after="60"/>
      </w:pPr>
    </w:p>
    <w:p w14:paraId="25A1BB9D" w14:textId="77777777" w:rsidR="00AA010E" w:rsidRDefault="00BD2250" w:rsidP="00F8404B">
      <w:pPr>
        <w:pStyle w:val="Heading2"/>
        <w:spacing w:before="120" w:after="60"/>
      </w:pPr>
      <w:r>
        <w:rPr>
          <w:rFonts w:ascii="Calibri" w:eastAsia="Calibri" w:hAnsi="Calibri" w:cs="Calibri"/>
          <w:color w:val="1A1A1A"/>
        </w:rPr>
        <w:t>Chapter 7 — Extending the System</w:t>
      </w:r>
    </w:p>
    <w:p w14:paraId="25A1BB9E" w14:textId="77777777" w:rsidR="00AA010E" w:rsidRDefault="00BD2250" w:rsidP="00F8404B">
      <w:pPr>
        <w:spacing w:before="120" w:after="60"/>
      </w:pPr>
      <w:r>
        <w:rPr>
          <w:rFonts w:ascii="Calibri" w:eastAsia="Calibri" w:hAnsi="Calibri" w:cs="Calibri"/>
          <w:color w:val="000000"/>
          <w:sz w:val="22"/>
          <w:szCs w:val="22"/>
        </w:rPr>
        <w:t>The Symantyx Kernel is designed for zero-modification extensibility. Adding any new instrument — schema, container, membrane, gateway, port, or path — requires only two steps:</w:t>
      </w:r>
    </w:p>
    <w:p w14:paraId="25A1BB9F" w14:textId="77777777" w:rsidR="00AA010E" w:rsidRDefault="00BD2250" w:rsidP="00F8404B">
      <w:pPr>
        <w:pStyle w:val="ListParagraph"/>
        <w:numPr>
          <w:ilvl w:val="0"/>
          <w:numId w:val="2"/>
        </w:numPr>
        <w:spacing w:before="120" w:after="60"/>
      </w:pPr>
      <w:r>
        <w:rPr>
          <w:rFonts w:ascii="Calibri" w:eastAsia="Calibri" w:hAnsi="Calibri" w:cs="Calibri"/>
          <w:color w:val="000000"/>
          <w:sz w:val="22"/>
          <w:szCs w:val="22"/>
        </w:rPr>
        <w:t>Write the instrument Python file and place it in the appropriate directory</w:t>
      </w:r>
    </w:p>
    <w:p w14:paraId="25A1BBA0" w14:textId="77777777" w:rsidR="00AA010E" w:rsidRDefault="00BD2250" w:rsidP="00F8404B">
      <w:pPr>
        <w:pStyle w:val="ListParagraph"/>
        <w:numPr>
          <w:ilvl w:val="0"/>
          <w:numId w:val="2"/>
        </w:numPr>
        <w:spacing w:before="120" w:after="60"/>
      </w:pPr>
      <w:r>
        <w:rPr>
          <w:rFonts w:ascii="Calibri" w:eastAsia="Calibri" w:hAnsi="Calibri" w:cs="Calibri"/>
          <w:color w:val="000000"/>
          <w:sz w:val="22"/>
          <w:szCs w:val="22"/>
        </w:rPr>
        <w:t>Add the registry entry to the appropriate JSON file</w:t>
      </w:r>
    </w:p>
    <w:p w14:paraId="25A1BBA1" w14:textId="77777777" w:rsidR="00AA010E" w:rsidRDefault="00BD2250" w:rsidP="00F8404B">
      <w:pPr>
        <w:spacing w:before="120" w:after="60"/>
      </w:pPr>
      <w:r>
        <w:rPr>
          <w:rFonts w:ascii="Calibri" w:eastAsia="Calibri" w:hAnsi="Calibri" w:cs="Calibri"/>
          <w:color w:val="000000"/>
          <w:sz w:val="22"/>
          <w:szCs w:val="22"/>
        </w:rPr>
        <w:t>The kernel discovers it automatically on next initialization. No kernel code changes. No import modifications. No wiring updates.</w:t>
      </w:r>
    </w:p>
    <w:p w14:paraId="25A1BBA2" w14:textId="77777777" w:rsidR="00AA010E" w:rsidRDefault="00BD2250" w:rsidP="00F8404B">
      <w:pPr>
        <w:pStyle w:val="Heading3"/>
        <w:spacing w:before="120" w:after="60"/>
      </w:pPr>
      <w:r>
        <w:rPr>
          <w:rFonts w:ascii="Calibri" w:eastAsia="Calibri" w:hAnsi="Calibri" w:cs="Calibri"/>
          <w:color w:val="2B5797"/>
          <w:sz w:val="28"/>
          <w:szCs w:val="28"/>
        </w:rPr>
        <w:t>Example: Adding a New Schema</w:t>
      </w:r>
    </w:p>
    <w:p w14:paraId="25A1BBA3"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Step 1: Write the schema # schemas/</w:t>
      </w:r>
      <w:proofErr w:type="spellStart"/>
      <w:r>
        <w:rPr>
          <w:rFonts w:ascii="Courier New" w:eastAsia="Courier New" w:hAnsi="Courier New" w:cs="Courier New"/>
          <w:sz w:val="20"/>
          <w:szCs w:val="20"/>
        </w:rPr>
        <w:t>temporal_schema.py</w:t>
      </w:r>
      <w:proofErr w:type="spellEnd"/>
      <w:r>
        <w:rPr>
          <w:rFonts w:ascii="Courier New" w:eastAsia="Courier New" w:hAnsi="Courier New" w:cs="Courier New"/>
          <w:sz w:val="20"/>
          <w:szCs w:val="20"/>
        </w:rPr>
        <w:t xml:space="preserve">  class </w:t>
      </w:r>
      <w:proofErr w:type="spellStart"/>
      <w:proofErr w:type="gramStart"/>
      <w:r>
        <w:rPr>
          <w:rFonts w:ascii="Courier New" w:eastAsia="Courier New" w:hAnsi="Courier New" w:cs="Courier New"/>
          <w:sz w:val="20"/>
          <w:szCs w:val="20"/>
        </w:rPr>
        <w:t>TemporalSchema</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Temporal Schema: slices time-sensitive events.     Notices: past/present/future verb tense markers.     """     def slice(self, text: str, domain: str) -&gt; list:         import re, time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tense_patterns</w:t>
      </w:r>
      <w:proofErr w:type="spellEnd"/>
      <w:r>
        <w:rPr>
          <w:rFonts w:ascii="Courier New" w:eastAsia="Courier New" w:hAnsi="Courier New" w:cs="Courier New"/>
          <w:sz w:val="20"/>
          <w:szCs w:val="20"/>
        </w:rPr>
        <w:t xml:space="preserve"> = [r'\</w:t>
      </w:r>
      <w:proofErr w:type="spellStart"/>
      <w:r>
        <w:rPr>
          <w:rFonts w:ascii="Courier New" w:eastAsia="Courier New" w:hAnsi="Courier New" w:cs="Courier New"/>
          <w:sz w:val="20"/>
          <w:szCs w:val="20"/>
        </w:rPr>
        <w:t>bwas</w:t>
      </w:r>
      <w:proofErr w:type="spellEnd"/>
      <w:r>
        <w:rPr>
          <w:rFonts w:ascii="Courier New" w:eastAsia="Courier New" w:hAnsi="Courier New" w:cs="Courier New"/>
          <w:sz w:val="20"/>
          <w:szCs w:val="20"/>
        </w:rPr>
        <w:t>\b', r'\</w:t>
      </w:r>
      <w:proofErr w:type="spellStart"/>
      <w:r>
        <w:rPr>
          <w:rFonts w:ascii="Courier New" w:eastAsia="Courier New" w:hAnsi="Courier New" w:cs="Courier New"/>
          <w:sz w:val="20"/>
          <w:szCs w:val="20"/>
        </w:rPr>
        <w:t>bwill</w:t>
      </w:r>
      <w:proofErr w:type="spellEnd"/>
      <w:r>
        <w:rPr>
          <w:rFonts w:ascii="Courier New" w:eastAsia="Courier New" w:hAnsi="Courier New" w:cs="Courier New"/>
          <w:sz w:val="20"/>
          <w:szCs w:val="20"/>
        </w:rPr>
        <w:t>\b', r'\bis\b', r'\</w:t>
      </w:r>
      <w:proofErr w:type="spellStart"/>
      <w:r>
        <w:rPr>
          <w:rFonts w:ascii="Courier New" w:eastAsia="Courier New" w:hAnsi="Courier New" w:cs="Courier New"/>
          <w:sz w:val="20"/>
          <w:szCs w:val="20"/>
        </w:rPr>
        <w:t>bwere</w:t>
      </w:r>
      <w:proofErr w:type="spellEnd"/>
      <w:r>
        <w:rPr>
          <w:rFonts w:ascii="Courier New" w:eastAsia="Courier New" w:hAnsi="Courier New" w:cs="Courier New"/>
          <w:sz w:val="20"/>
          <w:szCs w:val="20"/>
        </w:rPr>
        <w:t>\b']         sentences = [</w:t>
      </w:r>
      <w:proofErr w:type="spellStart"/>
      <w:r>
        <w:rPr>
          <w:rFonts w:ascii="Courier New" w:eastAsia="Courier New" w:hAnsi="Courier New" w:cs="Courier New"/>
          <w:sz w:val="20"/>
          <w:szCs w:val="20"/>
        </w:rPr>
        <w:t>s.strip</w:t>
      </w:r>
      <w:proofErr w:type="spellEnd"/>
      <w:r>
        <w:rPr>
          <w:rFonts w:ascii="Courier New" w:eastAsia="Courier New" w:hAnsi="Courier New" w:cs="Courier New"/>
          <w:sz w:val="20"/>
          <w:szCs w:val="20"/>
        </w:rPr>
        <w:t xml:space="preserve">() for s in </w:t>
      </w:r>
      <w:proofErr w:type="spellStart"/>
      <w:r>
        <w:rPr>
          <w:rFonts w:ascii="Courier New" w:eastAsia="Courier New" w:hAnsi="Courier New" w:cs="Courier New"/>
          <w:sz w:val="20"/>
          <w:szCs w:val="20"/>
        </w:rPr>
        <w:t>text.split</w:t>
      </w:r>
      <w:proofErr w:type="spell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s.strip</w:t>
      </w:r>
      <w:proofErr w:type="spellEnd"/>
      <w:r>
        <w:rPr>
          <w:rFonts w:ascii="Courier New" w:eastAsia="Courier New" w:hAnsi="Courier New" w:cs="Courier New"/>
          <w:sz w:val="20"/>
          <w:szCs w:val="20"/>
        </w:rPr>
        <w:t xml:space="preserve">()]         events    = []         for sentence in sentences:             for p in </w:t>
      </w:r>
      <w:proofErr w:type="spellStart"/>
      <w:r>
        <w:rPr>
          <w:rFonts w:ascii="Courier New" w:eastAsia="Courier New" w:hAnsi="Courier New" w:cs="Courier New"/>
          <w:sz w:val="20"/>
          <w:szCs w:val="20"/>
        </w:rPr>
        <w:t>tense_patterns</w:t>
      </w:r>
      <w:proofErr w:type="spell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re.search</w:t>
      </w:r>
      <w:proofErr w:type="spellEnd"/>
      <w:r>
        <w:rPr>
          <w:rFonts w:ascii="Courier New" w:eastAsia="Courier New" w:hAnsi="Courier New" w:cs="Courier New"/>
          <w:sz w:val="20"/>
          <w:szCs w:val="20"/>
        </w:rPr>
        <w:t xml:space="preserve">(p, sentence, </w:t>
      </w:r>
      <w:proofErr w:type="spellStart"/>
      <w:r>
        <w:rPr>
          <w:rFonts w:ascii="Courier New" w:eastAsia="Courier New" w:hAnsi="Courier New" w:cs="Courier New"/>
          <w:sz w:val="20"/>
          <w:szCs w:val="20"/>
        </w:rPr>
        <w:t>re.IGNORECASE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events.append</w:t>
      </w:r>
      <w:proofErr w:type="spellEnd"/>
      <w:r>
        <w:rPr>
          <w:rFonts w:ascii="Courier New" w:eastAsia="Courier New" w:hAnsi="Courier New" w:cs="Courier New"/>
          <w:sz w:val="20"/>
          <w:szCs w:val="20"/>
        </w:rPr>
        <w:t xml:space="preserve">({                         "event"    : sentence,                         "domain"   : domain,                         "timestamp": </w:t>
      </w:r>
      <w:proofErr w:type="spellStart"/>
      <w:r>
        <w:rPr>
          <w:rFonts w:ascii="Courier New" w:eastAsia="Courier New" w:hAnsi="Courier New" w:cs="Courier New"/>
          <w:sz w:val="20"/>
          <w:szCs w:val="20"/>
        </w:rPr>
        <w:t>time.time</w:t>
      </w:r>
      <w:proofErr w:type="spellEnd"/>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"schema"   : "temporal"                     })                     break         return events</w:t>
      </w:r>
    </w:p>
    <w:p w14:paraId="25A1BBA4"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Step 2: Add to registry/</w:t>
      </w:r>
      <w:proofErr w:type="spellStart"/>
      <w:r>
        <w:rPr>
          <w:rFonts w:ascii="Courier New" w:eastAsia="Courier New" w:hAnsi="Courier New" w:cs="Courier New"/>
          <w:sz w:val="20"/>
          <w:szCs w:val="20"/>
        </w:rPr>
        <w:t>schemas.json</w:t>
      </w:r>
      <w:proofErr w:type="spellEnd"/>
      <w:r>
        <w:rPr>
          <w:rFonts w:ascii="Courier New" w:eastAsia="Courier New" w:hAnsi="Courier New" w:cs="Courier New"/>
          <w:sz w:val="20"/>
          <w:szCs w:val="20"/>
        </w:rPr>
        <w:t xml:space="preserve"> — kernel picks it up automatically {   "universal": {     "module": "</w:t>
      </w:r>
      <w:proofErr w:type="spellStart"/>
      <w:r>
        <w:rPr>
          <w:rFonts w:ascii="Courier New" w:eastAsia="Courier New" w:hAnsi="Courier New" w:cs="Courier New"/>
          <w:sz w:val="20"/>
          <w:szCs w:val="20"/>
        </w:rPr>
        <w:t>schemas.universal_schema</w:t>
      </w:r>
      <w:proofErr w:type="spellEnd"/>
      <w:r>
        <w:rPr>
          <w:rFonts w:ascii="Courier New" w:eastAsia="Courier New" w:hAnsi="Courier New" w:cs="Courier New"/>
          <w:sz w:val="20"/>
          <w:szCs w:val="20"/>
        </w:rPr>
        <w:t>",     "class" : "</w:t>
      </w:r>
      <w:proofErr w:type="spellStart"/>
      <w:r>
        <w:rPr>
          <w:rFonts w:ascii="Courier New" w:eastAsia="Courier New" w:hAnsi="Courier New" w:cs="Courier New"/>
          <w:sz w:val="20"/>
          <w:szCs w:val="20"/>
        </w:rPr>
        <w:t>UniversalSchema</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major_premise</w:t>
      </w:r>
      <w:proofErr w:type="spellEnd"/>
      <w:r>
        <w:rPr>
          <w:rFonts w:ascii="Courier New" w:eastAsia="Courier New" w:hAnsi="Courier New" w:cs="Courier New"/>
          <w:sz w:val="20"/>
          <w:szCs w:val="20"/>
        </w:rPr>
        <w:t>": {     "module": "</w:t>
      </w:r>
      <w:proofErr w:type="spellStart"/>
      <w:r>
        <w:rPr>
          <w:rFonts w:ascii="Courier New" w:eastAsia="Courier New" w:hAnsi="Courier New" w:cs="Courier New"/>
          <w:sz w:val="20"/>
          <w:szCs w:val="20"/>
        </w:rPr>
        <w:t>schemas.major_premise</w:t>
      </w:r>
      <w:proofErr w:type="spellEnd"/>
      <w:r>
        <w:rPr>
          <w:rFonts w:ascii="Courier New" w:eastAsia="Courier New" w:hAnsi="Courier New" w:cs="Courier New"/>
          <w:sz w:val="20"/>
          <w:szCs w:val="20"/>
        </w:rPr>
        <w:t>",     "class" : "</w:t>
      </w:r>
      <w:proofErr w:type="spellStart"/>
      <w:r>
        <w:rPr>
          <w:rFonts w:ascii="Courier New" w:eastAsia="Courier New" w:hAnsi="Courier New" w:cs="Courier New"/>
          <w:sz w:val="20"/>
          <w:szCs w:val="20"/>
        </w:rPr>
        <w:t>MajorPremiseSchema</w:t>
      </w:r>
      <w:proofErr w:type="spellEnd"/>
      <w:r>
        <w:rPr>
          <w:rFonts w:ascii="Courier New" w:eastAsia="Courier New" w:hAnsi="Courier New" w:cs="Courier New"/>
          <w:sz w:val="20"/>
          <w:szCs w:val="20"/>
        </w:rPr>
        <w:t>"   },   "temporal": {     "module": "</w:t>
      </w:r>
      <w:proofErr w:type="spellStart"/>
      <w:r>
        <w:rPr>
          <w:rFonts w:ascii="Courier New" w:eastAsia="Courier New" w:hAnsi="Courier New" w:cs="Courier New"/>
          <w:sz w:val="20"/>
          <w:szCs w:val="20"/>
        </w:rPr>
        <w:t>schemas.temporal_schema</w:t>
      </w:r>
      <w:proofErr w:type="spellEnd"/>
      <w:r>
        <w:rPr>
          <w:rFonts w:ascii="Courier New" w:eastAsia="Courier New" w:hAnsi="Courier New" w:cs="Courier New"/>
          <w:sz w:val="20"/>
          <w:szCs w:val="20"/>
        </w:rPr>
        <w:t>",     "class" : "</w:t>
      </w:r>
      <w:proofErr w:type="spellStart"/>
      <w:r>
        <w:rPr>
          <w:rFonts w:ascii="Courier New" w:eastAsia="Courier New" w:hAnsi="Courier New" w:cs="Courier New"/>
          <w:sz w:val="20"/>
          <w:szCs w:val="20"/>
        </w:rPr>
        <w:t>TemporalSchema</w:t>
      </w:r>
      <w:proofErr w:type="spellEnd"/>
      <w:r>
        <w:rPr>
          <w:rFonts w:ascii="Courier New" w:eastAsia="Courier New" w:hAnsi="Courier New" w:cs="Courier New"/>
          <w:sz w:val="20"/>
          <w:szCs w:val="20"/>
        </w:rPr>
        <w:t>"   } }</w:t>
      </w:r>
    </w:p>
    <w:p w14:paraId="25A1BBA5" w14:textId="77777777" w:rsidR="00AA010E" w:rsidRDefault="00BD2250" w:rsidP="00F8404B">
      <w:pPr>
        <w:spacing w:before="120" w:after="60"/>
      </w:pPr>
      <w:r>
        <w:rPr>
          <w:rFonts w:ascii="Calibri" w:eastAsia="Calibri" w:hAnsi="Calibri" w:cs="Calibri"/>
          <w:color w:val="000000"/>
          <w:sz w:val="22"/>
          <w:szCs w:val="22"/>
        </w:rPr>
        <w:t xml:space="preserve">The new </w:t>
      </w:r>
      <w:proofErr w:type="spellStart"/>
      <w:r>
        <w:rPr>
          <w:rFonts w:ascii="Courier New" w:eastAsia="Courier New" w:hAnsi="Courier New" w:cs="Courier New"/>
          <w:color w:val="000000"/>
          <w:sz w:val="20"/>
          <w:szCs w:val="20"/>
          <w:shd w:val="clear" w:color="auto" w:fill="F3F4F6"/>
        </w:rPr>
        <w:t>TemporalSchema</w:t>
      </w:r>
      <w:proofErr w:type="spellEnd"/>
      <w:r>
        <w:rPr>
          <w:rFonts w:ascii="Calibri" w:eastAsia="Calibri" w:hAnsi="Calibri" w:cs="Calibri"/>
          <w:color w:val="000000"/>
          <w:sz w:val="22"/>
          <w:szCs w:val="22"/>
        </w:rPr>
        <w:t xml:space="preserve"> is now available to any gateway that includes </w:t>
      </w:r>
      <w:r>
        <w:rPr>
          <w:rFonts w:ascii="Courier New" w:eastAsia="Courier New" w:hAnsi="Courier New" w:cs="Courier New"/>
          <w:color w:val="000000"/>
          <w:sz w:val="20"/>
          <w:szCs w:val="20"/>
          <w:shd w:val="clear" w:color="auto" w:fill="F3F4F6"/>
        </w:rPr>
        <w:t>"temporal"</w:t>
      </w:r>
      <w:r>
        <w:rPr>
          <w:rFonts w:ascii="Calibri" w:eastAsia="Calibri" w:hAnsi="Calibri" w:cs="Calibri"/>
          <w:color w:val="000000"/>
          <w:sz w:val="22"/>
          <w:szCs w:val="22"/>
        </w:rPr>
        <w:t xml:space="preserve"> in its </w:t>
      </w:r>
      <w:r>
        <w:rPr>
          <w:rFonts w:ascii="Courier New" w:eastAsia="Courier New" w:hAnsi="Courier New" w:cs="Courier New"/>
          <w:color w:val="000000"/>
          <w:sz w:val="20"/>
          <w:szCs w:val="20"/>
          <w:shd w:val="clear" w:color="auto" w:fill="F3F4F6"/>
        </w:rPr>
        <w:t>schemas</w:t>
      </w:r>
      <w:r>
        <w:rPr>
          <w:rFonts w:ascii="Calibri" w:eastAsia="Calibri" w:hAnsi="Calibri" w:cs="Calibri"/>
          <w:color w:val="000000"/>
          <w:sz w:val="22"/>
          <w:szCs w:val="22"/>
        </w:rPr>
        <w:t xml:space="preserve"> list. The kernel was not modified.</w:t>
      </w:r>
    </w:p>
    <w:p w14:paraId="25A1BBA6" w14:textId="77777777" w:rsidR="00AA010E" w:rsidRDefault="00AA010E" w:rsidP="00F8404B">
      <w:pPr>
        <w:pBdr>
          <w:bottom w:val="single" w:sz="6" w:space="0" w:color="000000"/>
        </w:pBdr>
        <w:spacing w:before="120" w:after="60"/>
      </w:pPr>
    </w:p>
    <w:p w14:paraId="25A1BBA7" w14:textId="77777777" w:rsidR="00AA010E" w:rsidRDefault="00BD2250" w:rsidP="00F8404B">
      <w:pPr>
        <w:pStyle w:val="Heading2"/>
        <w:spacing w:before="120" w:after="60"/>
      </w:pPr>
      <w:r>
        <w:rPr>
          <w:rFonts w:ascii="Calibri" w:eastAsia="Calibri" w:hAnsi="Calibri" w:cs="Calibri"/>
          <w:color w:val="1A1A1A"/>
        </w:rPr>
        <w:t>Chapter 8 — Multi-App Deployment</w:t>
      </w:r>
    </w:p>
    <w:p w14:paraId="25A1BBA8" w14:textId="77777777" w:rsidR="00AA010E" w:rsidRDefault="00BD2250" w:rsidP="00F8404B">
      <w:pPr>
        <w:spacing w:before="120" w:after="60"/>
      </w:pPr>
      <w:r>
        <w:rPr>
          <w:rFonts w:ascii="Calibri" w:eastAsia="Calibri" w:hAnsi="Calibri" w:cs="Calibri"/>
          <w:color w:val="000000"/>
          <w:sz w:val="22"/>
          <w:szCs w:val="22"/>
        </w:rPr>
        <w:t xml:space="preserve">The same Integration Kernel can be deployed to animate all Symantyx applications simultaneously, or separately as distinct deployments. The multi-app model is the most powerful configuration: a single kernel instance, one registry, multiple gateways, one </w:t>
      </w:r>
      <w:proofErr w:type="gramStart"/>
      <w:r>
        <w:rPr>
          <w:rFonts w:ascii="Courier New" w:eastAsia="Courier New" w:hAnsi="Courier New" w:cs="Courier New"/>
          <w:color w:val="000000"/>
          <w:sz w:val="20"/>
          <w:szCs w:val="20"/>
          <w:shd w:val="clear" w:color="auto" w:fill="F3F4F6"/>
        </w:rPr>
        <w:t>integrate</w:t>
      </w:r>
      <w:proofErr w:type="gramEnd"/>
      <w:r>
        <w:rPr>
          <w:rFonts w:ascii="Courier New" w:eastAsia="Courier New" w:hAnsi="Courier New" w:cs="Courier New"/>
          <w:color w:val="000000"/>
          <w:sz w:val="20"/>
          <w:szCs w:val="20"/>
          <w:shd w:val="clear" w:color="auto" w:fill="F3F4F6"/>
        </w:rPr>
        <w:t>()</w:t>
      </w:r>
      <w:r>
        <w:rPr>
          <w:rFonts w:ascii="Calibri" w:eastAsia="Calibri" w:hAnsi="Calibri" w:cs="Calibri"/>
          <w:color w:val="000000"/>
          <w:sz w:val="22"/>
          <w:szCs w:val="22"/>
        </w:rPr>
        <w:t xml:space="preserve"> call per request routed to the appropriate gateway.</w:t>
      </w:r>
    </w:p>
    <w:p w14:paraId="25A1BBA9" w14:textId="77777777" w:rsidR="00AA010E" w:rsidRDefault="00BD2250" w:rsidP="00F8404B">
      <w:pPr>
        <w:pStyle w:val="Heading3"/>
        <w:spacing w:before="120" w:after="60"/>
      </w:pPr>
      <w:r>
        <w:rPr>
          <w:rFonts w:ascii="Calibri" w:eastAsia="Calibri" w:hAnsi="Calibri" w:cs="Calibri"/>
          <w:color w:val="2B5797"/>
          <w:sz w:val="28"/>
          <w:szCs w:val="28"/>
        </w:rPr>
        <w:t>Single-Kernel, Multi-App Architecture</w:t>
      </w:r>
    </w:p>
    <w:p w14:paraId="25A1BBAA"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pathlib</w:t>
      </w:r>
      <w:proofErr w:type="spellEnd"/>
      <w:r>
        <w:rPr>
          <w:rFonts w:ascii="Courier New" w:eastAsia="Courier New" w:hAnsi="Courier New" w:cs="Courier New"/>
          <w:sz w:val="20"/>
          <w:szCs w:val="20"/>
        </w:rPr>
        <w:t xml:space="preserve"> import Path from </w:t>
      </w:r>
      <w:proofErr w:type="spellStart"/>
      <w:r>
        <w:rPr>
          <w:rFonts w:ascii="Courier New" w:eastAsia="Courier New" w:hAnsi="Courier New" w:cs="Courier New"/>
          <w:sz w:val="20"/>
          <w:szCs w:val="20"/>
        </w:rPr>
        <w:t>engine.integration_kernel</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IntegrationKernel</w:t>
      </w:r>
      <w:proofErr w:type="spellEnd"/>
      <w:r>
        <w:rPr>
          <w:rFonts w:ascii="Courier New" w:eastAsia="Courier New" w:hAnsi="Courier New" w:cs="Courier New"/>
          <w:sz w:val="20"/>
          <w:szCs w:val="20"/>
        </w:rPr>
        <w:t xml:space="preserve">  # One kernel serves all applications kernel = </w:t>
      </w:r>
      <w:proofErr w:type="spellStart"/>
      <w:r>
        <w:rPr>
          <w:rFonts w:ascii="Courier New" w:eastAsia="Courier New" w:hAnsi="Courier New" w:cs="Courier New"/>
          <w:sz w:val="20"/>
          <w:szCs w:val="20"/>
        </w:rPr>
        <w:t>IntegrationKernel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db_path</w:t>
      </w:r>
      <w:proofErr w:type="spellEnd"/>
      <w:r>
        <w:rPr>
          <w:rFonts w:ascii="Courier New" w:eastAsia="Courier New" w:hAnsi="Courier New" w:cs="Courier New"/>
          <w:sz w:val="20"/>
          <w:szCs w:val="20"/>
        </w:rPr>
        <w:t xml:space="preserve">       = Path("data/</w:t>
      </w:r>
      <w:proofErr w:type="spellStart"/>
      <w:r>
        <w:rPr>
          <w:rFonts w:ascii="Courier New" w:eastAsia="Courier New" w:hAnsi="Courier New" w:cs="Courier New"/>
          <w:sz w:val="20"/>
          <w:szCs w:val="20"/>
        </w:rPr>
        <w:t>symantyx.db</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registry_path</w:t>
      </w:r>
      <w:proofErr w:type="spellEnd"/>
      <w:r>
        <w:rPr>
          <w:rFonts w:ascii="Courier New" w:eastAsia="Courier New" w:hAnsi="Courier New" w:cs="Courier New"/>
          <w:sz w:val="20"/>
          <w:szCs w:val="20"/>
        </w:rPr>
        <w:t xml:space="preserve"> = Path("registry/</w:t>
      </w:r>
      <w:proofErr w:type="spellStart"/>
      <w:r>
        <w:rPr>
          <w:rFonts w:ascii="Courier New" w:eastAsia="Courier New" w:hAnsi="Courier New" w:cs="Courier New"/>
          <w:sz w:val="20"/>
          <w:szCs w:val="20"/>
        </w:rPr>
        <w:t>symantyx_registry.json</w:t>
      </w:r>
      <w:proofErr w:type="spellEnd"/>
      <w:r>
        <w:rPr>
          <w:rFonts w:ascii="Courier New" w:eastAsia="Courier New" w:hAnsi="Courier New" w:cs="Courier New"/>
          <w:sz w:val="20"/>
          <w:szCs w:val="20"/>
        </w:rPr>
        <w:t xml:space="preserve">") )  # Route each request to the appropriate gateway def </w:t>
      </w:r>
      <w:proofErr w:type="spellStart"/>
      <w:r>
        <w:rPr>
          <w:rFonts w:ascii="Courier New" w:eastAsia="Courier New" w:hAnsi="Courier New" w:cs="Courier New"/>
          <w:sz w:val="20"/>
          <w:szCs w:val="20"/>
        </w:rPr>
        <w:t>handle_canvas_request</w:t>
      </w:r>
      <w:proofErr w:type="spellEnd"/>
      <w:r>
        <w:rPr>
          <w:rFonts w:ascii="Courier New" w:eastAsia="Courier New" w:hAnsi="Courier New" w:cs="Courier New"/>
          <w:sz w:val="20"/>
          <w:szCs w:val="20"/>
        </w:rPr>
        <w:t xml:space="preserve">(text: str, domain: str):     return </w:t>
      </w:r>
      <w:proofErr w:type="spellStart"/>
      <w:r>
        <w:rPr>
          <w:rFonts w:ascii="Courier New" w:eastAsia="Courier New" w:hAnsi="Courier New" w:cs="Courier New"/>
          <w:sz w:val="20"/>
          <w:szCs w:val="20"/>
        </w:rPr>
        <w:t>kernel.integrate</w:t>
      </w:r>
      <w:proofErr w:type="spellEnd"/>
      <w:r>
        <w:rPr>
          <w:rFonts w:ascii="Courier New" w:eastAsia="Courier New" w:hAnsi="Courier New" w:cs="Courier New"/>
          <w:sz w:val="20"/>
          <w:szCs w:val="20"/>
        </w:rPr>
        <w:t xml:space="preserve">(text, domain, gateway="canvas")  def </w:t>
      </w:r>
      <w:proofErr w:type="spellStart"/>
      <w:r>
        <w:rPr>
          <w:rFonts w:ascii="Courier New" w:eastAsia="Courier New" w:hAnsi="Courier New" w:cs="Courier New"/>
          <w:sz w:val="20"/>
          <w:szCs w:val="20"/>
        </w:rPr>
        <w:t>handle_messenger_request</w:t>
      </w:r>
      <w:proofErr w:type="spellEnd"/>
      <w:r>
        <w:rPr>
          <w:rFonts w:ascii="Courier New" w:eastAsia="Courier New" w:hAnsi="Courier New" w:cs="Courier New"/>
          <w:sz w:val="20"/>
          <w:szCs w:val="20"/>
        </w:rPr>
        <w:t xml:space="preserve">(text: str, domain: str): </w:t>
      </w: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kernel.integrate</w:t>
      </w:r>
      <w:proofErr w:type="spellEnd"/>
      <w:r>
        <w:rPr>
          <w:rFonts w:ascii="Courier New" w:eastAsia="Courier New" w:hAnsi="Courier New" w:cs="Courier New"/>
          <w:sz w:val="20"/>
          <w:szCs w:val="20"/>
        </w:rPr>
        <w:t xml:space="preserve">(text, domain, gateway="messenger")  def </w:t>
      </w:r>
      <w:proofErr w:type="spellStart"/>
      <w:r>
        <w:rPr>
          <w:rFonts w:ascii="Courier New" w:eastAsia="Courier New" w:hAnsi="Courier New" w:cs="Courier New"/>
          <w:sz w:val="20"/>
          <w:szCs w:val="20"/>
        </w:rPr>
        <w:t>handle_cloud_request</w:t>
      </w:r>
      <w:proofErr w:type="spellEnd"/>
      <w:r>
        <w:rPr>
          <w:rFonts w:ascii="Courier New" w:eastAsia="Courier New" w:hAnsi="Courier New" w:cs="Courier New"/>
          <w:sz w:val="20"/>
          <w:szCs w:val="20"/>
        </w:rPr>
        <w:t xml:space="preserve">(text: str, domain: str):     return </w:t>
      </w:r>
      <w:proofErr w:type="spellStart"/>
      <w:r>
        <w:rPr>
          <w:rFonts w:ascii="Courier New" w:eastAsia="Courier New" w:hAnsi="Courier New" w:cs="Courier New"/>
          <w:sz w:val="20"/>
          <w:szCs w:val="20"/>
        </w:rPr>
        <w:t>kernel.integrate</w:t>
      </w:r>
      <w:proofErr w:type="spellEnd"/>
      <w:r>
        <w:rPr>
          <w:rFonts w:ascii="Courier New" w:eastAsia="Courier New" w:hAnsi="Courier New" w:cs="Courier New"/>
          <w:sz w:val="20"/>
          <w:szCs w:val="20"/>
        </w:rPr>
        <w:t xml:space="preserve">(text, domain, gateway="cloud")  def </w:t>
      </w:r>
      <w:proofErr w:type="spellStart"/>
      <w:r>
        <w:rPr>
          <w:rFonts w:ascii="Courier New" w:eastAsia="Courier New" w:hAnsi="Courier New" w:cs="Courier New"/>
          <w:sz w:val="20"/>
          <w:szCs w:val="20"/>
        </w:rPr>
        <w:t>handle_local_request</w:t>
      </w:r>
      <w:proofErr w:type="spellEnd"/>
      <w:r>
        <w:rPr>
          <w:rFonts w:ascii="Courier New" w:eastAsia="Courier New" w:hAnsi="Courier New" w:cs="Courier New"/>
          <w:sz w:val="20"/>
          <w:szCs w:val="20"/>
        </w:rPr>
        <w:t xml:space="preserve">(text: str, domain: str):     return </w:t>
      </w:r>
      <w:proofErr w:type="spellStart"/>
      <w:r>
        <w:rPr>
          <w:rFonts w:ascii="Courier New" w:eastAsia="Courier New" w:hAnsi="Courier New" w:cs="Courier New"/>
          <w:sz w:val="20"/>
          <w:szCs w:val="20"/>
        </w:rPr>
        <w:t>kernel.integrate</w:t>
      </w:r>
      <w:proofErr w:type="spellEnd"/>
      <w:r>
        <w:rPr>
          <w:rFonts w:ascii="Courier New" w:eastAsia="Courier New" w:hAnsi="Courier New" w:cs="Courier New"/>
          <w:sz w:val="20"/>
          <w:szCs w:val="20"/>
        </w:rPr>
        <w:t>(text, domain, gateway="local")</w:t>
      </w:r>
    </w:p>
    <w:p w14:paraId="25A1BBAB" w14:textId="77777777" w:rsidR="00AA010E" w:rsidRDefault="00BD2250" w:rsidP="00F8404B">
      <w:pPr>
        <w:pStyle w:val="Heading3"/>
        <w:spacing w:before="120" w:after="60"/>
      </w:pPr>
      <w:r>
        <w:rPr>
          <w:rFonts w:ascii="Calibri" w:eastAsia="Calibri" w:hAnsi="Calibri" w:cs="Calibri"/>
          <w:color w:val="2B5797"/>
          <w:sz w:val="28"/>
          <w:szCs w:val="28"/>
        </w:rPr>
        <w:t>Deployment Configurations</w:t>
      </w:r>
    </w:p>
    <w:p w14:paraId="25A1BBAC"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812"/>
        <w:gridCol w:w="1213"/>
        <w:gridCol w:w="2140"/>
        <w:gridCol w:w="3185"/>
      </w:tblGrid>
      <w:tr w:rsidR="00AA010E" w14:paraId="25A1BBB1" w14:textId="77777777">
        <w:tblPrEx>
          <w:tblCellMar>
            <w:top w:w="0" w:type="dxa"/>
            <w:bottom w:w="0" w:type="dxa"/>
          </w:tblCellMar>
        </w:tblPrEx>
        <w:trPr>
          <w:tblHeader/>
        </w:trPr>
        <w:tc>
          <w:tcPr>
            <w:tcW w:w="1350" w:type="pct"/>
            <w:shd w:val="clear" w:color="auto" w:fill="E8EEF7"/>
            <w:tcMar>
              <w:top w:w="90" w:type="dxa"/>
              <w:left w:w="120" w:type="dxa"/>
              <w:bottom w:w="90" w:type="dxa"/>
              <w:right w:w="120" w:type="dxa"/>
            </w:tcMar>
          </w:tcPr>
          <w:p w14:paraId="25A1BBAD" w14:textId="77777777" w:rsidR="00AA010E" w:rsidRDefault="00BD2250" w:rsidP="00F8404B">
            <w:pPr>
              <w:spacing w:before="120" w:after="60"/>
            </w:pPr>
            <w:r>
              <w:rPr>
                <w:rFonts w:ascii="Calibri" w:eastAsia="Calibri" w:hAnsi="Calibri" w:cs="Calibri"/>
                <w:b/>
                <w:bCs/>
                <w:color w:val="000000"/>
                <w:sz w:val="22"/>
                <w:szCs w:val="22"/>
              </w:rPr>
              <w:t>Application</w:t>
            </w:r>
          </w:p>
        </w:tc>
        <w:tc>
          <w:tcPr>
            <w:tcW w:w="700" w:type="pct"/>
            <w:shd w:val="clear" w:color="auto" w:fill="E8EEF7"/>
            <w:tcMar>
              <w:top w:w="90" w:type="dxa"/>
              <w:left w:w="120" w:type="dxa"/>
              <w:bottom w:w="90" w:type="dxa"/>
              <w:right w:w="120" w:type="dxa"/>
            </w:tcMar>
          </w:tcPr>
          <w:p w14:paraId="25A1BBAE" w14:textId="77777777" w:rsidR="00AA010E" w:rsidRDefault="00BD2250" w:rsidP="00F8404B">
            <w:pPr>
              <w:spacing w:before="120" w:after="60"/>
            </w:pPr>
            <w:r>
              <w:rPr>
                <w:rFonts w:ascii="Calibri" w:eastAsia="Calibri" w:hAnsi="Calibri" w:cs="Calibri"/>
                <w:b/>
                <w:bCs/>
                <w:color w:val="000000"/>
                <w:sz w:val="22"/>
                <w:szCs w:val="22"/>
              </w:rPr>
              <w:t>Gateway</w:t>
            </w:r>
          </w:p>
        </w:tc>
        <w:tc>
          <w:tcPr>
            <w:tcW w:w="1350" w:type="pct"/>
            <w:shd w:val="clear" w:color="auto" w:fill="E8EEF7"/>
            <w:tcMar>
              <w:top w:w="90" w:type="dxa"/>
              <w:left w:w="120" w:type="dxa"/>
              <w:bottom w:w="90" w:type="dxa"/>
              <w:right w:w="120" w:type="dxa"/>
            </w:tcMar>
          </w:tcPr>
          <w:p w14:paraId="25A1BBAF" w14:textId="77777777" w:rsidR="00AA010E" w:rsidRDefault="00BD2250" w:rsidP="00F8404B">
            <w:pPr>
              <w:spacing w:before="120" w:after="60"/>
            </w:pPr>
            <w:r>
              <w:rPr>
                <w:rFonts w:ascii="Calibri" w:eastAsia="Calibri" w:hAnsi="Calibri" w:cs="Calibri"/>
                <w:b/>
                <w:bCs/>
                <w:color w:val="000000"/>
                <w:sz w:val="22"/>
                <w:szCs w:val="22"/>
              </w:rPr>
              <w:t>Deployment Mode</w:t>
            </w:r>
          </w:p>
        </w:tc>
        <w:tc>
          <w:tcPr>
            <w:tcW w:w="1600" w:type="pct"/>
            <w:shd w:val="clear" w:color="auto" w:fill="E8EEF7"/>
            <w:tcMar>
              <w:top w:w="90" w:type="dxa"/>
              <w:left w:w="120" w:type="dxa"/>
              <w:bottom w:w="90" w:type="dxa"/>
              <w:right w:w="120" w:type="dxa"/>
            </w:tcMar>
          </w:tcPr>
          <w:p w14:paraId="25A1BBB0" w14:textId="77777777" w:rsidR="00AA010E" w:rsidRDefault="00BD2250" w:rsidP="00F8404B">
            <w:pPr>
              <w:spacing w:before="120" w:after="60"/>
            </w:pPr>
            <w:r>
              <w:rPr>
                <w:rFonts w:ascii="Calibri" w:eastAsia="Calibri" w:hAnsi="Calibri" w:cs="Calibri"/>
                <w:b/>
                <w:bCs/>
                <w:color w:val="000000"/>
                <w:sz w:val="22"/>
                <w:szCs w:val="22"/>
              </w:rPr>
              <w:t>Recommended Registry</w:t>
            </w:r>
          </w:p>
        </w:tc>
      </w:tr>
      <w:tr w:rsidR="00AA010E" w14:paraId="25A1BBB6" w14:textId="77777777">
        <w:tblPrEx>
          <w:tblCellMar>
            <w:top w:w="0" w:type="dxa"/>
            <w:bottom w:w="0" w:type="dxa"/>
          </w:tblCellMar>
        </w:tblPrEx>
        <w:tc>
          <w:tcPr>
            <w:tcW w:w="1350" w:type="pct"/>
            <w:tcMar>
              <w:top w:w="90" w:type="dxa"/>
              <w:left w:w="120" w:type="dxa"/>
              <w:bottom w:w="90" w:type="dxa"/>
              <w:right w:w="120" w:type="dxa"/>
            </w:tcMar>
          </w:tcPr>
          <w:p w14:paraId="25A1BBB2" w14:textId="77777777" w:rsidR="00AA010E" w:rsidRDefault="00BD2250" w:rsidP="00F8404B">
            <w:pPr>
              <w:spacing w:before="120" w:after="60"/>
            </w:pPr>
            <w:proofErr w:type="spellStart"/>
            <w:r>
              <w:rPr>
                <w:rFonts w:ascii="Calibri" w:eastAsia="Calibri" w:hAnsi="Calibri" w:cs="Calibri"/>
                <w:color w:val="000000"/>
                <w:sz w:val="22"/>
                <w:szCs w:val="22"/>
              </w:rPr>
              <w:t>symantyx.canvas</w:t>
            </w:r>
            <w:proofErr w:type="spellEnd"/>
          </w:p>
        </w:tc>
        <w:tc>
          <w:tcPr>
            <w:tcW w:w="700" w:type="pct"/>
            <w:tcMar>
              <w:top w:w="90" w:type="dxa"/>
              <w:left w:w="120" w:type="dxa"/>
              <w:bottom w:w="90" w:type="dxa"/>
              <w:right w:w="120" w:type="dxa"/>
            </w:tcMar>
          </w:tcPr>
          <w:p w14:paraId="25A1BBB3" w14:textId="77777777" w:rsidR="00AA010E" w:rsidRDefault="00BD2250" w:rsidP="00F8404B">
            <w:pPr>
              <w:spacing w:before="120" w:after="60"/>
            </w:pPr>
            <w:r>
              <w:rPr>
                <w:rFonts w:ascii="Calibri" w:eastAsia="Calibri" w:hAnsi="Calibri" w:cs="Calibri"/>
                <w:color w:val="000000"/>
                <w:sz w:val="22"/>
                <w:szCs w:val="22"/>
              </w:rPr>
              <w:t>canvas</w:t>
            </w:r>
          </w:p>
        </w:tc>
        <w:tc>
          <w:tcPr>
            <w:tcW w:w="1350" w:type="pct"/>
            <w:tcMar>
              <w:top w:w="90" w:type="dxa"/>
              <w:left w:w="120" w:type="dxa"/>
              <w:bottom w:w="90" w:type="dxa"/>
              <w:right w:w="120" w:type="dxa"/>
            </w:tcMar>
          </w:tcPr>
          <w:p w14:paraId="25A1BBB4" w14:textId="77777777" w:rsidR="00AA010E" w:rsidRDefault="00BD2250" w:rsidP="00F8404B">
            <w:pPr>
              <w:spacing w:before="120" w:after="60"/>
            </w:pPr>
            <w:r>
              <w:rPr>
                <w:rFonts w:ascii="Calibri" w:eastAsia="Calibri" w:hAnsi="Calibri" w:cs="Calibri"/>
                <w:color w:val="000000"/>
                <w:sz w:val="22"/>
                <w:szCs w:val="22"/>
              </w:rPr>
              <w:t>Single-process, UI-attached</w:t>
            </w:r>
          </w:p>
        </w:tc>
        <w:tc>
          <w:tcPr>
            <w:tcW w:w="1600" w:type="pct"/>
            <w:tcMar>
              <w:top w:w="90" w:type="dxa"/>
              <w:left w:w="120" w:type="dxa"/>
              <w:bottom w:w="90" w:type="dxa"/>
              <w:right w:w="120" w:type="dxa"/>
            </w:tcMar>
          </w:tcPr>
          <w:p w14:paraId="25A1BBB5" w14:textId="77777777" w:rsidR="00AA010E" w:rsidRDefault="00BD2250" w:rsidP="00F8404B">
            <w:pPr>
              <w:spacing w:before="120" w:after="60"/>
            </w:pPr>
            <w:r>
              <w:rPr>
                <w:rFonts w:ascii="Calibri" w:eastAsia="Calibri" w:hAnsi="Calibri" w:cs="Calibri"/>
                <w:color w:val="000000"/>
                <w:sz w:val="22"/>
                <w:szCs w:val="22"/>
              </w:rPr>
              <w:t>registry/</w:t>
            </w:r>
            <w:proofErr w:type="spellStart"/>
            <w:r>
              <w:rPr>
                <w:rFonts w:ascii="Calibri" w:eastAsia="Calibri" w:hAnsi="Calibri" w:cs="Calibri"/>
                <w:color w:val="000000"/>
                <w:sz w:val="22"/>
                <w:szCs w:val="22"/>
              </w:rPr>
              <w:t>canvas_registry.json</w:t>
            </w:r>
            <w:proofErr w:type="spellEnd"/>
          </w:p>
        </w:tc>
      </w:tr>
      <w:tr w:rsidR="00AA010E" w14:paraId="25A1BBBB" w14:textId="77777777">
        <w:tblPrEx>
          <w:tblCellMar>
            <w:top w:w="0" w:type="dxa"/>
            <w:bottom w:w="0" w:type="dxa"/>
          </w:tblCellMar>
        </w:tblPrEx>
        <w:tc>
          <w:tcPr>
            <w:tcW w:w="1350" w:type="pct"/>
            <w:tcMar>
              <w:top w:w="90" w:type="dxa"/>
              <w:left w:w="120" w:type="dxa"/>
              <w:bottom w:w="90" w:type="dxa"/>
              <w:right w:w="120" w:type="dxa"/>
            </w:tcMar>
          </w:tcPr>
          <w:p w14:paraId="25A1BBB7" w14:textId="77777777" w:rsidR="00AA010E" w:rsidRDefault="00BD2250" w:rsidP="00F8404B">
            <w:pPr>
              <w:spacing w:before="120" w:after="60"/>
            </w:pPr>
            <w:proofErr w:type="spellStart"/>
            <w:r>
              <w:rPr>
                <w:rFonts w:ascii="Calibri" w:eastAsia="Calibri" w:hAnsi="Calibri" w:cs="Calibri"/>
                <w:color w:val="000000"/>
                <w:sz w:val="22"/>
                <w:szCs w:val="22"/>
              </w:rPr>
              <w:t>symantyx.app.smessenger</w:t>
            </w:r>
            <w:proofErr w:type="spellEnd"/>
          </w:p>
        </w:tc>
        <w:tc>
          <w:tcPr>
            <w:tcW w:w="700" w:type="pct"/>
            <w:tcMar>
              <w:top w:w="90" w:type="dxa"/>
              <w:left w:w="120" w:type="dxa"/>
              <w:bottom w:w="90" w:type="dxa"/>
              <w:right w:w="120" w:type="dxa"/>
            </w:tcMar>
          </w:tcPr>
          <w:p w14:paraId="25A1BBB8" w14:textId="77777777" w:rsidR="00AA010E" w:rsidRDefault="00BD2250" w:rsidP="00F8404B">
            <w:pPr>
              <w:spacing w:before="120" w:after="60"/>
            </w:pPr>
            <w:r>
              <w:rPr>
                <w:rFonts w:ascii="Calibri" w:eastAsia="Calibri" w:hAnsi="Calibri" w:cs="Calibri"/>
                <w:color w:val="000000"/>
                <w:sz w:val="22"/>
                <w:szCs w:val="22"/>
              </w:rPr>
              <w:t>messenger</w:t>
            </w:r>
          </w:p>
        </w:tc>
        <w:tc>
          <w:tcPr>
            <w:tcW w:w="1350" w:type="pct"/>
            <w:tcMar>
              <w:top w:w="90" w:type="dxa"/>
              <w:left w:w="120" w:type="dxa"/>
              <w:bottom w:w="90" w:type="dxa"/>
              <w:right w:w="120" w:type="dxa"/>
            </w:tcMar>
          </w:tcPr>
          <w:p w14:paraId="25A1BBB9" w14:textId="77777777" w:rsidR="00AA010E" w:rsidRDefault="00BD2250" w:rsidP="00F8404B">
            <w:pPr>
              <w:spacing w:before="120" w:after="60"/>
            </w:pPr>
            <w:r>
              <w:rPr>
                <w:rFonts w:ascii="Calibri" w:eastAsia="Calibri" w:hAnsi="Calibri" w:cs="Calibri"/>
                <w:color w:val="000000"/>
                <w:sz w:val="22"/>
                <w:szCs w:val="22"/>
              </w:rPr>
              <w:t>API service, async-capable</w:t>
            </w:r>
          </w:p>
        </w:tc>
        <w:tc>
          <w:tcPr>
            <w:tcW w:w="1600" w:type="pct"/>
            <w:tcMar>
              <w:top w:w="90" w:type="dxa"/>
              <w:left w:w="120" w:type="dxa"/>
              <w:bottom w:w="90" w:type="dxa"/>
              <w:right w:w="120" w:type="dxa"/>
            </w:tcMar>
          </w:tcPr>
          <w:p w14:paraId="25A1BBBA" w14:textId="77777777" w:rsidR="00AA010E" w:rsidRDefault="00BD2250" w:rsidP="00F8404B">
            <w:pPr>
              <w:spacing w:before="120" w:after="60"/>
            </w:pPr>
            <w:r>
              <w:rPr>
                <w:rFonts w:ascii="Calibri" w:eastAsia="Calibri" w:hAnsi="Calibri" w:cs="Calibri"/>
                <w:color w:val="000000"/>
                <w:sz w:val="22"/>
                <w:szCs w:val="22"/>
              </w:rPr>
              <w:t>registry/</w:t>
            </w:r>
            <w:proofErr w:type="spellStart"/>
            <w:r>
              <w:rPr>
                <w:rFonts w:ascii="Calibri" w:eastAsia="Calibri" w:hAnsi="Calibri" w:cs="Calibri"/>
                <w:color w:val="000000"/>
                <w:sz w:val="22"/>
                <w:szCs w:val="22"/>
              </w:rPr>
              <w:t>messenger_registry.json</w:t>
            </w:r>
            <w:proofErr w:type="spellEnd"/>
          </w:p>
        </w:tc>
      </w:tr>
      <w:tr w:rsidR="00AA010E" w14:paraId="25A1BBC0" w14:textId="77777777">
        <w:tblPrEx>
          <w:tblCellMar>
            <w:top w:w="0" w:type="dxa"/>
            <w:bottom w:w="0" w:type="dxa"/>
          </w:tblCellMar>
        </w:tblPrEx>
        <w:tc>
          <w:tcPr>
            <w:tcW w:w="1350" w:type="pct"/>
            <w:tcMar>
              <w:top w:w="90" w:type="dxa"/>
              <w:left w:w="120" w:type="dxa"/>
              <w:bottom w:w="90" w:type="dxa"/>
              <w:right w:w="120" w:type="dxa"/>
            </w:tcMar>
          </w:tcPr>
          <w:p w14:paraId="25A1BBBC" w14:textId="77777777" w:rsidR="00AA010E" w:rsidRDefault="00BD2250" w:rsidP="00F8404B">
            <w:pPr>
              <w:spacing w:before="120" w:after="60"/>
            </w:pPr>
            <w:proofErr w:type="spellStart"/>
            <w:r>
              <w:rPr>
                <w:rFonts w:ascii="Calibri" w:eastAsia="Calibri" w:hAnsi="Calibri" w:cs="Calibri"/>
                <w:color w:val="000000"/>
                <w:sz w:val="22"/>
                <w:szCs w:val="22"/>
              </w:rPr>
              <w:t>symantyx.cloud.orchestrator</w:t>
            </w:r>
            <w:proofErr w:type="spellEnd"/>
          </w:p>
        </w:tc>
        <w:tc>
          <w:tcPr>
            <w:tcW w:w="700" w:type="pct"/>
            <w:tcMar>
              <w:top w:w="90" w:type="dxa"/>
              <w:left w:w="120" w:type="dxa"/>
              <w:bottom w:w="90" w:type="dxa"/>
              <w:right w:w="120" w:type="dxa"/>
            </w:tcMar>
          </w:tcPr>
          <w:p w14:paraId="25A1BBBD" w14:textId="77777777" w:rsidR="00AA010E" w:rsidRDefault="00BD2250" w:rsidP="00F8404B">
            <w:pPr>
              <w:spacing w:before="120" w:after="60"/>
            </w:pPr>
            <w:r>
              <w:rPr>
                <w:rFonts w:ascii="Calibri" w:eastAsia="Calibri" w:hAnsi="Calibri" w:cs="Calibri"/>
                <w:color w:val="000000"/>
                <w:sz w:val="22"/>
                <w:szCs w:val="22"/>
              </w:rPr>
              <w:t>cloud</w:t>
            </w:r>
          </w:p>
        </w:tc>
        <w:tc>
          <w:tcPr>
            <w:tcW w:w="1350" w:type="pct"/>
            <w:tcMar>
              <w:top w:w="90" w:type="dxa"/>
              <w:left w:w="120" w:type="dxa"/>
              <w:bottom w:w="90" w:type="dxa"/>
              <w:right w:w="120" w:type="dxa"/>
            </w:tcMar>
          </w:tcPr>
          <w:p w14:paraId="25A1BBBE" w14:textId="77777777" w:rsidR="00AA010E" w:rsidRDefault="00BD2250" w:rsidP="00F8404B">
            <w:pPr>
              <w:spacing w:before="120" w:after="60"/>
            </w:pPr>
            <w:r>
              <w:rPr>
                <w:rFonts w:ascii="Calibri" w:eastAsia="Calibri" w:hAnsi="Calibri" w:cs="Calibri"/>
                <w:color w:val="000000"/>
                <w:sz w:val="22"/>
                <w:szCs w:val="22"/>
              </w:rPr>
              <w:t>Distributed, multi-node</w:t>
            </w:r>
          </w:p>
        </w:tc>
        <w:tc>
          <w:tcPr>
            <w:tcW w:w="1600" w:type="pct"/>
            <w:tcMar>
              <w:top w:w="90" w:type="dxa"/>
              <w:left w:w="120" w:type="dxa"/>
              <w:bottom w:w="90" w:type="dxa"/>
              <w:right w:w="120" w:type="dxa"/>
            </w:tcMar>
          </w:tcPr>
          <w:p w14:paraId="25A1BBBF" w14:textId="77777777" w:rsidR="00AA010E" w:rsidRDefault="00BD2250" w:rsidP="00F8404B">
            <w:pPr>
              <w:spacing w:before="120" w:after="60"/>
            </w:pPr>
            <w:r>
              <w:rPr>
                <w:rFonts w:ascii="Calibri" w:eastAsia="Calibri" w:hAnsi="Calibri" w:cs="Calibri"/>
                <w:color w:val="000000"/>
                <w:sz w:val="22"/>
                <w:szCs w:val="22"/>
              </w:rPr>
              <w:t>registry/</w:t>
            </w:r>
            <w:proofErr w:type="spellStart"/>
            <w:r>
              <w:rPr>
                <w:rFonts w:ascii="Calibri" w:eastAsia="Calibri" w:hAnsi="Calibri" w:cs="Calibri"/>
                <w:color w:val="000000"/>
                <w:sz w:val="22"/>
                <w:szCs w:val="22"/>
              </w:rPr>
              <w:t>cloud_registry.json</w:t>
            </w:r>
            <w:proofErr w:type="spellEnd"/>
          </w:p>
        </w:tc>
      </w:tr>
      <w:tr w:rsidR="00AA010E" w14:paraId="25A1BBC5" w14:textId="77777777">
        <w:tblPrEx>
          <w:tblCellMar>
            <w:top w:w="0" w:type="dxa"/>
            <w:bottom w:w="0" w:type="dxa"/>
          </w:tblCellMar>
        </w:tblPrEx>
        <w:tc>
          <w:tcPr>
            <w:tcW w:w="1350" w:type="pct"/>
            <w:tcMar>
              <w:top w:w="90" w:type="dxa"/>
              <w:left w:w="120" w:type="dxa"/>
              <w:bottom w:w="90" w:type="dxa"/>
              <w:right w:w="120" w:type="dxa"/>
            </w:tcMar>
          </w:tcPr>
          <w:p w14:paraId="25A1BBC1" w14:textId="77777777" w:rsidR="00AA010E" w:rsidRDefault="00BD2250" w:rsidP="00F8404B">
            <w:pPr>
              <w:spacing w:before="120" w:after="60"/>
            </w:pPr>
            <w:proofErr w:type="spellStart"/>
            <w:r>
              <w:rPr>
                <w:rFonts w:ascii="Calibri" w:eastAsia="Calibri" w:hAnsi="Calibri" w:cs="Calibri"/>
                <w:color w:val="000000"/>
                <w:sz w:val="22"/>
                <w:szCs w:val="22"/>
              </w:rPr>
              <w:t>symantyx.local.operator</w:t>
            </w:r>
            <w:proofErr w:type="spellEnd"/>
          </w:p>
        </w:tc>
        <w:tc>
          <w:tcPr>
            <w:tcW w:w="700" w:type="pct"/>
            <w:tcMar>
              <w:top w:w="90" w:type="dxa"/>
              <w:left w:w="120" w:type="dxa"/>
              <w:bottom w:w="90" w:type="dxa"/>
              <w:right w:w="120" w:type="dxa"/>
            </w:tcMar>
          </w:tcPr>
          <w:p w14:paraId="25A1BBC2" w14:textId="77777777" w:rsidR="00AA010E" w:rsidRDefault="00BD2250" w:rsidP="00F8404B">
            <w:pPr>
              <w:spacing w:before="120" w:after="60"/>
            </w:pPr>
            <w:r>
              <w:rPr>
                <w:rFonts w:ascii="Calibri" w:eastAsia="Calibri" w:hAnsi="Calibri" w:cs="Calibri"/>
                <w:color w:val="000000"/>
                <w:sz w:val="22"/>
                <w:szCs w:val="22"/>
              </w:rPr>
              <w:t>local</w:t>
            </w:r>
          </w:p>
        </w:tc>
        <w:tc>
          <w:tcPr>
            <w:tcW w:w="1350" w:type="pct"/>
            <w:tcMar>
              <w:top w:w="90" w:type="dxa"/>
              <w:left w:w="120" w:type="dxa"/>
              <w:bottom w:w="90" w:type="dxa"/>
              <w:right w:w="120" w:type="dxa"/>
            </w:tcMar>
          </w:tcPr>
          <w:p w14:paraId="25A1BBC3" w14:textId="77777777" w:rsidR="00AA010E" w:rsidRDefault="00BD2250" w:rsidP="00F8404B">
            <w:pPr>
              <w:spacing w:before="120" w:after="60"/>
            </w:pPr>
            <w:r>
              <w:rPr>
                <w:rFonts w:ascii="Calibri" w:eastAsia="Calibri" w:hAnsi="Calibri" w:cs="Calibri"/>
                <w:color w:val="000000"/>
                <w:sz w:val="22"/>
                <w:szCs w:val="22"/>
              </w:rPr>
              <w:t>Edge / local process</w:t>
            </w:r>
          </w:p>
        </w:tc>
        <w:tc>
          <w:tcPr>
            <w:tcW w:w="1600" w:type="pct"/>
            <w:tcMar>
              <w:top w:w="90" w:type="dxa"/>
              <w:left w:w="120" w:type="dxa"/>
              <w:bottom w:w="90" w:type="dxa"/>
              <w:right w:w="120" w:type="dxa"/>
            </w:tcMar>
          </w:tcPr>
          <w:p w14:paraId="25A1BBC4" w14:textId="77777777" w:rsidR="00AA010E" w:rsidRDefault="00BD2250" w:rsidP="00F8404B">
            <w:pPr>
              <w:spacing w:before="120" w:after="60"/>
            </w:pPr>
            <w:r>
              <w:rPr>
                <w:rFonts w:ascii="Calibri" w:eastAsia="Calibri" w:hAnsi="Calibri" w:cs="Calibri"/>
                <w:color w:val="000000"/>
                <w:sz w:val="22"/>
                <w:szCs w:val="22"/>
              </w:rPr>
              <w:t>registry/</w:t>
            </w:r>
            <w:proofErr w:type="spellStart"/>
            <w:r>
              <w:rPr>
                <w:rFonts w:ascii="Calibri" w:eastAsia="Calibri" w:hAnsi="Calibri" w:cs="Calibri"/>
                <w:color w:val="000000"/>
                <w:sz w:val="22"/>
                <w:szCs w:val="22"/>
              </w:rPr>
              <w:t>local_registry.json</w:t>
            </w:r>
            <w:proofErr w:type="spellEnd"/>
          </w:p>
        </w:tc>
      </w:tr>
    </w:tbl>
    <w:p w14:paraId="25A1BBC6" w14:textId="77777777" w:rsidR="00AA010E" w:rsidRDefault="00AA010E" w:rsidP="00F8404B">
      <w:pPr>
        <w:spacing w:before="120" w:after="60"/>
      </w:pPr>
    </w:p>
    <w:p w14:paraId="25A1BBC7" w14:textId="77777777" w:rsidR="00AA010E" w:rsidRDefault="00BD2250" w:rsidP="00F8404B">
      <w:pPr>
        <w:spacing w:before="120" w:after="60"/>
      </w:pPr>
      <w:proofErr w:type="gramStart"/>
      <w:r>
        <w:rPr>
          <w:rFonts w:ascii="Calibri" w:eastAsia="Calibri" w:hAnsi="Calibri" w:cs="Calibri"/>
          <w:color w:val="000000"/>
          <w:sz w:val="22"/>
          <w:szCs w:val="22"/>
        </w:rPr>
        <w:t>For production</w:t>
      </w:r>
      <w:proofErr w:type="gramEnd"/>
      <w:r>
        <w:rPr>
          <w:rFonts w:ascii="Calibri" w:eastAsia="Calibri" w:hAnsi="Calibri" w:cs="Calibri"/>
          <w:color w:val="000000"/>
          <w:sz w:val="22"/>
          <w:szCs w:val="22"/>
        </w:rPr>
        <w:t xml:space="preserve"> multi-app deployments, maintain a master registry that includes all instruments, and environment-specific registries that include only the instruments relevant to that deployment. The kernel is initialized with the appropriate registry per environment.</w:t>
      </w:r>
    </w:p>
    <w:p w14:paraId="25A1BBC8" w14:textId="77777777" w:rsidR="00AA010E" w:rsidRDefault="00AA010E" w:rsidP="00F8404B">
      <w:pPr>
        <w:pBdr>
          <w:bottom w:val="single" w:sz="6" w:space="0" w:color="CCCCCC"/>
        </w:pBdr>
        <w:spacing w:before="120" w:after="60"/>
      </w:pPr>
    </w:p>
    <w:p w14:paraId="25A1BBC9" w14:textId="77777777" w:rsidR="00AA010E" w:rsidRDefault="00BD2250" w:rsidP="00F8404B">
      <w:pPr>
        <w:spacing w:before="120" w:after="60"/>
        <w:jc w:val="center"/>
      </w:pPr>
      <w:r>
        <w:rPr>
          <w:rFonts w:ascii="Calibri" w:eastAsia="Calibri" w:hAnsi="Calibri" w:cs="Calibri"/>
          <w:color w:val="666666"/>
          <w:sz w:val="18"/>
          <w:szCs w:val="18"/>
        </w:rPr>
        <w:t>Symantyx Kernel Document Suite | Airow | October 2026</w:t>
      </w:r>
    </w:p>
    <w:p w14:paraId="25A1BBCA" w14:textId="77777777" w:rsidR="00AA010E" w:rsidRDefault="00AA010E" w:rsidP="00F8404B">
      <w:pPr>
        <w:pBdr>
          <w:bottom w:val="single" w:sz="6" w:space="0" w:color="2B5797"/>
        </w:pBdr>
        <w:spacing w:before="120" w:after="60"/>
      </w:pPr>
    </w:p>
    <w:p w14:paraId="25A1BBCB"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AA010E" w14:paraId="25A1BBCE" w14:textId="77777777">
        <w:tblPrEx>
          <w:tblCellMar>
            <w:top w:w="0" w:type="dxa"/>
            <w:bottom w:w="0" w:type="dxa"/>
          </w:tblCellMar>
        </w:tblPrEx>
        <w:tc>
          <w:tcPr>
            <w:tcW w:w="0" w:type="auto"/>
            <w:tcBorders>
              <w:top w:val="nil"/>
              <w:left w:val="nil"/>
              <w:bottom w:val="nil"/>
              <w:right w:val="nil"/>
            </w:tcBorders>
            <w:shd w:val="clear" w:color="auto" w:fill="2B5797"/>
            <w:tcMar>
              <w:top w:w="280" w:type="dxa"/>
              <w:left w:w="360" w:type="dxa"/>
              <w:bottom w:w="280" w:type="dxa"/>
              <w:right w:w="360" w:type="dxa"/>
            </w:tcMar>
          </w:tcPr>
          <w:p w14:paraId="25A1BBCC" w14:textId="77777777" w:rsidR="00AA010E" w:rsidRDefault="00BD2250" w:rsidP="00F8404B">
            <w:pPr>
              <w:spacing w:before="120" w:after="60"/>
            </w:pPr>
            <w:r>
              <w:rPr>
                <w:rFonts w:ascii="Calibri" w:eastAsia="Calibri" w:hAnsi="Calibri" w:cs="Calibri"/>
                <w:b/>
                <w:bCs/>
                <w:color w:val="FFFFFF"/>
                <w:sz w:val="40"/>
                <w:szCs w:val="40"/>
              </w:rPr>
              <w:t>Appendices</w:t>
            </w:r>
          </w:p>
          <w:p w14:paraId="25A1BBCD" w14:textId="77777777" w:rsidR="00AA010E" w:rsidRDefault="00BD2250" w:rsidP="00F8404B">
            <w:pPr>
              <w:spacing w:before="120" w:after="60"/>
            </w:pPr>
            <w:r>
              <w:rPr>
                <w:rFonts w:ascii="Calibri" w:eastAsia="Calibri" w:hAnsi="Calibri" w:cs="Calibri"/>
                <w:color w:val="CCE0FF"/>
                <w:sz w:val="22"/>
                <w:szCs w:val="22"/>
              </w:rPr>
              <w:t>Glossary · Import Model Evolution · Physics Analogies</w:t>
            </w:r>
          </w:p>
        </w:tc>
      </w:tr>
    </w:tbl>
    <w:p w14:paraId="25A1BBCF" w14:textId="77777777" w:rsidR="00AA010E" w:rsidRDefault="00AA010E" w:rsidP="00F8404B">
      <w:pPr>
        <w:spacing w:before="120" w:after="60"/>
      </w:pPr>
    </w:p>
    <w:p w14:paraId="25A1BBD0" w14:textId="77777777" w:rsidR="00AA010E" w:rsidRDefault="00BD2250" w:rsidP="00F8404B">
      <w:pPr>
        <w:pStyle w:val="Heading1"/>
        <w:spacing w:before="120" w:after="60"/>
      </w:pPr>
      <w:r>
        <w:rPr>
          <w:rFonts w:ascii="Calibri" w:eastAsia="Calibri" w:hAnsi="Calibri" w:cs="Calibri"/>
          <w:color w:val="1A1A1A"/>
        </w:rPr>
        <w:t>Appendix A — Glossary</w:t>
      </w:r>
    </w:p>
    <w:p w14:paraId="25A1BBD1" w14:textId="77777777" w:rsidR="00AA010E" w:rsidRDefault="00AA010E" w:rsidP="00F8404B">
      <w:pPr>
        <w:pBdr>
          <w:bottom w:val="single" w:sz="6" w:space="0" w:color="000000"/>
        </w:pBdr>
        <w:spacing w:before="120" w:after="60"/>
      </w:pPr>
    </w:p>
    <w:p w14:paraId="25A1BBD2" w14:textId="77777777" w:rsidR="00AA010E" w:rsidRDefault="00BD2250" w:rsidP="00F8404B">
      <w:pPr>
        <w:spacing w:before="120" w:after="60"/>
      </w:pPr>
      <w:r>
        <w:rPr>
          <w:rFonts w:ascii="Calibri" w:eastAsia="Calibri" w:hAnsi="Calibri" w:cs="Calibri"/>
          <w:b/>
          <w:bCs/>
          <w:color w:val="2B5797"/>
          <w:sz w:val="22"/>
          <w:szCs w:val="22"/>
        </w:rPr>
        <w:t>Telos</w:t>
      </w:r>
    </w:p>
    <w:p w14:paraId="25A1BBD3" w14:textId="77777777" w:rsidR="00AA010E" w:rsidRDefault="00BD2250" w:rsidP="00F8404B">
      <w:pPr>
        <w:spacing w:before="120" w:after="60"/>
      </w:pPr>
      <w:r>
        <w:rPr>
          <w:rFonts w:ascii="Calibri" w:eastAsia="Calibri" w:hAnsi="Calibri" w:cs="Calibri"/>
          <w:color w:val="000000"/>
          <w:sz w:val="22"/>
          <w:szCs w:val="22"/>
        </w:rPr>
        <w:t>Greek (</w:t>
      </w:r>
      <w:proofErr w:type="spellStart"/>
      <w:r>
        <w:rPr>
          <w:rFonts w:ascii="Calibri" w:eastAsia="Calibri" w:hAnsi="Calibri" w:cs="Calibri"/>
          <w:color w:val="000000"/>
          <w:sz w:val="22"/>
          <w:szCs w:val="22"/>
        </w:rPr>
        <w:t>τέλος</w:t>
      </w:r>
      <w:proofErr w:type="spellEnd"/>
      <w:r>
        <w:rPr>
          <w:rFonts w:ascii="Calibri" w:eastAsia="Calibri" w:hAnsi="Calibri" w:cs="Calibri"/>
          <w:color w:val="000000"/>
          <w:sz w:val="22"/>
          <w:szCs w:val="22"/>
        </w:rPr>
        <w:t>): the inherent purpose or final cause of a thing — the reason a thing exists and the form toward which it is always becoming. In Symantyx, telos is the primary architectural primitive. Instruments are defined by their telos, not their type.</w:t>
      </w:r>
    </w:p>
    <w:p w14:paraId="25A1BBD4" w14:textId="77777777" w:rsidR="00AA010E" w:rsidRDefault="00BD2250" w:rsidP="00F8404B">
      <w:pPr>
        <w:spacing w:before="120" w:after="60"/>
      </w:pPr>
      <w:r>
        <w:rPr>
          <w:rFonts w:ascii="Calibri" w:eastAsia="Calibri" w:hAnsi="Calibri" w:cs="Calibri"/>
          <w:b/>
          <w:bCs/>
          <w:color w:val="2B5797"/>
          <w:sz w:val="22"/>
          <w:szCs w:val="22"/>
        </w:rPr>
        <w:t>EssenceContainer</w:t>
      </w:r>
    </w:p>
    <w:p w14:paraId="25A1BBD5" w14:textId="77777777" w:rsidR="00AA010E" w:rsidRDefault="00BD2250" w:rsidP="00F8404B">
      <w:pPr>
        <w:spacing w:before="120" w:after="60"/>
      </w:pPr>
      <w:r>
        <w:rPr>
          <w:rFonts w:ascii="Calibri" w:eastAsia="Calibri" w:hAnsi="Calibri" w:cs="Calibri"/>
          <w:color w:val="000000"/>
          <w:sz w:val="22"/>
          <w:szCs w:val="22"/>
        </w:rPr>
        <w:t xml:space="preserve">A medium-specific semantic environment in Symantyx. Not a data structure — a physical environment with collapse dynamics, propagation rules, and membrane geometry. Types: </w:t>
      </w:r>
      <w:proofErr w:type="gramStart"/>
      <w:r>
        <w:rPr>
          <w:rFonts w:ascii="Calibri" w:eastAsia="Calibri" w:hAnsi="Calibri" w:cs="Calibri"/>
          <w:color w:val="000000"/>
          <w:sz w:val="22"/>
          <w:szCs w:val="22"/>
        </w:rPr>
        <w:t>photic</w:t>
      </w:r>
      <w:proofErr w:type="gramEnd"/>
      <w:r>
        <w:rPr>
          <w:rFonts w:ascii="Calibri" w:eastAsia="Calibri" w:hAnsi="Calibri" w:cs="Calibri"/>
          <w:color w:val="000000"/>
          <w:sz w:val="22"/>
          <w:szCs w:val="22"/>
        </w:rPr>
        <w:t>, acoustic, electromagnetic, toroidal.</w:t>
      </w:r>
    </w:p>
    <w:p w14:paraId="25A1BBD6" w14:textId="77777777" w:rsidR="00AA010E" w:rsidRDefault="00BD2250" w:rsidP="00F8404B">
      <w:pPr>
        <w:spacing w:before="120" w:after="60"/>
      </w:pPr>
      <w:r>
        <w:rPr>
          <w:rFonts w:ascii="Calibri" w:eastAsia="Calibri" w:hAnsi="Calibri" w:cs="Calibri"/>
          <w:b/>
          <w:bCs/>
          <w:color w:val="2B5797"/>
          <w:sz w:val="22"/>
          <w:szCs w:val="22"/>
        </w:rPr>
        <w:t>Membrane</w:t>
      </w:r>
    </w:p>
    <w:p w14:paraId="25A1BBD7" w14:textId="77777777" w:rsidR="00AA010E" w:rsidRDefault="00BD2250" w:rsidP="00F8404B">
      <w:pPr>
        <w:spacing w:before="120" w:after="60"/>
      </w:pPr>
      <w:r>
        <w:rPr>
          <w:rFonts w:ascii="Calibri" w:eastAsia="Calibri" w:hAnsi="Calibri" w:cs="Calibri"/>
          <w:color w:val="000000"/>
          <w:sz w:val="22"/>
          <w:szCs w:val="22"/>
        </w:rPr>
        <w:t>The geometric boundary layer of an EssenceContainer. Defines collapse rate, propagation behavior, boundary formation, pressure gradients, spectral refraction, and photic acceleration. Membranes are not metaphors — they are implemented behavioral invariants.</w:t>
      </w:r>
    </w:p>
    <w:p w14:paraId="25A1BBD8" w14:textId="77777777" w:rsidR="00AA010E" w:rsidRDefault="00BD2250" w:rsidP="00F8404B">
      <w:pPr>
        <w:spacing w:before="120" w:after="60"/>
      </w:pPr>
      <w:r>
        <w:rPr>
          <w:rFonts w:ascii="Calibri" w:eastAsia="Calibri" w:hAnsi="Calibri" w:cs="Calibri"/>
          <w:b/>
          <w:bCs/>
          <w:color w:val="2B5797"/>
          <w:sz w:val="22"/>
          <w:szCs w:val="22"/>
        </w:rPr>
        <w:t>Schema</w:t>
      </w:r>
    </w:p>
    <w:p w14:paraId="25A1BBD9" w14:textId="77777777" w:rsidR="00AA010E" w:rsidRDefault="00BD2250" w:rsidP="00F8404B">
      <w:pPr>
        <w:spacing w:before="120" w:after="60"/>
      </w:pPr>
      <w:r>
        <w:rPr>
          <w:rFonts w:ascii="Calibri" w:eastAsia="Calibri" w:hAnsi="Calibri" w:cs="Calibri"/>
          <w:color w:val="000000"/>
          <w:sz w:val="22"/>
          <w:szCs w:val="22"/>
        </w:rPr>
        <w:t>An instrument of semantic awareness. A lens that determines what is noticed, sliced, framed, and admitted from raw text. Rooted in Proto-Indo-European *</w:t>
      </w:r>
      <w:proofErr w:type="spellStart"/>
      <w:r>
        <w:rPr>
          <w:rFonts w:ascii="Calibri" w:eastAsia="Calibri" w:hAnsi="Calibri" w:cs="Calibri"/>
          <w:color w:val="000000"/>
          <w:sz w:val="22"/>
          <w:szCs w:val="22"/>
        </w:rPr>
        <w:t>bheau</w:t>
      </w:r>
      <w:proofErr w:type="spellEnd"/>
      <w:r>
        <w:rPr>
          <w:rFonts w:ascii="Calibri" w:eastAsia="Calibri" w:hAnsi="Calibri" w:cs="Calibri"/>
          <w:color w:val="000000"/>
          <w:sz w:val="22"/>
          <w:szCs w:val="22"/>
        </w:rPr>
        <w:t>- (light, attention). Types: Universal Schema, Major Premise Schema.</w:t>
      </w:r>
    </w:p>
    <w:p w14:paraId="25A1BBDA" w14:textId="77777777" w:rsidR="00AA010E" w:rsidRDefault="00BD2250" w:rsidP="00F8404B">
      <w:pPr>
        <w:spacing w:before="120" w:after="60"/>
      </w:pPr>
      <w:r>
        <w:rPr>
          <w:rFonts w:ascii="Calibri" w:eastAsia="Calibri" w:hAnsi="Calibri" w:cs="Calibri"/>
          <w:b/>
          <w:bCs/>
          <w:color w:val="2B5797"/>
          <w:sz w:val="22"/>
          <w:szCs w:val="22"/>
        </w:rPr>
        <w:t>Gateway</w:t>
      </w:r>
    </w:p>
    <w:p w14:paraId="25A1BBDB" w14:textId="77777777" w:rsidR="00AA010E" w:rsidRDefault="00BD2250" w:rsidP="00F8404B">
      <w:pPr>
        <w:spacing w:before="120" w:after="60"/>
      </w:pPr>
      <w:r>
        <w:rPr>
          <w:rFonts w:ascii="Calibri" w:eastAsia="Calibri" w:hAnsi="Calibri" w:cs="Calibri"/>
          <w:color w:val="000000"/>
          <w:sz w:val="22"/>
          <w:szCs w:val="22"/>
        </w:rPr>
        <w:t xml:space="preserve">A domain-specific telos manifest. Declares which schemas, containers, membranes, and paths the kernel should animate for a given domain. Implements </w:t>
      </w:r>
      <w:r>
        <w:rPr>
          <w:rFonts w:ascii="Courier New" w:eastAsia="Courier New" w:hAnsi="Courier New" w:cs="Courier New"/>
          <w:color w:val="000000"/>
          <w:sz w:val="20"/>
          <w:szCs w:val="20"/>
          <w:shd w:val="clear" w:color="auto" w:fill="F3F4F6"/>
        </w:rPr>
        <w:t>resolve(domain) -&gt; dict</w:t>
      </w:r>
      <w:r>
        <w:rPr>
          <w:rFonts w:ascii="Calibri" w:eastAsia="Calibri" w:hAnsi="Calibri" w:cs="Calibri"/>
          <w:color w:val="000000"/>
          <w:sz w:val="22"/>
          <w:szCs w:val="22"/>
        </w:rPr>
        <w:t>. The gateway is the "intention" of the system for a specific application.</w:t>
      </w:r>
    </w:p>
    <w:p w14:paraId="25A1BBDC" w14:textId="77777777" w:rsidR="00AA010E" w:rsidRDefault="00BD2250" w:rsidP="00F8404B">
      <w:pPr>
        <w:spacing w:before="120" w:after="60"/>
      </w:pPr>
      <w:r>
        <w:rPr>
          <w:rFonts w:ascii="Calibri" w:eastAsia="Calibri" w:hAnsi="Calibri" w:cs="Calibri"/>
          <w:b/>
          <w:bCs/>
          <w:color w:val="2B5797"/>
          <w:sz w:val="22"/>
          <w:szCs w:val="22"/>
        </w:rPr>
        <w:t>Port</w:t>
      </w:r>
    </w:p>
    <w:p w14:paraId="25A1BBDD" w14:textId="77777777" w:rsidR="00AA010E" w:rsidRDefault="00BD2250" w:rsidP="00F8404B">
      <w:pPr>
        <w:spacing w:before="120" w:after="60"/>
      </w:pPr>
      <w:r>
        <w:rPr>
          <w:rFonts w:ascii="Calibri" w:eastAsia="Calibri" w:hAnsi="Calibri" w:cs="Calibri"/>
          <w:color w:val="000000"/>
          <w:sz w:val="22"/>
          <w:szCs w:val="22"/>
        </w:rPr>
        <w:t xml:space="preserve">An entry or exit point for semantic data flow in the Symantyx system. Ports may be input ports (receiving raw data) or output ports (emitting processed hypertuples). Registered in the registry under </w:t>
      </w:r>
      <w:r>
        <w:rPr>
          <w:rFonts w:ascii="Courier New" w:eastAsia="Courier New" w:hAnsi="Courier New" w:cs="Courier New"/>
          <w:color w:val="000000"/>
          <w:sz w:val="20"/>
          <w:szCs w:val="20"/>
          <w:shd w:val="clear" w:color="auto" w:fill="F3F4F6"/>
        </w:rPr>
        <w:t>"ports"</w:t>
      </w:r>
      <w:r>
        <w:rPr>
          <w:rFonts w:ascii="Calibri" w:eastAsia="Calibri" w:hAnsi="Calibri" w:cs="Calibri"/>
          <w:color w:val="000000"/>
          <w:sz w:val="22"/>
          <w:szCs w:val="22"/>
        </w:rPr>
        <w:t>. Currently implemented as extensible stubs.</w:t>
      </w:r>
    </w:p>
    <w:p w14:paraId="25A1BBDE" w14:textId="77777777" w:rsidR="00AA010E" w:rsidRDefault="00BD2250" w:rsidP="00F8404B">
      <w:pPr>
        <w:spacing w:before="120" w:after="60"/>
      </w:pPr>
      <w:r>
        <w:rPr>
          <w:rFonts w:ascii="Calibri" w:eastAsia="Calibri" w:hAnsi="Calibri" w:cs="Calibri"/>
          <w:b/>
          <w:bCs/>
          <w:color w:val="2B5797"/>
          <w:sz w:val="22"/>
          <w:szCs w:val="22"/>
        </w:rPr>
        <w:t>Path</w:t>
      </w:r>
    </w:p>
    <w:p w14:paraId="25A1BBDF" w14:textId="77777777" w:rsidR="00AA010E" w:rsidRDefault="00BD2250" w:rsidP="00F8404B">
      <w:pPr>
        <w:spacing w:before="120" w:after="60"/>
      </w:pPr>
      <w:r>
        <w:rPr>
          <w:rFonts w:ascii="Calibri" w:eastAsia="Calibri" w:hAnsi="Calibri" w:cs="Calibri"/>
          <w:color w:val="000000"/>
          <w:sz w:val="22"/>
          <w:szCs w:val="22"/>
        </w:rPr>
        <w:t xml:space="preserve">A declarative step sequence stored in the registry as a JSON array. Defines the transformation pipeline the kernel executes per packet. Valid steps: collapse, bind, </w:t>
      </w:r>
      <w:proofErr w:type="spellStart"/>
      <w:r>
        <w:rPr>
          <w:rFonts w:ascii="Calibri" w:eastAsia="Calibri" w:hAnsi="Calibri" w:cs="Calibri"/>
          <w:color w:val="000000"/>
          <w:sz w:val="22"/>
          <w:szCs w:val="22"/>
        </w:rPr>
        <w:t>transform_phonetic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transform_photic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transform_semantic</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transform_spectral</w:t>
      </w:r>
      <w:proofErr w:type="spellEnd"/>
      <w:r>
        <w:rPr>
          <w:rFonts w:ascii="Calibri" w:eastAsia="Calibri" w:hAnsi="Calibri" w:cs="Calibri"/>
          <w:color w:val="000000"/>
          <w:sz w:val="22"/>
          <w:szCs w:val="22"/>
        </w:rPr>
        <w:t>.</w:t>
      </w:r>
    </w:p>
    <w:p w14:paraId="25A1BBE0" w14:textId="77777777" w:rsidR="00AA010E" w:rsidRDefault="00BD2250" w:rsidP="00F8404B">
      <w:pPr>
        <w:spacing w:before="120" w:after="60"/>
      </w:pPr>
      <w:r>
        <w:rPr>
          <w:rFonts w:ascii="Calibri" w:eastAsia="Calibri" w:hAnsi="Calibri" w:cs="Calibri"/>
          <w:b/>
          <w:bCs/>
          <w:color w:val="2B5797"/>
          <w:sz w:val="22"/>
          <w:szCs w:val="22"/>
        </w:rPr>
        <w:t>Registry</w:t>
      </w:r>
    </w:p>
    <w:p w14:paraId="25A1BBE1" w14:textId="77777777" w:rsidR="00AA010E" w:rsidRDefault="00BD2250" w:rsidP="00F8404B">
      <w:pPr>
        <w:spacing w:before="120" w:after="60"/>
      </w:pPr>
      <w:r>
        <w:rPr>
          <w:rFonts w:ascii="Calibri" w:eastAsia="Calibri" w:hAnsi="Calibri" w:cs="Calibri"/>
          <w:color w:val="000000"/>
          <w:sz w:val="22"/>
          <w:szCs w:val="22"/>
        </w:rPr>
        <w:t xml:space="preserve">A JSON manifest declaring all available semantic instruments (schemas, containers, membranes, gateways, ports, paths). The kernel reads the registry at initialization and discovers instruments dynamically. Analogous to Python's </w:t>
      </w:r>
      <w:proofErr w:type="spellStart"/>
      <w:r>
        <w:rPr>
          <w:rFonts w:ascii="Calibri" w:eastAsia="Calibri" w:hAnsi="Calibri" w:cs="Calibri"/>
          <w:color w:val="000000"/>
          <w:sz w:val="22"/>
          <w:szCs w:val="22"/>
        </w:rPr>
        <w:t>sys.path</w:t>
      </w:r>
      <w:proofErr w:type="spellEnd"/>
      <w:r>
        <w:rPr>
          <w:rFonts w:ascii="Calibri" w:eastAsia="Calibri" w:hAnsi="Calibri" w:cs="Calibri"/>
          <w:color w:val="000000"/>
          <w:sz w:val="22"/>
          <w:szCs w:val="22"/>
        </w:rPr>
        <w:t xml:space="preserve"> and site-packages.</w:t>
      </w:r>
    </w:p>
    <w:p w14:paraId="25A1BBE2" w14:textId="77777777" w:rsidR="00AA010E" w:rsidRDefault="00BD2250" w:rsidP="00F8404B">
      <w:pPr>
        <w:spacing w:before="120" w:after="60"/>
      </w:pPr>
      <w:r>
        <w:rPr>
          <w:rFonts w:ascii="Calibri" w:eastAsia="Calibri" w:hAnsi="Calibri" w:cs="Calibri"/>
          <w:b/>
          <w:bCs/>
          <w:color w:val="2B5797"/>
          <w:sz w:val="22"/>
          <w:szCs w:val="22"/>
        </w:rPr>
        <w:t>Hypertuple</w:t>
      </w:r>
    </w:p>
    <w:p w14:paraId="25A1BBE3" w14:textId="77777777" w:rsidR="00AA010E" w:rsidRDefault="00BD2250" w:rsidP="00F8404B">
      <w:pPr>
        <w:spacing w:before="120" w:after="60"/>
      </w:pPr>
      <w:r>
        <w:rPr>
          <w:rFonts w:ascii="Calibri" w:eastAsia="Calibri" w:hAnsi="Calibri" w:cs="Calibri"/>
          <w:color w:val="000000"/>
          <w:sz w:val="22"/>
          <w:szCs w:val="22"/>
        </w:rPr>
        <w:t xml:space="preserve">The primary output unit of the Symantyx engine. A </w:t>
      </w:r>
      <w:proofErr w:type="spellStart"/>
      <w:r>
        <w:rPr>
          <w:rFonts w:ascii="Calibri" w:eastAsia="Calibri" w:hAnsi="Calibri" w:cs="Calibri"/>
          <w:color w:val="000000"/>
          <w:sz w:val="22"/>
          <w:szCs w:val="22"/>
        </w:rPr>
        <w:t>hypertuple</w:t>
      </w:r>
      <w:proofErr w:type="spellEnd"/>
      <w:r>
        <w:rPr>
          <w:rFonts w:ascii="Calibri" w:eastAsia="Calibri" w:hAnsi="Calibri" w:cs="Calibri"/>
          <w:color w:val="000000"/>
          <w:sz w:val="22"/>
          <w:szCs w:val="22"/>
        </w:rPr>
        <w:t xml:space="preserve"> is a multi-dimensional semantic data structure emitted by a container after collapse, binding, and transformation. Hypertuples carry semantic content, medium metadata, membrane geometry, and domain context.</w:t>
      </w:r>
    </w:p>
    <w:p w14:paraId="25A1BBE4" w14:textId="77777777" w:rsidR="00AA010E" w:rsidRDefault="00BD2250" w:rsidP="00F8404B">
      <w:pPr>
        <w:spacing w:before="120" w:after="60"/>
      </w:pPr>
      <w:r>
        <w:rPr>
          <w:rFonts w:ascii="Calibri" w:eastAsia="Calibri" w:hAnsi="Calibri" w:cs="Calibri"/>
          <w:b/>
          <w:bCs/>
          <w:color w:val="2B5797"/>
          <w:sz w:val="22"/>
          <w:szCs w:val="22"/>
        </w:rPr>
        <w:t>Substrate</w:t>
      </w:r>
    </w:p>
    <w:p w14:paraId="25A1BBE5" w14:textId="77777777" w:rsidR="00AA010E" w:rsidRDefault="00BD2250" w:rsidP="00F8404B">
      <w:pPr>
        <w:spacing w:before="120" w:after="60"/>
      </w:pPr>
      <w:r>
        <w:rPr>
          <w:rFonts w:ascii="Calibri" w:eastAsia="Calibri" w:hAnsi="Calibri" w:cs="Calibri"/>
          <w:color w:val="000000"/>
          <w:sz w:val="22"/>
          <w:szCs w:val="22"/>
        </w:rPr>
        <w:t xml:space="preserve">The raw event capture layer — the surface on which semantic events first land before entering a container. The substrate makes no judgment about events; it receives them. Implemented in the </w:t>
      </w:r>
      <w:proofErr w:type="spellStart"/>
      <w:r>
        <w:rPr>
          <w:rFonts w:ascii="Courier New" w:eastAsia="Courier New" w:hAnsi="Courier New" w:cs="Courier New"/>
          <w:color w:val="000000"/>
          <w:sz w:val="20"/>
          <w:szCs w:val="20"/>
          <w:shd w:val="clear" w:color="auto" w:fill="F3F4F6"/>
        </w:rPr>
        <w:t>extract.substrate</w:t>
      </w:r>
      <w:proofErr w:type="spellEnd"/>
      <w:r>
        <w:rPr>
          <w:rFonts w:ascii="Calibri" w:eastAsia="Calibri" w:hAnsi="Calibri" w:cs="Calibri"/>
          <w:color w:val="000000"/>
          <w:sz w:val="22"/>
          <w:szCs w:val="22"/>
        </w:rPr>
        <w:t xml:space="preserve"> module.</w:t>
      </w:r>
    </w:p>
    <w:p w14:paraId="25A1BBE6" w14:textId="77777777" w:rsidR="00AA010E" w:rsidRDefault="00BD2250" w:rsidP="00F8404B">
      <w:pPr>
        <w:spacing w:before="120" w:after="60"/>
      </w:pPr>
      <w:r>
        <w:rPr>
          <w:rFonts w:ascii="Calibri" w:eastAsia="Calibri" w:hAnsi="Calibri" w:cs="Calibri"/>
          <w:b/>
          <w:bCs/>
          <w:color w:val="2B5797"/>
          <w:sz w:val="22"/>
          <w:szCs w:val="22"/>
        </w:rPr>
        <w:t>Photic</w:t>
      </w:r>
    </w:p>
    <w:p w14:paraId="25A1BBE7" w14:textId="77777777" w:rsidR="00AA010E" w:rsidRDefault="00BD2250" w:rsidP="00F8404B">
      <w:pPr>
        <w:spacing w:before="120" w:after="60"/>
      </w:pPr>
      <w:r>
        <w:rPr>
          <w:rFonts w:ascii="Calibri" w:eastAsia="Calibri" w:hAnsi="Calibri" w:cs="Calibri"/>
          <w:color w:val="000000"/>
          <w:sz w:val="22"/>
          <w:szCs w:val="22"/>
        </w:rPr>
        <w:t>The light-based medium in Symantyx. Characterized by fast (instantaneous) collapse, sharp boundaries, hard-edge propagation, and maximum semantic precision. Best suited for visual, spatial, and layout domains.</w:t>
      </w:r>
    </w:p>
    <w:p w14:paraId="25A1BBE8" w14:textId="77777777" w:rsidR="00AA010E" w:rsidRDefault="00BD2250" w:rsidP="00F8404B">
      <w:pPr>
        <w:spacing w:before="120" w:after="60"/>
      </w:pPr>
      <w:r>
        <w:rPr>
          <w:rFonts w:ascii="Calibri" w:eastAsia="Calibri" w:hAnsi="Calibri" w:cs="Calibri"/>
          <w:b/>
          <w:bCs/>
          <w:color w:val="2B5797"/>
          <w:sz w:val="22"/>
          <w:szCs w:val="22"/>
        </w:rPr>
        <w:t>Acoustic</w:t>
      </w:r>
    </w:p>
    <w:p w14:paraId="25A1BBE9" w14:textId="77777777" w:rsidR="00AA010E" w:rsidRDefault="00BD2250" w:rsidP="00F8404B">
      <w:pPr>
        <w:spacing w:before="120" w:after="60"/>
      </w:pPr>
      <w:r>
        <w:rPr>
          <w:rFonts w:ascii="Calibri" w:eastAsia="Calibri" w:hAnsi="Calibri" w:cs="Calibri"/>
          <w:color w:val="000000"/>
          <w:sz w:val="22"/>
          <w:szCs w:val="22"/>
        </w:rPr>
        <w:t>The sound-based medium in Symantyx. Characterized by gradual (soft) collapse, pressure-wave propagation, high damping, and wide resonance. Best suited for conversational, tonal, and message-based domains.</w:t>
      </w:r>
    </w:p>
    <w:p w14:paraId="25A1BBEA" w14:textId="77777777" w:rsidR="00AA010E" w:rsidRDefault="00BD2250" w:rsidP="00F8404B">
      <w:pPr>
        <w:spacing w:before="120" w:after="60"/>
      </w:pPr>
      <w:r>
        <w:rPr>
          <w:rFonts w:ascii="Calibri" w:eastAsia="Calibri" w:hAnsi="Calibri" w:cs="Calibri"/>
          <w:b/>
          <w:bCs/>
          <w:color w:val="2B5797"/>
          <w:sz w:val="22"/>
          <w:szCs w:val="22"/>
        </w:rPr>
        <w:t>Electromagnetic</w:t>
      </w:r>
    </w:p>
    <w:p w14:paraId="25A1BBEB" w14:textId="77777777" w:rsidR="00AA010E" w:rsidRDefault="00BD2250" w:rsidP="00F8404B">
      <w:pPr>
        <w:spacing w:before="120" w:after="60"/>
      </w:pPr>
      <w:r>
        <w:rPr>
          <w:rFonts w:ascii="Calibri" w:eastAsia="Calibri" w:hAnsi="Calibri" w:cs="Calibri"/>
          <w:color w:val="000000"/>
          <w:sz w:val="22"/>
          <w:szCs w:val="22"/>
        </w:rPr>
        <w:t>The electromagnetic medium in Symantyx. Characterized by amplified collapse, long-range propagation, low-frequency signal boost, and distributed reach. Best suited for cloud, broadcast, and orchestration domains.</w:t>
      </w:r>
    </w:p>
    <w:p w14:paraId="25A1BBEC" w14:textId="77777777" w:rsidR="00AA010E" w:rsidRDefault="00BD2250" w:rsidP="00F8404B">
      <w:pPr>
        <w:spacing w:before="120" w:after="60"/>
      </w:pPr>
      <w:r>
        <w:rPr>
          <w:rFonts w:ascii="Calibri" w:eastAsia="Calibri" w:hAnsi="Calibri" w:cs="Calibri"/>
          <w:b/>
          <w:bCs/>
          <w:color w:val="2B5797"/>
          <w:sz w:val="22"/>
          <w:szCs w:val="22"/>
        </w:rPr>
        <w:t>Toroidal</w:t>
      </w:r>
    </w:p>
    <w:p w14:paraId="25A1BBED" w14:textId="77777777" w:rsidR="00AA010E" w:rsidRDefault="00BD2250" w:rsidP="00F8404B">
      <w:pPr>
        <w:spacing w:before="120" w:after="60"/>
      </w:pPr>
      <w:r>
        <w:rPr>
          <w:rFonts w:ascii="Calibri" w:eastAsia="Calibri" w:hAnsi="Calibri" w:cs="Calibri"/>
          <w:color w:val="000000"/>
          <w:sz w:val="22"/>
          <w:szCs w:val="22"/>
        </w:rPr>
        <w:t>The recursive, self-compounding medium in Symantyx. Characterized by compound collapse, recursive-fold propagation, and collision-based emergence. New meaning is generated when semantic content collides with itself in the fold. Best suited for self-referential and local operator domains.</w:t>
      </w:r>
    </w:p>
    <w:p w14:paraId="25A1BBEE" w14:textId="77777777" w:rsidR="00AA010E" w:rsidRDefault="00BD2250" w:rsidP="00F8404B">
      <w:pPr>
        <w:spacing w:before="120" w:after="60"/>
      </w:pPr>
      <w:r>
        <w:rPr>
          <w:rFonts w:ascii="Calibri" w:eastAsia="Calibri" w:hAnsi="Calibri" w:cs="Calibri"/>
          <w:b/>
          <w:bCs/>
          <w:color w:val="2B5797"/>
          <w:sz w:val="22"/>
          <w:szCs w:val="22"/>
        </w:rPr>
        <w:t>Ingenium</w:t>
      </w:r>
    </w:p>
    <w:p w14:paraId="25A1BBEF" w14:textId="77777777" w:rsidR="00AA010E" w:rsidRDefault="00BD2250" w:rsidP="00F8404B">
      <w:pPr>
        <w:spacing w:before="120" w:after="60"/>
      </w:pPr>
      <w:r>
        <w:rPr>
          <w:rFonts w:ascii="Calibri" w:eastAsia="Calibri" w:hAnsi="Calibri" w:cs="Calibri"/>
          <w:color w:val="000000"/>
          <w:sz w:val="22"/>
          <w:szCs w:val="22"/>
        </w:rPr>
        <w:t>Latin: innate character, inborn ability, native quality. The word from which "engineer" and "genius" descend. Composed of in- (inward/not) + gen- (birth/beget). In Symantyx, ingenium names the architectural law that containers have inborn, invariant medium natures that cannot be externally modified.</w:t>
      </w:r>
    </w:p>
    <w:p w14:paraId="25A1BBF0" w14:textId="77777777" w:rsidR="00AA010E" w:rsidRDefault="00BD2250" w:rsidP="00F8404B">
      <w:pPr>
        <w:spacing w:before="120" w:after="60"/>
      </w:pPr>
      <w:r>
        <w:rPr>
          <w:rFonts w:ascii="Calibri" w:eastAsia="Calibri" w:hAnsi="Calibri" w:cs="Calibri"/>
          <w:b/>
          <w:bCs/>
          <w:color w:val="2B5797"/>
          <w:sz w:val="22"/>
          <w:szCs w:val="22"/>
        </w:rPr>
        <w:t>Collapse Dynamics</w:t>
      </w:r>
    </w:p>
    <w:p w14:paraId="25A1BBF1" w14:textId="77777777" w:rsidR="00AA010E" w:rsidRDefault="00BD2250" w:rsidP="00F8404B">
      <w:pPr>
        <w:spacing w:before="120" w:after="60"/>
      </w:pPr>
      <w:r>
        <w:rPr>
          <w:rFonts w:ascii="Calibri" w:eastAsia="Calibri" w:hAnsi="Calibri" w:cs="Calibri"/>
          <w:color w:val="000000"/>
          <w:sz w:val="22"/>
          <w:szCs w:val="22"/>
        </w:rPr>
        <w:t xml:space="preserve">The behavioral rules governing how a semantic event resolves from ambiguity to defined meaning within a container. Collapse dynamics </w:t>
      </w:r>
      <w:proofErr w:type="gramStart"/>
      <w:r>
        <w:rPr>
          <w:rFonts w:ascii="Calibri" w:eastAsia="Calibri" w:hAnsi="Calibri" w:cs="Calibri"/>
          <w:color w:val="000000"/>
          <w:sz w:val="22"/>
          <w:szCs w:val="22"/>
        </w:rPr>
        <w:t>include:</w:t>
      </w:r>
      <w:proofErr w:type="gramEnd"/>
      <w:r>
        <w:rPr>
          <w:rFonts w:ascii="Calibri" w:eastAsia="Calibri" w:hAnsi="Calibri" w:cs="Calibri"/>
          <w:color w:val="000000"/>
          <w:sz w:val="22"/>
          <w:szCs w:val="22"/>
        </w:rPr>
        <w:t xml:space="preserve"> rate (fast/soft/amplified/compound), boundary shape (hard/gradient/extended/recursive), and diffusion (none/high/distributed/self-amplifying).</w:t>
      </w:r>
    </w:p>
    <w:p w14:paraId="25A1BBF2" w14:textId="77777777" w:rsidR="00AA010E" w:rsidRDefault="00BD2250" w:rsidP="00F8404B">
      <w:pPr>
        <w:spacing w:before="120" w:after="60"/>
      </w:pPr>
      <w:r>
        <w:rPr>
          <w:rFonts w:ascii="Calibri" w:eastAsia="Calibri" w:hAnsi="Calibri" w:cs="Calibri"/>
          <w:b/>
          <w:bCs/>
          <w:color w:val="2B5797"/>
          <w:sz w:val="22"/>
          <w:szCs w:val="22"/>
        </w:rPr>
        <w:t>Collapse Duality (Duality Operator)</w:t>
      </w:r>
    </w:p>
    <w:p w14:paraId="25A1BBF3" w14:textId="77777777" w:rsidR="00AA010E" w:rsidRDefault="00BD2250" w:rsidP="00F8404B">
      <w:pPr>
        <w:spacing w:before="120" w:after="60"/>
      </w:pPr>
      <w:r>
        <w:rPr>
          <w:rFonts w:ascii="Calibri" w:eastAsia="Calibri" w:hAnsi="Calibri" w:cs="Calibri"/>
          <w:color w:val="000000"/>
          <w:sz w:val="22"/>
          <w:szCs w:val="22"/>
        </w:rPr>
        <w:t xml:space="preserve">The architectural operator encoding the principle that meaning does not have a fixed value before collapse. The same semantic event, collapsed in different mediums, yields different meanings. Derived from the structural ambiguity of Latin in- (inward/not) and </w:t>
      </w:r>
      <w:proofErr w:type="spellStart"/>
      <w:r>
        <w:rPr>
          <w:rFonts w:ascii="Calibri" w:eastAsia="Calibri" w:hAnsi="Calibri" w:cs="Calibri"/>
          <w:color w:val="000000"/>
          <w:sz w:val="22"/>
          <w:szCs w:val="22"/>
        </w:rPr>
        <w:t>investigabilis</w:t>
      </w:r>
      <w:proofErr w:type="spellEnd"/>
      <w:r>
        <w:rPr>
          <w:rFonts w:ascii="Calibri" w:eastAsia="Calibri" w:hAnsi="Calibri" w:cs="Calibri"/>
          <w:color w:val="000000"/>
          <w:sz w:val="22"/>
          <w:szCs w:val="22"/>
        </w:rPr>
        <w:t xml:space="preserve"> (traceable/inscrutable). Implements the semantic uncertainty principle.</w:t>
      </w:r>
    </w:p>
    <w:p w14:paraId="25A1BBF4" w14:textId="77777777" w:rsidR="00AA010E" w:rsidRDefault="00BD2250" w:rsidP="00F8404B">
      <w:pPr>
        <w:spacing w:before="120" w:after="60"/>
      </w:pPr>
      <w:proofErr w:type="spellStart"/>
      <w:r>
        <w:rPr>
          <w:rFonts w:ascii="Calibri" w:eastAsia="Calibri" w:hAnsi="Calibri" w:cs="Calibri"/>
          <w:b/>
          <w:bCs/>
          <w:color w:val="2B5797"/>
          <w:sz w:val="22"/>
          <w:szCs w:val="22"/>
        </w:rPr>
        <w:t>TABRS</w:t>
      </w:r>
      <w:proofErr w:type="spellEnd"/>
    </w:p>
    <w:p w14:paraId="25A1BBF5" w14:textId="77777777" w:rsidR="00AA010E" w:rsidRDefault="00BD2250" w:rsidP="00F8404B">
      <w:pPr>
        <w:spacing w:before="120" w:after="60"/>
      </w:pPr>
      <w:r>
        <w:rPr>
          <w:rFonts w:ascii="Calibri" w:eastAsia="Calibri" w:hAnsi="Calibri" w:cs="Calibri"/>
          <w:color w:val="000000"/>
          <w:sz w:val="22"/>
          <w:szCs w:val="22"/>
        </w:rPr>
        <w:t xml:space="preserve">Tensor-Applied Behavioral Resonance System (or equivalent implementation). The force-application system in the </w:t>
      </w:r>
      <w:proofErr w:type="spellStart"/>
      <w:r>
        <w:rPr>
          <w:rFonts w:ascii="Calibri" w:eastAsia="Calibri" w:hAnsi="Calibri" w:cs="Calibri"/>
          <w:color w:val="000000"/>
          <w:sz w:val="22"/>
          <w:szCs w:val="22"/>
        </w:rPr>
        <w:t>SymantyxEngine</w:t>
      </w:r>
      <w:proofErr w:type="spellEnd"/>
      <w:r>
        <w:rPr>
          <w:rFonts w:ascii="Calibri" w:eastAsia="Calibri" w:hAnsi="Calibri" w:cs="Calibri"/>
          <w:color w:val="000000"/>
          <w:sz w:val="22"/>
          <w:szCs w:val="22"/>
        </w:rPr>
        <w:t xml:space="preserve"> that applies directional forces to raw text and returns resonance vectors. Called as </w:t>
      </w:r>
      <w:proofErr w:type="spellStart"/>
      <w:r>
        <w:rPr>
          <w:rFonts w:ascii="Courier New" w:eastAsia="Courier New" w:hAnsi="Courier New" w:cs="Courier New"/>
          <w:color w:val="000000"/>
          <w:sz w:val="20"/>
          <w:szCs w:val="20"/>
          <w:shd w:val="clear" w:color="auto" w:fill="F3F4F6"/>
        </w:rPr>
        <w:t>engine.tabrs.apply_forces</w:t>
      </w:r>
      <w:proofErr w:type="spellEnd"/>
      <w:r>
        <w:rPr>
          <w:rFonts w:ascii="Courier New" w:eastAsia="Courier New" w:hAnsi="Courier New" w:cs="Courier New"/>
          <w:color w:val="000000"/>
          <w:sz w:val="20"/>
          <w:szCs w:val="20"/>
          <w:shd w:val="clear" w:color="auto" w:fill="F3F4F6"/>
        </w:rPr>
        <w:t>(text)</w:t>
      </w:r>
      <w:r>
        <w:rPr>
          <w:rFonts w:ascii="Calibri" w:eastAsia="Calibri" w:hAnsi="Calibri" w:cs="Calibri"/>
          <w:color w:val="000000"/>
          <w:sz w:val="22"/>
          <w:szCs w:val="22"/>
        </w:rPr>
        <w:t xml:space="preserve"> and included in the integration result.</w:t>
      </w:r>
    </w:p>
    <w:p w14:paraId="25A1BBF6" w14:textId="77777777" w:rsidR="00AA010E" w:rsidRDefault="00BD2250" w:rsidP="00F8404B">
      <w:pPr>
        <w:spacing w:before="120" w:after="60"/>
      </w:pPr>
      <w:r>
        <w:rPr>
          <w:rFonts w:ascii="Calibri" w:eastAsia="Calibri" w:hAnsi="Calibri" w:cs="Calibri"/>
          <w:b/>
          <w:bCs/>
          <w:color w:val="2B5797"/>
          <w:sz w:val="22"/>
          <w:szCs w:val="22"/>
        </w:rPr>
        <w:t>Emergence</w:t>
      </w:r>
    </w:p>
    <w:p w14:paraId="25A1BBF7" w14:textId="77777777" w:rsidR="00AA010E" w:rsidRDefault="00BD2250" w:rsidP="00F8404B">
      <w:pPr>
        <w:spacing w:before="120" w:after="60"/>
      </w:pPr>
      <w:r>
        <w:rPr>
          <w:rFonts w:ascii="Calibri" w:eastAsia="Calibri" w:hAnsi="Calibri" w:cs="Calibri"/>
          <w:color w:val="000000"/>
          <w:sz w:val="22"/>
          <w:szCs w:val="22"/>
        </w:rPr>
        <w:t xml:space="preserve">In Symantyx, emergence refers to new semantic content that arises from the interaction of instruments — particularly from toroidal membrane collision — that could not have been </w:t>
      </w:r>
      <w:proofErr w:type="gramStart"/>
      <w:r>
        <w:rPr>
          <w:rFonts w:ascii="Calibri" w:eastAsia="Calibri" w:hAnsi="Calibri" w:cs="Calibri"/>
          <w:color w:val="000000"/>
          <w:sz w:val="22"/>
          <w:szCs w:val="22"/>
        </w:rPr>
        <w:t>predicted from the</w:t>
      </w:r>
      <w:proofErr w:type="gramEnd"/>
      <w:r>
        <w:rPr>
          <w:rFonts w:ascii="Calibri" w:eastAsia="Calibri" w:hAnsi="Calibri" w:cs="Calibri"/>
          <w:color w:val="000000"/>
          <w:sz w:val="22"/>
          <w:szCs w:val="22"/>
        </w:rPr>
        <w:t xml:space="preserve"> individual instruments alone. Emergence is a designed property of the toroidal medium.</w:t>
      </w:r>
    </w:p>
    <w:p w14:paraId="25A1BBF8" w14:textId="77777777" w:rsidR="00AA010E" w:rsidRDefault="00BD2250" w:rsidP="00F8404B">
      <w:pPr>
        <w:spacing w:before="120" w:after="60"/>
      </w:pPr>
      <w:r>
        <w:rPr>
          <w:rFonts w:ascii="Calibri" w:eastAsia="Calibri" w:hAnsi="Calibri" w:cs="Calibri"/>
          <w:b/>
          <w:bCs/>
          <w:color w:val="2B5797"/>
          <w:sz w:val="22"/>
          <w:szCs w:val="22"/>
        </w:rPr>
        <w:t>Sovereign Semantic System</w:t>
      </w:r>
    </w:p>
    <w:p w14:paraId="25A1BBF9" w14:textId="77777777" w:rsidR="00AA010E" w:rsidRDefault="00BD2250" w:rsidP="00F8404B">
      <w:pPr>
        <w:spacing w:before="120" w:after="60"/>
      </w:pPr>
      <w:r>
        <w:rPr>
          <w:rFonts w:ascii="Calibri" w:eastAsia="Calibri" w:hAnsi="Calibri" w:cs="Calibri"/>
          <w:color w:val="000000"/>
          <w:sz w:val="22"/>
          <w:szCs w:val="22"/>
        </w:rPr>
        <w:t>A semantic system whose instruments govern themselves — each defining its own telos, collapse rules, propagation rules, and membrane geometry without reference to other instruments. The Symantyx architecture is a sovereign semantic system. Sovereignty is enforced by the Independence Invariant.</w:t>
      </w:r>
    </w:p>
    <w:p w14:paraId="25A1BBFA" w14:textId="77777777" w:rsidR="00AA010E" w:rsidRDefault="00AA010E" w:rsidP="00F8404B">
      <w:pPr>
        <w:pBdr>
          <w:bottom w:val="single" w:sz="6" w:space="0" w:color="000000"/>
        </w:pBdr>
        <w:spacing w:before="120" w:after="60"/>
      </w:pPr>
    </w:p>
    <w:p w14:paraId="25A1BBFB" w14:textId="77777777" w:rsidR="00AA010E" w:rsidRDefault="00BD2250" w:rsidP="00F8404B">
      <w:pPr>
        <w:pStyle w:val="Heading1"/>
        <w:spacing w:before="120" w:after="60"/>
      </w:pPr>
      <w:r>
        <w:rPr>
          <w:rFonts w:ascii="Calibri" w:eastAsia="Calibri" w:hAnsi="Calibri" w:cs="Calibri"/>
          <w:color w:val="1A1A1A"/>
        </w:rPr>
        <w:t>Appendix B — Import Model Evolution</w:t>
      </w:r>
    </w:p>
    <w:p w14:paraId="25A1BBFC" w14:textId="77777777" w:rsidR="00AA010E" w:rsidRDefault="00AA010E" w:rsidP="00F8404B">
      <w:pPr>
        <w:pBdr>
          <w:bottom w:val="single" w:sz="6" w:space="0" w:color="000000"/>
        </w:pBdr>
        <w:spacing w:before="120" w:after="60"/>
      </w:pPr>
    </w:p>
    <w:p w14:paraId="25A1BBFD" w14:textId="77777777" w:rsidR="00AA010E" w:rsidRDefault="00BD2250" w:rsidP="00F8404B">
      <w:pPr>
        <w:spacing w:before="120" w:after="60"/>
      </w:pPr>
      <w:r>
        <w:rPr>
          <w:rFonts w:ascii="Calibri" w:eastAsia="Calibri" w:hAnsi="Calibri" w:cs="Calibri"/>
          <w:color w:val="000000"/>
          <w:sz w:val="22"/>
          <w:szCs w:val="22"/>
        </w:rPr>
        <w:t>The import model of the Symantyx system has evolved through four distinct generations, each reflecting a deeper architectural understanding of sovereignty, medium-specificity, and registry-driven discovery.</w:t>
      </w:r>
    </w:p>
    <w:p w14:paraId="25A1BBFE" w14:textId="77777777" w:rsidR="00AA010E" w:rsidRDefault="00BD2250" w:rsidP="00F8404B">
      <w:pPr>
        <w:pStyle w:val="Heading3"/>
        <w:spacing w:before="120" w:after="60"/>
      </w:pPr>
      <w:r>
        <w:rPr>
          <w:rFonts w:ascii="Calibri" w:eastAsia="Calibri" w:hAnsi="Calibri" w:cs="Calibri"/>
          <w:color w:val="2B5797"/>
          <w:sz w:val="28"/>
          <w:szCs w:val="28"/>
        </w:rPr>
        <w:t>Generation 1: Static Import (Original)</w:t>
      </w:r>
    </w:p>
    <w:p w14:paraId="25A1BBFF"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xml:space="preserve"># The earliest form — a direct, static import. # The class name was known at </w:t>
      </w:r>
      <w:proofErr w:type="gramStart"/>
      <w:r>
        <w:rPr>
          <w:rFonts w:ascii="Courier New" w:eastAsia="Courier New" w:hAnsi="Courier New" w:cs="Courier New"/>
          <w:sz w:val="20"/>
          <w:szCs w:val="20"/>
        </w:rPr>
        <w:t>write</w:t>
      </w:r>
      <w:proofErr w:type="gramEnd"/>
      <w:r>
        <w:rPr>
          <w:rFonts w:ascii="Courier New" w:eastAsia="Courier New" w:hAnsi="Courier New" w:cs="Courier New"/>
          <w:sz w:val="20"/>
          <w:szCs w:val="20"/>
        </w:rPr>
        <w:t xml:space="preserve"> time. # No medium specificity. No registry.  from </w:t>
      </w:r>
      <w:proofErr w:type="spellStart"/>
      <w:r>
        <w:rPr>
          <w:rFonts w:ascii="Courier New" w:eastAsia="Courier New" w:hAnsi="Courier New" w:cs="Courier New"/>
          <w:sz w:val="20"/>
          <w:szCs w:val="20"/>
        </w:rPr>
        <w:t>essence.EssenceContainer</w:t>
      </w:r>
      <w:proofErr w:type="spellEnd"/>
      <w:r>
        <w:rPr>
          <w:rFonts w:ascii="Courier New" w:eastAsia="Courier New" w:hAnsi="Courier New" w:cs="Courier New"/>
          <w:sz w:val="20"/>
          <w:szCs w:val="20"/>
        </w:rPr>
        <w:t xml:space="preserve"> import EssenceContainer  container = EssenceContainer()</w:t>
      </w:r>
    </w:p>
    <w:p w14:paraId="25A1BC00" w14:textId="77777777" w:rsidR="00AA010E" w:rsidRDefault="00BD2250" w:rsidP="00F8404B">
      <w:pPr>
        <w:spacing w:before="120" w:after="60"/>
      </w:pPr>
      <w:r>
        <w:rPr>
          <w:rFonts w:ascii="Calibri" w:eastAsia="Calibri" w:hAnsi="Calibri" w:cs="Calibri"/>
          <w:b/>
          <w:bCs/>
          <w:color w:val="000000"/>
          <w:sz w:val="22"/>
          <w:szCs w:val="22"/>
        </w:rPr>
        <w:t>Problem:</w:t>
      </w:r>
      <w:r>
        <w:rPr>
          <w:rFonts w:ascii="Calibri" w:eastAsia="Calibri" w:hAnsi="Calibri" w:cs="Calibri"/>
          <w:color w:val="000000"/>
          <w:sz w:val="22"/>
          <w:szCs w:val="22"/>
        </w:rPr>
        <w:t xml:space="preserve"> The kernel had to know the exact class at write time. Every new container type </w:t>
      </w:r>
      <w:proofErr w:type="gramStart"/>
      <w:r>
        <w:rPr>
          <w:rFonts w:ascii="Calibri" w:eastAsia="Calibri" w:hAnsi="Calibri" w:cs="Calibri"/>
          <w:color w:val="000000"/>
          <w:sz w:val="22"/>
          <w:szCs w:val="22"/>
        </w:rPr>
        <w:t>required</w:t>
      </w:r>
      <w:proofErr w:type="gramEnd"/>
      <w:r>
        <w:rPr>
          <w:rFonts w:ascii="Calibri" w:eastAsia="Calibri" w:hAnsi="Calibri" w:cs="Calibri"/>
          <w:color w:val="000000"/>
          <w:sz w:val="22"/>
          <w:szCs w:val="22"/>
        </w:rPr>
        <w:t xml:space="preserve"> a code change.</w:t>
      </w:r>
    </w:p>
    <w:p w14:paraId="25A1BC01" w14:textId="77777777" w:rsidR="00AA010E" w:rsidRDefault="00BD2250" w:rsidP="00F8404B">
      <w:pPr>
        <w:pStyle w:val="Heading3"/>
        <w:spacing w:before="120" w:after="60"/>
      </w:pPr>
      <w:r>
        <w:rPr>
          <w:rFonts w:ascii="Calibri" w:eastAsia="Calibri" w:hAnsi="Calibri" w:cs="Calibri"/>
          <w:color w:val="2B5797"/>
          <w:sz w:val="28"/>
          <w:szCs w:val="28"/>
        </w:rPr>
        <w:t>Generation 2: Substrate-Aware Import</w:t>
      </w:r>
    </w:p>
    <w:p w14:paraId="25A1BC02"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The container is imported from the substrate layer. # The alias (__</w:t>
      </w:r>
      <w:proofErr w:type="spellStart"/>
      <w:r>
        <w:rPr>
          <w:rFonts w:ascii="Courier New" w:eastAsia="Courier New" w:hAnsi="Courier New" w:cs="Courier New"/>
          <w:sz w:val="20"/>
          <w:szCs w:val="20"/>
        </w:rPr>
        <w:t>essencecontainer</w:t>
      </w:r>
      <w:proofErr w:type="spellEnd"/>
      <w:r>
        <w:rPr>
          <w:rFonts w:ascii="Courier New" w:eastAsia="Courier New" w:hAnsi="Courier New" w:cs="Courier New"/>
          <w:sz w:val="20"/>
          <w:szCs w:val="20"/>
        </w:rPr>
        <w:t xml:space="preserve">) hints at medium awareness. # Still static — the import path is hardcoded.  from </w:t>
      </w:r>
      <w:proofErr w:type="spellStart"/>
      <w:r>
        <w:rPr>
          <w:rFonts w:ascii="Courier New" w:eastAsia="Courier New" w:hAnsi="Courier New" w:cs="Courier New"/>
          <w:sz w:val="20"/>
          <w:szCs w:val="20"/>
        </w:rPr>
        <w:t>extract.substrate</w:t>
      </w:r>
      <w:proofErr w:type="spellEnd"/>
      <w:r>
        <w:rPr>
          <w:rFonts w:ascii="Courier New" w:eastAsia="Courier New" w:hAnsi="Courier New" w:cs="Courier New"/>
          <w:sz w:val="20"/>
          <w:szCs w:val="20"/>
        </w:rPr>
        <w:t xml:space="preserve"> import __</w:t>
      </w:r>
      <w:proofErr w:type="spellStart"/>
      <w:r>
        <w:rPr>
          <w:rFonts w:ascii="Courier New" w:eastAsia="Courier New" w:hAnsi="Courier New" w:cs="Courier New"/>
          <w:sz w:val="20"/>
          <w:szCs w:val="20"/>
        </w:rPr>
        <w:t>essencecontainer</w:t>
      </w:r>
      <w:proofErr w:type="spellEnd"/>
      <w:r>
        <w:rPr>
          <w:rFonts w:ascii="Courier New" w:eastAsia="Courier New" w:hAnsi="Courier New" w:cs="Courier New"/>
          <w:sz w:val="20"/>
          <w:szCs w:val="20"/>
        </w:rPr>
        <w:t xml:space="preserve"> as EssenceContainer  container = EssenceContainer()</w:t>
      </w:r>
    </w:p>
    <w:p w14:paraId="25A1BC03" w14:textId="77777777" w:rsidR="00AA010E" w:rsidRDefault="00BD2250" w:rsidP="00F8404B">
      <w:pPr>
        <w:spacing w:before="120" w:after="60"/>
      </w:pPr>
      <w:r>
        <w:rPr>
          <w:rFonts w:ascii="Calibri" w:eastAsia="Calibri" w:hAnsi="Calibri" w:cs="Calibri"/>
          <w:b/>
          <w:bCs/>
          <w:color w:val="000000"/>
          <w:sz w:val="22"/>
          <w:szCs w:val="22"/>
        </w:rPr>
        <w:t>Improvement:</w:t>
      </w:r>
      <w:r>
        <w:rPr>
          <w:rFonts w:ascii="Calibri" w:eastAsia="Calibri" w:hAnsi="Calibri" w:cs="Calibri"/>
          <w:color w:val="000000"/>
          <w:sz w:val="22"/>
          <w:szCs w:val="22"/>
        </w:rPr>
        <w:t xml:space="preserve"> The container is now retrieved from the substrate layer, which is a step toward </w:t>
      </w:r>
      <w:proofErr w:type="gramStart"/>
      <w:r>
        <w:rPr>
          <w:rFonts w:ascii="Calibri" w:eastAsia="Calibri" w:hAnsi="Calibri" w:cs="Calibri"/>
          <w:color w:val="000000"/>
          <w:sz w:val="22"/>
          <w:szCs w:val="22"/>
        </w:rPr>
        <w:t>medium-awareness</w:t>
      </w:r>
      <w:proofErr w:type="gramEnd"/>
      <w:r>
        <w:rPr>
          <w:rFonts w:ascii="Calibri" w:eastAsia="Calibri" w:hAnsi="Calibri" w:cs="Calibri"/>
          <w:color w:val="000000"/>
          <w:sz w:val="22"/>
          <w:szCs w:val="22"/>
        </w:rPr>
        <w:t>. But the import is still static — the path is known at write time.</w:t>
      </w:r>
    </w:p>
    <w:p w14:paraId="25A1BC04" w14:textId="77777777" w:rsidR="00AA010E" w:rsidRDefault="00BD2250" w:rsidP="00F8404B">
      <w:pPr>
        <w:pStyle w:val="Heading3"/>
        <w:spacing w:before="120" w:after="60"/>
      </w:pPr>
      <w:r>
        <w:rPr>
          <w:rFonts w:ascii="Calibri" w:eastAsia="Calibri" w:hAnsi="Calibri" w:cs="Calibri"/>
          <w:color w:val="2B5797"/>
          <w:sz w:val="28"/>
          <w:szCs w:val="28"/>
        </w:rPr>
        <w:t>Generation 3: Medium-Specific Import</w:t>
      </w:r>
    </w:p>
    <w:p w14:paraId="25A1BC05"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The container is imported from a medium-specific module. # The class name reflects the medium (</w:t>
      </w:r>
      <w:proofErr w:type="spellStart"/>
      <w:r>
        <w:rPr>
          <w:rFonts w:ascii="Courier New" w:eastAsia="Courier New" w:hAnsi="Courier New" w:cs="Courier New"/>
          <w:sz w:val="20"/>
          <w:szCs w:val="20"/>
        </w:rPr>
        <w:t>PhoticEssenceContainer</w:t>
      </w:r>
      <w:proofErr w:type="spellEnd"/>
      <w:r>
        <w:rPr>
          <w:rFonts w:ascii="Courier New" w:eastAsia="Courier New" w:hAnsi="Courier New" w:cs="Courier New"/>
          <w:sz w:val="20"/>
          <w:szCs w:val="20"/>
        </w:rPr>
        <w:t xml:space="preserve">). # Still static — requires a code change to switch mediums.  from </w:t>
      </w:r>
      <w:proofErr w:type="spellStart"/>
      <w:r>
        <w:rPr>
          <w:rFonts w:ascii="Courier New" w:eastAsia="Courier New" w:hAnsi="Courier New" w:cs="Courier New"/>
          <w:sz w:val="20"/>
          <w:szCs w:val="20"/>
        </w:rPr>
        <w:t>substrate.photic</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PhoticEssenceContainer</w:t>
      </w:r>
      <w:proofErr w:type="spellEnd"/>
      <w:r>
        <w:rPr>
          <w:rFonts w:ascii="Courier New" w:eastAsia="Courier New" w:hAnsi="Courier New" w:cs="Courier New"/>
          <w:sz w:val="20"/>
          <w:szCs w:val="20"/>
        </w:rPr>
        <w:t xml:space="preserve">  container = </w:t>
      </w:r>
      <w:proofErr w:type="spellStart"/>
      <w:r>
        <w:rPr>
          <w:rFonts w:ascii="Courier New" w:eastAsia="Courier New" w:hAnsi="Courier New" w:cs="Courier New"/>
          <w:sz w:val="20"/>
          <w:szCs w:val="20"/>
        </w:rPr>
        <w:t>PhoticEssenceContainer</w:t>
      </w:r>
      <w:proofErr w:type="spellEnd"/>
      <w:r>
        <w:rPr>
          <w:rFonts w:ascii="Courier New" w:eastAsia="Courier New" w:hAnsi="Courier New" w:cs="Courier New"/>
          <w:sz w:val="20"/>
          <w:szCs w:val="20"/>
        </w:rPr>
        <w:t>(domain="canvas")</w:t>
      </w:r>
    </w:p>
    <w:p w14:paraId="25A1BC06" w14:textId="77777777" w:rsidR="00AA010E" w:rsidRDefault="00BD2250" w:rsidP="00F8404B">
      <w:pPr>
        <w:spacing w:before="120" w:after="60"/>
      </w:pPr>
      <w:r>
        <w:rPr>
          <w:rFonts w:ascii="Calibri" w:eastAsia="Calibri" w:hAnsi="Calibri" w:cs="Calibri"/>
          <w:b/>
          <w:bCs/>
          <w:color w:val="000000"/>
          <w:sz w:val="22"/>
          <w:szCs w:val="22"/>
        </w:rPr>
        <w:t>Improvement:</w:t>
      </w:r>
      <w:r>
        <w:rPr>
          <w:rFonts w:ascii="Calibri" w:eastAsia="Calibri" w:hAnsi="Calibri" w:cs="Calibri"/>
          <w:color w:val="000000"/>
          <w:sz w:val="22"/>
          <w:szCs w:val="22"/>
        </w:rPr>
        <w:t xml:space="preserve"> Full medium-specificity — the photic container has photic physics. But the gateway cannot switch mediums without a code change. The medium is a compile-time decision, not a runtime decision.</w:t>
      </w:r>
    </w:p>
    <w:p w14:paraId="25A1BC07" w14:textId="77777777" w:rsidR="00AA010E" w:rsidRDefault="00BD2250" w:rsidP="00F8404B">
      <w:pPr>
        <w:pStyle w:val="Heading3"/>
        <w:spacing w:before="120" w:after="60"/>
      </w:pPr>
      <w:r>
        <w:rPr>
          <w:rFonts w:ascii="Calibri" w:eastAsia="Calibri" w:hAnsi="Calibri" w:cs="Calibri"/>
          <w:color w:val="2B5797"/>
          <w:sz w:val="28"/>
          <w:szCs w:val="28"/>
        </w:rPr>
        <w:t>Generation 4: Registry-Driven Dynamic Import (Current)</w:t>
      </w:r>
    </w:p>
    <w:p w14:paraId="25A1BC08" w14:textId="77777777" w:rsidR="00AA010E" w:rsidRDefault="00BD2250" w:rsidP="00F8404B">
      <w:pPr>
        <w:pBdr>
          <w:top w:val="single" w:sz="1" w:space="0" w:color="CCCCCC"/>
          <w:left w:val="single" w:sz="1" w:space="0" w:color="CCCCCC"/>
          <w:bottom w:val="single" w:sz="1" w:space="0" w:color="CCCCCC"/>
          <w:right w:val="single" w:sz="1" w:space="0" w:color="CCCCCC"/>
        </w:pBdr>
        <w:shd w:val="clear" w:color="auto" w:fill="F5F5F5"/>
        <w:spacing w:before="120" w:after="60"/>
      </w:pPr>
      <w:r>
        <w:rPr>
          <w:rFonts w:ascii="Courier New" w:eastAsia="Courier New" w:hAnsi="Courier New" w:cs="Courier New"/>
          <w:sz w:val="20"/>
          <w:szCs w:val="20"/>
        </w:rPr>
        <w:t xml:space="preserve"># The container class is loaded dynamically from the registry. # The kernel does not know the class name at write time. # The gateway declares the medium; the registry supplies the class. # Zero code changes required to switch mediums or add new ones.  </w:t>
      </w: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importlib</w:t>
      </w:r>
      <w:proofErr w:type="spellEnd"/>
      <w:r>
        <w:rPr>
          <w:rFonts w:ascii="Courier New" w:eastAsia="Courier New" w:hAnsi="Courier New" w:cs="Courier New"/>
          <w:sz w:val="20"/>
          <w:szCs w:val="20"/>
        </w:rPr>
        <w:t xml:space="preserve">  spec   = reg["containers"]["photic"] module = </w:t>
      </w:r>
      <w:proofErr w:type="spellStart"/>
      <w:r>
        <w:rPr>
          <w:rFonts w:ascii="Courier New" w:eastAsia="Courier New" w:hAnsi="Courier New" w:cs="Courier New"/>
          <w:sz w:val="20"/>
          <w:szCs w:val="20"/>
        </w:rPr>
        <w:t>importlib.import_module</w:t>
      </w:r>
      <w:proofErr w:type="spellEnd"/>
      <w:r>
        <w:rPr>
          <w:rFonts w:ascii="Courier New" w:eastAsia="Courier New" w:hAnsi="Courier New" w:cs="Courier New"/>
          <w:sz w:val="20"/>
          <w:szCs w:val="20"/>
        </w:rPr>
        <w:t>(spec["module"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substrate.photic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getattr</w:t>
      </w:r>
      <w:proofErr w:type="spellEnd"/>
      <w:r>
        <w:rPr>
          <w:rFonts w:ascii="Courier New" w:eastAsia="Courier New" w:hAnsi="Courier New" w:cs="Courier New"/>
          <w:sz w:val="20"/>
          <w:szCs w:val="20"/>
        </w:rPr>
        <w:t>(module, spec["class"])            # "</w:t>
      </w:r>
      <w:proofErr w:type="spellStart"/>
      <w:r>
        <w:rPr>
          <w:rFonts w:ascii="Courier New" w:eastAsia="Courier New" w:hAnsi="Courier New" w:cs="Courier New"/>
          <w:sz w:val="20"/>
          <w:szCs w:val="20"/>
        </w:rPr>
        <w:t>PhoticEssenceContainer</w:t>
      </w:r>
      <w:proofErr w:type="spellEnd"/>
      <w:r>
        <w:rPr>
          <w:rFonts w:ascii="Courier New" w:eastAsia="Courier New" w:hAnsi="Courier New" w:cs="Courier New"/>
          <w:sz w:val="20"/>
          <w:szCs w:val="20"/>
        </w:rPr>
        <w:t xml:space="preserve">"  container =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(domain="canvas")</w:t>
      </w:r>
    </w:p>
    <w:p w14:paraId="25A1BC09" w14:textId="77777777" w:rsidR="00AA010E" w:rsidRDefault="00BD2250" w:rsidP="00F8404B">
      <w:pPr>
        <w:spacing w:before="120" w:after="60"/>
      </w:pPr>
      <w:r>
        <w:rPr>
          <w:rFonts w:ascii="Calibri" w:eastAsia="Calibri" w:hAnsi="Calibri" w:cs="Calibri"/>
          <w:b/>
          <w:bCs/>
          <w:color w:val="000000"/>
          <w:sz w:val="22"/>
          <w:szCs w:val="22"/>
        </w:rPr>
        <w:t>Achievement:</w:t>
      </w:r>
      <w:r>
        <w:rPr>
          <w:rFonts w:ascii="Calibri" w:eastAsia="Calibri" w:hAnsi="Calibri" w:cs="Calibri"/>
          <w:color w:val="000000"/>
          <w:sz w:val="22"/>
          <w:szCs w:val="22"/>
        </w:rPr>
        <w:t xml:space="preserve"> Full registry-driven sovereignty. The kernel does not know what it will load until it reads the registry. The gateway declares the medium by name; the registry provides the class. Switching mediums requires only changing the gateway's config and the registry entry — zero kernel code changes.</w:t>
      </w:r>
    </w:p>
    <w:p w14:paraId="25A1BC0A"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22"/>
        <w:gridCol w:w="4688"/>
        <w:gridCol w:w="1038"/>
        <w:gridCol w:w="1046"/>
        <w:gridCol w:w="1356"/>
      </w:tblGrid>
      <w:tr w:rsidR="00AA010E" w14:paraId="25A1BC10" w14:textId="77777777">
        <w:tblPrEx>
          <w:tblCellMar>
            <w:top w:w="0" w:type="dxa"/>
            <w:bottom w:w="0" w:type="dxa"/>
          </w:tblCellMar>
        </w:tblPrEx>
        <w:trPr>
          <w:tblHeader/>
        </w:trPr>
        <w:tc>
          <w:tcPr>
            <w:tcW w:w="1200" w:type="pct"/>
            <w:shd w:val="clear" w:color="auto" w:fill="E8EEF7"/>
            <w:tcMar>
              <w:top w:w="90" w:type="dxa"/>
              <w:left w:w="120" w:type="dxa"/>
              <w:bottom w:w="90" w:type="dxa"/>
              <w:right w:w="120" w:type="dxa"/>
            </w:tcMar>
          </w:tcPr>
          <w:p w14:paraId="25A1BC0B" w14:textId="77777777" w:rsidR="00AA010E" w:rsidRDefault="00BD2250" w:rsidP="00F8404B">
            <w:pPr>
              <w:spacing w:before="120" w:after="60"/>
            </w:pPr>
            <w:r>
              <w:rPr>
                <w:rFonts w:ascii="Calibri" w:eastAsia="Calibri" w:hAnsi="Calibri" w:cs="Calibri"/>
                <w:b/>
                <w:bCs/>
                <w:color w:val="000000"/>
                <w:sz w:val="22"/>
                <w:szCs w:val="22"/>
              </w:rPr>
              <w:t>Generation</w:t>
            </w:r>
          </w:p>
        </w:tc>
        <w:tc>
          <w:tcPr>
            <w:tcW w:w="2050" w:type="pct"/>
            <w:shd w:val="clear" w:color="auto" w:fill="E8EEF7"/>
            <w:tcMar>
              <w:top w:w="90" w:type="dxa"/>
              <w:left w:w="120" w:type="dxa"/>
              <w:bottom w:w="90" w:type="dxa"/>
              <w:right w:w="120" w:type="dxa"/>
            </w:tcMar>
          </w:tcPr>
          <w:p w14:paraId="25A1BC0C" w14:textId="77777777" w:rsidR="00AA010E" w:rsidRDefault="00BD2250" w:rsidP="00F8404B">
            <w:pPr>
              <w:spacing w:before="120" w:after="60"/>
            </w:pPr>
            <w:r>
              <w:rPr>
                <w:rFonts w:ascii="Calibri" w:eastAsia="Calibri" w:hAnsi="Calibri" w:cs="Calibri"/>
                <w:b/>
                <w:bCs/>
                <w:color w:val="000000"/>
                <w:sz w:val="22"/>
                <w:szCs w:val="22"/>
              </w:rPr>
              <w:t>Import Style</w:t>
            </w:r>
          </w:p>
        </w:tc>
        <w:tc>
          <w:tcPr>
            <w:tcW w:w="700" w:type="pct"/>
            <w:shd w:val="clear" w:color="auto" w:fill="E8EEF7"/>
            <w:tcMar>
              <w:top w:w="90" w:type="dxa"/>
              <w:left w:w="120" w:type="dxa"/>
              <w:bottom w:w="90" w:type="dxa"/>
              <w:right w:w="120" w:type="dxa"/>
            </w:tcMar>
          </w:tcPr>
          <w:p w14:paraId="25A1BC0D" w14:textId="77777777" w:rsidR="00AA010E" w:rsidRDefault="00BD2250" w:rsidP="00F8404B">
            <w:pPr>
              <w:spacing w:before="120" w:after="60"/>
            </w:pPr>
            <w:r>
              <w:rPr>
                <w:rFonts w:ascii="Calibri" w:eastAsia="Calibri" w:hAnsi="Calibri" w:cs="Calibri"/>
                <w:b/>
                <w:bCs/>
                <w:color w:val="000000"/>
                <w:sz w:val="22"/>
                <w:szCs w:val="22"/>
              </w:rPr>
              <w:t>Medium-Aware</w:t>
            </w:r>
          </w:p>
        </w:tc>
        <w:tc>
          <w:tcPr>
            <w:tcW w:w="550" w:type="pct"/>
            <w:shd w:val="clear" w:color="auto" w:fill="E8EEF7"/>
            <w:tcMar>
              <w:top w:w="90" w:type="dxa"/>
              <w:left w:w="120" w:type="dxa"/>
              <w:bottom w:w="90" w:type="dxa"/>
              <w:right w:w="120" w:type="dxa"/>
            </w:tcMar>
          </w:tcPr>
          <w:p w14:paraId="25A1BC0E" w14:textId="77777777" w:rsidR="00AA010E" w:rsidRDefault="00BD2250" w:rsidP="00F8404B">
            <w:pPr>
              <w:spacing w:before="120" w:after="60"/>
            </w:pPr>
            <w:r>
              <w:rPr>
                <w:rFonts w:ascii="Calibri" w:eastAsia="Calibri" w:hAnsi="Calibri" w:cs="Calibri"/>
                <w:b/>
                <w:bCs/>
                <w:color w:val="000000"/>
                <w:sz w:val="22"/>
                <w:szCs w:val="22"/>
              </w:rPr>
              <w:t>Runtime-Flexible</w:t>
            </w:r>
          </w:p>
        </w:tc>
        <w:tc>
          <w:tcPr>
            <w:tcW w:w="500" w:type="pct"/>
            <w:shd w:val="clear" w:color="auto" w:fill="E8EEF7"/>
            <w:tcMar>
              <w:top w:w="90" w:type="dxa"/>
              <w:left w:w="120" w:type="dxa"/>
              <w:bottom w:w="90" w:type="dxa"/>
              <w:right w:w="120" w:type="dxa"/>
            </w:tcMar>
          </w:tcPr>
          <w:p w14:paraId="25A1BC0F" w14:textId="77777777" w:rsidR="00AA010E" w:rsidRDefault="00BD2250" w:rsidP="00F8404B">
            <w:pPr>
              <w:spacing w:before="120" w:after="60"/>
            </w:pPr>
            <w:r>
              <w:rPr>
                <w:rFonts w:ascii="Calibri" w:eastAsia="Calibri" w:hAnsi="Calibri" w:cs="Calibri"/>
                <w:b/>
                <w:bCs/>
                <w:color w:val="000000"/>
                <w:sz w:val="22"/>
                <w:szCs w:val="22"/>
              </w:rPr>
              <w:t>Zero-Modification Extensible</w:t>
            </w:r>
          </w:p>
        </w:tc>
      </w:tr>
      <w:tr w:rsidR="00AA010E" w14:paraId="25A1BC16" w14:textId="77777777">
        <w:tblPrEx>
          <w:tblCellMar>
            <w:top w:w="0" w:type="dxa"/>
            <w:bottom w:w="0" w:type="dxa"/>
          </w:tblCellMar>
        </w:tblPrEx>
        <w:tc>
          <w:tcPr>
            <w:tcW w:w="1200" w:type="pct"/>
            <w:tcMar>
              <w:top w:w="90" w:type="dxa"/>
              <w:left w:w="120" w:type="dxa"/>
              <w:bottom w:w="90" w:type="dxa"/>
              <w:right w:w="120" w:type="dxa"/>
            </w:tcMar>
          </w:tcPr>
          <w:p w14:paraId="25A1BC11" w14:textId="77777777" w:rsidR="00AA010E" w:rsidRDefault="00BD2250" w:rsidP="00F8404B">
            <w:pPr>
              <w:spacing w:before="120" w:after="60"/>
            </w:pPr>
            <w:r>
              <w:rPr>
                <w:rFonts w:ascii="Calibri" w:eastAsia="Calibri" w:hAnsi="Calibri" w:cs="Calibri"/>
                <w:color w:val="000000"/>
                <w:sz w:val="22"/>
                <w:szCs w:val="22"/>
              </w:rPr>
              <w:t>1 — Static</w:t>
            </w:r>
          </w:p>
        </w:tc>
        <w:tc>
          <w:tcPr>
            <w:tcW w:w="2050" w:type="pct"/>
            <w:tcMar>
              <w:top w:w="90" w:type="dxa"/>
              <w:left w:w="120" w:type="dxa"/>
              <w:bottom w:w="90" w:type="dxa"/>
              <w:right w:w="120" w:type="dxa"/>
            </w:tcMar>
          </w:tcPr>
          <w:p w14:paraId="25A1BC12" w14:textId="77777777" w:rsidR="00AA010E" w:rsidRDefault="00BD2250" w:rsidP="00F8404B">
            <w:pPr>
              <w:spacing w:before="120" w:after="60"/>
            </w:pPr>
            <w:r>
              <w:rPr>
                <w:rFonts w:ascii="Courier New" w:eastAsia="Courier New" w:hAnsi="Courier New" w:cs="Courier New"/>
                <w:color w:val="000000"/>
                <w:sz w:val="20"/>
                <w:szCs w:val="20"/>
                <w:shd w:val="clear" w:color="auto" w:fill="F3F4F6"/>
              </w:rPr>
              <w:t xml:space="preserve">from </w:t>
            </w:r>
            <w:proofErr w:type="spellStart"/>
            <w:r>
              <w:rPr>
                <w:rFonts w:ascii="Courier New" w:eastAsia="Courier New" w:hAnsi="Courier New" w:cs="Courier New"/>
                <w:color w:val="000000"/>
                <w:sz w:val="20"/>
                <w:szCs w:val="20"/>
                <w:shd w:val="clear" w:color="auto" w:fill="F3F4F6"/>
              </w:rPr>
              <w:t>essence.X</w:t>
            </w:r>
            <w:proofErr w:type="spellEnd"/>
            <w:r>
              <w:rPr>
                <w:rFonts w:ascii="Courier New" w:eastAsia="Courier New" w:hAnsi="Courier New" w:cs="Courier New"/>
                <w:color w:val="000000"/>
                <w:sz w:val="20"/>
                <w:szCs w:val="20"/>
                <w:shd w:val="clear" w:color="auto" w:fill="F3F4F6"/>
              </w:rPr>
              <w:t xml:space="preserve"> import X</w:t>
            </w:r>
          </w:p>
        </w:tc>
        <w:tc>
          <w:tcPr>
            <w:tcW w:w="700" w:type="pct"/>
            <w:tcMar>
              <w:top w:w="90" w:type="dxa"/>
              <w:left w:w="120" w:type="dxa"/>
              <w:bottom w:w="90" w:type="dxa"/>
              <w:right w:w="120" w:type="dxa"/>
            </w:tcMar>
          </w:tcPr>
          <w:p w14:paraId="25A1BC13" w14:textId="77777777" w:rsidR="00AA010E" w:rsidRDefault="00BD2250" w:rsidP="00F8404B">
            <w:pPr>
              <w:spacing w:before="120" w:after="60"/>
            </w:pPr>
            <w:r>
              <w:rPr>
                <w:rFonts w:ascii="Calibri" w:eastAsia="Calibri" w:hAnsi="Calibri" w:cs="Calibri"/>
                <w:color w:val="000000"/>
                <w:sz w:val="22"/>
                <w:szCs w:val="22"/>
              </w:rPr>
              <w:t>No</w:t>
            </w:r>
          </w:p>
        </w:tc>
        <w:tc>
          <w:tcPr>
            <w:tcW w:w="550" w:type="pct"/>
            <w:tcMar>
              <w:top w:w="90" w:type="dxa"/>
              <w:left w:w="120" w:type="dxa"/>
              <w:bottom w:w="90" w:type="dxa"/>
              <w:right w:w="120" w:type="dxa"/>
            </w:tcMar>
          </w:tcPr>
          <w:p w14:paraId="25A1BC14" w14:textId="77777777" w:rsidR="00AA010E" w:rsidRDefault="00BD2250" w:rsidP="00F8404B">
            <w:pPr>
              <w:spacing w:before="120" w:after="60"/>
            </w:pPr>
            <w:r>
              <w:rPr>
                <w:rFonts w:ascii="Calibri" w:eastAsia="Calibri" w:hAnsi="Calibri" w:cs="Calibri"/>
                <w:color w:val="000000"/>
                <w:sz w:val="22"/>
                <w:szCs w:val="22"/>
              </w:rPr>
              <w:t>No</w:t>
            </w:r>
          </w:p>
        </w:tc>
        <w:tc>
          <w:tcPr>
            <w:tcW w:w="500" w:type="pct"/>
            <w:tcMar>
              <w:top w:w="90" w:type="dxa"/>
              <w:left w:w="120" w:type="dxa"/>
              <w:bottom w:w="90" w:type="dxa"/>
              <w:right w:w="120" w:type="dxa"/>
            </w:tcMar>
          </w:tcPr>
          <w:p w14:paraId="25A1BC15" w14:textId="77777777" w:rsidR="00AA010E" w:rsidRDefault="00BD2250" w:rsidP="00F8404B">
            <w:pPr>
              <w:spacing w:before="120" w:after="60"/>
            </w:pPr>
            <w:r>
              <w:rPr>
                <w:rFonts w:ascii="Calibri" w:eastAsia="Calibri" w:hAnsi="Calibri" w:cs="Calibri"/>
                <w:color w:val="000000"/>
                <w:sz w:val="22"/>
                <w:szCs w:val="22"/>
              </w:rPr>
              <w:t>No</w:t>
            </w:r>
          </w:p>
        </w:tc>
      </w:tr>
      <w:tr w:rsidR="00AA010E" w14:paraId="25A1BC1C" w14:textId="77777777">
        <w:tblPrEx>
          <w:tblCellMar>
            <w:top w:w="0" w:type="dxa"/>
            <w:bottom w:w="0" w:type="dxa"/>
          </w:tblCellMar>
        </w:tblPrEx>
        <w:tc>
          <w:tcPr>
            <w:tcW w:w="1200" w:type="pct"/>
            <w:tcMar>
              <w:top w:w="90" w:type="dxa"/>
              <w:left w:w="120" w:type="dxa"/>
              <w:bottom w:w="90" w:type="dxa"/>
              <w:right w:w="120" w:type="dxa"/>
            </w:tcMar>
          </w:tcPr>
          <w:p w14:paraId="25A1BC17" w14:textId="77777777" w:rsidR="00AA010E" w:rsidRDefault="00BD2250" w:rsidP="00F8404B">
            <w:pPr>
              <w:spacing w:before="120" w:after="60"/>
            </w:pPr>
            <w:r>
              <w:rPr>
                <w:rFonts w:ascii="Calibri" w:eastAsia="Calibri" w:hAnsi="Calibri" w:cs="Calibri"/>
                <w:color w:val="000000"/>
                <w:sz w:val="22"/>
                <w:szCs w:val="22"/>
              </w:rPr>
              <w:t>2 — Substrate-Aware</w:t>
            </w:r>
          </w:p>
        </w:tc>
        <w:tc>
          <w:tcPr>
            <w:tcW w:w="2050" w:type="pct"/>
            <w:tcMar>
              <w:top w:w="90" w:type="dxa"/>
              <w:left w:w="120" w:type="dxa"/>
              <w:bottom w:w="90" w:type="dxa"/>
              <w:right w:w="120" w:type="dxa"/>
            </w:tcMar>
          </w:tcPr>
          <w:p w14:paraId="25A1BC18" w14:textId="77777777" w:rsidR="00AA010E" w:rsidRDefault="00BD2250" w:rsidP="00F8404B">
            <w:pPr>
              <w:spacing w:before="120" w:after="60"/>
            </w:pPr>
            <w:r>
              <w:rPr>
                <w:rFonts w:ascii="Courier New" w:eastAsia="Courier New" w:hAnsi="Courier New" w:cs="Courier New"/>
                <w:color w:val="000000"/>
                <w:sz w:val="20"/>
                <w:szCs w:val="20"/>
                <w:shd w:val="clear" w:color="auto" w:fill="F3F4F6"/>
              </w:rPr>
              <w:t xml:space="preserve">from </w:t>
            </w:r>
            <w:proofErr w:type="spellStart"/>
            <w:r>
              <w:rPr>
                <w:rFonts w:ascii="Courier New" w:eastAsia="Courier New" w:hAnsi="Courier New" w:cs="Courier New"/>
                <w:color w:val="000000"/>
                <w:sz w:val="20"/>
                <w:szCs w:val="20"/>
                <w:shd w:val="clear" w:color="auto" w:fill="F3F4F6"/>
              </w:rPr>
              <w:t>extract.substrate</w:t>
            </w:r>
            <w:proofErr w:type="spellEnd"/>
            <w:r>
              <w:rPr>
                <w:rFonts w:ascii="Courier New" w:eastAsia="Courier New" w:hAnsi="Courier New" w:cs="Courier New"/>
                <w:color w:val="000000"/>
                <w:sz w:val="20"/>
                <w:szCs w:val="20"/>
                <w:shd w:val="clear" w:color="auto" w:fill="F3F4F6"/>
              </w:rPr>
              <w:t xml:space="preserve"> import __X</w:t>
            </w:r>
          </w:p>
        </w:tc>
        <w:tc>
          <w:tcPr>
            <w:tcW w:w="700" w:type="pct"/>
            <w:tcMar>
              <w:top w:w="90" w:type="dxa"/>
              <w:left w:w="120" w:type="dxa"/>
              <w:bottom w:w="90" w:type="dxa"/>
              <w:right w:w="120" w:type="dxa"/>
            </w:tcMar>
          </w:tcPr>
          <w:p w14:paraId="25A1BC19" w14:textId="77777777" w:rsidR="00AA010E" w:rsidRDefault="00BD2250" w:rsidP="00F8404B">
            <w:pPr>
              <w:spacing w:before="120" w:after="60"/>
            </w:pPr>
            <w:r>
              <w:rPr>
                <w:rFonts w:ascii="Calibri" w:eastAsia="Calibri" w:hAnsi="Calibri" w:cs="Calibri"/>
                <w:color w:val="000000"/>
                <w:sz w:val="22"/>
                <w:szCs w:val="22"/>
              </w:rPr>
              <w:t>Partial</w:t>
            </w:r>
          </w:p>
        </w:tc>
        <w:tc>
          <w:tcPr>
            <w:tcW w:w="550" w:type="pct"/>
            <w:tcMar>
              <w:top w:w="90" w:type="dxa"/>
              <w:left w:w="120" w:type="dxa"/>
              <w:bottom w:w="90" w:type="dxa"/>
              <w:right w:w="120" w:type="dxa"/>
            </w:tcMar>
          </w:tcPr>
          <w:p w14:paraId="25A1BC1A" w14:textId="77777777" w:rsidR="00AA010E" w:rsidRDefault="00BD2250" w:rsidP="00F8404B">
            <w:pPr>
              <w:spacing w:before="120" w:after="60"/>
            </w:pPr>
            <w:r>
              <w:rPr>
                <w:rFonts w:ascii="Calibri" w:eastAsia="Calibri" w:hAnsi="Calibri" w:cs="Calibri"/>
                <w:color w:val="000000"/>
                <w:sz w:val="22"/>
                <w:szCs w:val="22"/>
              </w:rPr>
              <w:t>No</w:t>
            </w:r>
          </w:p>
        </w:tc>
        <w:tc>
          <w:tcPr>
            <w:tcW w:w="500" w:type="pct"/>
            <w:tcMar>
              <w:top w:w="90" w:type="dxa"/>
              <w:left w:w="120" w:type="dxa"/>
              <w:bottom w:w="90" w:type="dxa"/>
              <w:right w:w="120" w:type="dxa"/>
            </w:tcMar>
          </w:tcPr>
          <w:p w14:paraId="25A1BC1B" w14:textId="77777777" w:rsidR="00AA010E" w:rsidRDefault="00BD2250" w:rsidP="00F8404B">
            <w:pPr>
              <w:spacing w:before="120" w:after="60"/>
            </w:pPr>
            <w:r>
              <w:rPr>
                <w:rFonts w:ascii="Calibri" w:eastAsia="Calibri" w:hAnsi="Calibri" w:cs="Calibri"/>
                <w:color w:val="000000"/>
                <w:sz w:val="22"/>
                <w:szCs w:val="22"/>
              </w:rPr>
              <w:t>No</w:t>
            </w:r>
          </w:p>
        </w:tc>
      </w:tr>
      <w:tr w:rsidR="00AA010E" w14:paraId="25A1BC22" w14:textId="77777777">
        <w:tblPrEx>
          <w:tblCellMar>
            <w:top w:w="0" w:type="dxa"/>
            <w:bottom w:w="0" w:type="dxa"/>
          </w:tblCellMar>
        </w:tblPrEx>
        <w:tc>
          <w:tcPr>
            <w:tcW w:w="1200" w:type="pct"/>
            <w:tcMar>
              <w:top w:w="90" w:type="dxa"/>
              <w:left w:w="120" w:type="dxa"/>
              <w:bottom w:w="90" w:type="dxa"/>
              <w:right w:w="120" w:type="dxa"/>
            </w:tcMar>
          </w:tcPr>
          <w:p w14:paraId="25A1BC1D" w14:textId="77777777" w:rsidR="00AA010E" w:rsidRDefault="00BD2250" w:rsidP="00F8404B">
            <w:pPr>
              <w:spacing w:before="120" w:after="60"/>
            </w:pPr>
            <w:r>
              <w:rPr>
                <w:rFonts w:ascii="Calibri" w:eastAsia="Calibri" w:hAnsi="Calibri" w:cs="Calibri"/>
                <w:color w:val="000000"/>
                <w:sz w:val="22"/>
                <w:szCs w:val="22"/>
              </w:rPr>
              <w:t>3 — Medium-Specific</w:t>
            </w:r>
          </w:p>
        </w:tc>
        <w:tc>
          <w:tcPr>
            <w:tcW w:w="2050" w:type="pct"/>
            <w:tcMar>
              <w:top w:w="90" w:type="dxa"/>
              <w:left w:w="120" w:type="dxa"/>
              <w:bottom w:w="90" w:type="dxa"/>
              <w:right w:w="120" w:type="dxa"/>
            </w:tcMar>
          </w:tcPr>
          <w:p w14:paraId="25A1BC1E" w14:textId="77777777" w:rsidR="00AA010E" w:rsidRDefault="00BD2250" w:rsidP="00F8404B">
            <w:pPr>
              <w:spacing w:before="120" w:after="60"/>
            </w:pPr>
            <w:r>
              <w:rPr>
                <w:rFonts w:ascii="Courier New" w:eastAsia="Courier New" w:hAnsi="Courier New" w:cs="Courier New"/>
                <w:color w:val="000000"/>
                <w:sz w:val="20"/>
                <w:szCs w:val="20"/>
                <w:shd w:val="clear" w:color="auto" w:fill="F3F4F6"/>
              </w:rPr>
              <w:t xml:space="preserve">from </w:t>
            </w:r>
            <w:proofErr w:type="spellStart"/>
            <w:r>
              <w:rPr>
                <w:rFonts w:ascii="Courier New" w:eastAsia="Courier New" w:hAnsi="Courier New" w:cs="Courier New"/>
                <w:color w:val="000000"/>
                <w:sz w:val="20"/>
                <w:szCs w:val="20"/>
                <w:shd w:val="clear" w:color="auto" w:fill="F3F4F6"/>
              </w:rPr>
              <w:t>substrate.photic</w:t>
            </w:r>
            <w:proofErr w:type="spellEnd"/>
            <w:r>
              <w:rPr>
                <w:rFonts w:ascii="Courier New" w:eastAsia="Courier New" w:hAnsi="Courier New" w:cs="Courier New"/>
                <w:color w:val="000000"/>
                <w:sz w:val="20"/>
                <w:szCs w:val="20"/>
                <w:shd w:val="clear" w:color="auto" w:fill="F3F4F6"/>
              </w:rPr>
              <w:t xml:space="preserve"> import </w:t>
            </w:r>
            <w:proofErr w:type="spellStart"/>
            <w:r>
              <w:rPr>
                <w:rFonts w:ascii="Courier New" w:eastAsia="Courier New" w:hAnsi="Courier New" w:cs="Courier New"/>
                <w:color w:val="000000"/>
                <w:sz w:val="20"/>
                <w:szCs w:val="20"/>
                <w:shd w:val="clear" w:color="auto" w:fill="F3F4F6"/>
              </w:rPr>
              <w:t>PhoticX</w:t>
            </w:r>
            <w:proofErr w:type="spellEnd"/>
          </w:p>
        </w:tc>
        <w:tc>
          <w:tcPr>
            <w:tcW w:w="700" w:type="pct"/>
            <w:tcMar>
              <w:top w:w="90" w:type="dxa"/>
              <w:left w:w="120" w:type="dxa"/>
              <w:bottom w:w="90" w:type="dxa"/>
              <w:right w:w="120" w:type="dxa"/>
            </w:tcMar>
          </w:tcPr>
          <w:p w14:paraId="25A1BC1F" w14:textId="77777777" w:rsidR="00AA010E" w:rsidRDefault="00BD2250" w:rsidP="00F8404B">
            <w:pPr>
              <w:spacing w:before="120" w:after="60"/>
            </w:pPr>
            <w:r>
              <w:rPr>
                <w:rFonts w:ascii="Calibri" w:eastAsia="Calibri" w:hAnsi="Calibri" w:cs="Calibri"/>
                <w:color w:val="000000"/>
                <w:sz w:val="22"/>
                <w:szCs w:val="22"/>
              </w:rPr>
              <w:t>Yes</w:t>
            </w:r>
          </w:p>
        </w:tc>
        <w:tc>
          <w:tcPr>
            <w:tcW w:w="550" w:type="pct"/>
            <w:tcMar>
              <w:top w:w="90" w:type="dxa"/>
              <w:left w:w="120" w:type="dxa"/>
              <w:bottom w:w="90" w:type="dxa"/>
              <w:right w:w="120" w:type="dxa"/>
            </w:tcMar>
          </w:tcPr>
          <w:p w14:paraId="25A1BC20" w14:textId="77777777" w:rsidR="00AA010E" w:rsidRDefault="00BD2250" w:rsidP="00F8404B">
            <w:pPr>
              <w:spacing w:before="120" w:after="60"/>
            </w:pPr>
            <w:r>
              <w:rPr>
                <w:rFonts w:ascii="Calibri" w:eastAsia="Calibri" w:hAnsi="Calibri" w:cs="Calibri"/>
                <w:color w:val="000000"/>
                <w:sz w:val="22"/>
                <w:szCs w:val="22"/>
              </w:rPr>
              <w:t>No</w:t>
            </w:r>
          </w:p>
        </w:tc>
        <w:tc>
          <w:tcPr>
            <w:tcW w:w="500" w:type="pct"/>
            <w:tcMar>
              <w:top w:w="90" w:type="dxa"/>
              <w:left w:w="120" w:type="dxa"/>
              <w:bottom w:w="90" w:type="dxa"/>
              <w:right w:w="120" w:type="dxa"/>
            </w:tcMar>
          </w:tcPr>
          <w:p w14:paraId="25A1BC21" w14:textId="77777777" w:rsidR="00AA010E" w:rsidRDefault="00BD2250" w:rsidP="00F8404B">
            <w:pPr>
              <w:spacing w:before="120" w:after="60"/>
            </w:pPr>
            <w:r>
              <w:rPr>
                <w:rFonts w:ascii="Calibri" w:eastAsia="Calibri" w:hAnsi="Calibri" w:cs="Calibri"/>
                <w:color w:val="000000"/>
                <w:sz w:val="22"/>
                <w:szCs w:val="22"/>
              </w:rPr>
              <w:t>No</w:t>
            </w:r>
          </w:p>
        </w:tc>
      </w:tr>
      <w:tr w:rsidR="00AA010E" w14:paraId="25A1BC28" w14:textId="77777777">
        <w:tblPrEx>
          <w:tblCellMar>
            <w:top w:w="0" w:type="dxa"/>
            <w:bottom w:w="0" w:type="dxa"/>
          </w:tblCellMar>
        </w:tblPrEx>
        <w:tc>
          <w:tcPr>
            <w:tcW w:w="1200" w:type="pct"/>
            <w:tcMar>
              <w:top w:w="90" w:type="dxa"/>
              <w:left w:w="120" w:type="dxa"/>
              <w:bottom w:w="90" w:type="dxa"/>
              <w:right w:w="120" w:type="dxa"/>
            </w:tcMar>
          </w:tcPr>
          <w:p w14:paraId="25A1BC23" w14:textId="77777777" w:rsidR="00AA010E" w:rsidRDefault="00BD2250" w:rsidP="00F8404B">
            <w:pPr>
              <w:spacing w:before="120" w:after="60"/>
            </w:pPr>
            <w:r>
              <w:rPr>
                <w:rFonts w:ascii="Calibri" w:eastAsia="Calibri" w:hAnsi="Calibri" w:cs="Calibri"/>
                <w:color w:val="000000"/>
                <w:sz w:val="22"/>
                <w:szCs w:val="22"/>
              </w:rPr>
              <w:t>4 — Registry-Driven</w:t>
            </w:r>
          </w:p>
        </w:tc>
        <w:tc>
          <w:tcPr>
            <w:tcW w:w="2050" w:type="pct"/>
            <w:tcMar>
              <w:top w:w="90" w:type="dxa"/>
              <w:left w:w="120" w:type="dxa"/>
              <w:bottom w:w="90" w:type="dxa"/>
              <w:right w:w="120" w:type="dxa"/>
            </w:tcMar>
          </w:tcPr>
          <w:p w14:paraId="25A1BC24" w14:textId="77777777" w:rsidR="00AA010E" w:rsidRDefault="00BD2250" w:rsidP="00F8404B">
            <w:pPr>
              <w:spacing w:before="120" w:after="60"/>
            </w:pPr>
            <w:proofErr w:type="spellStart"/>
            <w:r>
              <w:rPr>
                <w:rFonts w:ascii="Courier New" w:eastAsia="Courier New" w:hAnsi="Courier New" w:cs="Courier New"/>
                <w:color w:val="000000"/>
                <w:sz w:val="20"/>
                <w:szCs w:val="20"/>
                <w:shd w:val="clear" w:color="auto" w:fill="F3F4F6"/>
              </w:rPr>
              <w:t>importlib.import_module</w:t>
            </w:r>
            <w:proofErr w:type="spellEnd"/>
            <w:r>
              <w:rPr>
                <w:rFonts w:ascii="Courier New" w:eastAsia="Courier New" w:hAnsi="Courier New" w:cs="Courier New"/>
                <w:color w:val="000000"/>
                <w:sz w:val="20"/>
                <w:szCs w:val="20"/>
                <w:shd w:val="clear" w:color="auto" w:fill="F3F4F6"/>
              </w:rPr>
              <w:t>(spec["module"])</w:t>
            </w:r>
          </w:p>
        </w:tc>
        <w:tc>
          <w:tcPr>
            <w:tcW w:w="700" w:type="pct"/>
            <w:tcMar>
              <w:top w:w="90" w:type="dxa"/>
              <w:left w:w="120" w:type="dxa"/>
              <w:bottom w:w="90" w:type="dxa"/>
              <w:right w:w="120" w:type="dxa"/>
            </w:tcMar>
          </w:tcPr>
          <w:p w14:paraId="25A1BC25" w14:textId="77777777" w:rsidR="00AA010E" w:rsidRDefault="00BD2250" w:rsidP="00F8404B">
            <w:pPr>
              <w:spacing w:before="120" w:after="60"/>
            </w:pPr>
            <w:r>
              <w:rPr>
                <w:rFonts w:ascii="Calibri" w:eastAsia="Calibri" w:hAnsi="Calibri" w:cs="Calibri"/>
                <w:color w:val="000000"/>
                <w:sz w:val="22"/>
                <w:szCs w:val="22"/>
              </w:rPr>
              <w:t>Yes</w:t>
            </w:r>
          </w:p>
        </w:tc>
        <w:tc>
          <w:tcPr>
            <w:tcW w:w="550" w:type="pct"/>
            <w:tcMar>
              <w:top w:w="90" w:type="dxa"/>
              <w:left w:w="120" w:type="dxa"/>
              <w:bottom w:w="90" w:type="dxa"/>
              <w:right w:w="120" w:type="dxa"/>
            </w:tcMar>
          </w:tcPr>
          <w:p w14:paraId="25A1BC26" w14:textId="77777777" w:rsidR="00AA010E" w:rsidRDefault="00BD2250" w:rsidP="00F8404B">
            <w:pPr>
              <w:spacing w:before="120" w:after="60"/>
            </w:pPr>
            <w:r>
              <w:rPr>
                <w:rFonts w:ascii="Calibri" w:eastAsia="Calibri" w:hAnsi="Calibri" w:cs="Calibri"/>
                <w:color w:val="000000"/>
                <w:sz w:val="22"/>
                <w:szCs w:val="22"/>
              </w:rPr>
              <w:t>Yes</w:t>
            </w:r>
          </w:p>
        </w:tc>
        <w:tc>
          <w:tcPr>
            <w:tcW w:w="500" w:type="pct"/>
            <w:tcMar>
              <w:top w:w="90" w:type="dxa"/>
              <w:left w:w="120" w:type="dxa"/>
              <w:bottom w:w="90" w:type="dxa"/>
              <w:right w:w="120" w:type="dxa"/>
            </w:tcMar>
          </w:tcPr>
          <w:p w14:paraId="25A1BC27" w14:textId="77777777" w:rsidR="00AA010E" w:rsidRDefault="00BD2250" w:rsidP="00F8404B">
            <w:pPr>
              <w:spacing w:before="120" w:after="60"/>
            </w:pPr>
            <w:r>
              <w:rPr>
                <w:rFonts w:ascii="Calibri" w:eastAsia="Calibri" w:hAnsi="Calibri" w:cs="Calibri"/>
                <w:color w:val="000000"/>
                <w:sz w:val="22"/>
                <w:szCs w:val="22"/>
              </w:rPr>
              <w:t>Yes</w:t>
            </w:r>
          </w:p>
        </w:tc>
      </w:tr>
    </w:tbl>
    <w:p w14:paraId="25A1BC29" w14:textId="77777777" w:rsidR="00AA010E" w:rsidRDefault="00AA010E" w:rsidP="00F8404B">
      <w:pPr>
        <w:spacing w:before="120" w:after="60"/>
      </w:pPr>
    </w:p>
    <w:p w14:paraId="25A1BC2A" w14:textId="77777777" w:rsidR="00AA010E" w:rsidRDefault="00AA010E" w:rsidP="00F8404B">
      <w:pPr>
        <w:pBdr>
          <w:bottom w:val="single" w:sz="6" w:space="0" w:color="000000"/>
        </w:pBdr>
        <w:spacing w:before="120" w:after="60"/>
      </w:pPr>
    </w:p>
    <w:p w14:paraId="25A1BC2B" w14:textId="77777777" w:rsidR="00AA010E" w:rsidRDefault="00BD2250" w:rsidP="00F8404B">
      <w:pPr>
        <w:pStyle w:val="Heading1"/>
        <w:spacing w:before="120" w:after="60"/>
      </w:pPr>
      <w:r>
        <w:rPr>
          <w:rFonts w:ascii="Calibri" w:eastAsia="Calibri" w:hAnsi="Calibri" w:cs="Calibri"/>
          <w:color w:val="1A1A1A"/>
        </w:rPr>
        <w:t>Appendix C — Physics Analogies</w:t>
      </w:r>
    </w:p>
    <w:p w14:paraId="25A1BC2C" w14:textId="77777777" w:rsidR="00AA010E" w:rsidRDefault="00AA010E" w:rsidP="00F8404B">
      <w:pPr>
        <w:pBdr>
          <w:bottom w:val="single" w:sz="6" w:space="0" w:color="000000"/>
        </w:pBdr>
        <w:spacing w:before="120" w:after="60"/>
      </w:pPr>
    </w:p>
    <w:p w14:paraId="25A1BC2D" w14:textId="77777777" w:rsidR="00AA010E" w:rsidRDefault="00BD2250" w:rsidP="00F8404B">
      <w:pPr>
        <w:spacing w:before="120" w:after="60"/>
      </w:pPr>
      <w:r>
        <w:rPr>
          <w:rFonts w:ascii="Calibri" w:eastAsia="Calibri" w:hAnsi="Calibri" w:cs="Calibri"/>
          <w:color w:val="000000"/>
          <w:sz w:val="22"/>
          <w:szCs w:val="22"/>
        </w:rPr>
        <w:t>The Symantyx architecture uses physical metaphors not as decoration but as structural guidance. Each medium type, membrane geometry, and transformation pipeline has a precise physical analog that informs its implementation behavior. The following table maps real physics concepts to their Symantyx equivalents.</w:t>
      </w:r>
    </w:p>
    <w:p w14:paraId="25A1BC2E" w14:textId="77777777" w:rsidR="00AA010E" w:rsidRDefault="00AA010E" w:rsidP="00F8404B">
      <w:pPr>
        <w:spacing w:before="120" w:after="6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8"/>
        <w:gridCol w:w="2785"/>
        <w:gridCol w:w="2281"/>
        <w:gridCol w:w="3066"/>
      </w:tblGrid>
      <w:tr w:rsidR="00AA010E" w14:paraId="25A1BC33" w14:textId="77777777">
        <w:tblPrEx>
          <w:tblCellMar>
            <w:top w:w="0" w:type="dxa"/>
            <w:bottom w:w="0" w:type="dxa"/>
          </w:tblCellMar>
        </w:tblPrEx>
        <w:trPr>
          <w:tblHeader/>
        </w:trPr>
        <w:tc>
          <w:tcPr>
            <w:tcW w:w="650" w:type="pct"/>
            <w:shd w:val="clear" w:color="auto" w:fill="E8EEF7"/>
            <w:tcMar>
              <w:top w:w="90" w:type="dxa"/>
              <w:left w:w="120" w:type="dxa"/>
              <w:bottom w:w="90" w:type="dxa"/>
              <w:right w:w="120" w:type="dxa"/>
            </w:tcMar>
          </w:tcPr>
          <w:p w14:paraId="25A1BC2F" w14:textId="77777777" w:rsidR="00AA010E" w:rsidRDefault="00BD2250" w:rsidP="00F8404B">
            <w:pPr>
              <w:spacing w:before="120" w:after="60"/>
            </w:pPr>
            <w:r>
              <w:rPr>
                <w:rFonts w:ascii="Calibri" w:eastAsia="Calibri" w:hAnsi="Calibri" w:cs="Calibri"/>
                <w:b/>
                <w:bCs/>
                <w:color w:val="000000"/>
                <w:sz w:val="22"/>
                <w:szCs w:val="22"/>
              </w:rPr>
              <w:t>Physics Concept</w:t>
            </w:r>
          </w:p>
        </w:tc>
        <w:tc>
          <w:tcPr>
            <w:tcW w:w="1500" w:type="pct"/>
            <w:shd w:val="clear" w:color="auto" w:fill="E8EEF7"/>
            <w:tcMar>
              <w:top w:w="90" w:type="dxa"/>
              <w:left w:w="120" w:type="dxa"/>
              <w:bottom w:w="90" w:type="dxa"/>
              <w:right w:w="120" w:type="dxa"/>
            </w:tcMar>
          </w:tcPr>
          <w:p w14:paraId="25A1BC30" w14:textId="77777777" w:rsidR="00AA010E" w:rsidRDefault="00BD2250" w:rsidP="00F8404B">
            <w:pPr>
              <w:spacing w:before="120" w:after="60"/>
            </w:pPr>
            <w:r>
              <w:rPr>
                <w:rFonts w:ascii="Calibri" w:eastAsia="Calibri" w:hAnsi="Calibri" w:cs="Calibri"/>
                <w:b/>
                <w:bCs/>
                <w:color w:val="000000"/>
                <w:sz w:val="22"/>
                <w:szCs w:val="22"/>
              </w:rPr>
              <w:t>Physical Behavior</w:t>
            </w:r>
          </w:p>
        </w:tc>
        <w:tc>
          <w:tcPr>
            <w:tcW w:w="1200" w:type="pct"/>
            <w:shd w:val="clear" w:color="auto" w:fill="E8EEF7"/>
            <w:tcMar>
              <w:top w:w="90" w:type="dxa"/>
              <w:left w:w="120" w:type="dxa"/>
              <w:bottom w:w="90" w:type="dxa"/>
              <w:right w:w="120" w:type="dxa"/>
            </w:tcMar>
          </w:tcPr>
          <w:p w14:paraId="25A1BC31" w14:textId="77777777" w:rsidR="00AA010E" w:rsidRDefault="00BD2250" w:rsidP="00F8404B">
            <w:pPr>
              <w:spacing w:before="120" w:after="60"/>
            </w:pPr>
            <w:r>
              <w:rPr>
                <w:rFonts w:ascii="Calibri" w:eastAsia="Calibri" w:hAnsi="Calibri" w:cs="Calibri"/>
                <w:b/>
                <w:bCs/>
                <w:color w:val="000000"/>
                <w:sz w:val="22"/>
                <w:szCs w:val="22"/>
              </w:rPr>
              <w:t>Symantyx Equivalent</w:t>
            </w:r>
          </w:p>
        </w:tc>
        <w:tc>
          <w:tcPr>
            <w:tcW w:w="1650" w:type="pct"/>
            <w:shd w:val="clear" w:color="auto" w:fill="E8EEF7"/>
            <w:tcMar>
              <w:top w:w="90" w:type="dxa"/>
              <w:left w:w="120" w:type="dxa"/>
              <w:bottom w:w="90" w:type="dxa"/>
              <w:right w:w="120" w:type="dxa"/>
            </w:tcMar>
          </w:tcPr>
          <w:p w14:paraId="25A1BC32" w14:textId="77777777" w:rsidR="00AA010E" w:rsidRDefault="00BD2250" w:rsidP="00F8404B">
            <w:pPr>
              <w:spacing w:before="120" w:after="60"/>
            </w:pPr>
            <w:r>
              <w:rPr>
                <w:rFonts w:ascii="Calibri" w:eastAsia="Calibri" w:hAnsi="Calibri" w:cs="Calibri"/>
                <w:b/>
                <w:bCs/>
                <w:color w:val="000000"/>
                <w:sz w:val="22"/>
                <w:szCs w:val="22"/>
              </w:rPr>
              <w:t>Implementation Effect</w:t>
            </w:r>
          </w:p>
        </w:tc>
      </w:tr>
      <w:tr w:rsidR="00AA010E" w14:paraId="25A1BC38" w14:textId="77777777">
        <w:tblPrEx>
          <w:tblCellMar>
            <w:top w:w="0" w:type="dxa"/>
            <w:bottom w:w="0" w:type="dxa"/>
          </w:tblCellMar>
        </w:tblPrEx>
        <w:tc>
          <w:tcPr>
            <w:tcW w:w="650" w:type="pct"/>
            <w:tcMar>
              <w:top w:w="90" w:type="dxa"/>
              <w:left w:w="120" w:type="dxa"/>
              <w:bottom w:w="90" w:type="dxa"/>
              <w:right w:w="120" w:type="dxa"/>
            </w:tcMar>
          </w:tcPr>
          <w:p w14:paraId="25A1BC34" w14:textId="77777777" w:rsidR="00AA010E" w:rsidRDefault="00BD2250" w:rsidP="00F8404B">
            <w:pPr>
              <w:spacing w:before="120" w:after="60"/>
            </w:pPr>
            <w:r>
              <w:rPr>
                <w:rFonts w:ascii="Calibri" w:eastAsia="Calibri" w:hAnsi="Calibri" w:cs="Calibri"/>
                <w:b/>
                <w:bCs/>
                <w:color w:val="000000"/>
                <w:sz w:val="22"/>
                <w:szCs w:val="22"/>
              </w:rPr>
              <w:t>Audio Wave</w:t>
            </w:r>
          </w:p>
        </w:tc>
        <w:tc>
          <w:tcPr>
            <w:tcW w:w="1500" w:type="pct"/>
            <w:tcMar>
              <w:top w:w="90" w:type="dxa"/>
              <w:left w:w="120" w:type="dxa"/>
              <w:bottom w:w="90" w:type="dxa"/>
              <w:right w:w="120" w:type="dxa"/>
            </w:tcMar>
          </w:tcPr>
          <w:p w14:paraId="25A1BC35" w14:textId="77777777" w:rsidR="00AA010E" w:rsidRDefault="00BD2250" w:rsidP="00F8404B">
            <w:pPr>
              <w:spacing w:before="120" w:after="60"/>
            </w:pPr>
            <w:r>
              <w:rPr>
                <w:rFonts w:ascii="Calibri" w:eastAsia="Calibri" w:hAnsi="Calibri" w:cs="Calibri"/>
                <w:color w:val="000000"/>
                <w:sz w:val="22"/>
                <w:szCs w:val="22"/>
              </w:rPr>
              <w:t>Longitudinal pressure wave; medium-dependent velocity; energy dissipates with distance</w:t>
            </w:r>
          </w:p>
        </w:tc>
        <w:tc>
          <w:tcPr>
            <w:tcW w:w="1200" w:type="pct"/>
            <w:tcMar>
              <w:top w:w="90" w:type="dxa"/>
              <w:left w:w="120" w:type="dxa"/>
              <w:bottom w:w="90" w:type="dxa"/>
              <w:right w:w="120" w:type="dxa"/>
            </w:tcMar>
          </w:tcPr>
          <w:p w14:paraId="25A1BC36" w14:textId="77777777" w:rsidR="00AA010E" w:rsidRDefault="00BD2250" w:rsidP="00F8404B">
            <w:pPr>
              <w:spacing w:before="120" w:after="60"/>
            </w:pPr>
            <w:r>
              <w:rPr>
                <w:rFonts w:ascii="Calibri" w:eastAsia="Calibri" w:hAnsi="Calibri" w:cs="Calibri"/>
                <w:color w:val="000000"/>
                <w:sz w:val="22"/>
                <w:szCs w:val="22"/>
              </w:rPr>
              <w:t xml:space="preserve">External event → </w:t>
            </w:r>
            <w:proofErr w:type="spellStart"/>
            <w:r>
              <w:rPr>
                <w:rFonts w:ascii="Courier New" w:eastAsia="Courier New" w:hAnsi="Courier New" w:cs="Courier New"/>
                <w:color w:val="000000"/>
                <w:sz w:val="20"/>
                <w:szCs w:val="20"/>
                <w:shd w:val="clear" w:color="auto" w:fill="F3F4F6"/>
              </w:rPr>
              <w:t>extract.substrate</w:t>
            </w:r>
            <w:proofErr w:type="spellEnd"/>
          </w:p>
        </w:tc>
        <w:tc>
          <w:tcPr>
            <w:tcW w:w="1650" w:type="pct"/>
            <w:tcMar>
              <w:top w:w="90" w:type="dxa"/>
              <w:left w:w="120" w:type="dxa"/>
              <w:bottom w:w="90" w:type="dxa"/>
              <w:right w:w="120" w:type="dxa"/>
            </w:tcMar>
          </w:tcPr>
          <w:p w14:paraId="25A1BC37" w14:textId="77777777" w:rsidR="00AA010E" w:rsidRDefault="00BD2250" w:rsidP="00F8404B">
            <w:pPr>
              <w:spacing w:before="120" w:after="60"/>
            </w:pPr>
            <w:r>
              <w:rPr>
                <w:rFonts w:ascii="Calibri" w:eastAsia="Calibri" w:hAnsi="Calibri" w:cs="Calibri"/>
                <w:color w:val="000000"/>
                <w:sz w:val="22"/>
                <w:szCs w:val="22"/>
              </w:rPr>
              <w:t>Raw semantic events are captured as pressure events; energy (salience) decreases with distance from source</w:t>
            </w:r>
          </w:p>
        </w:tc>
      </w:tr>
      <w:tr w:rsidR="00AA010E" w14:paraId="25A1BC3D" w14:textId="77777777">
        <w:tblPrEx>
          <w:tblCellMar>
            <w:top w:w="0" w:type="dxa"/>
            <w:bottom w:w="0" w:type="dxa"/>
          </w:tblCellMar>
        </w:tblPrEx>
        <w:tc>
          <w:tcPr>
            <w:tcW w:w="650" w:type="pct"/>
            <w:tcMar>
              <w:top w:w="90" w:type="dxa"/>
              <w:left w:w="120" w:type="dxa"/>
              <w:bottom w:w="90" w:type="dxa"/>
              <w:right w:w="120" w:type="dxa"/>
            </w:tcMar>
          </w:tcPr>
          <w:p w14:paraId="25A1BC39" w14:textId="77777777" w:rsidR="00AA010E" w:rsidRDefault="00BD2250" w:rsidP="00F8404B">
            <w:pPr>
              <w:spacing w:before="120" w:after="60"/>
            </w:pPr>
            <w:r>
              <w:rPr>
                <w:rFonts w:ascii="Calibri" w:eastAsia="Calibri" w:hAnsi="Calibri" w:cs="Calibri"/>
                <w:b/>
                <w:bCs/>
                <w:color w:val="000000"/>
                <w:sz w:val="22"/>
                <w:szCs w:val="22"/>
              </w:rPr>
              <w:t>Optical Cube / Prism</w:t>
            </w:r>
          </w:p>
        </w:tc>
        <w:tc>
          <w:tcPr>
            <w:tcW w:w="1500" w:type="pct"/>
            <w:tcMar>
              <w:top w:w="90" w:type="dxa"/>
              <w:left w:w="120" w:type="dxa"/>
              <w:bottom w:w="90" w:type="dxa"/>
              <w:right w:w="120" w:type="dxa"/>
            </w:tcMar>
          </w:tcPr>
          <w:p w14:paraId="25A1BC3A" w14:textId="77777777" w:rsidR="00AA010E" w:rsidRDefault="00BD2250" w:rsidP="00F8404B">
            <w:pPr>
              <w:spacing w:before="120" w:after="60"/>
            </w:pPr>
            <w:r>
              <w:rPr>
                <w:rFonts w:ascii="Calibri" w:eastAsia="Calibri" w:hAnsi="Calibri" w:cs="Calibri"/>
                <w:color w:val="000000"/>
                <w:sz w:val="22"/>
                <w:szCs w:val="22"/>
              </w:rPr>
              <w:t>Refracts white light into spectral components; each frequency bends differently</w:t>
            </w:r>
          </w:p>
        </w:tc>
        <w:tc>
          <w:tcPr>
            <w:tcW w:w="1200" w:type="pct"/>
            <w:tcMar>
              <w:top w:w="90" w:type="dxa"/>
              <w:left w:w="120" w:type="dxa"/>
              <w:bottom w:w="90" w:type="dxa"/>
              <w:right w:w="120" w:type="dxa"/>
            </w:tcMar>
          </w:tcPr>
          <w:p w14:paraId="25A1BC3B" w14:textId="77777777" w:rsidR="00AA010E" w:rsidRDefault="00BD2250" w:rsidP="00F8404B">
            <w:pPr>
              <w:spacing w:before="120" w:after="60"/>
            </w:pPr>
            <w:r>
              <w:rPr>
                <w:rFonts w:ascii="Calibri" w:eastAsia="Calibri" w:hAnsi="Calibri" w:cs="Calibri"/>
                <w:color w:val="000000"/>
                <w:sz w:val="22"/>
                <w:szCs w:val="22"/>
              </w:rPr>
              <w:t>Photic membrane → fast collapse, spectral separation</w:t>
            </w:r>
          </w:p>
        </w:tc>
        <w:tc>
          <w:tcPr>
            <w:tcW w:w="1650" w:type="pct"/>
            <w:tcMar>
              <w:top w:w="90" w:type="dxa"/>
              <w:left w:w="120" w:type="dxa"/>
              <w:bottom w:w="90" w:type="dxa"/>
              <w:right w:w="120" w:type="dxa"/>
            </w:tcMar>
          </w:tcPr>
          <w:p w14:paraId="25A1BC3C" w14:textId="77777777" w:rsidR="00AA010E" w:rsidRDefault="00BD2250" w:rsidP="00F8404B">
            <w:pPr>
              <w:spacing w:before="120" w:after="60"/>
            </w:pPr>
            <w:r>
              <w:rPr>
                <w:rFonts w:ascii="Calibri" w:eastAsia="Calibri" w:hAnsi="Calibri" w:cs="Calibri"/>
                <w:color w:val="000000"/>
                <w:sz w:val="22"/>
                <w:szCs w:val="22"/>
              </w:rPr>
              <w:t xml:space="preserve">Photic </w:t>
            </w:r>
            <w:proofErr w:type="gramStart"/>
            <w:r>
              <w:rPr>
                <w:rFonts w:ascii="Calibri" w:eastAsia="Calibri" w:hAnsi="Calibri" w:cs="Calibri"/>
                <w:color w:val="000000"/>
                <w:sz w:val="22"/>
                <w:szCs w:val="22"/>
              </w:rPr>
              <w:t>container separates</w:t>
            </w:r>
            <w:proofErr w:type="gramEnd"/>
            <w:r>
              <w:rPr>
                <w:rFonts w:ascii="Calibri" w:eastAsia="Calibri" w:hAnsi="Calibri" w:cs="Calibri"/>
                <w:color w:val="000000"/>
                <w:sz w:val="22"/>
                <w:szCs w:val="22"/>
              </w:rPr>
              <w:t xml:space="preserve"> semantic content into precise, non-diffusing spectral channels</w:t>
            </w:r>
          </w:p>
        </w:tc>
      </w:tr>
      <w:tr w:rsidR="00AA010E" w14:paraId="25A1BC42" w14:textId="77777777">
        <w:tblPrEx>
          <w:tblCellMar>
            <w:top w:w="0" w:type="dxa"/>
            <w:bottom w:w="0" w:type="dxa"/>
          </w:tblCellMar>
        </w:tblPrEx>
        <w:tc>
          <w:tcPr>
            <w:tcW w:w="650" w:type="pct"/>
            <w:tcMar>
              <w:top w:w="90" w:type="dxa"/>
              <w:left w:w="120" w:type="dxa"/>
              <w:bottom w:w="90" w:type="dxa"/>
              <w:right w:w="120" w:type="dxa"/>
            </w:tcMar>
          </w:tcPr>
          <w:p w14:paraId="25A1BC3E" w14:textId="77777777" w:rsidR="00AA010E" w:rsidRDefault="00BD2250" w:rsidP="00F8404B">
            <w:pPr>
              <w:spacing w:before="120" w:after="60"/>
            </w:pPr>
            <w:r>
              <w:rPr>
                <w:rFonts w:ascii="Calibri" w:eastAsia="Calibri" w:hAnsi="Calibri" w:cs="Calibri"/>
                <w:b/>
                <w:bCs/>
                <w:color w:val="000000"/>
                <w:sz w:val="22"/>
                <w:szCs w:val="22"/>
              </w:rPr>
              <w:t>Cone / Pressure Nozzle</w:t>
            </w:r>
          </w:p>
        </w:tc>
        <w:tc>
          <w:tcPr>
            <w:tcW w:w="1500" w:type="pct"/>
            <w:tcMar>
              <w:top w:w="90" w:type="dxa"/>
              <w:left w:w="120" w:type="dxa"/>
              <w:bottom w:w="90" w:type="dxa"/>
              <w:right w:w="120" w:type="dxa"/>
            </w:tcMar>
          </w:tcPr>
          <w:p w14:paraId="25A1BC3F" w14:textId="77777777" w:rsidR="00AA010E" w:rsidRDefault="00BD2250" w:rsidP="00F8404B">
            <w:pPr>
              <w:spacing w:before="120" w:after="60"/>
            </w:pPr>
            <w:r>
              <w:rPr>
                <w:rFonts w:ascii="Calibri" w:eastAsia="Calibri" w:hAnsi="Calibri" w:cs="Calibri"/>
                <w:color w:val="000000"/>
                <w:sz w:val="22"/>
                <w:szCs w:val="22"/>
              </w:rPr>
              <w:t>Converts broad pressure to directed velocity; widens or narrows flow</w:t>
            </w:r>
          </w:p>
        </w:tc>
        <w:tc>
          <w:tcPr>
            <w:tcW w:w="1200" w:type="pct"/>
            <w:tcMar>
              <w:top w:w="90" w:type="dxa"/>
              <w:left w:w="120" w:type="dxa"/>
              <w:bottom w:w="90" w:type="dxa"/>
              <w:right w:w="120" w:type="dxa"/>
            </w:tcMar>
          </w:tcPr>
          <w:p w14:paraId="25A1BC40" w14:textId="77777777" w:rsidR="00AA010E" w:rsidRDefault="00BD2250" w:rsidP="00F8404B">
            <w:pPr>
              <w:spacing w:before="120" w:after="60"/>
            </w:pPr>
            <w:r>
              <w:rPr>
                <w:rFonts w:ascii="Calibri" w:eastAsia="Calibri" w:hAnsi="Calibri" w:cs="Calibri"/>
                <w:color w:val="000000"/>
                <w:sz w:val="22"/>
                <w:szCs w:val="22"/>
              </w:rPr>
              <w:t>Acoustic membrane → pressure diffusion, velocity collapse</w:t>
            </w:r>
          </w:p>
        </w:tc>
        <w:tc>
          <w:tcPr>
            <w:tcW w:w="1650" w:type="pct"/>
            <w:tcMar>
              <w:top w:w="90" w:type="dxa"/>
              <w:left w:w="120" w:type="dxa"/>
              <w:bottom w:w="90" w:type="dxa"/>
              <w:right w:w="120" w:type="dxa"/>
            </w:tcMar>
          </w:tcPr>
          <w:p w14:paraId="25A1BC41" w14:textId="77777777" w:rsidR="00AA010E" w:rsidRDefault="00BD2250" w:rsidP="00F8404B">
            <w:pPr>
              <w:spacing w:before="120" w:after="60"/>
            </w:pPr>
            <w:r>
              <w:rPr>
                <w:rFonts w:ascii="Calibri" w:eastAsia="Calibri" w:hAnsi="Calibri" w:cs="Calibri"/>
                <w:color w:val="000000"/>
                <w:sz w:val="22"/>
                <w:szCs w:val="22"/>
              </w:rPr>
              <w:t>Acoustic container converts diffuse conversational input into directed semantic pressure gradient</w:t>
            </w:r>
          </w:p>
        </w:tc>
      </w:tr>
      <w:tr w:rsidR="00AA010E" w14:paraId="25A1BC47" w14:textId="77777777">
        <w:tblPrEx>
          <w:tblCellMar>
            <w:top w:w="0" w:type="dxa"/>
            <w:bottom w:w="0" w:type="dxa"/>
          </w:tblCellMar>
        </w:tblPrEx>
        <w:tc>
          <w:tcPr>
            <w:tcW w:w="650" w:type="pct"/>
            <w:tcMar>
              <w:top w:w="90" w:type="dxa"/>
              <w:left w:w="120" w:type="dxa"/>
              <w:bottom w:w="90" w:type="dxa"/>
              <w:right w:w="120" w:type="dxa"/>
            </w:tcMar>
          </w:tcPr>
          <w:p w14:paraId="25A1BC43" w14:textId="77777777" w:rsidR="00AA010E" w:rsidRDefault="00BD2250" w:rsidP="00F8404B">
            <w:pPr>
              <w:spacing w:before="120" w:after="60"/>
            </w:pPr>
            <w:r>
              <w:rPr>
                <w:rFonts w:ascii="Calibri" w:eastAsia="Calibri" w:hAnsi="Calibri" w:cs="Calibri"/>
                <w:b/>
                <w:bCs/>
                <w:color w:val="000000"/>
                <w:sz w:val="22"/>
                <w:szCs w:val="22"/>
              </w:rPr>
              <w:t>Lens / Focusing Mirror</w:t>
            </w:r>
          </w:p>
        </w:tc>
        <w:tc>
          <w:tcPr>
            <w:tcW w:w="1500" w:type="pct"/>
            <w:tcMar>
              <w:top w:w="90" w:type="dxa"/>
              <w:left w:w="120" w:type="dxa"/>
              <w:bottom w:w="90" w:type="dxa"/>
              <w:right w:w="120" w:type="dxa"/>
            </w:tcMar>
          </w:tcPr>
          <w:p w14:paraId="25A1BC44" w14:textId="77777777" w:rsidR="00AA010E" w:rsidRDefault="00BD2250" w:rsidP="00F8404B">
            <w:pPr>
              <w:spacing w:before="120" w:after="60"/>
            </w:pPr>
            <w:r>
              <w:rPr>
                <w:rFonts w:ascii="Calibri" w:eastAsia="Calibri" w:hAnsi="Calibri" w:cs="Calibri"/>
                <w:color w:val="000000"/>
                <w:sz w:val="22"/>
                <w:szCs w:val="22"/>
              </w:rPr>
              <w:t>Concentrates dispersed light to a focal point; amplifies intensity at focus</w:t>
            </w:r>
          </w:p>
        </w:tc>
        <w:tc>
          <w:tcPr>
            <w:tcW w:w="1200" w:type="pct"/>
            <w:tcMar>
              <w:top w:w="90" w:type="dxa"/>
              <w:left w:w="120" w:type="dxa"/>
              <w:bottom w:w="90" w:type="dxa"/>
              <w:right w:w="120" w:type="dxa"/>
            </w:tcMar>
          </w:tcPr>
          <w:p w14:paraId="25A1BC45" w14:textId="77777777" w:rsidR="00AA010E" w:rsidRDefault="00BD2250" w:rsidP="00F8404B">
            <w:pPr>
              <w:spacing w:before="120" w:after="60"/>
            </w:pPr>
            <w:r>
              <w:rPr>
                <w:rFonts w:ascii="Calibri" w:eastAsia="Calibri" w:hAnsi="Calibri" w:cs="Calibri"/>
                <w:color w:val="000000"/>
                <w:sz w:val="22"/>
                <w:szCs w:val="22"/>
              </w:rPr>
              <w:t>Spectral transformer → signal amplification and concentration</w:t>
            </w:r>
          </w:p>
        </w:tc>
        <w:tc>
          <w:tcPr>
            <w:tcW w:w="1650" w:type="pct"/>
            <w:tcMar>
              <w:top w:w="90" w:type="dxa"/>
              <w:left w:w="120" w:type="dxa"/>
              <w:bottom w:w="90" w:type="dxa"/>
              <w:right w:w="120" w:type="dxa"/>
            </w:tcMar>
          </w:tcPr>
          <w:p w14:paraId="25A1BC46" w14:textId="77777777" w:rsidR="00AA010E" w:rsidRDefault="00BD2250" w:rsidP="00F8404B">
            <w:pPr>
              <w:spacing w:before="120" w:after="60"/>
            </w:pPr>
            <w:proofErr w:type="spellStart"/>
            <w:r>
              <w:rPr>
                <w:rFonts w:ascii="Calibri" w:eastAsia="Calibri" w:hAnsi="Calibri" w:cs="Calibri"/>
                <w:color w:val="000000"/>
                <w:sz w:val="22"/>
                <w:szCs w:val="22"/>
              </w:rPr>
              <w:t>SpectralTransformer</w:t>
            </w:r>
            <w:proofErr w:type="spellEnd"/>
            <w:r>
              <w:rPr>
                <w:rFonts w:ascii="Calibri" w:eastAsia="Calibri" w:hAnsi="Calibri" w:cs="Calibri"/>
                <w:color w:val="000000"/>
                <w:sz w:val="22"/>
                <w:szCs w:val="22"/>
              </w:rPr>
              <w:t xml:space="preserve"> focuses dispersed semantic signals, amplifying specific frequency bands</w:t>
            </w:r>
          </w:p>
        </w:tc>
      </w:tr>
      <w:tr w:rsidR="00AA010E" w14:paraId="25A1BC4C" w14:textId="77777777">
        <w:tblPrEx>
          <w:tblCellMar>
            <w:top w:w="0" w:type="dxa"/>
            <w:bottom w:w="0" w:type="dxa"/>
          </w:tblCellMar>
        </w:tblPrEx>
        <w:tc>
          <w:tcPr>
            <w:tcW w:w="650" w:type="pct"/>
            <w:tcMar>
              <w:top w:w="90" w:type="dxa"/>
              <w:left w:w="120" w:type="dxa"/>
              <w:bottom w:w="90" w:type="dxa"/>
              <w:right w:w="120" w:type="dxa"/>
            </w:tcMar>
          </w:tcPr>
          <w:p w14:paraId="25A1BC48" w14:textId="77777777" w:rsidR="00AA010E" w:rsidRDefault="00BD2250" w:rsidP="00F8404B">
            <w:pPr>
              <w:spacing w:before="120" w:after="60"/>
            </w:pPr>
            <w:r>
              <w:rPr>
                <w:rFonts w:ascii="Calibri" w:eastAsia="Calibri" w:hAnsi="Calibri" w:cs="Calibri"/>
                <w:b/>
                <w:bCs/>
                <w:color w:val="000000"/>
                <w:sz w:val="22"/>
                <w:szCs w:val="22"/>
              </w:rPr>
              <w:t>Torus / Vortex Ring</w:t>
            </w:r>
          </w:p>
        </w:tc>
        <w:tc>
          <w:tcPr>
            <w:tcW w:w="1500" w:type="pct"/>
            <w:tcMar>
              <w:top w:w="90" w:type="dxa"/>
              <w:left w:w="120" w:type="dxa"/>
              <w:bottom w:w="90" w:type="dxa"/>
              <w:right w:w="120" w:type="dxa"/>
            </w:tcMar>
          </w:tcPr>
          <w:p w14:paraId="25A1BC49" w14:textId="77777777" w:rsidR="00AA010E" w:rsidRDefault="00BD2250" w:rsidP="00F8404B">
            <w:pPr>
              <w:spacing w:before="120" w:after="60"/>
            </w:pPr>
            <w:r>
              <w:rPr>
                <w:rFonts w:ascii="Calibri" w:eastAsia="Calibri" w:hAnsi="Calibri" w:cs="Calibri"/>
                <w:color w:val="000000"/>
                <w:sz w:val="22"/>
                <w:szCs w:val="22"/>
              </w:rPr>
              <w:t>Self-sustaining vortex; energy circulates in a closed loop; collisions generate new vortices</w:t>
            </w:r>
          </w:p>
        </w:tc>
        <w:tc>
          <w:tcPr>
            <w:tcW w:w="1200" w:type="pct"/>
            <w:tcMar>
              <w:top w:w="90" w:type="dxa"/>
              <w:left w:w="120" w:type="dxa"/>
              <w:bottom w:w="90" w:type="dxa"/>
              <w:right w:w="120" w:type="dxa"/>
            </w:tcMar>
          </w:tcPr>
          <w:p w14:paraId="25A1BC4A" w14:textId="77777777" w:rsidR="00AA010E" w:rsidRDefault="00BD2250" w:rsidP="00F8404B">
            <w:pPr>
              <w:spacing w:before="120" w:after="60"/>
            </w:pPr>
            <w:r>
              <w:rPr>
                <w:rFonts w:ascii="Calibri" w:eastAsia="Calibri" w:hAnsi="Calibri" w:cs="Calibri"/>
                <w:color w:val="000000"/>
                <w:sz w:val="22"/>
                <w:szCs w:val="22"/>
              </w:rPr>
              <w:t>Toroidal membrane → recursive fold, collision emergence</w:t>
            </w:r>
          </w:p>
        </w:tc>
        <w:tc>
          <w:tcPr>
            <w:tcW w:w="1650" w:type="pct"/>
            <w:tcMar>
              <w:top w:w="90" w:type="dxa"/>
              <w:left w:w="120" w:type="dxa"/>
              <w:bottom w:w="90" w:type="dxa"/>
              <w:right w:w="120" w:type="dxa"/>
            </w:tcMar>
          </w:tcPr>
          <w:p w14:paraId="25A1BC4B" w14:textId="77777777" w:rsidR="00AA010E" w:rsidRDefault="00BD2250" w:rsidP="00F8404B">
            <w:pPr>
              <w:spacing w:before="120" w:after="60"/>
            </w:pPr>
            <w:r>
              <w:rPr>
                <w:rFonts w:ascii="Calibri" w:eastAsia="Calibri" w:hAnsi="Calibri" w:cs="Calibri"/>
                <w:color w:val="000000"/>
                <w:sz w:val="22"/>
                <w:szCs w:val="22"/>
              </w:rPr>
              <w:t xml:space="preserve">Toroidal </w:t>
            </w:r>
            <w:proofErr w:type="gramStart"/>
            <w:r>
              <w:rPr>
                <w:rFonts w:ascii="Calibri" w:eastAsia="Calibri" w:hAnsi="Calibri" w:cs="Calibri"/>
                <w:color w:val="000000"/>
                <w:sz w:val="22"/>
                <w:szCs w:val="22"/>
              </w:rPr>
              <w:t>container circulates</w:t>
            </w:r>
            <w:proofErr w:type="gramEnd"/>
            <w:r>
              <w:rPr>
                <w:rFonts w:ascii="Calibri" w:eastAsia="Calibri" w:hAnsi="Calibri" w:cs="Calibri"/>
                <w:color w:val="000000"/>
                <w:sz w:val="22"/>
                <w:szCs w:val="22"/>
              </w:rPr>
              <w:t xml:space="preserve"> semantic content until self-collision generates new emergent meaning structures</w:t>
            </w:r>
          </w:p>
        </w:tc>
      </w:tr>
      <w:tr w:rsidR="00AA010E" w14:paraId="25A1BC51" w14:textId="77777777">
        <w:tblPrEx>
          <w:tblCellMar>
            <w:top w:w="0" w:type="dxa"/>
            <w:bottom w:w="0" w:type="dxa"/>
          </w:tblCellMar>
        </w:tblPrEx>
        <w:tc>
          <w:tcPr>
            <w:tcW w:w="650" w:type="pct"/>
            <w:tcMar>
              <w:top w:w="90" w:type="dxa"/>
              <w:left w:w="120" w:type="dxa"/>
              <w:bottom w:w="90" w:type="dxa"/>
              <w:right w:w="120" w:type="dxa"/>
            </w:tcMar>
          </w:tcPr>
          <w:p w14:paraId="25A1BC4D" w14:textId="77777777" w:rsidR="00AA010E" w:rsidRDefault="00BD2250" w:rsidP="00F8404B">
            <w:pPr>
              <w:spacing w:before="120" w:after="60"/>
            </w:pPr>
            <w:r>
              <w:rPr>
                <w:rFonts w:ascii="Calibri" w:eastAsia="Calibri" w:hAnsi="Calibri" w:cs="Calibri"/>
                <w:b/>
                <w:bCs/>
                <w:color w:val="000000"/>
                <w:sz w:val="22"/>
                <w:szCs w:val="22"/>
              </w:rPr>
              <w:t>Radio Antenna</w:t>
            </w:r>
          </w:p>
        </w:tc>
        <w:tc>
          <w:tcPr>
            <w:tcW w:w="1500" w:type="pct"/>
            <w:tcMar>
              <w:top w:w="90" w:type="dxa"/>
              <w:left w:w="120" w:type="dxa"/>
              <w:bottom w:w="90" w:type="dxa"/>
              <w:right w:w="120" w:type="dxa"/>
            </w:tcMar>
          </w:tcPr>
          <w:p w14:paraId="25A1BC4E" w14:textId="77777777" w:rsidR="00AA010E" w:rsidRDefault="00BD2250" w:rsidP="00F8404B">
            <w:pPr>
              <w:spacing w:before="120" w:after="60"/>
            </w:pPr>
            <w:r>
              <w:rPr>
                <w:rFonts w:ascii="Calibri" w:eastAsia="Calibri" w:hAnsi="Calibri" w:cs="Calibri"/>
                <w:color w:val="000000"/>
                <w:sz w:val="22"/>
                <w:szCs w:val="22"/>
              </w:rPr>
              <w:t>Converts electrical signal to long-range electromagnetic wave; amplitude decreases with inverse square law</w:t>
            </w:r>
          </w:p>
        </w:tc>
        <w:tc>
          <w:tcPr>
            <w:tcW w:w="1200" w:type="pct"/>
            <w:tcMar>
              <w:top w:w="90" w:type="dxa"/>
              <w:left w:w="120" w:type="dxa"/>
              <w:bottom w:w="90" w:type="dxa"/>
              <w:right w:w="120" w:type="dxa"/>
            </w:tcMar>
          </w:tcPr>
          <w:p w14:paraId="25A1BC4F" w14:textId="77777777" w:rsidR="00AA010E" w:rsidRDefault="00BD2250" w:rsidP="00F8404B">
            <w:pPr>
              <w:spacing w:before="120" w:after="60"/>
            </w:pPr>
            <w:r>
              <w:rPr>
                <w:rFonts w:ascii="Calibri" w:eastAsia="Calibri" w:hAnsi="Calibri" w:cs="Calibri"/>
                <w:color w:val="000000"/>
                <w:sz w:val="22"/>
                <w:szCs w:val="22"/>
              </w:rPr>
              <w:t>Electromagnetic membrane → long-range amplification, distributed propagation</w:t>
            </w:r>
          </w:p>
        </w:tc>
        <w:tc>
          <w:tcPr>
            <w:tcW w:w="1650" w:type="pct"/>
            <w:tcMar>
              <w:top w:w="90" w:type="dxa"/>
              <w:left w:w="120" w:type="dxa"/>
              <w:bottom w:w="90" w:type="dxa"/>
              <w:right w:w="120" w:type="dxa"/>
            </w:tcMar>
          </w:tcPr>
          <w:p w14:paraId="25A1BC50" w14:textId="77777777" w:rsidR="00AA010E" w:rsidRDefault="00BD2250" w:rsidP="00F8404B">
            <w:pPr>
              <w:spacing w:before="120" w:after="60"/>
            </w:pPr>
            <w:r>
              <w:rPr>
                <w:rFonts w:ascii="Calibri" w:eastAsia="Calibri" w:hAnsi="Calibri" w:cs="Calibri"/>
                <w:color w:val="000000"/>
                <w:sz w:val="22"/>
                <w:szCs w:val="22"/>
              </w:rPr>
              <w:t xml:space="preserve">Electromagnetic </w:t>
            </w:r>
            <w:proofErr w:type="gramStart"/>
            <w:r>
              <w:rPr>
                <w:rFonts w:ascii="Calibri" w:eastAsia="Calibri" w:hAnsi="Calibri" w:cs="Calibri"/>
                <w:color w:val="000000"/>
                <w:sz w:val="22"/>
                <w:szCs w:val="22"/>
              </w:rPr>
              <w:t>container broadcasts</w:t>
            </w:r>
            <w:proofErr w:type="gramEnd"/>
            <w:r>
              <w:rPr>
                <w:rFonts w:ascii="Calibri" w:eastAsia="Calibri" w:hAnsi="Calibri" w:cs="Calibri"/>
                <w:color w:val="000000"/>
                <w:sz w:val="22"/>
                <w:szCs w:val="22"/>
              </w:rPr>
              <w:t xml:space="preserve"> semantic signals across distributed domains with explicit amplification gain</w:t>
            </w:r>
          </w:p>
        </w:tc>
      </w:tr>
      <w:tr w:rsidR="00AA010E" w14:paraId="25A1BC56" w14:textId="77777777">
        <w:tblPrEx>
          <w:tblCellMar>
            <w:top w:w="0" w:type="dxa"/>
            <w:bottom w:w="0" w:type="dxa"/>
          </w:tblCellMar>
        </w:tblPrEx>
        <w:tc>
          <w:tcPr>
            <w:tcW w:w="650" w:type="pct"/>
            <w:tcMar>
              <w:top w:w="90" w:type="dxa"/>
              <w:left w:w="120" w:type="dxa"/>
              <w:bottom w:w="90" w:type="dxa"/>
              <w:right w:w="120" w:type="dxa"/>
            </w:tcMar>
          </w:tcPr>
          <w:p w14:paraId="25A1BC52" w14:textId="77777777" w:rsidR="00AA010E" w:rsidRDefault="00BD2250" w:rsidP="00F8404B">
            <w:pPr>
              <w:spacing w:before="120" w:after="60"/>
            </w:pPr>
            <w:r>
              <w:rPr>
                <w:rFonts w:ascii="Calibri" w:eastAsia="Calibri" w:hAnsi="Calibri" w:cs="Calibri"/>
                <w:b/>
                <w:bCs/>
                <w:color w:val="000000"/>
                <w:sz w:val="22"/>
                <w:szCs w:val="22"/>
              </w:rPr>
              <w:t>Diffraction Grating</w:t>
            </w:r>
          </w:p>
        </w:tc>
        <w:tc>
          <w:tcPr>
            <w:tcW w:w="1500" w:type="pct"/>
            <w:tcMar>
              <w:top w:w="90" w:type="dxa"/>
              <w:left w:w="120" w:type="dxa"/>
              <w:bottom w:w="90" w:type="dxa"/>
              <w:right w:w="120" w:type="dxa"/>
            </w:tcMar>
          </w:tcPr>
          <w:p w14:paraId="25A1BC53" w14:textId="77777777" w:rsidR="00AA010E" w:rsidRDefault="00BD2250" w:rsidP="00F8404B">
            <w:pPr>
              <w:spacing w:before="120" w:after="60"/>
            </w:pPr>
            <w:r>
              <w:rPr>
                <w:rFonts w:ascii="Calibri" w:eastAsia="Calibri" w:hAnsi="Calibri" w:cs="Calibri"/>
                <w:color w:val="000000"/>
                <w:sz w:val="22"/>
                <w:szCs w:val="22"/>
              </w:rPr>
              <w:t>Separates composite wave into frequency components by constructive/destructive interference</w:t>
            </w:r>
          </w:p>
        </w:tc>
        <w:tc>
          <w:tcPr>
            <w:tcW w:w="1200" w:type="pct"/>
            <w:tcMar>
              <w:top w:w="90" w:type="dxa"/>
              <w:left w:w="120" w:type="dxa"/>
              <w:bottom w:w="90" w:type="dxa"/>
              <w:right w:w="120" w:type="dxa"/>
            </w:tcMar>
          </w:tcPr>
          <w:p w14:paraId="25A1BC54" w14:textId="77777777" w:rsidR="00AA010E" w:rsidRDefault="00BD2250" w:rsidP="00F8404B">
            <w:pPr>
              <w:spacing w:before="120" w:after="60"/>
            </w:pPr>
            <w:proofErr w:type="spellStart"/>
            <w:r>
              <w:rPr>
                <w:rFonts w:ascii="Calibri" w:eastAsia="Calibri" w:hAnsi="Calibri" w:cs="Calibri"/>
                <w:color w:val="000000"/>
                <w:sz w:val="22"/>
                <w:szCs w:val="22"/>
              </w:rPr>
              <w:t>SpectralTransformer</w:t>
            </w:r>
            <w:proofErr w:type="spellEnd"/>
            <w:r>
              <w:rPr>
                <w:rFonts w:ascii="Calibri" w:eastAsia="Calibri" w:hAnsi="Calibri" w:cs="Calibri"/>
                <w:color w:val="000000"/>
                <w:sz w:val="22"/>
                <w:szCs w:val="22"/>
              </w:rPr>
              <w:t xml:space="preserve"> → </w:t>
            </w:r>
            <w:proofErr w:type="gramStart"/>
            <w:r>
              <w:rPr>
                <w:rFonts w:ascii="Calibri" w:eastAsia="Calibri" w:hAnsi="Calibri" w:cs="Calibri"/>
                <w:color w:val="000000"/>
                <w:sz w:val="22"/>
                <w:szCs w:val="22"/>
              </w:rPr>
              <w:t>frequency</w:t>
            </w:r>
            <w:proofErr w:type="gramEnd"/>
            <w:r>
              <w:rPr>
                <w:rFonts w:ascii="Calibri" w:eastAsia="Calibri" w:hAnsi="Calibri" w:cs="Calibri"/>
                <w:color w:val="000000"/>
                <w:sz w:val="22"/>
                <w:szCs w:val="22"/>
              </w:rPr>
              <w:t>-selective semantic decomposition</w:t>
            </w:r>
          </w:p>
        </w:tc>
        <w:tc>
          <w:tcPr>
            <w:tcW w:w="1650" w:type="pct"/>
            <w:tcMar>
              <w:top w:w="90" w:type="dxa"/>
              <w:left w:w="120" w:type="dxa"/>
              <w:bottom w:w="90" w:type="dxa"/>
              <w:right w:w="120" w:type="dxa"/>
            </w:tcMar>
          </w:tcPr>
          <w:p w14:paraId="25A1BC55" w14:textId="77777777" w:rsidR="00AA010E" w:rsidRDefault="00BD2250" w:rsidP="00F8404B">
            <w:pPr>
              <w:spacing w:before="120" w:after="60"/>
            </w:pPr>
            <w:proofErr w:type="spellStart"/>
            <w:r>
              <w:rPr>
                <w:rFonts w:ascii="Calibri" w:eastAsia="Calibri" w:hAnsi="Calibri" w:cs="Calibri"/>
                <w:color w:val="000000"/>
                <w:sz w:val="22"/>
                <w:szCs w:val="22"/>
              </w:rPr>
              <w:t>SpectralTransformer</w:t>
            </w:r>
            <w:proofErr w:type="spellEnd"/>
            <w:r>
              <w:rPr>
                <w:rFonts w:ascii="Calibri" w:eastAsia="Calibri" w:hAnsi="Calibri" w:cs="Calibri"/>
                <w:color w:val="000000"/>
                <w:sz w:val="22"/>
                <w:szCs w:val="22"/>
              </w:rPr>
              <w:t xml:space="preserve"> decomposes composite semantic events into constituent frequency bands for selective processing</w:t>
            </w:r>
          </w:p>
        </w:tc>
      </w:tr>
      <w:tr w:rsidR="00AA010E" w14:paraId="25A1BC5B" w14:textId="77777777">
        <w:tblPrEx>
          <w:tblCellMar>
            <w:top w:w="0" w:type="dxa"/>
            <w:bottom w:w="0" w:type="dxa"/>
          </w:tblCellMar>
        </w:tblPrEx>
        <w:tc>
          <w:tcPr>
            <w:tcW w:w="650" w:type="pct"/>
            <w:tcMar>
              <w:top w:w="90" w:type="dxa"/>
              <w:left w:w="120" w:type="dxa"/>
              <w:bottom w:w="90" w:type="dxa"/>
              <w:right w:w="120" w:type="dxa"/>
            </w:tcMar>
          </w:tcPr>
          <w:p w14:paraId="25A1BC57" w14:textId="77777777" w:rsidR="00AA010E" w:rsidRDefault="00BD2250" w:rsidP="00F8404B">
            <w:pPr>
              <w:spacing w:before="120" w:after="60"/>
            </w:pPr>
            <w:r>
              <w:rPr>
                <w:rFonts w:ascii="Calibri" w:eastAsia="Calibri" w:hAnsi="Calibri" w:cs="Calibri"/>
                <w:b/>
                <w:bCs/>
                <w:color w:val="000000"/>
                <w:sz w:val="22"/>
                <w:szCs w:val="22"/>
              </w:rPr>
              <w:t>Resonant Chamber</w:t>
            </w:r>
          </w:p>
        </w:tc>
        <w:tc>
          <w:tcPr>
            <w:tcW w:w="1500" w:type="pct"/>
            <w:tcMar>
              <w:top w:w="90" w:type="dxa"/>
              <w:left w:w="120" w:type="dxa"/>
              <w:bottom w:w="90" w:type="dxa"/>
              <w:right w:w="120" w:type="dxa"/>
            </w:tcMar>
          </w:tcPr>
          <w:p w14:paraId="25A1BC58" w14:textId="77777777" w:rsidR="00AA010E" w:rsidRDefault="00BD2250" w:rsidP="00F8404B">
            <w:pPr>
              <w:spacing w:before="120" w:after="60"/>
            </w:pPr>
            <w:r>
              <w:rPr>
                <w:rFonts w:ascii="Calibri" w:eastAsia="Calibri" w:hAnsi="Calibri" w:cs="Calibri"/>
                <w:color w:val="000000"/>
                <w:sz w:val="22"/>
                <w:szCs w:val="22"/>
              </w:rPr>
              <w:t>Amplifies specific frequencies that match chamber resonant frequency; attenuates others</w:t>
            </w:r>
          </w:p>
        </w:tc>
        <w:tc>
          <w:tcPr>
            <w:tcW w:w="1200" w:type="pct"/>
            <w:tcMar>
              <w:top w:w="90" w:type="dxa"/>
              <w:left w:w="120" w:type="dxa"/>
              <w:bottom w:w="90" w:type="dxa"/>
              <w:right w:w="120" w:type="dxa"/>
            </w:tcMar>
          </w:tcPr>
          <w:p w14:paraId="25A1BC59" w14:textId="77777777" w:rsidR="00AA010E" w:rsidRDefault="00BD2250" w:rsidP="00F8404B">
            <w:pPr>
              <w:spacing w:before="120" w:after="60"/>
            </w:pPr>
            <w:r>
              <w:rPr>
                <w:rFonts w:ascii="Calibri" w:eastAsia="Calibri" w:hAnsi="Calibri" w:cs="Calibri"/>
                <w:color w:val="000000"/>
                <w:sz w:val="22"/>
                <w:szCs w:val="22"/>
              </w:rPr>
              <w:t>Acoustic container → resonance matching, damping of non-resonant events</w:t>
            </w:r>
          </w:p>
        </w:tc>
        <w:tc>
          <w:tcPr>
            <w:tcW w:w="1650" w:type="pct"/>
            <w:tcMar>
              <w:top w:w="90" w:type="dxa"/>
              <w:left w:w="120" w:type="dxa"/>
              <w:bottom w:w="90" w:type="dxa"/>
              <w:right w:w="120" w:type="dxa"/>
            </w:tcMar>
          </w:tcPr>
          <w:p w14:paraId="25A1BC5A" w14:textId="77777777" w:rsidR="00AA010E" w:rsidRDefault="00BD2250" w:rsidP="00F8404B">
            <w:pPr>
              <w:spacing w:before="120" w:after="60"/>
            </w:pPr>
            <w:proofErr w:type="spellStart"/>
            <w:r>
              <w:rPr>
                <w:rFonts w:ascii="Calibri" w:eastAsia="Calibri" w:hAnsi="Calibri" w:cs="Calibri"/>
                <w:color w:val="000000"/>
                <w:sz w:val="22"/>
                <w:szCs w:val="22"/>
              </w:rPr>
              <w:t>AcousticEssenceContainer</w:t>
            </w:r>
            <w:proofErr w:type="spellEnd"/>
            <w:r>
              <w:rPr>
                <w:rFonts w:ascii="Calibri" w:eastAsia="Calibri" w:hAnsi="Calibri" w:cs="Calibri"/>
                <w:color w:val="000000"/>
                <w:sz w:val="22"/>
                <w:szCs w:val="22"/>
              </w:rPr>
              <w:t xml:space="preserve"> amplifies semantic events matching the domain's resonant frequency; damps non-matching events</w:t>
            </w:r>
          </w:p>
        </w:tc>
      </w:tr>
    </w:tbl>
    <w:p w14:paraId="25A1BC5C" w14:textId="77777777" w:rsidR="00AA010E" w:rsidRDefault="00AA010E" w:rsidP="00F8404B">
      <w:pPr>
        <w:spacing w:before="120" w:after="60"/>
      </w:pPr>
    </w:p>
    <w:p w14:paraId="25A1BC5D" w14:textId="77777777" w:rsidR="00AA010E" w:rsidRDefault="00BD2250" w:rsidP="00F8404B">
      <w:pPr>
        <w:pStyle w:val="Heading3"/>
        <w:spacing w:before="120" w:after="60"/>
      </w:pPr>
      <w:r>
        <w:rPr>
          <w:rFonts w:ascii="Calibri" w:eastAsia="Calibri" w:hAnsi="Calibri" w:cs="Calibri"/>
          <w:color w:val="2B5797"/>
          <w:sz w:val="28"/>
          <w:szCs w:val="28"/>
        </w:rPr>
        <w:t>The Semantic Uncertainty Principle</w:t>
      </w:r>
    </w:p>
    <w:p w14:paraId="25A1BC5E" w14:textId="77777777" w:rsidR="00AA010E" w:rsidRDefault="00BD2250" w:rsidP="00F8404B">
      <w:pPr>
        <w:spacing w:before="120" w:after="60"/>
      </w:pPr>
      <w:r>
        <w:rPr>
          <w:rFonts w:ascii="Calibri" w:eastAsia="Calibri" w:hAnsi="Calibri" w:cs="Calibri"/>
          <w:color w:val="000000"/>
          <w:sz w:val="22"/>
          <w:szCs w:val="22"/>
        </w:rPr>
        <w:t xml:space="preserve">Analogous to Heisenberg's uncertainty principle in quantum physics — which states that the position and momentum of a particle cannot both be precisely known simultaneously — the Symantyx </w:t>
      </w:r>
      <w:r>
        <w:rPr>
          <w:rFonts w:ascii="Calibri" w:eastAsia="Calibri" w:hAnsi="Calibri" w:cs="Calibri"/>
          <w:b/>
          <w:bCs/>
          <w:color w:val="000000"/>
          <w:sz w:val="22"/>
          <w:szCs w:val="22"/>
        </w:rPr>
        <w:t>semantic uncertainty principle</w:t>
      </w:r>
      <w:r>
        <w:rPr>
          <w:rFonts w:ascii="Calibri" w:eastAsia="Calibri" w:hAnsi="Calibri" w:cs="Calibri"/>
          <w:color w:val="000000"/>
          <w:sz w:val="22"/>
          <w:szCs w:val="22"/>
        </w:rPr>
        <w:t xml:space="preserve"> states that the meaning of a semantic event cannot be precisely determined independently of the medium through which it collapses.</w:t>
      </w:r>
    </w:p>
    <w:p w14:paraId="25A1BC5F"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AA010E" w14:paraId="25A1BC62" w14:textId="77777777">
        <w:tblPrEx>
          <w:tblCellMar>
            <w:top w:w="0" w:type="dxa"/>
            <w:bottom w:w="0" w:type="dxa"/>
          </w:tblCellMar>
        </w:tblPrEx>
        <w:tc>
          <w:tcPr>
            <w:tcW w:w="0" w:type="auto"/>
            <w:tcBorders>
              <w:top w:val="nil"/>
              <w:left w:val="single" w:sz="24" w:space="0" w:color="2B5797"/>
              <w:bottom w:val="nil"/>
              <w:right w:val="nil"/>
            </w:tcBorders>
            <w:shd w:val="clear" w:color="auto" w:fill="F4F7FC"/>
            <w:tcMar>
              <w:top w:w="160" w:type="dxa"/>
              <w:left w:w="280" w:type="dxa"/>
              <w:bottom w:w="160" w:type="dxa"/>
              <w:right w:w="280" w:type="dxa"/>
            </w:tcMar>
          </w:tcPr>
          <w:p w14:paraId="25A1BC60" w14:textId="77777777" w:rsidR="00AA010E" w:rsidRDefault="00BD2250" w:rsidP="00F8404B">
            <w:pPr>
              <w:spacing w:before="120" w:after="60"/>
            </w:pPr>
            <w:r>
              <w:rPr>
                <w:i/>
                <w:iCs/>
              </w:rPr>
              <w:t xml:space="preserve">In quantum mechanics: </w:t>
            </w:r>
            <w:proofErr w:type="spellStart"/>
            <w:r>
              <w:rPr>
                <w:i/>
                <w:iCs/>
              </w:rPr>
              <w:t>Δx</w:t>
            </w:r>
            <w:proofErr w:type="spellEnd"/>
            <w:r>
              <w:rPr>
                <w:i/>
                <w:iCs/>
              </w:rPr>
              <w:t xml:space="preserve"> · </w:t>
            </w:r>
            <w:proofErr w:type="spellStart"/>
            <w:r>
              <w:rPr>
                <w:i/>
                <w:iCs/>
              </w:rPr>
              <w:t>Δp</w:t>
            </w:r>
            <w:proofErr w:type="spellEnd"/>
            <w:r>
              <w:rPr>
                <w:i/>
                <w:iCs/>
              </w:rPr>
              <w:t xml:space="preserve"> ≥ ℏ/2</w:t>
            </w:r>
          </w:p>
          <w:p w14:paraId="25A1BC61" w14:textId="77777777" w:rsidR="00AA010E" w:rsidRDefault="00BD2250" w:rsidP="00F8404B">
            <w:pPr>
              <w:spacing w:before="120" w:after="60"/>
            </w:pPr>
            <w:r>
              <w:rPr>
                <w:i/>
                <w:iCs/>
              </w:rPr>
              <w:t xml:space="preserve">In Symantyx semantics: </w:t>
            </w:r>
            <w:proofErr w:type="spellStart"/>
            <w:r>
              <w:rPr>
                <w:i/>
                <w:iCs/>
              </w:rPr>
              <w:t>Δmeaning</w:t>
            </w:r>
            <w:proofErr w:type="spellEnd"/>
            <w:r>
              <w:rPr>
                <w:i/>
                <w:iCs/>
              </w:rPr>
              <w:t xml:space="preserve"> · </w:t>
            </w:r>
            <w:proofErr w:type="spellStart"/>
            <w:r>
              <w:rPr>
                <w:i/>
                <w:iCs/>
              </w:rPr>
              <w:t>Δmedium</w:t>
            </w:r>
            <w:proofErr w:type="spellEnd"/>
            <w:r>
              <w:rPr>
                <w:i/>
                <w:iCs/>
              </w:rPr>
              <w:t xml:space="preserve"> ≥ κ (a semantic constant)</w:t>
            </w:r>
          </w:p>
        </w:tc>
      </w:tr>
    </w:tbl>
    <w:p w14:paraId="25A1BC63" w14:textId="77777777" w:rsidR="00AA010E" w:rsidRDefault="00AA010E" w:rsidP="00F8404B">
      <w:pPr>
        <w:spacing w:before="120" w:after="60"/>
      </w:pPr>
    </w:p>
    <w:p w14:paraId="25A1BC64" w14:textId="77777777" w:rsidR="00AA010E" w:rsidRDefault="00BD2250" w:rsidP="00F8404B">
      <w:pPr>
        <w:spacing w:before="120" w:after="60"/>
      </w:pPr>
      <w:r>
        <w:rPr>
          <w:rFonts w:ascii="Calibri" w:eastAsia="Calibri" w:hAnsi="Calibri" w:cs="Calibri"/>
          <w:color w:val="000000"/>
          <w:sz w:val="22"/>
          <w:szCs w:val="22"/>
        </w:rPr>
        <w:t>Increasing the precision of the medium specification (photic vs. acoustic vs. electromagnetic vs. toroidal) decreases the ambiguity of the collapsed meaning — but the choice of medium is always a prior act that shapes what can be precisely known. The medium is not neutral. The medium is the instrument of semantic reality.</w:t>
      </w:r>
    </w:p>
    <w:p w14:paraId="25A1BC65" w14:textId="77777777" w:rsidR="00AA010E" w:rsidRDefault="00AA010E" w:rsidP="00F8404B">
      <w:pPr>
        <w:spacing w:before="120" w:after="6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AA010E" w14:paraId="25A1BC68"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8EEF7"/>
            <w:tcMar>
              <w:top w:w="180" w:type="dxa"/>
              <w:left w:w="180" w:type="dxa"/>
              <w:bottom w:w="180" w:type="dxa"/>
              <w:right w:w="180" w:type="dxa"/>
            </w:tcMar>
          </w:tcPr>
          <w:p w14:paraId="25A1BC66" w14:textId="77777777" w:rsidR="00AA010E" w:rsidRDefault="00BD2250" w:rsidP="00F8404B">
            <w:pPr>
              <w:spacing w:before="120" w:after="60"/>
            </w:pPr>
            <w:r>
              <w:rPr>
                <w:rFonts w:ascii="Calibri" w:eastAsia="Calibri" w:hAnsi="Calibri" w:cs="Calibri"/>
                <w:b/>
                <w:bCs/>
                <w:color w:val="2B5797"/>
                <w:sz w:val="22"/>
                <w:szCs w:val="22"/>
              </w:rPr>
              <w:t>Final Note — Airow, October 2026</w:t>
            </w:r>
          </w:p>
          <w:p w14:paraId="25A1BC67" w14:textId="77777777" w:rsidR="00AA010E" w:rsidRDefault="00BD2250" w:rsidP="00F8404B">
            <w:pPr>
              <w:spacing w:before="120" w:after="60"/>
            </w:pPr>
            <w:r>
              <w:rPr>
                <w:rFonts w:ascii="Calibri" w:eastAsia="Calibri" w:hAnsi="Calibri" w:cs="Calibri"/>
                <w:color w:val="000000"/>
                <w:sz w:val="22"/>
                <w:szCs w:val="22"/>
              </w:rPr>
              <w:t xml:space="preserve">This document suite represents the complete architectural record of Symantyx as of Version 1.0. The kernel is sovereign. The registry is extensible. The instruments are animated. What is built here is not a framework — it is a substrate. Frameworks tell you how to build. Substrates make </w:t>
            </w:r>
            <w:proofErr w:type="gramStart"/>
            <w:r>
              <w:rPr>
                <w:rFonts w:ascii="Calibri" w:eastAsia="Calibri" w:hAnsi="Calibri" w:cs="Calibri"/>
                <w:color w:val="000000"/>
                <w:sz w:val="22"/>
                <w:szCs w:val="22"/>
              </w:rPr>
              <w:t>building</w:t>
            </w:r>
            <w:proofErr w:type="gramEnd"/>
            <w:r>
              <w:rPr>
                <w:rFonts w:ascii="Calibri" w:eastAsia="Calibri" w:hAnsi="Calibri" w:cs="Calibri"/>
                <w:color w:val="000000"/>
                <w:sz w:val="22"/>
                <w:szCs w:val="22"/>
              </w:rPr>
              <w:t xml:space="preserve"> possible. Symantyx is the substrate on which sovereign semantic systems become.</w:t>
            </w:r>
          </w:p>
        </w:tc>
      </w:tr>
    </w:tbl>
    <w:p w14:paraId="25A1BC69" w14:textId="77777777" w:rsidR="00AA010E" w:rsidRDefault="00AA010E" w:rsidP="00F8404B">
      <w:pPr>
        <w:spacing w:before="120" w:after="60"/>
      </w:pPr>
    </w:p>
    <w:p w14:paraId="25A1BC6A" w14:textId="77777777" w:rsidR="00AA010E" w:rsidRDefault="00AA010E" w:rsidP="00F8404B">
      <w:pPr>
        <w:pBdr>
          <w:bottom w:val="single" w:sz="6" w:space="0" w:color="CCCCCC"/>
        </w:pBdr>
        <w:spacing w:before="120" w:after="60"/>
      </w:pPr>
    </w:p>
    <w:p w14:paraId="25A1BC6B" w14:textId="77777777" w:rsidR="00AA010E" w:rsidRDefault="00BD2250" w:rsidP="00F8404B">
      <w:pPr>
        <w:spacing w:before="120" w:after="60"/>
        <w:jc w:val="center"/>
      </w:pPr>
      <w:r>
        <w:rPr>
          <w:rFonts w:ascii="Calibri" w:eastAsia="Calibri" w:hAnsi="Calibri" w:cs="Calibri"/>
          <w:color w:val="666666"/>
          <w:sz w:val="18"/>
          <w:szCs w:val="18"/>
        </w:rPr>
        <w:t>Symantyx Kernel Document Suite | Airow | October 2026</w:t>
      </w:r>
    </w:p>
    <w:sectPr w:rsidR="00AA010E" w:rsidSect="00B32CDF">
      <w:type w:val="continuous"/>
      <w:pgSz w:w="12240" w:h="15840"/>
      <w:pgMar w:top="1080" w:right="1440" w:bottom="1080" w:left="1440" w:header="708" w:footer="708" w:gutter="0"/>
      <w:cols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177D3"/>
    <w:multiLevelType w:val="hybridMultilevel"/>
    <w:tmpl w:val="454249F0"/>
    <w:lvl w:ilvl="0" w:tplc="E3888738">
      <w:start w:val="1"/>
      <w:numFmt w:val="bullet"/>
      <w:lvlText w:val="●"/>
      <w:lvlJc w:val="left"/>
      <w:pPr>
        <w:ind w:left="720" w:hanging="360"/>
      </w:pPr>
    </w:lvl>
    <w:lvl w:ilvl="1" w:tplc="0B02A640">
      <w:start w:val="1"/>
      <w:numFmt w:val="bullet"/>
      <w:lvlText w:val="○"/>
      <w:lvlJc w:val="left"/>
      <w:pPr>
        <w:ind w:left="1440" w:hanging="360"/>
      </w:pPr>
    </w:lvl>
    <w:lvl w:ilvl="2" w:tplc="5CE426F0">
      <w:start w:val="1"/>
      <w:numFmt w:val="bullet"/>
      <w:lvlText w:val="■"/>
      <w:lvlJc w:val="left"/>
      <w:pPr>
        <w:ind w:left="2160" w:hanging="360"/>
      </w:pPr>
    </w:lvl>
    <w:lvl w:ilvl="3" w:tplc="4530CF7C">
      <w:start w:val="1"/>
      <w:numFmt w:val="bullet"/>
      <w:lvlText w:val="●"/>
      <w:lvlJc w:val="left"/>
      <w:pPr>
        <w:ind w:left="2880" w:hanging="360"/>
      </w:pPr>
    </w:lvl>
    <w:lvl w:ilvl="4" w:tplc="485AFE98">
      <w:start w:val="1"/>
      <w:numFmt w:val="bullet"/>
      <w:lvlText w:val="○"/>
      <w:lvlJc w:val="left"/>
      <w:pPr>
        <w:ind w:left="3600" w:hanging="360"/>
      </w:pPr>
    </w:lvl>
    <w:lvl w:ilvl="5" w:tplc="BA888CE4">
      <w:start w:val="1"/>
      <w:numFmt w:val="bullet"/>
      <w:lvlText w:val="■"/>
      <w:lvlJc w:val="left"/>
      <w:pPr>
        <w:ind w:left="4320" w:hanging="360"/>
      </w:pPr>
    </w:lvl>
    <w:lvl w:ilvl="6" w:tplc="A978F940">
      <w:start w:val="1"/>
      <w:numFmt w:val="bullet"/>
      <w:lvlText w:val="●"/>
      <w:lvlJc w:val="left"/>
      <w:pPr>
        <w:ind w:left="5040" w:hanging="360"/>
      </w:pPr>
    </w:lvl>
    <w:lvl w:ilvl="7" w:tplc="A39C2D36">
      <w:start w:val="1"/>
      <w:numFmt w:val="bullet"/>
      <w:lvlText w:val="●"/>
      <w:lvlJc w:val="left"/>
      <w:pPr>
        <w:ind w:left="5760" w:hanging="360"/>
      </w:pPr>
    </w:lvl>
    <w:lvl w:ilvl="8" w:tplc="C756BA48">
      <w:start w:val="1"/>
      <w:numFmt w:val="bullet"/>
      <w:lvlText w:val="●"/>
      <w:lvlJc w:val="left"/>
      <w:pPr>
        <w:ind w:left="6480" w:hanging="360"/>
      </w:pPr>
    </w:lvl>
  </w:abstractNum>
  <w:abstractNum w:abstractNumId="1" w15:restartNumberingAfterBreak="0">
    <w:nsid w:val="7BD30DF9"/>
    <w:multiLevelType w:val="hybridMultilevel"/>
    <w:tmpl w:val="9D929C08"/>
    <w:lvl w:ilvl="0" w:tplc="5868E1A4">
      <w:start w:val="1"/>
      <w:numFmt w:val="decimal"/>
      <w:lvlText w:val="%1."/>
      <w:lvlJc w:val="left"/>
      <w:pPr>
        <w:ind w:left="720" w:hanging="360"/>
      </w:pPr>
    </w:lvl>
    <w:lvl w:ilvl="1" w:tplc="D5D4C6D6">
      <w:numFmt w:val="decimal"/>
      <w:lvlText w:val=""/>
      <w:lvlJc w:val="left"/>
    </w:lvl>
    <w:lvl w:ilvl="2" w:tplc="8E5CE438">
      <w:numFmt w:val="decimal"/>
      <w:lvlText w:val=""/>
      <w:lvlJc w:val="left"/>
    </w:lvl>
    <w:lvl w:ilvl="3" w:tplc="D35E413E">
      <w:numFmt w:val="decimal"/>
      <w:lvlText w:val=""/>
      <w:lvlJc w:val="left"/>
    </w:lvl>
    <w:lvl w:ilvl="4" w:tplc="79C4E4BC">
      <w:numFmt w:val="decimal"/>
      <w:lvlText w:val=""/>
      <w:lvlJc w:val="left"/>
    </w:lvl>
    <w:lvl w:ilvl="5" w:tplc="88140734">
      <w:numFmt w:val="decimal"/>
      <w:lvlText w:val=""/>
      <w:lvlJc w:val="left"/>
    </w:lvl>
    <w:lvl w:ilvl="6" w:tplc="B838C3B6">
      <w:numFmt w:val="decimal"/>
      <w:lvlText w:val=""/>
      <w:lvlJc w:val="left"/>
    </w:lvl>
    <w:lvl w:ilvl="7" w:tplc="A3C8C570">
      <w:numFmt w:val="decimal"/>
      <w:lvlText w:val=""/>
      <w:lvlJc w:val="left"/>
    </w:lvl>
    <w:lvl w:ilvl="8" w:tplc="D2AA3A98">
      <w:numFmt w:val="decimal"/>
      <w:lvlText w:val=""/>
      <w:lvlJc w:val="left"/>
    </w:lvl>
  </w:abstractNum>
  <w:num w:numId="1" w16cid:durableId="63532681">
    <w:abstractNumId w:val="0"/>
    <w:lvlOverride w:ilvl="0">
      <w:startOverride w:val="1"/>
    </w:lvlOverride>
  </w:num>
  <w:num w:numId="2" w16cid:durableId="450127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10E"/>
    <w:rsid w:val="001F3797"/>
    <w:rsid w:val="002C0A19"/>
    <w:rsid w:val="002D439C"/>
    <w:rsid w:val="00354223"/>
    <w:rsid w:val="00380F14"/>
    <w:rsid w:val="009E71BC"/>
    <w:rsid w:val="00AA010E"/>
    <w:rsid w:val="00B32CDF"/>
    <w:rsid w:val="00BD2250"/>
    <w:rsid w:val="00D37709"/>
    <w:rsid w:val="00E74FFC"/>
    <w:rsid w:val="00F21FB0"/>
    <w:rsid w:val="00F8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1B7BA"/>
  <w15:docId w15:val="{32FEF2D2-796B-4C52-90BB-40F485A6F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15083</Words>
  <Characters>85977</Characters>
  <Application>Microsoft Office Word</Application>
  <DocSecurity>0</DocSecurity>
  <Lines>716</Lines>
  <Paragraphs>201</Paragraphs>
  <ScaleCrop>false</ScaleCrop>
  <Company/>
  <LinksUpToDate>false</LinksUpToDate>
  <CharactersWithSpaces>100859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Rk18Wmm5DexZWS5tbC94P</dc:title>
  <dc:creator>Un-named</dc:creator>
  <dc:description>Generated document</dc:description>
  <cp:lastModifiedBy>Airow Nguyen</cp:lastModifiedBy>
  <cp:revision>11</cp:revision>
  <cp:lastPrinted>2026-10-11T07:47:00Z</cp:lastPrinted>
  <dcterms:created xsi:type="dcterms:W3CDTF">2026-10-11T07:40:00Z</dcterms:created>
  <dcterms:modified xsi:type="dcterms:W3CDTF">2026-10-11T08:05:00Z</dcterms:modified>
</cp:coreProperties>
</file>