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s"/>
      </w:pPr>
      <w:r>
        <w:t xml:space="preserve">Minimal</w:t>
      </w:r>
      <w:r>
        <w:t xml:space="preserve"> </w:t>
      </w:r>
      <w:r>
        <w:t xml:space="preserve">example</w:t>
      </w:r>
      <w:r>
        <w:t xml:space="preserve"> </w:t>
      </w:r>
      <w:r>
        <w:t xml:space="preserve">for</w:t>
      </w:r>
      <w:r>
        <w:t xml:space="preserve"> </w:t>
      </w:r>
      <w:r>
        <w:rPr>
          <w:rStyle w:val="VerbatimChar"/>
        </w:rPr>
        <w:t xml:space="preserve">Pandoc.brew</w:t>
      </w:r>
    </w:p>
    <w:bookmarkStart w:id="introduction" w:name="introduction"/>
    <w:p>
      <w:pPr>
        <w:pStyle w:val="Heading1"/>
      </w:pPr>
      <w:r>
        <w:t xml:space="preserve">Introduction</w:t>
      </w:r>
    </w:p>
    <w:bookmarkEnd w:id="introduction"/>
    <w:p>
      <w:r>
        <w:t xml:space="preserve">We have two meta-information above:</w:t>
      </w:r>
    </w:p>
    <w:p>
      <w:pPr>
        <w:numPr>
          <w:numId w:val="2"/>
          <w:ilvl w:val="0"/>
        </w:numPr>
      </w:pPr>
      <w:r>
        <w:t xml:space="preserve">author</w:t>
      </w:r>
    </w:p>
    <w:p>
      <w:pPr>
        <w:numPr>
          <w:numId w:val="2"/>
          <w:ilvl w:val="0"/>
        </w:numPr>
      </w:pPr>
      <w:r>
        <w:t xml:space="preserve">title</w:t>
      </w:r>
    </w:p>
    <w:p>
      <w:r>
        <w:t xml:space="preserve">A third field could be there too: date. For details, please check out</w:t>
      </w:r>
      <w:r>
        <w:t xml:space="preserve"> </w:t>
      </w:r>
      <w:hyperlink r:id="link0">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link1">
        <w:r>
          <w:rPr>
            <w:rStyle w:val="Hyperlink"/>
          </w:rPr>
          <w:t xml:space="preserve">R</w:t>
        </w:r>
      </w:hyperlink>
      <w:r>
        <w:t xml:space="preserve">? Let us return pi:</w:t>
      </w:r>
      <w:r>
        <w:t xml:space="preserve"> </w:t>
      </w:r>
      <w:r>
        <w:rPr>
          <w:i/>
        </w:rPr>
        <w:t xml:space="preserve">3.142</w:t>
      </w:r>
    </w:p>
    <w:bookmarkStart w:id="r-objects" w:name="r-objects"/>
    <w:p>
      <w:pPr>
        <w:pStyle w:val="Heading1"/>
      </w:pPr>
      <w:r>
        <w:t xml:space="preserve">R objects</w:t>
      </w:r>
    </w:p>
    <w:bookmarkEnd w:id="r-objects"/>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Pr>
      <w:tblGrid>
        <w:gridCol w:w="2420"/>
        <w:gridCol w:w="660"/>
        <w:gridCol w:w="660"/>
        <w:gridCol w:w="770"/>
        <w:gridCol w:w="550"/>
        <w:gridCol w:w="770"/>
        <w:gridCol w:w="770"/>
      </w:tblGrid>
      <w:tr>
        <w:tc>
          <w:tcPr>
            <w:tcBorders>
              <w:bottom w:val="single"/>
            </w:tcBorders>
            <w:vAlign w:val="bottom"/>
          </w:tcPr>
          <w:p/>
        </w:tc>
        <w:tc>
          <w:tcPr>
            <w:tcBorders>
              <w:bottom w:val="single"/>
            </w:tcBorders>
            <w:vAlign w:val="bottom"/>
          </w:tcPr>
          <w:p>
            <w:pPr>
              <w:jc w:val="left"/>
            </w:pPr>
            <w:r>
              <w:t xml:space="preserve">mpg</w:t>
            </w:r>
          </w:p>
        </w:tc>
        <w:tc>
          <w:tcPr>
            <w:tcBorders>
              <w:bottom w:val="single"/>
            </w:tcBorders>
            <w:vAlign w:val="bottom"/>
          </w:tcPr>
          <w:p>
            <w:pPr>
              <w:jc w:val="left"/>
            </w:pPr>
            <w:r>
              <w:t xml:space="preserve">cyl</w:t>
            </w:r>
          </w:p>
        </w:tc>
        <w:tc>
          <w:tcPr>
            <w:tcBorders>
              <w:bottom w:val="single"/>
            </w:tcBorders>
            <w:vAlign w:val="bottom"/>
          </w:tcPr>
          <w:p>
            <w:pPr>
              <w:jc w:val="left"/>
            </w:pPr>
            <w:r>
              <w:t xml:space="preserve">disp</w:t>
            </w:r>
          </w:p>
        </w:tc>
        <w:tc>
          <w:tcPr>
            <w:tcBorders>
              <w:bottom w:val="single"/>
            </w:tcBorders>
            <w:vAlign w:val="bottom"/>
          </w:tcPr>
          <w:p>
            <w:pPr>
              <w:jc w:val="left"/>
            </w:pPr>
            <w:r>
              <w:t xml:space="preserve">hp</w:t>
            </w:r>
          </w:p>
        </w:tc>
        <w:tc>
          <w:tcPr>
            <w:tcBorders>
              <w:bottom w:val="single"/>
            </w:tcBorders>
            <w:vAlign w:val="bottom"/>
          </w:tcPr>
          <w:p>
            <w:pPr>
              <w:jc w:val="left"/>
            </w:pPr>
            <w:r>
              <w:t xml:space="preserve">drat</w:t>
            </w:r>
          </w:p>
        </w:tc>
        <w:tc>
          <w:tcPr>
            <w:tcBorders>
              <w:bottom w:val="single"/>
            </w:tcBorders>
            <w:vAlign w:val="bottom"/>
          </w:tcPr>
          <w:p>
            <w:pPr>
              <w:jc w:val="left"/>
            </w:pPr>
            <w:r>
              <w:t xml:space="preserve">wt</w:t>
            </w:r>
          </w:p>
        </w:tc>
      </w:tr>
      <w:tr>
        <w:tc>
          <w:p>
            <w:pPr>
              <w:jc w:val="left"/>
            </w:pPr>
            <w:r>
              <w:rPr>
                <w:b/>
              </w:rPr>
              <w:t xml:space="preserve">Mazda RX4</w:t>
            </w:r>
          </w:p>
        </w:tc>
        <w:tc>
          <w:p>
            <w:pPr>
              <w:jc w:val="left"/>
            </w:pPr>
            <w:r>
              <w:t xml:space="preserve">21.0</w:t>
            </w:r>
          </w:p>
        </w:tc>
        <w:tc>
          <w:p>
            <w:pPr>
              <w:jc w:val="left"/>
            </w:pPr>
            <w:r>
              <w:t xml:space="preserve">6</w:t>
            </w:r>
          </w:p>
        </w:tc>
        <w:tc>
          <w:p>
            <w:pPr>
              <w:jc w:val="left"/>
            </w:pPr>
            <w:r>
              <w:t xml:space="preserve">160</w:t>
            </w:r>
          </w:p>
        </w:tc>
        <w:tc>
          <w:p>
            <w:pPr>
              <w:jc w:val="left"/>
            </w:pPr>
            <w:r>
              <w:t xml:space="preserve">110</w:t>
            </w:r>
          </w:p>
        </w:tc>
        <w:tc>
          <w:p>
            <w:pPr>
              <w:jc w:val="left"/>
            </w:pPr>
            <w:r>
              <w:t xml:space="preserve">3.90</w:t>
            </w:r>
          </w:p>
        </w:tc>
        <w:tc>
          <w:p>
            <w:pPr>
              <w:jc w:val="left"/>
            </w:pPr>
            <w:r>
              <w:t xml:space="preserve">2.620</w:t>
            </w:r>
          </w:p>
        </w:tc>
      </w:tr>
      <w:tr>
        <w:tc>
          <w:p>
            <w:pPr>
              <w:jc w:val="left"/>
            </w:pPr>
            <w:r>
              <w:rPr>
                <w:b/>
              </w:rPr>
              <w:t xml:space="preserve">Mazda RX4 Wag</w:t>
            </w:r>
          </w:p>
        </w:tc>
        <w:tc>
          <w:p>
            <w:pPr>
              <w:jc w:val="left"/>
            </w:pPr>
            <w:r>
              <w:t xml:space="preserve">21.0</w:t>
            </w:r>
          </w:p>
        </w:tc>
        <w:tc>
          <w:p>
            <w:pPr>
              <w:jc w:val="left"/>
            </w:pPr>
            <w:r>
              <w:t xml:space="preserve">6</w:t>
            </w:r>
          </w:p>
        </w:tc>
        <w:tc>
          <w:p>
            <w:pPr>
              <w:jc w:val="left"/>
            </w:pPr>
            <w:r>
              <w:t xml:space="preserve">160</w:t>
            </w:r>
          </w:p>
        </w:tc>
        <w:tc>
          <w:p>
            <w:pPr>
              <w:jc w:val="left"/>
            </w:pPr>
            <w:r>
              <w:t xml:space="preserve">110</w:t>
            </w:r>
          </w:p>
        </w:tc>
        <w:tc>
          <w:p>
            <w:pPr>
              <w:jc w:val="left"/>
            </w:pPr>
            <w:r>
              <w:t xml:space="preserve">3.90</w:t>
            </w:r>
          </w:p>
        </w:tc>
        <w:tc>
          <w:p>
            <w:pPr>
              <w:jc w:val="left"/>
            </w:pPr>
            <w:r>
              <w:t xml:space="preserve">2.875</w:t>
            </w:r>
          </w:p>
        </w:tc>
      </w:tr>
      <w:tr>
        <w:tc>
          <w:p>
            <w:pPr>
              <w:jc w:val="left"/>
            </w:pPr>
            <w:r>
              <w:rPr>
                <w:b/>
              </w:rPr>
              <w:t xml:space="preserve">Datsun 710</w:t>
            </w:r>
          </w:p>
        </w:tc>
        <w:tc>
          <w:p>
            <w:pPr>
              <w:jc w:val="left"/>
            </w:pPr>
            <w:r>
              <w:t xml:space="preserve">22.8</w:t>
            </w:r>
          </w:p>
        </w:tc>
        <w:tc>
          <w:p>
            <w:pPr>
              <w:jc w:val="left"/>
            </w:pPr>
            <w:r>
              <w:t xml:space="preserve">4</w:t>
            </w:r>
          </w:p>
        </w:tc>
        <w:tc>
          <w:p>
            <w:pPr>
              <w:jc w:val="left"/>
            </w:pPr>
            <w:r>
              <w:t xml:space="preserve">108</w:t>
            </w:r>
          </w:p>
        </w:tc>
        <w:tc>
          <w:p>
            <w:pPr>
              <w:jc w:val="left"/>
            </w:pPr>
            <w:r>
              <w:t xml:space="preserve">93</w:t>
            </w:r>
          </w:p>
        </w:tc>
        <w:tc>
          <w:p>
            <w:pPr>
              <w:jc w:val="left"/>
            </w:pPr>
            <w:r>
              <w:t xml:space="preserve">3.85</w:t>
            </w:r>
          </w:p>
        </w:tc>
        <w:tc>
          <w:p>
            <w:pPr>
              <w:jc w:val="left"/>
            </w:pPr>
            <w:r>
              <w:t xml:space="preserve">2.320</w:t>
            </w:r>
          </w:p>
        </w:tc>
      </w:tr>
      <w:tr>
        <w:tc>
          <w:p>
            <w:pPr>
              <w:jc w:val="left"/>
            </w:pPr>
            <w:r>
              <w:rPr>
                <w:b/>
              </w:rPr>
              <w:t xml:space="preserve">Hornet 4 Drive</w:t>
            </w:r>
          </w:p>
        </w:tc>
        <w:tc>
          <w:p>
            <w:pPr>
              <w:jc w:val="left"/>
            </w:pPr>
            <w:r>
              <w:t xml:space="preserve">21.4</w:t>
            </w:r>
          </w:p>
        </w:tc>
        <w:tc>
          <w:p>
            <w:pPr>
              <w:jc w:val="left"/>
            </w:pPr>
            <w:r>
              <w:t xml:space="preserve">6</w:t>
            </w:r>
          </w:p>
        </w:tc>
        <w:tc>
          <w:p>
            <w:pPr>
              <w:jc w:val="left"/>
            </w:pPr>
            <w:r>
              <w:t xml:space="preserve">258</w:t>
            </w:r>
          </w:p>
        </w:tc>
        <w:tc>
          <w:p>
            <w:pPr>
              <w:jc w:val="left"/>
            </w:pPr>
            <w:r>
              <w:t xml:space="preserve">110</w:t>
            </w:r>
          </w:p>
        </w:tc>
        <w:tc>
          <w:p>
            <w:pPr>
              <w:jc w:val="left"/>
            </w:pPr>
            <w:r>
              <w:t xml:space="preserve">3.08</w:t>
            </w:r>
          </w:p>
        </w:tc>
        <w:tc>
          <w:p>
            <w:pPr>
              <w:jc w:val="left"/>
            </w:pPr>
            <w:r>
              <w:t xml:space="preserve">3.215</w:t>
            </w:r>
          </w:p>
        </w:tc>
      </w:tr>
      <w:tr>
        <w:tc>
          <w:p>
            <w:pPr>
              <w:jc w:val="left"/>
            </w:pPr>
            <w:r>
              <w:rPr>
                <w:b/>
              </w:rPr>
              <w:t xml:space="preserve">Hornet Sportabout</w:t>
            </w:r>
          </w:p>
        </w:tc>
        <w:tc>
          <w:p>
            <w:pPr>
              <w:jc w:val="left"/>
            </w:pPr>
            <w:r>
              <w:t xml:space="preserve">18.7</w:t>
            </w:r>
          </w:p>
        </w:tc>
        <w:tc>
          <w:p>
            <w:pPr>
              <w:jc w:val="left"/>
            </w:pPr>
            <w:r>
              <w:t xml:space="preserve">8</w:t>
            </w:r>
          </w:p>
        </w:tc>
        <w:tc>
          <w:p>
            <w:pPr>
              <w:jc w:val="left"/>
            </w:pPr>
            <w:r>
              <w:t xml:space="preserve">360</w:t>
            </w:r>
          </w:p>
        </w:tc>
        <w:tc>
          <w:p>
            <w:pPr>
              <w:jc w:val="left"/>
            </w:pPr>
            <w:r>
              <w:t xml:space="preserve">175</w:t>
            </w:r>
          </w:p>
        </w:tc>
        <w:tc>
          <w:p>
            <w:pPr>
              <w:jc w:val="left"/>
            </w:pPr>
            <w:r>
              <w:t xml:space="preserve">3.15</w:t>
            </w:r>
          </w:p>
        </w:tc>
        <w:tc>
          <w:p>
            <w:pPr>
              <w:jc w:val="left"/>
            </w:pPr>
            <w:r>
              <w:t xml:space="preserve">3.440</w:t>
            </w:r>
          </w:p>
        </w:tc>
      </w:tr>
    </w:tbl>
    <w:tbl>
      <w:tblPr>
        <w:tblStyle w:val="TableNormal"/>
      </w:tblPr>
      <w:tblGrid>
        <w:gridCol w:w="2420"/>
        <w:gridCol w:w="770"/>
        <w:gridCol w:w="550"/>
        <w:gridCol w:w="550"/>
        <w:gridCol w:w="770"/>
        <w:gridCol w:w="770"/>
      </w:tblGrid>
      <w:tr>
        <w:tc>
          <w:tcPr>
            <w:tcBorders>
              <w:bottom w:val="single"/>
            </w:tcBorders>
            <w:vAlign w:val="bottom"/>
          </w:tcPr>
          <w:p/>
        </w:tc>
        <w:tc>
          <w:tcPr>
            <w:tcBorders>
              <w:bottom w:val="single"/>
            </w:tcBorders>
            <w:vAlign w:val="bottom"/>
          </w:tcPr>
          <w:p>
            <w:pPr>
              <w:jc w:val="left"/>
            </w:pPr>
            <w:r>
              <w:t xml:space="preserve">qsec</w:t>
            </w:r>
          </w:p>
        </w:tc>
        <w:tc>
          <w:tcPr>
            <w:tcBorders>
              <w:bottom w:val="single"/>
            </w:tcBorders>
            <w:vAlign w:val="bottom"/>
          </w:tcPr>
          <w:p>
            <w:pPr>
              <w:jc w:val="left"/>
            </w:pPr>
            <w:r>
              <w:t xml:space="preserve">vs</w:t>
            </w:r>
          </w:p>
        </w:tc>
        <w:tc>
          <w:tcPr>
            <w:tcBorders>
              <w:bottom w:val="single"/>
            </w:tcBorders>
            <w:vAlign w:val="bottom"/>
          </w:tcPr>
          <w:p>
            <w:pPr>
              <w:jc w:val="left"/>
            </w:pPr>
            <w:r>
              <w:t xml:space="preserve">am</w:t>
            </w:r>
          </w:p>
        </w:tc>
        <w:tc>
          <w:tcPr>
            <w:tcBorders>
              <w:bottom w:val="single"/>
            </w:tcBorders>
            <w:vAlign w:val="bottom"/>
          </w:tcPr>
          <w:p>
            <w:pPr>
              <w:jc w:val="left"/>
            </w:pPr>
            <w:r>
              <w:t xml:space="preserve">gear</w:t>
            </w:r>
          </w:p>
        </w:tc>
        <w:tc>
          <w:tcPr>
            <w:tcBorders>
              <w:bottom w:val="single"/>
            </w:tcBorders>
            <w:vAlign w:val="bottom"/>
          </w:tcPr>
          <w:p>
            <w:pPr>
              <w:jc w:val="left"/>
            </w:pPr>
            <w:r>
              <w:t xml:space="preserve">carb</w:t>
            </w:r>
          </w:p>
        </w:tc>
      </w:tr>
      <w:tr>
        <w:tc>
          <w:p>
            <w:pPr>
              <w:jc w:val="left"/>
            </w:pPr>
            <w:r>
              <w:rPr>
                <w:b/>
              </w:rPr>
              <w:t xml:space="preserve">Mazda RX4</w:t>
            </w:r>
          </w:p>
        </w:tc>
        <w:tc>
          <w:p>
            <w:pPr>
              <w:jc w:val="left"/>
            </w:pPr>
            <w:r>
              <w:t xml:space="preserve">16.46</w:t>
            </w:r>
          </w:p>
        </w:tc>
        <w:tc>
          <w:p>
            <w:pPr>
              <w:jc w:val="left"/>
            </w:pPr>
            <w:r>
              <w:t xml:space="preserve">0</w:t>
            </w:r>
          </w:p>
        </w:tc>
        <w:tc>
          <w:p>
            <w:pPr>
              <w:jc w:val="left"/>
            </w:pPr>
            <w:r>
              <w:t xml:space="preserve">1</w:t>
            </w:r>
          </w:p>
        </w:tc>
        <w:tc>
          <w:p>
            <w:pPr>
              <w:jc w:val="left"/>
            </w:pPr>
            <w:r>
              <w:t xml:space="preserve">4</w:t>
            </w:r>
          </w:p>
        </w:tc>
        <w:tc>
          <w:p>
            <w:pPr>
              <w:jc w:val="left"/>
            </w:pPr>
            <w:r>
              <w:t xml:space="preserve">4</w:t>
            </w:r>
          </w:p>
        </w:tc>
      </w:tr>
      <w:tr>
        <w:tc>
          <w:p>
            <w:pPr>
              <w:jc w:val="left"/>
            </w:pPr>
            <w:r>
              <w:rPr>
                <w:b/>
              </w:rPr>
              <w:t xml:space="preserve">Mazda RX4 Wag</w:t>
            </w:r>
          </w:p>
        </w:tc>
        <w:tc>
          <w:p>
            <w:pPr>
              <w:jc w:val="left"/>
            </w:pPr>
            <w:r>
              <w:t xml:space="preserve">17.02</w:t>
            </w:r>
          </w:p>
        </w:tc>
        <w:tc>
          <w:p>
            <w:pPr>
              <w:jc w:val="left"/>
            </w:pPr>
            <w:r>
              <w:t xml:space="preserve">0</w:t>
            </w:r>
          </w:p>
        </w:tc>
        <w:tc>
          <w:p>
            <w:pPr>
              <w:jc w:val="left"/>
            </w:pPr>
            <w:r>
              <w:t xml:space="preserve">1</w:t>
            </w:r>
          </w:p>
        </w:tc>
        <w:tc>
          <w:p>
            <w:pPr>
              <w:jc w:val="left"/>
            </w:pPr>
            <w:r>
              <w:t xml:space="preserve">4</w:t>
            </w:r>
          </w:p>
        </w:tc>
        <w:tc>
          <w:p>
            <w:pPr>
              <w:jc w:val="left"/>
            </w:pPr>
            <w:r>
              <w:t xml:space="preserve">4</w:t>
            </w:r>
          </w:p>
        </w:tc>
      </w:tr>
      <w:tr>
        <w:tc>
          <w:p>
            <w:pPr>
              <w:jc w:val="left"/>
            </w:pPr>
            <w:r>
              <w:rPr>
                <w:b/>
              </w:rPr>
              <w:t xml:space="preserve">Datsun 710</w:t>
            </w:r>
          </w:p>
        </w:tc>
        <w:tc>
          <w:p>
            <w:pPr>
              <w:jc w:val="left"/>
            </w:pPr>
            <w:r>
              <w:t xml:space="preserve">18.61</w:t>
            </w:r>
          </w:p>
        </w:tc>
        <w:tc>
          <w:p>
            <w:pPr>
              <w:jc w:val="left"/>
            </w:pPr>
            <w:r>
              <w:t xml:space="preserve">1</w:t>
            </w:r>
          </w:p>
        </w:tc>
        <w:tc>
          <w:p>
            <w:pPr>
              <w:jc w:val="left"/>
            </w:pPr>
            <w:r>
              <w:t xml:space="preserve">1</w:t>
            </w:r>
          </w:p>
        </w:tc>
        <w:tc>
          <w:p>
            <w:pPr>
              <w:jc w:val="left"/>
            </w:pPr>
            <w:r>
              <w:t xml:space="preserve">4</w:t>
            </w:r>
          </w:p>
        </w:tc>
        <w:tc>
          <w:p>
            <w:pPr>
              <w:jc w:val="left"/>
            </w:pPr>
            <w:r>
              <w:t xml:space="preserve">1</w:t>
            </w:r>
          </w:p>
        </w:tc>
      </w:tr>
      <w:tr>
        <w:tc>
          <w:p>
            <w:pPr>
              <w:jc w:val="left"/>
            </w:pPr>
            <w:r>
              <w:rPr>
                <w:b/>
              </w:rPr>
              <w:t xml:space="preserve">Hornet 4 Drive</w:t>
            </w:r>
          </w:p>
        </w:tc>
        <w:tc>
          <w:p>
            <w:pPr>
              <w:jc w:val="left"/>
            </w:pPr>
            <w:r>
              <w:t xml:space="preserve">19.44</w:t>
            </w:r>
          </w:p>
        </w:tc>
        <w:tc>
          <w:p>
            <w:pPr>
              <w:jc w:val="left"/>
            </w:pPr>
            <w:r>
              <w:t xml:space="preserve">1</w:t>
            </w:r>
          </w:p>
        </w:tc>
        <w:tc>
          <w:p>
            <w:pPr>
              <w:jc w:val="left"/>
            </w:pPr>
            <w:r>
              <w:t xml:space="preserve">0</w:t>
            </w:r>
          </w:p>
        </w:tc>
        <w:tc>
          <w:p>
            <w:pPr>
              <w:jc w:val="left"/>
            </w:pPr>
            <w:r>
              <w:t xml:space="preserve">3</w:t>
            </w:r>
          </w:p>
        </w:tc>
        <w:tc>
          <w:p>
            <w:pPr>
              <w:jc w:val="left"/>
            </w:pPr>
            <w:r>
              <w:t xml:space="preserve">1</w:t>
            </w:r>
          </w:p>
        </w:tc>
      </w:tr>
      <w:tr>
        <w:tc>
          <w:p>
            <w:pPr>
              <w:jc w:val="left"/>
            </w:pPr>
            <w:r>
              <w:rPr>
                <w:b/>
              </w:rPr>
              <w:t xml:space="preserve">Hornet Sportabout</w:t>
            </w:r>
          </w:p>
        </w:tc>
        <w:tc>
          <w:p>
            <w:pPr>
              <w:jc w:val="left"/>
            </w:pPr>
            <w:r>
              <w:t xml:space="preserve">17.02</w:t>
            </w:r>
          </w:p>
        </w:tc>
        <w:tc>
          <w:p>
            <w:pPr>
              <w:jc w:val="left"/>
            </w:pPr>
            <w:r>
              <w:t xml:space="preserve">0</w:t>
            </w:r>
          </w:p>
        </w:tc>
        <w:tc>
          <w:p>
            <w:pPr>
              <w:jc w:val="left"/>
            </w:pPr>
            <w:r>
              <w:t xml:space="preserve">0</w:t>
            </w:r>
          </w:p>
        </w:tc>
        <w:tc>
          <w:p>
            <w:pPr>
              <w:jc w:val="left"/>
            </w:pPr>
            <w:r>
              <w:t xml:space="preserve">3</w:t>
            </w:r>
          </w:p>
        </w:tc>
        <w:tc>
          <w:p>
            <w:pPr>
              <w:jc w:val="left"/>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link2">
        <w:r>
          <w:rPr>
            <w:rStyle w:val="VerbatimChar"/>
            <w:rStyle w:val="Hyper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Caption w:val="Pearson's Chi-squared test: mtcars$am and mtcars$gear"/>
      </w:tblPr>
      <w:tblGrid>
        <w:gridCol w:w="1870"/>
        <w:gridCol w:w="550"/>
        <w:gridCol w:w="990"/>
      </w:tblGrid>
      <w:tr>
        <w:tc>
          <w:tcPr>
            <w:tcBorders>
              <w:bottom w:val="single"/>
            </w:tcBorders>
            <w:vAlign w:val="bottom"/>
          </w:tcPr>
          <w:p>
            <w:pPr>
              <w:jc w:val="center"/>
            </w:pPr>
            <w:r>
              <w:t xml:space="preserve">Test statistic</w:t>
            </w:r>
          </w:p>
        </w:tc>
        <w:tc>
          <w:tcPr>
            <w:tcBorders>
              <w:bottom w:val="single"/>
            </w:tcBorders>
            <w:vAlign w:val="bottom"/>
          </w:tcPr>
          <w:p>
            <w:pPr>
              <w:jc w:val="center"/>
            </w:pPr>
            <w:r>
              <w:t xml:space="preserve">df</w:t>
            </w:r>
          </w:p>
        </w:tc>
        <w:tc>
          <w:tcPr>
            <w:tcBorders>
              <w:bottom w:val="single"/>
            </w:tcBorders>
            <w:vAlign w:val="bottom"/>
          </w:tcPr>
          <w:p>
            <w:pPr>
              <w:jc w:val="center"/>
            </w:pPr>
            <w:r>
              <w:t xml:space="preserve">P value</w:t>
            </w:r>
          </w:p>
        </w:tc>
      </w:tr>
      <w:tr>
        <w:tc>
          <w:p>
            <w:pPr>
              <w:jc w:val="center"/>
            </w:pPr>
            <w:r>
              <w:t xml:space="preserve">20.94</w:t>
            </w:r>
          </w:p>
        </w:tc>
        <w:tc>
          <w:p>
            <w:pPr>
              <w:jc w:val="center"/>
            </w:pPr>
            <w:r>
              <w:t xml:space="preserve">2</w:t>
            </w:r>
          </w:p>
        </w:tc>
        <w:tc>
          <w:p>
            <w:pPr>
              <w:jc w:val="center"/>
            </w:pPr>
            <w:r>
              <w:t xml:space="preserve">2.831e-05</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erence"/>
        </w:rPr>
        <w:footnoteReference w:id="1"/>
      </w:r>
    </w:p>
    <w:p>
      <w:r>
        <w:t xml:space="preserve">And we got a warning above!</w:t>
      </w:r>
    </w:p>
    <w:bookmarkStart w:id="returning-plot" w:name="returning-plot"/>
    <w:p>
      <w:pPr>
        <w:pStyle w:val="Heading2"/>
      </w:pPr>
      <w:r>
        <w:t xml:space="preserve">Returning plot</w:t>
      </w:r>
    </w:p>
    <w:bookmarkEnd w:id="returning-plot"/>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hyperlink r:id="link3">
        <w:r>
          <w:drawing>
            <wp:inline>
              <wp:extent cx="6172200" cy="61722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image1"/>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hyperlink r:id="link4">
        <w:r>
          <w:drawing>
            <wp:inline>
              <wp:extent cx="6172200" cy="61722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image2"/>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This should be quite similar by my intention :)</w:t>
      </w:r>
    </w:p>
    <w:p>
      <w:r>
        <w:t xml:space="preserve">What about</w:t>
      </w:r>
      <w:r>
        <w:t xml:space="preserve"> </w:t>
      </w:r>
      <w:r>
        <w:rPr>
          <w:rStyle w:val="VerbatimChar"/>
        </w:rPr>
        <w:t xml:space="preserve">ggplot2</w:t>
      </w:r>
      <w:r>
        <w:t xml:space="preserve">?</w:t>
      </w:r>
    </w:p>
    <w:p>
      <w:hyperlink r:id="link5">
        <w:r>
          <w:drawing>
            <wp:inline>
              <wp:extent cx="6172200" cy="61722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image3"/>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And adding a caption is easy with even some modified</w:t>
      </w:r>
      <w:r>
        <w:t xml:space="preserve"> </w:t>
      </w:r>
      <w:r>
        <w:rPr>
          <w:rStyle w:val="VerbatimChar"/>
        </w:rPr>
        <w:t xml:space="preserve">panderOptions</w:t>
      </w:r>
      <w:r>
        <w:t xml:space="preserve">:</w:t>
      </w:r>
    </w:p>
    <w:p>
      <w:hyperlink r:id="link6">
        <w:r>
          <w:drawing>
            <wp:inline>
              <wp:extent cx="6172200" cy="61722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image4"/>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captions" w:name="captions"/>
    <w:p>
      <w:pPr>
        <w:pStyle w:val="Heading1"/>
      </w:pPr>
      <w:r>
        <w:t xml:space="preserve">Captions</w:t>
      </w:r>
    </w:p>
    <w:bookmarkEnd w:id="captions"/>
    <w:p>
      <w:r>
        <w:t xml:space="preserve">Just like with tables:</w:t>
      </w:r>
    </w:p>
    <w:tbl>
      <w:tblPr>
        <w:tblStyle w:val="TableNormal"/>
        <w:tblCaption w:val="Here goes the first two lines of USArrests"/>
      </w:tblPr>
      <w:tblGrid>
        <w:gridCol w:w="1320"/>
        <w:gridCol w:w="990"/>
        <w:gridCol w:w="1100"/>
        <w:gridCol w:w="1210"/>
        <w:gridCol w:w="660"/>
      </w:tblGrid>
      <w:tr>
        <w:tc>
          <w:tcPr>
            <w:tcBorders>
              <w:bottom w:val="single"/>
            </w:tcBorders>
            <w:vAlign w:val="bottom"/>
          </w:tcPr>
          <w:p/>
        </w:tc>
        <w:tc>
          <w:tcPr>
            <w:tcBorders>
              <w:bottom w:val="single"/>
            </w:tcBorders>
            <w:vAlign w:val="bottom"/>
          </w:tcPr>
          <w:p>
            <w:pPr>
              <w:jc w:val="left"/>
            </w:pPr>
            <w:r>
              <w:t xml:space="preserve">Murder</w:t>
            </w:r>
          </w:p>
        </w:tc>
        <w:tc>
          <w:tcPr>
            <w:tcBorders>
              <w:bottom w:val="single"/>
            </w:tcBorders>
            <w:vAlign w:val="bottom"/>
          </w:tcPr>
          <w:p>
            <w:pPr>
              <w:jc w:val="left"/>
            </w:pPr>
            <w:r>
              <w:t xml:space="preserve">Assault</w:t>
            </w:r>
          </w:p>
        </w:tc>
        <w:tc>
          <w:tcPr>
            <w:tcBorders>
              <w:bottom w:val="single"/>
            </w:tcBorders>
            <w:vAlign w:val="bottom"/>
          </w:tcPr>
          <w:p>
            <w:pPr>
              <w:jc w:val="left"/>
            </w:pPr>
            <w:r>
              <w:t xml:space="preserve">UrbanPop</w:t>
            </w:r>
          </w:p>
        </w:tc>
        <w:tc>
          <w:tcPr>
            <w:tcBorders>
              <w:bottom w:val="single"/>
            </w:tcBorders>
            <w:vAlign w:val="bottom"/>
          </w:tcPr>
          <w:p>
            <w:pPr>
              <w:jc w:val="left"/>
            </w:pPr>
            <w:r>
              <w:t xml:space="preserve">Rape</w:t>
            </w:r>
          </w:p>
        </w:tc>
      </w:tr>
      <w:tr>
        <w:tc>
          <w:p>
            <w:pPr>
              <w:jc w:val="left"/>
            </w:pPr>
            <w:r>
              <w:rPr>
                <w:b/>
              </w:rPr>
              <w:t xml:space="preserve">Alabama</w:t>
            </w:r>
          </w:p>
        </w:tc>
        <w:tc>
          <w:p>
            <w:pPr>
              <w:jc w:val="left"/>
            </w:pPr>
            <w:r>
              <w:t xml:space="preserve">13.2</w:t>
            </w:r>
          </w:p>
        </w:tc>
        <w:tc>
          <w:p>
            <w:pPr>
              <w:jc w:val="left"/>
            </w:pPr>
            <w:r>
              <w:t xml:space="preserve">236</w:t>
            </w:r>
          </w:p>
        </w:tc>
        <w:tc>
          <w:p>
            <w:pPr>
              <w:jc w:val="left"/>
            </w:pPr>
            <w:r>
              <w:t xml:space="preserve">58</w:t>
            </w:r>
          </w:p>
        </w:tc>
        <w:tc>
          <w:p>
            <w:pPr>
              <w:jc w:val="left"/>
            </w:pPr>
            <w:r>
              <w:t xml:space="preserve">21.2</w:t>
            </w:r>
          </w:p>
        </w:tc>
      </w:tr>
      <w:tr>
        <w:tc>
          <w:p>
            <w:pPr>
              <w:jc w:val="left"/>
            </w:pPr>
            <w:r>
              <w:rPr>
                <w:b/>
              </w:rPr>
              <w:t xml:space="preserve">Alaska</w:t>
            </w:r>
          </w:p>
        </w:tc>
        <w:tc>
          <w:p>
            <w:pPr>
              <w:jc w:val="left"/>
            </w:pPr>
            <w:r>
              <w:t xml:space="preserve">10.0</w:t>
            </w:r>
          </w:p>
        </w:tc>
        <w:tc>
          <w:p>
            <w:pPr>
              <w:jc w:val="left"/>
            </w:pPr>
            <w:r>
              <w:t xml:space="preserve">263</w:t>
            </w:r>
          </w:p>
        </w:tc>
        <w:tc>
          <w:p>
            <w:pPr>
              <w:jc w:val="left"/>
            </w:pPr>
            <w:r>
              <w:t xml:space="preserve">48</w:t>
            </w:r>
          </w:p>
        </w:tc>
        <w:tc>
          <w:p>
            <w:pPr>
              <w:jc w:val="left"/>
            </w:pPr>
            <w:r>
              <w:t xml:space="preserve">44.5</w:t>
            </w:r>
          </w:p>
        </w:tc>
      </w:tr>
    </w:tbl>
    <w:p>
      <w:pPr>
        <w:pStyle w:val="TableCaption"/>
      </w:pPr>
      <w:r>
        <w:t xml:space="preserve">Here goes the first two lines of USArrests</w:t>
      </w:r>
    </w:p>
    <w:bookmarkStart w:id="multiple-results" w:name="multiple-results"/>
    <w:p>
      <w:pPr>
        <w:pStyle w:val="Heading1"/>
      </w:pPr>
      <w:r>
        <w:t xml:space="preserve">Multiple results</w:t>
      </w:r>
    </w:p>
    <w:bookmarkEnd w:id="multiple-results"/>
    <w:p>
      <w:r>
        <w:t xml:space="preserve">And the chunks can result in multiple R objects of course:</w:t>
      </w:r>
    </w:p>
    <w:p>
      <w:pPr>
        <w:numPr>
          <w:numId w:val="3"/>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numPr>
          <w:numId w:val="4"/>
          <w:ilvl w:val="0"/>
        </w:numPr>
      </w:pPr>
      <w:r>
        <w:rPr>
          <w:i/>
        </w:rPr>
        <w:t xml:space="preserve">3.142</w:t>
      </w:r>
    </w:p>
    <w:p>
      <w:pPr>
        <w:numPr>
          <w:numId w:val="5"/>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bookmarkStart w:id="it-happens" w:name="it-happens"/>
    <w:p>
      <w:pPr>
        <w:pStyle w:val="Heading1"/>
      </w:pPr>
      <w:r>
        <w:t xml:space="preserve">It happens</w:t>
      </w:r>
    </w:p>
    <w:bookmarkEnd w:id="it-happens"/>
    <w:p>
      <w:r>
        <w:rPr>
          <w:b/>
        </w:rPr>
        <w:t xml:space="preserve">ERROR</w:t>
      </w:r>
      <w:r>
        <w:rPr>
          <w:rStyle w:val="FootnoteReference"/>
        </w:rPr>
        <w:footnoteReference w:id="2"/>
      </w:r>
    </w:p>
    <w:p>
      <w:r>
        <w:pict>
          <v:rect style="width:0;height:1.5pt" o:hralign="center" o:hrstd="t" o:hr="t"/>
        </w:pict>
      </w:r>
    </w:p>
    <w:p>
      <w:r>
        <w:t xml:space="preserve">This report was generated with</w:t>
      </w:r>
      <w:r>
        <w:t xml:space="preserve"> </w:t>
      </w:r>
      <w:hyperlink r:id="link1">
        <w:r>
          <w:rPr>
            <w:rStyle w:val="Hyperlink"/>
          </w:rPr>
          <w:t xml:space="preserve">R</w:t>
        </w:r>
      </w:hyperlink>
      <w:r>
        <w:t xml:space="preserve"> </w:t>
      </w:r>
      <w:r>
        <w:t xml:space="preserve">(2.15.1) and</w:t>
      </w:r>
      <w:r>
        <w:t xml:space="preserve"> </w:t>
      </w:r>
      <w:hyperlink r:id="link7">
        <w:r>
          <w:rPr>
            <w:rStyle w:val="Hyperlink"/>
          </w:rPr>
          <w:t xml:space="preserve">pander</w:t>
        </w:r>
      </w:hyperlink>
      <w:r>
        <w:t xml:space="preserve"> </w:t>
      </w:r>
      <w:r>
        <w:t xml:space="preserve">(0.1) in 1.341 sec on x86_64-unknown-linux-gnu platform.</w:t>
      </w:r>
    </w:p>
    <w:footnotes>
      <w:footnote w:id="1">
        <w:p>
          <w:pPr>
            <w:pStyle w:val="FootnoteText"/>
          </w:pPr>
          <w:r>
            <w:rPr>
              <w:rStyle w:val="FootnoteReference"/>
            </w:rPr>
            <w:footnoteRef/>
          </w:r>
          <w:r>
            <w:t xml:space="preserve">Chi-squared approximation may be incorrect</w:t>
          </w:r>
        </w:p>
      </w:footnote>
      <w:footnote w:id="2">
        <w:p>
          <w:pPr>
            <w:pStyle w:val="FootnoteText"/>
          </w:pPr>
          <w:r>
            <w:rPr>
              <w:rStyle w:val="FootnoteReference"/>
            </w:rPr>
            <w:footnoteRef/>
          </w:r>
          <w:r>
            <w:t xml:space="preserve">object 'unknown.R.object' not found</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hyperlink" Id="link2" Target="http://daroczig.github.com/pander/#pander-options_link" TargetMode="External" /><Relationship Type="http://schemas.openxmlformats.org/officeDocument/2006/relationships/hyperlink" Id="link0" Target="http://johnmacfarlane.net/pandoc/README.html#title-block" TargetMode="External" /><Relationship Type="http://schemas.openxmlformats.org/officeDocument/2006/relationships/hyperlink" Id="link1" Target="http://www.r-project.org/" TargetMode="External" /><Relationship Type="http://schemas.openxmlformats.org/officeDocument/2006/relationships/hyperlink" Id="link7" Target="https://github.com/daroczig/pander" TargetMode="External" /><Relationship Type="http://schemas.openxmlformats.org/officeDocument/2006/relationships/hyperlink" Id="link3" Target="plots/minimal-1-hires.png" TargetMode="External" /><Relationship Type="http://schemas.openxmlformats.org/officeDocument/2006/relationships/hyperlink" Id="link4" Target="plots/minimal-2-hires.png" TargetMode="External" /><Relationship Type="http://schemas.openxmlformats.org/officeDocument/2006/relationships/hyperlink" Id="link5" Target="plots/minimal-3-hires.png" TargetMode="External" /><Relationship Type="http://schemas.openxmlformats.org/officeDocument/2006/relationships/hyperlink" Id="link6" Target="plots/minimal-4-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terms:created xsi:type="dcterms:W3CDTF"/>
  <dcterms:modified xsi:type="dcterms:W3CDTF"/>
  <dc:creator>Minimal example for Pandoc.brew</dc:creator>
</cp:coreProperties>
</file>