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4"/>
          <w:szCs w:val="44"/>
        </w:rPr>
        <w:t xml:space="preserve">Large-Breed Dog House Build Plan</w:t>
      </w:r>
    </w:p>
    <w:p>
      <w:pPr>
        <w:spacing w:after="300"/>
      </w:pPr>
      <w:r>
        <w:rPr>
          <w:i/>
          <w:iCs/>
          <w:color w:val="555555"/>
          <w:sz w:val="22"/>
          <w:szCs w:val="22"/>
        </w:rPr>
        <w:t xml:space="preserve">Sized for a German Shepherd / Rottweiler mix (75–100 lb) • Shed-roof, raised-floor design • Full materials list to buy from scratch</w:t>
      </w:r>
    </w:p>
    <w:p>
      <w:pPr>
        <w:pStyle w:val="Heading1"/>
        <w:spacing w:after="150" w:before="300"/>
      </w:pPr>
      <w:r>
        <w:t xml:space="preserve">1. Design Overview</w:t>
      </w:r>
    </w:p>
    <w:p>
      <w:pPr>
        <w:spacing w:after="120"/>
      </w:pPr>
      <w:r>
        <w:t xml:space="preserve">Exterior footprint: 42" wide × 36" deep. Front wall 30" tall, back wall 24" tall — a 6" shed-style slope sheds rain/snow toward the back, away from the door. Roof overhangs 2" on each side and 3" front and back for weather protection. Floor is raised 3.5" off the ground on treated runners for airflow and insulation from cold/wet ground. Door is offset toward the right side of the front wall so the left portion of the wall acts as a wind block for the interior — a simple, well-tested design for outdoor breeds that handle cold reasonably well but still benefit from a draft-free sleeping area.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2F4F4F" w:val="clear"/>
            <w:tcMar>
              <w:top w:type="dxa" w:w="80"/>
              <w:left w:type="dxa" w:w="100"/>
              <w:bottom w:type="dxa" w:w="80"/>
              <w:right w:type="dxa" w:w="100"/>
            </w:tcMar>
          </w:tcPr>
          <w:p>
            <w:r>
              <w:rPr>
                <w:b/>
                <w:bCs/>
                <w:color w:val="FFFFFF"/>
                <w:sz w:val="20"/>
                <w:szCs w:val="20"/>
              </w:rPr>
              <w:t xml:space="preserve">Spec</w:t>
            </w:r>
          </w:p>
        </w:tc>
        <w:tc>
          <w:tcPr>
            <w:tcW w:type="dxa" w:w="6150"/>
            <w:shd w:fill="2F4F4F" w:val="clear"/>
            <w:tcMar>
              <w:top w:type="dxa" w:w="80"/>
              <w:left w:type="dxa" w:w="100"/>
              <w:bottom w:type="dxa" w:w="80"/>
              <w:right w:type="dxa" w:w="100"/>
            </w:tcMar>
          </w:tcPr>
          <w:p>
            <w:r>
              <w:rPr>
                <w:b/>
                <w:bCs/>
                <w:color w:val="FFFFFF"/>
                <w:sz w:val="20"/>
                <w:szCs w:val="20"/>
              </w:rPr>
              <w:t xml:space="preserve">Dimension</w:t>
            </w:r>
          </w:p>
        </w:tc>
      </w:tr>
      <w:tr>
        <w:tc>
          <w:tcPr>
            <w:tcW w:type="dxa" w:w="3200"/>
            <w:tcMar>
              <w:top w:type="dxa" w:w="80"/>
              <w:left w:type="dxa" w:w="100"/>
              <w:bottom w:type="dxa" w:w="80"/>
              <w:right w:type="dxa" w:w="100"/>
            </w:tcMar>
          </w:tcPr>
          <w:p>
            <w:r>
              <w:rPr>
                <w:b w:val="false"/>
                <w:bCs w:val="false"/>
                <w:color w:val="000000"/>
                <w:sz w:val="20"/>
                <w:szCs w:val="20"/>
              </w:rPr>
              <w:t xml:space="preserve">Exterior floor size</w:t>
            </w:r>
          </w:p>
        </w:tc>
        <w:tc>
          <w:tcPr>
            <w:tcW w:type="dxa" w:w="6150"/>
            <w:tcMar>
              <w:top w:type="dxa" w:w="80"/>
              <w:left w:type="dxa" w:w="100"/>
              <w:bottom w:type="dxa" w:w="80"/>
              <w:right w:type="dxa" w:w="100"/>
            </w:tcMar>
          </w:tcPr>
          <w:p>
            <w:r>
              <w:rPr>
                <w:b w:val="false"/>
                <w:bCs w:val="false"/>
                <w:color w:val="000000"/>
                <w:sz w:val="20"/>
                <w:szCs w:val="20"/>
              </w:rPr>
              <w:t xml:space="preserve">42"W × 36"D</w:t>
            </w:r>
          </w:p>
        </w:tc>
      </w:tr>
      <w:tr>
        <w:tc>
          <w:tcPr>
            <w:tcW w:type="dxa" w:w="3200"/>
            <w:tcMar>
              <w:top w:type="dxa" w:w="80"/>
              <w:left w:type="dxa" w:w="100"/>
              <w:bottom w:type="dxa" w:w="80"/>
              <w:right w:type="dxa" w:w="100"/>
            </w:tcMar>
          </w:tcPr>
          <w:p>
            <w:r>
              <w:rPr>
                <w:b w:val="false"/>
                <w:bCs w:val="false"/>
                <w:color w:val="000000"/>
                <w:sz w:val="20"/>
                <w:szCs w:val="20"/>
              </w:rPr>
              <w:t xml:space="preserve">Front wall height</w:t>
            </w:r>
          </w:p>
        </w:tc>
        <w:tc>
          <w:tcPr>
            <w:tcW w:type="dxa" w:w="6150"/>
            <w:tcMar>
              <w:top w:type="dxa" w:w="80"/>
              <w:left w:type="dxa" w:w="100"/>
              <w:bottom w:type="dxa" w:w="80"/>
              <w:right w:type="dxa" w:w="100"/>
            </w:tcMar>
          </w:tcPr>
          <w:p>
            <w:r>
              <w:rPr>
                <w:b w:val="false"/>
                <w:bCs w:val="false"/>
                <w:color w:val="000000"/>
                <w:sz w:val="20"/>
                <w:szCs w:val="20"/>
              </w:rPr>
              <w:t xml:space="preserve">30"</w:t>
            </w:r>
          </w:p>
        </w:tc>
      </w:tr>
      <w:tr>
        <w:tc>
          <w:tcPr>
            <w:tcW w:type="dxa" w:w="3200"/>
            <w:tcMar>
              <w:top w:type="dxa" w:w="80"/>
              <w:left w:type="dxa" w:w="100"/>
              <w:bottom w:type="dxa" w:w="80"/>
              <w:right w:type="dxa" w:w="100"/>
            </w:tcMar>
          </w:tcPr>
          <w:p>
            <w:r>
              <w:rPr>
                <w:b w:val="false"/>
                <w:bCs w:val="false"/>
                <w:color w:val="000000"/>
                <w:sz w:val="20"/>
                <w:szCs w:val="20"/>
              </w:rPr>
              <w:t xml:space="preserve">Back wall height</w:t>
            </w:r>
          </w:p>
        </w:tc>
        <w:tc>
          <w:tcPr>
            <w:tcW w:type="dxa" w:w="6150"/>
            <w:tcMar>
              <w:top w:type="dxa" w:w="80"/>
              <w:left w:type="dxa" w:w="100"/>
              <w:bottom w:type="dxa" w:w="80"/>
              <w:right w:type="dxa" w:w="100"/>
            </w:tcMar>
          </w:tcPr>
          <w:p>
            <w:r>
              <w:rPr>
                <w:b w:val="false"/>
                <w:bCs w:val="false"/>
                <w:color w:val="000000"/>
                <w:sz w:val="20"/>
                <w:szCs w:val="20"/>
              </w:rPr>
              <w:t xml:space="preserve">24" (6" slope for runoff)</w:t>
            </w:r>
          </w:p>
        </w:tc>
      </w:tr>
      <w:tr>
        <w:tc>
          <w:tcPr>
            <w:tcW w:type="dxa" w:w="3200"/>
            <w:tcMar>
              <w:top w:type="dxa" w:w="80"/>
              <w:left w:type="dxa" w:w="100"/>
              <w:bottom w:type="dxa" w:w="80"/>
              <w:right w:type="dxa" w:w="100"/>
            </w:tcMar>
          </w:tcPr>
          <w:p>
            <w:r>
              <w:rPr>
                <w:b w:val="false"/>
                <w:bCs w:val="false"/>
                <w:color w:val="000000"/>
                <w:sz w:val="20"/>
                <w:szCs w:val="20"/>
              </w:rPr>
              <w:t xml:space="preserve">Roof overhang</w:t>
            </w:r>
          </w:p>
        </w:tc>
        <w:tc>
          <w:tcPr>
            <w:tcW w:type="dxa" w:w="6150"/>
            <w:tcMar>
              <w:top w:type="dxa" w:w="80"/>
              <w:left w:type="dxa" w:w="100"/>
              <w:bottom w:type="dxa" w:w="80"/>
              <w:right w:type="dxa" w:w="100"/>
            </w:tcMar>
          </w:tcPr>
          <w:p>
            <w:r>
              <w:rPr>
                <w:b w:val="false"/>
                <w:bCs w:val="false"/>
                <w:color w:val="000000"/>
                <w:sz w:val="20"/>
                <w:szCs w:val="20"/>
              </w:rPr>
              <w:t xml:space="preserve">2" sides / 3" front &amp; back</w:t>
            </w:r>
          </w:p>
        </w:tc>
      </w:tr>
      <w:tr>
        <w:tc>
          <w:tcPr>
            <w:tcW w:type="dxa" w:w="3200"/>
            <w:tcMar>
              <w:top w:type="dxa" w:w="80"/>
              <w:left w:type="dxa" w:w="100"/>
              <w:bottom w:type="dxa" w:w="80"/>
              <w:right w:type="dxa" w:w="100"/>
            </w:tcMar>
          </w:tcPr>
          <w:p>
            <w:r>
              <w:rPr>
                <w:b w:val="false"/>
                <w:bCs w:val="false"/>
                <w:color w:val="000000"/>
                <w:sz w:val="20"/>
                <w:szCs w:val="20"/>
              </w:rPr>
              <w:t xml:space="preserve">Floor height off ground</w:t>
            </w:r>
          </w:p>
        </w:tc>
        <w:tc>
          <w:tcPr>
            <w:tcW w:type="dxa" w:w="6150"/>
            <w:tcMar>
              <w:top w:type="dxa" w:w="80"/>
              <w:left w:type="dxa" w:w="100"/>
              <w:bottom w:type="dxa" w:w="80"/>
              <w:right w:type="dxa" w:w="100"/>
            </w:tcMar>
          </w:tcPr>
          <w:p>
            <w:r>
              <w:rPr>
                <w:b w:val="false"/>
                <w:bCs w:val="false"/>
                <w:color w:val="000000"/>
                <w:sz w:val="20"/>
                <w:szCs w:val="20"/>
              </w:rPr>
              <w:t xml:space="preserve">3.5" (on 2×4 runners)</w:t>
            </w:r>
          </w:p>
        </w:tc>
      </w:tr>
      <w:tr>
        <w:tc>
          <w:tcPr>
            <w:tcW w:type="dxa" w:w="3200"/>
            <w:tcMar>
              <w:top w:type="dxa" w:w="80"/>
              <w:left w:type="dxa" w:w="100"/>
              <w:bottom w:type="dxa" w:w="80"/>
              <w:right w:type="dxa" w:w="100"/>
            </w:tcMar>
          </w:tcPr>
          <w:p>
            <w:r>
              <w:rPr>
                <w:b w:val="false"/>
                <w:bCs w:val="false"/>
                <w:color w:val="000000"/>
                <w:sz w:val="20"/>
                <w:szCs w:val="20"/>
              </w:rPr>
              <w:t xml:space="preserve">Door opening</w:t>
            </w:r>
          </w:p>
        </w:tc>
        <w:tc>
          <w:tcPr>
            <w:tcW w:type="dxa" w:w="6150"/>
            <w:tcMar>
              <w:top w:type="dxa" w:w="80"/>
              <w:left w:type="dxa" w:w="100"/>
              <w:bottom w:type="dxa" w:w="80"/>
              <w:right w:type="dxa" w:w="100"/>
            </w:tcMar>
          </w:tcPr>
          <w:p>
            <w:r>
              <w:rPr>
                <w:b w:val="false"/>
                <w:bCs w:val="false"/>
                <w:color w:val="000000"/>
                <w:sz w:val="20"/>
                <w:szCs w:val="20"/>
              </w:rPr>
              <w:t xml:space="preserve">16"W × 22"H, arched top, offset 4" from left edge</w:t>
            </w:r>
          </w:p>
        </w:tc>
      </w:tr>
      <w:tr>
        <w:tc>
          <w:tcPr>
            <w:tcW w:type="dxa" w:w="3200"/>
            <w:tcMar>
              <w:top w:type="dxa" w:w="80"/>
              <w:left w:type="dxa" w:w="100"/>
              <w:bottom w:type="dxa" w:w="80"/>
              <w:right w:type="dxa" w:w="100"/>
            </w:tcMar>
          </w:tcPr>
          <w:p>
            <w:r>
              <w:rPr>
                <w:b w:val="false"/>
                <w:bCs w:val="false"/>
                <w:color w:val="000000"/>
                <w:sz w:val="20"/>
                <w:szCs w:val="20"/>
              </w:rPr>
              <w:t xml:space="preserve">Interior clear floor space</w:t>
            </w:r>
          </w:p>
        </w:tc>
        <w:tc>
          <w:tcPr>
            <w:tcW w:type="dxa" w:w="6150"/>
            <w:tcMar>
              <w:top w:type="dxa" w:w="80"/>
              <w:left w:type="dxa" w:w="100"/>
              <w:bottom w:type="dxa" w:w="80"/>
              <w:right w:type="dxa" w:w="100"/>
            </w:tcMar>
          </w:tcPr>
          <w:p>
            <w:r>
              <w:rPr>
                <w:b w:val="false"/>
                <w:bCs w:val="false"/>
                <w:color w:val="000000"/>
                <w:sz w:val="20"/>
                <w:szCs w:val="20"/>
              </w:rPr>
              <w:t xml:space="preserve">≈ 38" × 32" — enough for a 75–100 lb dog to turn around and stretch out</w:t>
            </w:r>
          </w:p>
        </w:tc>
      </w:tr>
    </w:tbl>
    <w:p>
      <w:pPr>
        <w:pBdr>
          <w:bottom w:val="single" w:color="999999" w:sz="6" w:space="4"/>
        </w:pBdr>
        <w:spacing w:after="200"/>
      </w:pPr>
    </w:p>
    <w:p>
      <w:pPr>
        <w:pStyle w:val="Heading1"/>
        <w:spacing w:after="150" w:before="300"/>
      </w:pPr>
      <w:r>
        <w:t xml:space="preserve">2. Materials List (buying from scratch)</w:t>
      </w:r>
    </w:p>
    <w:p>
      <w:pPr>
        <w:pStyle w:val="Heading2"/>
        <w:spacing w:after="120" w:before="250"/>
      </w:pPr>
      <w:r>
        <w:t xml:space="preserve">Plywood</w:t>
      </w:r>
    </w:p>
    <w:p>
      <w:pPr>
        <w:pStyle w:val="ListParagraph"/>
        <w:numPr>
          <w:ilvl w:val="0"/>
          <w:numId w:val="2"/>
        </w:numPr>
        <w:spacing w:after="60"/>
      </w:pPr>
      <w:r>
        <w:t xml:space="preserve">1 sheet — 3/4" pressure-treated (or exterior-grade) plywood, 4′×8′ — floor</w:t>
      </w:r>
    </w:p>
    <w:p>
      <w:pPr>
        <w:pStyle w:val="ListParagraph"/>
        <w:numPr>
          <w:ilvl w:val="0"/>
          <w:numId w:val="2"/>
        </w:numPr>
        <w:spacing w:after="60"/>
      </w:pPr>
      <w:r>
        <w:t xml:space="preserve">4 sheets — 1/2" exterior-grade (BC or T1-11) plywood, 4′×8′ — front, back, 2 side walls, roof (4th sheet covers waste/nesting margin — see cut list note)</w:t>
      </w:r>
    </w:p>
    <w:p>
      <w:pPr>
        <w:pStyle w:val="Heading2"/>
        <w:spacing w:after="120" w:before="250"/>
      </w:pPr>
      <w:r>
        <w:t xml:space="preserve">Framing lumber</w:t>
      </w:r>
    </w:p>
    <w:p>
      <w:pPr>
        <w:pStyle w:val="ListParagraph"/>
        <w:numPr>
          <w:ilvl w:val="0"/>
          <w:numId w:val="2"/>
        </w:numPr>
        <w:spacing w:after="60"/>
      </w:pPr>
      <w:r>
        <w:t xml:space="preserve">3 — 2×4×8′ pressure-treated lumber — base runners + floor joists</w:t>
      </w:r>
    </w:p>
    <w:p>
      <w:pPr>
        <w:pStyle w:val="ListParagraph"/>
        <w:numPr>
          <w:ilvl w:val="0"/>
          <w:numId w:val="2"/>
        </w:numPr>
        <w:spacing w:after="60"/>
      </w:pPr>
      <w:r>
        <w:t xml:space="preserve">4 — 2×2×8′ lumber — corner posts, roof cleats, door trim</w:t>
      </w:r>
    </w:p>
    <w:p>
      <w:pPr>
        <w:pStyle w:val="Heading2"/>
        <w:spacing w:after="120" w:before="250"/>
      </w:pPr>
      <w:r>
        <w:t xml:space="preserve">Roofing</w:t>
      </w:r>
    </w:p>
    <w:p>
      <w:pPr>
        <w:pStyle w:val="ListParagraph"/>
        <w:numPr>
          <w:ilvl w:val="0"/>
          <w:numId w:val="2"/>
        </w:numPr>
        <w:spacing w:after="60"/>
      </w:pPr>
      <w:r>
        <w:t xml:space="preserve">1 bundle 3-tab asphalt shingles (covers up to 33 sq ft — roof is ≈ 14 sq ft) OR a 4′×6′ EPDM rubber roofing membrane for a more waterproof, low-maintenance option</w:t>
      </w:r>
    </w:p>
    <w:p>
      <w:pPr>
        <w:pStyle w:val="ListParagraph"/>
        <w:numPr>
          <w:ilvl w:val="0"/>
          <w:numId w:val="2"/>
        </w:numPr>
        <w:spacing w:after="60"/>
      </w:pPr>
      <w:r>
        <w:t xml:space="preserve">1 box galvanized roofing nails</w:t>
      </w:r>
    </w:p>
    <w:p>
      <w:pPr>
        <w:pStyle w:val="ListParagraph"/>
        <w:numPr>
          <w:ilvl w:val="0"/>
          <w:numId w:val="2"/>
        </w:numPr>
        <w:spacing w:after="60"/>
      </w:pPr>
      <w:r>
        <w:t xml:space="preserve">2 pieces drip-edge trim, 46" each (optional but recommended)</w:t>
      </w:r>
    </w:p>
    <w:p>
      <w:pPr>
        <w:pStyle w:val="Heading2"/>
        <w:spacing w:after="120" w:before="250"/>
      </w:pPr>
      <w:r>
        <w:t xml:space="preserve">Hardware &amp; finishing</w:t>
      </w:r>
    </w:p>
    <w:p>
      <w:pPr>
        <w:pStyle w:val="ListParagraph"/>
        <w:numPr>
          <w:ilvl w:val="0"/>
          <w:numId w:val="2"/>
        </w:numPr>
        <w:spacing w:after="60"/>
      </w:pPr>
      <w:r>
        <w:t xml:space="preserve">1 box exterior wood screws, 1⅝" (plywood-to-frame)</w:t>
      </w:r>
    </w:p>
    <w:p>
      <w:pPr>
        <w:pStyle w:val="ListParagraph"/>
        <w:numPr>
          <w:ilvl w:val="0"/>
          <w:numId w:val="2"/>
        </w:numPr>
        <w:spacing w:after="60"/>
      </w:pPr>
      <w:r>
        <w:t xml:space="preserve">1 box exterior deck screws, 3" (frame/runner assembly)</w:t>
      </w:r>
    </w:p>
    <w:p>
      <w:pPr>
        <w:pStyle w:val="ListParagraph"/>
        <w:numPr>
          <w:ilvl w:val="0"/>
          <w:numId w:val="2"/>
        </w:numPr>
        <w:spacing w:after="60"/>
      </w:pPr>
      <w:r>
        <w:t xml:space="preserve">1 bottle exterior wood glue (e.g., Titebond III)</w:t>
      </w:r>
    </w:p>
    <w:p>
      <w:pPr>
        <w:pStyle w:val="ListParagraph"/>
        <w:numPr>
          <w:ilvl w:val="0"/>
          <w:numId w:val="2"/>
        </w:numPr>
        <w:spacing w:after="60"/>
      </w:pPr>
      <w:r>
        <w:t xml:space="preserve">2 heavy-duty gate hinges (optional — makes the roof removable for cleaning)</w:t>
      </w:r>
    </w:p>
    <w:p>
      <w:pPr>
        <w:pStyle w:val="ListParagraph"/>
        <w:numPr>
          <w:ilvl w:val="0"/>
          <w:numId w:val="2"/>
        </w:numPr>
        <w:spacing w:after="60"/>
      </w:pPr>
      <w:r>
        <w:t xml:space="preserve">1 tube exterior-grade caulk</w:t>
      </w:r>
    </w:p>
    <w:p>
      <w:pPr>
        <w:pStyle w:val="ListParagraph"/>
        <w:numPr>
          <w:ilvl w:val="0"/>
          <w:numId w:val="2"/>
        </w:numPr>
        <w:spacing w:after="60"/>
      </w:pPr>
      <w:r>
        <w:t xml:space="preserve">Exterior primer + paint, or exterior stain + spar urethane sealant (2 coats)</w:t>
      </w:r>
    </w:p>
    <w:p>
      <w:pPr>
        <w:pBdr>
          <w:bottom w:val="single" w:color="999999" w:sz="6" w:space="4"/>
        </w:pBdr>
        <w:spacing w:after="200"/>
      </w:pPr>
    </w:p>
    <w:p>
      <w:pPr>
        <w:pStyle w:val="Heading1"/>
        <w:spacing w:after="150" w:before="300"/>
      </w:pPr>
      <w:r>
        <w:t xml:space="preserve">3. Cut 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3600"/>
        <w:gridCol w:w="2250"/>
      </w:tblGrid>
      <w:tr>
        <w:tc>
          <w:tcPr>
            <w:tcW w:type="dxa" w:w="2600"/>
            <w:shd w:fill="2F4F4F" w:val="clear"/>
            <w:tcMar>
              <w:top w:type="dxa" w:w="80"/>
              <w:left w:type="dxa" w:w="100"/>
              <w:bottom w:type="dxa" w:w="80"/>
              <w:right w:type="dxa" w:w="100"/>
            </w:tcMar>
          </w:tcPr>
          <w:p>
            <w:r>
              <w:rPr>
                <w:b/>
                <w:bCs/>
                <w:color w:val="FFFFFF"/>
                <w:sz w:val="20"/>
                <w:szCs w:val="20"/>
              </w:rPr>
              <w:t xml:space="preserve">Part</w:t>
            </w:r>
          </w:p>
        </w:tc>
        <w:tc>
          <w:tcPr>
            <w:tcW w:type="dxa" w:w="900"/>
            <w:shd w:fill="2F4F4F" w:val="clear"/>
            <w:tcMar>
              <w:top w:type="dxa" w:w="80"/>
              <w:left w:type="dxa" w:w="100"/>
              <w:bottom w:type="dxa" w:w="80"/>
              <w:right w:type="dxa" w:w="100"/>
            </w:tcMar>
          </w:tcPr>
          <w:p>
            <w:r>
              <w:rPr>
                <w:b/>
                <w:bCs/>
                <w:color w:val="FFFFFF"/>
                <w:sz w:val="20"/>
                <w:szCs w:val="20"/>
              </w:rPr>
              <w:t xml:space="preserve">Qty</w:t>
            </w:r>
          </w:p>
        </w:tc>
        <w:tc>
          <w:tcPr>
            <w:tcW w:type="dxa" w:w="3600"/>
            <w:shd w:fill="2F4F4F" w:val="clear"/>
            <w:tcMar>
              <w:top w:type="dxa" w:w="80"/>
              <w:left w:type="dxa" w:w="100"/>
              <w:bottom w:type="dxa" w:w="80"/>
              <w:right w:type="dxa" w:w="100"/>
            </w:tcMar>
          </w:tcPr>
          <w:p>
            <w:r>
              <w:rPr>
                <w:b/>
                <w:bCs/>
                <w:color w:val="FFFFFF"/>
                <w:sz w:val="20"/>
                <w:szCs w:val="20"/>
              </w:rPr>
              <w:t xml:space="preserve">Dimensions</w:t>
            </w:r>
          </w:p>
        </w:tc>
        <w:tc>
          <w:tcPr>
            <w:tcW w:type="dxa" w:w="2250"/>
            <w:shd w:fill="2F4F4F" w:val="clear"/>
            <w:tcMar>
              <w:top w:type="dxa" w:w="80"/>
              <w:left w:type="dxa" w:w="100"/>
              <w:bottom w:type="dxa" w:w="80"/>
              <w:right w:type="dxa" w:w="100"/>
            </w:tcMar>
          </w:tcPr>
          <w:p>
            <w:r>
              <w:rPr>
                <w:b/>
                <w:bCs/>
                <w:color w:val="FFFFFF"/>
                <w:sz w:val="20"/>
                <w:szCs w:val="20"/>
              </w:rPr>
              <w:t xml:space="preserve">Material</w:t>
            </w:r>
          </w:p>
        </w:tc>
      </w:tr>
      <w:tr>
        <w:tc>
          <w:tcPr>
            <w:tcW w:type="dxa" w:w="2600"/>
            <w:tcMar>
              <w:top w:type="dxa" w:w="80"/>
              <w:left w:type="dxa" w:w="100"/>
              <w:bottom w:type="dxa" w:w="80"/>
              <w:right w:type="dxa" w:w="100"/>
            </w:tcMar>
          </w:tcPr>
          <w:p>
            <w:r>
              <w:rPr>
                <w:b w:val="false"/>
                <w:bCs w:val="false"/>
                <w:color w:val="000000"/>
                <w:sz w:val="20"/>
                <w:szCs w:val="20"/>
              </w:rPr>
              <w:t xml:space="preserve">Floor</w:t>
            </w:r>
          </w:p>
        </w:tc>
        <w:tc>
          <w:tcPr>
            <w:tcW w:type="dxa" w:w="900"/>
            <w:tcMar>
              <w:top w:type="dxa" w:w="80"/>
              <w:left w:type="dxa" w:w="100"/>
              <w:bottom w:type="dxa" w:w="80"/>
              <w:right w:type="dxa" w:w="100"/>
            </w:tcMar>
          </w:tcPr>
          <w:p>
            <w:r>
              <w:rPr>
                <w:b w:val="false"/>
                <w:bCs w:val="false"/>
                <w:color w:val="000000"/>
                <w:sz w:val="20"/>
                <w:szCs w:val="20"/>
              </w:rPr>
              <w:t xml:space="preserve">1</w:t>
            </w:r>
          </w:p>
        </w:tc>
        <w:tc>
          <w:tcPr>
            <w:tcW w:type="dxa" w:w="3600"/>
            <w:tcMar>
              <w:top w:type="dxa" w:w="80"/>
              <w:left w:type="dxa" w:w="100"/>
              <w:bottom w:type="dxa" w:w="80"/>
              <w:right w:type="dxa" w:w="100"/>
            </w:tcMar>
          </w:tcPr>
          <w:p>
            <w:r>
              <w:rPr>
                <w:b w:val="false"/>
                <w:bCs w:val="false"/>
                <w:color w:val="000000"/>
                <w:sz w:val="20"/>
                <w:szCs w:val="20"/>
              </w:rPr>
              <w:t xml:space="preserve">42" × 36"</w:t>
            </w:r>
          </w:p>
        </w:tc>
        <w:tc>
          <w:tcPr>
            <w:tcW w:type="dxa" w:w="2250"/>
            <w:tcMar>
              <w:top w:type="dxa" w:w="80"/>
              <w:left w:type="dxa" w:w="100"/>
              <w:bottom w:type="dxa" w:w="80"/>
              <w:right w:type="dxa" w:w="100"/>
            </w:tcMar>
          </w:tcPr>
          <w:p>
            <w:r>
              <w:rPr>
                <w:b w:val="false"/>
                <w:bCs w:val="false"/>
                <w:color w:val="000000"/>
                <w:sz w:val="20"/>
                <w:szCs w:val="20"/>
              </w:rPr>
              <w:t xml:space="preserve">3/4" PT plywood</w:t>
            </w:r>
          </w:p>
        </w:tc>
      </w:tr>
      <w:tr>
        <w:tc>
          <w:tcPr>
            <w:tcW w:type="dxa" w:w="2600"/>
            <w:tcMar>
              <w:top w:type="dxa" w:w="80"/>
              <w:left w:type="dxa" w:w="100"/>
              <w:bottom w:type="dxa" w:w="80"/>
              <w:right w:type="dxa" w:w="100"/>
            </w:tcMar>
          </w:tcPr>
          <w:p>
            <w:r>
              <w:rPr>
                <w:b w:val="false"/>
                <w:bCs w:val="false"/>
                <w:color w:val="000000"/>
                <w:sz w:val="20"/>
                <w:szCs w:val="20"/>
              </w:rPr>
              <w:t xml:space="preserve">Front wall</w:t>
            </w:r>
          </w:p>
        </w:tc>
        <w:tc>
          <w:tcPr>
            <w:tcW w:type="dxa" w:w="900"/>
            <w:tcMar>
              <w:top w:type="dxa" w:w="80"/>
              <w:left w:type="dxa" w:w="100"/>
              <w:bottom w:type="dxa" w:w="80"/>
              <w:right w:type="dxa" w:w="100"/>
            </w:tcMar>
          </w:tcPr>
          <w:p>
            <w:r>
              <w:rPr>
                <w:b w:val="false"/>
                <w:bCs w:val="false"/>
                <w:color w:val="000000"/>
                <w:sz w:val="20"/>
                <w:szCs w:val="20"/>
              </w:rPr>
              <w:t xml:space="preserve">1</w:t>
            </w:r>
          </w:p>
        </w:tc>
        <w:tc>
          <w:tcPr>
            <w:tcW w:type="dxa" w:w="3600"/>
            <w:tcMar>
              <w:top w:type="dxa" w:w="80"/>
              <w:left w:type="dxa" w:w="100"/>
              <w:bottom w:type="dxa" w:w="80"/>
              <w:right w:type="dxa" w:w="100"/>
            </w:tcMar>
          </w:tcPr>
          <w:p>
            <w:r>
              <w:rPr>
                <w:b w:val="false"/>
                <w:bCs w:val="false"/>
                <w:color w:val="000000"/>
                <w:sz w:val="20"/>
                <w:szCs w:val="20"/>
              </w:rPr>
              <w:t xml:space="preserve">42" × 30" (door cut before install)</w:t>
            </w:r>
          </w:p>
        </w:tc>
        <w:tc>
          <w:tcPr>
            <w:tcW w:type="dxa" w:w="2250"/>
            <w:tcMar>
              <w:top w:type="dxa" w:w="80"/>
              <w:left w:type="dxa" w:w="100"/>
              <w:bottom w:type="dxa" w:w="80"/>
              <w:right w:type="dxa" w:w="100"/>
            </w:tcMar>
          </w:tcPr>
          <w:p>
            <w:r>
              <w:rPr>
                <w:b w:val="false"/>
                <w:bCs w:val="false"/>
                <w:color w:val="000000"/>
                <w:sz w:val="20"/>
                <w:szCs w:val="20"/>
              </w:rPr>
              <w:t xml:space="preserve">1/2" ext plywood</w:t>
            </w:r>
          </w:p>
        </w:tc>
      </w:tr>
      <w:tr>
        <w:tc>
          <w:tcPr>
            <w:tcW w:type="dxa" w:w="2600"/>
            <w:tcMar>
              <w:top w:type="dxa" w:w="80"/>
              <w:left w:type="dxa" w:w="100"/>
              <w:bottom w:type="dxa" w:w="80"/>
              <w:right w:type="dxa" w:w="100"/>
            </w:tcMar>
          </w:tcPr>
          <w:p>
            <w:r>
              <w:rPr>
                <w:b w:val="false"/>
                <w:bCs w:val="false"/>
                <w:color w:val="000000"/>
                <w:sz w:val="20"/>
                <w:szCs w:val="20"/>
              </w:rPr>
              <w:t xml:space="preserve">Back wall</w:t>
            </w:r>
          </w:p>
        </w:tc>
        <w:tc>
          <w:tcPr>
            <w:tcW w:type="dxa" w:w="900"/>
            <w:tcMar>
              <w:top w:type="dxa" w:w="80"/>
              <w:left w:type="dxa" w:w="100"/>
              <w:bottom w:type="dxa" w:w="80"/>
              <w:right w:type="dxa" w:w="100"/>
            </w:tcMar>
          </w:tcPr>
          <w:p>
            <w:r>
              <w:rPr>
                <w:b w:val="false"/>
                <w:bCs w:val="false"/>
                <w:color w:val="000000"/>
                <w:sz w:val="20"/>
                <w:szCs w:val="20"/>
              </w:rPr>
              <w:t xml:space="preserve">1</w:t>
            </w:r>
          </w:p>
        </w:tc>
        <w:tc>
          <w:tcPr>
            <w:tcW w:type="dxa" w:w="3600"/>
            <w:tcMar>
              <w:top w:type="dxa" w:w="80"/>
              <w:left w:type="dxa" w:w="100"/>
              <w:bottom w:type="dxa" w:w="80"/>
              <w:right w:type="dxa" w:w="100"/>
            </w:tcMar>
          </w:tcPr>
          <w:p>
            <w:r>
              <w:rPr>
                <w:b w:val="false"/>
                <w:bCs w:val="false"/>
                <w:color w:val="000000"/>
                <w:sz w:val="20"/>
                <w:szCs w:val="20"/>
              </w:rPr>
              <w:t xml:space="preserve">42" × 24"</w:t>
            </w:r>
          </w:p>
        </w:tc>
        <w:tc>
          <w:tcPr>
            <w:tcW w:type="dxa" w:w="2250"/>
            <w:tcMar>
              <w:top w:type="dxa" w:w="80"/>
              <w:left w:type="dxa" w:w="100"/>
              <w:bottom w:type="dxa" w:w="80"/>
              <w:right w:type="dxa" w:w="100"/>
            </w:tcMar>
          </w:tcPr>
          <w:p>
            <w:r>
              <w:rPr>
                <w:b w:val="false"/>
                <w:bCs w:val="false"/>
                <w:color w:val="000000"/>
                <w:sz w:val="20"/>
                <w:szCs w:val="20"/>
              </w:rPr>
              <w:t xml:space="preserve">1/2" ext plywood</w:t>
            </w:r>
          </w:p>
        </w:tc>
      </w:tr>
      <w:tr>
        <w:tc>
          <w:tcPr>
            <w:tcW w:type="dxa" w:w="2600"/>
            <w:tcMar>
              <w:top w:type="dxa" w:w="80"/>
              <w:left w:type="dxa" w:w="100"/>
              <w:bottom w:type="dxa" w:w="80"/>
              <w:right w:type="dxa" w:w="100"/>
            </w:tcMar>
          </w:tcPr>
          <w:p>
            <w:r>
              <w:rPr>
                <w:b w:val="false"/>
                <w:bCs w:val="false"/>
                <w:color w:val="000000"/>
                <w:sz w:val="20"/>
                <w:szCs w:val="20"/>
              </w:rPr>
              <w:t xml:space="preserve">Side walls</w:t>
            </w:r>
          </w:p>
        </w:tc>
        <w:tc>
          <w:tcPr>
            <w:tcW w:type="dxa" w:w="900"/>
            <w:tcMar>
              <w:top w:type="dxa" w:w="80"/>
              <w:left w:type="dxa" w:w="100"/>
              <w:bottom w:type="dxa" w:w="80"/>
              <w:right w:type="dxa" w:w="100"/>
            </w:tcMar>
          </w:tcPr>
          <w:p>
            <w:r>
              <w:rPr>
                <w:b w:val="false"/>
                <w:bCs w:val="false"/>
                <w:color w:val="000000"/>
                <w:sz w:val="20"/>
                <w:szCs w:val="20"/>
              </w:rPr>
              <w:t xml:space="preserve">2</w:t>
            </w:r>
          </w:p>
        </w:tc>
        <w:tc>
          <w:tcPr>
            <w:tcW w:type="dxa" w:w="3600"/>
            <w:tcMar>
              <w:top w:type="dxa" w:w="80"/>
              <w:left w:type="dxa" w:w="100"/>
              <w:bottom w:type="dxa" w:w="80"/>
              <w:right w:type="dxa" w:w="100"/>
            </w:tcMar>
          </w:tcPr>
          <w:p>
            <w:r>
              <w:rPr>
                <w:b w:val="false"/>
                <w:bCs w:val="false"/>
                <w:color w:val="000000"/>
                <w:sz w:val="20"/>
                <w:szCs w:val="20"/>
              </w:rPr>
              <w:t xml:space="preserve">36" × 30" tapering to 24" (cut both from one 36×30 blank)</w:t>
            </w:r>
          </w:p>
        </w:tc>
        <w:tc>
          <w:tcPr>
            <w:tcW w:type="dxa" w:w="2250"/>
            <w:tcMar>
              <w:top w:type="dxa" w:w="80"/>
              <w:left w:type="dxa" w:w="100"/>
              <w:bottom w:type="dxa" w:w="80"/>
              <w:right w:type="dxa" w:w="100"/>
            </w:tcMar>
          </w:tcPr>
          <w:p>
            <w:r>
              <w:rPr>
                <w:b w:val="false"/>
                <w:bCs w:val="false"/>
                <w:color w:val="000000"/>
                <w:sz w:val="20"/>
                <w:szCs w:val="20"/>
              </w:rPr>
              <w:t xml:space="preserve">1/2" ext plywood</w:t>
            </w:r>
          </w:p>
        </w:tc>
      </w:tr>
      <w:tr>
        <w:tc>
          <w:tcPr>
            <w:tcW w:type="dxa" w:w="2600"/>
            <w:tcMar>
              <w:top w:type="dxa" w:w="80"/>
              <w:left w:type="dxa" w:w="100"/>
              <w:bottom w:type="dxa" w:w="80"/>
              <w:right w:type="dxa" w:w="100"/>
            </w:tcMar>
          </w:tcPr>
          <w:p>
            <w:r>
              <w:rPr>
                <w:b w:val="false"/>
                <w:bCs w:val="false"/>
                <w:color w:val="000000"/>
                <w:sz w:val="20"/>
                <w:szCs w:val="20"/>
              </w:rPr>
              <w:t xml:space="preserve">Roof panel</w:t>
            </w:r>
          </w:p>
        </w:tc>
        <w:tc>
          <w:tcPr>
            <w:tcW w:type="dxa" w:w="900"/>
            <w:tcMar>
              <w:top w:type="dxa" w:w="80"/>
              <w:left w:type="dxa" w:w="100"/>
              <w:bottom w:type="dxa" w:w="80"/>
              <w:right w:type="dxa" w:w="100"/>
            </w:tcMar>
          </w:tcPr>
          <w:p>
            <w:r>
              <w:rPr>
                <w:b w:val="false"/>
                <w:bCs w:val="false"/>
                <w:color w:val="000000"/>
                <w:sz w:val="20"/>
                <w:szCs w:val="20"/>
              </w:rPr>
              <w:t xml:space="preserve">1</w:t>
            </w:r>
          </w:p>
        </w:tc>
        <w:tc>
          <w:tcPr>
            <w:tcW w:type="dxa" w:w="3600"/>
            <w:tcMar>
              <w:top w:type="dxa" w:w="80"/>
              <w:left w:type="dxa" w:w="100"/>
              <w:bottom w:type="dxa" w:w="80"/>
              <w:right w:type="dxa" w:w="100"/>
            </w:tcMar>
          </w:tcPr>
          <w:p>
            <w:r>
              <w:rPr>
                <w:b w:val="false"/>
                <w:bCs w:val="false"/>
                <w:color w:val="000000"/>
                <w:sz w:val="20"/>
                <w:szCs w:val="20"/>
              </w:rPr>
              <w:t xml:space="preserve">46" × 43" (measured along the slope)</w:t>
            </w:r>
          </w:p>
        </w:tc>
        <w:tc>
          <w:tcPr>
            <w:tcW w:type="dxa" w:w="2250"/>
            <w:tcMar>
              <w:top w:type="dxa" w:w="80"/>
              <w:left w:type="dxa" w:w="100"/>
              <w:bottom w:type="dxa" w:w="80"/>
              <w:right w:type="dxa" w:w="100"/>
            </w:tcMar>
          </w:tcPr>
          <w:p>
            <w:r>
              <w:rPr>
                <w:b w:val="false"/>
                <w:bCs w:val="false"/>
                <w:color w:val="000000"/>
                <w:sz w:val="20"/>
                <w:szCs w:val="20"/>
              </w:rPr>
              <w:t xml:space="preserve">1/2" ext plywood</w:t>
            </w:r>
          </w:p>
        </w:tc>
      </w:tr>
      <w:tr>
        <w:tc>
          <w:tcPr>
            <w:tcW w:type="dxa" w:w="2600"/>
            <w:tcMar>
              <w:top w:type="dxa" w:w="80"/>
              <w:left w:type="dxa" w:w="100"/>
              <w:bottom w:type="dxa" w:w="80"/>
              <w:right w:type="dxa" w:w="100"/>
            </w:tcMar>
          </w:tcPr>
          <w:p>
            <w:r>
              <w:rPr>
                <w:b w:val="false"/>
                <w:bCs w:val="false"/>
                <w:color w:val="000000"/>
                <w:sz w:val="20"/>
                <w:szCs w:val="20"/>
              </w:rPr>
              <w:t xml:space="preserve">Base runners (skids)</w:t>
            </w:r>
          </w:p>
        </w:tc>
        <w:tc>
          <w:tcPr>
            <w:tcW w:type="dxa" w:w="900"/>
            <w:tcMar>
              <w:top w:type="dxa" w:w="80"/>
              <w:left w:type="dxa" w:w="100"/>
              <w:bottom w:type="dxa" w:w="80"/>
              <w:right w:type="dxa" w:w="100"/>
            </w:tcMar>
          </w:tcPr>
          <w:p>
            <w:r>
              <w:rPr>
                <w:b w:val="false"/>
                <w:bCs w:val="false"/>
                <w:color w:val="000000"/>
                <w:sz w:val="20"/>
                <w:szCs w:val="20"/>
              </w:rPr>
              <w:t xml:space="preserve">2</w:t>
            </w:r>
          </w:p>
        </w:tc>
        <w:tc>
          <w:tcPr>
            <w:tcW w:type="dxa" w:w="3600"/>
            <w:tcMar>
              <w:top w:type="dxa" w:w="80"/>
              <w:left w:type="dxa" w:w="100"/>
              <w:bottom w:type="dxa" w:w="80"/>
              <w:right w:type="dxa" w:w="100"/>
            </w:tcMar>
          </w:tcPr>
          <w:p>
            <w:r>
              <w:rPr>
                <w:b w:val="false"/>
                <w:bCs w:val="false"/>
                <w:color w:val="000000"/>
                <w:sz w:val="20"/>
                <w:szCs w:val="20"/>
              </w:rPr>
              <w:t xml:space="preserve">36" long</w:t>
            </w:r>
          </w:p>
        </w:tc>
        <w:tc>
          <w:tcPr>
            <w:tcW w:type="dxa" w:w="2250"/>
            <w:tcMar>
              <w:top w:type="dxa" w:w="80"/>
              <w:left w:type="dxa" w:w="100"/>
              <w:bottom w:type="dxa" w:w="80"/>
              <w:right w:type="dxa" w:w="100"/>
            </w:tcMar>
          </w:tcPr>
          <w:p>
            <w:r>
              <w:rPr>
                <w:b w:val="false"/>
                <w:bCs w:val="false"/>
                <w:color w:val="000000"/>
                <w:sz w:val="20"/>
                <w:szCs w:val="20"/>
              </w:rPr>
              <w:t xml:space="preserve">2×4 PT</w:t>
            </w:r>
          </w:p>
        </w:tc>
      </w:tr>
      <w:tr>
        <w:tc>
          <w:tcPr>
            <w:tcW w:type="dxa" w:w="2600"/>
            <w:tcMar>
              <w:top w:type="dxa" w:w="80"/>
              <w:left w:type="dxa" w:w="100"/>
              <w:bottom w:type="dxa" w:w="80"/>
              <w:right w:type="dxa" w:w="100"/>
            </w:tcMar>
          </w:tcPr>
          <w:p>
            <w:r>
              <w:rPr>
                <w:b w:val="false"/>
                <w:bCs w:val="false"/>
                <w:color w:val="000000"/>
                <w:sz w:val="20"/>
                <w:szCs w:val="20"/>
              </w:rPr>
              <w:t xml:space="preserve">Floor joists</w:t>
            </w:r>
          </w:p>
        </w:tc>
        <w:tc>
          <w:tcPr>
            <w:tcW w:type="dxa" w:w="900"/>
            <w:tcMar>
              <w:top w:type="dxa" w:w="80"/>
              <w:left w:type="dxa" w:w="100"/>
              <w:bottom w:type="dxa" w:w="80"/>
              <w:right w:type="dxa" w:w="100"/>
            </w:tcMar>
          </w:tcPr>
          <w:p>
            <w:r>
              <w:rPr>
                <w:b w:val="false"/>
                <w:bCs w:val="false"/>
                <w:color w:val="000000"/>
                <w:sz w:val="20"/>
                <w:szCs w:val="20"/>
              </w:rPr>
              <w:t xml:space="preserve">3</w:t>
            </w:r>
          </w:p>
        </w:tc>
        <w:tc>
          <w:tcPr>
            <w:tcW w:type="dxa" w:w="3600"/>
            <w:tcMar>
              <w:top w:type="dxa" w:w="80"/>
              <w:left w:type="dxa" w:w="100"/>
              <w:bottom w:type="dxa" w:w="80"/>
              <w:right w:type="dxa" w:w="100"/>
            </w:tcMar>
          </w:tcPr>
          <w:p>
            <w:r>
              <w:rPr>
                <w:b w:val="false"/>
                <w:bCs w:val="false"/>
                <w:color w:val="000000"/>
                <w:sz w:val="20"/>
                <w:szCs w:val="20"/>
              </w:rPr>
              <w:t xml:space="preserve">39" long</w:t>
            </w:r>
          </w:p>
        </w:tc>
        <w:tc>
          <w:tcPr>
            <w:tcW w:type="dxa" w:w="2250"/>
            <w:tcMar>
              <w:top w:type="dxa" w:w="80"/>
              <w:left w:type="dxa" w:w="100"/>
              <w:bottom w:type="dxa" w:w="80"/>
              <w:right w:type="dxa" w:w="100"/>
            </w:tcMar>
          </w:tcPr>
          <w:p>
            <w:r>
              <w:rPr>
                <w:b w:val="false"/>
                <w:bCs w:val="false"/>
                <w:color w:val="000000"/>
                <w:sz w:val="20"/>
                <w:szCs w:val="20"/>
              </w:rPr>
              <w:t xml:space="preserve">2×4 PT</w:t>
            </w:r>
          </w:p>
        </w:tc>
      </w:tr>
      <w:tr>
        <w:tc>
          <w:tcPr>
            <w:tcW w:type="dxa" w:w="2600"/>
            <w:tcMar>
              <w:top w:type="dxa" w:w="80"/>
              <w:left w:type="dxa" w:w="100"/>
              <w:bottom w:type="dxa" w:w="80"/>
              <w:right w:type="dxa" w:w="100"/>
            </w:tcMar>
          </w:tcPr>
          <w:p>
            <w:r>
              <w:rPr>
                <w:b w:val="false"/>
                <w:bCs w:val="false"/>
                <w:color w:val="000000"/>
                <w:sz w:val="20"/>
                <w:szCs w:val="20"/>
              </w:rPr>
              <w:t xml:space="preserve">Corner posts, front</w:t>
            </w:r>
          </w:p>
        </w:tc>
        <w:tc>
          <w:tcPr>
            <w:tcW w:type="dxa" w:w="900"/>
            <w:tcMar>
              <w:top w:type="dxa" w:w="80"/>
              <w:left w:type="dxa" w:w="100"/>
              <w:bottom w:type="dxa" w:w="80"/>
              <w:right w:type="dxa" w:w="100"/>
            </w:tcMar>
          </w:tcPr>
          <w:p>
            <w:r>
              <w:rPr>
                <w:b w:val="false"/>
                <w:bCs w:val="false"/>
                <w:color w:val="000000"/>
                <w:sz w:val="20"/>
                <w:szCs w:val="20"/>
              </w:rPr>
              <w:t xml:space="preserve">2</w:t>
            </w:r>
          </w:p>
        </w:tc>
        <w:tc>
          <w:tcPr>
            <w:tcW w:type="dxa" w:w="3600"/>
            <w:tcMar>
              <w:top w:type="dxa" w:w="80"/>
              <w:left w:type="dxa" w:w="100"/>
              <w:bottom w:type="dxa" w:w="80"/>
              <w:right w:type="dxa" w:w="100"/>
            </w:tcMar>
          </w:tcPr>
          <w:p>
            <w:r>
              <w:rPr>
                <w:b w:val="false"/>
                <w:bCs w:val="false"/>
                <w:color w:val="000000"/>
                <w:sz w:val="20"/>
                <w:szCs w:val="20"/>
              </w:rPr>
              <w:t xml:space="preserve">30" long</w:t>
            </w:r>
          </w:p>
        </w:tc>
        <w:tc>
          <w:tcPr>
            <w:tcW w:type="dxa" w:w="2250"/>
            <w:tcMar>
              <w:top w:type="dxa" w:w="80"/>
              <w:left w:type="dxa" w:w="100"/>
              <w:bottom w:type="dxa" w:w="80"/>
              <w:right w:type="dxa" w:w="100"/>
            </w:tcMar>
          </w:tcPr>
          <w:p>
            <w:r>
              <w:rPr>
                <w:b w:val="false"/>
                <w:bCs w:val="false"/>
                <w:color w:val="000000"/>
                <w:sz w:val="20"/>
                <w:szCs w:val="20"/>
              </w:rPr>
              <w:t xml:space="preserve">2×2</w:t>
            </w:r>
          </w:p>
        </w:tc>
      </w:tr>
      <w:tr>
        <w:tc>
          <w:tcPr>
            <w:tcW w:type="dxa" w:w="2600"/>
            <w:tcMar>
              <w:top w:type="dxa" w:w="80"/>
              <w:left w:type="dxa" w:w="100"/>
              <w:bottom w:type="dxa" w:w="80"/>
              <w:right w:type="dxa" w:w="100"/>
            </w:tcMar>
          </w:tcPr>
          <w:p>
            <w:r>
              <w:rPr>
                <w:b w:val="false"/>
                <w:bCs w:val="false"/>
                <w:color w:val="000000"/>
                <w:sz w:val="20"/>
                <w:szCs w:val="20"/>
              </w:rPr>
              <w:t xml:space="preserve">Corner posts, back</w:t>
            </w:r>
          </w:p>
        </w:tc>
        <w:tc>
          <w:tcPr>
            <w:tcW w:type="dxa" w:w="900"/>
            <w:tcMar>
              <w:top w:type="dxa" w:w="80"/>
              <w:left w:type="dxa" w:w="100"/>
              <w:bottom w:type="dxa" w:w="80"/>
              <w:right w:type="dxa" w:w="100"/>
            </w:tcMar>
          </w:tcPr>
          <w:p>
            <w:r>
              <w:rPr>
                <w:b w:val="false"/>
                <w:bCs w:val="false"/>
                <w:color w:val="000000"/>
                <w:sz w:val="20"/>
                <w:szCs w:val="20"/>
              </w:rPr>
              <w:t xml:space="preserve">2</w:t>
            </w:r>
          </w:p>
        </w:tc>
        <w:tc>
          <w:tcPr>
            <w:tcW w:type="dxa" w:w="3600"/>
            <w:tcMar>
              <w:top w:type="dxa" w:w="80"/>
              <w:left w:type="dxa" w:w="100"/>
              <w:bottom w:type="dxa" w:w="80"/>
              <w:right w:type="dxa" w:w="100"/>
            </w:tcMar>
          </w:tcPr>
          <w:p>
            <w:r>
              <w:rPr>
                <w:b w:val="false"/>
                <w:bCs w:val="false"/>
                <w:color w:val="000000"/>
                <w:sz w:val="20"/>
                <w:szCs w:val="20"/>
              </w:rPr>
              <w:t xml:space="preserve">24" long</w:t>
            </w:r>
          </w:p>
        </w:tc>
        <w:tc>
          <w:tcPr>
            <w:tcW w:type="dxa" w:w="2250"/>
            <w:tcMar>
              <w:top w:type="dxa" w:w="80"/>
              <w:left w:type="dxa" w:w="100"/>
              <w:bottom w:type="dxa" w:w="80"/>
              <w:right w:type="dxa" w:w="100"/>
            </w:tcMar>
          </w:tcPr>
          <w:p>
            <w:r>
              <w:rPr>
                <w:b w:val="false"/>
                <w:bCs w:val="false"/>
                <w:color w:val="000000"/>
                <w:sz w:val="20"/>
                <w:szCs w:val="20"/>
              </w:rPr>
              <w:t xml:space="preserve">2×2</w:t>
            </w:r>
          </w:p>
        </w:tc>
      </w:tr>
      <w:tr>
        <w:tc>
          <w:tcPr>
            <w:tcW w:type="dxa" w:w="2600"/>
            <w:tcMar>
              <w:top w:type="dxa" w:w="80"/>
              <w:left w:type="dxa" w:w="100"/>
              <w:bottom w:type="dxa" w:w="80"/>
              <w:right w:type="dxa" w:w="100"/>
            </w:tcMar>
          </w:tcPr>
          <w:p>
            <w:r>
              <w:rPr>
                <w:b w:val="false"/>
                <w:bCs w:val="false"/>
                <w:color w:val="000000"/>
                <w:sz w:val="20"/>
                <w:szCs w:val="20"/>
              </w:rPr>
              <w:t xml:space="preserve">Roof cleats/ledger</w:t>
            </w:r>
          </w:p>
        </w:tc>
        <w:tc>
          <w:tcPr>
            <w:tcW w:type="dxa" w:w="900"/>
            <w:tcMar>
              <w:top w:type="dxa" w:w="80"/>
              <w:left w:type="dxa" w:w="100"/>
              <w:bottom w:type="dxa" w:w="80"/>
              <w:right w:type="dxa" w:w="100"/>
            </w:tcMar>
          </w:tcPr>
          <w:p>
            <w:r>
              <w:rPr>
                <w:b w:val="false"/>
                <w:bCs w:val="false"/>
                <w:color w:val="000000"/>
                <w:sz w:val="20"/>
                <w:szCs w:val="20"/>
              </w:rPr>
              <w:t xml:space="preserve">4</w:t>
            </w:r>
          </w:p>
        </w:tc>
        <w:tc>
          <w:tcPr>
            <w:tcW w:type="dxa" w:w="3600"/>
            <w:tcMar>
              <w:top w:type="dxa" w:w="80"/>
              <w:left w:type="dxa" w:w="100"/>
              <w:bottom w:type="dxa" w:w="80"/>
              <w:right w:type="dxa" w:w="100"/>
            </w:tcMar>
          </w:tcPr>
          <w:p>
            <w:r>
              <w:rPr>
                <w:b w:val="false"/>
                <w:bCs w:val="false"/>
                <w:color w:val="000000"/>
                <w:sz w:val="20"/>
                <w:szCs w:val="20"/>
              </w:rPr>
              <w:t xml:space="preserve">cut to fit wall tops (≈36–42")</w:t>
            </w:r>
          </w:p>
        </w:tc>
        <w:tc>
          <w:tcPr>
            <w:tcW w:type="dxa" w:w="2250"/>
            <w:tcMar>
              <w:top w:type="dxa" w:w="80"/>
              <w:left w:type="dxa" w:w="100"/>
              <w:bottom w:type="dxa" w:w="80"/>
              <w:right w:type="dxa" w:w="100"/>
            </w:tcMar>
          </w:tcPr>
          <w:p>
            <w:r>
              <w:rPr>
                <w:b w:val="false"/>
                <w:bCs w:val="false"/>
                <w:color w:val="000000"/>
                <w:sz w:val="20"/>
                <w:szCs w:val="20"/>
              </w:rPr>
              <w:t xml:space="preserve">2×2</w:t>
            </w:r>
          </w:p>
        </w:tc>
      </w:tr>
      <w:tr>
        <w:tc>
          <w:tcPr>
            <w:tcW w:type="dxa" w:w="2600"/>
            <w:tcMar>
              <w:top w:type="dxa" w:w="80"/>
              <w:left w:type="dxa" w:w="100"/>
              <w:bottom w:type="dxa" w:w="80"/>
              <w:right w:type="dxa" w:w="100"/>
            </w:tcMar>
          </w:tcPr>
          <w:p>
            <w:r>
              <w:rPr>
                <w:b w:val="false"/>
                <w:bCs w:val="false"/>
                <w:color w:val="000000"/>
                <w:sz w:val="20"/>
                <w:szCs w:val="20"/>
              </w:rPr>
              <w:t xml:space="preserve">Door trim</w:t>
            </w:r>
          </w:p>
        </w:tc>
        <w:tc>
          <w:tcPr>
            <w:tcW w:type="dxa" w:w="900"/>
            <w:tcMar>
              <w:top w:type="dxa" w:w="80"/>
              <w:left w:type="dxa" w:w="100"/>
              <w:bottom w:type="dxa" w:w="80"/>
              <w:right w:type="dxa" w:w="100"/>
            </w:tcMar>
          </w:tcPr>
          <w:p>
            <w:r>
              <w:rPr>
                <w:b w:val="false"/>
                <w:bCs w:val="false"/>
                <w:color w:val="000000"/>
                <w:sz w:val="20"/>
                <w:szCs w:val="20"/>
              </w:rPr>
              <w:t xml:space="preserve">1 set</w:t>
            </w:r>
          </w:p>
        </w:tc>
        <w:tc>
          <w:tcPr>
            <w:tcW w:type="dxa" w:w="3600"/>
            <w:tcMar>
              <w:top w:type="dxa" w:w="80"/>
              <w:left w:type="dxa" w:w="100"/>
              <w:bottom w:type="dxa" w:w="80"/>
              <w:right w:type="dxa" w:w="100"/>
            </w:tcMar>
          </w:tcPr>
          <w:p>
            <w:r>
              <w:rPr>
                <w:b w:val="false"/>
                <w:bCs w:val="false"/>
                <w:color w:val="000000"/>
                <w:sz w:val="20"/>
                <w:szCs w:val="20"/>
              </w:rPr>
              <w:t xml:space="preserve">cut to fit 16×22" arched opening</w:t>
            </w:r>
          </w:p>
        </w:tc>
        <w:tc>
          <w:tcPr>
            <w:tcW w:type="dxa" w:w="2250"/>
            <w:tcMar>
              <w:top w:type="dxa" w:w="80"/>
              <w:left w:type="dxa" w:w="100"/>
              <w:bottom w:type="dxa" w:w="80"/>
              <w:right w:type="dxa" w:w="100"/>
            </w:tcMar>
          </w:tcPr>
          <w:p>
            <w:r>
              <w:rPr>
                <w:b w:val="false"/>
                <w:bCs w:val="false"/>
                <w:color w:val="000000"/>
                <w:sz w:val="20"/>
                <w:szCs w:val="20"/>
              </w:rPr>
              <w:t xml:space="preserve">2×2</w:t>
            </w:r>
          </w:p>
        </w:tc>
      </w:tr>
    </w:tbl>
    <w:p>
      <w:pPr>
        <w:spacing w:after="120"/>
      </w:pPr>
      <w:r>
        <w:rPr>
          <w:i/>
          <w:iCs/>
          <w:color w:val="555555"/>
          <w:sz w:val="20"/>
          <w:szCs w:val="20"/>
        </w:rPr>
        <w:t xml:space="preserve">Nesting note: the front (42×30) and back (42×24) walls stack on one 1/2" sheet with room left over. The two side-wall tapers nest on a second sheet if you flip one blank end-for-end. The roof panel (46×43) needs most of a third sheet on its own because of its width. The 4th sheet is a buffer for mistakes, the door cutout offcut, or a hinged roof-access panel — you likely won't use all of it.</w:t>
      </w:r>
    </w:p>
    <w:p>
      <w:pPr>
        <w:pBdr>
          <w:bottom w:val="single" w:color="999999" w:sz="6" w:space="4"/>
        </w:pBdr>
        <w:spacing w:after="200"/>
      </w:pPr>
    </w:p>
    <w:p>
      <w:pPr>
        <w:pStyle w:val="Heading1"/>
        <w:spacing w:after="150" w:before="300"/>
      </w:pPr>
      <w:r>
        <w:t xml:space="preserve">4. Tools Needed</w:t>
      </w:r>
    </w:p>
    <w:p>
      <w:pPr>
        <w:pStyle w:val="ListParagraph"/>
        <w:numPr>
          <w:ilvl w:val="0"/>
          <w:numId w:val="2"/>
        </w:numPr>
        <w:spacing w:after="60"/>
      </w:pPr>
      <w:r>
        <w:t xml:space="preserve">Circular saw or table saw (straight cuts on plywood/lumber)</w:t>
      </w:r>
    </w:p>
    <w:p>
      <w:pPr>
        <w:pStyle w:val="ListParagraph"/>
        <w:numPr>
          <w:ilvl w:val="0"/>
          <w:numId w:val="2"/>
        </w:numPr>
        <w:spacing w:after="60"/>
      </w:pPr>
      <w:r>
        <w:t xml:space="preserve">Jigsaw (door arch, roof-slope taper cuts)</w:t>
      </w:r>
    </w:p>
    <w:p>
      <w:pPr>
        <w:pStyle w:val="ListParagraph"/>
        <w:numPr>
          <w:ilvl w:val="0"/>
          <w:numId w:val="2"/>
        </w:numPr>
        <w:spacing w:after="60"/>
      </w:pPr>
      <w:r>
        <w:t xml:space="preserve">Drill/driver + countersink bit</w:t>
      </w:r>
    </w:p>
    <w:p>
      <w:pPr>
        <w:pStyle w:val="ListParagraph"/>
        <w:numPr>
          <w:ilvl w:val="0"/>
          <w:numId w:val="2"/>
        </w:numPr>
        <w:spacing w:after="60"/>
      </w:pPr>
      <w:r>
        <w:t xml:space="preserve">Tape measure, speed square, level</w:t>
      </w:r>
    </w:p>
    <w:p>
      <w:pPr>
        <w:pStyle w:val="ListParagraph"/>
        <w:numPr>
          <w:ilvl w:val="0"/>
          <w:numId w:val="2"/>
        </w:numPr>
        <w:spacing w:after="60"/>
      </w:pPr>
      <w:r>
        <w:t xml:space="preserve">Clamps (at least 4)</w:t>
      </w:r>
    </w:p>
    <w:p>
      <w:pPr>
        <w:pStyle w:val="ListParagraph"/>
        <w:numPr>
          <w:ilvl w:val="0"/>
          <w:numId w:val="2"/>
        </w:numPr>
        <w:spacing w:after="60"/>
      </w:pPr>
      <w:r>
        <w:t xml:space="preserve">Orbital sander or sanding block</w:t>
      </w:r>
    </w:p>
    <w:p>
      <w:pPr>
        <w:pStyle w:val="ListParagraph"/>
        <w:numPr>
          <w:ilvl w:val="0"/>
          <w:numId w:val="2"/>
        </w:numPr>
        <w:spacing w:after="60"/>
      </w:pPr>
      <w:r>
        <w:t xml:space="preserve">Paintbrush or roller, caulk gun</w:t>
      </w:r>
    </w:p>
    <w:p>
      <w:pPr>
        <w:pStyle w:val="ListParagraph"/>
        <w:numPr>
          <w:ilvl w:val="0"/>
          <w:numId w:val="2"/>
        </w:numPr>
        <w:spacing w:after="60"/>
      </w:pPr>
      <w:r>
        <w:t xml:space="preserve">Safety glasses + hearing protection</w:t>
      </w:r>
    </w:p>
    <w:p>
      <w:pPr>
        <w:pBdr>
          <w:bottom w:val="single" w:color="999999" w:sz="6" w:space="4"/>
        </w:pBdr>
        <w:spacing w:after="200"/>
      </w:pPr>
    </w:p>
    <w:p>
      <w:pPr>
        <w:pStyle w:val="Heading1"/>
        <w:spacing w:after="150" w:before="300"/>
      </w:pPr>
      <w:r>
        <w:t xml:space="preserve">5. Build Steps</w:t>
      </w:r>
    </w:p>
    <w:p>
      <w:pPr>
        <w:pStyle w:val="ListParagraph"/>
        <w:numPr>
          <w:ilvl w:val="0"/>
          <w:numId w:val="3"/>
        </w:numPr>
        <w:spacing w:after="90"/>
      </w:pPr>
      <w:r>
        <w:t xml:space="preserve">Cut all plywood and lumber to the cut list above. Cut the door opening and the side-wall tapers now, while panels are still flat on sawhorses — much easier than cutting after assembly. Sand all cut edges.</w:t>
      </w:r>
    </w:p>
    <w:p>
      <w:pPr>
        <w:pStyle w:val="ListParagraph"/>
        <w:numPr>
          <w:ilvl w:val="0"/>
          <w:numId w:val="3"/>
        </w:numPr>
        <w:spacing w:after="90"/>
      </w:pPr>
      <w:r>
        <w:t xml:space="preserve">Build the base frame: screw the 2 runners and 3 joists together into a rectangle using 3" deck screws (pre-drill to avoid splitting). This is the skid frame the whole house sits on.</w:t>
      </w:r>
    </w:p>
    <w:p>
      <w:pPr>
        <w:pStyle w:val="ListParagraph"/>
        <w:numPr>
          <w:ilvl w:val="0"/>
          <w:numId w:val="3"/>
        </w:numPr>
        <w:spacing w:after="90"/>
      </w:pPr>
      <w:r>
        <w:t xml:space="preserve">Attach the 3/4" floor panel to the top of the base frame with 1⅝" screws every 8", pre-drilled and countersunk.</w:t>
      </w:r>
    </w:p>
    <w:p>
      <w:pPr>
        <w:pStyle w:val="ListParagraph"/>
        <w:numPr>
          <w:ilvl w:val="0"/>
          <w:numId w:val="3"/>
        </w:numPr>
        <w:spacing w:after="90"/>
      </w:pPr>
      <w:r>
        <w:t xml:space="preserve">Stand up the 2 front corner posts (30") and 2 back corner posts (24") at the floor corners. Screw and glue into the floor edge; check plumb with a level before the glue sets.</w:t>
      </w:r>
    </w:p>
    <w:p>
      <w:pPr>
        <w:pStyle w:val="ListParagraph"/>
        <w:numPr>
          <w:ilvl w:val="0"/>
          <w:numId w:val="3"/>
        </w:numPr>
        <w:spacing w:after="90"/>
      </w:pPr>
      <w:r>
        <w:t xml:space="preserve">Attach the back wall (42×24) to the back two posts and the floor's back edge. Screw every 6–8" into posts and floor.</w:t>
      </w:r>
    </w:p>
    <w:p>
      <w:pPr>
        <w:pStyle w:val="ListParagraph"/>
        <w:numPr>
          <w:ilvl w:val="0"/>
          <w:numId w:val="3"/>
        </w:numPr>
        <w:spacing w:after="90"/>
      </w:pPr>
      <w:r>
        <w:t xml:space="preserve">Attach the front wall (with door already cut) to the front two posts the same way.</w:t>
      </w:r>
    </w:p>
    <w:p>
      <w:pPr>
        <w:pStyle w:val="ListParagraph"/>
        <w:numPr>
          <w:ilvl w:val="0"/>
          <w:numId w:val="3"/>
        </w:numPr>
        <w:spacing w:after="90"/>
      </w:pPr>
      <w:r>
        <w:t xml:space="preserve">Attach both tapered side walls, screwing into the front wall edge, back wall edge, corner posts, and floor edge — this ties the whole box together and squares it up.</w:t>
      </w:r>
    </w:p>
    <w:p>
      <w:pPr>
        <w:pStyle w:val="ListParagraph"/>
        <w:numPr>
          <w:ilvl w:val="0"/>
          <w:numId w:val="3"/>
        </w:numPr>
        <w:spacing w:after="90"/>
      </w:pPr>
      <w:r>
        <w:t xml:space="preserve">Screw the 2×2 roof cleats along the top inside edge of the front, back, and side walls so the roof panel has full bearing support.</w:t>
      </w:r>
    </w:p>
    <w:p>
      <w:pPr>
        <w:pStyle w:val="ListParagraph"/>
        <w:numPr>
          <w:ilvl w:val="0"/>
          <w:numId w:val="3"/>
        </w:numPr>
        <w:spacing w:after="90"/>
      </w:pPr>
      <w:r>
        <w:t xml:space="preserve">Set the roof panel on top with a 2" overhang on each side and 3" overhang front and back. Screw down into the cleats every 8". (If using hinges for a removable roof, mount them on the back edge now instead of screwing solid.)</w:t>
      </w:r>
    </w:p>
    <w:p>
      <w:pPr>
        <w:pStyle w:val="ListParagraph"/>
        <w:numPr>
          <w:ilvl w:val="0"/>
          <w:numId w:val="3"/>
        </w:numPr>
        <w:spacing w:after="90"/>
      </w:pPr>
      <w:r>
        <w:t xml:space="preserve">Install roofing: start at the bottom edge and work up, nailing every 6", overlapping courses per the shingle manufacturer's instructions (or roll out and adhere the EPDM membrane per its instructions). Add drip edge along the front and side overhangs if using.</w:t>
      </w:r>
    </w:p>
    <w:p>
      <w:pPr>
        <w:pStyle w:val="ListParagraph"/>
        <w:numPr>
          <w:ilvl w:val="0"/>
          <w:numId w:val="3"/>
        </w:numPr>
        <w:spacing w:after="90"/>
      </w:pPr>
      <w:r>
        <w:t xml:space="preserve">Caulk all seams where the roof meets the walls, and any plywood butt joints, to block wind and water.</w:t>
      </w:r>
    </w:p>
    <w:p>
      <w:pPr>
        <w:pStyle w:val="ListParagraph"/>
        <w:numPr>
          <w:ilvl w:val="0"/>
          <w:numId w:val="3"/>
        </w:numPr>
        <w:spacing w:after="90"/>
      </w:pPr>
      <w:r>
        <w:t xml:space="preserve">Sand all edges and surfaces smooth, especially the door opening where the dog will brush against it daily.</w:t>
      </w:r>
    </w:p>
    <w:p>
      <w:pPr>
        <w:pStyle w:val="ListParagraph"/>
        <w:numPr>
          <w:ilvl w:val="0"/>
          <w:numId w:val="3"/>
        </w:numPr>
        <w:spacing w:after="90"/>
      </w:pPr>
      <w:r>
        <w:t xml:space="preserve">Prime and paint, or stain and seal, all exterior surfaces — 2 coats, letting each dry fully. This is what actually protects the plywood long-term, don't skip a coat.</w:t>
      </w:r>
    </w:p>
    <w:p>
      <w:pPr>
        <w:pStyle w:val="ListParagraph"/>
        <w:numPr>
          <w:ilvl w:val="0"/>
          <w:numId w:val="3"/>
        </w:numPr>
        <w:spacing w:after="90"/>
      </w:pPr>
      <w:r>
        <w:t xml:space="preserve">Let the finish cure 24–48 hours before adding bedding and letting the dog use it. Add straw or cedar shavings for insulation in colder months.</w:t>
      </w:r>
    </w:p>
    <w:p>
      <w:pPr>
        <w:pBdr>
          <w:bottom w:val="single" w:color="999999" w:sz="6" w:space="4"/>
        </w:pBdr>
        <w:spacing w:after="200"/>
      </w:pPr>
    </w:p>
    <w:p>
      <w:pPr>
        <w:pStyle w:val="Heading1"/>
        <w:spacing w:after="150" w:before="300"/>
      </w:pPr>
      <w:r>
        <w:t xml:space="preserve">6. Notes for a German Shepherd / Rottweiler Mix</w:t>
      </w:r>
    </w:p>
    <w:p>
      <w:pPr>
        <w:pStyle w:val="ListParagraph"/>
        <w:numPr>
          <w:ilvl w:val="0"/>
          <w:numId w:val="2"/>
        </w:numPr>
        <w:spacing w:after="60"/>
      </w:pPr>
      <w:r>
        <w:t xml:space="preserve">At 75–100 lb, this dog needs more floor space than off-the-shelf "large" doghouses often provide — the 38×32" interior in this plan gives real room to turn around and lie fully stretched out, which matters more for joint comfort than people expect.</w:t>
      </w:r>
    </w:p>
    <w:p>
      <w:pPr>
        <w:pStyle w:val="ListParagraph"/>
        <w:numPr>
          <w:ilvl w:val="0"/>
          <w:numId w:val="2"/>
        </w:numPr>
        <w:spacing w:after="60"/>
      </w:pPr>
      <w:r>
        <w:t xml:space="preserve">The offset door plus solid interior wall segment blocks wind better than a centered door — worth keeping even though it's tempting to center it for looks.</w:t>
      </w:r>
    </w:p>
    <w:p>
      <w:pPr>
        <w:pStyle w:val="ListParagraph"/>
        <w:numPr>
          <w:ilvl w:val="0"/>
          <w:numId w:val="2"/>
        </w:numPr>
        <w:spacing w:after="60"/>
      </w:pPr>
      <w:r>
        <w:t xml:space="preserve">If this dog will be outside through a Utah winter, consider adding 1" rigid foam insulation between an inner and outer wall layer — happy to redo the cut list as a double-wall insulated version if you want that instead.</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2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2026-07-23T20:26:32.147Z</dcterms:created>
  <dcterms:modified xsi:type="dcterms:W3CDTF">2026-07-23T20:26:32.148Z</dcterms:modified>
</cp:coreProperties>
</file>

<file path=docProps/custom.xml><?xml version="1.0" encoding="utf-8"?>
<Properties xmlns="http://schemas.openxmlformats.org/officeDocument/2006/custom-properties" xmlns:vt="http://schemas.openxmlformats.org/officeDocument/2006/docPropsVTypes"/>
</file>