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1F49E14A" w:rsidR="002E5562" w:rsidRPr="00187806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363574">
        <w:rPr>
          <w:rFonts w:cs="Times New Roman"/>
          <w:b/>
          <w:szCs w:val="28"/>
          <w:lang w:eastAsia="ja-JP"/>
        </w:rPr>
        <w:t>1</w:t>
      </w:r>
      <w:r w:rsidR="00483CF7">
        <w:rPr>
          <w:rFonts w:cs="Times New Roman"/>
          <w:b/>
          <w:szCs w:val="28"/>
          <w:lang w:eastAsia="ja-JP"/>
        </w:rPr>
        <w:t>3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558BFAEF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483CF7" w:rsidRPr="00483CF7">
        <w:rPr>
          <w:rFonts w:eastAsia="Times New Roman" w:cs="Times New Roman" w:hint="eastAsia"/>
          <w:szCs w:val="28"/>
          <w:lang w:eastAsia="ru-RU"/>
        </w:rPr>
        <w:t>Коллективные</w:t>
      </w:r>
      <w:r w:rsidR="00483CF7" w:rsidRPr="00483CF7">
        <w:rPr>
          <w:rFonts w:eastAsia="Times New Roman" w:cs="Times New Roman"/>
          <w:szCs w:val="28"/>
          <w:lang w:eastAsia="ru-RU"/>
        </w:rPr>
        <w:t xml:space="preserve"> аномалии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2DEB1DF9" w:rsidR="009E2C0B" w:rsidRDefault="006E0F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Глизница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 w:rsidR="002E6058">
        <w:rPr>
          <w:rFonts w:cs="Times New Roman"/>
          <w:szCs w:val="28"/>
          <w:lang w:eastAsia="ja-JP"/>
        </w:rPr>
        <w:t>аксим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</w:t>
      </w:r>
      <w:r w:rsidR="002E6058">
        <w:rPr>
          <w:rFonts w:eastAsia="Times New Roman" w:cs="Times New Roman"/>
          <w:szCs w:val="28"/>
          <w:lang w:eastAsia="ru-RU"/>
        </w:rPr>
        <w:t>иколаевич</w:t>
      </w:r>
    </w:p>
    <w:p w14:paraId="5F865E15" w14:textId="694A4D44" w:rsidR="002E6058" w:rsidRPr="00E52DA0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E52DA0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E52DA0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val="en-US" w:eastAsia="ru-RU"/>
        </w:rPr>
        <w:t>letadllo</w:t>
      </w:r>
      <w:r w:rsidRPr="00E52DA0">
        <w:rPr>
          <w:rFonts w:eastAsia="Times New Roman" w:cs="Times New Roman"/>
          <w:szCs w:val="28"/>
          <w:lang w:eastAsia="ru-RU"/>
        </w:rPr>
        <w:t>@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E52DA0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ru</w:t>
      </w:r>
    </w:p>
    <w:p w14:paraId="09D45704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AE169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C465262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0D36041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9E83F22" w14:textId="1DCAD6B1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099B07E4" w14:textId="1B8A632A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270AF19D" w14:textId="69E3E614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74BE3" w14:textId="77777777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FB338E6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799AB77A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F7DC10D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663E1C5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0D9186F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38B3A4F" w14:textId="5D775885" w:rsidR="00431698" w:rsidRPr="007B0596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7B0596">
        <w:rPr>
          <w:lang w:val="en-US" w:eastAsia="ru-RU"/>
        </w:rPr>
        <w:t xml:space="preserve"> 20</w:t>
      </w:r>
      <w:r w:rsidR="006E0F0B" w:rsidRPr="007B0596">
        <w:rPr>
          <w:lang w:val="en-US" w:eastAsia="ru-RU"/>
        </w:rPr>
        <w:t>2</w:t>
      </w:r>
      <w:r w:rsidR="00DA444E" w:rsidRPr="007B0596">
        <w:rPr>
          <w:lang w:val="en-US" w:eastAsia="ru-RU"/>
        </w:rPr>
        <w:t>1</w:t>
      </w:r>
      <w:r w:rsidR="00431698" w:rsidRPr="007B0596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Heading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7E552B1A" w14:textId="1B0CEEFB" w:rsidR="00483CF7" w:rsidRDefault="00483CF7" w:rsidP="0054353A">
      <w:r w:rsidRPr="00483CF7">
        <w:t>Выполните поиск коллективных аномалий (выбросов) в двух различных наборах 2-х или 3-мерных данных с помощью двух любых приемов из следующего множества: метод вложенных циклов, метод решеток, кластеризация.</w:t>
      </w:r>
    </w:p>
    <w:p w14:paraId="18F02589" w14:textId="19F58DAF" w:rsidR="00483CF7" w:rsidRDefault="00483CF7" w:rsidP="0054353A">
      <w:r w:rsidRPr="00483CF7">
        <w:t>Выполните визуализацию полученных результатов в виде точечных графиков, использующих два цвета для отражения нормальных/аномальных точек.</w:t>
      </w:r>
    </w:p>
    <w:p w14:paraId="1C5F9CBE" w14:textId="77777777" w:rsidR="00483CF7" w:rsidRDefault="00483CF7" w:rsidP="0054353A">
      <w:r w:rsidRPr="00483CF7">
        <w:t xml:space="preserve">Выполните поиск коллективных аномалий (выбросов) во временном ряде на основе понятия диссонанса. </w:t>
      </w:r>
    </w:p>
    <w:p w14:paraId="3517A0A0" w14:textId="7C49200D" w:rsidR="00224E91" w:rsidRPr="00224E91" w:rsidRDefault="00483CF7" w:rsidP="0054353A">
      <w:pPr>
        <w:rPr>
          <w:lang w:eastAsia="ru-RU"/>
        </w:rPr>
      </w:pPr>
      <w:r w:rsidRPr="00483CF7">
        <w:t>Выполните визуализацию полученных результатов в виде точечных графиков, использующих два цвета для отражения нормальных/аномальных подпоследовательностей.</w:t>
      </w:r>
      <w:r w:rsidR="00187806" w:rsidRPr="00187806">
        <w:t>.</w:t>
      </w:r>
    </w:p>
    <w:p w14:paraId="0D1DF01C" w14:textId="7C7B4392" w:rsidR="00EB7169" w:rsidRDefault="00916DFC" w:rsidP="00EB7169">
      <w:pPr>
        <w:pStyle w:val="Heading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07D3B961" w14:textId="581B5788" w:rsidR="00187806" w:rsidRDefault="00187806" w:rsidP="007B0596">
      <w:r>
        <w:t>Использованные наборы данных:</w:t>
      </w:r>
    </w:p>
    <w:p w14:paraId="3FC02586" w14:textId="70CD834F" w:rsidR="00CA1275" w:rsidRPr="00187806" w:rsidRDefault="00187806" w:rsidP="00187806">
      <w:pPr>
        <w:rPr>
          <w:lang w:eastAsia="ja-JP"/>
        </w:rPr>
      </w:pPr>
      <w:r w:rsidRPr="00187806">
        <w:rPr>
          <w:lang w:val="en-US"/>
        </w:rPr>
        <w:t>Swiss banknote co</w:t>
      </w:r>
      <w:r>
        <w:rPr>
          <w:rFonts w:hint="eastAsia"/>
          <w:lang w:val="en-US" w:eastAsia="ja-JP"/>
        </w:rPr>
        <w:t>u</w:t>
      </w:r>
      <w:r w:rsidRPr="00187806">
        <w:rPr>
          <w:lang w:val="en-US"/>
        </w:rPr>
        <w:t>nterfeit detection (</w:t>
      </w:r>
      <w:hyperlink r:id="rId8" w:history="1">
        <w:r w:rsidRPr="00D311B5">
          <w:rPr>
            <w:rStyle w:val="Hyperlink"/>
            <w:lang w:val="en-US"/>
          </w:rPr>
          <w:t>https://www.kaggle.com/chrizzles/swiss-banknote-conterfeit-detection</w:t>
        </w:r>
      </w:hyperlink>
      <w:r w:rsidRPr="00187806">
        <w:rPr>
          <w:lang w:val="en-US"/>
        </w:rPr>
        <w:t>).</w:t>
      </w:r>
      <w:r>
        <w:rPr>
          <w:lang w:val="en-US"/>
        </w:rPr>
        <w:t xml:space="preserve"> </w:t>
      </w:r>
      <w:r>
        <w:t>Содержит различные данные о банкнотах, такие как длина, ширина, отступы и т.д. Оригинальный набор содержит данные о 200 банкнотах, среди которых 100 – фальшивые, но для выявления аномалий было взято подмножество, содержащее 100 подлинных и 10 фальшивых банкнот.</w:t>
      </w:r>
    </w:p>
    <w:p w14:paraId="012533E4" w14:textId="59F9A180" w:rsidR="00187806" w:rsidRDefault="00187806" w:rsidP="00187806">
      <w:pPr>
        <w:rPr>
          <w:lang w:eastAsia="ja-JP"/>
        </w:rPr>
      </w:pPr>
      <w:r w:rsidRPr="002E09C3">
        <w:rPr>
          <w:lang w:val="en-US" w:eastAsia="ja-JP"/>
        </w:rPr>
        <w:t>Red</w:t>
      </w:r>
      <w:r w:rsidRPr="00187806">
        <w:rPr>
          <w:lang w:val="en-US" w:eastAsia="ja-JP"/>
        </w:rPr>
        <w:t xml:space="preserve"> </w:t>
      </w:r>
      <w:r w:rsidRPr="002E09C3">
        <w:rPr>
          <w:lang w:val="en-US" w:eastAsia="ja-JP"/>
        </w:rPr>
        <w:t>Wine</w:t>
      </w:r>
      <w:r w:rsidRPr="00187806">
        <w:rPr>
          <w:lang w:val="en-US" w:eastAsia="ja-JP"/>
        </w:rPr>
        <w:t xml:space="preserve"> </w:t>
      </w:r>
      <w:r w:rsidRPr="002E09C3">
        <w:rPr>
          <w:lang w:val="en-US" w:eastAsia="ja-JP"/>
        </w:rPr>
        <w:t>Quality</w:t>
      </w:r>
      <w:r w:rsidRPr="00187806">
        <w:rPr>
          <w:lang w:val="en-US" w:eastAsia="ja-JP"/>
        </w:rPr>
        <w:t xml:space="preserve"> (</w:t>
      </w:r>
      <w:hyperlink r:id="rId9" w:history="1">
        <w:r w:rsidRPr="00B81996">
          <w:rPr>
            <w:rStyle w:val="Hyperlink"/>
            <w:lang w:val="en-US" w:eastAsia="ja-JP"/>
          </w:rPr>
          <w:t>https</w:t>
        </w:r>
        <w:r w:rsidRPr="00187806">
          <w:rPr>
            <w:rStyle w:val="Hyperlink"/>
            <w:lang w:val="en-US" w:eastAsia="ja-JP"/>
          </w:rPr>
          <w:t>://</w:t>
        </w:r>
        <w:r w:rsidRPr="00B81996">
          <w:rPr>
            <w:rStyle w:val="Hyperlink"/>
            <w:lang w:val="en-US" w:eastAsia="ja-JP"/>
          </w:rPr>
          <w:t>www</w:t>
        </w:r>
        <w:r w:rsidRPr="00187806">
          <w:rPr>
            <w:rStyle w:val="Hyperlink"/>
            <w:lang w:val="en-US" w:eastAsia="ja-JP"/>
          </w:rPr>
          <w:t>.</w:t>
        </w:r>
        <w:r w:rsidRPr="00B81996">
          <w:rPr>
            <w:rStyle w:val="Hyperlink"/>
            <w:lang w:val="en-US" w:eastAsia="ja-JP"/>
          </w:rPr>
          <w:t>kaggle</w:t>
        </w:r>
        <w:r w:rsidRPr="00187806">
          <w:rPr>
            <w:rStyle w:val="Hyperlink"/>
            <w:lang w:val="en-US" w:eastAsia="ja-JP"/>
          </w:rPr>
          <w:t>.</w:t>
        </w:r>
        <w:r w:rsidRPr="00B81996">
          <w:rPr>
            <w:rStyle w:val="Hyperlink"/>
            <w:lang w:val="en-US" w:eastAsia="ja-JP"/>
          </w:rPr>
          <w:t>com</w:t>
        </w:r>
        <w:r w:rsidRPr="00187806">
          <w:rPr>
            <w:rStyle w:val="Hyperlink"/>
            <w:lang w:val="en-US" w:eastAsia="ja-JP"/>
          </w:rPr>
          <w:t>/</w:t>
        </w:r>
        <w:r w:rsidRPr="00B81996">
          <w:rPr>
            <w:rStyle w:val="Hyperlink"/>
            <w:lang w:val="en-US" w:eastAsia="ja-JP"/>
          </w:rPr>
          <w:t>uciml</w:t>
        </w:r>
        <w:r w:rsidRPr="00187806">
          <w:rPr>
            <w:rStyle w:val="Hyperlink"/>
            <w:lang w:val="en-US" w:eastAsia="ja-JP"/>
          </w:rPr>
          <w:t>/</w:t>
        </w:r>
        <w:r w:rsidRPr="00B81996">
          <w:rPr>
            <w:rStyle w:val="Hyperlink"/>
            <w:lang w:val="en-US" w:eastAsia="ja-JP"/>
          </w:rPr>
          <w:t>red</w:t>
        </w:r>
        <w:r w:rsidRPr="00187806">
          <w:rPr>
            <w:rStyle w:val="Hyperlink"/>
            <w:lang w:val="en-US" w:eastAsia="ja-JP"/>
          </w:rPr>
          <w:t>-</w:t>
        </w:r>
        <w:r w:rsidRPr="00B81996">
          <w:rPr>
            <w:rStyle w:val="Hyperlink"/>
            <w:lang w:val="en-US" w:eastAsia="ja-JP"/>
          </w:rPr>
          <w:t>wine</w:t>
        </w:r>
        <w:r w:rsidRPr="00187806">
          <w:rPr>
            <w:rStyle w:val="Hyperlink"/>
            <w:lang w:val="en-US" w:eastAsia="ja-JP"/>
          </w:rPr>
          <w:t>-</w:t>
        </w:r>
        <w:r w:rsidRPr="00B81996">
          <w:rPr>
            <w:rStyle w:val="Hyperlink"/>
            <w:lang w:val="en-US" w:eastAsia="ja-JP"/>
          </w:rPr>
          <w:t>quality</w:t>
        </w:r>
        <w:r w:rsidRPr="00187806">
          <w:rPr>
            <w:rStyle w:val="Hyperlink"/>
            <w:lang w:val="en-US" w:eastAsia="ja-JP"/>
          </w:rPr>
          <w:t>-</w:t>
        </w:r>
        <w:r w:rsidRPr="00B81996">
          <w:rPr>
            <w:rStyle w:val="Hyperlink"/>
            <w:lang w:val="en-US" w:eastAsia="ja-JP"/>
          </w:rPr>
          <w:t>cortez</w:t>
        </w:r>
        <w:r w:rsidRPr="00187806">
          <w:rPr>
            <w:rStyle w:val="Hyperlink"/>
            <w:lang w:val="en-US" w:eastAsia="ja-JP"/>
          </w:rPr>
          <w:t>-</w:t>
        </w:r>
        <w:r w:rsidRPr="00B81996">
          <w:rPr>
            <w:rStyle w:val="Hyperlink"/>
            <w:lang w:val="en-US" w:eastAsia="ja-JP"/>
          </w:rPr>
          <w:t>et</w:t>
        </w:r>
        <w:r w:rsidRPr="00187806">
          <w:rPr>
            <w:rStyle w:val="Hyperlink"/>
            <w:lang w:val="en-US" w:eastAsia="ja-JP"/>
          </w:rPr>
          <w:t>-</w:t>
        </w:r>
        <w:r w:rsidRPr="00B81996">
          <w:rPr>
            <w:rStyle w:val="Hyperlink"/>
            <w:lang w:val="en-US" w:eastAsia="ja-JP"/>
          </w:rPr>
          <w:t>al</w:t>
        </w:r>
        <w:r w:rsidRPr="00187806">
          <w:rPr>
            <w:rStyle w:val="Hyperlink"/>
            <w:lang w:val="en-US" w:eastAsia="ja-JP"/>
          </w:rPr>
          <w:t>-2009</w:t>
        </w:r>
      </w:hyperlink>
      <w:r w:rsidRPr="00187806">
        <w:rPr>
          <w:lang w:val="en-US" w:eastAsia="ja-JP"/>
        </w:rPr>
        <w:t xml:space="preserve">). </w:t>
      </w:r>
      <w:r>
        <w:rPr>
          <w:lang w:eastAsia="ja-JP"/>
        </w:rPr>
        <w:t xml:space="preserve">Содержит информацию о произведённых партиях красного вина </w:t>
      </w:r>
      <w:r w:rsidRPr="002E09C3">
        <w:rPr>
          <w:lang w:eastAsia="ja-JP"/>
        </w:rPr>
        <w:t>"Vinho Verde"</w:t>
      </w:r>
      <w:r>
        <w:rPr>
          <w:lang w:eastAsia="ja-JP"/>
        </w:rPr>
        <w:t xml:space="preserve"> (такую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>H и содержание хлоридов), а также оценку качества от 1 до 10 (реально в наборе данных присутствуют значения от 3 до 8).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Как предлагается в пояснении к набору данных, высококачественным можно считать вино с оценкой 7 и выше. Таким образом, в наборе данных присутствуют 217 партий высокого качества и 1382 партий низкого качества.</w:t>
      </w:r>
    </w:p>
    <w:p w14:paraId="58B5A110" w14:textId="79BE4CC7" w:rsidR="005D6D9D" w:rsidRDefault="005D6D9D" w:rsidP="00187806">
      <w:pPr>
        <w:rPr>
          <w:lang w:eastAsia="ja-JP"/>
        </w:rPr>
      </w:pPr>
      <w:r w:rsidRPr="005D6D9D">
        <w:rPr>
          <w:lang w:val="en-US" w:eastAsia="ja-JP"/>
        </w:rPr>
        <w:t>US</w:t>
      </w:r>
      <w:r>
        <w:rPr>
          <w:lang w:val="en-US" w:eastAsia="ja-JP"/>
        </w:rPr>
        <w:t> </w:t>
      </w:r>
      <w:r w:rsidRPr="005D6D9D">
        <w:rPr>
          <w:lang w:val="en-US" w:eastAsia="ja-JP"/>
        </w:rPr>
        <w:t>Unemployment</w:t>
      </w:r>
      <w:r>
        <w:rPr>
          <w:lang w:val="en-US" w:eastAsia="ja-JP"/>
        </w:rPr>
        <w:t> </w:t>
      </w:r>
      <w:r w:rsidRPr="005D6D9D">
        <w:rPr>
          <w:lang w:val="en-US" w:eastAsia="ja-JP"/>
        </w:rPr>
        <w:t>Rate</w:t>
      </w:r>
      <w:r>
        <w:rPr>
          <w:lang w:val="en-US" w:eastAsia="ja-JP"/>
        </w:rPr>
        <w:t> </w:t>
      </w:r>
      <w:r w:rsidRPr="005D6D9D">
        <w:rPr>
          <w:lang w:val="en-US" w:eastAsia="ja-JP"/>
        </w:rPr>
        <w:t>by</w:t>
      </w:r>
      <w:r>
        <w:rPr>
          <w:lang w:val="en-US" w:eastAsia="ja-JP"/>
        </w:rPr>
        <w:t> </w:t>
      </w:r>
      <w:r w:rsidRPr="005D6D9D">
        <w:rPr>
          <w:lang w:val="en-US" w:eastAsia="ja-JP"/>
        </w:rPr>
        <w:t>County</w:t>
      </w:r>
      <w:r w:rsidRPr="005D6D9D">
        <w:rPr>
          <w:lang w:eastAsia="ja-JP"/>
        </w:rPr>
        <w:t>,</w:t>
      </w:r>
      <w:r>
        <w:rPr>
          <w:lang w:val="en-US" w:eastAsia="ja-JP"/>
        </w:rPr>
        <w:t> </w:t>
      </w:r>
      <w:r w:rsidRPr="005D6D9D">
        <w:rPr>
          <w:lang w:eastAsia="ja-JP"/>
        </w:rPr>
        <w:t>1990</w:t>
      </w:r>
      <w:r>
        <w:rPr>
          <w:lang w:eastAsia="ja-JP"/>
        </w:rPr>
        <w:noBreakHyphen/>
      </w:r>
      <w:r w:rsidRPr="005D6D9D">
        <w:rPr>
          <w:lang w:eastAsia="ja-JP"/>
        </w:rPr>
        <w:t>2016</w:t>
      </w:r>
      <w:r>
        <w:rPr>
          <w:lang w:val="en-US" w:eastAsia="ja-JP"/>
        </w:rPr>
        <w:t> </w:t>
      </w:r>
      <w:r w:rsidRPr="005D6D9D">
        <w:rPr>
          <w:lang w:eastAsia="ja-JP"/>
        </w:rPr>
        <w:t>(</w:t>
      </w:r>
      <w:hyperlink r:id="rId10" w:history="1">
        <w:r w:rsidRPr="00251393">
          <w:rPr>
            <w:rStyle w:val="Hyperlink"/>
            <w:lang w:val="en-US" w:eastAsia="ja-JP"/>
          </w:rPr>
          <w:t>https</w:t>
        </w:r>
        <w:r w:rsidRPr="005D6D9D">
          <w:rPr>
            <w:rStyle w:val="Hyperlink"/>
            <w:lang w:eastAsia="ja-JP"/>
          </w:rPr>
          <w:t>://</w:t>
        </w:r>
        <w:r w:rsidRPr="00251393">
          <w:rPr>
            <w:rStyle w:val="Hyperlink"/>
            <w:lang w:val="en-US" w:eastAsia="ja-JP"/>
          </w:rPr>
          <w:t>www</w:t>
        </w:r>
        <w:r w:rsidRPr="005D6D9D">
          <w:rPr>
            <w:rStyle w:val="Hyperlink"/>
            <w:lang w:eastAsia="ja-JP"/>
          </w:rPr>
          <w:t>.</w:t>
        </w:r>
        <w:r w:rsidRPr="00251393">
          <w:rPr>
            <w:rStyle w:val="Hyperlink"/>
            <w:lang w:val="en-US" w:eastAsia="ja-JP"/>
          </w:rPr>
          <w:t>kaggle</w:t>
        </w:r>
        <w:r w:rsidRPr="005D6D9D">
          <w:rPr>
            <w:rStyle w:val="Hyperlink"/>
            <w:lang w:eastAsia="ja-JP"/>
          </w:rPr>
          <w:t>.</w:t>
        </w:r>
        <w:r w:rsidRPr="00251393">
          <w:rPr>
            <w:rStyle w:val="Hyperlink"/>
            <w:lang w:val="en-US" w:eastAsia="ja-JP"/>
          </w:rPr>
          <w:t>com</w:t>
        </w:r>
        <w:r w:rsidRPr="005D6D9D">
          <w:rPr>
            <w:rStyle w:val="Hyperlink"/>
            <w:lang w:eastAsia="ja-JP"/>
          </w:rPr>
          <w:t>/</w:t>
        </w:r>
        <w:r w:rsidRPr="00251393">
          <w:rPr>
            <w:rStyle w:val="Hyperlink"/>
            <w:lang w:val="en-US" w:eastAsia="ja-JP"/>
          </w:rPr>
          <w:t>jayrav</w:t>
        </w:r>
        <w:r w:rsidRPr="005D6D9D">
          <w:rPr>
            <w:rStyle w:val="Hyperlink"/>
            <w:lang w:eastAsia="ja-JP"/>
          </w:rPr>
          <w:t>13/</w:t>
        </w:r>
        <w:r w:rsidRPr="00251393">
          <w:rPr>
            <w:rStyle w:val="Hyperlink"/>
            <w:lang w:val="en-US" w:eastAsia="ja-JP"/>
          </w:rPr>
          <w:t>unemployment</w:t>
        </w:r>
        <w:r w:rsidRPr="005D6D9D">
          <w:rPr>
            <w:rStyle w:val="Hyperlink"/>
            <w:lang w:eastAsia="ja-JP"/>
          </w:rPr>
          <w:t>-</w:t>
        </w:r>
        <w:r w:rsidRPr="00251393">
          <w:rPr>
            <w:rStyle w:val="Hyperlink"/>
            <w:lang w:val="en-US" w:eastAsia="ja-JP"/>
          </w:rPr>
          <w:t>by</w:t>
        </w:r>
        <w:r w:rsidRPr="005D6D9D">
          <w:rPr>
            <w:rStyle w:val="Hyperlink"/>
            <w:lang w:eastAsia="ja-JP"/>
          </w:rPr>
          <w:t>-</w:t>
        </w:r>
        <w:r w:rsidRPr="00251393">
          <w:rPr>
            <w:rStyle w:val="Hyperlink"/>
            <w:lang w:val="en-US" w:eastAsia="ja-JP"/>
          </w:rPr>
          <w:t>county</w:t>
        </w:r>
        <w:r w:rsidRPr="005D6D9D">
          <w:rPr>
            <w:rStyle w:val="Hyperlink"/>
            <w:lang w:eastAsia="ja-JP"/>
          </w:rPr>
          <w:t>-</w:t>
        </w:r>
        <w:r w:rsidRPr="00251393">
          <w:rPr>
            <w:rStyle w:val="Hyperlink"/>
            <w:lang w:val="en-US" w:eastAsia="ja-JP"/>
          </w:rPr>
          <w:t>us</w:t>
        </w:r>
      </w:hyperlink>
      <w:r w:rsidRPr="005D6D9D">
        <w:rPr>
          <w:lang w:eastAsia="ja-JP"/>
        </w:rPr>
        <w:t>)</w:t>
      </w:r>
      <w:r>
        <w:rPr>
          <w:lang w:eastAsia="ja-JP"/>
        </w:rPr>
        <w:t>. Содержит данные об уровне безработицы в различных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штатах США, ассоциированные с годом и месяцем.</w:t>
      </w:r>
    </w:p>
    <w:p w14:paraId="4BD40AC8" w14:textId="7BC1935F" w:rsidR="004D67EC" w:rsidRDefault="004D67EC" w:rsidP="00EB7169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9035058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363574">
        <w:rPr>
          <w:lang w:eastAsia="ja-JP"/>
        </w:rPr>
        <w:t>а</w:t>
      </w:r>
      <w:r>
        <w:rPr>
          <w:lang w:eastAsia="ja-JP"/>
        </w:rPr>
        <w:t xml:space="preserve"> </w:t>
      </w:r>
      <w:r w:rsidRPr="00E52DA0">
        <w:t>использован</w:t>
      </w:r>
      <w:r w:rsidR="00363574">
        <w:t>а</w:t>
      </w:r>
      <w:r>
        <w:rPr>
          <w:lang w:eastAsia="ja-JP"/>
        </w:rPr>
        <w:t xml:space="preserve"> библиотек</w:t>
      </w:r>
      <w:r w:rsidR="00363574">
        <w:rPr>
          <w:lang w:eastAsia="ja-JP"/>
        </w:rPr>
        <w:t>а</w:t>
      </w:r>
      <w:r w:rsidR="00724913">
        <w:rPr>
          <w:lang w:eastAsia="ja-JP"/>
        </w:rPr>
        <w:t xml:space="preserve"> </w:t>
      </w:r>
      <w:r w:rsidR="00F63B41">
        <w:rPr>
          <w:lang w:eastAsia="ja-JP"/>
        </w:rPr>
        <w:t>scikit-learn</w:t>
      </w:r>
      <w:r w:rsidR="00363574">
        <w:rPr>
          <w:lang w:eastAsia="ja-JP"/>
        </w:rPr>
        <w:t xml:space="preserve">, </w:t>
      </w:r>
      <w:r w:rsidR="00F63B41">
        <w:rPr>
          <w:lang w:eastAsia="ja-JP"/>
        </w:rPr>
        <w:t>включающ</w:t>
      </w:r>
      <w:r w:rsidR="00363574">
        <w:rPr>
          <w:lang w:eastAsia="ja-JP"/>
        </w:rPr>
        <w:t>ая</w:t>
      </w:r>
      <w:r w:rsidR="00F63B41">
        <w:rPr>
          <w:lang w:eastAsia="ja-JP"/>
        </w:rPr>
        <w:t xml:space="preserve"> в себя множество алгоритмов для анализа данных</w:t>
      </w:r>
      <w:r w:rsidR="00187806">
        <w:rPr>
          <w:lang w:eastAsia="ja-JP"/>
        </w:rPr>
        <w:t>, и библиотек</w:t>
      </w:r>
      <w:r w:rsidR="005D6D9D">
        <w:rPr>
          <w:lang w:eastAsia="ja-JP"/>
        </w:rPr>
        <w:t>а</w:t>
      </w:r>
      <w:r w:rsidR="005D6D9D">
        <w:rPr>
          <w:rFonts w:hint="eastAsia"/>
          <w:lang w:eastAsia="ja-JP"/>
        </w:rPr>
        <w:t xml:space="preserve"> </w:t>
      </w:r>
      <w:r w:rsidR="005D6D9D">
        <w:rPr>
          <w:lang w:eastAsia="ja-JP"/>
        </w:rPr>
        <w:lastRenderedPageBreak/>
        <w:t>Matrix Profile</w:t>
      </w:r>
      <w:r w:rsidR="00187806">
        <w:rPr>
          <w:lang w:eastAsia="ja-JP"/>
        </w:rPr>
        <w:t xml:space="preserve">, содержащая различные алгоритмы для выявления </w:t>
      </w:r>
      <w:r w:rsidR="005D6D9D">
        <w:rPr>
          <w:lang w:eastAsia="ja-JP"/>
        </w:rPr>
        <w:t xml:space="preserve">закономерностей и </w:t>
      </w:r>
      <w:r w:rsidR="00187806">
        <w:rPr>
          <w:lang w:eastAsia="ja-JP"/>
        </w:rPr>
        <w:t>аномалий</w:t>
      </w:r>
      <w:r w:rsidR="00F63B41">
        <w:rPr>
          <w:lang w:eastAsia="ja-JP"/>
        </w:rPr>
        <w:t>.</w:t>
      </w:r>
    </w:p>
    <w:p w14:paraId="5E80EBA9" w14:textId="46605896" w:rsidR="00F63B41" w:rsidRPr="005D6D9D" w:rsidRDefault="00D26457" w:rsidP="00F63B41">
      <w:pPr>
        <w:pStyle w:val="ListParagraph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11" w:history="1">
        <w:r w:rsidRPr="00D26457">
          <w:rPr>
            <w:rStyle w:val="Hyperlink"/>
            <w:lang w:val="en-US"/>
          </w:rPr>
          <w:t>https</w:t>
        </w:r>
        <w:r w:rsidRPr="00724913">
          <w:rPr>
            <w:rStyle w:val="Hyperlink"/>
          </w:rPr>
          <w:t>://</w:t>
        </w:r>
        <w:r w:rsidRPr="00D26457">
          <w:rPr>
            <w:rStyle w:val="Hyperlink"/>
            <w:lang w:val="en-US"/>
          </w:rPr>
          <w:t>github</w:t>
        </w:r>
        <w:r w:rsidRPr="00724913">
          <w:rPr>
            <w:rStyle w:val="Hyperlink"/>
          </w:rPr>
          <w:t>.</w:t>
        </w:r>
        <w:r w:rsidRPr="00D26457">
          <w:rPr>
            <w:rStyle w:val="Hyperlink"/>
            <w:lang w:val="en-US"/>
          </w:rPr>
          <w:t>com</w:t>
        </w:r>
        <w:r w:rsidRPr="00724913">
          <w:rPr>
            <w:rStyle w:val="Hyperlink"/>
          </w:rPr>
          <w:t>/</w:t>
        </w:r>
        <w:r w:rsidRPr="00D26457">
          <w:rPr>
            <w:rStyle w:val="Hyperlink"/>
            <w:lang w:val="en-US"/>
          </w:rPr>
          <w:t>Airpllane</w:t>
        </w:r>
        <w:r w:rsidRPr="00724913">
          <w:rPr>
            <w:rStyle w:val="Hyperlink"/>
          </w:rPr>
          <w:t>/</w:t>
        </w:r>
        <w:r w:rsidRPr="00D26457">
          <w:rPr>
            <w:rStyle w:val="Hyperlink"/>
            <w:lang w:val="en-US"/>
          </w:rPr>
          <w:t>DAAlgorithms</w:t>
        </w:r>
      </w:hyperlink>
      <w:r w:rsidRPr="00724913">
        <w:t xml:space="preserve">. </w:t>
      </w:r>
      <w:r>
        <w:t xml:space="preserve">Каталог для задания: </w:t>
      </w:r>
      <w:r w:rsidR="00363574">
        <w:t>1</w:t>
      </w:r>
      <w:r w:rsidR="005D6D9D">
        <w:t>3</w:t>
      </w:r>
      <w:r>
        <w:t>.</w:t>
      </w:r>
      <w:r>
        <w:rPr>
          <w:rFonts w:hint="eastAsia"/>
        </w:rPr>
        <w:t xml:space="preserve"> </w:t>
      </w:r>
      <w:r w:rsidR="00187806">
        <w:rPr>
          <w:lang w:val="en-US"/>
        </w:rPr>
        <w:t>Outliers</w:t>
      </w:r>
      <w:r w:rsidR="005D6D9D">
        <w:t xml:space="preserve"> 2</w:t>
      </w:r>
    </w:p>
    <w:p w14:paraId="283A9B2C" w14:textId="30A1AA7D" w:rsid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</w:p>
    <w:p w14:paraId="7C9DDF3E" w14:textId="09177473" w:rsidR="00FF6D42" w:rsidRPr="006532DD" w:rsidRDefault="00CA1275" w:rsidP="00B31C5F">
      <w:pPr>
        <w:rPr>
          <w:lang w:eastAsia="ja-JP"/>
        </w:rPr>
      </w:pPr>
      <w:r>
        <w:rPr>
          <w:lang w:eastAsia="ja-JP"/>
        </w:rPr>
        <w:t>На рис. 1 привед</w:t>
      </w:r>
      <w:r w:rsidR="00187806">
        <w:rPr>
          <w:lang w:eastAsia="ja-JP"/>
        </w:rPr>
        <w:t>ена визуализация первого набора данных.</w:t>
      </w:r>
    </w:p>
    <w:p w14:paraId="487699F1" w14:textId="6F6B759F" w:rsidR="006E64AC" w:rsidRDefault="0040339D" w:rsidP="006E64AC">
      <w:pPr>
        <w:pStyle w:val="Caption"/>
        <w:keepNext/>
      </w:pPr>
      <w:r>
        <w:rPr>
          <w:noProof/>
          <w:lang w:eastAsia="ja-JP"/>
        </w:rPr>
        <w:drawing>
          <wp:inline distT="0" distB="0" distL="0" distR="0" wp14:anchorId="088C42AF" wp14:editId="58AB86CF">
            <wp:extent cx="5955851" cy="5883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51" cy="588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3AB4" w14:textId="04FED443" w:rsidR="006015A1" w:rsidRDefault="006E64AC" w:rsidP="006E64AC">
      <w:pPr>
        <w:pStyle w:val="Caption"/>
        <w:rPr>
          <w:b w:val="0"/>
          <w:bCs/>
        </w:rPr>
      </w:pPr>
      <w:r>
        <w:t xml:space="preserve">Рис. </w:t>
      </w:r>
      <w:fldSimple w:instr=" SEQ Рис. \* ARABIC ">
        <w:r w:rsidR="008A12FC">
          <w:rPr>
            <w:noProof/>
          </w:rPr>
          <w:t>1</w:t>
        </w:r>
      </w:fldSimple>
      <w:r>
        <w:t xml:space="preserve">. </w:t>
      </w:r>
      <w:r>
        <w:rPr>
          <w:b w:val="0"/>
          <w:bCs/>
        </w:rPr>
        <w:t>Визуализация набора данных</w:t>
      </w:r>
    </w:p>
    <w:p w14:paraId="1E10E5BD" w14:textId="221B21B3" w:rsidR="006E64AC" w:rsidRDefault="0040339D" w:rsidP="006E64AC">
      <w:pPr>
        <w:rPr>
          <w:lang w:eastAsia="ja-JP"/>
        </w:rPr>
      </w:pPr>
      <w:r>
        <w:t>Из рисунка можно увидеть</w:t>
      </w:r>
      <w:r w:rsidR="006122E2">
        <w:t>, что многие экземпляры близки друг к другу,</w:t>
      </w:r>
      <w:r w:rsidR="00956CBB">
        <w:rPr>
          <w:lang w:eastAsia="ja-JP"/>
        </w:rPr>
        <w:t xml:space="preserve"> в то время как некоторые экземпляры </w:t>
      </w:r>
      <w:r w:rsidR="006122E2">
        <w:rPr>
          <w:lang w:eastAsia="ja-JP"/>
        </w:rPr>
        <w:t>удалены от этой группы</w:t>
      </w:r>
      <w:r w:rsidR="00956CBB">
        <w:rPr>
          <w:lang w:eastAsia="ja-JP"/>
        </w:rPr>
        <w:t>.</w:t>
      </w:r>
    </w:p>
    <w:p w14:paraId="09CD23B9" w14:textId="4E717C68" w:rsidR="006E64AC" w:rsidRDefault="006E64AC" w:rsidP="006E64AC">
      <w:pPr>
        <w:rPr>
          <w:lang w:eastAsia="ja-JP"/>
        </w:rPr>
      </w:pPr>
      <w:r>
        <w:lastRenderedPageBreak/>
        <w:t>Далее был выполнен</w:t>
      </w:r>
      <w:r w:rsidR="00956CBB">
        <w:t xml:space="preserve"> поиск аномалий в этом наборе данных с помощью метода </w:t>
      </w:r>
      <w:r w:rsidR="000373D9">
        <w:t xml:space="preserve">вложенных циклов и плотностной кластеризации. </w:t>
      </w:r>
      <w:r w:rsidR="00956CBB">
        <w:rPr>
          <w:lang w:eastAsia="ja-JP"/>
        </w:rPr>
        <w:t>Результаты поиска приведены на рис. 2</w:t>
      </w:r>
      <w:r w:rsidR="00352F3F">
        <w:rPr>
          <w:lang w:eastAsia="ja-JP"/>
        </w:rPr>
        <w:t>.</w:t>
      </w:r>
    </w:p>
    <w:p w14:paraId="018D219E" w14:textId="1B489578" w:rsidR="006E64AC" w:rsidRDefault="00644860" w:rsidP="006E64AC">
      <w:pPr>
        <w:pStyle w:val="Caption"/>
        <w:keepNext/>
      </w:pPr>
      <w:r>
        <w:rPr>
          <w:rFonts w:hint="eastAsia"/>
          <w:noProof/>
          <w:lang w:eastAsia="ja-JP"/>
        </w:rPr>
        <w:drawing>
          <wp:inline distT="0" distB="0" distL="0" distR="0" wp14:anchorId="7671E9DF" wp14:editId="75EE98B0">
            <wp:extent cx="6045198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80" cy="45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A805" w14:textId="35D60FF2" w:rsidR="006E64AC" w:rsidRPr="00352F3F" w:rsidRDefault="006E64AC" w:rsidP="006E64AC">
      <w:pPr>
        <w:pStyle w:val="Caption"/>
        <w:rPr>
          <w:b w:val="0"/>
          <w:bCs/>
          <w:lang w:eastAsia="ja-JP"/>
        </w:rPr>
      </w:pPr>
      <w:r>
        <w:t xml:space="preserve">Рис. </w:t>
      </w:r>
      <w:fldSimple w:instr=" SEQ Рис. \* ARABIC ">
        <w:r w:rsidR="008A12FC">
          <w:rPr>
            <w:noProof/>
          </w:rPr>
          <w:t>2</w:t>
        </w:r>
      </w:fldSimple>
      <w:r>
        <w:t xml:space="preserve">. </w:t>
      </w:r>
      <w:r>
        <w:rPr>
          <w:b w:val="0"/>
          <w:bCs/>
        </w:rPr>
        <w:t xml:space="preserve">Результаты </w:t>
      </w:r>
      <w:r w:rsidR="00D201B5">
        <w:rPr>
          <w:b w:val="0"/>
          <w:bCs/>
        </w:rPr>
        <w:t>поиска аномалий</w:t>
      </w:r>
      <w:r>
        <w:rPr>
          <w:b w:val="0"/>
          <w:bCs/>
        </w:rPr>
        <w:t xml:space="preserve"> с помощью</w:t>
      </w:r>
      <w:r w:rsidR="000373D9">
        <w:rPr>
          <w:b w:val="0"/>
          <w:bCs/>
        </w:rPr>
        <w:t xml:space="preserve"> вложенных циклов</w:t>
      </w:r>
      <w:r w:rsidR="00D201B5">
        <w:rPr>
          <w:b w:val="0"/>
          <w:bCs/>
          <w:lang w:eastAsia="ja-JP"/>
        </w:rPr>
        <w:t xml:space="preserve"> и </w:t>
      </w:r>
      <w:r w:rsidR="000373D9">
        <w:rPr>
          <w:b w:val="0"/>
          <w:bCs/>
          <w:lang w:eastAsia="ja-JP"/>
        </w:rPr>
        <w:t>кластеризации</w:t>
      </w:r>
    </w:p>
    <w:p w14:paraId="5024AE7F" w14:textId="786F9EEC" w:rsidR="006E64AC" w:rsidRDefault="00B01B46" w:rsidP="006E64AC">
      <w:pPr>
        <w:rPr>
          <w:lang w:eastAsia="ja-JP"/>
        </w:rPr>
      </w:pPr>
      <w:r>
        <w:rPr>
          <w:lang w:eastAsia="ja-JP"/>
        </w:rPr>
        <w:t>И</w:t>
      </w:r>
      <w:r w:rsidR="006E64AC">
        <w:rPr>
          <w:lang w:eastAsia="ja-JP"/>
        </w:rPr>
        <w:t>з рисунка</w:t>
      </w:r>
      <w:r>
        <w:rPr>
          <w:lang w:eastAsia="ja-JP"/>
        </w:rPr>
        <w:t xml:space="preserve"> можно увидеть</w:t>
      </w:r>
      <w:r w:rsidR="006E64AC">
        <w:rPr>
          <w:lang w:eastAsia="ja-JP"/>
        </w:rPr>
        <w:t>,</w:t>
      </w:r>
      <w:r>
        <w:rPr>
          <w:lang w:eastAsia="ja-JP"/>
        </w:rPr>
        <w:t xml:space="preserve"> что</w:t>
      </w:r>
      <w:r w:rsidR="006E64AC">
        <w:rPr>
          <w:lang w:eastAsia="ja-JP"/>
        </w:rPr>
        <w:t xml:space="preserve"> </w:t>
      </w:r>
      <w:r w:rsidR="007F2D31">
        <w:rPr>
          <w:lang w:eastAsia="ja-JP"/>
        </w:rPr>
        <w:t>оба метода поиска смогли корректно выделить область, содержащую большую часть экземпляров, но также выделили некоторые сравнительно близкие к этой области экземпляры как аномалии.</w:t>
      </w:r>
    </w:p>
    <w:p w14:paraId="6F13B3FA" w14:textId="77777777" w:rsidR="007F2D31" w:rsidRDefault="00352F3F" w:rsidP="007F2D31">
      <w:pPr>
        <w:rPr>
          <w:lang w:eastAsia="ja-JP"/>
        </w:rPr>
      </w:pPr>
      <w:r>
        <w:rPr>
          <w:lang w:eastAsia="ja-JP"/>
        </w:rPr>
        <w:t xml:space="preserve">Далее был </w:t>
      </w:r>
      <w:r w:rsidR="0000493B">
        <w:rPr>
          <w:lang w:eastAsia="ja-JP"/>
        </w:rPr>
        <w:t>загружен второй набор данных, визуализация которого приведена на рис. 3.</w:t>
      </w:r>
      <w:r w:rsidR="007F2D31" w:rsidRPr="007F2D31">
        <w:rPr>
          <w:lang w:eastAsia="ja-JP"/>
        </w:rPr>
        <w:t xml:space="preserve"> </w:t>
      </w:r>
    </w:p>
    <w:p w14:paraId="50A39558" w14:textId="36243A8A" w:rsidR="007F2D31" w:rsidRDefault="007F2D31" w:rsidP="007F2D31">
      <w:pPr>
        <w:rPr>
          <w:lang w:eastAsia="ja-JP"/>
        </w:rPr>
      </w:pPr>
      <w:r>
        <w:rPr>
          <w:lang w:eastAsia="ja-JP"/>
        </w:rPr>
        <w:t xml:space="preserve">Видно, что </w:t>
      </w:r>
      <w:r>
        <w:rPr>
          <w:lang w:eastAsia="ja-JP"/>
        </w:rPr>
        <w:t>экземпляры этого набора составляют плотную область, после чего становятся всё более разреженными по мере удаления от неё.</w:t>
      </w:r>
    </w:p>
    <w:p w14:paraId="330F0995" w14:textId="2EA53A2B" w:rsidR="00352F3F" w:rsidRDefault="00352F3F" w:rsidP="006E64AC">
      <w:pPr>
        <w:rPr>
          <w:lang w:eastAsia="ja-JP"/>
        </w:rPr>
      </w:pPr>
    </w:p>
    <w:p w14:paraId="73DAD16C" w14:textId="77777777" w:rsidR="00B01B46" w:rsidRDefault="00352F3F" w:rsidP="00B01B46">
      <w:pPr>
        <w:pStyle w:val="Caption"/>
        <w:keepNext/>
      </w:pPr>
      <w:r>
        <w:rPr>
          <w:noProof/>
          <w:lang w:eastAsia="ja-JP"/>
        </w:rPr>
        <w:lastRenderedPageBreak/>
        <w:drawing>
          <wp:inline distT="0" distB="0" distL="0" distR="0" wp14:anchorId="29249EC9" wp14:editId="36909C42">
            <wp:extent cx="5705475" cy="5546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597" cy="558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E3F6" w14:textId="3227CE31" w:rsidR="00352F3F" w:rsidRPr="00B01B46" w:rsidRDefault="00B01B46" w:rsidP="00B01B46">
      <w:pPr>
        <w:pStyle w:val="Caption"/>
        <w:rPr>
          <w:b w:val="0"/>
          <w:bCs/>
          <w:lang w:eastAsia="ja-JP"/>
        </w:rPr>
      </w:pPr>
      <w:r>
        <w:t xml:space="preserve">Рис. </w:t>
      </w:r>
      <w:r w:rsidR="00811021">
        <w:fldChar w:fldCharType="begin"/>
      </w:r>
      <w:r w:rsidR="00811021" w:rsidRPr="00C31A11">
        <w:instrText xml:space="preserve"> SEQ Рис. \* ARABIC </w:instrText>
      </w:r>
      <w:r w:rsidR="00811021">
        <w:fldChar w:fldCharType="separate"/>
      </w:r>
      <w:r w:rsidR="008A12FC">
        <w:rPr>
          <w:noProof/>
        </w:rPr>
        <w:t>3</w:t>
      </w:r>
      <w:r w:rsidR="00811021">
        <w:rPr>
          <w:noProof/>
        </w:rPr>
        <w:fldChar w:fldCharType="end"/>
      </w:r>
      <w:r>
        <w:t>.</w:t>
      </w:r>
      <w:r>
        <w:rPr>
          <w:b w:val="0"/>
          <w:bCs/>
        </w:rPr>
        <w:t xml:space="preserve"> </w:t>
      </w:r>
      <w:r w:rsidR="00D201B5">
        <w:rPr>
          <w:b w:val="0"/>
          <w:bCs/>
        </w:rPr>
        <w:t>Визуализация набора данных</w:t>
      </w:r>
    </w:p>
    <w:p w14:paraId="2BC6ED0B" w14:textId="34372979" w:rsidR="00B01B46" w:rsidRDefault="00E62C82" w:rsidP="00F77139">
      <w:pPr>
        <w:rPr>
          <w:lang w:eastAsia="ja-JP"/>
        </w:rPr>
      </w:pPr>
      <w:r>
        <w:t xml:space="preserve">Далее был выполнен поиск аномалий в этом наборе данных с помощью тех же алгоритмов. Результаты поиска </w:t>
      </w:r>
      <w:r w:rsidR="00B01B46">
        <w:rPr>
          <w:lang w:eastAsia="ja-JP"/>
        </w:rPr>
        <w:t>привед</w:t>
      </w:r>
      <w:r>
        <w:rPr>
          <w:lang w:eastAsia="ja-JP"/>
        </w:rPr>
        <w:t xml:space="preserve">ены </w:t>
      </w:r>
      <w:r w:rsidR="00B01B46">
        <w:rPr>
          <w:lang w:eastAsia="ja-JP"/>
        </w:rPr>
        <w:t>на рис. 4.</w:t>
      </w:r>
    </w:p>
    <w:p w14:paraId="6D5AA619" w14:textId="77777777" w:rsidR="00B01B46" w:rsidRDefault="00B01B46" w:rsidP="00B01B46">
      <w:pPr>
        <w:pStyle w:val="Caption"/>
        <w:keepNext/>
      </w:pPr>
      <w:r>
        <w:rPr>
          <w:noProof/>
          <w:lang w:eastAsia="ja-JP"/>
        </w:rPr>
        <w:lastRenderedPageBreak/>
        <w:drawing>
          <wp:inline distT="0" distB="0" distL="0" distR="0" wp14:anchorId="70B8A8A3" wp14:editId="7B7F820A">
            <wp:extent cx="6032498" cy="452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432" cy="456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42C4" w14:textId="6008696F" w:rsidR="00B01B46" w:rsidRPr="00B01B46" w:rsidRDefault="00B01B46" w:rsidP="00E62C82">
      <w:pPr>
        <w:pStyle w:val="Caption"/>
        <w:rPr>
          <w:b w:val="0"/>
          <w:bCs/>
          <w:lang w:eastAsia="ja-JP"/>
        </w:rPr>
      </w:pPr>
      <w:r>
        <w:t xml:space="preserve">Рис. </w:t>
      </w:r>
      <w:r w:rsidR="00811021">
        <w:fldChar w:fldCharType="begin"/>
      </w:r>
      <w:r w:rsidR="00811021">
        <w:instrText xml:space="preserve"> SEQ Рис. \* ARABIC </w:instrText>
      </w:r>
      <w:r w:rsidR="00811021">
        <w:fldChar w:fldCharType="separate"/>
      </w:r>
      <w:r w:rsidR="008A12FC">
        <w:rPr>
          <w:noProof/>
        </w:rPr>
        <w:t>4</w:t>
      </w:r>
      <w:r w:rsidR="00811021">
        <w:rPr>
          <w:noProof/>
        </w:rPr>
        <w:fldChar w:fldCharType="end"/>
      </w:r>
      <w:r>
        <w:t>.</w:t>
      </w:r>
      <w:r>
        <w:rPr>
          <w:b w:val="0"/>
          <w:bCs/>
        </w:rPr>
        <w:t xml:space="preserve"> </w:t>
      </w:r>
      <w:r w:rsidR="00E62C82">
        <w:rPr>
          <w:b w:val="0"/>
          <w:bCs/>
        </w:rPr>
        <w:t xml:space="preserve">Результаты поиска аномалий </w:t>
      </w:r>
      <w:r w:rsidR="007F2D31">
        <w:rPr>
          <w:b w:val="0"/>
          <w:bCs/>
        </w:rPr>
        <w:t>с помощью вложенных циклов</w:t>
      </w:r>
      <w:r w:rsidR="007F2D31">
        <w:rPr>
          <w:b w:val="0"/>
          <w:bCs/>
          <w:lang w:eastAsia="ja-JP"/>
        </w:rPr>
        <w:t xml:space="preserve"> и кластеризации</w:t>
      </w:r>
    </w:p>
    <w:p w14:paraId="70C1429F" w14:textId="6C7DABBB" w:rsidR="00B01B46" w:rsidRDefault="00B01B46" w:rsidP="00F77139">
      <w:pPr>
        <w:rPr>
          <w:lang w:eastAsia="ja-JP"/>
        </w:rPr>
      </w:pPr>
      <w:r>
        <w:rPr>
          <w:lang w:eastAsia="ja-JP"/>
        </w:rPr>
        <w:t xml:space="preserve">Из </w:t>
      </w:r>
      <w:r w:rsidR="00E62C82">
        <w:rPr>
          <w:lang w:eastAsia="ja-JP"/>
        </w:rPr>
        <w:t>рисунка видно, что метод</w:t>
      </w:r>
      <w:r w:rsidR="004C1148">
        <w:rPr>
          <w:lang w:eastAsia="ja-JP"/>
        </w:rPr>
        <w:t>ы также способны корректно выделить «нормальную» зону в наборе данных. Конкретные пределы зоны зависят от выбранных параметров алгоритмов. Можно также увидеть, что метод вложенных циклов некорректно классифицирует некоторые экземпляры, находящиеся в «нормальной» зоне, как аномалии.</w:t>
      </w:r>
    </w:p>
    <w:p w14:paraId="0B5CD2F2" w14:textId="0890D6F0" w:rsidR="00D13D5E" w:rsidRDefault="00D13D5E" w:rsidP="00F77139">
      <w:pPr>
        <w:rPr>
          <w:lang w:eastAsia="ja-JP"/>
        </w:rPr>
      </w:pPr>
      <w:r>
        <w:rPr>
          <w:lang w:eastAsia="ja-JP"/>
        </w:rPr>
        <w:t xml:space="preserve">Таким образом, </w:t>
      </w:r>
      <w:r w:rsidR="005A1DB2">
        <w:rPr>
          <w:lang w:eastAsia="ja-JP"/>
        </w:rPr>
        <w:t>можно сделать вывод, что</w:t>
      </w:r>
      <w:r w:rsidR="00B01B46">
        <w:rPr>
          <w:lang w:eastAsia="ja-JP"/>
        </w:rPr>
        <w:t xml:space="preserve"> </w:t>
      </w:r>
      <w:r w:rsidR="00E62C82">
        <w:rPr>
          <w:lang w:eastAsia="ja-JP"/>
        </w:rPr>
        <w:t xml:space="preserve">оба рассмотренных алгоритма можно использовать для поиска аномалий в </w:t>
      </w:r>
      <w:r w:rsidR="004C1148">
        <w:rPr>
          <w:lang w:eastAsia="ja-JP"/>
        </w:rPr>
        <w:t>двух</w:t>
      </w:r>
      <w:r w:rsidR="00E62C82">
        <w:rPr>
          <w:lang w:eastAsia="ja-JP"/>
        </w:rPr>
        <w:t xml:space="preserve">мерных наборах данных, но </w:t>
      </w:r>
      <w:r w:rsidR="004C1148">
        <w:rPr>
          <w:lang w:eastAsia="ja-JP"/>
        </w:rPr>
        <w:t>при этом важно следить за значениями параметров алгоритмов. Также при использовании вложенных циклов есть риск классифицировать часть нормальных экземпляров как аномалии.</w:t>
      </w:r>
    </w:p>
    <w:p w14:paraId="379276AD" w14:textId="061E435B" w:rsidR="004C1148" w:rsidRDefault="00C31A11" w:rsidP="00F77139">
      <w:pPr>
        <w:rPr>
          <w:lang w:eastAsia="ja-JP"/>
        </w:rPr>
      </w:pPr>
      <w:r>
        <w:rPr>
          <w:lang w:eastAsia="ja-JP"/>
        </w:rPr>
        <w:t>Далее был загружен третий набор данных, содержащий временной ряд. Визуализация набора приведена на рис. 5.</w:t>
      </w:r>
    </w:p>
    <w:p w14:paraId="560446C8" w14:textId="77777777" w:rsidR="00C31A11" w:rsidRDefault="00C31A11" w:rsidP="00C31A11">
      <w:pPr>
        <w:pStyle w:val="a0"/>
        <w:keepNext/>
      </w:pPr>
      <w:r>
        <w:rPr>
          <w:noProof/>
          <w:lang w:eastAsia="ja-JP"/>
        </w:rPr>
        <w:lastRenderedPageBreak/>
        <w:drawing>
          <wp:inline distT="0" distB="0" distL="0" distR="0" wp14:anchorId="3410CA3E" wp14:editId="120A8810">
            <wp:extent cx="6041366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34" cy="257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9C13" w14:textId="1FBCA13D" w:rsidR="00C31A11" w:rsidRDefault="00C31A11" w:rsidP="00C31A11">
      <w:pPr>
        <w:pStyle w:val="Caption"/>
        <w:rPr>
          <w:b w:val="0"/>
          <w:bCs/>
        </w:rPr>
      </w:pPr>
      <w:r>
        <w:t xml:space="preserve">Рис. </w:t>
      </w:r>
      <w:fldSimple w:instr=" SEQ Рис. \* ARABIC ">
        <w:r w:rsidR="008A12FC">
          <w:rPr>
            <w:noProof/>
          </w:rPr>
          <w:t>5</w:t>
        </w:r>
      </w:fldSimple>
      <w:r>
        <w:t xml:space="preserve">. </w:t>
      </w:r>
      <w:r>
        <w:rPr>
          <w:b w:val="0"/>
          <w:bCs/>
        </w:rPr>
        <w:t>Визуализация набора данных</w:t>
      </w:r>
    </w:p>
    <w:p w14:paraId="3AF3461E" w14:textId="5D3B137B" w:rsidR="00C31A11" w:rsidRDefault="00C31A11" w:rsidP="00C31A11">
      <w:r>
        <w:t>В наборе можно увидеть скач</w:t>
      </w:r>
      <w:r w:rsidR="008A12FC">
        <w:t>ки</w:t>
      </w:r>
      <w:r>
        <w:t xml:space="preserve"> безработицы в </w:t>
      </w:r>
      <w:r w:rsidR="008A12FC">
        <w:t xml:space="preserve">2001 и </w:t>
      </w:r>
      <w:r>
        <w:t>2009 году, которы</w:t>
      </w:r>
      <w:r w:rsidR="008A12FC">
        <w:t>е</w:t>
      </w:r>
      <w:r>
        <w:t xml:space="preserve"> можно считать аномали</w:t>
      </w:r>
      <w:r w:rsidR="008A12FC">
        <w:t>ями</w:t>
      </w:r>
      <w:r>
        <w:t xml:space="preserve"> во временном ряде.</w:t>
      </w:r>
    </w:p>
    <w:p w14:paraId="215963B5" w14:textId="6AFDD737" w:rsidR="00C31A11" w:rsidRDefault="00C31A11" w:rsidP="00C31A11">
      <w:r>
        <w:t xml:space="preserve">Далее был выполнен поиск аномалий в этом наборе данных </w:t>
      </w:r>
      <w:r w:rsidR="000F75BE">
        <w:t xml:space="preserve">на основе понятия диссонанса. </w:t>
      </w:r>
      <w:r w:rsidR="008A12FC">
        <w:t xml:space="preserve">Количество отмечаемых аномалий было установлено как 2. </w:t>
      </w:r>
      <w:r w:rsidR="000F75BE">
        <w:t>Результаты поиска приведены на рис. 6 и рис. 7.</w:t>
      </w:r>
    </w:p>
    <w:p w14:paraId="00582541" w14:textId="77777777" w:rsidR="000F75BE" w:rsidRDefault="000F75BE" w:rsidP="000F75BE">
      <w:pPr>
        <w:pStyle w:val="a0"/>
        <w:keepNext/>
      </w:pPr>
      <w:r>
        <w:rPr>
          <w:rFonts w:hint="eastAsia"/>
          <w:noProof/>
          <w:lang w:eastAsia="ja-JP"/>
        </w:rPr>
        <w:drawing>
          <wp:inline distT="0" distB="0" distL="0" distR="0" wp14:anchorId="67368256" wp14:editId="6AEB731D">
            <wp:extent cx="6115050" cy="2853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D1B9" w14:textId="5FEDAC55" w:rsidR="000F75BE" w:rsidRDefault="000F75BE" w:rsidP="000F75BE">
      <w:pPr>
        <w:pStyle w:val="Caption"/>
        <w:rPr>
          <w:b w:val="0"/>
          <w:bCs/>
          <w:lang w:eastAsia="ja-JP"/>
        </w:rPr>
      </w:pPr>
      <w:r>
        <w:t xml:space="preserve">Рис. </w:t>
      </w:r>
      <w:fldSimple w:instr=" SEQ Рис. \* ARABIC ">
        <w:r w:rsidR="008A12FC">
          <w:rPr>
            <w:noProof/>
          </w:rPr>
          <w:t>6</w:t>
        </w:r>
      </w:fldSimple>
      <w:r>
        <w:t xml:space="preserve">. </w:t>
      </w:r>
      <w:r>
        <w:rPr>
          <w:b w:val="0"/>
          <w:bCs/>
        </w:rPr>
        <w:t xml:space="preserve">График </w:t>
      </w:r>
      <w:r>
        <w:rPr>
          <w:rFonts w:hint="eastAsia"/>
          <w:b w:val="0"/>
          <w:bCs/>
          <w:lang w:eastAsia="ja-JP"/>
        </w:rPr>
        <w:t>M</w:t>
      </w:r>
      <w:r>
        <w:rPr>
          <w:b w:val="0"/>
          <w:bCs/>
          <w:lang w:eastAsia="ja-JP"/>
        </w:rPr>
        <w:t>atrix Profile</w:t>
      </w:r>
    </w:p>
    <w:p w14:paraId="374C0271" w14:textId="51D45E2E" w:rsidR="008A12FC" w:rsidRDefault="008A12FC" w:rsidP="008A12FC">
      <w:pPr>
        <w:rPr>
          <w:lang w:eastAsia="ja-JP"/>
        </w:rPr>
      </w:pPr>
      <w:r>
        <w:rPr>
          <w:lang w:eastAsia="ja-JP"/>
        </w:rPr>
        <w:t>Как можно увидеть из этого графика, диссонансы были отмечены приблизительно в моменты скачков безработицы.</w:t>
      </w:r>
    </w:p>
    <w:p w14:paraId="030EB487" w14:textId="77777777" w:rsidR="008A12FC" w:rsidRDefault="008A12FC" w:rsidP="008A12FC">
      <w:pPr>
        <w:pStyle w:val="a0"/>
        <w:keepNext/>
      </w:pPr>
      <w:r>
        <w:rPr>
          <w:rFonts w:hint="eastAsia"/>
          <w:noProof/>
          <w:lang w:eastAsia="ja-JP"/>
        </w:rPr>
        <w:lastRenderedPageBreak/>
        <w:drawing>
          <wp:inline distT="0" distB="0" distL="0" distR="0" wp14:anchorId="0DDD6340" wp14:editId="494B015C">
            <wp:extent cx="6015103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693" cy="238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D8DC" w14:textId="30FCB5D2" w:rsidR="008A12FC" w:rsidRDefault="008A12FC" w:rsidP="008A12FC">
      <w:pPr>
        <w:pStyle w:val="Caption"/>
        <w:rPr>
          <w:b w:val="0"/>
          <w:bCs/>
        </w:rPr>
      </w:pPr>
      <w:r>
        <w:t xml:space="preserve">Рис. </w:t>
      </w:r>
      <w:fldSimple w:instr=" SEQ Рис. \* ARABIC ">
        <w:r>
          <w:rPr>
            <w:noProof/>
          </w:rPr>
          <w:t>7</w:t>
        </w:r>
      </w:fldSimple>
      <w:r>
        <w:t xml:space="preserve">. </w:t>
      </w:r>
      <w:r>
        <w:rPr>
          <w:b w:val="0"/>
          <w:bCs/>
        </w:rPr>
        <w:t>Временные рамки аномалий</w:t>
      </w:r>
    </w:p>
    <w:p w14:paraId="69D81347" w14:textId="34680B49" w:rsidR="008A12FC" w:rsidRDefault="008A12FC" w:rsidP="008A12FC">
      <w:pPr>
        <w:rPr>
          <w:lang w:eastAsia="ja-JP"/>
        </w:rPr>
      </w:pPr>
      <w:r>
        <w:t>Как можно увидеть из этого рисунка,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временные рамки скачков безработицы были отмечены корректно.</w:t>
      </w:r>
    </w:p>
    <w:p w14:paraId="1685AD0A" w14:textId="2C45AB61" w:rsidR="008A12FC" w:rsidRPr="008A12FC" w:rsidRDefault="008A12FC" w:rsidP="008A12FC">
      <w:pPr>
        <w:rPr>
          <w:rFonts w:hint="eastAsia"/>
          <w:lang w:eastAsia="ja-JP"/>
        </w:rPr>
      </w:pPr>
      <w:r>
        <w:rPr>
          <w:lang w:eastAsia="ja-JP"/>
        </w:rPr>
        <w:t xml:space="preserve">Таким образом, для поиска аномалий во временных рядах можно использовать графики </w:t>
      </w:r>
      <w:r>
        <w:rPr>
          <w:rFonts w:hint="eastAsia"/>
          <w:lang w:eastAsia="ja-JP"/>
        </w:rPr>
        <w:t>M</w:t>
      </w:r>
      <w:r>
        <w:rPr>
          <w:lang w:eastAsia="ja-JP"/>
        </w:rPr>
        <w:t>atrix Profile, которые позволяют найти диссонансные участки во временных рядах.</w:t>
      </w:r>
    </w:p>
    <w:sectPr w:rsidR="008A12FC" w:rsidRPr="008A12FC" w:rsidSect="00E27188">
      <w:footerReference w:type="default" r:id="rId19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C1E89" w14:textId="77777777" w:rsidR="00811021" w:rsidRDefault="00811021" w:rsidP="00E27188">
      <w:pPr>
        <w:spacing w:line="240" w:lineRule="auto"/>
      </w:pPr>
      <w:r>
        <w:separator/>
      </w:r>
    </w:p>
  </w:endnote>
  <w:endnote w:type="continuationSeparator" w:id="0">
    <w:p w14:paraId="7CDC8C66" w14:textId="77777777" w:rsidR="00811021" w:rsidRDefault="00811021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77777777" w:rsidR="00AD1A03" w:rsidRDefault="00676F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99922" w14:textId="77777777" w:rsidR="00811021" w:rsidRDefault="00811021" w:rsidP="00E27188">
      <w:pPr>
        <w:spacing w:line="240" w:lineRule="auto"/>
      </w:pPr>
      <w:r>
        <w:separator/>
      </w:r>
    </w:p>
  </w:footnote>
  <w:footnote w:type="continuationSeparator" w:id="0">
    <w:p w14:paraId="6DFDAEF8" w14:textId="77777777" w:rsidR="00811021" w:rsidRDefault="00811021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ListParagraph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FB"/>
    <w:rsid w:val="0000493B"/>
    <w:rsid w:val="00006912"/>
    <w:rsid w:val="00023853"/>
    <w:rsid w:val="00033F02"/>
    <w:rsid w:val="000373D9"/>
    <w:rsid w:val="000614B2"/>
    <w:rsid w:val="000628E2"/>
    <w:rsid w:val="0006751E"/>
    <w:rsid w:val="00084948"/>
    <w:rsid w:val="00096BC0"/>
    <w:rsid w:val="000C2BFB"/>
    <w:rsid w:val="000C7E81"/>
    <w:rsid w:val="000D37AD"/>
    <w:rsid w:val="000E2418"/>
    <w:rsid w:val="000E7737"/>
    <w:rsid w:val="000F75BE"/>
    <w:rsid w:val="00101013"/>
    <w:rsid w:val="0011078E"/>
    <w:rsid w:val="00116BCD"/>
    <w:rsid w:val="0011715B"/>
    <w:rsid w:val="00160ABF"/>
    <w:rsid w:val="00162A3D"/>
    <w:rsid w:val="00166C08"/>
    <w:rsid w:val="00170CA1"/>
    <w:rsid w:val="00175E0C"/>
    <w:rsid w:val="001764A2"/>
    <w:rsid w:val="001825ED"/>
    <w:rsid w:val="001826EE"/>
    <w:rsid w:val="00187806"/>
    <w:rsid w:val="001A6802"/>
    <w:rsid w:val="001F7DC9"/>
    <w:rsid w:val="00200DB7"/>
    <w:rsid w:val="00203C11"/>
    <w:rsid w:val="002161B0"/>
    <w:rsid w:val="00224E91"/>
    <w:rsid w:val="00227284"/>
    <w:rsid w:val="00232A40"/>
    <w:rsid w:val="00245761"/>
    <w:rsid w:val="002555B9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34AD"/>
    <w:rsid w:val="00325DFE"/>
    <w:rsid w:val="00352F3F"/>
    <w:rsid w:val="00357669"/>
    <w:rsid w:val="00363574"/>
    <w:rsid w:val="00374571"/>
    <w:rsid w:val="003752D8"/>
    <w:rsid w:val="00376895"/>
    <w:rsid w:val="00391FBC"/>
    <w:rsid w:val="003C00DD"/>
    <w:rsid w:val="003C4522"/>
    <w:rsid w:val="003D2D7C"/>
    <w:rsid w:val="003D7C01"/>
    <w:rsid w:val="0040339D"/>
    <w:rsid w:val="004038FC"/>
    <w:rsid w:val="004147F0"/>
    <w:rsid w:val="0042183C"/>
    <w:rsid w:val="004307BB"/>
    <w:rsid w:val="004309E9"/>
    <w:rsid w:val="00431698"/>
    <w:rsid w:val="00436A40"/>
    <w:rsid w:val="00437423"/>
    <w:rsid w:val="00441185"/>
    <w:rsid w:val="00453F82"/>
    <w:rsid w:val="00454A45"/>
    <w:rsid w:val="00481682"/>
    <w:rsid w:val="00481F3D"/>
    <w:rsid w:val="00483CF7"/>
    <w:rsid w:val="00487286"/>
    <w:rsid w:val="004C1148"/>
    <w:rsid w:val="004D67EC"/>
    <w:rsid w:val="004D743C"/>
    <w:rsid w:val="004E0680"/>
    <w:rsid w:val="004F01FE"/>
    <w:rsid w:val="005130E9"/>
    <w:rsid w:val="00521C4A"/>
    <w:rsid w:val="00521DF9"/>
    <w:rsid w:val="005279B3"/>
    <w:rsid w:val="00527E20"/>
    <w:rsid w:val="0053748E"/>
    <w:rsid w:val="0054353A"/>
    <w:rsid w:val="005442D7"/>
    <w:rsid w:val="005511C1"/>
    <w:rsid w:val="00551A23"/>
    <w:rsid w:val="005520A8"/>
    <w:rsid w:val="00561CCD"/>
    <w:rsid w:val="005667DA"/>
    <w:rsid w:val="005A1DB2"/>
    <w:rsid w:val="005C4234"/>
    <w:rsid w:val="005D051C"/>
    <w:rsid w:val="005D56AB"/>
    <w:rsid w:val="005D6D9D"/>
    <w:rsid w:val="005E244B"/>
    <w:rsid w:val="005F0929"/>
    <w:rsid w:val="005F187F"/>
    <w:rsid w:val="006015A1"/>
    <w:rsid w:val="00607432"/>
    <w:rsid w:val="006079CC"/>
    <w:rsid w:val="00607B33"/>
    <w:rsid w:val="00611927"/>
    <w:rsid w:val="00611B35"/>
    <w:rsid w:val="006122E2"/>
    <w:rsid w:val="006258CF"/>
    <w:rsid w:val="00644860"/>
    <w:rsid w:val="00644F19"/>
    <w:rsid w:val="006532DD"/>
    <w:rsid w:val="0066130C"/>
    <w:rsid w:val="00663D2B"/>
    <w:rsid w:val="006652D5"/>
    <w:rsid w:val="006709A8"/>
    <w:rsid w:val="006756BC"/>
    <w:rsid w:val="00676FE5"/>
    <w:rsid w:val="0068535D"/>
    <w:rsid w:val="0068618B"/>
    <w:rsid w:val="006A2024"/>
    <w:rsid w:val="006A57BB"/>
    <w:rsid w:val="006A5E5B"/>
    <w:rsid w:val="006A6399"/>
    <w:rsid w:val="006C45F1"/>
    <w:rsid w:val="006C58DB"/>
    <w:rsid w:val="006D4F0A"/>
    <w:rsid w:val="006E0F0B"/>
    <w:rsid w:val="006E64AC"/>
    <w:rsid w:val="006F29CB"/>
    <w:rsid w:val="00700E01"/>
    <w:rsid w:val="007243C7"/>
    <w:rsid w:val="00724913"/>
    <w:rsid w:val="00730C78"/>
    <w:rsid w:val="00733829"/>
    <w:rsid w:val="00750CBB"/>
    <w:rsid w:val="00755DA5"/>
    <w:rsid w:val="007674C0"/>
    <w:rsid w:val="007675C6"/>
    <w:rsid w:val="007A2B4F"/>
    <w:rsid w:val="007B0596"/>
    <w:rsid w:val="007C1E80"/>
    <w:rsid w:val="007C72A9"/>
    <w:rsid w:val="007D10F4"/>
    <w:rsid w:val="007D4C79"/>
    <w:rsid w:val="007F19D0"/>
    <w:rsid w:val="007F1E4A"/>
    <w:rsid w:val="007F23E6"/>
    <w:rsid w:val="007F2D31"/>
    <w:rsid w:val="00811021"/>
    <w:rsid w:val="008244D4"/>
    <w:rsid w:val="008325E2"/>
    <w:rsid w:val="00863CF6"/>
    <w:rsid w:val="008758DA"/>
    <w:rsid w:val="0088118D"/>
    <w:rsid w:val="008A12FC"/>
    <w:rsid w:val="008A2510"/>
    <w:rsid w:val="008D1C69"/>
    <w:rsid w:val="008F4298"/>
    <w:rsid w:val="00901AE6"/>
    <w:rsid w:val="00903C74"/>
    <w:rsid w:val="00916DFC"/>
    <w:rsid w:val="00927BB7"/>
    <w:rsid w:val="00941E8B"/>
    <w:rsid w:val="009464C0"/>
    <w:rsid w:val="00953071"/>
    <w:rsid w:val="00953C1E"/>
    <w:rsid w:val="009549AC"/>
    <w:rsid w:val="00956CBB"/>
    <w:rsid w:val="0096181D"/>
    <w:rsid w:val="00965F48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01B46"/>
    <w:rsid w:val="00B31C5F"/>
    <w:rsid w:val="00B35E58"/>
    <w:rsid w:val="00B41EC2"/>
    <w:rsid w:val="00B604D5"/>
    <w:rsid w:val="00B63798"/>
    <w:rsid w:val="00B74730"/>
    <w:rsid w:val="00B812F8"/>
    <w:rsid w:val="00B97D24"/>
    <w:rsid w:val="00BB2725"/>
    <w:rsid w:val="00BB2DB1"/>
    <w:rsid w:val="00BC71FF"/>
    <w:rsid w:val="00BD1A05"/>
    <w:rsid w:val="00BE01B4"/>
    <w:rsid w:val="00BF0A5B"/>
    <w:rsid w:val="00BF752A"/>
    <w:rsid w:val="00C029D8"/>
    <w:rsid w:val="00C04B0A"/>
    <w:rsid w:val="00C102AB"/>
    <w:rsid w:val="00C2514A"/>
    <w:rsid w:val="00C258B7"/>
    <w:rsid w:val="00C31A11"/>
    <w:rsid w:val="00C50642"/>
    <w:rsid w:val="00C5288C"/>
    <w:rsid w:val="00C549D7"/>
    <w:rsid w:val="00C628A7"/>
    <w:rsid w:val="00C958CF"/>
    <w:rsid w:val="00CA1275"/>
    <w:rsid w:val="00CC5145"/>
    <w:rsid w:val="00CC5B42"/>
    <w:rsid w:val="00CE2FE7"/>
    <w:rsid w:val="00D04ECC"/>
    <w:rsid w:val="00D13D5E"/>
    <w:rsid w:val="00D20017"/>
    <w:rsid w:val="00D201B5"/>
    <w:rsid w:val="00D242A8"/>
    <w:rsid w:val="00D26457"/>
    <w:rsid w:val="00D313FA"/>
    <w:rsid w:val="00D31ACE"/>
    <w:rsid w:val="00D344EA"/>
    <w:rsid w:val="00D378F0"/>
    <w:rsid w:val="00D53B5D"/>
    <w:rsid w:val="00D70967"/>
    <w:rsid w:val="00DA290A"/>
    <w:rsid w:val="00DA444E"/>
    <w:rsid w:val="00DA7F47"/>
    <w:rsid w:val="00DB286A"/>
    <w:rsid w:val="00DB6834"/>
    <w:rsid w:val="00DD14CE"/>
    <w:rsid w:val="00DE3939"/>
    <w:rsid w:val="00DE6E1F"/>
    <w:rsid w:val="00E034FB"/>
    <w:rsid w:val="00E168DE"/>
    <w:rsid w:val="00E1773D"/>
    <w:rsid w:val="00E27188"/>
    <w:rsid w:val="00E41921"/>
    <w:rsid w:val="00E43B0B"/>
    <w:rsid w:val="00E52DA0"/>
    <w:rsid w:val="00E62C82"/>
    <w:rsid w:val="00E91A65"/>
    <w:rsid w:val="00E97BA3"/>
    <w:rsid w:val="00EA5ABB"/>
    <w:rsid w:val="00EB7169"/>
    <w:rsid w:val="00EC130B"/>
    <w:rsid w:val="00ED14B3"/>
    <w:rsid w:val="00ED4269"/>
    <w:rsid w:val="00F00304"/>
    <w:rsid w:val="00F043F3"/>
    <w:rsid w:val="00F0718A"/>
    <w:rsid w:val="00F22BE4"/>
    <w:rsid w:val="00F329DD"/>
    <w:rsid w:val="00F54F41"/>
    <w:rsid w:val="00F63B41"/>
    <w:rsid w:val="00F6425C"/>
    <w:rsid w:val="00F65133"/>
    <w:rsid w:val="00F71EE3"/>
    <w:rsid w:val="00F77139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1 Глава"/>
    <w:next w:val="Heading2"/>
    <w:link w:val="Heading1Char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Заг2 Раздел"/>
    <w:basedOn w:val="Heading1"/>
    <w:next w:val="Normal"/>
    <w:link w:val="Heading2Char"/>
    <w:uiPriority w:val="9"/>
    <w:unhideWhenUsed/>
    <w:qFormat/>
    <w:rsid w:val="00DD14CE"/>
    <w:pPr>
      <w:outlineLvl w:val="1"/>
    </w:pPr>
    <w:rPr>
      <w:szCs w:val="26"/>
    </w:rPr>
  </w:style>
  <w:style w:type="paragraph" w:styleId="Heading3">
    <w:name w:val="heading 3"/>
    <w:aliases w:val="Заг3 Подраздел"/>
    <w:basedOn w:val="Heading2"/>
    <w:next w:val="Normal"/>
    <w:link w:val="Heading3Char"/>
    <w:uiPriority w:val="9"/>
    <w:unhideWhenUsed/>
    <w:qFormat/>
    <w:rsid w:val="00EA5ABB"/>
    <w:pPr>
      <w:outlineLvl w:val="2"/>
    </w:pPr>
    <w:rPr>
      <w:szCs w:val="24"/>
    </w:rPr>
  </w:style>
  <w:style w:type="paragraph" w:styleId="Heading4">
    <w:name w:val="heading 4"/>
    <w:aliases w:val="Подпись рисунка"/>
    <w:basedOn w:val="Normal"/>
    <w:next w:val="Normal"/>
    <w:link w:val="Heading4Char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1 Глава Char"/>
    <w:basedOn w:val="DefaultParagraphFont"/>
    <w:link w:val="Heading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aliases w:val="Заг3 Подраздел Char"/>
    <w:basedOn w:val="DefaultParagraphFont"/>
    <w:link w:val="Heading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aliases w:val="Заг2 Раздел Char"/>
    <w:basedOn w:val="DefaultParagraphFont"/>
    <w:link w:val="Heading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aliases w:val="Подпись рисунка Char"/>
    <w:basedOn w:val="DefaultParagraphFont"/>
    <w:link w:val="Heading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01B4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BE01B4"/>
    <w:pPr>
      <w:spacing w:after="100"/>
      <w:ind w:left="561" w:firstLine="0"/>
    </w:pPr>
  </w:style>
  <w:style w:type="character" w:styleId="Hyperlink">
    <w:name w:val="Hyperlink"/>
    <w:basedOn w:val="DefaultParagraphFont"/>
    <w:uiPriority w:val="99"/>
    <w:unhideWhenUsed/>
    <w:rsid w:val="0083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 Рисунок"/>
    <w:basedOn w:val="Normal"/>
    <w:next w:val="Normal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1">
    <w:name w:val="П Табл и лист"/>
    <w:basedOn w:val="a0"/>
    <w:next w:val="Normal"/>
    <w:qFormat/>
    <w:rsid w:val="006F29CB"/>
    <w:pPr>
      <w:spacing w:before="360"/>
      <w:jc w:val="left"/>
    </w:pPr>
  </w:style>
  <w:style w:type="paragraph" w:customStyle="1" w:styleId="a2">
    <w:name w:val="Таблица"/>
    <w:basedOn w:val="Normal"/>
    <w:qFormat/>
    <w:rsid w:val="006F29CB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88"/>
    <w:rPr>
      <w:rFonts w:ascii="Times New Roman" w:hAnsi="Times New Roman"/>
      <w:sz w:val="28"/>
    </w:rPr>
  </w:style>
  <w:style w:type="paragraph" w:customStyle="1" w:styleId="a3">
    <w:name w:val="Листинг"/>
    <w:basedOn w:val="Normal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">
    <w:name w:val="Литература"/>
    <w:basedOn w:val="Normal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2BE4"/>
    <w:rPr>
      <w:color w:val="808080"/>
    </w:rPr>
  </w:style>
  <w:style w:type="paragraph" w:styleId="ListParagraph">
    <w:name w:val="List Paragraph"/>
    <w:basedOn w:val="Normal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hrizzles/swiss-banknote-conterfeit-detectio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irpllane/DAAlgorith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kaggle.com/jayrav13/unemployment-by-county-u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red-wine-quality-cortez-et-al-2009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879F-CCDB-45E8-ADAD-9076824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5036</TotalTime>
  <Pages>8</Pages>
  <Words>860</Words>
  <Characters>4903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Air Plane</cp:lastModifiedBy>
  <cp:revision>99</cp:revision>
  <cp:lastPrinted>2021-03-02T13:57:00Z</cp:lastPrinted>
  <dcterms:created xsi:type="dcterms:W3CDTF">2019-04-15T16:27:00Z</dcterms:created>
  <dcterms:modified xsi:type="dcterms:W3CDTF">2021-03-22T05:56:00Z</dcterms:modified>
</cp:coreProperties>
</file>