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1DA8CB72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E1773D">
        <w:rPr>
          <w:rFonts w:cs="Times New Roman"/>
          <w:b/>
          <w:szCs w:val="28"/>
          <w:lang w:eastAsia="ja-JP"/>
        </w:rPr>
        <w:t>3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C592BF5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E1773D" w:rsidRPr="00E1773D">
        <w:rPr>
          <w:rFonts w:eastAsia="Times New Roman" w:cs="Times New Roman" w:hint="eastAsia"/>
          <w:szCs w:val="28"/>
          <w:lang w:eastAsia="ru-RU"/>
        </w:rPr>
        <w:t>Байесовская</w:t>
      </w:r>
      <w:r w:rsidR="00E1773D" w:rsidRPr="00E1773D">
        <w:rPr>
          <w:rFonts w:eastAsia="Times New Roman" w:cs="Times New Roman"/>
          <w:szCs w:val="28"/>
          <w:lang w:eastAsia="ru-RU"/>
        </w:rPr>
        <w:t xml:space="preserve"> классификация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2E6058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2E6058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2E6058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>
        <w:rPr>
          <w:rFonts w:eastAsia="Times New Roman" w:cs="Times New Roman"/>
          <w:szCs w:val="28"/>
          <w:lang w:val="en-US" w:eastAsia="ru-RU"/>
        </w:rPr>
        <w:t>letadllo</w:t>
      </w:r>
      <w:proofErr w:type="spellEnd"/>
      <w:r w:rsidRPr="002E6058">
        <w:rPr>
          <w:rFonts w:eastAsia="Times New Roman" w:cs="Times New Roman"/>
          <w:szCs w:val="28"/>
          <w:lang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2E6058">
        <w:rPr>
          <w:rFonts w:eastAsia="Times New Roman" w:cs="Times New Roman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szCs w:val="28"/>
          <w:lang w:val="en-US" w:eastAsia="ru-RU"/>
        </w:rPr>
        <w:t>ru</w:t>
      </w:r>
      <w:proofErr w:type="spellEnd"/>
    </w:p>
    <w:p w14:paraId="09D45704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Default="009E2C0B" w:rsidP="009E2C0B">
      <w:pPr>
        <w:jc w:val="center"/>
        <w:rPr>
          <w:lang w:eastAsia="ru-RU"/>
        </w:rPr>
      </w:pPr>
      <w:r w:rsidRPr="002E5562">
        <w:rPr>
          <w:lang w:eastAsia="ru-RU"/>
        </w:rPr>
        <w:t>Челябинск 20</w:t>
      </w:r>
      <w:r w:rsidR="006E0F0B">
        <w:rPr>
          <w:lang w:eastAsia="ru-RU"/>
        </w:rPr>
        <w:t>2</w:t>
      </w:r>
      <w:r w:rsidR="00DA444E">
        <w:rPr>
          <w:lang w:eastAsia="ru-RU"/>
        </w:rPr>
        <w:t>1</w:t>
      </w:r>
      <w:r w:rsidR="00431698">
        <w:rPr>
          <w:lang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4188DEE5" w14:textId="77777777" w:rsidR="00E1773D" w:rsidRDefault="00E1773D" w:rsidP="00E1773D">
      <w:r>
        <w:t xml:space="preserve">Выполните классификацию набора данных с помощью Байесовской классификации, варьируя соотношение мощностей обучающей и тестовой выборок от 60%:40% до 90%:10% с шагом 5%. </w:t>
      </w:r>
    </w:p>
    <w:p w14:paraId="3517A0A0" w14:textId="1FC9533F" w:rsidR="00224E91" w:rsidRPr="00224E91" w:rsidRDefault="00E1773D" w:rsidP="00E1773D">
      <w:pPr>
        <w:rPr>
          <w:lang w:eastAsia="ru-RU"/>
        </w:rPr>
      </w:pPr>
      <w:r>
        <w:t xml:space="preserve"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01685FB3" w14:textId="076BE6BA" w:rsidR="005D051C" w:rsidRDefault="005D051C" w:rsidP="005D051C">
      <w:r>
        <w:t>Использованны</w:t>
      </w:r>
      <w:r w:rsidR="004E702E">
        <w:t>й</w:t>
      </w:r>
      <w:r>
        <w:t xml:space="preserve"> набор данных:</w:t>
      </w:r>
    </w:p>
    <w:p w14:paraId="71196669" w14:textId="0C1E26E8" w:rsidR="002E09C3" w:rsidRPr="002E09C3" w:rsidRDefault="002E09C3" w:rsidP="005D051C">
      <w:pPr>
        <w:rPr>
          <w:rFonts w:hint="eastAsia"/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Hyperlink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 w:rsidR="004E702E">
        <w:rPr>
          <w:rFonts w:hint="eastAsia"/>
          <w:lang w:eastAsia="ja-JP"/>
        </w:rPr>
        <w:t xml:space="preserve"> </w:t>
      </w:r>
      <w:r w:rsidR="004E702E"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12DD8E56" w:rsidR="00F63B41" w:rsidRPr="00F63B41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proofErr w:type="spellStart"/>
        <w:r w:rsidRPr="00D26457">
          <w:rPr>
            <w:rStyle w:val="Hyperlink"/>
            <w:lang w:val="en-US"/>
          </w:rPr>
          <w:t>github</w:t>
        </w:r>
        <w:proofErr w:type="spellEnd"/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Airpllane</w:t>
        </w:r>
        <w:proofErr w:type="spellEnd"/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DAAlgorithms</w:t>
        </w:r>
        <w:proofErr w:type="spellEnd"/>
      </w:hyperlink>
      <w:r w:rsidRPr="00724913">
        <w:t xml:space="preserve">. </w:t>
      </w:r>
      <w:r>
        <w:t xml:space="preserve">Каталог для задания: </w:t>
      </w:r>
      <w:r w:rsidR="00F63B41">
        <w:t>3</w:t>
      </w:r>
      <w:r>
        <w:t>.</w:t>
      </w:r>
      <w:r>
        <w:rPr>
          <w:rFonts w:hint="eastAsia"/>
        </w:rPr>
        <w:t xml:space="preserve"> </w:t>
      </w:r>
      <w:r w:rsidR="00F63B41">
        <w:t>Bayes</w:t>
      </w:r>
      <w:r>
        <w:t>.</w:t>
      </w:r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5F8452BE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441185">
        <w:rPr>
          <w:lang w:eastAsia="ja-JP"/>
        </w:rPr>
        <w:t xml:space="preserve">соотношения мощностей обучающей и тестовой выборки от 60%:40% до 90%:10% с шагом 5%. Был использован классификатор </w:t>
      </w:r>
      <w:r w:rsidR="00441185">
        <w:rPr>
          <w:rFonts w:hint="eastAsia"/>
          <w:lang w:eastAsia="ja-JP"/>
        </w:rPr>
        <w:t>G</w:t>
      </w:r>
      <w:r w:rsidR="00441185">
        <w:rPr>
          <w:lang w:eastAsia="ja-JP"/>
        </w:rPr>
        <w:t>aussianNB, реализующий алгоритм наивной байесовской классификации с использованием нормального (Гауссовского) распределения вероятностей.</w:t>
      </w:r>
    </w:p>
    <w:p w14:paraId="72672673" w14:textId="6C4C62E2" w:rsidR="00441185" w:rsidRDefault="00441185" w:rsidP="00ED14B3">
      <w:pPr>
        <w:rPr>
          <w:lang w:eastAsia="ja-JP"/>
        </w:rPr>
      </w:pPr>
      <w:r>
        <w:rPr>
          <w:lang w:eastAsia="ja-JP"/>
        </w:rPr>
        <w:t>Была выполнена визуализация четырёх метрик качества на выбранных соотношениях. Результаты визуализации приведены на рис. 1.</w:t>
      </w:r>
    </w:p>
    <w:p w14:paraId="64DD7B4F" w14:textId="1FFD266E" w:rsidR="00441185" w:rsidRDefault="00441185" w:rsidP="00441185">
      <w:pPr>
        <w:rPr>
          <w:rFonts w:hint="eastAsia"/>
          <w:lang w:eastAsia="ja-JP"/>
        </w:rPr>
      </w:pPr>
      <w:r>
        <w:rPr>
          <w:lang w:eastAsia="ja-JP"/>
        </w:rPr>
        <w:t xml:space="preserve">Из метрик можно увидеть, что, в целом, качество классификации получилось </w:t>
      </w:r>
      <w:r w:rsidR="004E702E">
        <w:rPr>
          <w:lang w:eastAsia="ja-JP"/>
        </w:rPr>
        <w:t xml:space="preserve">более </w:t>
      </w:r>
      <w:r>
        <w:rPr>
          <w:lang w:eastAsia="ja-JP"/>
        </w:rPr>
        <w:t>высоким в соответствии с</w:t>
      </w:r>
      <w:r w:rsidR="004E702E">
        <w:rPr>
          <w:lang w:eastAsia="ja-JP"/>
        </w:rPr>
        <w:t xml:space="preserve"> метриками </w:t>
      </w:r>
      <w:r w:rsidR="004E702E">
        <w:rPr>
          <w:rFonts w:hint="eastAsia"/>
          <w:lang w:eastAsia="ja-JP"/>
        </w:rPr>
        <w:t>a</w:t>
      </w:r>
      <w:r w:rsidR="004E702E">
        <w:rPr>
          <w:lang w:eastAsia="ja-JP"/>
        </w:rPr>
        <w:t xml:space="preserve">ccuracy и precision, и менее высоким в соответствии с </w:t>
      </w:r>
      <w:r w:rsidR="004E702E">
        <w:rPr>
          <w:rFonts w:hint="eastAsia"/>
          <w:lang w:eastAsia="ja-JP"/>
        </w:rPr>
        <w:t>r</w:t>
      </w:r>
      <w:r w:rsidR="004E702E">
        <w:rPr>
          <w:lang w:eastAsia="ja-JP"/>
        </w:rPr>
        <w:t>ecall и f1.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154BD939">
            <wp:extent cx="6115048" cy="4056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8" cy="405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1C4F66E7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 w:rsidR="0032125D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Результаты визуализации</w:t>
      </w:r>
    </w:p>
    <w:p w14:paraId="7C9DDF3E" w14:textId="4E4CD1C5" w:rsidR="00FF6D42" w:rsidRPr="007F23E6" w:rsidRDefault="00441185" w:rsidP="00481F3D">
      <w:r>
        <w:rPr>
          <w:lang w:eastAsia="ja-JP"/>
        </w:rPr>
        <w:t xml:space="preserve">Поскольку использованный набор данных содержит данные о </w:t>
      </w:r>
      <w:r w:rsidR="004E702E">
        <w:rPr>
          <w:lang w:eastAsia="ja-JP"/>
        </w:rPr>
        <w:t>качестве вина</w:t>
      </w:r>
      <w:r>
        <w:rPr>
          <w:lang w:eastAsia="ja-JP"/>
        </w:rPr>
        <w:t xml:space="preserve">, классификация должна стремиться уменьшить количество ложноотрицательных результатов (то есть </w:t>
      </w:r>
      <w:r w:rsidR="004E702E">
        <w:rPr>
          <w:lang w:eastAsia="ja-JP"/>
        </w:rPr>
        <w:t>низкокачественное вино не должно попасть в категорию высококачественного</w:t>
      </w:r>
      <w:r>
        <w:rPr>
          <w:lang w:eastAsia="ja-JP"/>
        </w:rPr>
        <w:t xml:space="preserve">). Таким образом, наиболее важной метрикой </w:t>
      </w:r>
      <w:r w:rsidR="004E702E">
        <w:rPr>
          <w:lang w:eastAsia="ja-JP"/>
        </w:rPr>
        <w:t>можно считать</w:t>
      </w:r>
      <w:r>
        <w:rPr>
          <w:lang w:eastAsia="ja-JP"/>
        </w:rPr>
        <w:t xml:space="preserve"> </w:t>
      </w:r>
      <w:r w:rsidR="007243C7">
        <w:rPr>
          <w:lang w:eastAsia="ja-JP"/>
        </w:rPr>
        <w:t>recall (полнот</w:t>
      </w:r>
      <w:r w:rsidR="004E702E">
        <w:rPr>
          <w:lang w:eastAsia="ja-JP"/>
        </w:rPr>
        <w:t>у</w:t>
      </w:r>
      <w:r w:rsidR="007243C7">
        <w:rPr>
          <w:lang w:eastAsia="ja-JP"/>
        </w:rPr>
        <w:t xml:space="preserve">), которая зависит от количества ложноотрицательных результатов. </w:t>
      </w:r>
      <w:r w:rsidR="00481F3D">
        <w:rPr>
          <w:lang w:eastAsia="ja-JP"/>
        </w:rPr>
        <w:t>Эта метрика имеет наиболее низкие значения среди четырёх исследованных, что говорит о том, что качество классификации</w:t>
      </w:r>
      <w:r w:rsidR="004E702E">
        <w:rPr>
          <w:lang w:eastAsia="ja-JP"/>
        </w:rPr>
        <w:t xml:space="preserve"> </w:t>
      </w:r>
      <w:r w:rsidR="00481F3D">
        <w:rPr>
          <w:lang w:eastAsia="ja-JP"/>
        </w:rPr>
        <w:t>ниже, чем может показаться изначально.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47FF1" w14:textId="77777777" w:rsidR="00BA3F76" w:rsidRDefault="00BA3F76" w:rsidP="00E27188">
      <w:pPr>
        <w:spacing w:line="240" w:lineRule="auto"/>
      </w:pPr>
      <w:r>
        <w:separator/>
      </w:r>
    </w:p>
  </w:endnote>
  <w:endnote w:type="continuationSeparator" w:id="0">
    <w:p w14:paraId="5504EDFC" w14:textId="77777777" w:rsidR="00BA3F76" w:rsidRDefault="00BA3F76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45595" w14:textId="77777777" w:rsidR="00BA3F76" w:rsidRDefault="00BA3F76" w:rsidP="00E27188">
      <w:pPr>
        <w:spacing w:line="240" w:lineRule="auto"/>
      </w:pPr>
      <w:r>
        <w:separator/>
      </w:r>
    </w:p>
  </w:footnote>
  <w:footnote w:type="continuationSeparator" w:id="0">
    <w:p w14:paraId="3F30001F" w14:textId="77777777" w:rsidR="00BA3F76" w:rsidRDefault="00BA3F76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D69468E2"/>
    <w:lvl w:ilvl="0" w:tplc="285CC8EC">
      <w:start w:val="2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E7737"/>
    <w:rsid w:val="00101013"/>
    <w:rsid w:val="0011078E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09C3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E702E"/>
    <w:rsid w:val="004F01FE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3CFA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5E58"/>
    <w:rsid w:val="00B41EC2"/>
    <w:rsid w:val="00B604D5"/>
    <w:rsid w:val="00B63798"/>
    <w:rsid w:val="00B74730"/>
    <w:rsid w:val="00B812F8"/>
    <w:rsid w:val="00B97D24"/>
    <w:rsid w:val="00BA3F76"/>
    <w:rsid w:val="00BB2725"/>
    <w:rsid w:val="00BD1A05"/>
    <w:rsid w:val="00BE01B4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20017"/>
    <w:rsid w:val="00D242A8"/>
    <w:rsid w:val="00D26457"/>
    <w:rsid w:val="00D31ACE"/>
    <w:rsid w:val="00D344EA"/>
    <w:rsid w:val="00D378F0"/>
    <w:rsid w:val="00D53B5D"/>
    <w:rsid w:val="00DA290A"/>
    <w:rsid w:val="00DA444E"/>
    <w:rsid w:val="00DA7F47"/>
    <w:rsid w:val="00DB286A"/>
    <w:rsid w:val="00DD14CE"/>
    <w:rsid w:val="00E034FB"/>
    <w:rsid w:val="00E168DE"/>
    <w:rsid w:val="00E1773D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70</cp:revision>
  <dcterms:created xsi:type="dcterms:W3CDTF">2019-04-15T16:27:00Z</dcterms:created>
  <dcterms:modified xsi:type="dcterms:W3CDTF">2021-03-02T09:26:00Z</dcterms:modified>
</cp:coreProperties>
</file>