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681D9A7D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BC71FF">
        <w:rPr>
          <w:rFonts w:cs="Times New Roman"/>
          <w:b/>
          <w:szCs w:val="28"/>
          <w:lang w:eastAsia="ja-JP"/>
        </w:rPr>
        <w:t>5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977733C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BC71FF" w:rsidRPr="00BC71FF">
        <w:rPr>
          <w:rFonts w:eastAsia="Times New Roman" w:cs="Times New Roman" w:hint="eastAsia"/>
          <w:szCs w:val="28"/>
          <w:lang w:eastAsia="ru-RU"/>
        </w:rPr>
        <w:t>Ансамблевая</w:t>
      </w:r>
      <w:r w:rsidR="00BC71FF" w:rsidRPr="00BC71FF">
        <w:rPr>
          <w:rFonts w:eastAsia="Times New Roman" w:cs="Times New Roman"/>
          <w:szCs w:val="28"/>
          <w:lang w:eastAsia="ru-RU"/>
        </w:rPr>
        <w:t xml:space="preserve"> классификация с помощью бэггинга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7B0596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7B0596">
        <w:rPr>
          <w:rFonts w:eastAsia="Times New Roman" w:cs="Times New Roman"/>
          <w:szCs w:val="28"/>
          <w:lang w:val="en-US"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letadllo</w:t>
      </w:r>
      <w:r w:rsidRPr="007B0596">
        <w:rPr>
          <w:rFonts w:eastAsia="Times New Roman" w:cs="Times New Roman"/>
          <w:szCs w:val="28"/>
          <w:lang w:val="en-US"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AE169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C465262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0D36041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9E83F22" w14:textId="1DCAD6B1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099B07E4" w14:textId="1B8A632A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270AF19D" w14:textId="69E3E614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74BE3" w14:textId="77777777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FB338E6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799AB77A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F7DC10D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663E1C5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0D9186F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05900372" w14:textId="77777777" w:rsidR="00BC71FF" w:rsidRDefault="00BC71FF" w:rsidP="00BC71FF">
      <w:r>
        <w:t xml:space="preserve">Выполните классификацию набора данных из задания 3 с помощью бэггинга, варьируя количество участников ансамбля (от 50 до 100 с шагом 10). </w:t>
      </w:r>
    </w:p>
    <w:p w14:paraId="3517A0A0" w14:textId="179D3892" w:rsidR="00224E91" w:rsidRPr="00224E91" w:rsidRDefault="00BC71FF" w:rsidP="00BC71FF">
      <w:pPr>
        <w:rPr>
          <w:lang w:eastAsia="ru-RU"/>
        </w:rPr>
      </w:pPr>
      <w:r>
        <w:t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Нанесите на диаграммы соответствующие значения, полученные в заданиях 3, 4.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5BD6EA5A" w14:textId="5EE7754F" w:rsidR="005D051C" w:rsidRDefault="007B0596" w:rsidP="007B0596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Hyperlink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11BFE748" w:rsidR="00F63B41" w:rsidRPr="00F63B41" w:rsidRDefault="00D26457" w:rsidP="00F63B41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proofErr w:type="spellStart"/>
        <w:r w:rsidRPr="00D26457">
          <w:rPr>
            <w:rStyle w:val="Hyperlink"/>
            <w:lang w:val="en-US"/>
          </w:rPr>
          <w:t>github</w:t>
        </w:r>
        <w:proofErr w:type="spellEnd"/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Airpllane</w:t>
        </w:r>
        <w:proofErr w:type="spellEnd"/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DAAlgorithms</w:t>
        </w:r>
        <w:proofErr w:type="spellEnd"/>
      </w:hyperlink>
      <w:r w:rsidRPr="00724913">
        <w:t xml:space="preserve">. </w:t>
      </w:r>
      <w:r>
        <w:t xml:space="preserve">Каталог для задания: </w:t>
      </w:r>
      <w:r w:rsidR="00BC71FF">
        <w:t>5</w:t>
      </w:r>
      <w:r>
        <w:t>.</w:t>
      </w:r>
      <w:r>
        <w:rPr>
          <w:rFonts w:hint="eastAsia"/>
        </w:rPr>
        <w:t xml:space="preserve"> </w:t>
      </w:r>
      <w:r w:rsidR="00CA0FDD">
        <w:t>Bagging</w:t>
      </w:r>
      <w:r>
        <w:t>.</w:t>
      </w:r>
    </w:p>
    <w:p w14:paraId="283A9B2C" w14:textId="29AAA66A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2148EBD9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B31C5F">
        <w:rPr>
          <w:lang w:eastAsia="ja-JP"/>
        </w:rPr>
        <w:t>количества участников ансамбля от 50 до 100</w:t>
      </w:r>
      <w:r w:rsidR="00441185">
        <w:rPr>
          <w:lang w:eastAsia="ja-JP"/>
        </w:rPr>
        <w:t xml:space="preserve">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. Был использован классификатор </w:t>
      </w:r>
      <w:r w:rsidR="0023523A" w:rsidRPr="0023523A">
        <w:rPr>
          <w:lang w:eastAsia="ja-JP"/>
        </w:rPr>
        <w:t>BaggingClassifier</w:t>
      </w:r>
      <w:r w:rsidR="00116BCD">
        <w:rPr>
          <w:lang w:eastAsia="ja-JP"/>
        </w:rPr>
        <w:t xml:space="preserve">, реализующий алгоритм классификации с помощью </w:t>
      </w:r>
      <w:r w:rsidR="0023523A">
        <w:rPr>
          <w:lang w:eastAsia="ja-JP"/>
        </w:rPr>
        <w:t>бэггинга</w:t>
      </w:r>
      <w:r w:rsidR="00116BCD">
        <w:rPr>
          <w:lang w:eastAsia="ja-JP"/>
        </w:rPr>
        <w:t>.</w:t>
      </w:r>
    </w:p>
    <w:p w14:paraId="2372912C" w14:textId="125019A2" w:rsidR="00B31C5F" w:rsidRDefault="00B31C5F" w:rsidP="00B31C5F">
      <w:pPr>
        <w:rPr>
          <w:lang w:eastAsia="ja-JP"/>
        </w:rPr>
      </w:pPr>
      <w:r>
        <w:rPr>
          <w:lang w:eastAsia="ja-JP"/>
        </w:rPr>
        <w:t>Были вычислены метрики и выполнена их визуализация на диаграмме. На диаграмму были также нанесены метрики, полученные в результате выполнения предыдущих заданий. Результат приведён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74D0A7B" wp14:editId="1DBAE9AD">
            <wp:extent cx="6117028" cy="410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028" cy="41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7F422E28" w:rsidR="00DA7F47" w:rsidRDefault="00B97D24" w:rsidP="00B97D24">
      <w:pPr>
        <w:pStyle w:val="Caption"/>
        <w:rPr>
          <w:b w:val="0"/>
          <w:bCs/>
        </w:rPr>
      </w:pPr>
      <w:r>
        <w:t xml:space="preserve">Рис. </w:t>
      </w:r>
      <w:r w:rsidR="009D2C46">
        <w:fldChar w:fldCharType="begin"/>
      </w:r>
      <w:r w:rsidR="009D2C46">
        <w:instrText xml:space="preserve"> SEQ Рис. \* ARABIC </w:instrText>
      </w:r>
      <w:r w:rsidR="009D2C46">
        <w:fldChar w:fldCharType="separate"/>
      </w:r>
      <w:r w:rsidR="009464C0">
        <w:rPr>
          <w:noProof/>
        </w:rPr>
        <w:t>1</w:t>
      </w:r>
      <w:r w:rsidR="009D2C46">
        <w:rPr>
          <w:noProof/>
        </w:rPr>
        <w:fldChar w:fldCharType="end"/>
      </w:r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C9DDF3E" w14:textId="2BE2ABD9" w:rsidR="00FF6D42" w:rsidRPr="007F23E6" w:rsidRDefault="009464C0" w:rsidP="00B31C5F">
      <w:pPr>
        <w:rPr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B31C5F">
        <w:rPr>
          <w:lang w:eastAsia="ja-JP"/>
        </w:rPr>
        <w:t xml:space="preserve">классификация с помощью бэггинга показывает 100% или почти 100% результат на тренировочных данных на почти всех использованных метриках. Результат на тестовых данных несколько ниже, но в среднем превосходит результаты, полученные в предыдущих заданиях. Можно отметить, что наиболее важная метрика – </w:t>
      </w:r>
      <w:r w:rsidR="00B31C5F">
        <w:rPr>
          <w:rFonts w:hint="eastAsia"/>
          <w:lang w:eastAsia="ja-JP"/>
        </w:rPr>
        <w:t>r</w:t>
      </w:r>
      <w:r w:rsidR="00B31C5F">
        <w:rPr>
          <w:lang w:eastAsia="ja-JP"/>
        </w:rPr>
        <w:t>ecall – выше всего именно у бэггинга.</w:t>
      </w:r>
    </w:p>
    <w:sectPr w:rsidR="00FF6D42" w:rsidRPr="007F23E6" w:rsidSect="00E27188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B1319" w14:textId="77777777" w:rsidR="009D2C46" w:rsidRDefault="009D2C46" w:rsidP="00E27188">
      <w:pPr>
        <w:spacing w:line="240" w:lineRule="auto"/>
      </w:pPr>
      <w:r>
        <w:separator/>
      </w:r>
    </w:p>
  </w:endnote>
  <w:endnote w:type="continuationSeparator" w:id="0">
    <w:p w14:paraId="5DD3112B" w14:textId="77777777" w:rsidR="009D2C46" w:rsidRDefault="009D2C46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1BA9D" w14:textId="77777777" w:rsidR="009D2C46" w:rsidRDefault="009D2C46" w:rsidP="00E27188">
      <w:pPr>
        <w:spacing w:line="240" w:lineRule="auto"/>
      </w:pPr>
      <w:r>
        <w:separator/>
      </w:r>
    </w:p>
  </w:footnote>
  <w:footnote w:type="continuationSeparator" w:id="0">
    <w:p w14:paraId="2EF3A73B" w14:textId="77777777" w:rsidR="009D2C46" w:rsidRDefault="009D2C46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E7737"/>
    <w:rsid w:val="00101013"/>
    <w:rsid w:val="0011078E"/>
    <w:rsid w:val="00116BCD"/>
    <w:rsid w:val="00162A3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3523A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2C46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A0FDD"/>
    <w:rsid w:val="00CC5145"/>
    <w:rsid w:val="00CC5B42"/>
    <w:rsid w:val="00CE2FE7"/>
    <w:rsid w:val="00D04ECC"/>
    <w:rsid w:val="00D20017"/>
    <w:rsid w:val="00D242A8"/>
    <w:rsid w:val="00D26457"/>
    <w:rsid w:val="00D31ACE"/>
    <w:rsid w:val="00D344EA"/>
    <w:rsid w:val="00D378F0"/>
    <w:rsid w:val="00D53B5D"/>
    <w:rsid w:val="00DA290A"/>
    <w:rsid w:val="00DA444E"/>
    <w:rsid w:val="00DA7F47"/>
    <w:rsid w:val="00DB286A"/>
    <w:rsid w:val="00DD14CE"/>
    <w:rsid w:val="00E034FB"/>
    <w:rsid w:val="00E168DE"/>
    <w:rsid w:val="00E1773D"/>
    <w:rsid w:val="00E27188"/>
    <w:rsid w:val="00E43B0B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rpllane/DAAlgorith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74</cp:revision>
  <dcterms:created xsi:type="dcterms:W3CDTF">2019-04-15T16:27:00Z</dcterms:created>
  <dcterms:modified xsi:type="dcterms:W3CDTF">2021-03-02T13:28:00Z</dcterms:modified>
</cp:coreProperties>
</file>