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C0B087" w14:textId="77777777" w:rsidR="008934C8" w:rsidRPr="00985E9C" w:rsidRDefault="008934C8" w:rsidP="0037534C">
      <w:pPr>
        <w:pBdr>
          <w:bottom w:val="single" w:sz="4" w:space="1" w:color="auto"/>
        </w:pBdr>
        <w:jc w:val="both"/>
        <w:rPr>
          <w:rFonts w:ascii="Segoe UI Light" w:hAnsi="Segoe UI Light" w:cs="Segoe UI Light"/>
          <w:noProof/>
          <w:sz w:val="52"/>
          <w:szCs w:val="52"/>
          <w:highlight w:val="yellow"/>
          <w:lang w:val="en-US"/>
        </w:rPr>
      </w:pPr>
      <w:r w:rsidRPr="00985E9C">
        <w:rPr>
          <w:rFonts w:ascii="Segoe UI Light" w:hAnsi="Segoe UI Light" w:cs="Segoe UI Light"/>
          <w:color w:val="0072C6"/>
          <w:spacing w:val="-30"/>
          <w:kern w:val="24"/>
          <w:position w:val="1"/>
          <w:sz w:val="52"/>
          <w:szCs w:val="52"/>
          <w:lang w:val="en-US"/>
          <w14:textFill>
            <w14:gradFill>
              <w14:gsLst>
                <w14:gs w14:pos="1250">
                  <w14:srgbClr w14:val="0072C6"/>
                </w14:gs>
                <w14:gs w14:pos="100000">
                  <w14:srgbClr w14:val="0072C6"/>
                </w14:gs>
              </w14:gsLst>
              <w14:lin w14:ang="5400000" w14:scaled="0"/>
            </w14:gradFill>
          </w14:textFill>
        </w:rPr>
        <w:t>Microsoft Azure - Starter Kits for Partners</w:t>
      </w:r>
    </w:p>
    <w:p w14:paraId="6F40CD0F" w14:textId="77777777" w:rsidR="008934C8" w:rsidRPr="00985E9C" w:rsidRDefault="008934C8" w:rsidP="0037534C">
      <w:pPr>
        <w:jc w:val="both"/>
        <w:rPr>
          <w:rFonts w:ascii="Segoe UI Light" w:hAnsi="Segoe UI Light" w:cs="Segoe UI Light"/>
          <w:noProof/>
          <w:sz w:val="52"/>
          <w:highlight w:val="yellow"/>
          <w:lang w:val="en-US" w:bidi="en-US"/>
        </w:rPr>
      </w:pPr>
    </w:p>
    <w:p w14:paraId="2407A420" w14:textId="77777777" w:rsidR="008934C8" w:rsidRPr="00985E9C" w:rsidRDefault="008934C8" w:rsidP="0037534C">
      <w:pPr>
        <w:jc w:val="both"/>
        <w:rPr>
          <w:rFonts w:ascii="Segoe UI Light" w:hAnsi="Segoe UI Light" w:cs="Segoe UI Light"/>
          <w:noProof/>
          <w:sz w:val="52"/>
          <w:highlight w:val="yellow"/>
          <w:lang w:val="en-US"/>
        </w:rPr>
      </w:pPr>
    </w:p>
    <w:p w14:paraId="543013D9" w14:textId="77777777" w:rsidR="008934C8" w:rsidRPr="00985E9C" w:rsidRDefault="008934C8" w:rsidP="0037534C">
      <w:pPr>
        <w:jc w:val="both"/>
        <w:rPr>
          <w:rFonts w:ascii="Segoe UI Light" w:hAnsi="Segoe UI Light" w:cs="Segoe UI Light"/>
          <w:noProof/>
          <w:sz w:val="52"/>
          <w:highlight w:val="yellow"/>
          <w:lang w:val="en-US"/>
        </w:rPr>
      </w:pPr>
    </w:p>
    <w:p w14:paraId="53765CD3" w14:textId="159FF821" w:rsidR="008934C8" w:rsidRPr="00985E9C" w:rsidRDefault="008934C8" w:rsidP="0037534C">
      <w:pPr>
        <w:jc w:val="both"/>
        <w:rPr>
          <w:rFonts w:ascii="Segoe UI Light" w:hAnsi="Segoe UI Light" w:cs="Segoe UI Light"/>
          <w:color w:val="0072C6"/>
          <w:spacing w:val="-30"/>
          <w:kern w:val="24"/>
          <w:position w:val="1"/>
          <w:sz w:val="96"/>
          <w:szCs w:val="96"/>
          <w:lang w:val="en-US"/>
          <w14:textFill>
            <w14:gradFill>
              <w14:gsLst>
                <w14:gs w14:pos="1250">
                  <w14:srgbClr w14:val="0072C6"/>
                </w14:gs>
                <w14:gs w14:pos="100000">
                  <w14:srgbClr w14:val="0072C6"/>
                </w14:gs>
              </w14:gsLst>
              <w14:lin w14:ang="5400000" w14:scaled="0"/>
            </w14:gradFill>
          </w14:textFill>
        </w:rPr>
      </w:pPr>
      <w:r w:rsidRPr="00985E9C">
        <w:rPr>
          <w:rFonts w:ascii="Segoe UI Light" w:hAnsi="Segoe UI Light" w:cs="Segoe UI Light"/>
          <w:color w:val="0072C6"/>
          <w:spacing w:val="-30"/>
          <w:kern w:val="24"/>
          <w:position w:val="1"/>
          <w:sz w:val="96"/>
          <w:szCs w:val="96"/>
          <w:lang w:val="en-US"/>
          <w14:textFill>
            <w14:gradFill>
              <w14:gsLst>
                <w14:gs w14:pos="1250">
                  <w14:srgbClr w14:val="0072C6"/>
                </w14:gs>
                <w14:gs w14:pos="100000">
                  <w14:srgbClr w14:val="0072C6"/>
                </w14:gs>
              </w14:gsLst>
              <w14:lin w14:ang="5400000" w14:scaled="0"/>
            </w14:gradFill>
          </w14:textFill>
        </w:rPr>
        <w:t>Architecture</w:t>
      </w:r>
    </w:p>
    <w:p w14:paraId="7ED3E131" w14:textId="07D87356" w:rsidR="008934C8" w:rsidRPr="00985E9C" w:rsidRDefault="00AB286E" w:rsidP="0037534C">
      <w:pPr>
        <w:pStyle w:val="HOLTitle1"/>
        <w:jc w:val="both"/>
        <w:rPr>
          <w:rFonts w:ascii="Segoe UI Light" w:hAnsi="Segoe UI Light" w:cs="Segoe UI Light"/>
          <w:noProof/>
        </w:rPr>
      </w:pPr>
      <w:r w:rsidRPr="00985E9C">
        <w:rPr>
          <w:rFonts w:ascii="Segoe UI Light" w:hAnsi="Segoe UI Light" w:cs="Segoe UI Light"/>
          <w:noProof/>
        </w:rPr>
        <w:t>Site Recovery</w:t>
      </w:r>
    </w:p>
    <w:p w14:paraId="21730D23" w14:textId="77777777" w:rsidR="008934C8" w:rsidRPr="00985E9C" w:rsidRDefault="008934C8" w:rsidP="0037534C">
      <w:pPr>
        <w:spacing w:after="0" w:line="240" w:lineRule="auto"/>
        <w:jc w:val="both"/>
        <w:rPr>
          <w:rFonts w:ascii="Segoe UI Light" w:eastAsia="Batang" w:hAnsi="Segoe UI Light" w:cs="Segoe UI Light"/>
          <w:noProof/>
          <w:szCs w:val="24"/>
          <w:lang w:val="en-US" w:eastAsia="ko-KR"/>
        </w:rPr>
      </w:pPr>
    </w:p>
    <w:p w14:paraId="55CBC6C3" w14:textId="77777777" w:rsidR="008934C8" w:rsidRPr="00985E9C" w:rsidRDefault="008934C8" w:rsidP="0037534C">
      <w:pPr>
        <w:jc w:val="both"/>
        <w:rPr>
          <w:rFonts w:ascii="Segoe UI Light" w:eastAsiaTheme="minorEastAsia" w:hAnsi="Segoe UI Light" w:cs="Segoe UI Light"/>
          <w:noProof/>
          <w:szCs w:val="20"/>
          <w:lang w:val="en-US"/>
        </w:rPr>
      </w:pPr>
    </w:p>
    <w:p w14:paraId="059518E2" w14:textId="77777777" w:rsidR="008934C8" w:rsidRPr="00985E9C" w:rsidRDefault="008934C8" w:rsidP="0037534C">
      <w:pPr>
        <w:jc w:val="both"/>
        <w:rPr>
          <w:rFonts w:ascii="Segoe UI Light" w:hAnsi="Segoe UI Light" w:cs="Segoe UI Light"/>
          <w:noProof/>
          <w:lang w:val="en-US"/>
        </w:rPr>
      </w:pPr>
    </w:p>
    <w:p w14:paraId="43E85B1C" w14:textId="77777777" w:rsidR="008934C8" w:rsidRPr="00985E9C" w:rsidRDefault="008934C8" w:rsidP="0037534C">
      <w:pPr>
        <w:jc w:val="both"/>
        <w:rPr>
          <w:rFonts w:ascii="Segoe UI Light" w:hAnsi="Segoe UI Light" w:cs="Segoe UI Light"/>
          <w:noProof/>
          <w:lang w:val="en-US"/>
        </w:rPr>
      </w:pPr>
    </w:p>
    <w:p w14:paraId="43FC262D" w14:textId="77777777" w:rsidR="008934C8" w:rsidRPr="00985E9C" w:rsidRDefault="008934C8" w:rsidP="0037534C">
      <w:pPr>
        <w:jc w:val="both"/>
        <w:rPr>
          <w:rFonts w:ascii="Segoe UI Light" w:hAnsi="Segoe UI Light" w:cs="Segoe UI Light"/>
          <w:noProof/>
          <w:lang w:val="en-US"/>
        </w:rPr>
      </w:pPr>
    </w:p>
    <w:p w14:paraId="3B51607E" w14:textId="77777777" w:rsidR="008934C8" w:rsidRPr="00985E9C" w:rsidRDefault="008934C8" w:rsidP="0037534C">
      <w:pPr>
        <w:jc w:val="both"/>
        <w:rPr>
          <w:rFonts w:ascii="Segoe UI Light" w:hAnsi="Segoe UI Light" w:cs="Segoe UI Light"/>
          <w:noProof/>
          <w:lang w:val="en-US"/>
        </w:rPr>
      </w:pPr>
    </w:p>
    <w:p w14:paraId="40F89C93" w14:textId="7A290550" w:rsidR="00D07159" w:rsidRPr="00985E9C" w:rsidRDefault="00D07159" w:rsidP="0037534C">
      <w:pPr>
        <w:jc w:val="both"/>
        <w:rPr>
          <w:rFonts w:ascii="Segoe UI Light" w:hAnsi="Segoe UI Light" w:cs="Segoe UI Light"/>
          <w:lang w:val="en-US"/>
        </w:rPr>
      </w:pPr>
      <w:r w:rsidRPr="00985E9C">
        <w:rPr>
          <w:rFonts w:ascii="Segoe UI Light" w:hAnsi="Segoe UI Light" w:cs="Segoe UI Light"/>
          <w:lang w:val="en-US"/>
        </w:rPr>
        <w:t xml:space="preserve">Last Update: </w:t>
      </w:r>
      <w:r w:rsidR="005928D1" w:rsidRPr="00985E9C">
        <w:rPr>
          <w:rFonts w:ascii="Segoe UI Light" w:hAnsi="Segoe UI Light" w:cs="Segoe UI Light"/>
          <w:lang w:val="en-US"/>
        </w:rPr>
        <w:fldChar w:fldCharType="begin"/>
      </w:r>
      <w:r w:rsidR="005928D1" w:rsidRPr="00985E9C">
        <w:rPr>
          <w:rFonts w:ascii="Segoe UI Light" w:hAnsi="Segoe UI Light" w:cs="Segoe UI Light"/>
          <w:lang w:val="en-US"/>
        </w:rPr>
        <w:instrText xml:space="preserve"> DATE  \@ "d MMMM yyyy"  \* MERGEFORMAT </w:instrText>
      </w:r>
      <w:r w:rsidR="005928D1" w:rsidRPr="00985E9C">
        <w:rPr>
          <w:rFonts w:ascii="Segoe UI Light" w:hAnsi="Segoe UI Light" w:cs="Segoe UI Light"/>
          <w:lang w:val="en-US"/>
        </w:rPr>
        <w:fldChar w:fldCharType="separate"/>
      </w:r>
      <w:r w:rsidR="00E34C1C">
        <w:rPr>
          <w:rFonts w:ascii="Segoe UI Light" w:hAnsi="Segoe UI Light" w:cs="Segoe UI Light"/>
          <w:noProof/>
          <w:lang w:val="en-US"/>
        </w:rPr>
        <w:t>22 September 2015</w:t>
      </w:r>
      <w:r w:rsidR="005928D1" w:rsidRPr="00985E9C">
        <w:rPr>
          <w:rFonts w:ascii="Segoe UI Light" w:hAnsi="Segoe UI Light" w:cs="Segoe UI Light"/>
          <w:lang w:val="en-US"/>
        </w:rPr>
        <w:fldChar w:fldCharType="end"/>
      </w:r>
    </w:p>
    <w:p w14:paraId="7217C8DE" w14:textId="77777777" w:rsidR="008934C8" w:rsidRPr="00985E9C" w:rsidRDefault="008934C8" w:rsidP="0037534C">
      <w:pPr>
        <w:jc w:val="both"/>
        <w:rPr>
          <w:rFonts w:ascii="Segoe UI Light" w:hAnsi="Segoe UI Light" w:cs="Segoe UI Light"/>
          <w:noProof/>
          <w:lang w:val="en-US"/>
        </w:rPr>
      </w:pPr>
    </w:p>
    <w:p w14:paraId="1581EB21" w14:textId="0D7BFD5C" w:rsidR="008934C8" w:rsidRPr="00985E9C" w:rsidRDefault="008934C8" w:rsidP="0037534C">
      <w:pPr>
        <w:jc w:val="both"/>
        <w:rPr>
          <w:rFonts w:ascii="Segoe UI Light" w:hAnsi="Segoe UI Light" w:cs="Segoe UI Light"/>
          <w:noProof/>
        </w:rPr>
      </w:pPr>
      <w:r w:rsidRPr="00985E9C">
        <w:rPr>
          <w:rFonts w:ascii="Segoe UI Light" w:hAnsi="Segoe UI Light" w:cs="Segoe UI Light"/>
          <w:noProof/>
          <w:lang w:val="pt-BR" w:eastAsia="pt-BR"/>
        </w:rPr>
        <w:drawing>
          <wp:inline distT="0" distB="0" distL="0" distR="0" wp14:anchorId="4DEFD4BA" wp14:editId="5A1FB552">
            <wp:extent cx="5947410" cy="636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7410" cy="636270"/>
                    </a:xfrm>
                    <a:prstGeom prst="rect">
                      <a:avLst/>
                    </a:prstGeom>
                    <a:noFill/>
                    <a:ln>
                      <a:noFill/>
                    </a:ln>
                  </pic:spPr>
                </pic:pic>
              </a:graphicData>
            </a:graphic>
          </wp:inline>
        </w:drawing>
      </w:r>
    </w:p>
    <w:p w14:paraId="34261BD8" w14:textId="6F35192E" w:rsidR="008934C8" w:rsidRPr="00985E9C" w:rsidRDefault="008934C8" w:rsidP="0037534C">
      <w:pPr>
        <w:pStyle w:val="TOC1"/>
        <w:jc w:val="both"/>
        <w:rPr>
          <w:rFonts w:ascii="Segoe UI Light" w:hAnsi="Segoe UI Light" w:cs="Segoe UI Light"/>
        </w:rPr>
      </w:pPr>
      <w:r w:rsidRPr="00985E9C">
        <w:rPr>
          <w:rFonts w:ascii="Segoe UI Light" w:hAnsi="Segoe UI Light" w:cs="Segoe UI Light"/>
          <w:lang w:val="pt-BR" w:eastAsia="pt-BR" w:bidi="ar-SA"/>
        </w:rPr>
        <w:drawing>
          <wp:anchor distT="0" distB="0" distL="114300" distR="114300" simplePos="0" relativeHeight="251658240" behindDoc="1" locked="0" layoutInCell="1" allowOverlap="1" wp14:anchorId="75D6D680" wp14:editId="036C5CE9">
            <wp:simplePos x="0" y="0"/>
            <wp:positionH relativeFrom="column">
              <wp:posOffset>4612005</wp:posOffset>
            </wp:positionH>
            <wp:positionV relativeFrom="paragraph">
              <wp:posOffset>103505</wp:posOffset>
            </wp:positionV>
            <wp:extent cx="1257300" cy="485775"/>
            <wp:effectExtent l="0" t="0" r="0" b="9525"/>
            <wp:wrapTight wrapText="bothSides">
              <wp:wrapPolygon edited="0">
                <wp:start x="0" y="0"/>
                <wp:lineTo x="0" y="21176"/>
                <wp:lineTo x="21273" y="21176"/>
                <wp:lineTo x="2127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57300" cy="485775"/>
                    </a:xfrm>
                    <a:prstGeom prst="rect">
                      <a:avLst/>
                    </a:prstGeom>
                    <a:noFill/>
                  </pic:spPr>
                </pic:pic>
              </a:graphicData>
            </a:graphic>
            <wp14:sizeRelH relativeFrom="page">
              <wp14:pctWidth>0</wp14:pctWidth>
            </wp14:sizeRelH>
            <wp14:sizeRelV relativeFrom="page">
              <wp14:pctHeight>0</wp14:pctHeight>
            </wp14:sizeRelV>
          </wp:anchor>
        </w:drawing>
      </w:r>
    </w:p>
    <w:p w14:paraId="3506F28E" w14:textId="77777777" w:rsidR="008934C8" w:rsidRPr="00985E9C" w:rsidRDefault="008934C8" w:rsidP="0037534C">
      <w:pPr>
        <w:spacing w:line="254" w:lineRule="auto"/>
        <w:jc w:val="both"/>
        <w:rPr>
          <w:rFonts w:ascii="Segoe UI Light" w:eastAsia="Batang" w:hAnsi="Segoe UI Light" w:cs="Segoe UI Light"/>
          <w:b/>
          <w:bCs/>
          <w:caps/>
          <w:noProof/>
          <w:lang w:eastAsia="ko-KR"/>
        </w:rPr>
      </w:pPr>
      <w:r w:rsidRPr="00985E9C">
        <w:rPr>
          <w:rFonts w:ascii="Segoe UI Light" w:hAnsi="Segoe UI Light" w:cs="Segoe UI Light"/>
        </w:rPr>
        <w:br w:type="page"/>
      </w:r>
    </w:p>
    <w:p w14:paraId="6693F731" w14:textId="77777777" w:rsidR="008934C8" w:rsidRPr="00985E9C" w:rsidRDefault="008934C8" w:rsidP="0037534C">
      <w:pPr>
        <w:pStyle w:val="DisclaimerTextMS"/>
        <w:jc w:val="both"/>
        <w:rPr>
          <w:rFonts w:ascii="Segoe UI Light" w:hAnsi="Segoe UI Light" w:cs="Segoe UI Light"/>
          <w:b/>
        </w:rPr>
      </w:pPr>
      <w:r w:rsidRPr="00985E9C">
        <w:rPr>
          <w:rFonts w:ascii="Segoe UI Light" w:hAnsi="Segoe UI Light" w:cs="Segoe UI Light"/>
          <w:b/>
        </w:rPr>
        <w:lastRenderedPageBreak/>
        <w:t>MICROSOFT MAKES NO WARRANTIES, EXPRESS, IMPLIED OR STATUTORY, AS TO THE INFORMATION IN THIS DOCUMENT.</w:t>
      </w:r>
    </w:p>
    <w:p w14:paraId="557F0930" w14:textId="77777777" w:rsidR="008934C8" w:rsidRPr="00985E9C" w:rsidRDefault="008934C8" w:rsidP="0037534C">
      <w:pPr>
        <w:pStyle w:val="DisclaimerTextMS"/>
        <w:jc w:val="both"/>
        <w:rPr>
          <w:rFonts w:ascii="Segoe UI Light" w:hAnsi="Segoe UI Light" w:cs="Segoe UI Light"/>
        </w:rPr>
      </w:pPr>
      <w:r w:rsidRPr="00985E9C">
        <w:rPr>
          <w:rFonts w:ascii="Segoe UI Light" w:hAnsi="Segoe UI Light" w:cs="Segoe UI Light"/>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05904FFB" w14:textId="77777777" w:rsidR="008934C8" w:rsidRPr="00985E9C" w:rsidRDefault="008934C8" w:rsidP="0037534C">
      <w:pPr>
        <w:pStyle w:val="DisclaimerTextMS"/>
        <w:jc w:val="both"/>
        <w:rPr>
          <w:rFonts w:ascii="Segoe UI Light" w:hAnsi="Segoe UI Light" w:cs="Segoe UI Light"/>
        </w:rPr>
      </w:pPr>
      <w:r w:rsidRPr="00985E9C">
        <w:rPr>
          <w:rFonts w:ascii="Segoe UI Light" w:hAnsi="Segoe UI Light" w:cs="Segoe UI Light"/>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C5905FC" w14:textId="77777777" w:rsidR="008934C8" w:rsidRPr="00985E9C" w:rsidRDefault="008934C8" w:rsidP="0037534C">
      <w:pPr>
        <w:pStyle w:val="DisclaimerTextMS"/>
        <w:jc w:val="both"/>
        <w:rPr>
          <w:rFonts w:ascii="Segoe UI Light" w:hAnsi="Segoe UI Light" w:cs="Segoe UI Light"/>
        </w:rPr>
      </w:pPr>
      <w:r w:rsidRPr="00985E9C">
        <w:rPr>
          <w:rFonts w:ascii="Segoe UI Light" w:hAnsi="Segoe UI Light" w:cs="Segoe UI Light"/>
        </w:rPr>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 </w:t>
      </w:r>
    </w:p>
    <w:p w14:paraId="4E47580F" w14:textId="77777777" w:rsidR="008934C8" w:rsidRPr="00985E9C" w:rsidRDefault="008934C8" w:rsidP="0037534C">
      <w:pPr>
        <w:pStyle w:val="DisclaimerTextMS"/>
        <w:jc w:val="both"/>
        <w:rPr>
          <w:rFonts w:ascii="Segoe UI Light" w:hAnsi="Segoe UI Light" w:cs="Segoe UI Light"/>
        </w:rPr>
      </w:pPr>
      <w:r w:rsidRPr="00985E9C">
        <w:rPr>
          <w:rFonts w:ascii="Segoe UI Light" w:hAnsi="Segoe UI Light" w:cs="Segoe UI Light"/>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220A042E" w14:textId="77777777" w:rsidR="008934C8" w:rsidRPr="00985E9C" w:rsidRDefault="008934C8" w:rsidP="0037534C">
      <w:pPr>
        <w:pStyle w:val="DisclaimerTextMS"/>
        <w:jc w:val="both"/>
        <w:rPr>
          <w:rFonts w:ascii="Segoe UI Light" w:hAnsi="Segoe UI Light" w:cs="Segoe UI Light"/>
        </w:rPr>
      </w:pPr>
      <w:r w:rsidRPr="00985E9C">
        <w:rPr>
          <w:rFonts w:ascii="Segoe UI Light" w:hAnsi="Segoe UI Light" w:cs="Segoe UI Light"/>
        </w:rPr>
        <w:t>© 2014 Microsoft Corporation. All rights reserved. Any use or distribution of these materials without express authorization of Microsoft Corp. is strictly prohibited.</w:t>
      </w:r>
    </w:p>
    <w:p w14:paraId="754F0C2F" w14:textId="77777777" w:rsidR="008934C8" w:rsidRPr="00985E9C" w:rsidRDefault="008934C8" w:rsidP="0037534C">
      <w:pPr>
        <w:pStyle w:val="DisclaimerTextMS"/>
        <w:jc w:val="both"/>
        <w:rPr>
          <w:rFonts w:ascii="Segoe UI Light" w:hAnsi="Segoe UI Light" w:cs="Segoe UI Light"/>
        </w:rPr>
      </w:pPr>
      <w:r w:rsidRPr="00985E9C">
        <w:rPr>
          <w:rFonts w:ascii="Segoe UI Light" w:hAnsi="Segoe UI Light" w:cs="Segoe UI Light"/>
        </w:rPr>
        <w:t>Microsoft and Windows are either registered trademarks of Microsoft Corporation in the United States and/or other countries.</w:t>
      </w:r>
    </w:p>
    <w:p w14:paraId="74935F1B" w14:textId="77777777" w:rsidR="008934C8" w:rsidRPr="00985E9C" w:rsidRDefault="008934C8" w:rsidP="0037534C">
      <w:pPr>
        <w:pStyle w:val="DisclaimerTextMS"/>
        <w:jc w:val="both"/>
        <w:rPr>
          <w:rFonts w:ascii="Segoe UI Light" w:hAnsi="Segoe UI Light" w:cs="Segoe UI Light"/>
          <w:i/>
          <w:sz w:val="18"/>
          <w:szCs w:val="18"/>
        </w:rPr>
      </w:pPr>
      <w:r w:rsidRPr="00985E9C">
        <w:rPr>
          <w:rFonts w:ascii="Segoe UI Light" w:hAnsi="Segoe UI Light" w:cs="Segoe UI Light"/>
        </w:rPr>
        <w:t>The names of actual companies and products mentioned herein may be the trademarks of their respective owners.</w:t>
      </w:r>
      <w:r w:rsidRPr="00985E9C">
        <w:rPr>
          <w:rFonts w:ascii="Segoe UI Light" w:hAnsi="Segoe UI Light" w:cs="Segoe UI Light"/>
          <w:i/>
          <w:szCs w:val="18"/>
        </w:rPr>
        <w:t xml:space="preserve"> </w:t>
      </w:r>
    </w:p>
    <w:p w14:paraId="54B48EB6" w14:textId="77777777" w:rsidR="008934C8" w:rsidRPr="00985E9C" w:rsidRDefault="008934C8" w:rsidP="0037534C">
      <w:pPr>
        <w:pStyle w:val="TOC1"/>
        <w:jc w:val="both"/>
        <w:rPr>
          <w:rFonts w:ascii="Segoe UI Light" w:hAnsi="Segoe UI Light" w:cs="Segoe UI Light"/>
          <w:caps w:val="0"/>
        </w:rPr>
      </w:pPr>
      <w:r w:rsidRPr="00985E9C">
        <w:rPr>
          <w:rFonts w:ascii="Segoe UI Light" w:hAnsi="Segoe UI Light" w:cs="Segoe UI Light"/>
          <w:b w:val="0"/>
          <w:bCs w:val="0"/>
          <w:caps w:val="0"/>
        </w:rPr>
        <w:br w:type="page"/>
      </w:r>
      <w:r w:rsidRPr="00985E9C">
        <w:rPr>
          <w:rFonts w:ascii="Segoe UI Light" w:hAnsi="Segoe UI Light" w:cs="Segoe UI Light"/>
        </w:rPr>
        <w:lastRenderedPageBreak/>
        <w:t xml:space="preserve"> </w:t>
      </w:r>
      <w:r w:rsidRPr="00985E9C">
        <w:rPr>
          <w:rFonts w:ascii="Segoe UI Light" w:hAnsi="Segoe UI Light" w:cs="Segoe UI Light"/>
        </w:rPr>
        <w:fldChar w:fldCharType="begin"/>
      </w:r>
      <w:r w:rsidRPr="00985E9C">
        <w:rPr>
          <w:rFonts w:ascii="Segoe UI Light" w:hAnsi="Segoe UI Light" w:cs="Segoe UI Light"/>
        </w:rPr>
        <w:fldChar w:fldCharType="end"/>
      </w:r>
    </w:p>
    <w:sdt>
      <w:sdtPr>
        <w:rPr>
          <w:rFonts w:ascii="Segoe UI Light" w:eastAsiaTheme="minorEastAsia" w:hAnsi="Segoe UI Light" w:cs="Segoe UI Light"/>
          <w:color w:val="auto"/>
          <w:sz w:val="22"/>
          <w:szCs w:val="22"/>
          <w:lang w:val="es-ES" w:bidi="en-US"/>
        </w:rPr>
        <w:id w:val="2041086389"/>
        <w:docPartObj>
          <w:docPartGallery w:val="Table of Contents"/>
          <w:docPartUnique/>
        </w:docPartObj>
      </w:sdtPr>
      <w:sdtEndPr>
        <w:rPr>
          <w:rFonts w:eastAsiaTheme="minorHAnsi"/>
          <w:lang w:bidi="ar-SA"/>
        </w:rPr>
      </w:sdtEndPr>
      <w:sdtContent>
        <w:p w14:paraId="2DD3B85B" w14:textId="77777777" w:rsidR="008934C8" w:rsidRPr="00985E9C" w:rsidRDefault="008934C8" w:rsidP="0037534C">
          <w:pPr>
            <w:pStyle w:val="TOCHeading"/>
            <w:jc w:val="both"/>
            <w:rPr>
              <w:rFonts w:ascii="Segoe UI Light" w:hAnsi="Segoe UI Light" w:cs="Segoe UI Light"/>
            </w:rPr>
          </w:pPr>
          <w:r w:rsidRPr="00985E9C">
            <w:rPr>
              <w:rFonts w:ascii="Segoe UI Light" w:hAnsi="Segoe UI Light" w:cs="Segoe UI Light"/>
            </w:rPr>
            <w:t>Contents</w:t>
          </w:r>
        </w:p>
        <w:bookmarkStart w:id="0" w:name="_GoBack"/>
        <w:bookmarkEnd w:id="0"/>
        <w:p w14:paraId="2CA9046A" w14:textId="77777777" w:rsidR="00017867" w:rsidRDefault="008934C8">
          <w:pPr>
            <w:pStyle w:val="TOC1"/>
            <w:rPr>
              <w:rFonts w:asciiTheme="minorHAnsi" w:eastAsiaTheme="minorEastAsia" w:hAnsiTheme="minorHAnsi" w:cstheme="minorBidi"/>
              <w:b w:val="0"/>
              <w:bCs w:val="0"/>
              <w:caps w:val="0"/>
              <w:sz w:val="22"/>
              <w:szCs w:val="22"/>
              <w:lang w:val="pt-BR" w:eastAsia="pt-BR" w:bidi="ar-SA"/>
            </w:rPr>
          </w:pPr>
          <w:r w:rsidRPr="00985E9C">
            <w:rPr>
              <w:rFonts w:ascii="Segoe UI Light" w:hAnsi="Segoe UI Light" w:cs="Segoe UI Light"/>
              <w:caps w:val="0"/>
            </w:rPr>
            <w:fldChar w:fldCharType="begin"/>
          </w:r>
          <w:r w:rsidRPr="00985E9C">
            <w:rPr>
              <w:rFonts w:ascii="Segoe UI Light" w:hAnsi="Segoe UI Light" w:cs="Segoe UI Light"/>
            </w:rPr>
            <w:instrText xml:space="preserve"> TOC \o "1-3" \h \z \u </w:instrText>
          </w:r>
          <w:r w:rsidRPr="00985E9C">
            <w:rPr>
              <w:rFonts w:ascii="Segoe UI Light" w:hAnsi="Segoe UI Light" w:cs="Segoe UI Light"/>
              <w:caps w:val="0"/>
            </w:rPr>
            <w:fldChar w:fldCharType="separate"/>
          </w:r>
          <w:hyperlink w:anchor="_Toc430733324" w:history="1">
            <w:r w:rsidR="00017867" w:rsidRPr="00BC14EF">
              <w:rPr>
                <w:rStyle w:val="Hyperlink"/>
                <w:rFonts w:ascii="Segoe UI Light" w:hAnsi="Segoe UI Light" w:cs="Segoe UI Light"/>
              </w:rPr>
              <w:t>Overview</w:t>
            </w:r>
            <w:r w:rsidR="00017867">
              <w:rPr>
                <w:webHidden/>
              </w:rPr>
              <w:tab/>
            </w:r>
            <w:r w:rsidR="00017867">
              <w:rPr>
                <w:webHidden/>
              </w:rPr>
              <w:fldChar w:fldCharType="begin"/>
            </w:r>
            <w:r w:rsidR="00017867">
              <w:rPr>
                <w:webHidden/>
              </w:rPr>
              <w:instrText xml:space="preserve"> PAGEREF _Toc430733324 \h </w:instrText>
            </w:r>
            <w:r w:rsidR="00017867">
              <w:rPr>
                <w:webHidden/>
              </w:rPr>
            </w:r>
            <w:r w:rsidR="00017867">
              <w:rPr>
                <w:webHidden/>
              </w:rPr>
              <w:fldChar w:fldCharType="separate"/>
            </w:r>
            <w:r w:rsidR="00017867">
              <w:rPr>
                <w:webHidden/>
              </w:rPr>
              <w:t>4</w:t>
            </w:r>
            <w:r w:rsidR="00017867">
              <w:rPr>
                <w:webHidden/>
              </w:rPr>
              <w:fldChar w:fldCharType="end"/>
            </w:r>
          </w:hyperlink>
        </w:p>
        <w:p w14:paraId="6B1B22EF" w14:textId="77777777" w:rsidR="00017867" w:rsidRDefault="00017867">
          <w:pPr>
            <w:pStyle w:val="TOC1"/>
            <w:rPr>
              <w:rFonts w:asciiTheme="minorHAnsi" w:eastAsiaTheme="minorEastAsia" w:hAnsiTheme="minorHAnsi" w:cstheme="minorBidi"/>
              <w:b w:val="0"/>
              <w:bCs w:val="0"/>
              <w:caps w:val="0"/>
              <w:sz w:val="22"/>
              <w:szCs w:val="22"/>
              <w:lang w:val="pt-BR" w:eastAsia="pt-BR" w:bidi="ar-SA"/>
            </w:rPr>
          </w:pPr>
          <w:hyperlink w:anchor="_Toc430733325" w:history="1">
            <w:r w:rsidRPr="00BC14EF">
              <w:rPr>
                <w:rStyle w:val="Hyperlink"/>
                <w:rFonts w:ascii="Segoe UI Light" w:hAnsi="Segoe UI Light" w:cs="Segoe UI Light"/>
                <w:lang w:val="en"/>
              </w:rPr>
              <w:t>Service Description</w:t>
            </w:r>
            <w:r>
              <w:rPr>
                <w:webHidden/>
              </w:rPr>
              <w:tab/>
            </w:r>
            <w:r>
              <w:rPr>
                <w:webHidden/>
              </w:rPr>
              <w:fldChar w:fldCharType="begin"/>
            </w:r>
            <w:r>
              <w:rPr>
                <w:webHidden/>
              </w:rPr>
              <w:instrText xml:space="preserve"> PAGEREF _Toc430733325 \h </w:instrText>
            </w:r>
            <w:r>
              <w:rPr>
                <w:webHidden/>
              </w:rPr>
            </w:r>
            <w:r>
              <w:rPr>
                <w:webHidden/>
              </w:rPr>
              <w:fldChar w:fldCharType="separate"/>
            </w:r>
            <w:r>
              <w:rPr>
                <w:webHidden/>
              </w:rPr>
              <w:t>5</w:t>
            </w:r>
            <w:r>
              <w:rPr>
                <w:webHidden/>
              </w:rPr>
              <w:fldChar w:fldCharType="end"/>
            </w:r>
          </w:hyperlink>
        </w:p>
        <w:p w14:paraId="0B180F28" w14:textId="77777777" w:rsidR="00017867" w:rsidRDefault="00017867">
          <w:pPr>
            <w:pStyle w:val="TOC2"/>
            <w:rPr>
              <w:rFonts w:asciiTheme="minorHAnsi" w:hAnsiTheme="minorHAnsi"/>
              <w:noProof/>
              <w:sz w:val="22"/>
              <w:lang w:val="pt-BR" w:eastAsia="pt-BR" w:bidi="ar-SA"/>
            </w:rPr>
          </w:pPr>
          <w:hyperlink w:anchor="_Toc430733326" w:history="1">
            <w:r w:rsidRPr="00BC14EF">
              <w:rPr>
                <w:rStyle w:val="Hyperlink"/>
                <w:rFonts w:ascii="Segoe UI Light" w:hAnsi="Segoe UI Light" w:cs="Segoe UI Light"/>
                <w:noProof/>
              </w:rPr>
              <w:t>Protecting to Azure</w:t>
            </w:r>
            <w:r>
              <w:rPr>
                <w:noProof/>
                <w:webHidden/>
              </w:rPr>
              <w:tab/>
            </w:r>
            <w:r>
              <w:rPr>
                <w:noProof/>
                <w:webHidden/>
              </w:rPr>
              <w:fldChar w:fldCharType="begin"/>
            </w:r>
            <w:r>
              <w:rPr>
                <w:noProof/>
                <w:webHidden/>
              </w:rPr>
              <w:instrText xml:space="preserve"> PAGEREF _Toc430733326 \h </w:instrText>
            </w:r>
            <w:r>
              <w:rPr>
                <w:noProof/>
                <w:webHidden/>
              </w:rPr>
            </w:r>
            <w:r>
              <w:rPr>
                <w:noProof/>
                <w:webHidden/>
              </w:rPr>
              <w:fldChar w:fldCharType="separate"/>
            </w:r>
            <w:r>
              <w:rPr>
                <w:noProof/>
                <w:webHidden/>
              </w:rPr>
              <w:t>5</w:t>
            </w:r>
            <w:r>
              <w:rPr>
                <w:noProof/>
                <w:webHidden/>
              </w:rPr>
              <w:fldChar w:fldCharType="end"/>
            </w:r>
          </w:hyperlink>
        </w:p>
        <w:p w14:paraId="350A2D66" w14:textId="77777777" w:rsidR="00017867" w:rsidRDefault="00017867">
          <w:pPr>
            <w:pStyle w:val="TOC2"/>
            <w:rPr>
              <w:rFonts w:asciiTheme="minorHAnsi" w:hAnsiTheme="minorHAnsi"/>
              <w:noProof/>
              <w:sz w:val="22"/>
              <w:lang w:val="pt-BR" w:eastAsia="pt-BR" w:bidi="ar-SA"/>
            </w:rPr>
          </w:pPr>
          <w:hyperlink w:anchor="_Toc430733327" w:history="1">
            <w:r w:rsidRPr="00BC14EF">
              <w:rPr>
                <w:rStyle w:val="Hyperlink"/>
                <w:rFonts w:ascii="Segoe UI Light" w:hAnsi="Segoe UI Light" w:cs="Segoe UI Light"/>
                <w:noProof/>
              </w:rPr>
              <w:t>Protection to Secondary Site</w:t>
            </w:r>
            <w:r>
              <w:rPr>
                <w:noProof/>
                <w:webHidden/>
              </w:rPr>
              <w:tab/>
            </w:r>
            <w:r>
              <w:rPr>
                <w:noProof/>
                <w:webHidden/>
              </w:rPr>
              <w:fldChar w:fldCharType="begin"/>
            </w:r>
            <w:r>
              <w:rPr>
                <w:noProof/>
                <w:webHidden/>
              </w:rPr>
              <w:instrText xml:space="preserve"> PAGEREF _Toc430733327 \h </w:instrText>
            </w:r>
            <w:r>
              <w:rPr>
                <w:noProof/>
                <w:webHidden/>
              </w:rPr>
            </w:r>
            <w:r>
              <w:rPr>
                <w:noProof/>
                <w:webHidden/>
              </w:rPr>
              <w:fldChar w:fldCharType="separate"/>
            </w:r>
            <w:r>
              <w:rPr>
                <w:noProof/>
                <w:webHidden/>
              </w:rPr>
              <w:t>6</w:t>
            </w:r>
            <w:r>
              <w:rPr>
                <w:noProof/>
                <w:webHidden/>
              </w:rPr>
              <w:fldChar w:fldCharType="end"/>
            </w:r>
          </w:hyperlink>
        </w:p>
        <w:p w14:paraId="627C80EA" w14:textId="77777777" w:rsidR="00017867" w:rsidRDefault="00017867">
          <w:pPr>
            <w:pStyle w:val="TOC1"/>
            <w:rPr>
              <w:rFonts w:asciiTheme="minorHAnsi" w:eastAsiaTheme="minorEastAsia" w:hAnsiTheme="minorHAnsi" w:cstheme="minorBidi"/>
              <w:b w:val="0"/>
              <w:bCs w:val="0"/>
              <w:caps w:val="0"/>
              <w:sz w:val="22"/>
              <w:szCs w:val="22"/>
              <w:lang w:val="pt-BR" w:eastAsia="pt-BR" w:bidi="ar-SA"/>
            </w:rPr>
          </w:pPr>
          <w:hyperlink w:anchor="_Toc430733328" w:history="1">
            <w:r w:rsidRPr="00BC14EF">
              <w:rPr>
                <w:rStyle w:val="Hyperlink"/>
                <w:rFonts w:ascii="Segoe UI Light" w:hAnsi="Segoe UI Light" w:cs="Segoe UI Light"/>
                <w:lang w:val="en"/>
              </w:rPr>
              <w:t>Strategy and Architecture</w:t>
            </w:r>
            <w:r>
              <w:rPr>
                <w:webHidden/>
              </w:rPr>
              <w:tab/>
            </w:r>
            <w:r>
              <w:rPr>
                <w:webHidden/>
              </w:rPr>
              <w:fldChar w:fldCharType="begin"/>
            </w:r>
            <w:r>
              <w:rPr>
                <w:webHidden/>
              </w:rPr>
              <w:instrText xml:space="preserve"> PAGEREF _Toc430733328 \h </w:instrText>
            </w:r>
            <w:r>
              <w:rPr>
                <w:webHidden/>
              </w:rPr>
            </w:r>
            <w:r>
              <w:rPr>
                <w:webHidden/>
              </w:rPr>
              <w:fldChar w:fldCharType="separate"/>
            </w:r>
            <w:r>
              <w:rPr>
                <w:webHidden/>
              </w:rPr>
              <w:t>7</w:t>
            </w:r>
            <w:r>
              <w:rPr>
                <w:webHidden/>
              </w:rPr>
              <w:fldChar w:fldCharType="end"/>
            </w:r>
          </w:hyperlink>
        </w:p>
        <w:p w14:paraId="5D6A6932" w14:textId="77777777" w:rsidR="00017867" w:rsidRDefault="00017867">
          <w:pPr>
            <w:pStyle w:val="TOC2"/>
            <w:rPr>
              <w:rFonts w:asciiTheme="minorHAnsi" w:hAnsiTheme="minorHAnsi"/>
              <w:noProof/>
              <w:sz w:val="22"/>
              <w:lang w:val="pt-BR" w:eastAsia="pt-BR" w:bidi="ar-SA"/>
            </w:rPr>
          </w:pPr>
          <w:hyperlink w:anchor="_Toc430733329" w:history="1">
            <w:r w:rsidRPr="00BC14EF">
              <w:rPr>
                <w:rStyle w:val="Hyperlink"/>
                <w:rFonts w:ascii="Segoe UI Light" w:hAnsi="Segoe UI Light" w:cs="Segoe UI Light"/>
                <w:noProof/>
              </w:rPr>
              <w:t>Architecture Details</w:t>
            </w:r>
            <w:r>
              <w:rPr>
                <w:noProof/>
                <w:webHidden/>
              </w:rPr>
              <w:tab/>
            </w:r>
            <w:r>
              <w:rPr>
                <w:noProof/>
                <w:webHidden/>
              </w:rPr>
              <w:fldChar w:fldCharType="begin"/>
            </w:r>
            <w:r>
              <w:rPr>
                <w:noProof/>
                <w:webHidden/>
              </w:rPr>
              <w:instrText xml:space="preserve"> PAGEREF _Toc430733329 \h </w:instrText>
            </w:r>
            <w:r>
              <w:rPr>
                <w:noProof/>
                <w:webHidden/>
              </w:rPr>
            </w:r>
            <w:r>
              <w:rPr>
                <w:noProof/>
                <w:webHidden/>
              </w:rPr>
              <w:fldChar w:fldCharType="separate"/>
            </w:r>
            <w:r>
              <w:rPr>
                <w:noProof/>
                <w:webHidden/>
              </w:rPr>
              <w:t>7</w:t>
            </w:r>
            <w:r>
              <w:rPr>
                <w:noProof/>
                <w:webHidden/>
              </w:rPr>
              <w:fldChar w:fldCharType="end"/>
            </w:r>
          </w:hyperlink>
        </w:p>
        <w:p w14:paraId="56529B59" w14:textId="77777777" w:rsidR="00017867" w:rsidRDefault="00017867">
          <w:pPr>
            <w:pStyle w:val="TOC3"/>
            <w:tabs>
              <w:tab w:val="right" w:leader="dot" w:pos="8494"/>
            </w:tabs>
            <w:rPr>
              <w:noProof/>
              <w:lang w:val="pt-BR" w:eastAsia="pt-BR" w:bidi="ar-SA"/>
            </w:rPr>
          </w:pPr>
          <w:hyperlink w:anchor="_Toc430733330" w:history="1">
            <w:r w:rsidRPr="00BC14EF">
              <w:rPr>
                <w:rStyle w:val="Hyperlink"/>
                <w:noProof/>
                <w:lang w:val="en"/>
              </w:rPr>
              <w:t>1a - Protecting to Azure</w:t>
            </w:r>
            <w:r>
              <w:rPr>
                <w:noProof/>
                <w:webHidden/>
              </w:rPr>
              <w:tab/>
            </w:r>
            <w:r>
              <w:rPr>
                <w:noProof/>
                <w:webHidden/>
              </w:rPr>
              <w:fldChar w:fldCharType="begin"/>
            </w:r>
            <w:r>
              <w:rPr>
                <w:noProof/>
                <w:webHidden/>
              </w:rPr>
              <w:instrText xml:space="preserve"> PAGEREF _Toc430733330 \h </w:instrText>
            </w:r>
            <w:r>
              <w:rPr>
                <w:noProof/>
                <w:webHidden/>
              </w:rPr>
            </w:r>
            <w:r>
              <w:rPr>
                <w:noProof/>
                <w:webHidden/>
              </w:rPr>
              <w:fldChar w:fldCharType="separate"/>
            </w:r>
            <w:r>
              <w:rPr>
                <w:noProof/>
                <w:webHidden/>
              </w:rPr>
              <w:t>8</w:t>
            </w:r>
            <w:r>
              <w:rPr>
                <w:noProof/>
                <w:webHidden/>
              </w:rPr>
              <w:fldChar w:fldCharType="end"/>
            </w:r>
          </w:hyperlink>
        </w:p>
        <w:p w14:paraId="3A1E8CA9" w14:textId="77777777" w:rsidR="00017867" w:rsidRDefault="00017867">
          <w:pPr>
            <w:pStyle w:val="TOC3"/>
            <w:tabs>
              <w:tab w:val="right" w:leader="dot" w:pos="8494"/>
            </w:tabs>
            <w:rPr>
              <w:noProof/>
              <w:lang w:val="pt-BR" w:eastAsia="pt-BR" w:bidi="ar-SA"/>
            </w:rPr>
          </w:pPr>
          <w:hyperlink w:anchor="_Toc430733331" w:history="1">
            <w:r w:rsidRPr="00BC14EF">
              <w:rPr>
                <w:rStyle w:val="Hyperlink"/>
                <w:noProof/>
                <w:lang w:val="en"/>
              </w:rPr>
              <w:t>1b – Migrating to Azure</w:t>
            </w:r>
            <w:r>
              <w:rPr>
                <w:noProof/>
                <w:webHidden/>
              </w:rPr>
              <w:tab/>
            </w:r>
            <w:r>
              <w:rPr>
                <w:noProof/>
                <w:webHidden/>
              </w:rPr>
              <w:fldChar w:fldCharType="begin"/>
            </w:r>
            <w:r>
              <w:rPr>
                <w:noProof/>
                <w:webHidden/>
              </w:rPr>
              <w:instrText xml:space="preserve"> PAGEREF _Toc430733331 \h </w:instrText>
            </w:r>
            <w:r>
              <w:rPr>
                <w:noProof/>
                <w:webHidden/>
              </w:rPr>
            </w:r>
            <w:r>
              <w:rPr>
                <w:noProof/>
                <w:webHidden/>
              </w:rPr>
              <w:fldChar w:fldCharType="separate"/>
            </w:r>
            <w:r>
              <w:rPr>
                <w:noProof/>
                <w:webHidden/>
              </w:rPr>
              <w:t>9</w:t>
            </w:r>
            <w:r>
              <w:rPr>
                <w:noProof/>
                <w:webHidden/>
              </w:rPr>
              <w:fldChar w:fldCharType="end"/>
            </w:r>
          </w:hyperlink>
        </w:p>
        <w:p w14:paraId="4106F561" w14:textId="77777777" w:rsidR="00017867" w:rsidRDefault="00017867">
          <w:pPr>
            <w:pStyle w:val="TOC3"/>
            <w:tabs>
              <w:tab w:val="right" w:leader="dot" w:pos="8494"/>
            </w:tabs>
            <w:rPr>
              <w:noProof/>
              <w:lang w:val="pt-BR" w:eastAsia="pt-BR" w:bidi="ar-SA"/>
            </w:rPr>
          </w:pPr>
          <w:hyperlink w:anchor="_Toc430733332" w:history="1">
            <w:r w:rsidRPr="00BC14EF">
              <w:rPr>
                <w:rStyle w:val="Hyperlink"/>
                <w:noProof/>
                <w:lang w:val="en"/>
              </w:rPr>
              <w:t>02 – Protecting to a Secondary Site</w:t>
            </w:r>
            <w:r>
              <w:rPr>
                <w:noProof/>
                <w:webHidden/>
              </w:rPr>
              <w:tab/>
            </w:r>
            <w:r>
              <w:rPr>
                <w:noProof/>
                <w:webHidden/>
              </w:rPr>
              <w:fldChar w:fldCharType="begin"/>
            </w:r>
            <w:r>
              <w:rPr>
                <w:noProof/>
                <w:webHidden/>
              </w:rPr>
              <w:instrText xml:space="preserve"> PAGEREF _Toc430733332 \h </w:instrText>
            </w:r>
            <w:r>
              <w:rPr>
                <w:noProof/>
                <w:webHidden/>
              </w:rPr>
            </w:r>
            <w:r>
              <w:rPr>
                <w:noProof/>
                <w:webHidden/>
              </w:rPr>
              <w:fldChar w:fldCharType="separate"/>
            </w:r>
            <w:r>
              <w:rPr>
                <w:noProof/>
                <w:webHidden/>
              </w:rPr>
              <w:t>10</w:t>
            </w:r>
            <w:r>
              <w:rPr>
                <w:noProof/>
                <w:webHidden/>
              </w:rPr>
              <w:fldChar w:fldCharType="end"/>
            </w:r>
          </w:hyperlink>
        </w:p>
        <w:p w14:paraId="430056BD" w14:textId="77777777" w:rsidR="00017867" w:rsidRDefault="00017867">
          <w:pPr>
            <w:pStyle w:val="TOC3"/>
            <w:tabs>
              <w:tab w:val="right" w:leader="dot" w:pos="8494"/>
            </w:tabs>
            <w:rPr>
              <w:noProof/>
              <w:lang w:val="pt-BR" w:eastAsia="pt-BR" w:bidi="ar-SA"/>
            </w:rPr>
          </w:pPr>
          <w:hyperlink w:anchor="_Toc430733333" w:history="1">
            <w:r w:rsidRPr="00BC14EF">
              <w:rPr>
                <w:rStyle w:val="Hyperlink"/>
                <w:noProof/>
                <w:lang w:val="en"/>
              </w:rPr>
              <w:t>03 – Protecting VMWare to Azure</w:t>
            </w:r>
            <w:r>
              <w:rPr>
                <w:noProof/>
                <w:webHidden/>
              </w:rPr>
              <w:tab/>
            </w:r>
            <w:r>
              <w:rPr>
                <w:noProof/>
                <w:webHidden/>
              </w:rPr>
              <w:fldChar w:fldCharType="begin"/>
            </w:r>
            <w:r>
              <w:rPr>
                <w:noProof/>
                <w:webHidden/>
              </w:rPr>
              <w:instrText xml:space="preserve"> PAGEREF _Toc430733333 \h </w:instrText>
            </w:r>
            <w:r>
              <w:rPr>
                <w:noProof/>
                <w:webHidden/>
              </w:rPr>
            </w:r>
            <w:r>
              <w:rPr>
                <w:noProof/>
                <w:webHidden/>
              </w:rPr>
              <w:fldChar w:fldCharType="separate"/>
            </w:r>
            <w:r>
              <w:rPr>
                <w:noProof/>
                <w:webHidden/>
              </w:rPr>
              <w:t>11</w:t>
            </w:r>
            <w:r>
              <w:rPr>
                <w:noProof/>
                <w:webHidden/>
              </w:rPr>
              <w:fldChar w:fldCharType="end"/>
            </w:r>
          </w:hyperlink>
        </w:p>
        <w:p w14:paraId="474F65CE" w14:textId="77777777" w:rsidR="008934C8" w:rsidRPr="00985E9C" w:rsidRDefault="008934C8" w:rsidP="0037534C">
          <w:pPr>
            <w:jc w:val="both"/>
            <w:rPr>
              <w:rFonts w:ascii="Segoe UI Light" w:hAnsi="Segoe UI Light" w:cs="Segoe UI Light"/>
              <w:b/>
              <w:bCs/>
              <w:noProof/>
              <w:lang w:val="en-US" w:bidi="en-US"/>
            </w:rPr>
          </w:pPr>
          <w:r w:rsidRPr="00985E9C">
            <w:rPr>
              <w:rFonts w:ascii="Segoe UI Light" w:eastAsiaTheme="minorEastAsia" w:hAnsi="Segoe UI Light" w:cs="Segoe UI Light"/>
              <w:b/>
              <w:bCs/>
              <w:noProof/>
            </w:rPr>
            <w:fldChar w:fldCharType="end"/>
          </w:r>
        </w:p>
      </w:sdtContent>
    </w:sdt>
    <w:p w14:paraId="4C015A04" w14:textId="77777777" w:rsidR="008934C8" w:rsidRPr="00985E9C" w:rsidRDefault="008934C8" w:rsidP="0037534C">
      <w:pPr>
        <w:jc w:val="both"/>
        <w:rPr>
          <w:rFonts w:ascii="Segoe UI Light" w:hAnsi="Segoe UI Light" w:cs="Segoe UI Light"/>
          <w:b/>
          <w:bCs/>
          <w:noProof/>
        </w:rPr>
      </w:pPr>
    </w:p>
    <w:p w14:paraId="6AE71E8C" w14:textId="77777777" w:rsidR="008934C8" w:rsidRPr="00985E9C" w:rsidRDefault="008934C8" w:rsidP="0037534C">
      <w:pPr>
        <w:jc w:val="both"/>
        <w:rPr>
          <w:rFonts w:ascii="Segoe UI Light" w:hAnsi="Segoe UI Light" w:cs="Segoe UI Light"/>
          <w:b/>
          <w:bCs/>
          <w:noProof/>
        </w:rPr>
      </w:pPr>
    </w:p>
    <w:p w14:paraId="3F8BCB8F" w14:textId="77777777" w:rsidR="008934C8" w:rsidRPr="00985E9C" w:rsidRDefault="008934C8" w:rsidP="0037534C">
      <w:pPr>
        <w:jc w:val="both"/>
        <w:rPr>
          <w:rFonts w:ascii="Segoe UI Light" w:hAnsi="Segoe UI Light" w:cs="Segoe UI Light"/>
          <w:b/>
          <w:bCs/>
          <w:noProof/>
        </w:rPr>
      </w:pPr>
    </w:p>
    <w:p w14:paraId="710CF999" w14:textId="77777777" w:rsidR="008934C8" w:rsidRPr="00985E9C" w:rsidRDefault="008934C8" w:rsidP="0037534C">
      <w:pPr>
        <w:jc w:val="both"/>
        <w:rPr>
          <w:rFonts w:ascii="Segoe UI Light" w:hAnsi="Segoe UI Light" w:cs="Segoe UI Light"/>
        </w:rPr>
      </w:pPr>
    </w:p>
    <w:p w14:paraId="19D05BD2" w14:textId="77777777" w:rsidR="008934C8" w:rsidRPr="00985E9C" w:rsidRDefault="008934C8" w:rsidP="0037534C">
      <w:pPr>
        <w:jc w:val="both"/>
        <w:rPr>
          <w:rFonts w:ascii="Segoe UI Light" w:hAnsi="Segoe UI Light" w:cs="Segoe UI Light"/>
        </w:rPr>
      </w:pPr>
    </w:p>
    <w:p w14:paraId="695F36DE" w14:textId="77777777" w:rsidR="008934C8" w:rsidRPr="00985E9C" w:rsidRDefault="008934C8" w:rsidP="0037534C">
      <w:pPr>
        <w:jc w:val="both"/>
        <w:rPr>
          <w:rFonts w:ascii="Segoe UI Light" w:hAnsi="Segoe UI Light" w:cs="Segoe UI Light"/>
        </w:rPr>
      </w:pPr>
    </w:p>
    <w:p w14:paraId="04C8C99B" w14:textId="77777777" w:rsidR="008934C8" w:rsidRPr="00985E9C" w:rsidRDefault="008934C8" w:rsidP="0037534C">
      <w:pPr>
        <w:jc w:val="both"/>
        <w:rPr>
          <w:rFonts w:ascii="Segoe UI Light" w:hAnsi="Segoe UI Light" w:cs="Segoe UI Light"/>
        </w:rPr>
      </w:pPr>
    </w:p>
    <w:p w14:paraId="3A9768D5" w14:textId="77777777" w:rsidR="008934C8" w:rsidRPr="00985E9C" w:rsidRDefault="008934C8" w:rsidP="0037534C">
      <w:pPr>
        <w:pStyle w:val="Title"/>
        <w:jc w:val="both"/>
        <w:rPr>
          <w:rFonts w:ascii="Segoe UI Light" w:hAnsi="Segoe UI Light" w:cs="Segoe UI Light"/>
          <w:lang w:val="en-US"/>
        </w:rPr>
      </w:pPr>
    </w:p>
    <w:p w14:paraId="0CE6032C" w14:textId="77777777" w:rsidR="00E62E61" w:rsidRPr="00985E9C" w:rsidRDefault="00E62E61" w:rsidP="0037534C">
      <w:pPr>
        <w:jc w:val="both"/>
        <w:rPr>
          <w:rFonts w:ascii="Segoe UI Light" w:eastAsiaTheme="majorEastAsia" w:hAnsi="Segoe UI Light" w:cs="Segoe UI Light"/>
          <w:spacing w:val="-10"/>
          <w:kern w:val="28"/>
          <w:sz w:val="56"/>
          <w:szCs w:val="56"/>
          <w:lang w:val="en-US"/>
        </w:rPr>
      </w:pPr>
      <w:r w:rsidRPr="00985E9C">
        <w:rPr>
          <w:rFonts w:ascii="Segoe UI Light" w:hAnsi="Segoe UI Light" w:cs="Segoe UI Light"/>
          <w:lang w:val="en-US"/>
        </w:rPr>
        <w:br w:type="page"/>
      </w:r>
    </w:p>
    <w:p w14:paraId="5A9EC0BB" w14:textId="3F6DC9C8" w:rsidR="00E62E61" w:rsidRPr="00985E9C" w:rsidRDefault="00851C43" w:rsidP="0037534C">
      <w:pPr>
        <w:pStyle w:val="Title"/>
        <w:jc w:val="both"/>
        <w:rPr>
          <w:rFonts w:ascii="Segoe UI Light" w:hAnsi="Segoe UI Light" w:cs="Segoe UI Light"/>
          <w:lang w:val="en-US"/>
        </w:rPr>
      </w:pPr>
      <w:r w:rsidRPr="00985E9C">
        <w:rPr>
          <w:rFonts w:ascii="Segoe UI Light" w:hAnsi="Segoe UI Light" w:cs="Segoe UI Light"/>
          <w:lang w:val="en-US"/>
        </w:rPr>
        <w:lastRenderedPageBreak/>
        <w:t>Architecture</w:t>
      </w:r>
      <w:r w:rsidR="00C90D7B" w:rsidRPr="00985E9C">
        <w:rPr>
          <w:rFonts w:ascii="Segoe UI Light" w:hAnsi="Segoe UI Light" w:cs="Segoe UI Light"/>
          <w:lang w:val="en-US"/>
        </w:rPr>
        <w:t xml:space="preserve"> for Azure </w:t>
      </w:r>
      <w:r w:rsidR="00E9771C" w:rsidRPr="00985E9C">
        <w:rPr>
          <w:rFonts w:ascii="Segoe UI Light" w:hAnsi="Segoe UI Light" w:cs="Segoe UI Light"/>
          <w:lang w:val="en-US"/>
        </w:rPr>
        <w:t>Site Recovery</w:t>
      </w:r>
    </w:p>
    <w:p w14:paraId="36C26EF5" w14:textId="09BF52C6" w:rsidR="00E62E61" w:rsidRPr="00985E9C" w:rsidRDefault="00E62E61" w:rsidP="0037534C">
      <w:pPr>
        <w:pStyle w:val="Heading1"/>
        <w:jc w:val="both"/>
        <w:rPr>
          <w:rFonts w:ascii="Segoe UI Light" w:hAnsi="Segoe UI Light" w:cs="Segoe UI Light"/>
          <w:lang w:val="en-US"/>
        </w:rPr>
      </w:pPr>
      <w:bookmarkStart w:id="1" w:name="_Toc430733324"/>
      <w:r w:rsidRPr="00985E9C">
        <w:rPr>
          <w:rFonts w:ascii="Segoe UI Light" w:hAnsi="Segoe UI Light" w:cs="Segoe UI Light"/>
          <w:lang w:val="en-US"/>
        </w:rPr>
        <w:t>Overview</w:t>
      </w:r>
      <w:bookmarkEnd w:id="1"/>
    </w:p>
    <w:p w14:paraId="6578A1EB" w14:textId="5F00FAE9" w:rsidR="0037534C" w:rsidRPr="00985E9C" w:rsidRDefault="0037534C" w:rsidP="0037534C">
      <w:pPr>
        <w:pStyle w:val="Subtitle"/>
        <w:jc w:val="both"/>
        <w:rPr>
          <w:rFonts w:ascii="Segoe UI Light" w:eastAsiaTheme="minorHAnsi" w:hAnsi="Segoe UI Light" w:cs="Segoe UI Light"/>
          <w:color w:val="auto"/>
          <w:spacing w:val="0"/>
          <w:lang w:val="en-US"/>
        </w:rPr>
      </w:pPr>
      <w:r w:rsidRPr="00985E9C">
        <w:rPr>
          <w:rFonts w:ascii="Segoe UI Light" w:eastAsiaTheme="minorHAnsi" w:hAnsi="Segoe UI Light" w:cs="Segoe UI Light"/>
          <w:color w:val="auto"/>
          <w:spacing w:val="0"/>
          <w:lang w:val="en-US"/>
        </w:rPr>
        <w:t>Availability has been traditionally viewed as recovery in the cloud, but Microsoft breaks this mold and sets a new standard with Availability on Demand. Once a connection from your datacenter to Azure is established, your servers are replicated, much like a traditional recovery or backup solutions. With your data now in Azure, you not only have the safety net of being able to leverage Azure as a secondary site in a time of need, but you also have unfettered access to the robust compute and storage capacity of Azure. Since your data is already in Azure, standing up a replicated workload in Azure for DevTest, or assigning a larger Azure template to provide additional compute capacity is as simple as a few clicks – without affecting your on premises production workload. Just as easy as getting your data into Azure, bring it back on premises in the same manner, even if a physical server or VMware virtual machine.</w:t>
      </w:r>
    </w:p>
    <w:p w14:paraId="44778D31" w14:textId="77777777" w:rsidR="00EB31B0" w:rsidRPr="00985E9C" w:rsidRDefault="00EB31B0" w:rsidP="00EB31B0">
      <w:pPr>
        <w:rPr>
          <w:rFonts w:ascii="Segoe UI Light" w:hAnsi="Segoe UI Light" w:cs="Segoe UI Light"/>
          <w:lang w:val="en-US"/>
        </w:rPr>
      </w:pPr>
    </w:p>
    <w:p w14:paraId="055668D9" w14:textId="406005AD" w:rsidR="0037534C" w:rsidRPr="00985E9C" w:rsidRDefault="0037534C" w:rsidP="0037534C">
      <w:pPr>
        <w:jc w:val="both"/>
        <w:rPr>
          <w:rFonts w:ascii="Segoe UI Light" w:hAnsi="Segoe UI Light" w:cs="Segoe UI Light"/>
          <w:lang w:val="en-US"/>
        </w:rPr>
      </w:pPr>
      <w:r w:rsidRPr="00985E9C">
        <w:rPr>
          <w:rFonts w:ascii="Segoe UI Light" w:hAnsi="Segoe UI Light" w:cs="Segoe UI Light"/>
          <w:noProof/>
          <w:lang w:val="pt-BR" w:eastAsia="pt-BR"/>
        </w:rPr>
        <w:drawing>
          <wp:inline distT="0" distB="0" distL="0" distR="0" wp14:anchorId="3EC6A3D3" wp14:editId="47463F2A">
            <wp:extent cx="5400040" cy="3034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4665"/>
                    </a:xfrm>
                    <a:prstGeom prst="rect">
                      <a:avLst/>
                    </a:prstGeom>
                  </pic:spPr>
                </pic:pic>
              </a:graphicData>
            </a:graphic>
          </wp:inline>
        </w:drawing>
      </w:r>
    </w:p>
    <w:p w14:paraId="717A23D2" w14:textId="77777777" w:rsidR="00EB31B0" w:rsidRPr="00985E9C" w:rsidRDefault="00EB31B0" w:rsidP="0037534C">
      <w:pPr>
        <w:jc w:val="both"/>
        <w:rPr>
          <w:rFonts w:ascii="Segoe UI Light" w:hAnsi="Segoe UI Light" w:cs="Segoe UI Light"/>
          <w:lang w:val="en-US"/>
        </w:rPr>
      </w:pPr>
    </w:p>
    <w:p w14:paraId="1A087175" w14:textId="4A3F3F62" w:rsidR="0037534C" w:rsidRPr="00985E9C" w:rsidRDefault="00E62E61" w:rsidP="00444EBE">
      <w:pPr>
        <w:pStyle w:val="Subtitle"/>
        <w:jc w:val="both"/>
        <w:rPr>
          <w:rFonts w:ascii="Segoe UI Light" w:eastAsiaTheme="majorEastAsia" w:hAnsi="Segoe UI Light" w:cs="Segoe UI Light"/>
          <w:color w:val="2E74B5" w:themeColor="accent1" w:themeShade="BF"/>
          <w:sz w:val="32"/>
          <w:szCs w:val="32"/>
          <w:lang w:val="en"/>
        </w:rPr>
      </w:pPr>
      <w:r w:rsidRPr="00985E9C">
        <w:rPr>
          <w:rFonts w:ascii="Segoe UI Light" w:eastAsiaTheme="minorHAnsi" w:hAnsi="Segoe UI Light" w:cs="Segoe UI Light"/>
          <w:color w:val="auto"/>
          <w:spacing w:val="0"/>
          <w:lang w:val="en-US"/>
        </w:rPr>
        <w:t>The purpose of this document is to</w:t>
      </w:r>
      <w:r w:rsidR="00444EBE" w:rsidRPr="00985E9C">
        <w:rPr>
          <w:rFonts w:ascii="Segoe UI Light" w:eastAsiaTheme="minorHAnsi" w:hAnsi="Segoe UI Light" w:cs="Segoe UI Light"/>
          <w:color w:val="auto"/>
          <w:spacing w:val="0"/>
          <w:lang w:val="en-US"/>
        </w:rPr>
        <w:t xml:space="preserve"> describe</w:t>
      </w:r>
      <w:r w:rsidRPr="00985E9C">
        <w:rPr>
          <w:rFonts w:ascii="Segoe UI Light" w:eastAsiaTheme="minorHAnsi" w:hAnsi="Segoe UI Light" w:cs="Segoe UI Light"/>
          <w:color w:val="auto"/>
          <w:spacing w:val="0"/>
          <w:lang w:val="en-US"/>
        </w:rPr>
        <w:t xml:space="preserve"> </w:t>
      </w:r>
      <w:r w:rsidR="00444EBE" w:rsidRPr="00985E9C">
        <w:rPr>
          <w:rFonts w:ascii="Segoe UI Light" w:eastAsiaTheme="minorHAnsi" w:hAnsi="Segoe UI Light" w:cs="Segoe UI Light"/>
          <w:color w:val="auto"/>
          <w:spacing w:val="0"/>
          <w:lang w:val="en-US"/>
        </w:rPr>
        <w:t>the Recovery and Cloud Migration scenarios from Availability on Demand model. In the next sections, you will see the details about the scenarios for Disaster Recovery and Migration to Microsoft Azure by using Azure Site recovery.</w:t>
      </w:r>
    </w:p>
    <w:p w14:paraId="78489D8F" w14:textId="77777777" w:rsidR="002F503E" w:rsidRPr="00985E9C" w:rsidRDefault="002F503E">
      <w:pPr>
        <w:rPr>
          <w:rFonts w:ascii="Segoe UI Light" w:eastAsiaTheme="majorEastAsia" w:hAnsi="Segoe UI Light" w:cs="Segoe UI Light"/>
          <w:color w:val="2E74B5" w:themeColor="accent1" w:themeShade="BF"/>
          <w:sz w:val="32"/>
          <w:szCs w:val="32"/>
          <w:lang w:val="en"/>
        </w:rPr>
      </w:pPr>
      <w:r w:rsidRPr="00985E9C">
        <w:rPr>
          <w:rFonts w:ascii="Segoe UI Light" w:hAnsi="Segoe UI Light" w:cs="Segoe UI Light"/>
          <w:lang w:val="en"/>
        </w:rPr>
        <w:br w:type="page"/>
      </w:r>
    </w:p>
    <w:p w14:paraId="6B52E0DD" w14:textId="3846E673" w:rsidR="009D4B2C" w:rsidRPr="00985E9C" w:rsidRDefault="00E34C1C" w:rsidP="0037534C">
      <w:pPr>
        <w:pStyle w:val="Heading1"/>
        <w:jc w:val="both"/>
        <w:rPr>
          <w:rFonts w:ascii="Segoe UI Light" w:hAnsi="Segoe UI Light" w:cs="Segoe UI Light"/>
          <w:lang w:val="en"/>
        </w:rPr>
      </w:pPr>
      <w:bookmarkStart w:id="2" w:name="_Toc430733325"/>
      <w:r>
        <w:rPr>
          <w:rFonts w:ascii="Segoe UI Light" w:hAnsi="Segoe UI Light" w:cs="Segoe UI Light"/>
          <w:lang w:val="en"/>
        </w:rPr>
        <w:lastRenderedPageBreak/>
        <w:t>Service</w:t>
      </w:r>
      <w:r w:rsidR="009D4B2C" w:rsidRPr="00985E9C">
        <w:rPr>
          <w:rFonts w:ascii="Segoe UI Light" w:hAnsi="Segoe UI Light" w:cs="Segoe UI Light"/>
          <w:lang w:val="en"/>
        </w:rPr>
        <w:t xml:space="preserve"> Description</w:t>
      </w:r>
      <w:bookmarkEnd w:id="2"/>
    </w:p>
    <w:p w14:paraId="4B1B9220" w14:textId="77777777" w:rsidR="009D4B2C" w:rsidRPr="00985E9C" w:rsidRDefault="009D4B2C" w:rsidP="0037534C">
      <w:pPr>
        <w:pStyle w:val="Subtitle"/>
        <w:jc w:val="both"/>
        <w:rPr>
          <w:rFonts w:ascii="Segoe UI Light" w:eastAsiaTheme="minorHAnsi" w:hAnsi="Segoe UI Light" w:cs="Segoe UI Light"/>
          <w:color w:val="auto"/>
          <w:spacing w:val="0"/>
          <w:lang w:val="en-US"/>
        </w:rPr>
      </w:pPr>
      <w:r w:rsidRPr="00985E9C">
        <w:rPr>
          <w:rFonts w:ascii="Segoe UI Light" w:eastAsiaTheme="minorHAnsi" w:hAnsi="Segoe UI Light" w:cs="Segoe UI Light"/>
          <w:color w:val="auto"/>
          <w:spacing w:val="0"/>
          <w:lang w:val="en-US"/>
        </w:rPr>
        <w:t>The Site Recovery service contributes to a robust business continuity and disaster recovery (BCDR) solution that protects your on-premises physical servers and virtual machines by orchestrating and automating replication and failover to Azure, or to a secondary on-premises datacenter.</w:t>
      </w:r>
    </w:p>
    <w:p w14:paraId="23DAC09F" w14:textId="540466CA" w:rsidR="009D4B2C" w:rsidRPr="00985E9C" w:rsidRDefault="00CC4B32" w:rsidP="0037534C">
      <w:pPr>
        <w:jc w:val="both"/>
        <w:rPr>
          <w:rFonts w:ascii="Segoe UI Light" w:hAnsi="Segoe UI Light" w:cs="Segoe UI Light"/>
          <w:lang w:val="en-US"/>
        </w:rPr>
      </w:pPr>
      <w:r w:rsidRPr="00985E9C">
        <w:rPr>
          <w:rFonts w:ascii="Segoe UI Light" w:hAnsi="Segoe UI Light" w:cs="Segoe UI Light"/>
          <w:lang w:val="en-US"/>
        </w:rPr>
        <w:t>See below</w:t>
      </w:r>
      <w:r w:rsidR="009D4B2C" w:rsidRPr="00985E9C">
        <w:rPr>
          <w:rFonts w:ascii="Segoe UI Light" w:hAnsi="Segoe UI Light" w:cs="Segoe UI Light"/>
          <w:lang w:val="en-US"/>
        </w:rPr>
        <w:t xml:space="preserve"> the high-level archit</w:t>
      </w:r>
      <w:r w:rsidR="002F503E" w:rsidRPr="00985E9C">
        <w:rPr>
          <w:rFonts w:ascii="Segoe UI Light" w:hAnsi="Segoe UI Light" w:cs="Segoe UI Light"/>
          <w:lang w:val="en-US"/>
        </w:rPr>
        <w:t>ecture fo</w:t>
      </w:r>
      <w:r w:rsidR="00381CE0" w:rsidRPr="00985E9C">
        <w:rPr>
          <w:rFonts w:ascii="Segoe UI Light" w:hAnsi="Segoe UI Light" w:cs="Segoe UI Light"/>
          <w:lang w:val="en-US"/>
        </w:rPr>
        <w:t xml:space="preserve">r the two protection </w:t>
      </w:r>
      <w:r w:rsidR="00102C08">
        <w:rPr>
          <w:rFonts w:ascii="Segoe UI Light" w:hAnsi="Segoe UI Light" w:cs="Segoe UI Light"/>
          <w:lang w:val="en-US"/>
        </w:rPr>
        <w:t>options</w:t>
      </w:r>
      <w:r w:rsidR="00381CE0" w:rsidRPr="00985E9C">
        <w:rPr>
          <w:rFonts w:ascii="Segoe UI Light" w:hAnsi="Segoe UI Light" w:cs="Segoe UI Light"/>
          <w:lang w:val="en-US"/>
        </w:rPr>
        <w:t xml:space="preserve">: Protecting to Azure </w:t>
      </w:r>
      <w:r w:rsidR="00102C08">
        <w:rPr>
          <w:rFonts w:ascii="Segoe UI Light" w:hAnsi="Segoe UI Light" w:cs="Segoe UI Light"/>
          <w:lang w:val="en-US"/>
        </w:rPr>
        <w:t>or</w:t>
      </w:r>
      <w:r w:rsidR="00381CE0" w:rsidRPr="00985E9C">
        <w:rPr>
          <w:rFonts w:ascii="Segoe UI Light" w:hAnsi="Segoe UI Light" w:cs="Segoe UI Light"/>
          <w:lang w:val="en-US"/>
        </w:rPr>
        <w:t xml:space="preserve"> Protecting to Secondary Site.</w:t>
      </w:r>
    </w:p>
    <w:p w14:paraId="211FB17E" w14:textId="18F48A10" w:rsidR="009D4B2C" w:rsidRPr="00985E9C" w:rsidRDefault="009D4B2C" w:rsidP="0037534C">
      <w:pPr>
        <w:pStyle w:val="Heading2"/>
        <w:jc w:val="both"/>
        <w:rPr>
          <w:rFonts w:ascii="Segoe UI Light" w:hAnsi="Segoe UI Light" w:cs="Segoe UI Light"/>
          <w:lang w:val="en-US"/>
        </w:rPr>
      </w:pPr>
      <w:bookmarkStart w:id="3" w:name="_Toc430733326"/>
      <w:r w:rsidRPr="00985E9C">
        <w:rPr>
          <w:rFonts w:ascii="Segoe UI Light" w:hAnsi="Segoe UI Light" w:cs="Segoe UI Light"/>
          <w:lang w:val="en-US"/>
        </w:rPr>
        <w:t>Protecting to Azure</w:t>
      </w:r>
      <w:bookmarkEnd w:id="3"/>
    </w:p>
    <w:p w14:paraId="4E3AB4C8" w14:textId="77777777" w:rsidR="00A313D2" w:rsidRDefault="00CC4B32" w:rsidP="002F503E">
      <w:pPr>
        <w:rPr>
          <w:rFonts w:ascii="Segoe UI Light" w:hAnsi="Segoe UI Light" w:cs="Segoe UI Light"/>
          <w:lang w:val="en-US"/>
        </w:rPr>
      </w:pPr>
      <w:r w:rsidRPr="00985E9C">
        <w:rPr>
          <w:rFonts w:ascii="Segoe UI Light" w:hAnsi="Segoe UI Light" w:cs="Segoe UI Light"/>
          <w:lang w:val="en-US"/>
        </w:rPr>
        <w:t>Protection to Azure is necessary when customer does not have a secondary site to replicate and protect its production environment.</w:t>
      </w:r>
      <w:r w:rsidR="00985E9C">
        <w:rPr>
          <w:rFonts w:ascii="Segoe UI Light" w:hAnsi="Segoe UI Light" w:cs="Segoe UI Light"/>
          <w:lang w:val="en-US"/>
        </w:rPr>
        <w:t xml:space="preserve"> In this s</w:t>
      </w:r>
      <w:r w:rsidR="00A313D2">
        <w:rPr>
          <w:rFonts w:ascii="Segoe UI Light" w:hAnsi="Segoe UI Light" w:cs="Segoe UI Light"/>
          <w:lang w:val="en-US"/>
        </w:rPr>
        <w:t>trategy, Microsoft Azure will:</w:t>
      </w:r>
    </w:p>
    <w:p w14:paraId="77282037" w14:textId="62F6E4BF" w:rsidR="00985E9C" w:rsidRDefault="00A313D2" w:rsidP="00A313D2">
      <w:pPr>
        <w:pStyle w:val="ListParagraph"/>
        <w:numPr>
          <w:ilvl w:val="0"/>
          <w:numId w:val="15"/>
        </w:numPr>
        <w:rPr>
          <w:rFonts w:ascii="Segoe UI Light" w:hAnsi="Segoe UI Light" w:cs="Segoe UI Light"/>
          <w:lang w:val="en-US"/>
        </w:rPr>
      </w:pPr>
      <w:r>
        <w:rPr>
          <w:rFonts w:ascii="Segoe UI Light" w:hAnsi="Segoe UI Light" w:cs="Segoe UI Light"/>
          <w:lang w:val="en-US"/>
        </w:rPr>
        <w:t>Orchestrate and automate the failover and protection between locations;</w:t>
      </w:r>
    </w:p>
    <w:p w14:paraId="4118796B" w14:textId="283C02A4" w:rsidR="00A313D2" w:rsidRDefault="00A313D2" w:rsidP="00A313D2">
      <w:pPr>
        <w:pStyle w:val="ListParagraph"/>
        <w:numPr>
          <w:ilvl w:val="0"/>
          <w:numId w:val="15"/>
        </w:numPr>
        <w:rPr>
          <w:rFonts w:ascii="Segoe UI Light" w:hAnsi="Segoe UI Light" w:cs="Segoe UI Light"/>
          <w:lang w:val="en-US"/>
        </w:rPr>
      </w:pPr>
      <w:r>
        <w:rPr>
          <w:rFonts w:ascii="Segoe UI Light" w:hAnsi="Segoe UI Light" w:cs="Segoe UI Light"/>
          <w:lang w:val="en-US"/>
        </w:rPr>
        <w:t>Be the target for the replication of protected resources;</w:t>
      </w:r>
    </w:p>
    <w:p w14:paraId="5CF7B8F0" w14:textId="15480B2F" w:rsidR="00645AA3" w:rsidRPr="00645AA3" w:rsidRDefault="00645AA3" w:rsidP="00645AA3">
      <w:pPr>
        <w:rPr>
          <w:rFonts w:ascii="Segoe UI Light" w:hAnsi="Segoe UI Light" w:cs="Segoe UI Light"/>
          <w:lang w:val="en-US"/>
        </w:rPr>
      </w:pPr>
      <w:r w:rsidRPr="00985E9C">
        <w:rPr>
          <w:rFonts w:ascii="Segoe UI Light" w:hAnsi="Segoe UI Light" w:cs="Segoe UI Light"/>
          <w:noProof/>
          <w:lang w:val="pt-BR" w:eastAsia="pt-BR"/>
        </w:rPr>
        <w:drawing>
          <wp:inline distT="0" distB="0" distL="0" distR="0" wp14:anchorId="07E1CBDD" wp14:editId="7C56A331">
            <wp:extent cx="5392530" cy="1984256"/>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3500" cy="1995652"/>
                    </a:xfrm>
                    <a:prstGeom prst="rect">
                      <a:avLst/>
                    </a:prstGeom>
                    <a:noFill/>
                  </pic:spPr>
                </pic:pic>
              </a:graphicData>
            </a:graphic>
          </wp:inline>
        </w:drawing>
      </w:r>
    </w:p>
    <w:p w14:paraId="43923CCE" w14:textId="00C102FB" w:rsidR="002F503E" w:rsidRDefault="00280F5F" w:rsidP="002F503E">
      <w:pPr>
        <w:rPr>
          <w:rFonts w:ascii="Segoe UI Light" w:hAnsi="Segoe UI Light" w:cs="Segoe UI Light"/>
          <w:lang w:val="en-US"/>
        </w:rPr>
      </w:pPr>
      <w:r>
        <w:rPr>
          <w:rFonts w:ascii="Segoe UI Light" w:hAnsi="Segoe UI Light" w:cs="Segoe UI Light"/>
          <w:lang w:val="en-US"/>
        </w:rPr>
        <w:t xml:space="preserve">These </w:t>
      </w:r>
      <w:r w:rsidR="005F45B8">
        <w:rPr>
          <w:rFonts w:ascii="Segoe UI Light" w:hAnsi="Segoe UI Light" w:cs="Segoe UI Light"/>
          <w:lang w:val="en-US"/>
        </w:rPr>
        <w:t>possible variations</w:t>
      </w:r>
      <w:r>
        <w:rPr>
          <w:rFonts w:ascii="Segoe UI Light" w:hAnsi="Segoe UI Light" w:cs="Segoe UI Light"/>
          <w:lang w:val="en-US"/>
        </w:rPr>
        <w:t xml:space="preserve"> </w:t>
      </w:r>
      <w:r w:rsidR="00A313D2">
        <w:rPr>
          <w:rFonts w:ascii="Segoe UI Light" w:hAnsi="Segoe UI Light" w:cs="Segoe UI Light"/>
          <w:lang w:val="en-US"/>
        </w:rPr>
        <w:t>can be applied according customers’ infrastructure:</w:t>
      </w:r>
    </w:p>
    <w:tbl>
      <w:tblPr>
        <w:tblStyle w:val="TableGrid"/>
        <w:tblW w:w="9044" w:type="dxa"/>
        <w:jc w:val="center"/>
        <w:tblBorders>
          <w:top w:val="single" w:sz="12" w:space="0" w:color="0070C0"/>
          <w:left w:val="none" w:sz="0" w:space="0" w:color="auto"/>
          <w:bottom w:val="single" w:sz="12" w:space="0" w:color="0070C0"/>
          <w:right w:val="none" w:sz="0" w:space="0" w:color="auto"/>
          <w:insideH w:val="single" w:sz="12" w:space="0" w:color="0070C0"/>
          <w:insideV w:val="none" w:sz="0" w:space="0" w:color="auto"/>
        </w:tblBorders>
        <w:tblLook w:val="04A0" w:firstRow="1" w:lastRow="0" w:firstColumn="1" w:lastColumn="0" w:noHBand="0" w:noVBand="1"/>
      </w:tblPr>
      <w:tblGrid>
        <w:gridCol w:w="3306"/>
        <w:gridCol w:w="5738"/>
      </w:tblGrid>
      <w:tr w:rsidR="00D47769" w14:paraId="481A98F1" w14:textId="77777777" w:rsidTr="00D47769">
        <w:trPr>
          <w:trHeight w:val="1821"/>
          <w:jc w:val="center"/>
        </w:trPr>
        <w:tc>
          <w:tcPr>
            <w:tcW w:w="2830" w:type="dxa"/>
          </w:tcPr>
          <w:p w14:paraId="472D0A52" w14:textId="3F5D9267" w:rsidR="00645AA3" w:rsidRDefault="00D47769" w:rsidP="00D47769">
            <w:pPr>
              <w:rPr>
                <w:rFonts w:ascii="Segoe UI Light" w:hAnsi="Segoe UI Light" w:cs="Segoe UI Light"/>
                <w:lang w:val="en-US"/>
              </w:rPr>
            </w:pPr>
            <w:r w:rsidRPr="00920E50">
              <w:rPr>
                <w:rFonts w:ascii="Segoe UI Light" w:hAnsi="Segoe UI Light" w:cs="Segoe UI Light"/>
                <w:noProof/>
                <w:color w:val="000000" w:themeColor="text1"/>
                <w:lang w:val="pt-BR" w:eastAsia="pt-BR"/>
              </w:rPr>
              <w:drawing>
                <wp:inline distT="0" distB="0" distL="0" distR="0" wp14:anchorId="0A907B3B" wp14:editId="7BEC2C7B">
                  <wp:extent cx="1940119" cy="1153584"/>
                  <wp:effectExtent l="0" t="0" r="317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8959" cy="1188570"/>
                          </a:xfrm>
                          <a:prstGeom prst="rect">
                            <a:avLst/>
                          </a:prstGeom>
                          <a:noFill/>
                        </pic:spPr>
                      </pic:pic>
                    </a:graphicData>
                  </a:graphic>
                </wp:inline>
              </w:drawing>
            </w:r>
            <w:r>
              <w:rPr>
                <w:rFonts w:ascii="Segoe UI Light" w:hAnsi="Segoe UI Light" w:cs="Segoe UI Light"/>
                <w:lang w:val="en-US"/>
              </w:rPr>
              <w:t xml:space="preserve"> </w:t>
            </w:r>
          </w:p>
        </w:tc>
        <w:tc>
          <w:tcPr>
            <w:tcW w:w="6214" w:type="dxa"/>
          </w:tcPr>
          <w:p w14:paraId="03D95BDE" w14:textId="77777777" w:rsidR="00D47769" w:rsidRPr="00D47769" w:rsidRDefault="00D47769" w:rsidP="00D47769">
            <w:pPr>
              <w:rPr>
                <w:rFonts w:ascii="Segoe UI Light" w:hAnsi="Segoe UI Light" w:cs="Segoe UI Light"/>
                <w:lang w:val="en-US"/>
              </w:rPr>
            </w:pPr>
            <w:r w:rsidRPr="00D47769">
              <w:rPr>
                <w:rFonts w:ascii="Segoe UI Light" w:hAnsi="Segoe UI Light" w:cs="Segoe UI Light"/>
                <w:lang w:val="en-US"/>
              </w:rPr>
              <w:t>Protect cloud from System Center VMM to Microsoft Azure;</w:t>
            </w:r>
          </w:p>
          <w:p w14:paraId="25F1CB8D" w14:textId="22D8637D" w:rsidR="00645AA3" w:rsidRDefault="00645AA3" w:rsidP="00D47769">
            <w:pPr>
              <w:jc w:val="right"/>
              <w:rPr>
                <w:rFonts w:ascii="Segoe UI Light" w:hAnsi="Segoe UI Light" w:cs="Segoe UI Light"/>
                <w:lang w:val="en-US"/>
              </w:rPr>
            </w:pPr>
          </w:p>
        </w:tc>
      </w:tr>
      <w:tr w:rsidR="00D47769" w14:paraId="097CE44B" w14:textId="77777777" w:rsidTr="00D47769">
        <w:trPr>
          <w:trHeight w:val="1821"/>
          <w:jc w:val="center"/>
        </w:trPr>
        <w:tc>
          <w:tcPr>
            <w:tcW w:w="2830" w:type="dxa"/>
          </w:tcPr>
          <w:p w14:paraId="3F6A42A6" w14:textId="582D5409" w:rsidR="00645AA3" w:rsidRPr="00D47769" w:rsidRDefault="00D47769" w:rsidP="00D47769">
            <w:pPr>
              <w:rPr>
                <w:rFonts w:ascii="Segoe UI Light" w:hAnsi="Segoe UI Light" w:cs="Segoe UI Light"/>
                <w:lang w:val="en-US"/>
              </w:rPr>
            </w:pPr>
            <w:r w:rsidRPr="00920E50">
              <w:rPr>
                <w:rFonts w:ascii="Segoe UI Light" w:hAnsi="Segoe UI Light" w:cs="Segoe UI Light"/>
                <w:noProof/>
                <w:color w:val="333333"/>
                <w:lang w:val="pt-BR" w:eastAsia="pt-BR"/>
              </w:rPr>
              <w:drawing>
                <wp:inline distT="0" distB="0" distL="0" distR="0" wp14:anchorId="5DFDB203" wp14:editId="6E2C5295">
                  <wp:extent cx="1939925" cy="1153469"/>
                  <wp:effectExtent l="0" t="0" r="317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9490" cy="1165102"/>
                          </a:xfrm>
                          <a:prstGeom prst="rect">
                            <a:avLst/>
                          </a:prstGeom>
                          <a:noFill/>
                        </pic:spPr>
                      </pic:pic>
                    </a:graphicData>
                  </a:graphic>
                </wp:inline>
              </w:drawing>
            </w:r>
          </w:p>
        </w:tc>
        <w:tc>
          <w:tcPr>
            <w:tcW w:w="6214" w:type="dxa"/>
          </w:tcPr>
          <w:p w14:paraId="02BF1DEE" w14:textId="77777777" w:rsidR="00D47769" w:rsidRPr="00D47769" w:rsidRDefault="00D47769" w:rsidP="00D47769">
            <w:pPr>
              <w:rPr>
                <w:rFonts w:ascii="Segoe UI Light" w:hAnsi="Segoe UI Light" w:cs="Segoe UI Light"/>
                <w:lang w:val="en-US"/>
              </w:rPr>
            </w:pPr>
            <w:r w:rsidRPr="00D47769">
              <w:rPr>
                <w:rFonts w:ascii="Segoe UI Light" w:hAnsi="Segoe UI Light" w:cs="Segoe UI Light"/>
                <w:lang w:val="en-US"/>
              </w:rPr>
              <w:t>Protect virtual machines from Hyper-V host to Microsoft Azure;</w:t>
            </w:r>
          </w:p>
          <w:p w14:paraId="6A8B9FC3" w14:textId="35A5421F" w:rsidR="00645AA3" w:rsidRDefault="00645AA3" w:rsidP="00D47769">
            <w:pPr>
              <w:jc w:val="right"/>
              <w:rPr>
                <w:rFonts w:ascii="Segoe UI Light" w:hAnsi="Segoe UI Light" w:cs="Segoe UI Light"/>
                <w:lang w:val="en-US"/>
              </w:rPr>
            </w:pPr>
          </w:p>
        </w:tc>
      </w:tr>
      <w:tr w:rsidR="00D47769" w14:paraId="56186F89" w14:textId="77777777" w:rsidTr="00D47769">
        <w:trPr>
          <w:trHeight w:val="1805"/>
          <w:jc w:val="center"/>
        </w:trPr>
        <w:tc>
          <w:tcPr>
            <w:tcW w:w="2830" w:type="dxa"/>
          </w:tcPr>
          <w:p w14:paraId="174ECCAB" w14:textId="262EF151" w:rsidR="00645AA3" w:rsidRPr="00D47769" w:rsidRDefault="00D47769" w:rsidP="00D47769">
            <w:pPr>
              <w:rPr>
                <w:rFonts w:ascii="Segoe UI Light" w:hAnsi="Segoe UI Light" w:cs="Segoe UI Light"/>
                <w:lang w:val="en-US"/>
              </w:rPr>
            </w:pPr>
            <w:r w:rsidRPr="00920E50">
              <w:rPr>
                <w:rFonts w:ascii="Segoe UI Light" w:hAnsi="Segoe UI Light" w:cs="Segoe UI Light"/>
                <w:noProof/>
                <w:lang w:val="pt-BR" w:eastAsia="pt-BR"/>
              </w:rPr>
              <w:drawing>
                <wp:inline distT="0" distB="0" distL="0" distR="0" wp14:anchorId="71EC7FD9" wp14:editId="286F46F0">
                  <wp:extent cx="1953491" cy="1144988"/>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06011" cy="1175771"/>
                          </a:xfrm>
                          <a:prstGeom prst="rect">
                            <a:avLst/>
                          </a:prstGeom>
                          <a:noFill/>
                        </pic:spPr>
                      </pic:pic>
                    </a:graphicData>
                  </a:graphic>
                </wp:inline>
              </w:drawing>
            </w:r>
          </w:p>
        </w:tc>
        <w:tc>
          <w:tcPr>
            <w:tcW w:w="6214" w:type="dxa"/>
          </w:tcPr>
          <w:p w14:paraId="450E712C" w14:textId="5403C7F8" w:rsidR="00645AA3" w:rsidRDefault="00D47769" w:rsidP="00D47769">
            <w:pPr>
              <w:rPr>
                <w:rFonts w:ascii="Segoe UI Light" w:hAnsi="Segoe UI Light" w:cs="Segoe UI Light"/>
                <w:lang w:val="en-US"/>
              </w:rPr>
            </w:pPr>
            <w:r w:rsidRPr="00D47769">
              <w:rPr>
                <w:rFonts w:ascii="Segoe UI Light" w:hAnsi="Segoe UI Light" w:cs="Segoe UI Light"/>
                <w:lang w:val="en-US"/>
              </w:rPr>
              <w:t>Protect physical or VMWare virtual machines to Azure;</w:t>
            </w:r>
          </w:p>
        </w:tc>
      </w:tr>
    </w:tbl>
    <w:p w14:paraId="407E269F" w14:textId="736605E8" w:rsidR="002F503E" w:rsidRPr="00985E9C" w:rsidRDefault="002F503E" w:rsidP="00CC4B32">
      <w:pPr>
        <w:pStyle w:val="Heading2"/>
        <w:jc w:val="both"/>
        <w:rPr>
          <w:rFonts w:ascii="Segoe UI Light" w:hAnsi="Segoe UI Light" w:cs="Segoe UI Light"/>
          <w:lang w:val="en-US"/>
        </w:rPr>
      </w:pPr>
      <w:bookmarkStart w:id="4" w:name="_Toc430733327"/>
      <w:r w:rsidRPr="00985E9C">
        <w:rPr>
          <w:rFonts w:ascii="Segoe UI Light" w:hAnsi="Segoe UI Light" w:cs="Segoe UI Light"/>
          <w:lang w:val="en-US"/>
        </w:rPr>
        <w:lastRenderedPageBreak/>
        <w:t>Prote</w:t>
      </w:r>
      <w:r w:rsidR="00CC4B32" w:rsidRPr="00985E9C">
        <w:rPr>
          <w:rFonts w:ascii="Segoe UI Light" w:hAnsi="Segoe UI Light" w:cs="Segoe UI Light"/>
          <w:lang w:val="en-US"/>
        </w:rPr>
        <w:t>ction to Secondary Site</w:t>
      </w:r>
      <w:bookmarkEnd w:id="4"/>
    </w:p>
    <w:p w14:paraId="4329AFF1" w14:textId="7F9A03E7" w:rsidR="0037534C" w:rsidRDefault="00985E9C" w:rsidP="0037534C">
      <w:pPr>
        <w:jc w:val="both"/>
        <w:rPr>
          <w:rFonts w:ascii="Segoe UI Light" w:hAnsi="Segoe UI Light" w:cs="Segoe UI Light"/>
          <w:lang w:val="en-US"/>
        </w:rPr>
      </w:pPr>
      <w:r>
        <w:rPr>
          <w:rFonts w:ascii="Segoe UI Light" w:hAnsi="Segoe UI Light" w:cs="Segoe UI Light"/>
          <w:lang w:val="en-US"/>
        </w:rPr>
        <w:t>Azure Site Recovery also provides the ability of protecting customers’ critical workloads to a secondary location.</w:t>
      </w:r>
      <w:r w:rsidR="00A31738">
        <w:rPr>
          <w:rFonts w:ascii="Segoe UI Light" w:hAnsi="Segoe UI Light" w:cs="Segoe UI Light"/>
          <w:lang w:val="en-US"/>
        </w:rPr>
        <w:t xml:space="preserve"> In this strategy, Microso</w:t>
      </w:r>
      <w:r w:rsidR="003B3E3D">
        <w:rPr>
          <w:rFonts w:ascii="Segoe UI Light" w:hAnsi="Segoe UI Light" w:cs="Segoe UI Light"/>
          <w:lang w:val="en-US"/>
        </w:rPr>
        <w:t xml:space="preserve">ft Azure will </w:t>
      </w:r>
      <w:r w:rsidR="00280F5F">
        <w:rPr>
          <w:rFonts w:ascii="Segoe UI Light" w:hAnsi="Segoe UI Light" w:cs="Segoe UI Light"/>
          <w:lang w:val="en-US"/>
        </w:rPr>
        <w:t>orchestrate and automate failover and protection be</w:t>
      </w:r>
      <w:r w:rsidR="003B3E3D">
        <w:rPr>
          <w:rFonts w:ascii="Segoe UI Light" w:hAnsi="Segoe UI Light" w:cs="Segoe UI Light"/>
          <w:lang w:val="en-US"/>
        </w:rPr>
        <w:t>tween locations, replication target will be always the secondary location owned by the customer.</w:t>
      </w:r>
    </w:p>
    <w:p w14:paraId="20570B5C" w14:textId="403CF83C" w:rsidR="009631D3" w:rsidRDefault="009631D3" w:rsidP="0037534C">
      <w:pPr>
        <w:jc w:val="both"/>
        <w:rPr>
          <w:rFonts w:ascii="Segoe UI Light" w:hAnsi="Segoe UI Light" w:cs="Segoe UI Light"/>
          <w:lang w:val="en-US"/>
        </w:rPr>
      </w:pPr>
      <w:r w:rsidRPr="00985E9C">
        <w:rPr>
          <w:rFonts w:ascii="Segoe UI Light" w:hAnsi="Segoe UI Light" w:cs="Segoe UI Light"/>
          <w:noProof/>
          <w:lang w:val="pt-BR" w:eastAsia="pt-BR"/>
        </w:rPr>
        <w:drawing>
          <wp:inline distT="0" distB="0" distL="0" distR="0" wp14:anchorId="7E0BE4B2" wp14:editId="420AF10D">
            <wp:extent cx="5400040" cy="1909137"/>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1909137"/>
                    </a:xfrm>
                    <a:prstGeom prst="rect">
                      <a:avLst/>
                    </a:prstGeom>
                    <a:noFill/>
                  </pic:spPr>
                </pic:pic>
              </a:graphicData>
            </a:graphic>
          </wp:inline>
        </w:drawing>
      </w:r>
    </w:p>
    <w:p w14:paraId="33A8BB5F" w14:textId="77777777" w:rsidR="005F45B8" w:rsidRPr="00985E9C" w:rsidRDefault="005F45B8" w:rsidP="005F45B8">
      <w:pPr>
        <w:rPr>
          <w:rFonts w:ascii="Segoe UI Light" w:hAnsi="Segoe UI Light" w:cs="Segoe UI Light"/>
          <w:lang w:val="en-US"/>
        </w:rPr>
      </w:pPr>
      <w:r>
        <w:rPr>
          <w:rFonts w:ascii="Segoe UI Light" w:hAnsi="Segoe UI Light" w:cs="Segoe UI Light"/>
          <w:lang w:val="en-US"/>
        </w:rPr>
        <w:t>These possible variations can be applied according customers’ infrastructure:</w:t>
      </w:r>
    </w:p>
    <w:tbl>
      <w:tblPr>
        <w:tblStyle w:val="TableGrid"/>
        <w:tblW w:w="9044" w:type="dxa"/>
        <w:jc w:val="center"/>
        <w:tblBorders>
          <w:top w:val="single" w:sz="12" w:space="0" w:color="0070C0"/>
          <w:left w:val="none" w:sz="0" w:space="0" w:color="auto"/>
          <w:bottom w:val="single" w:sz="12" w:space="0" w:color="0070C0"/>
          <w:right w:val="none" w:sz="0" w:space="0" w:color="auto"/>
          <w:insideH w:val="single" w:sz="12" w:space="0" w:color="0070C0"/>
          <w:insideV w:val="none" w:sz="0" w:space="0" w:color="auto"/>
        </w:tblBorders>
        <w:tblLook w:val="04A0" w:firstRow="1" w:lastRow="0" w:firstColumn="1" w:lastColumn="0" w:noHBand="0" w:noVBand="1"/>
      </w:tblPr>
      <w:tblGrid>
        <w:gridCol w:w="3516"/>
        <w:gridCol w:w="5528"/>
      </w:tblGrid>
      <w:tr w:rsidR="009631D3" w14:paraId="61366FBF" w14:textId="77777777" w:rsidTr="009631D3">
        <w:trPr>
          <w:trHeight w:val="1821"/>
          <w:jc w:val="center"/>
        </w:trPr>
        <w:tc>
          <w:tcPr>
            <w:tcW w:w="3306" w:type="dxa"/>
          </w:tcPr>
          <w:p w14:paraId="7F863969" w14:textId="5F39A460" w:rsidR="009631D3" w:rsidRDefault="009631D3" w:rsidP="00BE66FF">
            <w:pPr>
              <w:rPr>
                <w:rFonts w:ascii="Segoe UI Light" w:hAnsi="Segoe UI Light" w:cs="Segoe UI Light"/>
                <w:lang w:val="en-US"/>
              </w:rPr>
            </w:pPr>
            <w:r w:rsidRPr="00920E50">
              <w:rPr>
                <w:rFonts w:ascii="Segoe UI Light" w:hAnsi="Segoe UI Light" w:cs="Segoe UI Light"/>
                <w:noProof/>
                <w:lang w:val="pt-BR" w:eastAsia="pt-BR"/>
              </w:rPr>
              <w:drawing>
                <wp:inline distT="0" distB="0" distL="0" distR="0" wp14:anchorId="4163D429" wp14:editId="2627AB53">
                  <wp:extent cx="2091193" cy="1243412"/>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08813" cy="1253889"/>
                          </a:xfrm>
                          <a:prstGeom prst="rect">
                            <a:avLst/>
                          </a:prstGeom>
                          <a:noFill/>
                        </pic:spPr>
                      </pic:pic>
                    </a:graphicData>
                  </a:graphic>
                </wp:inline>
              </w:drawing>
            </w:r>
            <w:r>
              <w:rPr>
                <w:rFonts w:ascii="Segoe UI Light" w:hAnsi="Segoe UI Light" w:cs="Segoe UI Light"/>
                <w:lang w:val="en-US"/>
              </w:rPr>
              <w:t xml:space="preserve"> </w:t>
            </w:r>
          </w:p>
        </w:tc>
        <w:tc>
          <w:tcPr>
            <w:tcW w:w="5738" w:type="dxa"/>
          </w:tcPr>
          <w:p w14:paraId="57931137" w14:textId="77777777" w:rsidR="009631D3" w:rsidRPr="009631D3" w:rsidRDefault="009631D3" w:rsidP="009631D3">
            <w:pPr>
              <w:jc w:val="both"/>
              <w:rPr>
                <w:rFonts w:ascii="Segoe UI Light" w:hAnsi="Segoe UI Light" w:cs="Segoe UI Light"/>
                <w:lang w:val="en-US"/>
              </w:rPr>
            </w:pPr>
            <w:r w:rsidRPr="009631D3">
              <w:rPr>
                <w:rFonts w:ascii="Segoe UI Light" w:hAnsi="Segoe UI Light" w:cs="Segoe UI Light"/>
                <w:lang w:val="en-US"/>
              </w:rPr>
              <w:t>Protect VMM cloud to a secondary VMM with network replication;</w:t>
            </w:r>
          </w:p>
          <w:p w14:paraId="5B5571F2" w14:textId="1C3926D2" w:rsidR="009631D3" w:rsidRPr="00D47769" w:rsidRDefault="009631D3" w:rsidP="00BE66FF">
            <w:pPr>
              <w:rPr>
                <w:rFonts w:ascii="Segoe UI Light" w:hAnsi="Segoe UI Light" w:cs="Segoe UI Light"/>
                <w:lang w:val="en-US"/>
              </w:rPr>
            </w:pPr>
          </w:p>
          <w:p w14:paraId="7801340B" w14:textId="77777777" w:rsidR="009631D3" w:rsidRDefault="009631D3" w:rsidP="00BE66FF">
            <w:pPr>
              <w:jc w:val="right"/>
              <w:rPr>
                <w:rFonts w:ascii="Segoe UI Light" w:hAnsi="Segoe UI Light" w:cs="Segoe UI Light"/>
                <w:lang w:val="en-US"/>
              </w:rPr>
            </w:pPr>
          </w:p>
        </w:tc>
      </w:tr>
      <w:tr w:rsidR="009631D3" w14:paraId="7A255CF1" w14:textId="77777777" w:rsidTr="009631D3">
        <w:trPr>
          <w:trHeight w:val="1821"/>
          <w:jc w:val="center"/>
        </w:trPr>
        <w:tc>
          <w:tcPr>
            <w:tcW w:w="3306" w:type="dxa"/>
          </w:tcPr>
          <w:p w14:paraId="0069E601" w14:textId="25493A18" w:rsidR="009631D3" w:rsidRPr="00D47769" w:rsidRDefault="009631D3" w:rsidP="00BE66FF">
            <w:pPr>
              <w:rPr>
                <w:rFonts w:ascii="Segoe UI Light" w:hAnsi="Segoe UI Light" w:cs="Segoe UI Light"/>
                <w:lang w:val="en-US"/>
              </w:rPr>
            </w:pPr>
            <w:r w:rsidRPr="00920E50">
              <w:rPr>
                <w:rFonts w:ascii="Segoe UI Light" w:hAnsi="Segoe UI Light" w:cs="Segoe UI Light"/>
                <w:noProof/>
                <w:lang w:val="pt-BR" w:eastAsia="pt-BR"/>
              </w:rPr>
              <w:drawing>
                <wp:inline distT="0" distB="0" distL="0" distR="0" wp14:anchorId="05467C2B" wp14:editId="41B95A4F">
                  <wp:extent cx="2076652" cy="1232453"/>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14743" cy="1255059"/>
                          </a:xfrm>
                          <a:prstGeom prst="rect">
                            <a:avLst/>
                          </a:prstGeom>
                          <a:noFill/>
                        </pic:spPr>
                      </pic:pic>
                    </a:graphicData>
                  </a:graphic>
                </wp:inline>
              </w:drawing>
            </w:r>
          </w:p>
        </w:tc>
        <w:tc>
          <w:tcPr>
            <w:tcW w:w="5738" w:type="dxa"/>
          </w:tcPr>
          <w:p w14:paraId="1BE47E1E" w14:textId="77777777" w:rsidR="009631D3" w:rsidRPr="009631D3" w:rsidRDefault="009631D3" w:rsidP="009631D3">
            <w:pPr>
              <w:jc w:val="both"/>
              <w:rPr>
                <w:rFonts w:ascii="Segoe UI Light" w:hAnsi="Segoe UI Light" w:cs="Segoe UI Light"/>
                <w:lang w:val="en-US"/>
              </w:rPr>
            </w:pPr>
            <w:r w:rsidRPr="009631D3">
              <w:rPr>
                <w:rFonts w:ascii="Segoe UI Light" w:hAnsi="Segoe UI Light" w:cs="Segoe UI Light"/>
                <w:lang w:val="en-US"/>
              </w:rPr>
              <w:t>Protect VMM cloud to a secondary VMM with SAN replication;</w:t>
            </w:r>
          </w:p>
          <w:p w14:paraId="749102CD" w14:textId="77777777" w:rsidR="009631D3" w:rsidRDefault="009631D3" w:rsidP="00BE66FF">
            <w:pPr>
              <w:jc w:val="right"/>
              <w:rPr>
                <w:rFonts w:ascii="Segoe UI Light" w:hAnsi="Segoe UI Light" w:cs="Segoe UI Light"/>
                <w:lang w:val="en-US"/>
              </w:rPr>
            </w:pPr>
          </w:p>
        </w:tc>
      </w:tr>
      <w:tr w:rsidR="009631D3" w14:paraId="4CED0FF0" w14:textId="77777777" w:rsidTr="009631D3">
        <w:trPr>
          <w:trHeight w:val="1805"/>
          <w:jc w:val="center"/>
        </w:trPr>
        <w:tc>
          <w:tcPr>
            <w:tcW w:w="3306" w:type="dxa"/>
          </w:tcPr>
          <w:p w14:paraId="066B8E1A" w14:textId="522B6BF1" w:rsidR="009631D3" w:rsidRPr="00D47769" w:rsidRDefault="009631D3" w:rsidP="00BE66FF">
            <w:pPr>
              <w:rPr>
                <w:rFonts w:ascii="Segoe UI Light" w:hAnsi="Segoe UI Light" w:cs="Segoe UI Light"/>
                <w:lang w:val="en-US"/>
              </w:rPr>
            </w:pPr>
            <w:r w:rsidRPr="00920E50">
              <w:rPr>
                <w:rFonts w:ascii="Segoe UI Light" w:hAnsi="Segoe UI Light" w:cs="Segoe UI Light"/>
                <w:noProof/>
                <w:lang w:val="pt-BR" w:eastAsia="pt-BR"/>
              </w:rPr>
              <w:drawing>
                <wp:inline distT="0" distB="0" distL="0" distR="0" wp14:anchorId="66D8E9CB" wp14:editId="225DA638">
                  <wp:extent cx="2076450" cy="1231040"/>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766"/>
                          <a:stretch/>
                        </pic:blipFill>
                        <pic:spPr bwMode="auto">
                          <a:xfrm>
                            <a:off x="0" y="0"/>
                            <a:ext cx="2091354" cy="123987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38" w:type="dxa"/>
          </w:tcPr>
          <w:p w14:paraId="47DA7B3D" w14:textId="77777777" w:rsidR="009631D3" w:rsidRPr="009631D3" w:rsidRDefault="009631D3" w:rsidP="009631D3">
            <w:pPr>
              <w:jc w:val="both"/>
              <w:rPr>
                <w:rFonts w:ascii="Segoe UI Light" w:hAnsi="Segoe UI Light" w:cs="Segoe UI Light"/>
                <w:lang w:val="en-US"/>
              </w:rPr>
            </w:pPr>
            <w:r w:rsidRPr="009631D3">
              <w:rPr>
                <w:rFonts w:ascii="Segoe UI Light" w:hAnsi="Segoe UI Light" w:cs="Segoe UI Light"/>
                <w:lang w:val="en-US"/>
              </w:rPr>
              <w:t>Protect physical or VMWare cloud to a secondary VMWare cloud;</w:t>
            </w:r>
          </w:p>
          <w:p w14:paraId="67373B5B" w14:textId="359247D5" w:rsidR="009631D3" w:rsidRDefault="009631D3" w:rsidP="00BE66FF">
            <w:pPr>
              <w:rPr>
                <w:rFonts w:ascii="Segoe UI Light" w:hAnsi="Segoe UI Light" w:cs="Segoe UI Light"/>
                <w:lang w:val="en-US"/>
              </w:rPr>
            </w:pPr>
          </w:p>
        </w:tc>
      </w:tr>
    </w:tbl>
    <w:p w14:paraId="53A9AA26" w14:textId="77777777" w:rsidR="009631D3" w:rsidRDefault="009631D3" w:rsidP="0037534C">
      <w:pPr>
        <w:jc w:val="both"/>
        <w:rPr>
          <w:rFonts w:ascii="Segoe UI Light" w:hAnsi="Segoe UI Light" w:cs="Segoe UI Light"/>
          <w:lang w:val="en-US"/>
        </w:rPr>
      </w:pPr>
    </w:p>
    <w:p w14:paraId="7A9E4037" w14:textId="77777777" w:rsidR="009631D3" w:rsidRDefault="009631D3">
      <w:pPr>
        <w:rPr>
          <w:rFonts w:ascii="Segoe UI Light" w:hAnsi="Segoe UI Light" w:cs="Segoe UI Light"/>
          <w:lang w:val="en-US"/>
        </w:rPr>
      </w:pPr>
      <w:r>
        <w:rPr>
          <w:rFonts w:ascii="Segoe UI Light" w:hAnsi="Segoe UI Light" w:cs="Segoe UI Light"/>
          <w:lang w:val="en-US"/>
        </w:rPr>
        <w:br w:type="page"/>
      </w:r>
    </w:p>
    <w:p w14:paraId="7BC1C08B" w14:textId="15DA364E" w:rsidR="009D4B2C" w:rsidRDefault="00406B82" w:rsidP="00102C08">
      <w:pPr>
        <w:pStyle w:val="Heading1"/>
        <w:jc w:val="both"/>
        <w:rPr>
          <w:rFonts w:ascii="Segoe UI Light" w:hAnsi="Segoe UI Light" w:cs="Segoe UI Light"/>
          <w:lang w:val="en"/>
        </w:rPr>
      </w:pPr>
      <w:bookmarkStart w:id="5" w:name="_Toc430733328"/>
      <w:r>
        <w:rPr>
          <w:rFonts w:ascii="Segoe UI Light" w:hAnsi="Segoe UI Light" w:cs="Segoe UI Light"/>
          <w:lang w:val="en"/>
        </w:rPr>
        <w:lastRenderedPageBreak/>
        <w:t>Strategy</w:t>
      </w:r>
      <w:r w:rsidR="004B7C5B">
        <w:rPr>
          <w:rFonts w:ascii="Segoe UI Light" w:hAnsi="Segoe UI Light" w:cs="Segoe UI Light"/>
          <w:lang w:val="en"/>
        </w:rPr>
        <w:t xml:space="preserve"> and </w:t>
      </w:r>
      <w:r w:rsidR="004B7C5B">
        <w:rPr>
          <w:rFonts w:ascii="Segoe UI Light" w:hAnsi="Segoe UI Light" w:cs="Segoe UI Light"/>
          <w:lang w:val="en"/>
        </w:rPr>
        <w:t>Architecture</w:t>
      </w:r>
      <w:bookmarkEnd w:id="5"/>
    </w:p>
    <w:p w14:paraId="1B16E63F" w14:textId="40F673E5" w:rsidR="00406B82" w:rsidRDefault="004B7C5B" w:rsidP="00406B82">
      <w:pPr>
        <w:rPr>
          <w:rFonts w:ascii="Segoe UI Light" w:hAnsi="Segoe UI Light" w:cs="Segoe UI Light"/>
          <w:lang w:val="en-US"/>
        </w:rPr>
      </w:pPr>
      <w:r>
        <w:rPr>
          <w:rFonts w:ascii="Segoe UI Light" w:hAnsi="Segoe UI Light" w:cs="Segoe UI Light"/>
          <w:lang w:val="en-US"/>
        </w:rPr>
        <w:t>Azure Site Recovery capabilities allows you not only to protect your customers’ environment, but also allows you to:</w:t>
      </w:r>
    </w:p>
    <w:p w14:paraId="547C55DA" w14:textId="29CDB85E" w:rsidR="004B7C5B" w:rsidRDefault="004B7C5B" w:rsidP="004B7C5B">
      <w:pPr>
        <w:pStyle w:val="ListParagraph"/>
        <w:numPr>
          <w:ilvl w:val="0"/>
          <w:numId w:val="17"/>
        </w:numPr>
        <w:rPr>
          <w:rFonts w:ascii="Segoe UI Light" w:hAnsi="Segoe UI Light" w:cs="Segoe UI Light"/>
          <w:lang w:val="pt-BR"/>
        </w:rPr>
      </w:pPr>
      <w:r>
        <w:rPr>
          <w:rFonts w:ascii="Segoe UI Light" w:hAnsi="Segoe UI Light" w:cs="Segoe UI Light"/>
          <w:lang w:val="pt-BR"/>
        </w:rPr>
        <w:t>Migrate to Azure IaaS capabilities;</w:t>
      </w:r>
    </w:p>
    <w:p w14:paraId="6A8274F5" w14:textId="0A597ECC" w:rsidR="004B7C5B" w:rsidRDefault="004B7C5B" w:rsidP="004B7C5B">
      <w:pPr>
        <w:pStyle w:val="ListParagraph"/>
        <w:numPr>
          <w:ilvl w:val="0"/>
          <w:numId w:val="17"/>
        </w:numPr>
        <w:rPr>
          <w:rFonts w:ascii="Segoe UI Light" w:hAnsi="Segoe UI Light" w:cs="Segoe UI Light"/>
          <w:lang w:val="en-US"/>
        </w:rPr>
      </w:pPr>
      <w:r>
        <w:rPr>
          <w:rFonts w:ascii="Segoe UI Light" w:hAnsi="Segoe UI Light" w:cs="Segoe UI Light"/>
          <w:lang w:val="en-US"/>
        </w:rPr>
        <w:t>Deploy a Dev/Test environment;</w:t>
      </w:r>
    </w:p>
    <w:p w14:paraId="0E55BDA8" w14:textId="2464EF47" w:rsidR="004B7C5B" w:rsidRDefault="004B7C5B" w:rsidP="004B7C5B">
      <w:pPr>
        <w:pStyle w:val="ListParagraph"/>
        <w:numPr>
          <w:ilvl w:val="0"/>
          <w:numId w:val="17"/>
        </w:numPr>
        <w:rPr>
          <w:rFonts w:ascii="Segoe UI Light" w:hAnsi="Segoe UI Light" w:cs="Segoe UI Light"/>
          <w:lang w:val="en-US"/>
        </w:rPr>
      </w:pPr>
      <w:r>
        <w:rPr>
          <w:rFonts w:ascii="Segoe UI Light" w:hAnsi="Segoe UI Light" w:cs="Segoe UI Light"/>
          <w:lang w:val="en-US"/>
        </w:rPr>
        <w:t>Handle high-demanding periods, also known as Cloud-Bursting;</w:t>
      </w:r>
    </w:p>
    <w:p w14:paraId="3FB88221" w14:textId="4C42E821" w:rsidR="004B7C5B" w:rsidRDefault="004B7C5B" w:rsidP="004B7C5B">
      <w:pPr>
        <w:pStyle w:val="ListParagraph"/>
        <w:numPr>
          <w:ilvl w:val="0"/>
          <w:numId w:val="17"/>
        </w:numPr>
        <w:rPr>
          <w:rFonts w:ascii="Segoe UI Light" w:hAnsi="Segoe UI Light" w:cs="Segoe UI Light"/>
          <w:lang w:val="en-US"/>
        </w:rPr>
      </w:pPr>
      <w:r>
        <w:rPr>
          <w:rFonts w:ascii="Segoe UI Light" w:hAnsi="Segoe UI Light" w:cs="Segoe UI Light"/>
          <w:lang w:val="en-US"/>
        </w:rPr>
        <w:t>Create high performing environments for specific tasks;</w:t>
      </w:r>
    </w:p>
    <w:p w14:paraId="244E77FD" w14:textId="502B773A" w:rsidR="006D535A" w:rsidRDefault="006D535A" w:rsidP="004B7C5B">
      <w:pPr>
        <w:rPr>
          <w:rFonts w:ascii="Segoe UI Light" w:hAnsi="Segoe UI Light" w:cs="Segoe UI Light"/>
          <w:lang w:val="en-US"/>
        </w:rPr>
      </w:pPr>
      <w:r>
        <w:rPr>
          <w:rFonts w:ascii="Segoe UI Light" w:hAnsi="Segoe UI Light" w:cs="Segoe UI Light"/>
          <w:lang w:val="en-US"/>
        </w:rPr>
        <w:t xml:space="preserve">Even though we can apply many approaches based on business scenarios, two main strategies act as a foundational base: </w:t>
      </w:r>
      <w:r w:rsidR="004B7C5B">
        <w:rPr>
          <w:rFonts w:ascii="Segoe UI Light" w:hAnsi="Segoe UI Light" w:cs="Segoe UI Light"/>
          <w:lang w:val="en-US"/>
        </w:rPr>
        <w:t>Protection and Migration.</w:t>
      </w:r>
      <w:r>
        <w:rPr>
          <w:rFonts w:ascii="Segoe UI Light" w:hAnsi="Segoe UI Light" w:cs="Segoe UI Light"/>
          <w:lang w:val="en-US"/>
        </w:rPr>
        <w:t xml:space="preserve"> When you engage in an Azure Site Recovery project, you can choose to:</w:t>
      </w:r>
    </w:p>
    <w:p w14:paraId="2F8D05FD" w14:textId="0EAB0F25" w:rsidR="006D535A" w:rsidRDefault="006D535A" w:rsidP="006D535A">
      <w:pPr>
        <w:pStyle w:val="ListParagraph"/>
        <w:numPr>
          <w:ilvl w:val="0"/>
          <w:numId w:val="18"/>
        </w:numPr>
        <w:rPr>
          <w:rFonts w:ascii="Segoe UI Light" w:hAnsi="Segoe UI Light" w:cs="Segoe UI Light"/>
          <w:lang w:val="en-US"/>
        </w:rPr>
      </w:pPr>
      <w:r>
        <w:rPr>
          <w:rFonts w:ascii="Segoe UI Light" w:hAnsi="Segoe UI Light" w:cs="Segoe UI Light"/>
          <w:lang w:val="en-US"/>
        </w:rPr>
        <w:t>Protect primary environment by creating a replica to Azure or a secondary location, which will be the core of you Disaster Recovery Solution;</w:t>
      </w:r>
    </w:p>
    <w:p w14:paraId="3DAA6073" w14:textId="2A08852E" w:rsidR="004B7C5B" w:rsidRDefault="006D535A" w:rsidP="00475FB1">
      <w:pPr>
        <w:pStyle w:val="ListParagraph"/>
        <w:numPr>
          <w:ilvl w:val="0"/>
          <w:numId w:val="18"/>
        </w:numPr>
        <w:rPr>
          <w:rFonts w:ascii="Segoe UI Light" w:hAnsi="Segoe UI Light" w:cs="Segoe UI Light"/>
          <w:lang w:val="en-US"/>
        </w:rPr>
      </w:pPr>
      <w:r w:rsidRPr="006D535A">
        <w:rPr>
          <w:rFonts w:ascii="Segoe UI Light" w:hAnsi="Segoe UI Light" w:cs="Segoe UI Light"/>
          <w:lang w:val="en-US"/>
        </w:rPr>
        <w:t>After protecting customers’ environment</w:t>
      </w:r>
      <w:r>
        <w:rPr>
          <w:rFonts w:ascii="Segoe UI Light" w:hAnsi="Segoe UI Light" w:cs="Segoe UI Light"/>
          <w:lang w:val="en-US"/>
        </w:rPr>
        <w:t xml:space="preserve">, you can trigger a planned-failover, which will </w:t>
      </w:r>
      <w:r w:rsidR="00FA28FE">
        <w:rPr>
          <w:rFonts w:ascii="Segoe UI Light" w:hAnsi="Segoe UI Light" w:cs="Segoe UI Light"/>
          <w:lang w:val="en-US"/>
        </w:rPr>
        <w:t>shut down</w:t>
      </w:r>
      <w:r>
        <w:rPr>
          <w:rFonts w:ascii="Segoe UI Light" w:hAnsi="Segoe UI Light" w:cs="Segoe UI Light"/>
          <w:lang w:val="en-US"/>
        </w:rPr>
        <w:t xml:space="preserve"> all protected on-pr</w:t>
      </w:r>
      <w:r w:rsidR="00FA28FE">
        <w:rPr>
          <w:rFonts w:ascii="Segoe UI Light" w:hAnsi="Segoe UI Light" w:cs="Segoe UI Light"/>
          <w:lang w:val="en-US"/>
        </w:rPr>
        <w:t>emises infrastructure and start Azure virtual machines according your plan. This is a migration scenario.</w:t>
      </w:r>
    </w:p>
    <w:p w14:paraId="6B533798" w14:textId="7ECAFC7E" w:rsidR="00406B82" w:rsidRPr="00406B82" w:rsidRDefault="00406B82" w:rsidP="00406B82">
      <w:pPr>
        <w:pStyle w:val="Heading2"/>
        <w:jc w:val="both"/>
        <w:rPr>
          <w:rFonts w:ascii="Segoe UI Light" w:hAnsi="Segoe UI Light" w:cs="Segoe UI Light"/>
          <w:lang w:val="en-US"/>
        </w:rPr>
      </w:pPr>
      <w:bookmarkStart w:id="6" w:name="_Toc430733329"/>
      <w:r w:rsidRPr="00406B82">
        <w:rPr>
          <w:rFonts w:ascii="Segoe UI Light" w:hAnsi="Segoe UI Light" w:cs="Segoe UI Light"/>
          <w:lang w:val="en-US"/>
        </w:rPr>
        <w:t>Architecture Details</w:t>
      </w:r>
      <w:bookmarkEnd w:id="6"/>
    </w:p>
    <w:p w14:paraId="15412781" w14:textId="77777777" w:rsidR="00FA28FE" w:rsidRDefault="00FA28FE">
      <w:pPr>
        <w:rPr>
          <w:lang w:val="en"/>
        </w:rPr>
      </w:pPr>
      <w:r w:rsidRPr="00FA28FE">
        <w:rPr>
          <w:rFonts w:ascii="Segoe UI Light" w:hAnsi="Segoe UI Light" w:cs="Segoe UI Light"/>
          <w:lang w:val="en-US"/>
        </w:rPr>
        <w:t xml:space="preserve">Based on the most common and relevant strategies for our customers and partners four main scenarios were designed and are available below. Additionally, these </w:t>
      </w:r>
      <w:r>
        <w:rPr>
          <w:rFonts w:ascii="Segoe UI Light" w:hAnsi="Segoe UI Light" w:cs="Segoe UI Light"/>
          <w:lang w:val="en-US"/>
        </w:rPr>
        <w:t>variations</w:t>
      </w:r>
      <w:r w:rsidRPr="00FA28FE">
        <w:rPr>
          <w:rFonts w:ascii="Segoe UI Light" w:hAnsi="Segoe UI Light" w:cs="Segoe UI Light"/>
          <w:lang w:val="en-US"/>
        </w:rPr>
        <w:t xml:space="preserve"> will affect what is the consumption of Azure services and </w:t>
      </w:r>
      <w:r>
        <w:rPr>
          <w:rFonts w:ascii="Segoe UI Light" w:hAnsi="Segoe UI Light" w:cs="Segoe UI Light"/>
          <w:lang w:val="en-US"/>
        </w:rPr>
        <w:t xml:space="preserve">consequently, </w:t>
      </w:r>
      <w:r w:rsidRPr="00FA28FE">
        <w:rPr>
          <w:rFonts w:ascii="Segoe UI Light" w:hAnsi="Segoe UI Light" w:cs="Segoe UI Light"/>
          <w:lang w:val="en-US"/>
        </w:rPr>
        <w:t>the pricing for the entire solution.</w:t>
      </w:r>
    </w:p>
    <w:p w14:paraId="1A88FAA6" w14:textId="77777777" w:rsidR="00FA28FE" w:rsidRDefault="00FA28FE">
      <w:pPr>
        <w:rPr>
          <w:lang w:val="en"/>
        </w:rPr>
      </w:pPr>
      <w:r>
        <w:rPr>
          <w:lang w:val="en"/>
        </w:rPr>
        <w:br w:type="page"/>
      </w:r>
    </w:p>
    <w:p w14:paraId="4A512E49" w14:textId="5917CEBD" w:rsidR="00406B82" w:rsidRDefault="00406B82" w:rsidP="00406B82">
      <w:pPr>
        <w:pStyle w:val="Heading3"/>
        <w:rPr>
          <w:lang w:val="en"/>
        </w:rPr>
      </w:pPr>
      <w:bookmarkStart w:id="7" w:name="_Toc430733330"/>
      <w:r>
        <w:rPr>
          <w:lang w:val="en"/>
        </w:rPr>
        <w:lastRenderedPageBreak/>
        <w:t>1a - Protecting to Azure</w:t>
      </w:r>
      <w:bookmarkEnd w:id="7"/>
    </w:p>
    <w:p w14:paraId="7A7D2EE8" w14:textId="5745F926" w:rsidR="003364A7" w:rsidRPr="003364A7" w:rsidRDefault="00E34C1C" w:rsidP="003364A7">
      <w:pPr>
        <w:rPr>
          <w:rFonts w:ascii="Segoe UI Light" w:hAnsi="Segoe UI Light" w:cs="Segoe UI Light"/>
          <w:lang w:val="en-US"/>
        </w:rPr>
      </w:pPr>
      <w:r w:rsidRPr="003364A7">
        <w:rPr>
          <w:rFonts w:ascii="Segoe UI Light" w:hAnsi="Segoe UI Light" w:cs="Segoe UI Light"/>
          <w:lang w:val="en-US"/>
        </w:rPr>
        <w:t>This diagram represents the protection of an on-premise workload</w:t>
      </w:r>
      <w:r w:rsidR="003364A7" w:rsidRPr="003364A7">
        <w:rPr>
          <w:rFonts w:ascii="Segoe UI Light" w:hAnsi="Segoe UI Light" w:cs="Segoe UI Light"/>
          <w:lang w:val="en-US"/>
        </w:rPr>
        <w:t xml:space="preserve"> to Microsoft </w:t>
      </w:r>
      <w:r w:rsidR="003364A7">
        <w:rPr>
          <w:rFonts w:ascii="Segoe UI Light" w:hAnsi="Segoe UI Light" w:cs="Segoe UI Light"/>
          <w:lang w:val="en-US"/>
        </w:rPr>
        <w:t>Azure.</w:t>
      </w:r>
    </w:p>
    <w:p w14:paraId="2EB57733" w14:textId="2E858575" w:rsidR="0040112A" w:rsidRDefault="0040112A" w:rsidP="0040112A">
      <w:r>
        <w:object w:dxaOrig="15661" w:dyaOrig="10876" w14:anchorId="2BB7FA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95.5pt" o:ole="">
            <v:imagedata r:id="rId20" o:title=""/>
          </v:shape>
          <o:OLEObject Type="Embed" ProgID="Visio.Drawing.15" ShapeID="_x0000_i1025" DrawAspect="Content" ObjectID="_1504475171" r:id="rId21"/>
        </w:object>
      </w:r>
    </w:p>
    <w:p w14:paraId="3274128D" w14:textId="04125AE8" w:rsidR="003364A7" w:rsidRDefault="003364A7" w:rsidP="0040112A">
      <w:pPr>
        <w:rPr>
          <w:rFonts w:ascii="Segoe UI Light" w:hAnsi="Segoe UI Light" w:cs="Segoe UI Light"/>
          <w:lang w:val="en-US"/>
        </w:rPr>
      </w:pPr>
      <w:r w:rsidRPr="003364A7">
        <w:rPr>
          <w:rFonts w:ascii="Segoe UI Light" w:hAnsi="Segoe UI Light" w:cs="Segoe UI Light"/>
          <w:lang w:val="en-US"/>
        </w:rPr>
        <w:t xml:space="preserve">The following services </w:t>
      </w:r>
      <w:r>
        <w:rPr>
          <w:rFonts w:ascii="Segoe UI Light" w:hAnsi="Segoe UI Light" w:cs="Segoe UI Light"/>
          <w:lang w:val="en-US"/>
        </w:rPr>
        <w:t>are represented</w:t>
      </w:r>
      <w:r w:rsidR="00732DFD">
        <w:rPr>
          <w:rFonts w:ascii="Segoe UI Light" w:hAnsi="Segoe UI Light" w:cs="Segoe UI Light"/>
          <w:lang w:val="en-US"/>
        </w:rPr>
        <w:t xml:space="preserve"> in the diagram</w:t>
      </w:r>
      <w:r>
        <w:rPr>
          <w:rFonts w:ascii="Segoe UI Light" w:hAnsi="Segoe UI Light" w:cs="Segoe UI Light"/>
          <w:lang w:val="en-US"/>
        </w:rPr>
        <w:t xml:space="preserve"> and</w:t>
      </w:r>
      <w:r w:rsidRPr="003364A7">
        <w:rPr>
          <w:rFonts w:ascii="Segoe UI Light" w:hAnsi="Segoe UI Light" w:cs="Segoe UI Light"/>
          <w:lang w:val="en-US"/>
        </w:rPr>
        <w:t xml:space="preserve"> </w:t>
      </w:r>
      <w:r>
        <w:rPr>
          <w:rFonts w:ascii="Segoe UI Light" w:hAnsi="Segoe UI Light" w:cs="Segoe UI Light"/>
          <w:lang w:val="en-US"/>
        </w:rPr>
        <w:t>compose</w:t>
      </w:r>
      <w:r w:rsidRPr="003364A7">
        <w:rPr>
          <w:rFonts w:ascii="Segoe UI Light" w:hAnsi="Segoe UI Light" w:cs="Segoe UI Light"/>
          <w:lang w:val="en-US"/>
        </w:rPr>
        <w:t xml:space="preserve"> solution costs:</w:t>
      </w:r>
    </w:p>
    <w:p w14:paraId="1B48EA0F" w14:textId="5DEFAC1B" w:rsidR="001F6A86" w:rsidRDefault="001F6A86" w:rsidP="003364A7">
      <w:pPr>
        <w:pStyle w:val="ListParagraph"/>
        <w:numPr>
          <w:ilvl w:val="0"/>
          <w:numId w:val="21"/>
        </w:numPr>
        <w:rPr>
          <w:rFonts w:ascii="Segoe UI Light" w:hAnsi="Segoe UI Light" w:cs="Segoe UI Light"/>
          <w:lang w:val="en-US"/>
        </w:rPr>
      </w:pPr>
      <w:r>
        <w:rPr>
          <w:rFonts w:ascii="Segoe UI Light" w:hAnsi="Segoe UI Light" w:cs="Segoe UI Light"/>
          <w:lang w:val="en-US"/>
        </w:rPr>
        <w:t xml:space="preserve">3 instances protected </w:t>
      </w:r>
      <w:r w:rsidR="00732DFD">
        <w:rPr>
          <w:rFonts w:ascii="Segoe UI Light" w:hAnsi="Segoe UI Light" w:cs="Segoe UI Light"/>
          <w:lang w:val="en-US"/>
        </w:rPr>
        <w:t xml:space="preserve">to Azure </w:t>
      </w:r>
      <w:r>
        <w:rPr>
          <w:rFonts w:ascii="Segoe UI Light" w:hAnsi="Segoe UI Light" w:cs="Segoe UI Light"/>
          <w:lang w:val="en-US"/>
        </w:rPr>
        <w:t>by Azure Site recovery;</w:t>
      </w:r>
    </w:p>
    <w:p w14:paraId="312D2A20" w14:textId="19A9C2F6" w:rsidR="003364A7" w:rsidRDefault="003364A7" w:rsidP="003364A7">
      <w:pPr>
        <w:pStyle w:val="ListParagraph"/>
        <w:numPr>
          <w:ilvl w:val="0"/>
          <w:numId w:val="21"/>
        </w:numPr>
        <w:rPr>
          <w:rFonts w:ascii="Segoe UI Light" w:hAnsi="Segoe UI Light" w:cs="Segoe UI Light"/>
          <w:lang w:val="en-US"/>
        </w:rPr>
      </w:pPr>
      <w:r>
        <w:rPr>
          <w:rFonts w:ascii="Segoe UI Light" w:hAnsi="Segoe UI Light" w:cs="Segoe UI Light"/>
          <w:lang w:val="en-US"/>
        </w:rPr>
        <w:t>Virtual Machines</w:t>
      </w:r>
    </w:p>
    <w:p w14:paraId="04BE7561" w14:textId="7C87EC19" w:rsidR="003364A7" w:rsidRDefault="003364A7" w:rsidP="003364A7">
      <w:pPr>
        <w:pStyle w:val="ListParagraph"/>
        <w:numPr>
          <w:ilvl w:val="1"/>
          <w:numId w:val="21"/>
        </w:numPr>
        <w:rPr>
          <w:rFonts w:ascii="Segoe UI Light" w:hAnsi="Segoe UI Light" w:cs="Segoe UI Light"/>
          <w:lang w:val="en-US"/>
        </w:rPr>
      </w:pPr>
      <w:r>
        <w:rPr>
          <w:rFonts w:ascii="Segoe UI Light" w:hAnsi="Segoe UI Light" w:cs="Segoe UI Light"/>
          <w:lang w:val="en-US"/>
        </w:rPr>
        <w:t>744 hours per month for infrastructure components, such as Active Directory;</w:t>
      </w:r>
    </w:p>
    <w:p w14:paraId="19BCD6C4" w14:textId="3FD246B0" w:rsidR="003364A7" w:rsidRDefault="003364A7" w:rsidP="003364A7">
      <w:pPr>
        <w:pStyle w:val="ListParagraph"/>
        <w:numPr>
          <w:ilvl w:val="1"/>
          <w:numId w:val="21"/>
        </w:numPr>
        <w:rPr>
          <w:rFonts w:ascii="Segoe UI Light" w:hAnsi="Segoe UI Light" w:cs="Segoe UI Light"/>
          <w:lang w:val="en-US"/>
        </w:rPr>
      </w:pPr>
      <w:r>
        <w:rPr>
          <w:rFonts w:ascii="Segoe UI Light" w:hAnsi="Segoe UI Light" w:cs="Segoe UI Light"/>
          <w:lang w:val="en-US"/>
        </w:rPr>
        <w:t>25 hours per month based on availability estimation and SLA of 95% for protected workloads;</w:t>
      </w:r>
    </w:p>
    <w:p w14:paraId="2F4D340B" w14:textId="4A1B0151" w:rsidR="003364A7" w:rsidRDefault="001F6A86" w:rsidP="003364A7">
      <w:pPr>
        <w:pStyle w:val="ListParagraph"/>
        <w:numPr>
          <w:ilvl w:val="0"/>
          <w:numId w:val="21"/>
        </w:numPr>
        <w:rPr>
          <w:rFonts w:ascii="Segoe UI Light" w:hAnsi="Segoe UI Light" w:cs="Segoe UI Light"/>
          <w:lang w:val="en-US"/>
        </w:rPr>
      </w:pPr>
      <w:r>
        <w:rPr>
          <w:rFonts w:ascii="Segoe UI Light" w:hAnsi="Segoe UI Light" w:cs="Segoe UI Light"/>
          <w:lang w:val="en-US"/>
        </w:rPr>
        <w:t>Geo-Redundant and Locally-Redundant Storage for protected workloads and infrastructure components;</w:t>
      </w:r>
    </w:p>
    <w:p w14:paraId="0FC01437" w14:textId="7CA812F4" w:rsidR="001F6A86" w:rsidRDefault="001F6A86" w:rsidP="003364A7">
      <w:pPr>
        <w:pStyle w:val="ListParagraph"/>
        <w:numPr>
          <w:ilvl w:val="0"/>
          <w:numId w:val="21"/>
        </w:numPr>
        <w:rPr>
          <w:rFonts w:ascii="Segoe UI Light" w:hAnsi="Segoe UI Light" w:cs="Segoe UI Light"/>
          <w:lang w:val="en-US"/>
        </w:rPr>
      </w:pPr>
      <w:r>
        <w:rPr>
          <w:rFonts w:ascii="Segoe UI Light" w:hAnsi="Segoe UI Light" w:cs="Segoe UI Light"/>
          <w:lang w:val="en-US"/>
        </w:rPr>
        <w:t>Storage Transactions</w:t>
      </w:r>
    </w:p>
    <w:p w14:paraId="56EC0E7B" w14:textId="42102703" w:rsidR="001F6A86" w:rsidRDefault="001F6A86" w:rsidP="003364A7">
      <w:pPr>
        <w:pStyle w:val="ListParagraph"/>
        <w:numPr>
          <w:ilvl w:val="0"/>
          <w:numId w:val="21"/>
        </w:numPr>
        <w:rPr>
          <w:rFonts w:ascii="Segoe UI Light" w:hAnsi="Segoe UI Light" w:cs="Segoe UI Light"/>
          <w:lang w:val="en-US"/>
        </w:rPr>
      </w:pPr>
      <w:r>
        <w:rPr>
          <w:rFonts w:ascii="Segoe UI Light" w:hAnsi="Segoe UI Light" w:cs="Segoe UI Light"/>
          <w:lang w:val="en-US"/>
        </w:rPr>
        <w:t>744 hours of VPN gateway for hybrid communication;</w:t>
      </w:r>
    </w:p>
    <w:p w14:paraId="7822CB17" w14:textId="77777777" w:rsidR="001F6A86" w:rsidRDefault="001F6A86" w:rsidP="003364A7">
      <w:pPr>
        <w:pStyle w:val="ListParagraph"/>
        <w:numPr>
          <w:ilvl w:val="0"/>
          <w:numId w:val="21"/>
        </w:numPr>
        <w:rPr>
          <w:rFonts w:ascii="Segoe UI Light" w:hAnsi="Segoe UI Light" w:cs="Segoe UI Light"/>
          <w:lang w:val="en-US"/>
        </w:rPr>
      </w:pPr>
      <w:r>
        <w:rPr>
          <w:rFonts w:ascii="Segoe UI Light" w:hAnsi="Segoe UI Light" w:cs="Segoe UI Light"/>
          <w:lang w:val="en-US"/>
        </w:rPr>
        <w:t>Data egress from Azure</w:t>
      </w:r>
    </w:p>
    <w:p w14:paraId="6B843610" w14:textId="69D61FA6" w:rsidR="001F6A86" w:rsidRPr="001F6A86" w:rsidRDefault="001F6A86" w:rsidP="001F6A86">
      <w:pPr>
        <w:rPr>
          <w:rFonts w:ascii="Segoe UI Light" w:hAnsi="Segoe UI Light" w:cs="Segoe UI Light"/>
          <w:lang w:val="en-US"/>
        </w:rPr>
      </w:pPr>
      <w:r>
        <w:rPr>
          <w:noProof/>
          <w:lang w:val="pt-BR" w:eastAsia="pt-BR"/>
        </w:rPr>
        <w:drawing>
          <wp:inline distT="0" distB="0" distL="0" distR="0" wp14:anchorId="69C7397D" wp14:editId="4919A6DA">
            <wp:extent cx="5400040" cy="1482090"/>
            <wp:effectExtent l="0" t="0" r="0" b="381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5668"/>
                    <a:stretch/>
                  </pic:blipFill>
                  <pic:spPr bwMode="auto">
                    <a:xfrm>
                      <a:off x="0" y="0"/>
                      <a:ext cx="5400040" cy="1482090"/>
                    </a:xfrm>
                    <a:prstGeom prst="rect">
                      <a:avLst/>
                    </a:prstGeom>
                    <a:ln>
                      <a:noFill/>
                    </a:ln>
                    <a:extLst>
                      <a:ext uri="{53640926-AAD7-44D8-BBD7-CCE9431645EC}">
                        <a14:shadowObscured xmlns:a14="http://schemas.microsoft.com/office/drawing/2010/main"/>
                      </a:ext>
                    </a:extLst>
                  </pic:spPr>
                </pic:pic>
              </a:graphicData>
            </a:graphic>
          </wp:inline>
        </w:drawing>
      </w:r>
    </w:p>
    <w:p w14:paraId="00B562BA" w14:textId="5FA5A744" w:rsidR="001F6A86" w:rsidRPr="001F6A86" w:rsidRDefault="001F6A86" w:rsidP="001F6A86">
      <w:pPr>
        <w:rPr>
          <w:rFonts w:ascii="Segoe UI Light" w:hAnsi="Segoe UI Light" w:cs="Segoe UI Light"/>
          <w:lang w:val="en-US"/>
        </w:rPr>
      </w:pPr>
      <w:r>
        <w:rPr>
          <w:rFonts w:ascii="Segoe UI Light" w:hAnsi="Segoe UI Light" w:cs="Segoe UI Light"/>
          <w:lang w:val="en-US"/>
        </w:rPr>
        <w:t xml:space="preserve">More details available at: </w:t>
      </w:r>
      <w:r w:rsidRPr="001F6A86">
        <w:rPr>
          <w:rFonts w:ascii="Segoe UI Light" w:hAnsi="Segoe UI Light" w:cs="Segoe UI Light"/>
          <w:b/>
          <w:lang w:val="en-US"/>
        </w:rPr>
        <w:t>5 - Cost Estimator - Scenario 1a - Protecting to Azure.xlsm</w:t>
      </w:r>
      <w:r>
        <w:rPr>
          <w:rFonts w:ascii="Segoe UI Light" w:hAnsi="Segoe UI Light" w:cs="Segoe UI Light"/>
          <w:lang w:val="en-US"/>
        </w:rPr>
        <w:t xml:space="preserve"> </w:t>
      </w:r>
    </w:p>
    <w:p w14:paraId="30C1045D" w14:textId="3C8B30B1" w:rsidR="00406B82" w:rsidRDefault="00406B82" w:rsidP="00406B82">
      <w:pPr>
        <w:pStyle w:val="Heading3"/>
        <w:rPr>
          <w:lang w:val="en"/>
        </w:rPr>
      </w:pPr>
      <w:bookmarkStart w:id="8" w:name="_Toc430733331"/>
      <w:r>
        <w:rPr>
          <w:lang w:val="en"/>
        </w:rPr>
        <w:lastRenderedPageBreak/>
        <w:t>1b – Migrating to Azure</w:t>
      </w:r>
      <w:bookmarkEnd w:id="8"/>
    </w:p>
    <w:p w14:paraId="4506869F" w14:textId="309D0BBC" w:rsidR="00E1309B" w:rsidRPr="003364A7" w:rsidRDefault="00E1309B" w:rsidP="00E1309B">
      <w:pPr>
        <w:rPr>
          <w:rFonts w:ascii="Segoe UI Light" w:hAnsi="Segoe UI Light" w:cs="Segoe UI Light"/>
          <w:lang w:val="en-US"/>
        </w:rPr>
      </w:pPr>
      <w:r w:rsidRPr="003364A7">
        <w:rPr>
          <w:rFonts w:ascii="Segoe UI Light" w:hAnsi="Segoe UI Light" w:cs="Segoe UI Light"/>
          <w:lang w:val="en-US"/>
        </w:rPr>
        <w:t xml:space="preserve">This diagram represents the </w:t>
      </w:r>
      <w:r>
        <w:rPr>
          <w:rFonts w:ascii="Segoe UI Light" w:hAnsi="Segoe UI Light" w:cs="Segoe UI Light"/>
          <w:lang w:val="en-US"/>
        </w:rPr>
        <w:t>migration</w:t>
      </w:r>
      <w:r w:rsidRPr="003364A7">
        <w:rPr>
          <w:rFonts w:ascii="Segoe UI Light" w:hAnsi="Segoe UI Light" w:cs="Segoe UI Light"/>
          <w:lang w:val="en-US"/>
        </w:rPr>
        <w:t xml:space="preserve"> of an on-premise workload to Microsoft </w:t>
      </w:r>
      <w:r>
        <w:rPr>
          <w:rFonts w:ascii="Segoe UI Light" w:hAnsi="Segoe UI Light" w:cs="Segoe UI Light"/>
          <w:lang w:val="en-US"/>
        </w:rPr>
        <w:t>Azure.</w:t>
      </w:r>
    </w:p>
    <w:p w14:paraId="5C5D4FA7" w14:textId="5A0BF4FE" w:rsidR="0040112A" w:rsidRDefault="0040112A" w:rsidP="0040112A">
      <w:r>
        <w:object w:dxaOrig="15661" w:dyaOrig="10876" w14:anchorId="155D727D">
          <v:shape id="_x0000_i1026" type="#_x0000_t75" style="width:425pt;height:295.5pt" o:ole="">
            <v:imagedata r:id="rId23" o:title=""/>
          </v:shape>
          <o:OLEObject Type="Embed" ProgID="Visio.Drawing.15" ShapeID="_x0000_i1026" DrawAspect="Content" ObjectID="_1504475172" r:id="rId24"/>
        </w:object>
      </w:r>
    </w:p>
    <w:p w14:paraId="1FE2D37B" w14:textId="7E5802FB" w:rsidR="00E1309B" w:rsidRDefault="00E1309B" w:rsidP="00E1309B">
      <w:pPr>
        <w:rPr>
          <w:rFonts w:ascii="Segoe UI Light" w:hAnsi="Segoe UI Light" w:cs="Segoe UI Light"/>
          <w:lang w:val="en-US"/>
        </w:rPr>
      </w:pPr>
      <w:r w:rsidRPr="003364A7">
        <w:rPr>
          <w:rFonts w:ascii="Segoe UI Light" w:hAnsi="Segoe UI Light" w:cs="Segoe UI Light"/>
          <w:lang w:val="en-US"/>
        </w:rPr>
        <w:t xml:space="preserve">The following services </w:t>
      </w:r>
      <w:r>
        <w:rPr>
          <w:rFonts w:ascii="Segoe UI Light" w:hAnsi="Segoe UI Light" w:cs="Segoe UI Light"/>
          <w:lang w:val="en-US"/>
        </w:rPr>
        <w:t xml:space="preserve">are represented </w:t>
      </w:r>
      <w:r w:rsidR="00732DFD">
        <w:rPr>
          <w:rFonts w:ascii="Segoe UI Light" w:hAnsi="Segoe UI Light" w:cs="Segoe UI Light"/>
          <w:lang w:val="en-US"/>
        </w:rPr>
        <w:t xml:space="preserve">in the diagram </w:t>
      </w:r>
      <w:r>
        <w:rPr>
          <w:rFonts w:ascii="Segoe UI Light" w:hAnsi="Segoe UI Light" w:cs="Segoe UI Light"/>
          <w:lang w:val="en-US"/>
        </w:rPr>
        <w:t>and</w:t>
      </w:r>
      <w:r w:rsidRPr="003364A7">
        <w:rPr>
          <w:rFonts w:ascii="Segoe UI Light" w:hAnsi="Segoe UI Light" w:cs="Segoe UI Light"/>
          <w:lang w:val="en-US"/>
        </w:rPr>
        <w:t xml:space="preserve"> </w:t>
      </w:r>
      <w:r>
        <w:rPr>
          <w:rFonts w:ascii="Segoe UI Light" w:hAnsi="Segoe UI Light" w:cs="Segoe UI Light"/>
          <w:lang w:val="en-US"/>
        </w:rPr>
        <w:t>compose</w:t>
      </w:r>
      <w:r w:rsidRPr="003364A7">
        <w:rPr>
          <w:rFonts w:ascii="Segoe UI Light" w:hAnsi="Segoe UI Light" w:cs="Segoe UI Light"/>
          <w:lang w:val="en-US"/>
        </w:rPr>
        <w:t xml:space="preserve"> solution costs:</w:t>
      </w:r>
    </w:p>
    <w:p w14:paraId="5BD7E28F" w14:textId="3915CF81" w:rsidR="00E1309B" w:rsidRDefault="00E1309B" w:rsidP="00E1309B">
      <w:pPr>
        <w:pStyle w:val="ListParagraph"/>
        <w:numPr>
          <w:ilvl w:val="0"/>
          <w:numId w:val="21"/>
        </w:numPr>
        <w:rPr>
          <w:rFonts w:ascii="Segoe UI Light" w:hAnsi="Segoe UI Light" w:cs="Segoe UI Light"/>
          <w:lang w:val="en-US"/>
        </w:rPr>
      </w:pPr>
      <w:r>
        <w:rPr>
          <w:rFonts w:ascii="Segoe UI Light" w:hAnsi="Segoe UI Light" w:cs="Segoe UI Light"/>
          <w:lang w:val="en-US"/>
        </w:rPr>
        <w:t>3 instances p</w:t>
      </w:r>
      <w:r>
        <w:rPr>
          <w:rFonts w:ascii="Segoe UI Light" w:hAnsi="Segoe UI Light" w:cs="Segoe UI Light"/>
          <w:lang w:val="en-US"/>
        </w:rPr>
        <w:t xml:space="preserve">rotected </w:t>
      </w:r>
      <w:r w:rsidR="00732DFD">
        <w:rPr>
          <w:rFonts w:ascii="Segoe UI Light" w:hAnsi="Segoe UI Light" w:cs="Segoe UI Light"/>
          <w:lang w:val="en-US"/>
        </w:rPr>
        <w:t xml:space="preserve">to Azure </w:t>
      </w:r>
      <w:r>
        <w:rPr>
          <w:rFonts w:ascii="Segoe UI Light" w:hAnsi="Segoe UI Light" w:cs="Segoe UI Light"/>
          <w:lang w:val="en-US"/>
        </w:rPr>
        <w:t>by Azure Site recovery. In case migration occurs within 31 days, there are no costs for ASR protection;</w:t>
      </w:r>
    </w:p>
    <w:p w14:paraId="041B6FBB" w14:textId="77777777" w:rsidR="00E1309B" w:rsidRDefault="00E1309B" w:rsidP="00E1309B">
      <w:pPr>
        <w:pStyle w:val="ListParagraph"/>
        <w:numPr>
          <w:ilvl w:val="0"/>
          <w:numId w:val="21"/>
        </w:numPr>
        <w:rPr>
          <w:rFonts w:ascii="Segoe UI Light" w:hAnsi="Segoe UI Light" w:cs="Segoe UI Light"/>
          <w:lang w:val="en-US"/>
        </w:rPr>
      </w:pPr>
      <w:r>
        <w:rPr>
          <w:rFonts w:ascii="Segoe UI Light" w:hAnsi="Segoe UI Light" w:cs="Segoe UI Light"/>
          <w:lang w:val="en-US"/>
        </w:rPr>
        <w:t>Virtual Machines</w:t>
      </w:r>
    </w:p>
    <w:p w14:paraId="4D656623" w14:textId="44E70E23" w:rsidR="00E1309B" w:rsidRDefault="00E1309B" w:rsidP="00E1309B">
      <w:pPr>
        <w:pStyle w:val="ListParagraph"/>
        <w:numPr>
          <w:ilvl w:val="1"/>
          <w:numId w:val="21"/>
        </w:numPr>
        <w:rPr>
          <w:rFonts w:ascii="Segoe UI Light" w:hAnsi="Segoe UI Light" w:cs="Segoe UI Light"/>
          <w:lang w:val="en-US"/>
        </w:rPr>
      </w:pPr>
      <w:r>
        <w:rPr>
          <w:rFonts w:ascii="Segoe UI Light" w:hAnsi="Segoe UI Light" w:cs="Segoe UI Light"/>
          <w:lang w:val="en-US"/>
        </w:rPr>
        <w:t xml:space="preserve">744 hours per month </w:t>
      </w:r>
      <w:r>
        <w:rPr>
          <w:rFonts w:ascii="Segoe UI Light" w:hAnsi="Segoe UI Light" w:cs="Segoe UI Light"/>
          <w:lang w:val="en-US"/>
        </w:rPr>
        <w:t>for all virtual machines;</w:t>
      </w:r>
    </w:p>
    <w:p w14:paraId="460C3A43" w14:textId="77777777" w:rsidR="00E1309B" w:rsidRDefault="00E1309B" w:rsidP="00E1309B">
      <w:pPr>
        <w:pStyle w:val="ListParagraph"/>
        <w:numPr>
          <w:ilvl w:val="0"/>
          <w:numId w:val="21"/>
        </w:numPr>
        <w:rPr>
          <w:rFonts w:ascii="Segoe UI Light" w:hAnsi="Segoe UI Light" w:cs="Segoe UI Light"/>
          <w:lang w:val="en-US"/>
        </w:rPr>
      </w:pPr>
      <w:r>
        <w:rPr>
          <w:rFonts w:ascii="Segoe UI Light" w:hAnsi="Segoe UI Light" w:cs="Segoe UI Light"/>
          <w:lang w:val="en-US"/>
        </w:rPr>
        <w:t>Geo-Redundant and Locally-Redundant Storage for protected workloads and infrastructure components;</w:t>
      </w:r>
    </w:p>
    <w:p w14:paraId="5E23E53E" w14:textId="77777777" w:rsidR="00E1309B" w:rsidRDefault="00E1309B" w:rsidP="00E1309B">
      <w:pPr>
        <w:pStyle w:val="ListParagraph"/>
        <w:numPr>
          <w:ilvl w:val="0"/>
          <w:numId w:val="21"/>
        </w:numPr>
        <w:rPr>
          <w:rFonts w:ascii="Segoe UI Light" w:hAnsi="Segoe UI Light" w:cs="Segoe UI Light"/>
          <w:lang w:val="en-US"/>
        </w:rPr>
      </w:pPr>
      <w:r>
        <w:rPr>
          <w:rFonts w:ascii="Segoe UI Light" w:hAnsi="Segoe UI Light" w:cs="Segoe UI Light"/>
          <w:lang w:val="en-US"/>
        </w:rPr>
        <w:t>Storage Transactions</w:t>
      </w:r>
    </w:p>
    <w:p w14:paraId="221E719D" w14:textId="77777777" w:rsidR="00E1309B" w:rsidRDefault="00E1309B" w:rsidP="00E1309B">
      <w:pPr>
        <w:pStyle w:val="ListParagraph"/>
        <w:numPr>
          <w:ilvl w:val="0"/>
          <w:numId w:val="21"/>
        </w:numPr>
        <w:rPr>
          <w:rFonts w:ascii="Segoe UI Light" w:hAnsi="Segoe UI Light" w:cs="Segoe UI Light"/>
          <w:lang w:val="en-US"/>
        </w:rPr>
      </w:pPr>
      <w:r>
        <w:rPr>
          <w:rFonts w:ascii="Segoe UI Light" w:hAnsi="Segoe UI Light" w:cs="Segoe UI Light"/>
          <w:lang w:val="en-US"/>
        </w:rPr>
        <w:t>744 hours of VPN gateway for hybrid communication;</w:t>
      </w:r>
    </w:p>
    <w:p w14:paraId="04F951B4" w14:textId="77777777" w:rsidR="00E1309B" w:rsidRDefault="00E1309B" w:rsidP="00E1309B">
      <w:pPr>
        <w:pStyle w:val="ListParagraph"/>
        <w:numPr>
          <w:ilvl w:val="0"/>
          <w:numId w:val="21"/>
        </w:numPr>
        <w:rPr>
          <w:rFonts w:ascii="Segoe UI Light" w:hAnsi="Segoe UI Light" w:cs="Segoe UI Light"/>
          <w:lang w:val="en-US"/>
        </w:rPr>
      </w:pPr>
      <w:r>
        <w:rPr>
          <w:rFonts w:ascii="Segoe UI Light" w:hAnsi="Segoe UI Light" w:cs="Segoe UI Light"/>
          <w:lang w:val="en-US"/>
        </w:rPr>
        <w:t>Data egress from Azure</w:t>
      </w:r>
    </w:p>
    <w:p w14:paraId="68AFEBBC" w14:textId="77777777" w:rsidR="00E1309B" w:rsidRPr="0040112A" w:rsidRDefault="00E1309B" w:rsidP="0040112A">
      <w:pPr>
        <w:rPr>
          <w:lang w:val="en"/>
        </w:rPr>
      </w:pPr>
    </w:p>
    <w:p w14:paraId="4FDD3B35" w14:textId="77777777" w:rsidR="006F7DE2" w:rsidRDefault="006F7DE2">
      <w:pPr>
        <w:rPr>
          <w:rFonts w:asciiTheme="majorHAnsi" w:eastAsiaTheme="majorEastAsia" w:hAnsiTheme="majorHAnsi" w:cstheme="majorBidi"/>
          <w:color w:val="1F4D78" w:themeColor="accent1" w:themeShade="7F"/>
          <w:sz w:val="24"/>
          <w:szCs w:val="24"/>
          <w:lang w:val="en"/>
        </w:rPr>
      </w:pPr>
      <w:r>
        <w:rPr>
          <w:noProof/>
          <w:lang w:val="pt-BR" w:eastAsia="pt-BR"/>
        </w:rPr>
        <w:drawing>
          <wp:inline distT="0" distB="0" distL="0" distR="0" wp14:anchorId="4C011A3E" wp14:editId="5D8F8C52">
            <wp:extent cx="5400040" cy="1489729"/>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5570"/>
                    <a:stretch/>
                  </pic:blipFill>
                  <pic:spPr bwMode="auto">
                    <a:xfrm>
                      <a:off x="0" y="0"/>
                      <a:ext cx="5400040" cy="1489729"/>
                    </a:xfrm>
                    <a:prstGeom prst="rect">
                      <a:avLst/>
                    </a:prstGeom>
                    <a:ln>
                      <a:noFill/>
                    </a:ln>
                    <a:extLst>
                      <a:ext uri="{53640926-AAD7-44D8-BBD7-CCE9431645EC}">
                        <a14:shadowObscured xmlns:a14="http://schemas.microsoft.com/office/drawing/2010/main"/>
                      </a:ext>
                    </a:extLst>
                  </pic:spPr>
                </pic:pic>
              </a:graphicData>
            </a:graphic>
          </wp:inline>
        </w:drawing>
      </w:r>
    </w:p>
    <w:p w14:paraId="18007C21" w14:textId="066A18C8" w:rsidR="00ED6218" w:rsidRPr="001F6A86" w:rsidRDefault="00ED6218" w:rsidP="00ED6218">
      <w:pPr>
        <w:rPr>
          <w:rFonts w:ascii="Segoe UI Light" w:hAnsi="Segoe UI Light" w:cs="Segoe UI Light"/>
          <w:lang w:val="en-US"/>
        </w:rPr>
      </w:pPr>
      <w:r>
        <w:rPr>
          <w:rFonts w:ascii="Segoe UI Light" w:hAnsi="Segoe UI Light" w:cs="Segoe UI Light"/>
          <w:lang w:val="en-US"/>
        </w:rPr>
        <w:t xml:space="preserve">More details available at: </w:t>
      </w:r>
      <w:r w:rsidRPr="00ED6218">
        <w:rPr>
          <w:rFonts w:ascii="Segoe UI Light" w:hAnsi="Segoe UI Light" w:cs="Segoe UI Light"/>
          <w:b/>
          <w:lang w:val="en-US"/>
        </w:rPr>
        <w:t>5 - Cost Estimator - Scenario 1b - Migrating to Azure.xlsm</w:t>
      </w:r>
    </w:p>
    <w:p w14:paraId="2610F1DB" w14:textId="3FE32040" w:rsidR="00406B82" w:rsidRDefault="00406B82" w:rsidP="00406B82">
      <w:pPr>
        <w:pStyle w:val="Heading3"/>
        <w:rPr>
          <w:lang w:val="en"/>
        </w:rPr>
      </w:pPr>
      <w:bookmarkStart w:id="9" w:name="_Toc430733332"/>
      <w:r>
        <w:rPr>
          <w:lang w:val="en"/>
        </w:rPr>
        <w:lastRenderedPageBreak/>
        <w:t>02 – Protecting to a Secondary Site</w:t>
      </w:r>
      <w:bookmarkEnd w:id="9"/>
    </w:p>
    <w:p w14:paraId="2F4575BE" w14:textId="27BD1E7D" w:rsidR="00ED6218" w:rsidRPr="00732DFD" w:rsidRDefault="00ED6218" w:rsidP="00ED6218">
      <w:pPr>
        <w:rPr>
          <w:rFonts w:ascii="Segoe UI Light" w:hAnsi="Segoe UI Light" w:cs="Segoe UI Light"/>
          <w:lang w:val="en"/>
        </w:rPr>
      </w:pPr>
      <w:r w:rsidRPr="00732DFD">
        <w:rPr>
          <w:rFonts w:ascii="Segoe UI Light" w:hAnsi="Segoe UI Light" w:cs="Segoe UI Light"/>
          <w:lang w:val="en"/>
        </w:rPr>
        <w:t xml:space="preserve">This diagram represents the protection of workloads from primary to secondary location. </w:t>
      </w:r>
      <w:r w:rsidR="00732DFD" w:rsidRPr="00732DFD">
        <w:rPr>
          <w:rFonts w:ascii="Segoe UI Light" w:hAnsi="Segoe UI Light" w:cs="Segoe UI Light"/>
          <w:lang w:val="en"/>
        </w:rPr>
        <w:t>Replication in this case is handled by the customer. Azure is responsible only for orchestrating and automating the recovery.</w:t>
      </w:r>
    </w:p>
    <w:p w14:paraId="19DF962E" w14:textId="1ABF9A29" w:rsidR="00732DFD" w:rsidRPr="00732DFD" w:rsidRDefault="00732DFD" w:rsidP="00ED6218">
      <w:pPr>
        <w:rPr>
          <w:rFonts w:ascii="Segoe UI Light" w:hAnsi="Segoe UI Light" w:cs="Segoe UI Light"/>
          <w:lang w:val="en"/>
        </w:rPr>
      </w:pPr>
      <w:r w:rsidRPr="00732DFD">
        <w:rPr>
          <w:rFonts w:ascii="Segoe UI Light" w:hAnsi="Segoe UI Light" w:cs="Segoe UI Light"/>
          <w:lang w:val="en"/>
        </w:rPr>
        <w:t>This diagram and cost estimation applies to:</w:t>
      </w:r>
    </w:p>
    <w:p w14:paraId="7E62435F" w14:textId="4C4CC78D" w:rsidR="00732DFD" w:rsidRPr="00732DFD" w:rsidRDefault="00732DFD" w:rsidP="00732DFD">
      <w:pPr>
        <w:pStyle w:val="ListParagraph"/>
        <w:numPr>
          <w:ilvl w:val="0"/>
          <w:numId w:val="22"/>
        </w:numPr>
        <w:rPr>
          <w:rFonts w:ascii="Segoe UI Light" w:hAnsi="Segoe UI Light" w:cs="Segoe UI Light"/>
          <w:lang w:val="en"/>
        </w:rPr>
      </w:pPr>
      <w:r w:rsidRPr="00732DFD">
        <w:rPr>
          <w:rFonts w:ascii="Segoe UI Light" w:hAnsi="Segoe UI Light" w:cs="Segoe UI Light"/>
          <w:lang w:val="en"/>
        </w:rPr>
        <w:t>VMM protection with network replication or SAN replication;</w:t>
      </w:r>
    </w:p>
    <w:p w14:paraId="3625341B" w14:textId="797DA0EF" w:rsidR="00732DFD" w:rsidRPr="00732DFD" w:rsidRDefault="00732DFD" w:rsidP="00732DFD">
      <w:pPr>
        <w:pStyle w:val="ListParagraph"/>
        <w:numPr>
          <w:ilvl w:val="0"/>
          <w:numId w:val="22"/>
        </w:numPr>
        <w:rPr>
          <w:rFonts w:ascii="Segoe UI Light" w:hAnsi="Segoe UI Light" w:cs="Segoe UI Light"/>
          <w:lang w:val="en"/>
        </w:rPr>
      </w:pPr>
      <w:r w:rsidRPr="00732DFD">
        <w:rPr>
          <w:rFonts w:ascii="Segoe UI Light" w:hAnsi="Segoe UI Light" w:cs="Segoe UI Light"/>
          <w:lang w:val="en"/>
        </w:rPr>
        <w:t>VMWare and physical machines protection;</w:t>
      </w:r>
    </w:p>
    <w:p w14:paraId="4F3634EC" w14:textId="6D9915E0" w:rsidR="00732DFD" w:rsidRDefault="0040112A" w:rsidP="00732DFD">
      <w:pPr>
        <w:rPr>
          <w:rFonts w:ascii="Segoe UI Light" w:hAnsi="Segoe UI Light" w:cs="Segoe UI Light"/>
          <w:lang w:val="en-US"/>
        </w:rPr>
      </w:pPr>
      <w:r>
        <w:object w:dxaOrig="15856" w:dyaOrig="11235" w14:anchorId="2EBEB75A">
          <v:shape id="_x0000_i1027" type="#_x0000_t75" style="width:425pt;height:300.9pt" o:ole="">
            <v:imagedata r:id="rId26" o:title=""/>
          </v:shape>
          <o:OLEObject Type="Embed" ProgID="Visio.Drawing.15" ShapeID="_x0000_i1027" DrawAspect="Content" ObjectID="_1504475173" r:id="rId27"/>
        </w:object>
      </w:r>
      <w:r w:rsidR="00732DFD" w:rsidRPr="00732DFD">
        <w:rPr>
          <w:rFonts w:ascii="Segoe UI Light" w:hAnsi="Segoe UI Light" w:cs="Segoe UI Light"/>
          <w:lang w:val="en-US"/>
        </w:rPr>
        <w:t xml:space="preserve"> </w:t>
      </w:r>
      <w:r w:rsidR="00732DFD" w:rsidRPr="003364A7">
        <w:rPr>
          <w:rFonts w:ascii="Segoe UI Light" w:hAnsi="Segoe UI Light" w:cs="Segoe UI Light"/>
          <w:lang w:val="en-US"/>
        </w:rPr>
        <w:t xml:space="preserve">The following services </w:t>
      </w:r>
      <w:r w:rsidR="00732DFD">
        <w:rPr>
          <w:rFonts w:ascii="Segoe UI Light" w:hAnsi="Segoe UI Light" w:cs="Segoe UI Light"/>
          <w:lang w:val="en-US"/>
        </w:rPr>
        <w:t>are represented and</w:t>
      </w:r>
      <w:r w:rsidR="00732DFD" w:rsidRPr="003364A7">
        <w:rPr>
          <w:rFonts w:ascii="Segoe UI Light" w:hAnsi="Segoe UI Light" w:cs="Segoe UI Light"/>
          <w:lang w:val="en-US"/>
        </w:rPr>
        <w:t xml:space="preserve"> </w:t>
      </w:r>
      <w:r w:rsidR="00732DFD">
        <w:rPr>
          <w:rFonts w:ascii="Segoe UI Light" w:hAnsi="Segoe UI Light" w:cs="Segoe UI Light"/>
          <w:lang w:val="en-US"/>
        </w:rPr>
        <w:t>compose</w:t>
      </w:r>
      <w:r w:rsidR="00732DFD" w:rsidRPr="003364A7">
        <w:rPr>
          <w:rFonts w:ascii="Segoe UI Light" w:hAnsi="Segoe UI Light" w:cs="Segoe UI Light"/>
          <w:lang w:val="en-US"/>
        </w:rPr>
        <w:t xml:space="preserve"> solution costs:</w:t>
      </w:r>
    </w:p>
    <w:p w14:paraId="20ADB1DA" w14:textId="1A2C5043" w:rsidR="00732DFD" w:rsidRDefault="00732DFD" w:rsidP="00732DFD">
      <w:pPr>
        <w:pStyle w:val="ListParagraph"/>
        <w:numPr>
          <w:ilvl w:val="0"/>
          <w:numId w:val="25"/>
        </w:numPr>
        <w:rPr>
          <w:rFonts w:ascii="Segoe UI Light" w:hAnsi="Segoe UI Light" w:cs="Segoe UI Light"/>
          <w:lang w:val="en-US"/>
        </w:rPr>
      </w:pPr>
      <w:r w:rsidRPr="00732DFD">
        <w:rPr>
          <w:rFonts w:ascii="Segoe UI Light" w:hAnsi="Segoe UI Light" w:cs="Segoe UI Light"/>
          <w:lang w:val="en-US"/>
        </w:rPr>
        <w:t xml:space="preserve">6 </w:t>
      </w:r>
      <w:r>
        <w:rPr>
          <w:rFonts w:ascii="Segoe UI Light" w:hAnsi="Segoe UI Light" w:cs="Segoe UI Light"/>
          <w:lang w:val="en-US"/>
        </w:rPr>
        <w:t>intances p</w:t>
      </w:r>
      <w:r w:rsidRPr="00732DFD">
        <w:rPr>
          <w:rFonts w:ascii="Segoe UI Light" w:hAnsi="Segoe UI Light" w:cs="Segoe UI Light"/>
          <w:lang w:val="en-US"/>
        </w:rPr>
        <w:t>rotect</w:t>
      </w:r>
      <w:r>
        <w:rPr>
          <w:rFonts w:ascii="Segoe UI Light" w:hAnsi="Segoe UI Light" w:cs="Segoe UI Light"/>
          <w:lang w:val="en-US"/>
        </w:rPr>
        <w:t>ed to customer-owned sites;</w:t>
      </w:r>
    </w:p>
    <w:p w14:paraId="33E9B6BF" w14:textId="77777777" w:rsidR="00732DFD" w:rsidRPr="00732DFD" w:rsidRDefault="00732DFD" w:rsidP="00732DFD">
      <w:pPr>
        <w:rPr>
          <w:rFonts w:ascii="Segoe UI Light" w:hAnsi="Segoe UI Light" w:cs="Segoe UI Light"/>
          <w:lang w:val="en-US"/>
        </w:rPr>
      </w:pPr>
    </w:p>
    <w:p w14:paraId="68C4231C" w14:textId="77777777" w:rsidR="00732DFD" w:rsidRDefault="006F7DE2">
      <w:pPr>
        <w:rPr>
          <w:lang w:val="en"/>
        </w:rPr>
      </w:pPr>
      <w:r>
        <w:rPr>
          <w:noProof/>
          <w:lang w:val="pt-BR" w:eastAsia="pt-BR"/>
        </w:rPr>
        <w:drawing>
          <wp:inline distT="0" distB="0" distL="0" distR="0" wp14:anchorId="1EB87B05" wp14:editId="76C47A98">
            <wp:extent cx="5400040" cy="1490364"/>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5562"/>
                    <a:stretch/>
                  </pic:blipFill>
                  <pic:spPr bwMode="auto">
                    <a:xfrm>
                      <a:off x="0" y="0"/>
                      <a:ext cx="5400040" cy="1490364"/>
                    </a:xfrm>
                    <a:prstGeom prst="rect">
                      <a:avLst/>
                    </a:prstGeom>
                    <a:ln>
                      <a:noFill/>
                    </a:ln>
                    <a:extLst>
                      <a:ext uri="{53640926-AAD7-44D8-BBD7-CCE9431645EC}">
                        <a14:shadowObscured xmlns:a14="http://schemas.microsoft.com/office/drawing/2010/main"/>
                      </a:ext>
                    </a:extLst>
                  </pic:spPr>
                </pic:pic>
              </a:graphicData>
            </a:graphic>
          </wp:inline>
        </w:drawing>
      </w:r>
    </w:p>
    <w:p w14:paraId="2655AAD2" w14:textId="350788D4" w:rsidR="00732DFD" w:rsidRPr="001F6A86" w:rsidRDefault="00732DFD" w:rsidP="00732DFD">
      <w:pPr>
        <w:rPr>
          <w:rFonts w:ascii="Segoe UI Light" w:hAnsi="Segoe UI Light" w:cs="Segoe UI Light"/>
          <w:lang w:val="en-US"/>
        </w:rPr>
      </w:pPr>
      <w:r>
        <w:rPr>
          <w:rFonts w:ascii="Segoe UI Light" w:hAnsi="Segoe UI Light" w:cs="Segoe UI Light"/>
          <w:lang w:val="en-US"/>
        </w:rPr>
        <w:t xml:space="preserve">More details available at: </w:t>
      </w:r>
      <w:r w:rsidRPr="00732DFD">
        <w:rPr>
          <w:rFonts w:ascii="Segoe UI Light" w:hAnsi="Segoe UI Light" w:cs="Segoe UI Light"/>
          <w:b/>
          <w:lang w:val="en-US"/>
        </w:rPr>
        <w:t>5 - Cost Estimator - Scenario 02 - Protecting to Secondary Site.xlsm</w:t>
      </w:r>
    </w:p>
    <w:p w14:paraId="7438F05C" w14:textId="3F8710E8" w:rsidR="0040112A" w:rsidRDefault="00732DFD" w:rsidP="00732DFD">
      <w:pPr>
        <w:rPr>
          <w:rFonts w:asciiTheme="majorHAnsi" w:eastAsiaTheme="majorEastAsia" w:hAnsiTheme="majorHAnsi" w:cstheme="majorBidi"/>
          <w:color w:val="1F4D78" w:themeColor="accent1" w:themeShade="7F"/>
          <w:sz w:val="24"/>
          <w:szCs w:val="24"/>
          <w:lang w:val="en"/>
        </w:rPr>
      </w:pPr>
      <w:r>
        <w:rPr>
          <w:lang w:val="en"/>
        </w:rPr>
        <w:t xml:space="preserve"> </w:t>
      </w:r>
      <w:r w:rsidR="0040112A">
        <w:rPr>
          <w:lang w:val="en"/>
        </w:rPr>
        <w:br w:type="page"/>
      </w:r>
    </w:p>
    <w:p w14:paraId="6F017BEC" w14:textId="3AEB6971" w:rsidR="00406B82" w:rsidRDefault="00406B82" w:rsidP="00406B82">
      <w:pPr>
        <w:pStyle w:val="Heading3"/>
        <w:rPr>
          <w:lang w:val="en"/>
        </w:rPr>
      </w:pPr>
      <w:bookmarkStart w:id="10" w:name="_Toc430733333"/>
      <w:r>
        <w:rPr>
          <w:lang w:val="en"/>
        </w:rPr>
        <w:lastRenderedPageBreak/>
        <w:t>03 – Protecting VMWare to Azure</w:t>
      </w:r>
      <w:bookmarkEnd w:id="10"/>
    </w:p>
    <w:p w14:paraId="30466859" w14:textId="46415778" w:rsidR="00732DFD" w:rsidRPr="00732DFD" w:rsidRDefault="00732DFD" w:rsidP="00732DFD">
      <w:pPr>
        <w:rPr>
          <w:rFonts w:ascii="Segoe UI Light" w:hAnsi="Segoe UI Light" w:cs="Segoe UI Light"/>
          <w:lang w:val="en-US"/>
        </w:rPr>
      </w:pPr>
      <w:r w:rsidRPr="003364A7">
        <w:rPr>
          <w:rFonts w:ascii="Segoe UI Light" w:hAnsi="Segoe UI Light" w:cs="Segoe UI Light"/>
          <w:lang w:val="en-US"/>
        </w:rPr>
        <w:t xml:space="preserve">This diagram represents the protection of an on-premise </w:t>
      </w:r>
      <w:r w:rsidR="00017867">
        <w:rPr>
          <w:rFonts w:ascii="Segoe UI Light" w:hAnsi="Segoe UI Light" w:cs="Segoe UI Light"/>
          <w:lang w:val="en-US"/>
        </w:rPr>
        <w:t>VMWare</w:t>
      </w:r>
      <w:r>
        <w:rPr>
          <w:rFonts w:ascii="Segoe UI Light" w:hAnsi="Segoe UI Light" w:cs="Segoe UI Light"/>
          <w:lang w:val="en-US"/>
        </w:rPr>
        <w:t xml:space="preserve"> </w:t>
      </w:r>
      <w:r w:rsidRPr="003364A7">
        <w:rPr>
          <w:rFonts w:ascii="Segoe UI Light" w:hAnsi="Segoe UI Light" w:cs="Segoe UI Light"/>
          <w:lang w:val="en-US"/>
        </w:rPr>
        <w:t xml:space="preserve">workload to Microsoft </w:t>
      </w:r>
      <w:r>
        <w:rPr>
          <w:rFonts w:ascii="Segoe UI Light" w:hAnsi="Segoe UI Light" w:cs="Segoe UI Light"/>
          <w:lang w:val="en-US"/>
        </w:rPr>
        <w:t>Azure.</w:t>
      </w:r>
    </w:p>
    <w:p w14:paraId="510B0F77" w14:textId="52008A7C" w:rsidR="006F7DE2" w:rsidRDefault="006F7DE2" w:rsidP="006F7DE2">
      <w:r>
        <w:object w:dxaOrig="15661" w:dyaOrig="10876" w14:anchorId="2FC2D1E9">
          <v:shape id="_x0000_i1028" type="#_x0000_t75" style="width:425pt;height:295.5pt" o:ole="">
            <v:imagedata r:id="rId29" o:title=""/>
          </v:shape>
          <o:OLEObject Type="Embed" ProgID="Visio.Drawing.15" ShapeID="_x0000_i1028" DrawAspect="Content" ObjectID="_1504475174" r:id="rId30"/>
        </w:object>
      </w:r>
    </w:p>
    <w:p w14:paraId="310B6425" w14:textId="77777777" w:rsidR="00732DFD" w:rsidRDefault="00732DFD" w:rsidP="00732DFD">
      <w:pPr>
        <w:rPr>
          <w:rFonts w:ascii="Segoe UI Light" w:hAnsi="Segoe UI Light" w:cs="Segoe UI Light"/>
          <w:lang w:val="en-US"/>
        </w:rPr>
      </w:pPr>
      <w:r w:rsidRPr="003364A7">
        <w:rPr>
          <w:rFonts w:ascii="Segoe UI Light" w:hAnsi="Segoe UI Light" w:cs="Segoe UI Light"/>
          <w:lang w:val="en-US"/>
        </w:rPr>
        <w:t xml:space="preserve">The following services </w:t>
      </w:r>
      <w:r>
        <w:rPr>
          <w:rFonts w:ascii="Segoe UI Light" w:hAnsi="Segoe UI Light" w:cs="Segoe UI Light"/>
          <w:lang w:val="en-US"/>
        </w:rPr>
        <w:t>are represented in the diagram and</w:t>
      </w:r>
      <w:r w:rsidRPr="003364A7">
        <w:rPr>
          <w:rFonts w:ascii="Segoe UI Light" w:hAnsi="Segoe UI Light" w:cs="Segoe UI Light"/>
          <w:lang w:val="en-US"/>
        </w:rPr>
        <w:t xml:space="preserve"> </w:t>
      </w:r>
      <w:r>
        <w:rPr>
          <w:rFonts w:ascii="Segoe UI Light" w:hAnsi="Segoe UI Light" w:cs="Segoe UI Light"/>
          <w:lang w:val="en-US"/>
        </w:rPr>
        <w:t>compose</w:t>
      </w:r>
      <w:r w:rsidRPr="003364A7">
        <w:rPr>
          <w:rFonts w:ascii="Segoe UI Light" w:hAnsi="Segoe UI Light" w:cs="Segoe UI Light"/>
          <w:lang w:val="en-US"/>
        </w:rPr>
        <w:t xml:space="preserve"> solution costs:</w:t>
      </w:r>
    </w:p>
    <w:p w14:paraId="1D0DA20E" w14:textId="77777777" w:rsidR="00732DFD" w:rsidRDefault="00732DFD" w:rsidP="00732DFD">
      <w:pPr>
        <w:pStyle w:val="ListParagraph"/>
        <w:numPr>
          <w:ilvl w:val="0"/>
          <w:numId w:val="21"/>
        </w:numPr>
        <w:rPr>
          <w:rFonts w:ascii="Segoe UI Light" w:hAnsi="Segoe UI Light" w:cs="Segoe UI Light"/>
          <w:lang w:val="en-US"/>
        </w:rPr>
      </w:pPr>
      <w:r>
        <w:rPr>
          <w:rFonts w:ascii="Segoe UI Light" w:hAnsi="Segoe UI Light" w:cs="Segoe UI Light"/>
          <w:lang w:val="en-US"/>
        </w:rPr>
        <w:t>3 instances protected to Azure by Azure Site recovery;</w:t>
      </w:r>
    </w:p>
    <w:p w14:paraId="2F0EB8EC" w14:textId="77777777" w:rsidR="00732DFD" w:rsidRDefault="00732DFD" w:rsidP="00732DFD">
      <w:pPr>
        <w:pStyle w:val="ListParagraph"/>
        <w:numPr>
          <w:ilvl w:val="0"/>
          <w:numId w:val="21"/>
        </w:numPr>
        <w:rPr>
          <w:rFonts w:ascii="Segoe UI Light" w:hAnsi="Segoe UI Light" w:cs="Segoe UI Light"/>
          <w:lang w:val="en-US"/>
        </w:rPr>
      </w:pPr>
      <w:r>
        <w:rPr>
          <w:rFonts w:ascii="Segoe UI Light" w:hAnsi="Segoe UI Light" w:cs="Segoe UI Light"/>
          <w:lang w:val="en-US"/>
        </w:rPr>
        <w:t>Virtual Machines</w:t>
      </w:r>
    </w:p>
    <w:p w14:paraId="62D8F44C" w14:textId="74641FC7" w:rsidR="00732DFD" w:rsidRDefault="00732DFD" w:rsidP="00732DFD">
      <w:pPr>
        <w:pStyle w:val="ListParagraph"/>
        <w:numPr>
          <w:ilvl w:val="1"/>
          <w:numId w:val="21"/>
        </w:numPr>
        <w:rPr>
          <w:rFonts w:ascii="Segoe UI Light" w:hAnsi="Segoe UI Light" w:cs="Segoe UI Light"/>
          <w:lang w:val="en-US"/>
        </w:rPr>
      </w:pPr>
      <w:r>
        <w:rPr>
          <w:rFonts w:ascii="Segoe UI Light" w:hAnsi="Segoe UI Light" w:cs="Segoe UI Light"/>
          <w:lang w:val="en-US"/>
        </w:rPr>
        <w:t>744 hours per month for infrastructure compo</w:t>
      </w:r>
      <w:r w:rsidR="00017867">
        <w:rPr>
          <w:rFonts w:ascii="Segoe UI Light" w:hAnsi="Segoe UI Light" w:cs="Segoe UI Light"/>
          <w:lang w:val="en-US"/>
        </w:rPr>
        <w:t>nents, such as Active Directory and ASR Scout components, required by VMWare and physical protection;</w:t>
      </w:r>
    </w:p>
    <w:p w14:paraId="3820FB26" w14:textId="77777777" w:rsidR="00732DFD" w:rsidRDefault="00732DFD" w:rsidP="00732DFD">
      <w:pPr>
        <w:pStyle w:val="ListParagraph"/>
        <w:numPr>
          <w:ilvl w:val="1"/>
          <w:numId w:val="21"/>
        </w:numPr>
        <w:rPr>
          <w:rFonts w:ascii="Segoe UI Light" w:hAnsi="Segoe UI Light" w:cs="Segoe UI Light"/>
          <w:lang w:val="en-US"/>
        </w:rPr>
      </w:pPr>
      <w:r>
        <w:rPr>
          <w:rFonts w:ascii="Segoe UI Light" w:hAnsi="Segoe UI Light" w:cs="Segoe UI Light"/>
          <w:lang w:val="en-US"/>
        </w:rPr>
        <w:t>25 hours per month based on availability estimation and SLA of 95% for protected workloads;</w:t>
      </w:r>
    </w:p>
    <w:p w14:paraId="644FBE17" w14:textId="77777777" w:rsidR="00732DFD" w:rsidRDefault="00732DFD" w:rsidP="00732DFD">
      <w:pPr>
        <w:pStyle w:val="ListParagraph"/>
        <w:numPr>
          <w:ilvl w:val="0"/>
          <w:numId w:val="21"/>
        </w:numPr>
        <w:rPr>
          <w:rFonts w:ascii="Segoe UI Light" w:hAnsi="Segoe UI Light" w:cs="Segoe UI Light"/>
          <w:lang w:val="en-US"/>
        </w:rPr>
      </w:pPr>
      <w:r>
        <w:rPr>
          <w:rFonts w:ascii="Segoe UI Light" w:hAnsi="Segoe UI Light" w:cs="Segoe UI Light"/>
          <w:lang w:val="en-US"/>
        </w:rPr>
        <w:t>Geo-Redundant and Locally-Redundant Storage for protected workloads and infrastructure components;</w:t>
      </w:r>
    </w:p>
    <w:p w14:paraId="623C57AA" w14:textId="77777777" w:rsidR="00732DFD" w:rsidRDefault="00732DFD" w:rsidP="00732DFD">
      <w:pPr>
        <w:pStyle w:val="ListParagraph"/>
        <w:numPr>
          <w:ilvl w:val="0"/>
          <w:numId w:val="21"/>
        </w:numPr>
        <w:rPr>
          <w:rFonts w:ascii="Segoe UI Light" w:hAnsi="Segoe UI Light" w:cs="Segoe UI Light"/>
          <w:lang w:val="en-US"/>
        </w:rPr>
      </w:pPr>
      <w:r>
        <w:rPr>
          <w:rFonts w:ascii="Segoe UI Light" w:hAnsi="Segoe UI Light" w:cs="Segoe UI Light"/>
          <w:lang w:val="en-US"/>
        </w:rPr>
        <w:t>Storage Transactions</w:t>
      </w:r>
    </w:p>
    <w:p w14:paraId="3FFBF065" w14:textId="77777777" w:rsidR="00732DFD" w:rsidRDefault="00732DFD" w:rsidP="00732DFD">
      <w:pPr>
        <w:pStyle w:val="ListParagraph"/>
        <w:numPr>
          <w:ilvl w:val="0"/>
          <w:numId w:val="21"/>
        </w:numPr>
        <w:rPr>
          <w:rFonts w:ascii="Segoe UI Light" w:hAnsi="Segoe UI Light" w:cs="Segoe UI Light"/>
          <w:lang w:val="en-US"/>
        </w:rPr>
      </w:pPr>
      <w:r>
        <w:rPr>
          <w:rFonts w:ascii="Segoe UI Light" w:hAnsi="Segoe UI Light" w:cs="Segoe UI Light"/>
          <w:lang w:val="en-US"/>
        </w:rPr>
        <w:t>744 hours of VPN gateway for hybrid communication;</w:t>
      </w:r>
    </w:p>
    <w:p w14:paraId="24695BA2" w14:textId="77777777" w:rsidR="00017867" w:rsidRPr="00017867" w:rsidRDefault="00732DFD" w:rsidP="004703E0">
      <w:pPr>
        <w:pStyle w:val="ListParagraph"/>
        <w:numPr>
          <w:ilvl w:val="0"/>
          <w:numId w:val="21"/>
        </w:numPr>
        <w:jc w:val="both"/>
        <w:rPr>
          <w:rFonts w:ascii="Segoe UI Light" w:hAnsi="Segoe UI Light" w:cs="Segoe UI Light"/>
          <w:lang w:val="en"/>
        </w:rPr>
      </w:pPr>
      <w:r w:rsidRPr="00017867">
        <w:rPr>
          <w:rFonts w:ascii="Segoe UI Light" w:hAnsi="Segoe UI Light" w:cs="Segoe UI Light"/>
          <w:lang w:val="en-US"/>
        </w:rPr>
        <w:t>Data egress from Azure</w:t>
      </w:r>
    </w:p>
    <w:p w14:paraId="0B27B076" w14:textId="7FE6033A" w:rsidR="00017867" w:rsidRDefault="006F7DE2" w:rsidP="00017867">
      <w:pPr>
        <w:jc w:val="both"/>
        <w:rPr>
          <w:rFonts w:ascii="Segoe UI Light" w:hAnsi="Segoe UI Light" w:cs="Segoe UI Light"/>
          <w:lang w:val="en"/>
        </w:rPr>
      </w:pPr>
      <w:r>
        <w:rPr>
          <w:noProof/>
          <w:lang w:val="pt-BR" w:eastAsia="pt-BR"/>
        </w:rPr>
        <w:drawing>
          <wp:inline distT="0" distB="0" distL="0" distR="0" wp14:anchorId="2D89678B" wp14:editId="178A07ED">
            <wp:extent cx="5400040" cy="1487189"/>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5603"/>
                    <a:stretch/>
                  </pic:blipFill>
                  <pic:spPr bwMode="auto">
                    <a:xfrm>
                      <a:off x="0" y="0"/>
                      <a:ext cx="5400040" cy="1487189"/>
                    </a:xfrm>
                    <a:prstGeom prst="rect">
                      <a:avLst/>
                    </a:prstGeom>
                    <a:ln>
                      <a:noFill/>
                    </a:ln>
                    <a:extLst>
                      <a:ext uri="{53640926-AAD7-44D8-BBD7-CCE9431645EC}">
                        <a14:shadowObscured xmlns:a14="http://schemas.microsoft.com/office/drawing/2010/main"/>
                      </a:ext>
                    </a:extLst>
                  </pic:spPr>
                </pic:pic>
              </a:graphicData>
            </a:graphic>
          </wp:inline>
        </w:drawing>
      </w:r>
    </w:p>
    <w:p w14:paraId="32DA6874" w14:textId="6B207487" w:rsidR="00017867" w:rsidRPr="00017867" w:rsidRDefault="00017867" w:rsidP="00017867">
      <w:pPr>
        <w:rPr>
          <w:rFonts w:ascii="Segoe UI Light" w:hAnsi="Segoe UI Light" w:cs="Segoe UI Light"/>
          <w:lang w:val="en"/>
        </w:rPr>
      </w:pPr>
      <w:r>
        <w:rPr>
          <w:rFonts w:ascii="Segoe UI Light" w:hAnsi="Segoe UI Light" w:cs="Segoe UI Light"/>
          <w:lang w:val="en-US"/>
        </w:rPr>
        <w:t xml:space="preserve">More details available at: </w:t>
      </w:r>
      <w:r w:rsidRPr="00017867">
        <w:rPr>
          <w:rFonts w:ascii="Segoe UI Light" w:hAnsi="Segoe UI Light" w:cs="Segoe UI Light"/>
          <w:b/>
          <w:lang w:val="en-US"/>
        </w:rPr>
        <w:t>5 - Cost Estimator - Scenario 03 - Protecting VMWare to Azure.xlsm</w:t>
      </w:r>
    </w:p>
    <w:sectPr w:rsidR="00017867" w:rsidRPr="00017867" w:rsidSect="00017867">
      <w:pgSz w:w="11906" w:h="16838"/>
      <w:pgMar w:top="1276" w:right="1701"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Segoe Pro">
    <w:altName w:val="Segoe UI"/>
    <w:charset w:val="00"/>
    <w:family w:val="swiss"/>
    <w:pitch w:val="variable"/>
    <w:sig w:usb0="A00002AF" w:usb1="4000205B" w:usb2="00000000" w:usb3="00000000" w:csb0="0000009F" w:csb1="00000000"/>
  </w:font>
  <w:font w:name="Segoe UI Light">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A073C"/>
    <w:multiLevelType w:val="multilevel"/>
    <w:tmpl w:val="8008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36118"/>
    <w:multiLevelType w:val="multilevel"/>
    <w:tmpl w:val="5496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D4748"/>
    <w:multiLevelType w:val="hybridMultilevel"/>
    <w:tmpl w:val="91BEBDB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F8F116B"/>
    <w:multiLevelType w:val="multilevel"/>
    <w:tmpl w:val="C11E2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61326"/>
    <w:multiLevelType w:val="multilevel"/>
    <w:tmpl w:val="84CAC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FE0715"/>
    <w:multiLevelType w:val="hybridMultilevel"/>
    <w:tmpl w:val="C618055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33523D4"/>
    <w:multiLevelType w:val="multilevel"/>
    <w:tmpl w:val="7EDC5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6C7965"/>
    <w:multiLevelType w:val="multilevel"/>
    <w:tmpl w:val="D2B6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254902"/>
    <w:multiLevelType w:val="hybridMultilevel"/>
    <w:tmpl w:val="E9725A1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B3C1D18"/>
    <w:multiLevelType w:val="hybridMultilevel"/>
    <w:tmpl w:val="BB00814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C8E4A08"/>
    <w:multiLevelType w:val="multilevel"/>
    <w:tmpl w:val="D03E7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B0658F"/>
    <w:multiLevelType w:val="multilevel"/>
    <w:tmpl w:val="B52C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E04728"/>
    <w:multiLevelType w:val="multilevel"/>
    <w:tmpl w:val="3586D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E55E3F"/>
    <w:multiLevelType w:val="hybridMultilevel"/>
    <w:tmpl w:val="BBB6B1D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BE3783B"/>
    <w:multiLevelType w:val="hybridMultilevel"/>
    <w:tmpl w:val="79E0F54C"/>
    <w:lvl w:ilvl="0" w:tplc="04160005">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8587F30"/>
    <w:multiLevelType w:val="hybridMultilevel"/>
    <w:tmpl w:val="31C834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9DC0610"/>
    <w:multiLevelType w:val="multilevel"/>
    <w:tmpl w:val="77DCD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B75FC0"/>
    <w:multiLevelType w:val="hybridMultilevel"/>
    <w:tmpl w:val="3D065ED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3544D62"/>
    <w:multiLevelType w:val="hybridMultilevel"/>
    <w:tmpl w:val="F820921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439301A"/>
    <w:multiLevelType w:val="hybridMultilevel"/>
    <w:tmpl w:val="479C7F1E"/>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65923A2"/>
    <w:multiLevelType w:val="multilevel"/>
    <w:tmpl w:val="837C9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C4517A"/>
    <w:multiLevelType w:val="hybridMultilevel"/>
    <w:tmpl w:val="DA50C0E8"/>
    <w:lvl w:ilvl="0" w:tplc="04160005">
      <w:start w:val="1"/>
      <w:numFmt w:val="bullet"/>
      <w:lvlText w:val=""/>
      <w:lvlJc w:val="left"/>
      <w:pPr>
        <w:ind w:left="783" w:hanging="360"/>
      </w:pPr>
      <w:rPr>
        <w:rFonts w:ascii="Wingdings" w:hAnsi="Wingdings" w:hint="default"/>
      </w:rPr>
    </w:lvl>
    <w:lvl w:ilvl="1" w:tplc="04160003" w:tentative="1">
      <w:start w:val="1"/>
      <w:numFmt w:val="bullet"/>
      <w:lvlText w:val="o"/>
      <w:lvlJc w:val="left"/>
      <w:pPr>
        <w:ind w:left="1503" w:hanging="360"/>
      </w:pPr>
      <w:rPr>
        <w:rFonts w:ascii="Courier New" w:hAnsi="Courier New" w:cs="Courier New" w:hint="default"/>
      </w:rPr>
    </w:lvl>
    <w:lvl w:ilvl="2" w:tplc="04160005" w:tentative="1">
      <w:start w:val="1"/>
      <w:numFmt w:val="bullet"/>
      <w:lvlText w:val=""/>
      <w:lvlJc w:val="left"/>
      <w:pPr>
        <w:ind w:left="2223" w:hanging="360"/>
      </w:pPr>
      <w:rPr>
        <w:rFonts w:ascii="Wingdings" w:hAnsi="Wingdings" w:hint="default"/>
      </w:rPr>
    </w:lvl>
    <w:lvl w:ilvl="3" w:tplc="04160001" w:tentative="1">
      <w:start w:val="1"/>
      <w:numFmt w:val="bullet"/>
      <w:lvlText w:val=""/>
      <w:lvlJc w:val="left"/>
      <w:pPr>
        <w:ind w:left="2943" w:hanging="360"/>
      </w:pPr>
      <w:rPr>
        <w:rFonts w:ascii="Symbol" w:hAnsi="Symbol" w:hint="default"/>
      </w:rPr>
    </w:lvl>
    <w:lvl w:ilvl="4" w:tplc="04160003" w:tentative="1">
      <w:start w:val="1"/>
      <w:numFmt w:val="bullet"/>
      <w:lvlText w:val="o"/>
      <w:lvlJc w:val="left"/>
      <w:pPr>
        <w:ind w:left="3663" w:hanging="360"/>
      </w:pPr>
      <w:rPr>
        <w:rFonts w:ascii="Courier New" w:hAnsi="Courier New" w:cs="Courier New" w:hint="default"/>
      </w:rPr>
    </w:lvl>
    <w:lvl w:ilvl="5" w:tplc="04160005" w:tentative="1">
      <w:start w:val="1"/>
      <w:numFmt w:val="bullet"/>
      <w:lvlText w:val=""/>
      <w:lvlJc w:val="left"/>
      <w:pPr>
        <w:ind w:left="4383" w:hanging="360"/>
      </w:pPr>
      <w:rPr>
        <w:rFonts w:ascii="Wingdings" w:hAnsi="Wingdings" w:hint="default"/>
      </w:rPr>
    </w:lvl>
    <w:lvl w:ilvl="6" w:tplc="04160001" w:tentative="1">
      <w:start w:val="1"/>
      <w:numFmt w:val="bullet"/>
      <w:lvlText w:val=""/>
      <w:lvlJc w:val="left"/>
      <w:pPr>
        <w:ind w:left="5103" w:hanging="360"/>
      </w:pPr>
      <w:rPr>
        <w:rFonts w:ascii="Symbol" w:hAnsi="Symbol" w:hint="default"/>
      </w:rPr>
    </w:lvl>
    <w:lvl w:ilvl="7" w:tplc="04160003" w:tentative="1">
      <w:start w:val="1"/>
      <w:numFmt w:val="bullet"/>
      <w:lvlText w:val="o"/>
      <w:lvlJc w:val="left"/>
      <w:pPr>
        <w:ind w:left="5823" w:hanging="360"/>
      </w:pPr>
      <w:rPr>
        <w:rFonts w:ascii="Courier New" w:hAnsi="Courier New" w:cs="Courier New" w:hint="default"/>
      </w:rPr>
    </w:lvl>
    <w:lvl w:ilvl="8" w:tplc="04160005" w:tentative="1">
      <w:start w:val="1"/>
      <w:numFmt w:val="bullet"/>
      <w:lvlText w:val=""/>
      <w:lvlJc w:val="left"/>
      <w:pPr>
        <w:ind w:left="6543" w:hanging="360"/>
      </w:pPr>
      <w:rPr>
        <w:rFonts w:ascii="Wingdings" w:hAnsi="Wingdings" w:hint="default"/>
      </w:rPr>
    </w:lvl>
  </w:abstractNum>
  <w:abstractNum w:abstractNumId="22" w15:restartNumberingAfterBreak="0">
    <w:nsid w:val="6B835EEE"/>
    <w:multiLevelType w:val="multilevel"/>
    <w:tmpl w:val="2230C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7510AA"/>
    <w:multiLevelType w:val="multilevel"/>
    <w:tmpl w:val="15AEF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EA1E0F"/>
    <w:multiLevelType w:val="hybridMultilevel"/>
    <w:tmpl w:val="9B4416E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20"/>
  </w:num>
  <w:num w:numId="4">
    <w:abstractNumId w:val="0"/>
  </w:num>
  <w:num w:numId="5">
    <w:abstractNumId w:val="23"/>
  </w:num>
  <w:num w:numId="6">
    <w:abstractNumId w:val="11"/>
  </w:num>
  <w:num w:numId="7">
    <w:abstractNumId w:val="16"/>
  </w:num>
  <w:num w:numId="8">
    <w:abstractNumId w:val="10"/>
  </w:num>
  <w:num w:numId="9">
    <w:abstractNumId w:val="12"/>
  </w:num>
  <w:num w:numId="10">
    <w:abstractNumId w:val="3"/>
  </w:num>
  <w:num w:numId="11">
    <w:abstractNumId w:val="4"/>
  </w:num>
  <w:num w:numId="12">
    <w:abstractNumId w:val="22"/>
  </w:num>
  <w:num w:numId="13">
    <w:abstractNumId w:val="7"/>
  </w:num>
  <w:num w:numId="14">
    <w:abstractNumId w:val="8"/>
  </w:num>
  <w:num w:numId="15">
    <w:abstractNumId w:val="21"/>
  </w:num>
  <w:num w:numId="16">
    <w:abstractNumId w:val="13"/>
  </w:num>
  <w:num w:numId="17">
    <w:abstractNumId w:val="19"/>
  </w:num>
  <w:num w:numId="18">
    <w:abstractNumId w:val="17"/>
  </w:num>
  <w:num w:numId="19">
    <w:abstractNumId w:val="24"/>
  </w:num>
  <w:num w:numId="20">
    <w:abstractNumId w:val="2"/>
  </w:num>
  <w:num w:numId="21">
    <w:abstractNumId w:val="14"/>
  </w:num>
  <w:num w:numId="22">
    <w:abstractNumId w:val="5"/>
  </w:num>
  <w:num w:numId="23">
    <w:abstractNumId w:val="9"/>
  </w:num>
  <w:num w:numId="24">
    <w:abstractNumId w:val="15"/>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C43"/>
    <w:rsid w:val="00017867"/>
    <w:rsid w:val="00030519"/>
    <w:rsid w:val="00055FB0"/>
    <w:rsid w:val="0006780C"/>
    <w:rsid w:val="00095836"/>
    <w:rsid w:val="000A095A"/>
    <w:rsid w:val="000A423E"/>
    <w:rsid w:val="000C404C"/>
    <w:rsid w:val="000D5157"/>
    <w:rsid w:val="000E56C5"/>
    <w:rsid w:val="00102C08"/>
    <w:rsid w:val="001127A0"/>
    <w:rsid w:val="001128FE"/>
    <w:rsid w:val="00146A48"/>
    <w:rsid w:val="00165746"/>
    <w:rsid w:val="0016726C"/>
    <w:rsid w:val="00191CE9"/>
    <w:rsid w:val="001A6EFB"/>
    <w:rsid w:val="001B685E"/>
    <w:rsid w:val="001F6A86"/>
    <w:rsid w:val="00200C74"/>
    <w:rsid w:val="002102DC"/>
    <w:rsid w:val="00221436"/>
    <w:rsid w:val="00235235"/>
    <w:rsid w:val="002709FA"/>
    <w:rsid w:val="00275973"/>
    <w:rsid w:val="00280F5F"/>
    <w:rsid w:val="002A5310"/>
    <w:rsid w:val="002A751E"/>
    <w:rsid w:val="002C0D43"/>
    <w:rsid w:val="002C4AA0"/>
    <w:rsid w:val="002D2E89"/>
    <w:rsid w:val="002F503E"/>
    <w:rsid w:val="003317C9"/>
    <w:rsid w:val="003364A7"/>
    <w:rsid w:val="003528A3"/>
    <w:rsid w:val="003638CE"/>
    <w:rsid w:val="0037534C"/>
    <w:rsid w:val="00381CE0"/>
    <w:rsid w:val="00381E71"/>
    <w:rsid w:val="00397350"/>
    <w:rsid w:val="003B3E3D"/>
    <w:rsid w:val="003B7D2A"/>
    <w:rsid w:val="003D24AB"/>
    <w:rsid w:val="003D24BD"/>
    <w:rsid w:val="003D5C5F"/>
    <w:rsid w:val="003E12CA"/>
    <w:rsid w:val="0040112A"/>
    <w:rsid w:val="00406B82"/>
    <w:rsid w:val="00417DD3"/>
    <w:rsid w:val="00427ABD"/>
    <w:rsid w:val="004308C9"/>
    <w:rsid w:val="00444EBE"/>
    <w:rsid w:val="00446953"/>
    <w:rsid w:val="00447DC2"/>
    <w:rsid w:val="004535A9"/>
    <w:rsid w:val="004577D3"/>
    <w:rsid w:val="0046260C"/>
    <w:rsid w:val="00462838"/>
    <w:rsid w:val="004662CF"/>
    <w:rsid w:val="004666C5"/>
    <w:rsid w:val="00480631"/>
    <w:rsid w:val="004A5B00"/>
    <w:rsid w:val="004B6CC6"/>
    <w:rsid w:val="004B7C5B"/>
    <w:rsid w:val="004E1BF2"/>
    <w:rsid w:val="004F0A8D"/>
    <w:rsid w:val="004F0D5A"/>
    <w:rsid w:val="0050168B"/>
    <w:rsid w:val="0050421F"/>
    <w:rsid w:val="005063A8"/>
    <w:rsid w:val="00510055"/>
    <w:rsid w:val="00510913"/>
    <w:rsid w:val="0052706A"/>
    <w:rsid w:val="00530A82"/>
    <w:rsid w:val="00572556"/>
    <w:rsid w:val="00574064"/>
    <w:rsid w:val="00582122"/>
    <w:rsid w:val="00586166"/>
    <w:rsid w:val="005928D1"/>
    <w:rsid w:val="005D20B3"/>
    <w:rsid w:val="005D6F68"/>
    <w:rsid w:val="005F1AC1"/>
    <w:rsid w:val="005F285E"/>
    <w:rsid w:val="005F45B8"/>
    <w:rsid w:val="00645AA3"/>
    <w:rsid w:val="0065029F"/>
    <w:rsid w:val="00661301"/>
    <w:rsid w:val="00661C81"/>
    <w:rsid w:val="006900E8"/>
    <w:rsid w:val="0069158B"/>
    <w:rsid w:val="006916F6"/>
    <w:rsid w:val="006A24D4"/>
    <w:rsid w:val="006C2434"/>
    <w:rsid w:val="006C7EC2"/>
    <w:rsid w:val="006D535A"/>
    <w:rsid w:val="006E0E3D"/>
    <w:rsid w:val="006F3130"/>
    <w:rsid w:val="006F7DE2"/>
    <w:rsid w:val="0071458C"/>
    <w:rsid w:val="00723296"/>
    <w:rsid w:val="00732DFD"/>
    <w:rsid w:val="00743091"/>
    <w:rsid w:val="00747E37"/>
    <w:rsid w:val="00771613"/>
    <w:rsid w:val="00781757"/>
    <w:rsid w:val="00785615"/>
    <w:rsid w:val="007943ED"/>
    <w:rsid w:val="007B6D5F"/>
    <w:rsid w:val="007C6792"/>
    <w:rsid w:val="007F3DBB"/>
    <w:rsid w:val="008218CF"/>
    <w:rsid w:val="00824B6F"/>
    <w:rsid w:val="00851C43"/>
    <w:rsid w:val="008934C8"/>
    <w:rsid w:val="008A63A1"/>
    <w:rsid w:val="008B4F0E"/>
    <w:rsid w:val="008E1C0C"/>
    <w:rsid w:val="008F6551"/>
    <w:rsid w:val="009072C5"/>
    <w:rsid w:val="0093489B"/>
    <w:rsid w:val="0094271B"/>
    <w:rsid w:val="009573CA"/>
    <w:rsid w:val="00961ECB"/>
    <w:rsid w:val="009631D3"/>
    <w:rsid w:val="00985E9C"/>
    <w:rsid w:val="00996821"/>
    <w:rsid w:val="009D44B9"/>
    <w:rsid w:val="009D4B2C"/>
    <w:rsid w:val="009E0E29"/>
    <w:rsid w:val="009E2FEC"/>
    <w:rsid w:val="00A0512E"/>
    <w:rsid w:val="00A171FB"/>
    <w:rsid w:val="00A313D2"/>
    <w:rsid w:val="00A31738"/>
    <w:rsid w:val="00A77D8D"/>
    <w:rsid w:val="00A8609A"/>
    <w:rsid w:val="00A962BE"/>
    <w:rsid w:val="00A96B41"/>
    <w:rsid w:val="00AA5806"/>
    <w:rsid w:val="00AB0AAB"/>
    <w:rsid w:val="00AB286E"/>
    <w:rsid w:val="00B35246"/>
    <w:rsid w:val="00B37210"/>
    <w:rsid w:val="00B90729"/>
    <w:rsid w:val="00BD39AF"/>
    <w:rsid w:val="00C17F62"/>
    <w:rsid w:val="00C30CF8"/>
    <w:rsid w:val="00C90D7B"/>
    <w:rsid w:val="00C90DF7"/>
    <w:rsid w:val="00C97D11"/>
    <w:rsid w:val="00CC4B32"/>
    <w:rsid w:val="00CC6FE7"/>
    <w:rsid w:val="00CF1E5F"/>
    <w:rsid w:val="00CF4C43"/>
    <w:rsid w:val="00CF6B1B"/>
    <w:rsid w:val="00D07159"/>
    <w:rsid w:val="00D47769"/>
    <w:rsid w:val="00D679C5"/>
    <w:rsid w:val="00D90062"/>
    <w:rsid w:val="00D90206"/>
    <w:rsid w:val="00DA0A91"/>
    <w:rsid w:val="00DB0140"/>
    <w:rsid w:val="00DC7AED"/>
    <w:rsid w:val="00DE0DF6"/>
    <w:rsid w:val="00DF43F4"/>
    <w:rsid w:val="00DF5787"/>
    <w:rsid w:val="00E1309B"/>
    <w:rsid w:val="00E34C1C"/>
    <w:rsid w:val="00E619F4"/>
    <w:rsid w:val="00E62E61"/>
    <w:rsid w:val="00E727E4"/>
    <w:rsid w:val="00E8403D"/>
    <w:rsid w:val="00E9771C"/>
    <w:rsid w:val="00EA1E34"/>
    <w:rsid w:val="00EB31B0"/>
    <w:rsid w:val="00EB427A"/>
    <w:rsid w:val="00EB5B58"/>
    <w:rsid w:val="00EC5614"/>
    <w:rsid w:val="00ED6218"/>
    <w:rsid w:val="00EE018A"/>
    <w:rsid w:val="00EE4922"/>
    <w:rsid w:val="00EE6132"/>
    <w:rsid w:val="00EF6E6A"/>
    <w:rsid w:val="00F003FA"/>
    <w:rsid w:val="00F207A0"/>
    <w:rsid w:val="00F27C04"/>
    <w:rsid w:val="00F355C7"/>
    <w:rsid w:val="00F461F9"/>
    <w:rsid w:val="00F62950"/>
    <w:rsid w:val="00F76391"/>
    <w:rsid w:val="00FA17BE"/>
    <w:rsid w:val="00FA28FE"/>
    <w:rsid w:val="00FA69B7"/>
    <w:rsid w:val="00FC388B"/>
    <w:rsid w:val="00FD56FB"/>
    <w:rsid w:val="00FE4707"/>
    <w:rsid w:val="00FE5B02"/>
    <w:rsid w:val="00FF5CE9"/>
    <w:rsid w:val="61A4C3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52C1FD2"/>
  <w15:chartTrackingRefBased/>
  <w15:docId w15:val="{9C9F91FC-C164-4CD3-A9B0-1950381B2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C0D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D51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08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1436"/>
    <w:rPr>
      <w:color w:val="0563C1" w:themeColor="hyperlink"/>
      <w:u w:val="single"/>
    </w:rPr>
  </w:style>
  <w:style w:type="character" w:customStyle="1" w:styleId="Heading1Char">
    <w:name w:val="Heading 1 Char"/>
    <w:basedOn w:val="DefaultParagraphFont"/>
    <w:link w:val="Heading1"/>
    <w:uiPriority w:val="9"/>
    <w:rsid w:val="002C0D4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2C0D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0D4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D5157"/>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B90729"/>
    <w:rPr>
      <w:color w:val="954F72" w:themeColor="followedHyperlink"/>
      <w:u w:val="single"/>
    </w:rPr>
  </w:style>
  <w:style w:type="paragraph" w:styleId="Subtitle">
    <w:name w:val="Subtitle"/>
    <w:basedOn w:val="Normal"/>
    <w:next w:val="Normal"/>
    <w:link w:val="SubtitleChar"/>
    <w:uiPriority w:val="11"/>
    <w:qFormat/>
    <w:rsid w:val="00C17F6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17F62"/>
    <w:rPr>
      <w:rFonts w:eastAsiaTheme="minorEastAsia"/>
      <w:color w:val="5A5A5A" w:themeColor="text1" w:themeTint="A5"/>
      <w:spacing w:val="15"/>
    </w:rPr>
  </w:style>
  <w:style w:type="paragraph" w:styleId="TOC1">
    <w:name w:val="toc 1"/>
    <w:basedOn w:val="Normal"/>
    <w:next w:val="Normal"/>
    <w:autoRedefine/>
    <w:uiPriority w:val="39"/>
    <w:unhideWhenUsed/>
    <w:qFormat/>
    <w:rsid w:val="008934C8"/>
    <w:pPr>
      <w:tabs>
        <w:tab w:val="right" w:leader="dot" w:pos="9344"/>
      </w:tabs>
      <w:spacing w:before="280" w:after="0" w:line="280" w:lineRule="atLeast"/>
    </w:pPr>
    <w:rPr>
      <w:rFonts w:ascii="Arial" w:eastAsia="Batang" w:hAnsi="Arial" w:cs="Arial"/>
      <w:b/>
      <w:bCs/>
      <w:caps/>
      <w:noProof/>
      <w:sz w:val="20"/>
      <w:szCs w:val="20"/>
      <w:lang w:val="en-US" w:eastAsia="ko-KR" w:bidi="en-US"/>
    </w:rPr>
  </w:style>
  <w:style w:type="paragraph" w:styleId="TOC2">
    <w:name w:val="toc 2"/>
    <w:basedOn w:val="Normal"/>
    <w:next w:val="Normal"/>
    <w:autoRedefine/>
    <w:uiPriority w:val="39"/>
    <w:unhideWhenUsed/>
    <w:rsid w:val="008934C8"/>
    <w:pPr>
      <w:tabs>
        <w:tab w:val="right" w:pos="9344"/>
      </w:tabs>
      <w:spacing w:after="100" w:line="276" w:lineRule="auto"/>
      <w:ind w:left="220"/>
    </w:pPr>
    <w:rPr>
      <w:rFonts w:ascii="Arial" w:eastAsiaTheme="minorEastAsia" w:hAnsi="Arial"/>
      <w:sz w:val="20"/>
      <w:lang w:val="en-US" w:bidi="en-US"/>
    </w:rPr>
  </w:style>
  <w:style w:type="paragraph" w:styleId="TOC3">
    <w:name w:val="toc 3"/>
    <w:basedOn w:val="Normal"/>
    <w:next w:val="Normal"/>
    <w:autoRedefine/>
    <w:uiPriority w:val="39"/>
    <w:unhideWhenUsed/>
    <w:rsid w:val="008934C8"/>
    <w:pPr>
      <w:spacing w:after="100" w:line="276" w:lineRule="auto"/>
      <w:ind w:left="440"/>
    </w:pPr>
    <w:rPr>
      <w:rFonts w:eastAsiaTheme="minorEastAsia"/>
      <w:lang w:val="en-US" w:bidi="en-US"/>
    </w:rPr>
  </w:style>
  <w:style w:type="paragraph" w:styleId="TOCHeading">
    <w:name w:val="TOC Heading"/>
    <w:basedOn w:val="Heading1"/>
    <w:next w:val="Normal"/>
    <w:uiPriority w:val="39"/>
    <w:semiHidden/>
    <w:unhideWhenUsed/>
    <w:qFormat/>
    <w:rsid w:val="008934C8"/>
    <w:pPr>
      <w:spacing w:line="256" w:lineRule="auto"/>
      <w:outlineLvl w:val="9"/>
    </w:pPr>
    <w:rPr>
      <w:lang w:val="en-US"/>
    </w:rPr>
  </w:style>
  <w:style w:type="paragraph" w:customStyle="1" w:styleId="HOLTitle1">
    <w:name w:val="HOL Title 1"/>
    <w:basedOn w:val="Normal"/>
    <w:rsid w:val="008934C8"/>
    <w:pPr>
      <w:spacing w:after="0" w:line="240" w:lineRule="auto"/>
    </w:pPr>
    <w:rPr>
      <w:rFonts w:ascii="Arial Black" w:eastAsia="Batang" w:hAnsi="Arial Black" w:cs="Times New Roman"/>
      <w:sz w:val="72"/>
      <w:szCs w:val="20"/>
      <w:lang w:val="en-US" w:eastAsia="ko-KR" w:bidi="en-US"/>
    </w:rPr>
  </w:style>
  <w:style w:type="paragraph" w:customStyle="1" w:styleId="DisclaimerTextMS">
    <w:name w:val="Disclaimer Text MS"/>
    <w:basedOn w:val="Normal"/>
    <w:qFormat/>
    <w:rsid w:val="008934C8"/>
    <w:pPr>
      <w:spacing w:before="200" w:after="200" w:line="264" w:lineRule="auto"/>
    </w:pPr>
    <w:rPr>
      <w:rFonts w:ascii="Segoe Pro" w:hAnsi="Segoe Pro"/>
      <w:color w:val="525051"/>
      <w:sz w:val="20"/>
      <w:szCs w:val="20"/>
      <w:lang w:val="en-US"/>
    </w:rPr>
  </w:style>
  <w:style w:type="paragraph" w:styleId="NormalWeb">
    <w:name w:val="Normal (Web)"/>
    <w:basedOn w:val="Normal"/>
    <w:uiPriority w:val="99"/>
    <w:unhideWhenUsed/>
    <w:rsid w:val="004577D3"/>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Strong">
    <w:name w:val="Strong"/>
    <w:basedOn w:val="DefaultParagraphFont"/>
    <w:uiPriority w:val="22"/>
    <w:qFormat/>
    <w:rsid w:val="004577D3"/>
    <w:rPr>
      <w:b/>
      <w:bCs/>
    </w:rPr>
  </w:style>
  <w:style w:type="character" w:customStyle="1" w:styleId="Heading3Char">
    <w:name w:val="Heading 3 Char"/>
    <w:basedOn w:val="DefaultParagraphFont"/>
    <w:link w:val="Heading3"/>
    <w:uiPriority w:val="9"/>
    <w:rsid w:val="004308C9"/>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9E0E29"/>
    <w:rPr>
      <w:rFonts w:ascii="Courier New" w:eastAsia="Times New Roman" w:hAnsi="Courier New" w:cs="Courier New"/>
      <w:sz w:val="20"/>
      <w:szCs w:val="20"/>
    </w:rPr>
  </w:style>
  <w:style w:type="character" w:styleId="Emphasis">
    <w:name w:val="Emphasis"/>
    <w:basedOn w:val="DefaultParagraphFont"/>
    <w:uiPriority w:val="20"/>
    <w:qFormat/>
    <w:rsid w:val="009E0E29"/>
    <w:rPr>
      <w:i/>
      <w:iCs/>
    </w:rPr>
  </w:style>
  <w:style w:type="character" w:customStyle="1" w:styleId="label">
    <w:name w:val="label"/>
    <w:basedOn w:val="DefaultParagraphFont"/>
    <w:rsid w:val="006A24D4"/>
  </w:style>
  <w:style w:type="paragraph" w:styleId="ListParagraph">
    <w:name w:val="List Paragraph"/>
    <w:basedOn w:val="Normal"/>
    <w:uiPriority w:val="34"/>
    <w:qFormat/>
    <w:rsid w:val="00CC4B32"/>
    <w:pPr>
      <w:ind w:left="720"/>
      <w:contextualSpacing/>
    </w:pPr>
  </w:style>
  <w:style w:type="character" w:styleId="PlaceholderText">
    <w:name w:val="Placeholder Text"/>
    <w:basedOn w:val="DefaultParagraphFont"/>
    <w:uiPriority w:val="99"/>
    <w:semiHidden/>
    <w:rsid w:val="005928D1"/>
    <w:rPr>
      <w:color w:val="808080"/>
    </w:rPr>
  </w:style>
  <w:style w:type="table" w:styleId="TableGrid">
    <w:name w:val="Table Grid"/>
    <w:basedOn w:val="TableNormal"/>
    <w:uiPriority w:val="39"/>
    <w:rsid w:val="00645A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343743">
      <w:bodyDiv w:val="1"/>
      <w:marLeft w:val="0"/>
      <w:marRight w:val="0"/>
      <w:marTop w:val="0"/>
      <w:marBottom w:val="0"/>
      <w:divBdr>
        <w:top w:val="none" w:sz="0" w:space="0" w:color="auto"/>
        <w:left w:val="none" w:sz="0" w:space="0" w:color="auto"/>
        <w:bottom w:val="none" w:sz="0" w:space="0" w:color="auto"/>
        <w:right w:val="none" w:sz="0" w:space="0" w:color="auto"/>
      </w:divBdr>
      <w:divsChild>
        <w:div w:id="32772728">
          <w:marLeft w:val="0"/>
          <w:marRight w:val="0"/>
          <w:marTop w:val="0"/>
          <w:marBottom w:val="0"/>
          <w:divBdr>
            <w:top w:val="none" w:sz="0" w:space="0" w:color="auto"/>
            <w:left w:val="none" w:sz="0" w:space="0" w:color="auto"/>
            <w:bottom w:val="none" w:sz="0" w:space="0" w:color="auto"/>
            <w:right w:val="none" w:sz="0" w:space="0" w:color="auto"/>
          </w:divBdr>
          <w:divsChild>
            <w:div w:id="90930278">
              <w:marLeft w:val="0"/>
              <w:marRight w:val="0"/>
              <w:marTop w:val="0"/>
              <w:marBottom w:val="0"/>
              <w:divBdr>
                <w:top w:val="none" w:sz="0" w:space="0" w:color="auto"/>
                <w:left w:val="none" w:sz="0" w:space="0" w:color="auto"/>
                <w:bottom w:val="none" w:sz="0" w:space="0" w:color="auto"/>
                <w:right w:val="none" w:sz="0" w:space="0" w:color="auto"/>
              </w:divBdr>
              <w:divsChild>
                <w:div w:id="1537547092">
                  <w:marLeft w:val="7200"/>
                  <w:marRight w:val="0"/>
                  <w:marTop w:val="0"/>
                  <w:marBottom w:val="0"/>
                  <w:divBdr>
                    <w:top w:val="none" w:sz="0" w:space="0" w:color="auto"/>
                    <w:left w:val="none" w:sz="0" w:space="0" w:color="auto"/>
                    <w:bottom w:val="none" w:sz="0" w:space="0" w:color="auto"/>
                    <w:right w:val="none" w:sz="0" w:space="0" w:color="auto"/>
                  </w:divBdr>
                  <w:divsChild>
                    <w:div w:id="789710517">
                      <w:marLeft w:val="0"/>
                      <w:marRight w:val="0"/>
                      <w:marTop w:val="0"/>
                      <w:marBottom w:val="0"/>
                      <w:divBdr>
                        <w:top w:val="none" w:sz="0" w:space="0" w:color="auto"/>
                        <w:left w:val="none" w:sz="0" w:space="0" w:color="auto"/>
                        <w:bottom w:val="none" w:sz="0" w:space="0" w:color="auto"/>
                        <w:right w:val="none" w:sz="0" w:space="0" w:color="auto"/>
                      </w:divBdr>
                      <w:divsChild>
                        <w:div w:id="1014263283">
                          <w:marLeft w:val="0"/>
                          <w:marRight w:val="0"/>
                          <w:marTop w:val="0"/>
                          <w:marBottom w:val="0"/>
                          <w:divBdr>
                            <w:top w:val="none" w:sz="0" w:space="0" w:color="auto"/>
                            <w:left w:val="none" w:sz="0" w:space="0" w:color="auto"/>
                            <w:bottom w:val="none" w:sz="0" w:space="0" w:color="auto"/>
                            <w:right w:val="none" w:sz="0" w:space="0" w:color="auto"/>
                          </w:divBdr>
                          <w:divsChild>
                            <w:div w:id="1697924052">
                              <w:marLeft w:val="0"/>
                              <w:marRight w:val="0"/>
                              <w:marTop w:val="0"/>
                              <w:marBottom w:val="0"/>
                              <w:divBdr>
                                <w:top w:val="none" w:sz="0" w:space="0" w:color="auto"/>
                                <w:left w:val="none" w:sz="0" w:space="0" w:color="auto"/>
                                <w:bottom w:val="none" w:sz="0" w:space="0" w:color="auto"/>
                                <w:right w:val="none" w:sz="0" w:space="0" w:color="auto"/>
                              </w:divBdr>
                              <w:divsChild>
                                <w:div w:id="250353855">
                                  <w:marLeft w:val="0"/>
                                  <w:marRight w:val="0"/>
                                  <w:marTop w:val="0"/>
                                  <w:marBottom w:val="0"/>
                                  <w:divBdr>
                                    <w:top w:val="none" w:sz="0" w:space="0" w:color="auto"/>
                                    <w:left w:val="none" w:sz="0" w:space="0" w:color="auto"/>
                                    <w:bottom w:val="none" w:sz="0" w:space="0" w:color="auto"/>
                                    <w:right w:val="none" w:sz="0" w:space="0" w:color="auto"/>
                                  </w:divBdr>
                                  <w:divsChild>
                                    <w:div w:id="2074768256">
                                      <w:marLeft w:val="0"/>
                                      <w:marRight w:val="0"/>
                                      <w:marTop w:val="0"/>
                                      <w:marBottom w:val="0"/>
                                      <w:divBdr>
                                        <w:top w:val="none" w:sz="0" w:space="0" w:color="auto"/>
                                        <w:left w:val="none" w:sz="0" w:space="0" w:color="auto"/>
                                        <w:bottom w:val="none" w:sz="0" w:space="0" w:color="auto"/>
                                        <w:right w:val="none" w:sz="0" w:space="0" w:color="auto"/>
                                      </w:divBdr>
                                      <w:divsChild>
                                        <w:div w:id="100508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3671202">
      <w:bodyDiv w:val="1"/>
      <w:marLeft w:val="0"/>
      <w:marRight w:val="0"/>
      <w:marTop w:val="0"/>
      <w:marBottom w:val="0"/>
      <w:divBdr>
        <w:top w:val="none" w:sz="0" w:space="0" w:color="auto"/>
        <w:left w:val="none" w:sz="0" w:space="0" w:color="auto"/>
        <w:bottom w:val="none" w:sz="0" w:space="0" w:color="auto"/>
        <w:right w:val="none" w:sz="0" w:space="0" w:color="auto"/>
      </w:divBdr>
      <w:divsChild>
        <w:div w:id="1548491054">
          <w:marLeft w:val="0"/>
          <w:marRight w:val="0"/>
          <w:marTop w:val="0"/>
          <w:marBottom w:val="0"/>
          <w:divBdr>
            <w:top w:val="none" w:sz="0" w:space="0" w:color="auto"/>
            <w:left w:val="none" w:sz="0" w:space="0" w:color="auto"/>
            <w:bottom w:val="none" w:sz="0" w:space="0" w:color="auto"/>
            <w:right w:val="none" w:sz="0" w:space="0" w:color="auto"/>
          </w:divBdr>
          <w:divsChild>
            <w:div w:id="1079860903">
              <w:marLeft w:val="0"/>
              <w:marRight w:val="0"/>
              <w:marTop w:val="0"/>
              <w:marBottom w:val="0"/>
              <w:divBdr>
                <w:top w:val="none" w:sz="0" w:space="0" w:color="auto"/>
                <w:left w:val="none" w:sz="0" w:space="0" w:color="auto"/>
                <w:bottom w:val="none" w:sz="0" w:space="0" w:color="auto"/>
                <w:right w:val="none" w:sz="0" w:space="0" w:color="auto"/>
              </w:divBdr>
              <w:divsChild>
                <w:div w:id="648248213">
                  <w:marLeft w:val="7200"/>
                  <w:marRight w:val="0"/>
                  <w:marTop w:val="0"/>
                  <w:marBottom w:val="0"/>
                  <w:divBdr>
                    <w:top w:val="none" w:sz="0" w:space="0" w:color="auto"/>
                    <w:left w:val="none" w:sz="0" w:space="0" w:color="auto"/>
                    <w:bottom w:val="none" w:sz="0" w:space="0" w:color="auto"/>
                    <w:right w:val="none" w:sz="0" w:space="0" w:color="auto"/>
                  </w:divBdr>
                  <w:divsChild>
                    <w:div w:id="1487744408">
                      <w:marLeft w:val="0"/>
                      <w:marRight w:val="0"/>
                      <w:marTop w:val="0"/>
                      <w:marBottom w:val="0"/>
                      <w:divBdr>
                        <w:top w:val="none" w:sz="0" w:space="0" w:color="auto"/>
                        <w:left w:val="none" w:sz="0" w:space="0" w:color="auto"/>
                        <w:bottom w:val="none" w:sz="0" w:space="0" w:color="auto"/>
                        <w:right w:val="none" w:sz="0" w:space="0" w:color="auto"/>
                      </w:divBdr>
                      <w:divsChild>
                        <w:div w:id="639194691">
                          <w:marLeft w:val="0"/>
                          <w:marRight w:val="0"/>
                          <w:marTop w:val="0"/>
                          <w:marBottom w:val="0"/>
                          <w:divBdr>
                            <w:top w:val="none" w:sz="0" w:space="0" w:color="auto"/>
                            <w:left w:val="none" w:sz="0" w:space="0" w:color="auto"/>
                            <w:bottom w:val="none" w:sz="0" w:space="0" w:color="auto"/>
                            <w:right w:val="none" w:sz="0" w:space="0" w:color="auto"/>
                          </w:divBdr>
                          <w:divsChild>
                            <w:div w:id="209996199">
                              <w:marLeft w:val="0"/>
                              <w:marRight w:val="0"/>
                              <w:marTop w:val="0"/>
                              <w:marBottom w:val="0"/>
                              <w:divBdr>
                                <w:top w:val="none" w:sz="0" w:space="0" w:color="auto"/>
                                <w:left w:val="none" w:sz="0" w:space="0" w:color="auto"/>
                                <w:bottom w:val="none" w:sz="0" w:space="0" w:color="auto"/>
                                <w:right w:val="none" w:sz="0" w:space="0" w:color="auto"/>
                              </w:divBdr>
                              <w:divsChild>
                                <w:div w:id="28921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0393826">
      <w:bodyDiv w:val="1"/>
      <w:marLeft w:val="0"/>
      <w:marRight w:val="0"/>
      <w:marTop w:val="0"/>
      <w:marBottom w:val="0"/>
      <w:divBdr>
        <w:top w:val="none" w:sz="0" w:space="0" w:color="auto"/>
        <w:left w:val="none" w:sz="0" w:space="0" w:color="auto"/>
        <w:bottom w:val="none" w:sz="0" w:space="0" w:color="auto"/>
        <w:right w:val="none" w:sz="0" w:space="0" w:color="auto"/>
      </w:divBdr>
      <w:divsChild>
        <w:div w:id="1589581970">
          <w:marLeft w:val="0"/>
          <w:marRight w:val="0"/>
          <w:marTop w:val="0"/>
          <w:marBottom w:val="0"/>
          <w:divBdr>
            <w:top w:val="none" w:sz="0" w:space="0" w:color="auto"/>
            <w:left w:val="none" w:sz="0" w:space="0" w:color="auto"/>
            <w:bottom w:val="none" w:sz="0" w:space="0" w:color="auto"/>
            <w:right w:val="none" w:sz="0" w:space="0" w:color="auto"/>
          </w:divBdr>
          <w:divsChild>
            <w:div w:id="1693998382">
              <w:marLeft w:val="0"/>
              <w:marRight w:val="0"/>
              <w:marTop w:val="0"/>
              <w:marBottom w:val="0"/>
              <w:divBdr>
                <w:top w:val="none" w:sz="0" w:space="0" w:color="auto"/>
                <w:left w:val="none" w:sz="0" w:space="0" w:color="auto"/>
                <w:bottom w:val="none" w:sz="0" w:space="0" w:color="auto"/>
                <w:right w:val="none" w:sz="0" w:space="0" w:color="auto"/>
              </w:divBdr>
              <w:divsChild>
                <w:div w:id="1742410539">
                  <w:marLeft w:val="0"/>
                  <w:marRight w:val="0"/>
                  <w:marTop w:val="0"/>
                  <w:marBottom w:val="0"/>
                  <w:divBdr>
                    <w:top w:val="none" w:sz="0" w:space="0" w:color="auto"/>
                    <w:left w:val="none" w:sz="0" w:space="0" w:color="auto"/>
                    <w:bottom w:val="none" w:sz="0" w:space="0" w:color="auto"/>
                    <w:right w:val="none" w:sz="0" w:space="0" w:color="auto"/>
                  </w:divBdr>
                  <w:divsChild>
                    <w:div w:id="1502238075">
                      <w:marLeft w:val="0"/>
                      <w:marRight w:val="0"/>
                      <w:marTop w:val="0"/>
                      <w:marBottom w:val="0"/>
                      <w:divBdr>
                        <w:top w:val="none" w:sz="0" w:space="0" w:color="auto"/>
                        <w:left w:val="none" w:sz="0" w:space="0" w:color="auto"/>
                        <w:bottom w:val="none" w:sz="0" w:space="0" w:color="auto"/>
                        <w:right w:val="none" w:sz="0" w:space="0" w:color="auto"/>
                      </w:divBdr>
                      <w:divsChild>
                        <w:div w:id="429550929">
                          <w:marLeft w:val="0"/>
                          <w:marRight w:val="0"/>
                          <w:marTop w:val="0"/>
                          <w:marBottom w:val="0"/>
                          <w:divBdr>
                            <w:top w:val="none" w:sz="0" w:space="0" w:color="auto"/>
                            <w:left w:val="none" w:sz="0" w:space="0" w:color="auto"/>
                            <w:bottom w:val="none" w:sz="0" w:space="0" w:color="auto"/>
                            <w:right w:val="none" w:sz="0" w:space="0" w:color="auto"/>
                          </w:divBdr>
                          <w:divsChild>
                            <w:div w:id="290677671">
                              <w:marLeft w:val="0"/>
                              <w:marRight w:val="0"/>
                              <w:marTop w:val="0"/>
                              <w:marBottom w:val="0"/>
                              <w:divBdr>
                                <w:top w:val="none" w:sz="0" w:space="0" w:color="auto"/>
                                <w:left w:val="none" w:sz="0" w:space="0" w:color="auto"/>
                                <w:bottom w:val="none" w:sz="0" w:space="0" w:color="auto"/>
                                <w:right w:val="none" w:sz="0" w:space="0" w:color="auto"/>
                              </w:divBdr>
                              <w:divsChild>
                                <w:div w:id="649602434">
                                  <w:marLeft w:val="0"/>
                                  <w:marRight w:val="0"/>
                                  <w:marTop w:val="0"/>
                                  <w:marBottom w:val="0"/>
                                  <w:divBdr>
                                    <w:top w:val="none" w:sz="0" w:space="0" w:color="auto"/>
                                    <w:left w:val="none" w:sz="0" w:space="0" w:color="auto"/>
                                    <w:bottom w:val="none" w:sz="0" w:space="0" w:color="auto"/>
                                    <w:right w:val="none" w:sz="0" w:space="0" w:color="auto"/>
                                  </w:divBdr>
                                  <w:divsChild>
                                    <w:div w:id="1624997154">
                                      <w:marLeft w:val="0"/>
                                      <w:marRight w:val="0"/>
                                      <w:marTop w:val="0"/>
                                      <w:marBottom w:val="0"/>
                                      <w:divBdr>
                                        <w:top w:val="none" w:sz="0" w:space="0" w:color="auto"/>
                                        <w:left w:val="none" w:sz="0" w:space="0" w:color="auto"/>
                                        <w:bottom w:val="none" w:sz="0" w:space="0" w:color="auto"/>
                                        <w:right w:val="none" w:sz="0" w:space="0" w:color="auto"/>
                                      </w:divBdr>
                                      <w:divsChild>
                                        <w:div w:id="963735829">
                                          <w:marLeft w:val="0"/>
                                          <w:marRight w:val="0"/>
                                          <w:marTop w:val="0"/>
                                          <w:marBottom w:val="0"/>
                                          <w:divBdr>
                                            <w:top w:val="none" w:sz="0" w:space="0" w:color="auto"/>
                                            <w:left w:val="none" w:sz="0" w:space="0" w:color="auto"/>
                                            <w:bottom w:val="none" w:sz="0" w:space="0" w:color="auto"/>
                                            <w:right w:val="none" w:sz="0" w:space="0" w:color="auto"/>
                                          </w:divBdr>
                                          <w:divsChild>
                                            <w:div w:id="3816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4638876">
      <w:bodyDiv w:val="1"/>
      <w:marLeft w:val="0"/>
      <w:marRight w:val="0"/>
      <w:marTop w:val="0"/>
      <w:marBottom w:val="0"/>
      <w:divBdr>
        <w:top w:val="none" w:sz="0" w:space="0" w:color="auto"/>
        <w:left w:val="none" w:sz="0" w:space="0" w:color="auto"/>
        <w:bottom w:val="none" w:sz="0" w:space="0" w:color="auto"/>
        <w:right w:val="none" w:sz="0" w:space="0" w:color="auto"/>
      </w:divBdr>
      <w:divsChild>
        <w:div w:id="598635135">
          <w:marLeft w:val="0"/>
          <w:marRight w:val="0"/>
          <w:marTop w:val="0"/>
          <w:marBottom w:val="0"/>
          <w:divBdr>
            <w:top w:val="none" w:sz="0" w:space="0" w:color="auto"/>
            <w:left w:val="none" w:sz="0" w:space="0" w:color="auto"/>
            <w:bottom w:val="none" w:sz="0" w:space="0" w:color="auto"/>
            <w:right w:val="none" w:sz="0" w:space="0" w:color="auto"/>
          </w:divBdr>
          <w:divsChild>
            <w:div w:id="1494956754">
              <w:marLeft w:val="0"/>
              <w:marRight w:val="0"/>
              <w:marTop w:val="0"/>
              <w:marBottom w:val="0"/>
              <w:divBdr>
                <w:top w:val="none" w:sz="0" w:space="0" w:color="auto"/>
                <w:left w:val="none" w:sz="0" w:space="0" w:color="auto"/>
                <w:bottom w:val="none" w:sz="0" w:space="0" w:color="auto"/>
                <w:right w:val="none" w:sz="0" w:space="0" w:color="auto"/>
              </w:divBdr>
              <w:divsChild>
                <w:div w:id="1077944491">
                  <w:marLeft w:val="7200"/>
                  <w:marRight w:val="0"/>
                  <w:marTop w:val="0"/>
                  <w:marBottom w:val="0"/>
                  <w:divBdr>
                    <w:top w:val="none" w:sz="0" w:space="0" w:color="auto"/>
                    <w:left w:val="none" w:sz="0" w:space="0" w:color="auto"/>
                    <w:bottom w:val="none" w:sz="0" w:space="0" w:color="auto"/>
                    <w:right w:val="none" w:sz="0" w:space="0" w:color="auto"/>
                  </w:divBdr>
                  <w:divsChild>
                    <w:div w:id="125245433">
                      <w:marLeft w:val="0"/>
                      <w:marRight w:val="0"/>
                      <w:marTop w:val="0"/>
                      <w:marBottom w:val="0"/>
                      <w:divBdr>
                        <w:top w:val="none" w:sz="0" w:space="0" w:color="auto"/>
                        <w:left w:val="none" w:sz="0" w:space="0" w:color="auto"/>
                        <w:bottom w:val="none" w:sz="0" w:space="0" w:color="auto"/>
                        <w:right w:val="none" w:sz="0" w:space="0" w:color="auto"/>
                      </w:divBdr>
                      <w:divsChild>
                        <w:div w:id="722409544">
                          <w:marLeft w:val="0"/>
                          <w:marRight w:val="0"/>
                          <w:marTop w:val="0"/>
                          <w:marBottom w:val="0"/>
                          <w:divBdr>
                            <w:top w:val="none" w:sz="0" w:space="0" w:color="auto"/>
                            <w:left w:val="none" w:sz="0" w:space="0" w:color="auto"/>
                            <w:bottom w:val="none" w:sz="0" w:space="0" w:color="auto"/>
                            <w:right w:val="none" w:sz="0" w:space="0" w:color="auto"/>
                          </w:divBdr>
                          <w:divsChild>
                            <w:div w:id="990600019">
                              <w:marLeft w:val="0"/>
                              <w:marRight w:val="0"/>
                              <w:marTop w:val="0"/>
                              <w:marBottom w:val="0"/>
                              <w:divBdr>
                                <w:top w:val="none" w:sz="0" w:space="0" w:color="auto"/>
                                <w:left w:val="none" w:sz="0" w:space="0" w:color="auto"/>
                                <w:bottom w:val="none" w:sz="0" w:space="0" w:color="auto"/>
                                <w:right w:val="none" w:sz="0" w:space="0" w:color="auto"/>
                              </w:divBdr>
                              <w:divsChild>
                                <w:div w:id="734010014">
                                  <w:marLeft w:val="0"/>
                                  <w:marRight w:val="0"/>
                                  <w:marTop w:val="0"/>
                                  <w:marBottom w:val="0"/>
                                  <w:divBdr>
                                    <w:top w:val="none" w:sz="0" w:space="0" w:color="auto"/>
                                    <w:left w:val="none" w:sz="0" w:space="0" w:color="auto"/>
                                    <w:bottom w:val="none" w:sz="0" w:space="0" w:color="auto"/>
                                    <w:right w:val="none" w:sz="0" w:space="0" w:color="auto"/>
                                  </w:divBdr>
                                  <w:divsChild>
                                    <w:div w:id="1471246982">
                                      <w:marLeft w:val="0"/>
                                      <w:marRight w:val="0"/>
                                      <w:marTop w:val="0"/>
                                      <w:marBottom w:val="0"/>
                                      <w:divBdr>
                                        <w:top w:val="none" w:sz="0" w:space="0" w:color="auto"/>
                                        <w:left w:val="none" w:sz="0" w:space="0" w:color="auto"/>
                                        <w:bottom w:val="none" w:sz="0" w:space="0" w:color="auto"/>
                                        <w:right w:val="none" w:sz="0" w:space="0" w:color="auto"/>
                                      </w:divBdr>
                                      <w:divsChild>
                                        <w:div w:id="984046257">
                                          <w:marLeft w:val="0"/>
                                          <w:marRight w:val="0"/>
                                          <w:marTop w:val="0"/>
                                          <w:marBottom w:val="0"/>
                                          <w:divBdr>
                                            <w:top w:val="none" w:sz="0" w:space="0" w:color="auto"/>
                                            <w:left w:val="none" w:sz="0" w:space="0" w:color="auto"/>
                                            <w:bottom w:val="none" w:sz="0" w:space="0" w:color="auto"/>
                                            <w:right w:val="none" w:sz="0" w:space="0" w:color="auto"/>
                                          </w:divBdr>
                                          <w:divsChild>
                                            <w:div w:id="1002201920">
                                              <w:marLeft w:val="0"/>
                                              <w:marRight w:val="0"/>
                                              <w:marTop w:val="0"/>
                                              <w:marBottom w:val="0"/>
                                              <w:divBdr>
                                                <w:top w:val="none" w:sz="0" w:space="0" w:color="auto"/>
                                                <w:left w:val="none" w:sz="0" w:space="0" w:color="auto"/>
                                                <w:bottom w:val="none" w:sz="0" w:space="0" w:color="auto"/>
                                                <w:right w:val="none" w:sz="0" w:space="0" w:color="auto"/>
                                              </w:divBdr>
                                              <w:divsChild>
                                                <w:div w:id="144522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87117240">
      <w:bodyDiv w:val="1"/>
      <w:marLeft w:val="0"/>
      <w:marRight w:val="0"/>
      <w:marTop w:val="0"/>
      <w:marBottom w:val="0"/>
      <w:divBdr>
        <w:top w:val="none" w:sz="0" w:space="0" w:color="auto"/>
        <w:left w:val="none" w:sz="0" w:space="0" w:color="auto"/>
        <w:bottom w:val="none" w:sz="0" w:space="0" w:color="auto"/>
        <w:right w:val="none" w:sz="0" w:space="0" w:color="auto"/>
      </w:divBdr>
      <w:divsChild>
        <w:div w:id="1276403409">
          <w:marLeft w:val="0"/>
          <w:marRight w:val="0"/>
          <w:marTop w:val="0"/>
          <w:marBottom w:val="0"/>
          <w:divBdr>
            <w:top w:val="none" w:sz="0" w:space="0" w:color="auto"/>
            <w:left w:val="none" w:sz="0" w:space="0" w:color="auto"/>
            <w:bottom w:val="none" w:sz="0" w:space="0" w:color="auto"/>
            <w:right w:val="none" w:sz="0" w:space="0" w:color="auto"/>
          </w:divBdr>
          <w:divsChild>
            <w:div w:id="787744840">
              <w:marLeft w:val="0"/>
              <w:marRight w:val="0"/>
              <w:marTop w:val="0"/>
              <w:marBottom w:val="0"/>
              <w:divBdr>
                <w:top w:val="none" w:sz="0" w:space="0" w:color="auto"/>
                <w:left w:val="none" w:sz="0" w:space="0" w:color="auto"/>
                <w:bottom w:val="none" w:sz="0" w:space="0" w:color="auto"/>
                <w:right w:val="none" w:sz="0" w:space="0" w:color="auto"/>
              </w:divBdr>
              <w:divsChild>
                <w:div w:id="606231700">
                  <w:marLeft w:val="7200"/>
                  <w:marRight w:val="0"/>
                  <w:marTop w:val="0"/>
                  <w:marBottom w:val="0"/>
                  <w:divBdr>
                    <w:top w:val="none" w:sz="0" w:space="0" w:color="auto"/>
                    <w:left w:val="none" w:sz="0" w:space="0" w:color="auto"/>
                    <w:bottom w:val="none" w:sz="0" w:space="0" w:color="auto"/>
                    <w:right w:val="none" w:sz="0" w:space="0" w:color="auto"/>
                  </w:divBdr>
                  <w:divsChild>
                    <w:div w:id="1568345256">
                      <w:marLeft w:val="0"/>
                      <w:marRight w:val="0"/>
                      <w:marTop w:val="0"/>
                      <w:marBottom w:val="0"/>
                      <w:divBdr>
                        <w:top w:val="none" w:sz="0" w:space="0" w:color="auto"/>
                        <w:left w:val="none" w:sz="0" w:space="0" w:color="auto"/>
                        <w:bottom w:val="none" w:sz="0" w:space="0" w:color="auto"/>
                        <w:right w:val="none" w:sz="0" w:space="0" w:color="auto"/>
                      </w:divBdr>
                      <w:divsChild>
                        <w:div w:id="629821782">
                          <w:marLeft w:val="0"/>
                          <w:marRight w:val="0"/>
                          <w:marTop w:val="0"/>
                          <w:marBottom w:val="0"/>
                          <w:divBdr>
                            <w:top w:val="none" w:sz="0" w:space="0" w:color="auto"/>
                            <w:left w:val="none" w:sz="0" w:space="0" w:color="auto"/>
                            <w:bottom w:val="none" w:sz="0" w:space="0" w:color="auto"/>
                            <w:right w:val="none" w:sz="0" w:space="0" w:color="auto"/>
                          </w:divBdr>
                          <w:divsChild>
                            <w:div w:id="392048384">
                              <w:marLeft w:val="0"/>
                              <w:marRight w:val="0"/>
                              <w:marTop w:val="0"/>
                              <w:marBottom w:val="0"/>
                              <w:divBdr>
                                <w:top w:val="none" w:sz="0" w:space="0" w:color="auto"/>
                                <w:left w:val="none" w:sz="0" w:space="0" w:color="auto"/>
                                <w:bottom w:val="none" w:sz="0" w:space="0" w:color="auto"/>
                                <w:right w:val="none" w:sz="0" w:space="0" w:color="auto"/>
                              </w:divBdr>
                              <w:divsChild>
                                <w:div w:id="72745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2844377">
      <w:bodyDiv w:val="1"/>
      <w:marLeft w:val="0"/>
      <w:marRight w:val="0"/>
      <w:marTop w:val="0"/>
      <w:marBottom w:val="0"/>
      <w:divBdr>
        <w:top w:val="none" w:sz="0" w:space="0" w:color="auto"/>
        <w:left w:val="none" w:sz="0" w:space="0" w:color="auto"/>
        <w:bottom w:val="none" w:sz="0" w:space="0" w:color="auto"/>
        <w:right w:val="none" w:sz="0" w:space="0" w:color="auto"/>
      </w:divBdr>
      <w:divsChild>
        <w:div w:id="291443584">
          <w:marLeft w:val="0"/>
          <w:marRight w:val="0"/>
          <w:marTop w:val="0"/>
          <w:marBottom w:val="0"/>
          <w:divBdr>
            <w:top w:val="none" w:sz="0" w:space="0" w:color="auto"/>
            <w:left w:val="none" w:sz="0" w:space="0" w:color="auto"/>
            <w:bottom w:val="none" w:sz="0" w:space="0" w:color="auto"/>
            <w:right w:val="none" w:sz="0" w:space="0" w:color="auto"/>
          </w:divBdr>
          <w:divsChild>
            <w:div w:id="2059864515">
              <w:marLeft w:val="0"/>
              <w:marRight w:val="0"/>
              <w:marTop w:val="0"/>
              <w:marBottom w:val="0"/>
              <w:divBdr>
                <w:top w:val="none" w:sz="0" w:space="0" w:color="auto"/>
                <w:left w:val="none" w:sz="0" w:space="0" w:color="auto"/>
                <w:bottom w:val="none" w:sz="0" w:space="0" w:color="auto"/>
                <w:right w:val="none" w:sz="0" w:space="0" w:color="auto"/>
              </w:divBdr>
              <w:divsChild>
                <w:div w:id="397287960">
                  <w:marLeft w:val="7200"/>
                  <w:marRight w:val="0"/>
                  <w:marTop w:val="0"/>
                  <w:marBottom w:val="0"/>
                  <w:divBdr>
                    <w:top w:val="none" w:sz="0" w:space="0" w:color="auto"/>
                    <w:left w:val="none" w:sz="0" w:space="0" w:color="auto"/>
                    <w:bottom w:val="none" w:sz="0" w:space="0" w:color="auto"/>
                    <w:right w:val="none" w:sz="0" w:space="0" w:color="auto"/>
                  </w:divBdr>
                  <w:divsChild>
                    <w:div w:id="1798182817">
                      <w:marLeft w:val="0"/>
                      <w:marRight w:val="0"/>
                      <w:marTop w:val="0"/>
                      <w:marBottom w:val="0"/>
                      <w:divBdr>
                        <w:top w:val="none" w:sz="0" w:space="0" w:color="auto"/>
                        <w:left w:val="none" w:sz="0" w:space="0" w:color="auto"/>
                        <w:bottom w:val="none" w:sz="0" w:space="0" w:color="auto"/>
                        <w:right w:val="none" w:sz="0" w:space="0" w:color="auto"/>
                      </w:divBdr>
                      <w:divsChild>
                        <w:div w:id="1687246056">
                          <w:marLeft w:val="0"/>
                          <w:marRight w:val="0"/>
                          <w:marTop w:val="0"/>
                          <w:marBottom w:val="0"/>
                          <w:divBdr>
                            <w:top w:val="none" w:sz="0" w:space="0" w:color="auto"/>
                            <w:left w:val="none" w:sz="0" w:space="0" w:color="auto"/>
                            <w:bottom w:val="none" w:sz="0" w:space="0" w:color="auto"/>
                            <w:right w:val="none" w:sz="0" w:space="0" w:color="auto"/>
                          </w:divBdr>
                          <w:divsChild>
                            <w:div w:id="71392692">
                              <w:marLeft w:val="0"/>
                              <w:marRight w:val="0"/>
                              <w:marTop w:val="0"/>
                              <w:marBottom w:val="0"/>
                              <w:divBdr>
                                <w:top w:val="none" w:sz="0" w:space="0" w:color="auto"/>
                                <w:left w:val="none" w:sz="0" w:space="0" w:color="auto"/>
                                <w:bottom w:val="none" w:sz="0" w:space="0" w:color="auto"/>
                                <w:right w:val="none" w:sz="0" w:space="0" w:color="auto"/>
                              </w:divBdr>
                              <w:divsChild>
                                <w:div w:id="1014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0751864">
      <w:bodyDiv w:val="1"/>
      <w:marLeft w:val="0"/>
      <w:marRight w:val="0"/>
      <w:marTop w:val="0"/>
      <w:marBottom w:val="0"/>
      <w:divBdr>
        <w:top w:val="none" w:sz="0" w:space="0" w:color="auto"/>
        <w:left w:val="none" w:sz="0" w:space="0" w:color="auto"/>
        <w:bottom w:val="none" w:sz="0" w:space="0" w:color="auto"/>
        <w:right w:val="none" w:sz="0" w:space="0" w:color="auto"/>
      </w:divBdr>
    </w:div>
    <w:div w:id="914242331">
      <w:bodyDiv w:val="1"/>
      <w:marLeft w:val="0"/>
      <w:marRight w:val="0"/>
      <w:marTop w:val="0"/>
      <w:marBottom w:val="0"/>
      <w:divBdr>
        <w:top w:val="none" w:sz="0" w:space="0" w:color="auto"/>
        <w:left w:val="none" w:sz="0" w:space="0" w:color="auto"/>
        <w:bottom w:val="none" w:sz="0" w:space="0" w:color="auto"/>
        <w:right w:val="none" w:sz="0" w:space="0" w:color="auto"/>
      </w:divBdr>
      <w:divsChild>
        <w:div w:id="410782455">
          <w:marLeft w:val="0"/>
          <w:marRight w:val="0"/>
          <w:marTop w:val="0"/>
          <w:marBottom w:val="0"/>
          <w:divBdr>
            <w:top w:val="none" w:sz="0" w:space="0" w:color="auto"/>
            <w:left w:val="none" w:sz="0" w:space="0" w:color="auto"/>
            <w:bottom w:val="none" w:sz="0" w:space="0" w:color="auto"/>
            <w:right w:val="none" w:sz="0" w:space="0" w:color="auto"/>
          </w:divBdr>
          <w:divsChild>
            <w:div w:id="937324496">
              <w:marLeft w:val="0"/>
              <w:marRight w:val="0"/>
              <w:marTop w:val="0"/>
              <w:marBottom w:val="0"/>
              <w:divBdr>
                <w:top w:val="none" w:sz="0" w:space="0" w:color="auto"/>
                <w:left w:val="none" w:sz="0" w:space="0" w:color="auto"/>
                <w:bottom w:val="none" w:sz="0" w:space="0" w:color="auto"/>
                <w:right w:val="none" w:sz="0" w:space="0" w:color="auto"/>
              </w:divBdr>
              <w:divsChild>
                <w:div w:id="991254692">
                  <w:marLeft w:val="7200"/>
                  <w:marRight w:val="0"/>
                  <w:marTop w:val="0"/>
                  <w:marBottom w:val="0"/>
                  <w:divBdr>
                    <w:top w:val="none" w:sz="0" w:space="0" w:color="auto"/>
                    <w:left w:val="none" w:sz="0" w:space="0" w:color="auto"/>
                    <w:bottom w:val="none" w:sz="0" w:space="0" w:color="auto"/>
                    <w:right w:val="none" w:sz="0" w:space="0" w:color="auto"/>
                  </w:divBdr>
                  <w:divsChild>
                    <w:div w:id="1530143154">
                      <w:marLeft w:val="0"/>
                      <w:marRight w:val="0"/>
                      <w:marTop w:val="0"/>
                      <w:marBottom w:val="0"/>
                      <w:divBdr>
                        <w:top w:val="none" w:sz="0" w:space="0" w:color="auto"/>
                        <w:left w:val="none" w:sz="0" w:space="0" w:color="auto"/>
                        <w:bottom w:val="none" w:sz="0" w:space="0" w:color="auto"/>
                        <w:right w:val="none" w:sz="0" w:space="0" w:color="auto"/>
                      </w:divBdr>
                      <w:divsChild>
                        <w:div w:id="118495766">
                          <w:marLeft w:val="0"/>
                          <w:marRight w:val="0"/>
                          <w:marTop w:val="0"/>
                          <w:marBottom w:val="0"/>
                          <w:divBdr>
                            <w:top w:val="none" w:sz="0" w:space="0" w:color="auto"/>
                            <w:left w:val="none" w:sz="0" w:space="0" w:color="auto"/>
                            <w:bottom w:val="none" w:sz="0" w:space="0" w:color="auto"/>
                            <w:right w:val="none" w:sz="0" w:space="0" w:color="auto"/>
                          </w:divBdr>
                          <w:divsChild>
                            <w:div w:id="626817126">
                              <w:marLeft w:val="0"/>
                              <w:marRight w:val="0"/>
                              <w:marTop w:val="0"/>
                              <w:marBottom w:val="0"/>
                              <w:divBdr>
                                <w:top w:val="none" w:sz="0" w:space="0" w:color="auto"/>
                                <w:left w:val="none" w:sz="0" w:space="0" w:color="auto"/>
                                <w:bottom w:val="none" w:sz="0" w:space="0" w:color="auto"/>
                                <w:right w:val="none" w:sz="0" w:space="0" w:color="auto"/>
                              </w:divBdr>
                              <w:divsChild>
                                <w:div w:id="1836843883">
                                  <w:marLeft w:val="0"/>
                                  <w:marRight w:val="0"/>
                                  <w:marTop w:val="0"/>
                                  <w:marBottom w:val="0"/>
                                  <w:divBdr>
                                    <w:top w:val="none" w:sz="0" w:space="0" w:color="auto"/>
                                    <w:left w:val="none" w:sz="0" w:space="0" w:color="auto"/>
                                    <w:bottom w:val="none" w:sz="0" w:space="0" w:color="auto"/>
                                    <w:right w:val="none" w:sz="0" w:space="0" w:color="auto"/>
                                  </w:divBdr>
                                  <w:divsChild>
                                    <w:div w:id="580989955">
                                      <w:marLeft w:val="0"/>
                                      <w:marRight w:val="0"/>
                                      <w:marTop w:val="0"/>
                                      <w:marBottom w:val="0"/>
                                      <w:divBdr>
                                        <w:top w:val="none" w:sz="0" w:space="0" w:color="auto"/>
                                        <w:left w:val="none" w:sz="0" w:space="0" w:color="auto"/>
                                        <w:bottom w:val="none" w:sz="0" w:space="0" w:color="auto"/>
                                        <w:right w:val="none" w:sz="0" w:space="0" w:color="auto"/>
                                      </w:divBdr>
                                      <w:divsChild>
                                        <w:div w:id="131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4672082">
      <w:bodyDiv w:val="1"/>
      <w:marLeft w:val="0"/>
      <w:marRight w:val="0"/>
      <w:marTop w:val="0"/>
      <w:marBottom w:val="0"/>
      <w:divBdr>
        <w:top w:val="none" w:sz="0" w:space="0" w:color="auto"/>
        <w:left w:val="none" w:sz="0" w:space="0" w:color="auto"/>
        <w:bottom w:val="none" w:sz="0" w:space="0" w:color="auto"/>
        <w:right w:val="none" w:sz="0" w:space="0" w:color="auto"/>
      </w:divBdr>
      <w:divsChild>
        <w:div w:id="1964574720">
          <w:marLeft w:val="0"/>
          <w:marRight w:val="0"/>
          <w:marTop w:val="0"/>
          <w:marBottom w:val="0"/>
          <w:divBdr>
            <w:top w:val="none" w:sz="0" w:space="0" w:color="auto"/>
            <w:left w:val="none" w:sz="0" w:space="0" w:color="auto"/>
            <w:bottom w:val="none" w:sz="0" w:space="0" w:color="auto"/>
            <w:right w:val="none" w:sz="0" w:space="0" w:color="auto"/>
          </w:divBdr>
          <w:divsChild>
            <w:div w:id="326326932">
              <w:marLeft w:val="0"/>
              <w:marRight w:val="0"/>
              <w:marTop w:val="0"/>
              <w:marBottom w:val="0"/>
              <w:divBdr>
                <w:top w:val="none" w:sz="0" w:space="0" w:color="auto"/>
                <w:left w:val="none" w:sz="0" w:space="0" w:color="auto"/>
                <w:bottom w:val="none" w:sz="0" w:space="0" w:color="auto"/>
                <w:right w:val="none" w:sz="0" w:space="0" w:color="auto"/>
              </w:divBdr>
              <w:divsChild>
                <w:div w:id="694694803">
                  <w:marLeft w:val="7200"/>
                  <w:marRight w:val="0"/>
                  <w:marTop w:val="0"/>
                  <w:marBottom w:val="0"/>
                  <w:divBdr>
                    <w:top w:val="none" w:sz="0" w:space="0" w:color="auto"/>
                    <w:left w:val="none" w:sz="0" w:space="0" w:color="auto"/>
                    <w:bottom w:val="none" w:sz="0" w:space="0" w:color="auto"/>
                    <w:right w:val="none" w:sz="0" w:space="0" w:color="auto"/>
                  </w:divBdr>
                  <w:divsChild>
                    <w:div w:id="1145316619">
                      <w:marLeft w:val="0"/>
                      <w:marRight w:val="0"/>
                      <w:marTop w:val="0"/>
                      <w:marBottom w:val="0"/>
                      <w:divBdr>
                        <w:top w:val="none" w:sz="0" w:space="0" w:color="auto"/>
                        <w:left w:val="none" w:sz="0" w:space="0" w:color="auto"/>
                        <w:bottom w:val="none" w:sz="0" w:space="0" w:color="auto"/>
                        <w:right w:val="none" w:sz="0" w:space="0" w:color="auto"/>
                      </w:divBdr>
                      <w:divsChild>
                        <w:div w:id="1983189145">
                          <w:marLeft w:val="0"/>
                          <w:marRight w:val="0"/>
                          <w:marTop w:val="0"/>
                          <w:marBottom w:val="0"/>
                          <w:divBdr>
                            <w:top w:val="none" w:sz="0" w:space="0" w:color="auto"/>
                            <w:left w:val="none" w:sz="0" w:space="0" w:color="auto"/>
                            <w:bottom w:val="none" w:sz="0" w:space="0" w:color="auto"/>
                            <w:right w:val="none" w:sz="0" w:space="0" w:color="auto"/>
                          </w:divBdr>
                          <w:divsChild>
                            <w:div w:id="6563989">
                              <w:marLeft w:val="0"/>
                              <w:marRight w:val="0"/>
                              <w:marTop w:val="0"/>
                              <w:marBottom w:val="0"/>
                              <w:divBdr>
                                <w:top w:val="none" w:sz="0" w:space="0" w:color="auto"/>
                                <w:left w:val="none" w:sz="0" w:space="0" w:color="auto"/>
                                <w:bottom w:val="none" w:sz="0" w:space="0" w:color="auto"/>
                                <w:right w:val="none" w:sz="0" w:space="0" w:color="auto"/>
                              </w:divBdr>
                              <w:divsChild>
                                <w:div w:id="197579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6439752">
      <w:bodyDiv w:val="1"/>
      <w:marLeft w:val="0"/>
      <w:marRight w:val="0"/>
      <w:marTop w:val="0"/>
      <w:marBottom w:val="0"/>
      <w:divBdr>
        <w:top w:val="none" w:sz="0" w:space="0" w:color="auto"/>
        <w:left w:val="none" w:sz="0" w:space="0" w:color="auto"/>
        <w:bottom w:val="none" w:sz="0" w:space="0" w:color="auto"/>
        <w:right w:val="none" w:sz="0" w:space="0" w:color="auto"/>
      </w:divBdr>
      <w:divsChild>
        <w:div w:id="1139222767">
          <w:marLeft w:val="0"/>
          <w:marRight w:val="0"/>
          <w:marTop w:val="0"/>
          <w:marBottom w:val="0"/>
          <w:divBdr>
            <w:top w:val="none" w:sz="0" w:space="0" w:color="auto"/>
            <w:left w:val="none" w:sz="0" w:space="0" w:color="auto"/>
            <w:bottom w:val="none" w:sz="0" w:space="0" w:color="auto"/>
            <w:right w:val="none" w:sz="0" w:space="0" w:color="auto"/>
          </w:divBdr>
          <w:divsChild>
            <w:div w:id="1476215734">
              <w:marLeft w:val="0"/>
              <w:marRight w:val="0"/>
              <w:marTop w:val="0"/>
              <w:marBottom w:val="0"/>
              <w:divBdr>
                <w:top w:val="none" w:sz="0" w:space="0" w:color="auto"/>
                <w:left w:val="none" w:sz="0" w:space="0" w:color="auto"/>
                <w:bottom w:val="none" w:sz="0" w:space="0" w:color="auto"/>
                <w:right w:val="none" w:sz="0" w:space="0" w:color="auto"/>
              </w:divBdr>
              <w:divsChild>
                <w:div w:id="718094136">
                  <w:marLeft w:val="7200"/>
                  <w:marRight w:val="0"/>
                  <w:marTop w:val="0"/>
                  <w:marBottom w:val="0"/>
                  <w:divBdr>
                    <w:top w:val="none" w:sz="0" w:space="0" w:color="auto"/>
                    <w:left w:val="none" w:sz="0" w:space="0" w:color="auto"/>
                    <w:bottom w:val="none" w:sz="0" w:space="0" w:color="auto"/>
                    <w:right w:val="none" w:sz="0" w:space="0" w:color="auto"/>
                  </w:divBdr>
                  <w:divsChild>
                    <w:div w:id="198056846">
                      <w:marLeft w:val="0"/>
                      <w:marRight w:val="0"/>
                      <w:marTop w:val="0"/>
                      <w:marBottom w:val="0"/>
                      <w:divBdr>
                        <w:top w:val="none" w:sz="0" w:space="0" w:color="auto"/>
                        <w:left w:val="none" w:sz="0" w:space="0" w:color="auto"/>
                        <w:bottom w:val="none" w:sz="0" w:space="0" w:color="auto"/>
                        <w:right w:val="none" w:sz="0" w:space="0" w:color="auto"/>
                      </w:divBdr>
                      <w:divsChild>
                        <w:div w:id="1353846121">
                          <w:marLeft w:val="0"/>
                          <w:marRight w:val="0"/>
                          <w:marTop w:val="0"/>
                          <w:marBottom w:val="0"/>
                          <w:divBdr>
                            <w:top w:val="none" w:sz="0" w:space="0" w:color="auto"/>
                            <w:left w:val="none" w:sz="0" w:space="0" w:color="auto"/>
                            <w:bottom w:val="none" w:sz="0" w:space="0" w:color="auto"/>
                            <w:right w:val="none" w:sz="0" w:space="0" w:color="auto"/>
                          </w:divBdr>
                          <w:divsChild>
                            <w:div w:id="707218973">
                              <w:marLeft w:val="0"/>
                              <w:marRight w:val="0"/>
                              <w:marTop w:val="0"/>
                              <w:marBottom w:val="0"/>
                              <w:divBdr>
                                <w:top w:val="none" w:sz="0" w:space="0" w:color="auto"/>
                                <w:left w:val="none" w:sz="0" w:space="0" w:color="auto"/>
                                <w:bottom w:val="none" w:sz="0" w:space="0" w:color="auto"/>
                                <w:right w:val="none" w:sz="0" w:space="0" w:color="auto"/>
                              </w:divBdr>
                              <w:divsChild>
                                <w:div w:id="1523666240">
                                  <w:marLeft w:val="0"/>
                                  <w:marRight w:val="0"/>
                                  <w:marTop w:val="0"/>
                                  <w:marBottom w:val="0"/>
                                  <w:divBdr>
                                    <w:top w:val="none" w:sz="0" w:space="0" w:color="auto"/>
                                    <w:left w:val="none" w:sz="0" w:space="0" w:color="auto"/>
                                    <w:bottom w:val="none" w:sz="0" w:space="0" w:color="auto"/>
                                    <w:right w:val="none" w:sz="0" w:space="0" w:color="auto"/>
                                  </w:divBdr>
                                  <w:divsChild>
                                    <w:div w:id="199938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3021129">
      <w:bodyDiv w:val="1"/>
      <w:marLeft w:val="0"/>
      <w:marRight w:val="0"/>
      <w:marTop w:val="0"/>
      <w:marBottom w:val="0"/>
      <w:divBdr>
        <w:top w:val="none" w:sz="0" w:space="0" w:color="auto"/>
        <w:left w:val="none" w:sz="0" w:space="0" w:color="auto"/>
        <w:bottom w:val="none" w:sz="0" w:space="0" w:color="auto"/>
        <w:right w:val="none" w:sz="0" w:space="0" w:color="auto"/>
      </w:divBdr>
    </w:div>
    <w:div w:id="1786801251">
      <w:bodyDiv w:val="1"/>
      <w:marLeft w:val="0"/>
      <w:marRight w:val="0"/>
      <w:marTop w:val="0"/>
      <w:marBottom w:val="0"/>
      <w:divBdr>
        <w:top w:val="none" w:sz="0" w:space="0" w:color="auto"/>
        <w:left w:val="none" w:sz="0" w:space="0" w:color="auto"/>
        <w:bottom w:val="none" w:sz="0" w:space="0" w:color="auto"/>
        <w:right w:val="none" w:sz="0" w:space="0" w:color="auto"/>
      </w:divBdr>
      <w:divsChild>
        <w:div w:id="370032217">
          <w:marLeft w:val="0"/>
          <w:marRight w:val="0"/>
          <w:marTop w:val="0"/>
          <w:marBottom w:val="0"/>
          <w:divBdr>
            <w:top w:val="none" w:sz="0" w:space="0" w:color="auto"/>
            <w:left w:val="none" w:sz="0" w:space="0" w:color="auto"/>
            <w:bottom w:val="none" w:sz="0" w:space="0" w:color="auto"/>
            <w:right w:val="none" w:sz="0" w:space="0" w:color="auto"/>
          </w:divBdr>
          <w:divsChild>
            <w:div w:id="1108427935">
              <w:marLeft w:val="0"/>
              <w:marRight w:val="0"/>
              <w:marTop w:val="0"/>
              <w:marBottom w:val="0"/>
              <w:divBdr>
                <w:top w:val="none" w:sz="0" w:space="0" w:color="auto"/>
                <w:left w:val="none" w:sz="0" w:space="0" w:color="auto"/>
                <w:bottom w:val="none" w:sz="0" w:space="0" w:color="auto"/>
                <w:right w:val="none" w:sz="0" w:space="0" w:color="auto"/>
              </w:divBdr>
              <w:divsChild>
                <w:div w:id="1138957743">
                  <w:marLeft w:val="7200"/>
                  <w:marRight w:val="0"/>
                  <w:marTop w:val="0"/>
                  <w:marBottom w:val="0"/>
                  <w:divBdr>
                    <w:top w:val="none" w:sz="0" w:space="0" w:color="auto"/>
                    <w:left w:val="none" w:sz="0" w:space="0" w:color="auto"/>
                    <w:bottom w:val="none" w:sz="0" w:space="0" w:color="auto"/>
                    <w:right w:val="none" w:sz="0" w:space="0" w:color="auto"/>
                  </w:divBdr>
                  <w:divsChild>
                    <w:div w:id="1829324480">
                      <w:marLeft w:val="0"/>
                      <w:marRight w:val="0"/>
                      <w:marTop w:val="0"/>
                      <w:marBottom w:val="0"/>
                      <w:divBdr>
                        <w:top w:val="none" w:sz="0" w:space="0" w:color="auto"/>
                        <w:left w:val="none" w:sz="0" w:space="0" w:color="auto"/>
                        <w:bottom w:val="none" w:sz="0" w:space="0" w:color="auto"/>
                        <w:right w:val="none" w:sz="0" w:space="0" w:color="auto"/>
                      </w:divBdr>
                      <w:divsChild>
                        <w:div w:id="1535927733">
                          <w:marLeft w:val="0"/>
                          <w:marRight w:val="0"/>
                          <w:marTop w:val="0"/>
                          <w:marBottom w:val="0"/>
                          <w:divBdr>
                            <w:top w:val="none" w:sz="0" w:space="0" w:color="auto"/>
                            <w:left w:val="none" w:sz="0" w:space="0" w:color="auto"/>
                            <w:bottom w:val="none" w:sz="0" w:space="0" w:color="auto"/>
                            <w:right w:val="none" w:sz="0" w:space="0" w:color="auto"/>
                          </w:divBdr>
                          <w:divsChild>
                            <w:div w:id="1676303566">
                              <w:marLeft w:val="0"/>
                              <w:marRight w:val="0"/>
                              <w:marTop w:val="0"/>
                              <w:marBottom w:val="0"/>
                              <w:divBdr>
                                <w:top w:val="none" w:sz="0" w:space="0" w:color="auto"/>
                                <w:left w:val="none" w:sz="0" w:space="0" w:color="auto"/>
                                <w:bottom w:val="none" w:sz="0" w:space="0" w:color="auto"/>
                                <w:right w:val="none" w:sz="0" w:space="0" w:color="auto"/>
                              </w:divBdr>
                              <w:divsChild>
                                <w:div w:id="1590458859">
                                  <w:marLeft w:val="0"/>
                                  <w:marRight w:val="0"/>
                                  <w:marTop w:val="0"/>
                                  <w:marBottom w:val="0"/>
                                  <w:divBdr>
                                    <w:top w:val="none" w:sz="0" w:space="0" w:color="auto"/>
                                    <w:left w:val="none" w:sz="0" w:space="0" w:color="auto"/>
                                    <w:bottom w:val="none" w:sz="0" w:space="0" w:color="auto"/>
                                    <w:right w:val="none" w:sz="0" w:space="0" w:color="auto"/>
                                  </w:divBdr>
                                  <w:divsChild>
                                    <w:div w:id="244999114">
                                      <w:marLeft w:val="0"/>
                                      <w:marRight w:val="0"/>
                                      <w:marTop w:val="0"/>
                                      <w:marBottom w:val="0"/>
                                      <w:divBdr>
                                        <w:top w:val="none" w:sz="0" w:space="0" w:color="auto"/>
                                        <w:left w:val="none" w:sz="0" w:space="0" w:color="auto"/>
                                        <w:bottom w:val="none" w:sz="0" w:space="0" w:color="auto"/>
                                        <w:right w:val="none" w:sz="0" w:space="0" w:color="auto"/>
                                      </w:divBdr>
                                      <w:divsChild>
                                        <w:div w:id="157208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4783274">
      <w:bodyDiv w:val="1"/>
      <w:marLeft w:val="0"/>
      <w:marRight w:val="0"/>
      <w:marTop w:val="0"/>
      <w:marBottom w:val="0"/>
      <w:divBdr>
        <w:top w:val="none" w:sz="0" w:space="0" w:color="auto"/>
        <w:left w:val="none" w:sz="0" w:space="0" w:color="auto"/>
        <w:bottom w:val="none" w:sz="0" w:space="0" w:color="auto"/>
        <w:right w:val="none" w:sz="0" w:space="0" w:color="auto"/>
      </w:divBdr>
      <w:divsChild>
        <w:div w:id="630208318">
          <w:marLeft w:val="0"/>
          <w:marRight w:val="0"/>
          <w:marTop w:val="0"/>
          <w:marBottom w:val="0"/>
          <w:divBdr>
            <w:top w:val="none" w:sz="0" w:space="0" w:color="auto"/>
            <w:left w:val="none" w:sz="0" w:space="0" w:color="auto"/>
            <w:bottom w:val="none" w:sz="0" w:space="0" w:color="auto"/>
            <w:right w:val="none" w:sz="0" w:space="0" w:color="auto"/>
          </w:divBdr>
          <w:divsChild>
            <w:div w:id="184709592">
              <w:marLeft w:val="0"/>
              <w:marRight w:val="0"/>
              <w:marTop w:val="0"/>
              <w:marBottom w:val="0"/>
              <w:divBdr>
                <w:top w:val="none" w:sz="0" w:space="0" w:color="auto"/>
                <w:left w:val="none" w:sz="0" w:space="0" w:color="auto"/>
                <w:bottom w:val="none" w:sz="0" w:space="0" w:color="auto"/>
                <w:right w:val="none" w:sz="0" w:space="0" w:color="auto"/>
              </w:divBdr>
              <w:divsChild>
                <w:div w:id="1067536416">
                  <w:marLeft w:val="7200"/>
                  <w:marRight w:val="0"/>
                  <w:marTop w:val="0"/>
                  <w:marBottom w:val="0"/>
                  <w:divBdr>
                    <w:top w:val="none" w:sz="0" w:space="0" w:color="auto"/>
                    <w:left w:val="none" w:sz="0" w:space="0" w:color="auto"/>
                    <w:bottom w:val="none" w:sz="0" w:space="0" w:color="auto"/>
                    <w:right w:val="none" w:sz="0" w:space="0" w:color="auto"/>
                  </w:divBdr>
                  <w:divsChild>
                    <w:div w:id="1923105018">
                      <w:marLeft w:val="0"/>
                      <w:marRight w:val="0"/>
                      <w:marTop w:val="0"/>
                      <w:marBottom w:val="0"/>
                      <w:divBdr>
                        <w:top w:val="none" w:sz="0" w:space="0" w:color="auto"/>
                        <w:left w:val="none" w:sz="0" w:space="0" w:color="auto"/>
                        <w:bottom w:val="none" w:sz="0" w:space="0" w:color="auto"/>
                        <w:right w:val="none" w:sz="0" w:space="0" w:color="auto"/>
                      </w:divBdr>
                      <w:divsChild>
                        <w:div w:id="234557107">
                          <w:marLeft w:val="0"/>
                          <w:marRight w:val="0"/>
                          <w:marTop w:val="0"/>
                          <w:marBottom w:val="0"/>
                          <w:divBdr>
                            <w:top w:val="none" w:sz="0" w:space="0" w:color="auto"/>
                            <w:left w:val="none" w:sz="0" w:space="0" w:color="auto"/>
                            <w:bottom w:val="none" w:sz="0" w:space="0" w:color="auto"/>
                            <w:right w:val="none" w:sz="0" w:space="0" w:color="auto"/>
                          </w:divBdr>
                          <w:divsChild>
                            <w:div w:id="157578128">
                              <w:marLeft w:val="0"/>
                              <w:marRight w:val="0"/>
                              <w:marTop w:val="0"/>
                              <w:marBottom w:val="0"/>
                              <w:divBdr>
                                <w:top w:val="none" w:sz="0" w:space="0" w:color="auto"/>
                                <w:left w:val="none" w:sz="0" w:space="0" w:color="auto"/>
                                <w:bottom w:val="none" w:sz="0" w:space="0" w:color="auto"/>
                                <w:right w:val="none" w:sz="0" w:space="0" w:color="auto"/>
                              </w:divBdr>
                              <w:divsChild>
                                <w:div w:id="1186410169">
                                  <w:marLeft w:val="0"/>
                                  <w:marRight w:val="0"/>
                                  <w:marTop w:val="0"/>
                                  <w:marBottom w:val="0"/>
                                  <w:divBdr>
                                    <w:top w:val="none" w:sz="0" w:space="0" w:color="auto"/>
                                    <w:left w:val="none" w:sz="0" w:space="0" w:color="auto"/>
                                    <w:bottom w:val="none" w:sz="0" w:space="0" w:color="auto"/>
                                    <w:right w:val="none" w:sz="0" w:space="0" w:color="auto"/>
                                  </w:divBdr>
                                  <w:divsChild>
                                    <w:div w:id="465700613">
                                      <w:marLeft w:val="0"/>
                                      <w:marRight w:val="0"/>
                                      <w:marTop w:val="0"/>
                                      <w:marBottom w:val="0"/>
                                      <w:divBdr>
                                        <w:top w:val="none" w:sz="0" w:space="0" w:color="auto"/>
                                        <w:left w:val="none" w:sz="0" w:space="0" w:color="auto"/>
                                        <w:bottom w:val="none" w:sz="0" w:space="0" w:color="auto"/>
                                        <w:right w:val="none" w:sz="0" w:space="0" w:color="auto"/>
                                      </w:divBdr>
                                      <w:divsChild>
                                        <w:div w:id="150801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4241818">
      <w:bodyDiv w:val="1"/>
      <w:marLeft w:val="0"/>
      <w:marRight w:val="0"/>
      <w:marTop w:val="0"/>
      <w:marBottom w:val="0"/>
      <w:divBdr>
        <w:top w:val="none" w:sz="0" w:space="0" w:color="auto"/>
        <w:left w:val="none" w:sz="0" w:space="0" w:color="auto"/>
        <w:bottom w:val="none" w:sz="0" w:space="0" w:color="auto"/>
        <w:right w:val="none" w:sz="0" w:space="0" w:color="auto"/>
      </w:divBdr>
      <w:divsChild>
        <w:div w:id="908149934">
          <w:marLeft w:val="0"/>
          <w:marRight w:val="0"/>
          <w:marTop w:val="0"/>
          <w:marBottom w:val="0"/>
          <w:divBdr>
            <w:top w:val="none" w:sz="0" w:space="0" w:color="auto"/>
            <w:left w:val="none" w:sz="0" w:space="0" w:color="auto"/>
            <w:bottom w:val="none" w:sz="0" w:space="0" w:color="auto"/>
            <w:right w:val="none" w:sz="0" w:space="0" w:color="auto"/>
          </w:divBdr>
          <w:divsChild>
            <w:div w:id="111099890">
              <w:marLeft w:val="0"/>
              <w:marRight w:val="0"/>
              <w:marTop w:val="0"/>
              <w:marBottom w:val="0"/>
              <w:divBdr>
                <w:top w:val="none" w:sz="0" w:space="0" w:color="auto"/>
                <w:left w:val="none" w:sz="0" w:space="0" w:color="auto"/>
                <w:bottom w:val="none" w:sz="0" w:space="0" w:color="auto"/>
                <w:right w:val="none" w:sz="0" w:space="0" w:color="auto"/>
              </w:divBdr>
              <w:divsChild>
                <w:div w:id="674694084">
                  <w:marLeft w:val="7200"/>
                  <w:marRight w:val="0"/>
                  <w:marTop w:val="0"/>
                  <w:marBottom w:val="0"/>
                  <w:divBdr>
                    <w:top w:val="none" w:sz="0" w:space="0" w:color="auto"/>
                    <w:left w:val="none" w:sz="0" w:space="0" w:color="auto"/>
                    <w:bottom w:val="none" w:sz="0" w:space="0" w:color="auto"/>
                    <w:right w:val="none" w:sz="0" w:space="0" w:color="auto"/>
                  </w:divBdr>
                  <w:divsChild>
                    <w:div w:id="38165491">
                      <w:marLeft w:val="0"/>
                      <w:marRight w:val="0"/>
                      <w:marTop w:val="0"/>
                      <w:marBottom w:val="0"/>
                      <w:divBdr>
                        <w:top w:val="none" w:sz="0" w:space="0" w:color="auto"/>
                        <w:left w:val="none" w:sz="0" w:space="0" w:color="auto"/>
                        <w:bottom w:val="none" w:sz="0" w:space="0" w:color="auto"/>
                        <w:right w:val="none" w:sz="0" w:space="0" w:color="auto"/>
                      </w:divBdr>
                      <w:divsChild>
                        <w:div w:id="385837904">
                          <w:marLeft w:val="0"/>
                          <w:marRight w:val="0"/>
                          <w:marTop w:val="0"/>
                          <w:marBottom w:val="0"/>
                          <w:divBdr>
                            <w:top w:val="none" w:sz="0" w:space="0" w:color="auto"/>
                            <w:left w:val="none" w:sz="0" w:space="0" w:color="auto"/>
                            <w:bottom w:val="none" w:sz="0" w:space="0" w:color="auto"/>
                            <w:right w:val="none" w:sz="0" w:space="0" w:color="auto"/>
                          </w:divBdr>
                          <w:divsChild>
                            <w:div w:id="657655969">
                              <w:marLeft w:val="0"/>
                              <w:marRight w:val="0"/>
                              <w:marTop w:val="0"/>
                              <w:marBottom w:val="0"/>
                              <w:divBdr>
                                <w:top w:val="none" w:sz="0" w:space="0" w:color="auto"/>
                                <w:left w:val="none" w:sz="0" w:space="0" w:color="auto"/>
                                <w:bottom w:val="none" w:sz="0" w:space="0" w:color="auto"/>
                                <w:right w:val="none" w:sz="0" w:space="0" w:color="auto"/>
                              </w:divBdr>
                              <w:divsChild>
                                <w:div w:id="1464546215">
                                  <w:marLeft w:val="0"/>
                                  <w:marRight w:val="0"/>
                                  <w:marTop w:val="0"/>
                                  <w:marBottom w:val="0"/>
                                  <w:divBdr>
                                    <w:top w:val="none" w:sz="0" w:space="0" w:color="auto"/>
                                    <w:left w:val="none" w:sz="0" w:space="0" w:color="auto"/>
                                    <w:bottom w:val="none" w:sz="0" w:space="0" w:color="auto"/>
                                    <w:right w:val="none" w:sz="0" w:space="0" w:color="auto"/>
                                  </w:divBdr>
                                  <w:divsChild>
                                    <w:div w:id="96214687">
                                      <w:marLeft w:val="0"/>
                                      <w:marRight w:val="0"/>
                                      <w:marTop w:val="0"/>
                                      <w:marBottom w:val="0"/>
                                      <w:divBdr>
                                        <w:top w:val="none" w:sz="0" w:space="0" w:color="auto"/>
                                        <w:left w:val="none" w:sz="0" w:space="0" w:color="auto"/>
                                        <w:bottom w:val="none" w:sz="0" w:space="0" w:color="auto"/>
                                        <w:right w:val="none" w:sz="0" w:space="0" w:color="auto"/>
                                      </w:divBdr>
                                      <w:divsChild>
                                        <w:div w:id="2102529932">
                                          <w:marLeft w:val="0"/>
                                          <w:marRight w:val="0"/>
                                          <w:marTop w:val="0"/>
                                          <w:marBottom w:val="0"/>
                                          <w:divBdr>
                                            <w:top w:val="none" w:sz="0" w:space="0" w:color="auto"/>
                                            <w:left w:val="none" w:sz="0" w:space="0" w:color="auto"/>
                                            <w:bottom w:val="none" w:sz="0" w:space="0" w:color="auto"/>
                                            <w:right w:val="none" w:sz="0" w:space="0" w:color="auto"/>
                                          </w:divBdr>
                                          <w:divsChild>
                                            <w:div w:id="376439758">
                                              <w:marLeft w:val="0"/>
                                              <w:marRight w:val="0"/>
                                              <w:marTop w:val="0"/>
                                              <w:marBottom w:val="0"/>
                                              <w:divBdr>
                                                <w:top w:val="none" w:sz="0" w:space="0" w:color="auto"/>
                                                <w:left w:val="none" w:sz="0" w:space="0" w:color="auto"/>
                                                <w:bottom w:val="none" w:sz="0" w:space="0" w:color="auto"/>
                                                <w:right w:val="none" w:sz="0" w:space="0" w:color="auto"/>
                                              </w:divBdr>
                                              <w:divsChild>
                                                <w:div w:id="211112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6419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emf"/><Relationship Id="rId3" Type="http://schemas.openxmlformats.org/officeDocument/2006/relationships/customXml" Target="../customXml/item3.xml"/><Relationship Id="rId21" Type="http://schemas.openxmlformats.org/officeDocument/2006/relationships/package" Target="embeddings/Microsoft_Visio_Drawing1.vsdx"/><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package" Target="embeddings/Microsoft_Visio_Drawing2.vsdx"/><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package" Target="embeddings/Microsoft_Visio_Drawing3.vsdx"/><Relationship Id="rId30" Type="http://schemas.openxmlformats.org/officeDocument/2006/relationships/package" Target="embeddings/Microsoft_Visio_Drawing4.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ShortcutUrl xmlns="d998fb76-9a2a-468e-b3b9-73e6011ded53">
      <Url xsi:nil="true"/>
      <Description xsi:nil="true"/>
    </_Shortcut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B7F171FDBFD134D9DB5CFD30BF9EBF2" ma:contentTypeVersion="3" ma:contentTypeDescription="Create a new document." ma:contentTypeScope="" ma:versionID="402f8dca69ab7acfac722918f8e9d211">
  <xsd:schema xmlns:xsd="http://www.w3.org/2001/XMLSchema" xmlns:xs="http://www.w3.org/2001/XMLSchema" xmlns:p="http://schemas.microsoft.com/office/2006/metadata/properties" xmlns:ns2="d998fb76-9a2a-468e-b3b9-73e6011ded53" xmlns:ns3="1e9946e3-f9a0-41e4-9b22-58e2cc8fa95c" targetNamespace="http://schemas.microsoft.com/office/2006/metadata/properties" ma:root="true" ma:fieldsID="1be315c11ab3ee19185f326326b6632f" ns2:_="" ns3:_="">
    <xsd:import namespace="d998fb76-9a2a-468e-b3b9-73e6011ded53"/>
    <xsd:import namespace="1e9946e3-f9a0-41e4-9b22-58e2cc8fa95c"/>
    <xsd:element name="properties">
      <xsd:complexType>
        <xsd:sequence>
          <xsd:element name="documentManagement">
            <xsd:complexType>
              <xsd:all>
                <xsd:element ref="ns2:_ShortcutUr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98fb76-9a2a-468e-b3b9-73e6011ded53" elementFormDefault="qualified">
    <xsd:import namespace="http://schemas.microsoft.com/office/2006/documentManagement/types"/>
    <xsd:import namespace="http://schemas.microsoft.com/office/infopath/2007/PartnerControls"/>
    <xsd:element name="_ShortcutUrl" ma:index="8" nillable="true" ma:displayName="_ShortcutUrl" ma:hidden="true" ma:internalName="_Shortcut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e9946e3-f9a0-41e4-9b22-58e2cc8fa95c"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file>

<file path=customXml/itemProps2.xml><?xml version="1.0" encoding="utf-8"?>
<ds:datastoreItem xmlns:ds="http://schemas.openxmlformats.org/officeDocument/2006/customXml" ds:itemID="{8C85BBA5-A7CD-49B5-82DF-15082EF6021E}"/>
</file>

<file path=customXml/itemProps3.xml><?xml version="1.0" encoding="utf-8"?>
<ds:datastoreItem xmlns:ds="http://schemas.openxmlformats.org/officeDocument/2006/customXml" ds:itemID="{40074941-72CB-43E6-A71B-2EE0A6D0D3A9}"/>
</file>

<file path=customXml/itemProps4.xml><?xml version="1.0" encoding="utf-8"?>
<ds:datastoreItem xmlns:ds="http://schemas.openxmlformats.org/officeDocument/2006/customXml" ds:itemID="{B4CB2ACA-8DCB-41AA-865B-919889960E29}"/>
</file>

<file path=docProps/app.xml><?xml version="1.0" encoding="utf-8"?>
<Properties xmlns="http://schemas.openxmlformats.org/officeDocument/2006/extended-properties" xmlns:vt="http://schemas.openxmlformats.org/officeDocument/2006/docPropsVTypes">
  <Template>Normal.dotm</Template>
  <TotalTime>1537</TotalTime>
  <Pages>11</Pages>
  <Words>1607</Words>
  <Characters>8684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Morciniec</dc:creator>
  <cp:keywords/>
  <dc:description/>
  <cp:lastModifiedBy>Wesley Fernandes Vieira</cp:lastModifiedBy>
  <cp:revision>59</cp:revision>
  <dcterms:created xsi:type="dcterms:W3CDTF">2014-10-08T20:25:00Z</dcterms:created>
  <dcterms:modified xsi:type="dcterms:W3CDTF">2015-09-23T04:00:00Z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0x010100AB7F171FDBFD134D9DB5CFD30BF9EBF2</vt:lpwstr>
  </property>
  <property fmtid="{D5CDD505-2E9C-101B-9397-08002B2CF9AE}" pid="3" name="DocVizPreviewMetadata_Count">
    <vt:i4>1</vt:i4>
  </property>
  <property fmtid="{D5CDD505-2E9C-101B-9397-08002B2CF9AE}" pid="4" name="DocVizPreviewMetadata_0">
    <vt:lpwstr>300x424x2</vt:lpwstr>
  </property>
</Properties>
</file>