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2F2773" w:rsidRDefault="00A070E5" w:rsidP="00513343">
      <w:pPr>
        <w:pBdr>
          <w:bottom w:val="single" w:sz="4" w:space="1" w:color="auto"/>
        </w:pBdr>
        <w:rPr>
          <w:rFonts w:ascii="Segoe UI Light" w:hAnsi="Segoe UI Light" w:cs="Segoe UI Light"/>
          <w:noProof/>
          <w:sz w:val="52"/>
          <w:szCs w:val="52"/>
          <w:highlight w:val="yellow"/>
        </w:rPr>
      </w:pPr>
      <w:r w:rsidRPr="002F2773">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2F2773">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2F2773" w:rsidRDefault="00513343" w:rsidP="00513343">
      <w:pPr>
        <w:rPr>
          <w:rFonts w:ascii="Segoe UI Light" w:hAnsi="Segoe UI Light" w:cs="Segoe UI Light"/>
          <w:noProof/>
          <w:sz w:val="52"/>
          <w:highlight w:val="yellow"/>
        </w:rPr>
      </w:pPr>
    </w:p>
    <w:p w14:paraId="36026D1C" w14:textId="41BF6281" w:rsidR="00D45718" w:rsidRPr="002F2773" w:rsidRDefault="00D45718" w:rsidP="00513343">
      <w:pPr>
        <w:rPr>
          <w:rFonts w:ascii="Segoe UI Light" w:hAnsi="Segoe UI Light" w:cs="Segoe UI Light"/>
          <w:noProof/>
          <w:sz w:val="52"/>
          <w:highlight w:val="yellow"/>
        </w:rPr>
      </w:pPr>
    </w:p>
    <w:p w14:paraId="6A0AF755" w14:textId="77777777" w:rsidR="00D45718" w:rsidRPr="002F2773" w:rsidRDefault="00D45718" w:rsidP="00513343">
      <w:pPr>
        <w:rPr>
          <w:rFonts w:ascii="Segoe UI Light" w:hAnsi="Segoe UI Light" w:cs="Segoe UI Light"/>
          <w:noProof/>
          <w:sz w:val="52"/>
          <w:highlight w:val="yellow"/>
        </w:rPr>
      </w:pPr>
    </w:p>
    <w:p w14:paraId="4AC47DE9" w14:textId="77777777" w:rsidR="00D45718" w:rsidRPr="002F2773" w:rsidRDefault="00D45718" w:rsidP="00513343">
      <w:pPr>
        <w:rPr>
          <w:rFonts w:ascii="Segoe UI Light" w:hAnsi="Segoe UI Light" w:cs="Segoe UI Light"/>
          <w:noProof/>
          <w:sz w:val="52"/>
          <w:highlight w:val="yellow"/>
        </w:rPr>
      </w:pPr>
    </w:p>
    <w:p w14:paraId="27565FEC" w14:textId="5109BC5A" w:rsidR="00513343" w:rsidRPr="002F2773" w:rsidRDefault="00C43663"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2F2773">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p>
    <w:p w14:paraId="0ABBD88D" w14:textId="73742F44" w:rsidR="00114EB5" w:rsidRPr="002F2773" w:rsidRDefault="00C43663" w:rsidP="00114EB5">
      <w:pPr>
        <w:pStyle w:val="HOLTitle1"/>
        <w:rPr>
          <w:rFonts w:ascii="Segoe UI Light" w:hAnsi="Segoe UI Light" w:cs="Segoe UI Light"/>
          <w:noProof/>
          <w:sz w:val="48"/>
          <w:szCs w:val="48"/>
        </w:rPr>
      </w:pPr>
      <w:r w:rsidRPr="002F2773">
        <w:rPr>
          <w:rFonts w:ascii="Segoe UI Light" w:hAnsi="Segoe UI Light" w:cs="Segoe UI Light"/>
          <w:noProof/>
          <w:sz w:val="48"/>
          <w:szCs w:val="48"/>
        </w:rPr>
        <w:t>Azure</w:t>
      </w:r>
      <w:r w:rsidR="00982C97" w:rsidRPr="002F2773">
        <w:rPr>
          <w:rFonts w:ascii="Segoe UI Light" w:hAnsi="Segoe UI Light" w:cs="Segoe UI Light"/>
          <w:noProof/>
          <w:sz w:val="48"/>
          <w:szCs w:val="48"/>
        </w:rPr>
        <w:t xml:space="preserve"> Opportunity and</w:t>
      </w:r>
      <w:r w:rsidRPr="002F2773">
        <w:rPr>
          <w:rFonts w:ascii="Segoe UI Light" w:hAnsi="Segoe UI Light" w:cs="Segoe UI Light"/>
          <w:noProof/>
          <w:sz w:val="48"/>
          <w:szCs w:val="48"/>
        </w:rPr>
        <w:t xml:space="preserve"> Business Models</w:t>
      </w:r>
    </w:p>
    <w:p w14:paraId="27565FED" w14:textId="77777777" w:rsidR="00513343" w:rsidRPr="002F2773"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2F2773"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2F2773" w:rsidRDefault="00513343" w:rsidP="00513343">
      <w:pPr>
        <w:spacing w:after="0" w:line="240" w:lineRule="auto"/>
        <w:rPr>
          <w:rFonts w:ascii="Segoe UI Light" w:eastAsia="Batang" w:hAnsi="Segoe UI Light" w:cs="Segoe UI Light"/>
          <w:noProof/>
          <w:lang w:eastAsia="ko-KR"/>
        </w:rPr>
      </w:pPr>
    </w:p>
    <w:p w14:paraId="27565FF0" w14:textId="77777777" w:rsidR="00513343" w:rsidRPr="002F2773"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2F2773" w:rsidRDefault="00513343" w:rsidP="00513343">
      <w:pPr>
        <w:rPr>
          <w:rFonts w:ascii="Segoe UI Light" w:hAnsi="Segoe UI Light" w:cs="Segoe UI Light"/>
          <w:noProof/>
        </w:rPr>
      </w:pPr>
    </w:p>
    <w:p w14:paraId="27565FF2" w14:textId="77777777" w:rsidR="00513343" w:rsidRPr="002F2773" w:rsidRDefault="00513343" w:rsidP="00513343">
      <w:pPr>
        <w:rPr>
          <w:rFonts w:ascii="Segoe UI Light" w:hAnsi="Segoe UI Light" w:cs="Segoe UI Light"/>
          <w:noProof/>
        </w:rPr>
      </w:pPr>
    </w:p>
    <w:p w14:paraId="27565FF3" w14:textId="77777777" w:rsidR="00513343" w:rsidRPr="002F2773" w:rsidRDefault="00513343" w:rsidP="00513343">
      <w:pPr>
        <w:rPr>
          <w:rFonts w:ascii="Segoe UI Light" w:hAnsi="Segoe UI Light" w:cs="Segoe UI Light"/>
          <w:noProof/>
        </w:rPr>
      </w:pPr>
    </w:p>
    <w:p w14:paraId="67238092" w14:textId="39DDCC0F" w:rsidR="00D45718" w:rsidRPr="002F2773" w:rsidRDefault="00D45718" w:rsidP="00513343">
      <w:pPr>
        <w:rPr>
          <w:rFonts w:ascii="Segoe UI Light" w:hAnsi="Segoe UI Light" w:cs="Segoe UI Light"/>
          <w:noProof/>
        </w:rPr>
      </w:pPr>
    </w:p>
    <w:p w14:paraId="38D7622B" w14:textId="77777777" w:rsidR="00D45718" w:rsidRPr="002F2773" w:rsidRDefault="00D45718" w:rsidP="00513343">
      <w:pPr>
        <w:rPr>
          <w:rFonts w:ascii="Segoe UI Light" w:hAnsi="Segoe UI Light" w:cs="Segoe UI Light"/>
          <w:noProof/>
        </w:rPr>
      </w:pPr>
    </w:p>
    <w:p w14:paraId="5891EBF1" w14:textId="77777777" w:rsidR="00D45718" w:rsidRPr="002F2773" w:rsidRDefault="00D45718" w:rsidP="00513343">
      <w:pPr>
        <w:rPr>
          <w:rFonts w:ascii="Segoe UI Light" w:hAnsi="Segoe UI Light" w:cs="Segoe UI Light"/>
          <w:noProof/>
        </w:rPr>
      </w:pPr>
    </w:p>
    <w:p w14:paraId="27565FF4" w14:textId="77777777" w:rsidR="00513343" w:rsidRPr="002F2773" w:rsidRDefault="00513343" w:rsidP="00513343">
      <w:pPr>
        <w:rPr>
          <w:rFonts w:ascii="Segoe UI Light" w:hAnsi="Segoe UI Light" w:cs="Segoe UI Light"/>
          <w:noProof/>
        </w:rPr>
      </w:pPr>
    </w:p>
    <w:p w14:paraId="27565FF5" w14:textId="509C1BB2" w:rsidR="00513343" w:rsidRPr="002F2773" w:rsidRDefault="00A05289" w:rsidP="00513343">
      <w:pPr>
        <w:rPr>
          <w:rFonts w:ascii="Segoe UI Light" w:hAnsi="Segoe UI Light" w:cs="Segoe UI Light"/>
        </w:rPr>
      </w:pPr>
      <w:r>
        <w:rPr>
          <w:rFonts w:ascii="Segoe UI Light" w:hAnsi="Segoe UI Light" w:cs="Segoe UI Light"/>
        </w:rPr>
        <w:t>Last Update</w:t>
      </w:r>
      <w:r w:rsidR="00513343" w:rsidRPr="002F2773">
        <w:rPr>
          <w:rFonts w:ascii="Segoe UI Light" w:hAnsi="Segoe UI Light" w:cs="Segoe UI Light"/>
        </w:rPr>
        <w:t xml:space="preserve">: </w:t>
      </w:r>
      <w:r w:rsidR="00B26538">
        <w:rPr>
          <w:rFonts w:ascii="Segoe UI Light" w:hAnsi="Segoe UI Light" w:cs="Segoe UI Light"/>
        </w:rPr>
        <w:t>September</w:t>
      </w:r>
      <w:r w:rsidR="00176775">
        <w:rPr>
          <w:rFonts w:ascii="Segoe UI Light" w:hAnsi="Segoe UI Light" w:cs="Segoe UI Light"/>
        </w:rPr>
        <w:t xml:space="preserve"> 2015</w:t>
      </w:r>
      <w:bookmarkStart w:id="0" w:name="_GoBack"/>
      <w:bookmarkEnd w:id="0"/>
    </w:p>
    <w:p w14:paraId="27565FF6" w14:textId="21D32F3E" w:rsidR="00513343" w:rsidRPr="002F2773" w:rsidRDefault="00B26538" w:rsidP="00513343">
      <w:pPr>
        <w:rPr>
          <w:rFonts w:ascii="Segoe UI Light" w:hAnsi="Segoe UI Light" w:cs="Segoe UI Light"/>
          <w:noProof/>
        </w:rPr>
      </w:pPr>
      <w:r>
        <w:rPr>
          <w:rFonts w:ascii="Segoe UI Light" w:hAnsi="Segoe UI Light" w:cs="Segoe UI Light"/>
          <w:noProof/>
        </w:rPr>
        <w:t>Rev 1</w:t>
      </w:r>
    </w:p>
    <w:p w14:paraId="27565FF7" w14:textId="77777777" w:rsidR="00513343" w:rsidRPr="002F2773" w:rsidRDefault="00513343" w:rsidP="00513343">
      <w:pPr>
        <w:jc w:val="center"/>
        <w:rPr>
          <w:rFonts w:ascii="Segoe UI Light" w:hAnsi="Segoe UI Light" w:cs="Segoe UI Light"/>
          <w:noProof/>
        </w:rPr>
      </w:pPr>
      <w:r w:rsidRPr="002F2773">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2F2773" w:rsidRDefault="00D45718" w:rsidP="001D5355">
      <w:pPr>
        <w:pStyle w:val="TOC1"/>
        <w:rPr>
          <w:rFonts w:ascii="Segoe UI Light" w:hAnsi="Segoe UI Light" w:cs="Segoe UI Light"/>
        </w:rPr>
      </w:pPr>
      <w:r w:rsidRPr="002F2773">
        <w:rPr>
          <w:rFonts w:ascii="Segoe UI Light" w:hAnsi="Segoe UI Light" w:cs="Segoe UI Light"/>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2F2773" w:rsidRDefault="00513343" w:rsidP="001D5355">
      <w:pPr>
        <w:pStyle w:val="TOC1"/>
        <w:rPr>
          <w:rFonts w:ascii="Segoe UI Light" w:hAnsi="Segoe UI Light" w:cs="Segoe UI Light"/>
        </w:rPr>
      </w:pPr>
    </w:p>
    <w:p w14:paraId="2A3B8338" w14:textId="77777777" w:rsidR="001D5355" w:rsidRPr="002F2773" w:rsidRDefault="001D5355">
      <w:pPr>
        <w:spacing w:after="160" w:line="259" w:lineRule="auto"/>
        <w:rPr>
          <w:rFonts w:ascii="Segoe UI Light" w:eastAsia="Batang" w:hAnsi="Segoe UI Light" w:cs="Segoe UI Light"/>
          <w:b/>
          <w:bCs/>
          <w:caps/>
          <w:noProof/>
          <w:lang w:eastAsia="ko-KR"/>
        </w:rPr>
      </w:pPr>
      <w:r w:rsidRPr="002F2773">
        <w:rPr>
          <w:rFonts w:ascii="Segoe UI Light" w:hAnsi="Segoe UI Light" w:cs="Segoe UI Light"/>
        </w:rPr>
        <w:br w:type="page"/>
      </w:r>
    </w:p>
    <w:p w14:paraId="2A184F45" w14:textId="77777777" w:rsidR="001D5355" w:rsidRPr="002F2773" w:rsidRDefault="001D5355" w:rsidP="001D5355">
      <w:pPr>
        <w:pStyle w:val="DisclaimerTextMS"/>
        <w:rPr>
          <w:rFonts w:ascii="Segoe UI Light" w:hAnsi="Segoe UI Light" w:cs="Segoe UI Light"/>
          <w:b/>
        </w:rPr>
      </w:pPr>
      <w:r w:rsidRPr="002F2773">
        <w:rPr>
          <w:rFonts w:ascii="Segoe UI Light" w:hAnsi="Segoe UI Light" w:cs="Segoe UI Light"/>
          <w:b/>
        </w:rPr>
        <w:lastRenderedPageBreak/>
        <w:t>MICROSOFT MAKES NO WARRANTIES, EXPRESS, IMPLIED OR STATUTORY, AS TO THE INFORMATION IN THIS DOCUMENT.</w:t>
      </w:r>
    </w:p>
    <w:p w14:paraId="01A5C3B1" w14:textId="77777777" w:rsidR="001D5355" w:rsidRPr="002F2773" w:rsidRDefault="001D5355" w:rsidP="00F54520">
      <w:pPr>
        <w:pStyle w:val="DisclaimerTextMS"/>
        <w:jc w:val="both"/>
        <w:rPr>
          <w:rFonts w:ascii="Segoe UI Light" w:hAnsi="Segoe UI Light" w:cs="Segoe UI Light"/>
        </w:rPr>
      </w:pPr>
      <w:r w:rsidRPr="002F2773">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2F2773" w:rsidRDefault="001D5355" w:rsidP="00F54520">
      <w:pPr>
        <w:pStyle w:val="DisclaimerTextMS"/>
        <w:jc w:val="both"/>
        <w:rPr>
          <w:rFonts w:ascii="Segoe UI Light" w:hAnsi="Segoe UI Light" w:cs="Segoe UI Light"/>
        </w:rPr>
      </w:pPr>
      <w:r w:rsidRPr="002F2773">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2F2773" w:rsidRDefault="001D5355" w:rsidP="00F54520">
      <w:pPr>
        <w:pStyle w:val="DisclaimerTextMS"/>
        <w:jc w:val="both"/>
        <w:rPr>
          <w:rFonts w:ascii="Segoe UI Light" w:hAnsi="Segoe UI Light" w:cs="Segoe UI Light"/>
        </w:rPr>
      </w:pPr>
      <w:r w:rsidRPr="002F2773">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33A88AE6" w:rsidR="001D5355" w:rsidRPr="002F2773" w:rsidRDefault="33A88AE6" w:rsidP="00F54520">
      <w:pPr>
        <w:pStyle w:val="DisclaimerTextMS"/>
        <w:jc w:val="both"/>
        <w:rPr>
          <w:rFonts w:ascii="Segoe UI Light" w:hAnsi="Segoe UI Light" w:cs="Segoe UI Light"/>
        </w:rPr>
      </w:pPr>
      <w:r w:rsidRPr="33A88AE6">
        <w:rPr>
          <w:rFonts w:ascii="Segoe UI Light" w:eastAsia="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6038E290" w:rsidR="001D5355" w:rsidRPr="002F2773" w:rsidRDefault="001707D9" w:rsidP="00F54520">
      <w:pPr>
        <w:pStyle w:val="DisclaimerTextMS"/>
        <w:jc w:val="both"/>
        <w:rPr>
          <w:rFonts w:ascii="Segoe UI Light" w:hAnsi="Segoe UI Light" w:cs="Segoe UI Light"/>
        </w:rPr>
      </w:pPr>
      <w:r>
        <w:rPr>
          <w:rFonts w:ascii="Segoe UI Light" w:hAnsi="Segoe UI Light" w:cs="Segoe UI Light"/>
        </w:rPr>
        <w:t>© 2015</w:t>
      </w:r>
      <w:r w:rsidR="001D5355" w:rsidRPr="002F2773">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2F2773" w:rsidRDefault="001D5355" w:rsidP="00F54520">
      <w:pPr>
        <w:pStyle w:val="DisclaimerTextMS"/>
        <w:jc w:val="both"/>
        <w:rPr>
          <w:rFonts w:ascii="Segoe UI Light" w:hAnsi="Segoe UI Light" w:cs="Segoe UI Light"/>
        </w:rPr>
      </w:pPr>
      <w:r w:rsidRPr="002F2773">
        <w:rPr>
          <w:rFonts w:ascii="Segoe UI Light" w:hAnsi="Segoe UI Light" w:cs="Segoe UI Light"/>
        </w:rPr>
        <w:t>Microsoft and Windows are either registered trademarks of Microsoft Corporation in the United States and/or other countries.</w:t>
      </w:r>
    </w:p>
    <w:p w14:paraId="17A69185" w14:textId="77777777" w:rsidR="003217A3" w:rsidRPr="002F2773" w:rsidRDefault="001D5355" w:rsidP="0018702A">
      <w:pPr>
        <w:pStyle w:val="DisclaimerTextMS"/>
        <w:jc w:val="both"/>
        <w:rPr>
          <w:rFonts w:ascii="Segoe UI Light" w:hAnsi="Segoe UI Light" w:cs="Segoe UI Light"/>
          <w:i/>
          <w:szCs w:val="18"/>
        </w:rPr>
      </w:pPr>
      <w:r w:rsidRPr="002F2773">
        <w:rPr>
          <w:rFonts w:ascii="Segoe UI Light" w:hAnsi="Segoe UI Light" w:cs="Segoe UI Light"/>
        </w:rPr>
        <w:t>The names of actual companies and products mentioned herein may be the trademarks of their respective owners.</w:t>
      </w:r>
      <w:r w:rsidRPr="002F2773">
        <w:rPr>
          <w:rFonts w:ascii="Segoe UI Light" w:hAnsi="Segoe UI Light" w:cs="Segoe UI Light"/>
          <w:i/>
          <w:szCs w:val="18"/>
        </w:rPr>
        <w:t xml:space="preserve"> </w:t>
      </w:r>
    </w:p>
    <w:p w14:paraId="0A02596D" w14:textId="77777777" w:rsidR="003217A3" w:rsidRPr="002F2773" w:rsidRDefault="003217A3">
      <w:pPr>
        <w:spacing w:after="160" w:line="259" w:lineRule="auto"/>
        <w:rPr>
          <w:rFonts w:ascii="Segoe UI Light" w:eastAsiaTheme="minorHAnsi" w:hAnsi="Segoe UI Light" w:cs="Segoe UI Light"/>
          <w:i/>
          <w:color w:val="525051"/>
          <w:szCs w:val="18"/>
        </w:rPr>
      </w:pPr>
      <w:r w:rsidRPr="002F2773">
        <w:rPr>
          <w:rFonts w:ascii="Segoe UI Light" w:hAnsi="Segoe UI Light" w:cs="Segoe UI Light"/>
          <w:i/>
          <w:szCs w:val="18"/>
        </w:rPr>
        <w:br w:type="page"/>
      </w:r>
    </w:p>
    <w:p w14:paraId="046F1339" w14:textId="77777777" w:rsidR="003217A3" w:rsidRPr="002F2773" w:rsidRDefault="003217A3" w:rsidP="003217A3">
      <w:pPr>
        <w:pStyle w:val="TOC1"/>
        <w:jc w:val="both"/>
        <w:rPr>
          <w:rFonts w:ascii="Segoe UI Light" w:hAnsi="Segoe UI Light" w:cs="Segoe UI Light"/>
        </w:rPr>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2F2773" w:rsidRDefault="003217A3" w:rsidP="003217A3">
          <w:pPr>
            <w:pStyle w:val="TOCHeading"/>
            <w:rPr>
              <w:rFonts w:ascii="Segoe UI Light" w:hAnsi="Segoe UI Light" w:cs="Segoe UI Light"/>
            </w:rPr>
          </w:pPr>
          <w:r w:rsidRPr="002F2773">
            <w:rPr>
              <w:rFonts w:ascii="Segoe UI Light" w:hAnsi="Segoe UI Light" w:cs="Segoe UI Light"/>
            </w:rPr>
            <w:t>Contents</w:t>
          </w:r>
        </w:p>
        <w:p w14:paraId="26CCF402" w14:textId="77777777" w:rsidR="001707D9" w:rsidRDefault="003217A3">
          <w:pPr>
            <w:pStyle w:val="TOC1"/>
            <w:rPr>
              <w:rFonts w:asciiTheme="minorHAnsi" w:eastAsiaTheme="minorEastAsia" w:hAnsiTheme="minorHAnsi" w:cstheme="minorBidi"/>
              <w:b w:val="0"/>
              <w:bCs w:val="0"/>
              <w:caps w:val="0"/>
              <w:sz w:val="22"/>
              <w:szCs w:val="22"/>
              <w:lang w:eastAsia="en-US"/>
            </w:rPr>
          </w:pPr>
          <w:r w:rsidRPr="002F2773">
            <w:rPr>
              <w:rFonts w:ascii="Segoe UI Light" w:hAnsi="Segoe UI Light" w:cs="Segoe UI Light"/>
            </w:rPr>
            <w:fldChar w:fldCharType="begin"/>
          </w:r>
          <w:r w:rsidRPr="002F2773">
            <w:rPr>
              <w:rFonts w:ascii="Segoe UI Light" w:hAnsi="Segoe UI Light" w:cs="Segoe UI Light"/>
            </w:rPr>
            <w:instrText xml:space="preserve"> TOC \o "1-3" \h \z \u </w:instrText>
          </w:r>
          <w:r w:rsidRPr="002F2773">
            <w:rPr>
              <w:rFonts w:ascii="Segoe UI Light" w:hAnsi="Segoe UI Light" w:cs="Segoe UI Light"/>
            </w:rPr>
            <w:fldChar w:fldCharType="separate"/>
          </w:r>
          <w:hyperlink w:anchor="_Toc429575877" w:history="1">
            <w:r w:rsidR="001707D9" w:rsidRPr="00C30C44">
              <w:rPr>
                <w:rStyle w:val="Hyperlink"/>
                <w:rFonts w:ascii="Segoe UI Light" w:hAnsi="Segoe UI Light" w:cs="Segoe UI Light"/>
              </w:rPr>
              <w:t>Overview</w:t>
            </w:r>
            <w:r w:rsidR="001707D9">
              <w:rPr>
                <w:webHidden/>
              </w:rPr>
              <w:tab/>
            </w:r>
            <w:r w:rsidR="001707D9">
              <w:rPr>
                <w:webHidden/>
              </w:rPr>
              <w:fldChar w:fldCharType="begin"/>
            </w:r>
            <w:r w:rsidR="001707D9">
              <w:rPr>
                <w:webHidden/>
              </w:rPr>
              <w:instrText xml:space="preserve"> PAGEREF _Toc429575877 \h </w:instrText>
            </w:r>
            <w:r w:rsidR="001707D9">
              <w:rPr>
                <w:webHidden/>
              </w:rPr>
            </w:r>
            <w:r w:rsidR="001707D9">
              <w:rPr>
                <w:webHidden/>
              </w:rPr>
              <w:fldChar w:fldCharType="separate"/>
            </w:r>
            <w:r w:rsidR="001707D9">
              <w:rPr>
                <w:webHidden/>
              </w:rPr>
              <w:t>4</w:t>
            </w:r>
            <w:r w:rsidR="001707D9">
              <w:rPr>
                <w:webHidden/>
              </w:rPr>
              <w:fldChar w:fldCharType="end"/>
            </w:r>
          </w:hyperlink>
        </w:p>
        <w:p w14:paraId="1FB9B73D" w14:textId="77777777" w:rsidR="001707D9" w:rsidRDefault="00176775">
          <w:pPr>
            <w:pStyle w:val="TOC1"/>
            <w:rPr>
              <w:rFonts w:asciiTheme="minorHAnsi" w:eastAsiaTheme="minorEastAsia" w:hAnsiTheme="minorHAnsi" w:cstheme="minorBidi"/>
              <w:b w:val="0"/>
              <w:bCs w:val="0"/>
              <w:caps w:val="0"/>
              <w:sz w:val="22"/>
              <w:szCs w:val="22"/>
              <w:lang w:eastAsia="en-US"/>
            </w:rPr>
          </w:pPr>
          <w:hyperlink w:anchor="_Toc429575878" w:history="1">
            <w:r w:rsidR="001707D9" w:rsidRPr="00C30C44">
              <w:rPr>
                <w:rStyle w:val="Hyperlink"/>
                <w:rFonts w:ascii="Segoe UI Light" w:hAnsi="Segoe UI Light" w:cs="Segoe UI Light"/>
              </w:rPr>
              <w:t>Cloud OS and Azure Opportunity</w:t>
            </w:r>
            <w:r w:rsidR="001707D9">
              <w:rPr>
                <w:webHidden/>
              </w:rPr>
              <w:tab/>
            </w:r>
            <w:r w:rsidR="001707D9">
              <w:rPr>
                <w:webHidden/>
              </w:rPr>
              <w:fldChar w:fldCharType="begin"/>
            </w:r>
            <w:r w:rsidR="001707D9">
              <w:rPr>
                <w:webHidden/>
              </w:rPr>
              <w:instrText xml:space="preserve"> PAGEREF _Toc429575878 \h </w:instrText>
            </w:r>
            <w:r w:rsidR="001707D9">
              <w:rPr>
                <w:webHidden/>
              </w:rPr>
            </w:r>
            <w:r w:rsidR="001707D9">
              <w:rPr>
                <w:webHidden/>
              </w:rPr>
              <w:fldChar w:fldCharType="separate"/>
            </w:r>
            <w:r w:rsidR="001707D9">
              <w:rPr>
                <w:webHidden/>
              </w:rPr>
              <w:t>4</w:t>
            </w:r>
            <w:r w:rsidR="001707D9">
              <w:rPr>
                <w:webHidden/>
              </w:rPr>
              <w:fldChar w:fldCharType="end"/>
            </w:r>
          </w:hyperlink>
        </w:p>
        <w:p w14:paraId="32B74FB7" w14:textId="77777777" w:rsidR="001707D9" w:rsidRDefault="00176775">
          <w:pPr>
            <w:pStyle w:val="TOC2"/>
            <w:rPr>
              <w:rFonts w:asciiTheme="minorHAnsi" w:hAnsiTheme="minorHAnsi"/>
              <w:noProof/>
              <w:sz w:val="22"/>
              <w:szCs w:val="22"/>
            </w:rPr>
          </w:pPr>
          <w:hyperlink w:anchor="_Toc429575879" w:history="1">
            <w:r w:rsidR="001707D9" w:rsidRPr="00C30C44">
              <w:rPr>
                <w:rStyle w:val="Hyperlink"/>
                <w:rFonts w:ascii="Segoe UI Light" w:eastAsia="Times New Roman" w:hAnsi="Segoe UI Light" w:cs="Segoe UI Light"/>
                <w:noProof/>
                <w:lang w:eastAsia="pt-BR"/>
              </w:rPr>
              <w:t>Accelerating Cloud Transformation</w:t>
            </w:r>
            <w:r w:rsidR="001707D9">
              <w:rPr>
                <w:noProof/>
                <w:webHidden/>
              </w:rPr>
              <w:tab/>
            </w:r>
            <w:r w:rsidR="001707D9">
              <w:rPr>
                <w:noProof/>
                <w:webHidden/>
              </w:rPr>
              <w:fldChar w:fldCharType="begin"/>
            </w:r>
            <w:r w:rsidR="001707D9">
              <w:rPr>
                <w:noProof/>
                <w:webHidden/>
              </w:rPr>
              <w:instrText xml:space="preserve"> PAGEREF _Toc429575879 \h </w:instrText>
            </w:r>
            <w:r w:rsidR="001707D9">
              <w:rPr>
                <w:noProof/>
                <w:webHidden/>
              </w:rPr>
            </w:r>
            <w:r w:rsidR="001707D9">
              <w:rPr>
                <w:noProof/>
                <w:webHidden/>
              </w:rPr>
              <w:fldChar w:fldCharType="separate"/>
            </w:r>
            <w:r w:rsidR="001707D9">
              <w:rPr>
                <w:noProof/>
                <w:webHidden/>
              </w:rPr>
              <w:t>4</w:t>
            </w:r>
            <w:r w:rsidR="001707D9">
              <w:rPr>
                <w:noProof/>
                <w:webHidden/>
              </w:rPr>
              <w:fldChar w:fldCharType="end"/>
            </w:r>
          </w:hyperlink>
        </w:p>
        <w:p w14:paraId="3D79EDEE" w14:textId="77777777" w:rsidR="001707D9" w:rsidRDefault="00176775">
          <w:pPr>
            <w:pStyle w:val="TOC2"/>
            <w:rPr>
              <w:rFonts w:asciiTheme="minorHAnsi" w:hAnsiTheme="minorHAnsi"/>
              <w:noProof/>
              <w:sz w:val="22"/>
              <w:szCs w:val="22"/>
            </w:rPr>
          </w:pPr>
          <w:hyperlink w:anchor="_Toc429575880" w:history="1">
            <w:r w:rsidR="001707D9" w:rsidRPr="00C30C44">
              <w:rPr>
                <w:rStyle w:val="Hyperlink"/>
                <w:rFonts w:ascii="Segoe UI Light" w:eastAsia="Times New Roman" w:hAnsi="Segoe UI Light" w:cs="Segoe UI Light"/>
                <w:noProof/>
                <w:lang w:eastAsia="pt-BR"/>
              </w:rPr>
              <w:t>Transform the Data Center – Additional Partner Opportunities and Business Model</w:t>
            </w:r>
            <w:r w:rsidR="001707D9">
              <w:rPr>
                <w:noProof/>
                <w:webHidden/>
              </w:rPr>
              <w:tab/>
            </w:r>
            <w:r w:rsidR="001707D9">
              <w:rPr>
                <w:noProof/>
                <w:webHidden/>
              </w:rPr>
              <w:fldChar w:fldCharType="begin"/>
            </w:r>
            <w:r w:rsidR="001707D9">
              <w:rPr>
                <w:noProof/>
                <w:webHidden/>
              </w:rPr>
              <w:instrText xml:space="preserve"> PAGEREF _Toc429575880 \h </w:instrText>
            </w:r>
            <w:r w:rsidR="001707D9">
              <w:rPr>
                <w:noProof/>
                <w:webHidden/>
              </w:rPr>
            </w:r>
            <w:r w:rsidR="001707D9">
              <w:rPr>
                <w:noProof/>
                <w:webHidden/>
              </w:rPr>
              <w:fldChar w:fldCharType="separate"/>
            </w:r>
            <w:r w:rsidR="001707D9">
              <w:rPr>
                <w:noProof/>
                <w:webHidden/>
              </w:rPr>
              <w:t>6</w:t>
            </w:r>
            <w:r w:rsidR="001707D9">
              <w:rPr>
                <w:noProof/>
                <w:webHidden/>
              </w:rPr>
              <w:fldChar w:fldCharType="end"/>
            </w:r>
          </w:hyperlink>
        </w:p>
        <w:p w14:paraId="09A9A41F" w14:textId="77777777" w:rsidR="001707D9" w:rsidRDefault="00176775">
          <w:pPr>
            <w:pStyle w:val="TOC2"/>
            <w:rPr>
              <w:rFonts w:asciiTheme="minorHAnsi" w:hAnsiTheme="minorHAnsi"/>
              <w:noProof/>
              <w:sz w:val="22"/>
              <w:szCs w:val="22"/>
            </w:rPr>
          </w:pPr>
          <w:hyperlink w:anchor="_Toc429575881" w:history="1">
            <w:r w:rsidR="001707D9" w:rsidRPr="00C30C44">
              <w:rPr>
                <w:rStyle w:val="Hyperlink"/>
                <w:rFonts w:ascii="Segoe UI Light" w:eastAsia="Times New Roman" w:hAnsi="Segoe UI Light" w:cs="Segoe UI Light"/>
                <w:noProof/>
                <w:lang w:eastAsia="pt-BR"/>
              </w:rPr>
              <w:t>Application Innovation – Additional Partner Opportunities and Business Model</w:t>
            </w:r>
            <w:r w:rsidR="001707D9">
              <w:rPr>
                <w:noProof/>
                <w:webHidden/>
              </w:rPr>
              <w:tab/>
            </w:r>
            <w:r w:rsidR="001707D9">
              <w:rPr>
                <w:noProof/>
                <w:webHidden/>
              </w:rPr>
              <w:fldChar w:fldCharType="begin"/>
            </w:r>
            <w:r w:rsidR="001707D9">
              <w:rPr>
                <w:noProof/>
                <w:webHidden/>
              </w:rPr>
              <w:instrText xml:space="preserve"> PAGEREF _Toc429575881 \h </w:instrText>
            </w:r>
            <w:r w:rsidR="001707D9">
              <w:rPr>
                <w:noProof/>
                <w:webHidden/>
              </w:rPr>
            </w:r>
            <w:r w:rsidR="001707D9">
              <w:rPr>
                <w:noProof/>
                <w:webHidden/>
              </w:rPr>
              <w:fldChar w:fldCharType="separate"/>
            </w:r>
            <w:r w:rsidR="001707D9">
              <w:rPr>
                <w:noProof/>
                <w:webHidden/>
              </w:rPr>
              <w:t>7</w:t>
            </w:r>
            <w:r w:rsidR="001707D9">
              <w:rPr>
                <w:noProof/>
                <w:webHidden/>
              </w:rPr>
              <w:fldChar w:fldCharType="end"/>
            </w:r>
          </w:hyperlink>
        </w:p>
        <w:p w14:paraId="4C09F8E0" w14:textId="77777777" w:rsidR="001707D9" w:rsidRDefault="00176775">
          <w:pPr>
            <w:pStyle w:val="TOC2"/>
            <w:rPr>
              <w:rFonts w:asciiTheme="minorHAnsi" w:hAnsiTheme="minorHAnsi"/>
              <w:noProof/>
              <w:sz w:val="22"/>
              <w:szCs w:val="22"/>
            </w:rPr>
          </w:pPr>
          <w:hyperlink w:anchor="_Toc429575882" w:history="1">
            <w:r w:rsidR="001707D9" w:rsidRPr="00C30C44">
              <w:rPr>
                <w:rStyle w:val="Hyperlink"/>
                <w:rFonts w:ascii="Segoe UI Light" w:eastAsia="Times New Roman" w:hAnsi="Segoe UI Light" w:cs="Segoe UI Light"/>
                <w:noProof/>
                <w:lang w:eastAsia="pt-BR"/>
              </w:rPr>
              <w:t>Big Data – Additional Partner Opportunities and Business Model</w:t>
            </w:r>
            <w:r w:rsidR="001707D9">
              <w:rPr>
                <w:noProof/>
                <w:webHidden/>
              </w:rPr>
              <w:tab/>
            </w:r>
            <w:r w:rsidR="001707D9">
              <w:rPr>
                <w:noProof/>
                <w:webHidden/>
              </w:rPr>
              <w:fldChar w:fldCharType="begin"/>
            </w:r>
            <w:r w:rsidR="001707D9">
              <w:rPr>
                <w:noProof/>
                <w:webHidden/>
              </w:rPr>
              <w:instrText xml:space="preserve"> PAGEREF _Toc429575882 \h </w:instrText>
            </w:r>
            <w:r w:rsidR="001707D9">
              <w:rPr>
                <w:noProof/>
                <w:webHidden/>
              </w:rPr>
            </w:r>
            <w:r w:rsidR="001707D9">
              <w:rPr>
                <w:noProof/>
                <w:webHidden/>
              </w:rPr>
              <w:fldChar w:fldCharType="separate"/>
            </w:r>
            <w:r w:rsidR="001707D9">
              <w:rPr>
                <w:noProof/>
                <w:webHidden/>
              </w:rPr>
              <w:t>7</w:t>
            </w:r>
            <w:r w:rsidR="001707D9">
              <w:rPr>
                <w:noProof/>
                <w:webHidden/>
              </w:rPr>
              <w:fldChar w:fldCharType="end"/>
            </w:r>
          </w:hyperlink>
        </w:p>
        <w:p w14:paraId="359D8B62" w14:textId="77777777" w:rsidR="001707D9" w:rsidRDefault="00176775">
          <w:pPr>
            <w:pStyle w:val="TOC2"/>
            <w:rPr>
              <w:rFonts w:asciiTheme="minorHAnsi" w:hAnsiTheme="minorHAnsi"/>
              <w:noProof/>
              <w:sz w:val="22"/>
              <w:szCs w:val="22"/>
            </w:rPr>
          </w:pPr>
          <w:hyperlink w:anchor="_Toc429575883" w:history="1">
            <w:r w:rsidR="001707D9" w:rsidRPr="00C30C44">
              <w:rPr>
                <w:rStyle w:val="Hyperlink"/>
                <w:rFonts w:ascii="Segoe UI Light" w:eastAsia="Times New Roman" w:hAnsi="Segoe UI Light" w:cs="Segoe UI Light"/>
                <w:noProof/>
                <w:lang w:eastAsia="pt-BR"/>
              </w:rPr>
              <w:t>Enterprise Mobility – Additional Partner Opportunities and Business Model</w:t>
            </w:r>
            <w:r w:rsidR="001707D9">
              <w:rPr>
                <w:noProof/>
                <w:webHidden/>
              </w:rPr>
              <w:tab/>
            </w:r>
            <w:r w:rsidR="001707D9">
              <w:rPr>
                <w:noProof/>
                <w:webHidden/>
              </w:rPr>
              <w:fldChar w:fldCharType="begin"/>
            </w:r>
            <w:r w:rsidR="001707D9">
              <w:rPr>
                <w:noProof/>
                <w:webHidden/>
              </w:rPr>
              <w:instrText xml:space="preserve"> PAGEREF _Toc429575883 \h </w:instrText>
            </w:r>
            <w:r w:rsidR="001707D9">
              <w:rPr>
                <w:noProof/>
                <w:webHidden/>
              </w:rPr>
            </w:r>
            <w:r w:rsidR="001707D9">
              <w:rPr>
                <w:noProof/>
                <w:webHidden/>
              </w:rPr>
              <w:fldChar w:fldCharType="separate"/>
            </w:r>
            <w:r w:rsidR="001707D9">
              <w:rPr>
                <w:noProof/>
                <w:webHidden/>
              </w:rPr>
              <w:t>8</w:t>
            </w:r>
            <w:r w:rsidR="001707D9">
              <w:rPr>
                <w:noProof/>
                <w:webHidden/>
              </w:rPr>
              <w:fldChar w:fldCharType="end"/>
            </w:r>
          </w:hyperlink>
        </w:p>
        <w:p w14:paraId="77F8F88D" w14:textId="77777777" w:rsidR="001707D9" w:rsidRDefault="00176775">
          <w:pPr>
            <w:pStyle w:val="TOC1"/>
            <w:rPr>
              <w:rFonts w:asciiTheme="minorHAnsi" w:eastAsiaTheme="minorEastAsia" w:hAnsiTheme="minorHAnsi" w:cstheme="minorBidi"/>
              <w:b w:val="0"/>
              <w:bCs w:val="0"/>
              <w:caps w:val="0"/>
              <w:sz w:val="22"/>
              <w:szCs w:val="22"/>
              <w:lang w:eastAsia="en-US"/>
            </w:rPr>
          </w:pPr>
          <w:hyperlink w:anchor="_Toc429575884" w:history="1">
            <w:r w:rsidR="001707D9" w:rsidRPr="00C30C44">
              <w:rPr>
                <w:rStyle w:val="Hyperlink"/>
                <w:rFonts w:ascii="Segoe UI Light" w:hAnsi="Segoe UI Light" w:cs="Segoe UI Light"/>
              </w:rPr>
              <w:t>Business Models for Microsoft Azure</w:t>
            </w:r>
            <w:r w:rsidR="001707D9">
              <w:rPr>
                <w:webHidden/>
              </w:rPr>
              <w:tab/>
            </w:r>
            <w:r w:rsidR="001707D9">
              <w:rPr>
                <w:webHidden/>
              </w:rPr>
              <w:fldChar w:fldCharType="begin"/>
            </w:r>
            <w:r w:rsidR="001707D9">
              <w:rPr>
                <w:webHidden/>
              </w:rPr>
              <w:instrText xml:space="preserve"> PAGEREF _Toc429575884 \h </w:instrText>
            </w:r>
            <w:r w:rsidR="001707D9">
              <w:rPr>
                <w:webHidden/>
              </w:rPr>
            </w:r>
            <w:r w:rsidR="001707D9">
              <w:rPr>
                <w:webHidden/>
              </w:rPr>
              <w:fldChar w:fldCharType="separate"/>
            </w:r>
            <w:r w:rsidR="001707D9">
              <w:rPr>
                <w:webHidden/>
              </w:rPr>
              <w:t>9</w:t>
            </w:r>
            <w:r w:rsidR="001707D9">
              <w:rPr>
                <w:webHidden/>
              </w:rPr>
              <w:fldChar w:fldCharType="end"/>
            </w:r>
          </w:hyperlink>
        </w:p>
        <w:p w14:paraId="25644424" w14:textId="77777777" w:rsidR="001707D9" w:rsidRDefault="00176775">
          <w:pPr>
            <w:pStyle w:val="TOC1"/>
            <w:rPr>
              <w:rFonts w:asciiTheme="minorHAnsi" w:eastAsiaTheme="minorEastAsia" w:hAnsiTheme="minorHAnsi" w:cstheme="minorBidi"/>
              <w:b w:val="0"/>
              <w:bCs w:val="0"/>
              <w:caps w:val="0"/>
              <w:sz w:val="22"/>
              <w:szCs w:val="22"/>
              <w:lang w:eastAsia="en-US"/>
            </w:rPr>
          </w:pPr>
          <w:hyperlink w:anchor="_Toc429575885" w:history="1">
            <w:r w:rsidR="001707D9" w:rsidRPr="00C30C44">
              <w:rPr>
                <w:rStyle w:val="Hyperlink"/>
                <w:rFonts w:ascii="Segoe UI Light" w:hAnsi="Segoe UI Light" w:cs="Segoe UI Light"/>
              </w:rPr>
              <w:t>Microsoft Azure - Partner Sales incentives</w:t>
            </w:r>
            <w:r w:rsidR="001707D9">
              <w:rPr>
                <w:webHidden/>
              </w:rPr>
              <w:tab/>
            </w:r>
            <w:r w:rsidR="001707D9">
              <w:rPr>
                <w:webHidden/>
              </w:rPr>
              <w:fldChar w:fldCharType="begin"/>
            </w:r>
            <w:r w:rsidR="001707D9">
              <w:rPr>
                <w:webHidden/>
              </w:rPr>
              <w:instrText xml:space="preserve"> PAGEREF _Toc429575885 \h </w:instrText>
            </w:r>
            <w:r w:rsidR="001707D9">
              <w:rPr>
                <w:webHidden/>
              </w:rPr>
            </w:r>
            <w:r w:rsidR="001707D9">
              <w:rPr>
                <w:webHidden/>
              </w:rPr>
              <w:fldChar w:fldCharType="separate"/>
            </w:r>
            <w:r w:rsidR="001707D9">
              <w:rPr>
                <w:webHidden/>
              </w:rPr>
              <w:t>10</w:t>
            </w:r>
            <w:r w:rsidR="001707D9">
              <w:rPr>
                <w:webHidden/>
              </w:rPr>
              <w:fldChar w:fldCharType="end"/>
            </w:r>
          </w:hyperlink>
        </w:p>
        <w:p w14:paraId="1296E9EE" w14:textId="77777777" w:rsidR="001707D9" w:rsidRPr="001707D9" w:rsidRDefault="00176775">
          <w:pPr>
            <w:pStyle w:val="TOC1"/>
            <w:rPr>
              <w:rFonts w:asciiTheme="minorHAnsi" w:eastAsiaTheme="minorEastAsia" w:hAnsiTheme="minorHAnsi" w:cstheme="minorBidi"/>
              <w:b w:val="0"/>
              <w:bCs w:val="0"/>
              <w:caps w:val="0"/>
              <w:sz w:val="22"/>
              <w:szCs w:val="22"/>
              <w:lang w:eastAsia="en-US"/>
            </w:rPr>
          </w:pPr>
          <w:hyperlink w:anchor="_Toc429575886" w:history="1">
            <w:r w:rsidR="001707D9" w:rsidRPr="001707D9">
              <w:rPr>
                <w:rStyle w:val="Hyperlink"/>
                <w:b w:val="0"/>
              </w:rPr>
              <w:t>Benefits of MPN Cloud Platform competency</w:t>
            </w:r>
            <w:r w:rsidR="001707D9" w:rsidRPr="001707D9">
              <w:rPr>
                <w:b w:val="0"/>
                <w:webHidden/>
              </w:rPr>
              <w:tab/>
            </w:r>
            <w:r w:rsidR="001707D9" w:rsidRPr="001707D9">
              <w:rPr>
                <w:b w:val="0"/>
                <w:webHidden/>
              </w:rPr>
              <w:fldChar w:fldCharType="begin"/>
            </w:r>
            <w:r w:rsidR="001707D9" w:rsidRPr="001707D9">
              <w:rPr>
                <w:b w:val="0"/>
                <w:webHidden/>
              </w:rPr>
              <w:instrText xml:space="preserve"> PAGEREF _Toc429575886 \h </w:instrText>
            </w:r>
            <w:r w:rsidR="001707D9" w:rsidRPr="001707D9">
              <w:rPr>
                <w:b w:val="0"/>
                <w:webHidden/>
              </w:rPr>
            </w:r>
            <w:r w:rsidR="001707D9" w:rsidRPr="001707D9">
              <w:rPr>
                <w:b w:val="0"/>
                <w:webHidden/>
              </w:rPr>
              <w:fldChar w:fldCharType="separate"/>
            </w:r>
            <w:r w:rsidR="001707D9" w:rsidRPr="001707D9">
              <w:rPr>
                <w:b w:val="0"/>
                <w:webHidden/>
              </w:rPr>
              <w:t>11</w:t>
            </w:r>
            <w:r w:rsidR="001707D9" w:rsidRPr="001707D9">
              <w:rPr>
                <w:b w:val="0"/>
                <w:webHidden/>
              </w:rPr>
              <w:fldChar w:fldCharType="end"/>
            </w:r>
          </w:hyperlink>
        </w:p>
        <w:p w14:paraId="42990290" w14:textId="77777777" w:rsidR="001707D9" w:rsidRPr="001707D9" w:rsidRDefault="00176775">
          <w:pPr>
            <w:pStyle w:val="TOC1"/>
            <w:rPr>
              <w:rFonts w:asciiTheme="minorHAnsi" w:eastAsiaTheme="minorEastAsia" w:hAnsiTheme="minorHAnsi" w:cstheme="minorBidi"/>
              <w:b w:val="0"/>
              <w:bCs w:val="0"/>
              <w:caps w:val="0"/>
              <w:sz w:val="22"/>
              <w:szCs w:val="22"/>
              <w:lang w:eastAsia="en-US"/>
            </w:rPr>
          </w:pPr>
          <w:hyperlink w:anchor="_Toc429575887" w:history="1">
            <w:r w:rsidR="001707D9" w:rsidRPr="001707D9">
              <w:rPr>
                <w:rStyle w:val="Hyperlink"/>
                <w:b w:val="0"/>
              </w:rPr>
              <w:t>Appendix: Monetize Microsoft Azure – IDC and 10th Magnitude Study</w:t>
            </w:r>
            <w:r w:rsidR="001707D9" w:rsidRPr="001707D9">
              <w:rPr>
                <w:b w:val="0"/>
                <w:webHidden/>
              </w:rPr>
              <w:tab/>
            </w:r>
            <w:r w:rsidR="001707D9" w:rsidRPr="001707D9">
              <w:rPr>
                <w:b w:val="0"/>
                <w:webHidden/>
              </w:rPr>
              <w:fldChar w:fldCharType="begin"/>
            </w:r>
            <w:r w:rsidR="001707D9" w:rsidRPr="001707D9">
              <w:rPr>
                <w:b w:val="0"/>
                <w:webHidden/>
              </w:rPr>
              <w:instrText xml:space="preserve"> PAGEREF _Toc429575887 \h </w:instrText>
            </w:r>
            <w:r w:rsidR="001707D9" w:rsidRPr="001707D9">
              <w:rPr>
                <w:b w:val="0"/>
                <w:webHidden/>
              </w:rPr>
            </w:r>
            <w:r w:rsidR="001707D9" w:rsidRPr="001707D9">
              <w:rPr>
                <w:b w:val="0"/>
                <w:webHidden/>
              </w:rPr>
              <w:fldChar w:fldCharType="separate"/>
            </w:r>
            <w:r w:rsidR="001707D9" w:rsidRPr="001707D9">
              <w:rPr>
                <w:b w:val="0"/>
                <w:webHidden/>
              </w:rPr>
              <w:t>12</w:t>
            </w:r>
            <w:r w:rsidR="001707D9" w:rsidRPr="001707D9">
              <w:rPr>
                <w:b w:val="0"/>
                <w:webHidden/>
              </w:rPr>
              <w:fldChar w:fldCharType="end"/>
            </w:r>
          </w:hyperlink>
        </w:p>
        <w:p w14:paraId="36C48384" w14:textId="77777777" w:rsidR="003217A3" w:rsidRPr="002F2773" w:rsidRDefault="003217A3" w:rsidP="003217A3">
          <w:pPr>
            <w:pStyle w:val="DisclaimerTextMS"/>
            <w:jc w:val="both"/>
            <w:rPr>
              <w:rFonts w:ascii="Segoe UI Light" w:hAnsi="Segoe UI Light" w:cs="Segoe UI Light"/>
              <w:b/>
              <w:bCs/>
              <w:noProof/>
            </w:rPr>
          </w:pPr>
          <w:r w:rsidRPr="002F2773">
            <w:rPr>
              <w:rFonts w:ascii="Segoe UI Light" w:hAnsi="Segoe UI Light" w:cs="Segoe UI Light"/>
              <w:b/>
              <w:bCs/>
              <w:noProof/>
            </w:rPr>
            <w:fldChar w:fldCharType="end"/>
          </w:r>
        </w:p>
      </w:sdtContent>
    </w:sdt>
    <w:p w14:paraId="27565FFA" w14:textId="7F1A809A" w:rsidR="00513343" w:rsidRPr="002F2773" w:rsidRDefault="003217A3" w:rsidP="003217A3">
      <w:pPr>
        <w:pStyle w:val="DisclaimerTextMS"/>
        <w:jc w:val="both"/>
        <w:rPr>
          <w:rFonts w:ascii="Segoe UI Light" w:hAnsi="Segoe UI Light" w:cs="Segoe UI Light"/>
        </w:rPr>
      </w:pPr>
      <w:r w:rsidRPr="002F2773">
        <w:rPr>
          <w:rFonts w:ascii="Segoe UI Light" w:hAnsi="Segoe UI Light" w:cs="Segoe UI Light"/>
        </w:rPr>
        <w:t xml:space="preserve"> </w:t>
      </w:r>
      <w:r w:rsidR="00513343" w:rsidRPr="002F2773">
        <w:rPr>
          <w:rFonts w:ascii="Segoe UI Light" w:hAnsi="Segoe UI Light" w:cs="Segoe UI Light"/>
        </w:rPr>
        <w:fldChar w:fldCharType="begin"/>
      </w:r>
      <w:r w:rsidR="00513343" w:rsidRPr="002F2773">
        <w:rPr>
          <w:rFonts w:ascii="Segoe UI Light" w:hAnsi="Segoe UI Light" w:cs="Segoe UI Light"/>
        </w:rPr>
        <w:fldChar w:fldCharType="end"/>
      </w:r>
    </w:p>
    <w:p w14:paraId="27566009" w14:textId="77777777" w:rsidR="00513343" w:rsidRPr="002F2773" w:rsidRDefault="00513343" w:rsidP="00513343">
      <w:pPr>
        <w:rPr>
          <w:rFonts w:ascii="Segoe UI Light" w:hAnsi="Segoe UI Light" w:cs="Segoe UI Light"/>
          <w:b/>
          <w:bCs/>
          <w:noProof/>
        </w:rPr>
      </w:pPr>
    </w:p>
    <w:p w14:paraId="2756600A" w14:textId="77777777" w:rsidR="00513343" w:rsidRPr="002F2773" w:rsidRDefault="00513343" w:rsidP="00513343">
      <w:pPr>
        <w:rPr>
          <w:rFonts w:ascii="Segoe UI Light" w:hAnsi="Segoe UI Light" w:cs="Segoe UI Light"/>
          <w:b/>
          <w:bCs/>
          <w:noProof/>
        </w:rPr>
      </w:pPr>
    </w:p>
    <w:p w14:paraId="2756600B" w14:textId="77777777" w:rsidR="00513343" w:rsidRPr="002F2773" w:rsidRDefault="00513343" w:rsidP="00513343">
      <w:pPr>
        <w:rPr>
          <w:rFonts w:ascii="Segoe UI Light" w:hAnsi="Segoe UI Light" w:cs="Segoe UI Light"/>
        </w:rPr>
      </w:pPr>
    </w:p>
    <w:p w14:paraId="2756600C" w14:textId="77777777" w:rsidR="00513343" w:rsidRPr="002F2773" w:rsidRDefault="00513343" w:rsidP="00513343">
      <w:pPr>
        <w:rPr>
          <w:rFonts w:ascii="Segoe UI Light" w:hAnsi="Segoe UI Light" w:cs="Segoe UI Light"/>
        </w:rPr>
      </w:pPr>
    </w:p>
    <w:p w14:paraId="2756600D" w14:textId="77777777" w:rsidR="00513343" w:rsidRPr="002F2773" w:rsidRDefault="00513343" w:rsidP="00513343">
      <w:pPr>
        <w:rPr>
          <w:rFonts w:ascii="Segoe UI Light" w:hAnsi="Segoe UI Light" w:cs="Segoe UI Light"/>
        </w:rPr>
      </w:pPr>
    </w:p>
    <w:p w14:paraId="2756600E" w14:textId="77777777" w:rsidR="00513343" w:rsidRPr="002F2773" w:rsidRDefault="00513343" w:rsidP="00513343">
      <w:pPr>
        <w:rPr>
          <w:rFonts w:ascii="Segoe UI Light" w:hAnsi="Segoe UI Light" w:cs="Segoe UI Light"/>
        </w:rPr>
      </w:pPr>
    </w:p>
    <w:p w14:paraId="2756600F" w14:textId="77777777" w:rsidR="00513343" w:rsidRPr="002F2773" w:rsidRDefault="00513343" w:rsidP="00513343">
      <w:pPr>
        <w:rPr>
          <w:rFonts w:ascii="Segoe UI Light" w:hAnsi="Segoe UI Light" w:cs="Segoe UI Light"/>
        </w:rPr>
      </w:pPr>
    </w:p>
    <w:p w14:paraId="27566010" w14:textId="430EBC2B" w:rsidR="00513343" w:rsidRPr="002F2773" w:rsidRDefault="00513343" w:rsidP="00513343">
      <w:pPr>
        <w:spacing w:after="200"/>
        <w:rPr>
          <w:rFonts w:ascii="Segoe UI Light" w:hAnsi="Segoe UI Light" w:cs="Segoe UI Light"/>
        </w:rPr>
      </w:pPr>
      <w:r w:rsidRPr="002F2773">
        <w:rPr>
          <w:rFonts w:ascii="Segoe UI Light" w:hAnsi="Segoe UI Light" w:cs="Segoe UI Light"/>
        </w:rPr>
        <w:br w:type="page"/>
      </w:r>
    </w:p>
    <w:p w14:paraId="27566011" w14:textId="3803B3A1" w:rsidR="00513343" w:rsidRPr="002F2773" w:rsidRDefault="00513343" w:rsidP="00513343">
      <w:pPr>
        <w:pStyle w:val="Heading1"/>
        <w:rPr>
          <w:rFonts w:ascii="Segoe UI Light" w:eastAsia="Times New Roman" w:hAnsi="Segoe UI Light" w:cs="Segoe UI Light"/>
        </w:rPr>
      </w:pPr>
      <w:bookmarkStart w:id="1" w:name="overview"/>
      <w:bookmarkStart w:id="2" w:name="user-content-overview"/>
      <w:bookmarkStart w:id="3" w:name="_Toc429575877"/>
      <w:bookmarkEnd w:id="1"/>
      <w:bookmarkEnd w:id="2"/>
      <w:r w:rsidRPr="002F2773">
        <w:rPr>
          <w:rFonts w:ascii="Segoe UI Light" w:hAnsi="Segoe UI Light" w:cs="Segoe UI Light"/>
        </w:rPr>
        <w:lastRenderedPageBreak/>
        <w:t>Overview</w:t>
      </w:r>
      <w:bookmarkEnd w:id="3"/>
    </w:p>
    <w:p w14:paraId="5012C68B" w14:textId="77777777" w:rsidR="00AE36E0" w:rsidRPr="002F2773" w:rsidRDefault="00AE36E0" w:rsidP="00AE36E0">
      <w:pPr>
        <w:rPr>
          <w:rFonts w:ascii="Segoe UI Light" w:hAnsi="Segoe UI Light" w:cs="Segoe UI Light"/>
        </w:rPr>
      </w:pPr>
    </w:p>
    <w:p w14:paraId="00BAC4E6" w14:textId="25797A7E" w:rsidR="00982C97" w:rsidRPr="002F2773" w:rsidRDefault="00BB2399" w:rsidP="00AE36E0">
      <w:pPr>
        <w:rPr>
          <w:rFonts w:ascii="Segoe UI Light" w:hAnsi="Segoe UI Light" w:cs="Segoe UI Light"/>
          <w:sz w:val="24"/>
          <w:szCs w:val="24"/>
        </w:rPr>
      </w:pPr>
      <w:r w:rsidRPr="002F2773">
        <w:rPr>
          <w:rFonts w:ascii="Segoe UI Light" w:hAnsi="Segoe UI Light" w:cs="Segoe UI Light"/>
          <w:sz w:val="24"/>
          <w:szCs w:val="24"/>
        </w:rPr>
        <w:t>With the purpose to support our Partners to create profitable businesses while selling and deploying Microsoft solutions, we will briefly introduce what</w:t>
      </w:r>
      <w:r w:rsidR="00982C97" w:rsidRPr="002F2773">
        <w:rPr>
          <w:rFonts w:ascii="Segoe UI Light" w:hAnsi="Segoe UI Light" w:cs="Segoe UI Light"/>
          <w:sz w:val="24"/>
          <w:szCs w:val="24"/>
        </w:rPr>
        <w:t xml:space="preserve"> </w:t>
      </w:r>
      <w:r w:rsidRPr="002F2773">
        <w:rPr>
          <w:rFonts w:ascii="Segoe UI Light" w:hAnsi="Segoe UI Light" w:cs="Segoe UI Light"/>
          <w:sz w:val="24"/>
          <w:szCs w:val="24"/>
        </w:rPr>
        <w:t>are</w:t>
      </w:r>
      <w:r w:rsidR="00982C97" w:rsidRPr="002F2773">
        <w:rPr>
          <w:rFonts w:ascii="Segoe UI Light" w:hAnsi="Segoe UI Light" w:cs="Segoe UI Light"/>
          <w:sz w:val="24"/>
          <w:szCs w:val="24"/>
        </w:rPr>
        <w:t xml:space="preserve"> </w:t>
      </w:r>
      <w:r w:rsidRPr="002F2773">
        <w:rPr>
          <w:rFonts w:ascii="Segoe UI Light" w:hAnsi="Segoe UI Light" w:cs="Segoe UI Light"/>
          <w:sz w:val="24"/>
          <w:szCs w:val="24"/>
        </w:rPr>
        <w:t>the Microsoft Azure</w:t>
      </w:r>
      <w:r w:rsidR="00FF618D" w:rsidRPr="002F2773">
        <w:rPr>
          <w:rFonts w:ascii="Segoe UI Light" w:hAnsi="Segoe UI Light" w:cs="Segoe UI Light"/>
          <w:sz w:val="24"/>
          <w:szCs w:val="24"/>
        </w:rPr>
        <w:t xml:space="preserve"> opportunities and some</w:t>
      </w:r>
      <w:r w:rsidRPr="002F2773">
        <w:rPr>
          <w:rFonts w:ascii="Segoe UI Light" w:hAnsi="Segoe UI Light" w:cs="Segoe UI Light"/>
          <w:sz w:val="24"/>
          <w:szCs w:val="24"/>
        </w:rPr>
        <w:t xml:space="preserve"> businesses models for Partners, as well sales incentives.</w:t>
      </w:r>
    </w:p>
    <w:p w14:paraId="6F576A53" w14:textId="6F2E7C44" w:rsidR="00BB2399" w:rsidRPr="002F2773" w:rsidRDefault="00982C97" w:rsidP="00982C97">
      <w:pPr>
        <w:pStyle w:val="Heading1"/>
        <w:rPr>
          <w:rFonts w:ascii="Segoe UI Light" w:hAnsi="Segoe UI Light" w:cs="Segoe UI Light"/>
        </w:rPr>
      </w:pPr>
      <w:bookmarkStart w:id="4" w:name="_Toc429575878"/>
      <w:r w:rsidRPr="002F2773">
        <w:rPr>
          <w:rFonts w:ascii="Segoe UI Light" w:hAnsi="Segoe UI Light" w:cs="Segoe UI Light"/>
        </w:rPr>
        <w:t>Cloud OS and Azure Opportunity</w:t>
      </w:r>
      <w:bookmarkEnd w:id="4"/>
      <w:r w:rsidRPr="002F2773">
        <w:rPr>
          <w:rFonts w:ascii="Segoe UI Light" w:hAnsi="Segoe UI Light" w:cs="Segoe UI Light"/>
        </w:rPr>
        <w:t xml:space="preserve"> </w:t>
      </w:r>
      <w:r w:rsidR="00BB2399" w:rsidRPr="002F2773">
        <w:rPr>
          <w:rFonts w:ascii="Segoe UI Light" w:hAnsi="Segoe UI Light" w:cs="Segoe UI Light"/>
        </w:rPr>
        <w:t xml:space="preserve"> </w:t>
      </w:r>
    </w:p>
    <w:p w14:paraId="1C7C7F5B" w14:textId="77777777" w:rsidR="00982C97" w:rsidRPr="002F2773" w:rsidRDefault="00982C97" w:rsidP="00AE36E0">
      <w:pPr>
        <w:rPr>
          <w:rFonts w:ascii="Segoe UI Light" w:hAnsi="Segoe UI Light" w:cs="Segoe UI Light"/>
          <w:sz w:val="24"/>
          <w:szCs w:val="24"/>
        </w:rPr>
      </w:pPr>
    </w:p>
    <w:p w14:paraId="7D23FA59" w14:textId="495196D3" w:rsidR="00982C97" w:rsidRPr="002F2773" w:rsidRDefault="00982C97" w:rsidP="00AE36E0">
      <w:pPr>
        <w:rPr>
          <w:rFonts w:ascii="Segoe UI Light" w:hAnsi="Segoe UI Light" w:cs="Segoe UI Light"/>
          <w:sz w:val="24"/>
          <w:szCs w:val="24"/>
        </w:rPr>
      </w:pPr>
      <w:r w:rsidRPr="002F2773">
        <w:rPr>
          <w:rFonts w:ascii="Segoe UI Light" w:hAnsi="Segoe UI Light" w:cs="Segoe UI Light"/>
          <w:noProof/>
          <w:sz w:val="24"/>
          <w:szCs w:val="24"/>
        </w:rPr>
        <w:drawing>
          <wp:inline distT="0" distB="0" distL="0" distR="0" wp14:anchorId="22650FB9" wp14:editId="23608817">
            <wp:extent cx="5725160" cy="28181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818130"/>
                    </a:xfrm>
                    <a:prstGeom prst="rect">
                      <a:avLst/>
                    </a:prstGeom>
                    <a:noFill/>
                    <a:ln>
                      <a:noFill/>
                    </a:ln>
                  </pic:spPr>
                </pic:pic>
              </a:graphicData>
            </a:graphic>
          </wp:inline>
        </w:drawing>
      </w:r>
    </w:p>
    <w:p w14:paraId="4B0A93AD" w14:textId="77777777" w:rsidR="00982C97" w:rsidRPr="002F2773" w:rsidRDefault="00982C97" w:rsidP="00982C97">
      <w:pPr>
        <w:rPr>
          <w:rFonts w:ascii="Segoe UI Light" w:eastAsia="Times New Roman" w:hAnsi="Segoe UI Light" w:cs="Segoe UI Light"/>
          <w:sz w:val="16"/>
          <w:szCs w:val="16"/>
          <w:lang w:eastAsia="pt-BR"/>
        </w:rPr>
      </w:pPr>
      <w:r w:rsidRPr="002F2773">
        <w:rPr>
          <w:rFonts w:ascii="Segoe UI Light" w:eastAsia="Times New Roman" w:hAnsi="Segoe UI Light" w:cs="Segoe UI Light"/>
          <w:sz w:val="16"/>
          <w:szCs w:val="16"/>
          <w:lang w:eastAsia="pt-BR"/>
        </w:rPr>
        <w:t>Source:</w:t>
      </w:r>
    </w:p>
    <w:p w14:paraId="45AACF50" w14:textId="007E49DD" w:rsidR="00982C97" w:rsidRPr="002F2773" w:rsidRDefault="00982C97" w:rsidP="00982C97">
      <w:pPr>
        <w:pStyle w:val="DisclaimerTextMS"/>
        <w:rPr>
          <w:rFonts w:ascii="Segoe UI Light" w:hAnsi="Segoe UI Light" w:cs="Segoe UI Light"/>
          <w:sz w:val="16"/>
          <w:szCs w:val="16"/>
          <w:lang w:eastAsia="pt-BR"/>
        </w:rPr>
      </w:pPr>
      <w:r w:rsidRPr="002F2773">
        <w:rPr>
          <w:rFonts w:ascii="Segoe UI Light" w:hAnsi="Segoe UI Light" w:cs="Segoe UI Light"/>
          <w:sz w:val="16"/>
          <w:szCs w:val="16"/>
          <w:lang w:eastAsia="pt-BR"/>
        </w:rPr>
        <w:t>1: IDC eBook, sponsored by Microsoft, Successful Cloud Partners 2.0, May 2014</w:t>
      </w:r>
      <w:r w:rsidRPr="002F2773">
        <w:rPr>
          <w:rFonts w:ascii="Segoe UI Light" w:hAnsi="Segoe UI Light" w:cs="Segoe UI Light"/>
          <w:sz w:val="16"/>
          <w:szCs w:val="16"/>
          <w:lang w:eastAsia="pt-BR"/>
        </w:rPr>
        <w:br/>
        <w:t xml:space="preserve">2: Gartner Press Release, “Gartner Says Nearly Half of Large Enterprises Will Have Hybrid Cloud Deployments by the End of 2017”, October 1, 2013. </w:t>
      </w:r>
      <w:hyperlink r:id="rId13" w:history="1">
        <w:r w:rsidRPr="002F2773">
          <w:rPr>
            <w:rStyle w:val="Hyperlink"/>
            <w:rFonts w:ascii="Segoe UI Light" w:eastAsia="Times New Roman" w:hAnsi="Segoe UI Light" w:cs="Segoe UI Light"/>
            <w:sz w:val="16"/>
            <w:szCs w:val="16"/>
            <w:lang w:eastAsia="pt-BR"/>
          </w:rPr>
          <w:t>http://www.gartner.com/newsroom/id/2599315</w:t>
        </w:r>
      </w:hyperlink>
      <w:r w:rsidRPr="002F2773">
        <w:rPr>
          <w:rFonts w:ascii="Segoe UI Light" w:hAnsi="Segoe UI Light" w:cs="Segoe UI Light"/>
          <w:sz w:val="16"/>
          <w:szCs w:val="16"/>
          <w:lang w:eastAsia="pt-BR"/>
        </w:rPr>
        <w:t xml:space="preserve"> </w:t>
      </w:r>
      <w:r w:rsidRPr="002F2773">
        <w:rPr>
          <w:rFonts w:ascii="Segoe UI Light" w:hAnsi="Segoe UI Light" w:cs="Segoe UI Light"/>
          <w:sz w:val="16"/>
          <w:szCs w:val="16"/>
          <w:lang w:eastAsia="pt-BR"/>
        </w:rPr>
        <w:br/>
        <w:t>3: 451 Research, Hosting and Cloud Study, 2014</w:t>
      </w:r>
      <w:r w:rsidRPr="002F2773">
        <w:rPr>
          <w:rFonts w:ascii="Segoe UI Light" w:hAnsi="Segoe UI Light" w:cs="Segoe UI Light"/>
          <w:sz w:val="16"/>
          <w:szCs w:val="16"/>
          <w:lang w:eastAsia="pt-BR"/>
        </w:rPr>
        <w:br/>
        <w:t>4: Microsoft Internal Analysis based on IDC data</w:t>
      </w:r>
    </w:p>
    <w:p w14:paraId="05339BF2" w14:textId="2A565981" w:rsidR="00982C97" w:rsidRPr="002F2773" w:rsidRDefault="00982C97" w:rsidP="00982C97">
      <w:pPr>
        <w:pStyle w:val="Heading2"/>
        <w:rPr>
          <w:rFonts w:ascii="Segoe UI Light" w:eastAsia="Times New Roman" w:hAnsi="Segoe UI Light" w:cs="Segoe UI Light"/>
          <w:lang w:eastAsia="pt-BR"/>
        </w:rPr>
      </w:pPr>
      <w:bookmarkStart w:id="5" w:name="_Toc429575879"/>
      <w:r w:rsidRPr="002F2773">
        <w:rPr>
          <w:rFonts w:ascii="Segoe UI Light" w:eastAsia="Times New Roman" w:hAnsi="Segoe UI Light" w:cs="Segoe UI Light"/>
          <w:lang w:eastAsia="pt-BR"/>
        </w:rPr>
        <w:t>Accelerating Cloud Transformation</w:t>
      </w:r>
      <w:bookmarkEnd w:id="5"/>
    </w:p>
    <w:p w14:paraId="04AC77E6" w14:textId="77777777" w:rsidR="002F2773" w:rsidRPr="002F2773" w:rsidRDefault="002F2773" w:rsidP="002F2773">
      <w:pPr>
        <w:rPr>
          <w:rFonts w:ascii="Segoe UI Light" w:hAnsi="Segoe UI Light" w:cs="Segoe UI Light"/>
          <w:lang w:eastAsia="pt-BR"/>
        </w:rPr>
      </w:pPr>
      <w:r w:rsidRPr="002F2773">
        <w:rPr>
          <w:rFonts w:ascii="Segoe UI Light" w:eastAsia="Times New Roman" w:hAnsi="Segoe UI Light" w:cs="Segoe UI Light"/>
          <w:lang w:eastAsia="pt-BR"/>
        </w:rPr>
        <w:t>Accelerate your customers transition to the cloud with Microsoft Cloud OS – the unified platform for modern business.</w:t>
      </w:r>
    </w:p>
    <w:p w14:paraId="6780723E" w14:textId="77777777" w:rsidR="002F2773" w:rsidRPr="002F2773" w:rsidRDefault="002F2773" w:rsidP="002F2773">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But in order to drive customer business forward you must first become an expert in the cloud technology you are evangelizing. </w:t>
      </w:r>
    </w:p>
    <w:p w14:paraId="45AB9D7F" w14:textId="77777777" w:rsidR="002F2773" w:rsidRPr="002F2773" w:rsidRDefault="002F2773" w:rsidP="002F2773">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We recommend buying and consuming an Azure EA so that you can familiarize yourself with this revolutionary cloud platform, strengthen processes internally and create your own best practices. This will enable you to craft valuable, repeatable IP based on first hand experience and become a trusted strategic consultant to your customers. </w:t>
      </w:r>
    </w:p>
    <w:p w14:paraId="55FF0B8E" w14:textId="5AA1D834" w:rsidR="002F2773" w:rsidRPr="002F2773" w:rsidRDefault="002F2773" w:rsidP="002F2773">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With expert knowledge under your belt you can capitalize on growing trends and opportunities in the market. </w:t>
      </w:r>
    </w:p>
    <w:p w14:paraId="650D0213" w14:textId="1F93AAC9" w:rsidR="00982C97" w:rsidRPr="002F2773" w:rsidRDefault="00982C97" w:rsidP="002F2773">
      <w:pPr>
        <w:jc w:val="center"/>
        <w:rPr>
          <w:rFonts w:ascii="Segoe UI Light" w:hAnsi="Segoe UI Light" w:cs="Segoe UI Light"/>
          <w:lang w:eastAsia="pt-BR"/>
        </w:rPr>
      </w:pPr>
      <w:r w:rsidRPr="002F2773">
        <w:rPr>
          <w:rFonts w:ascii="Segoe UI Light" w:hAnsi="Segoe UI Light" w:cs="Segoe UI Light"/>
          <w:noProof/>
        </w:rPr>
        <w:lastRenderedPageBreak/>
        <w:drawing>
          <wp:inline distT="0" distB="0" distL="0" distR="0" wp14:anchorId="7F0BAE58" wp14:editId="30E10697">
            <wp:extent cx="503618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8247" cy="2760666"/>
                    </a:xfrm>
                    <a:prstGeom prst="rect">
                      <a:avLst/>
                    </a:prstGeom>
                    <a:noFill/>
                    <a:ln>
                      <a:noFill/>
                    </a:ln>
                  </pic:spPr>
                </pic:pic>
              </a:graphicData>
            </a:graphic>
          </wp:inline>
        </w:drawing>
      </w:r>
    </w:p>
    <w:p w14:paraId="657027F4" w14:textId="77777777" w:rsidR="002F2773" w:rsidRPr="002F2773" w:rsidRDefault="002F2773" w:rsidP="00982C97">
      <w:pPr>
        <w:rPr>
          <w:rFonts w:ascii="Segoe UI Light" w:eastAsia="Times New Roman" w:hAnsi="Segoe UI Light" w:cs="Segoe UI Light"/>
          <w:b/>
          <w:bCs/>
          <w:lang w:eastAsia="pt-BR"/>
        </w:rPr>
      </w:pPr>
    </w:p>
    <w:p w14:paraId="0A13E185"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Transform the datacenter</w:t>
      </w:r>
    </w:p>
    <w:p w14:paraId="37BF60D1"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For those of you who have a datacenter practice, there is a massive opportunity presenting itself. On July 15, 2015, Windows Server 2003 comes to the end-of-support (EoS). This means approximately 22 million servers worldwide are in desperate need of an upgrade. Your customers must take action. Start having conversations with them today about a remediation plan and help them make the move to Windows Server 2012 R2 and Microsoft Azure IaaS. This will also open doors to discuss enabling a hybrid environment so they can take advantage of all the benefits that cloud provides. </w:t>
      </w:r>
    </w:p>
    <w:p w14:paraId="43F1FFED"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br/>
      </w:r>
      <w:r w:rsidRPr="002F2773">
        <w:rPr>
          <w:rFonts w:ascii="Segoe UI Light" w:eastAsia="Times New Roman" w:hAnsi="Segoe UI Light" w:cs="Segoe UI Light"/>
          <w:b/>
          <w:bCs/>
          <w:lang w:eastAsia="pt-BR"/>
        </w:rPr>
        <w:t>Unlock insights on any data</w:t>
      </w:r>
    </w:p>
    <w:p w14:paraId="35F4044F"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The volume of data is exploding. By 2020, Gartner predicts the size of the digital universe will reach 44 zettabytes, 90% of which will be unstructured data. But this volume of data is useless without the ability to collect, analyze, interpret and glean sophisticated insights from it. Microsoft grants this ability. Empower your customers with robust BI tools to get business insights faster and easier — all through the tools they use every day. It is estimated that partners will potentially generate $50-60 billion on Microsoft’s data platform. With advanced solutions for modern data warehousing, mission critical performance and big data analysis through SQL Server 2014 and HDinsights you can provide your customers with a complete data platform spanning on-premises and cloud. </w:t>
      </w:r>
    </w:p>
    <w:p w14:paraId="6D56230A"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Empower enterprise mobility</w:t>
      </w:r>
    </w:p>
    <w:p w14:paraId="1C8B1665"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With the massive proliferation of devices, applications and users expectations of anywhere, anytime access to their data, it has become nearly impossible for IT to keep up with the ever-changing needs of modern business. Customers need your help to manage the increasing complexity. With Office 365 and the new Enterprise Mobility Suite from Microsoft, you can simplify IT, enable productivity, protect users’ data and unify their environments with a complete, managed solution. Based on our conversations with partners offering these solutions to customers, they expect growth metrics in their businesses as high as 131% for Identity and Access Management, 102% for Mobile Device Management and 76% for Desktop Management over the next 3 years. These explosive growth numbers indicate the market is ripe for enterprise mobility solutions. Be the one to provide it to them. </w:t>
      </w:r>
    </w:p>
    <w:p w14:paraId="1EE6D990"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Enable application innovation</w:t>
      </w:r>
    </w:p>
    <w:p w14:paraId="19353DFC"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lastRenderedPageBreak/>
        <w:t xml:space="preserve">IDC predicts by 2017, nearly $1 of every $5 spent on applications will be consumed via the cloud. Ensure that you are building your applications on Microsoft Azure. Partners who are delivering their applications on Microsoft Azure PaaS are realizing gross margin of 40% on average. </w:t>
      </w:r>
    </w:p>
    <w:p w14:paraId="2A97A9C4"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Create the internet of your things </w:t>
      </w:r>
    </w:p>
    <w:p w14:paraId="1758870B" w14:textId="3ADE06B0"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With trillions of things to be connected where do customers turn? To you of course. Microsoft partners have a unique opportunity to connect </w:t>
      </w:r>
      <w:r w:rsidR="00A05289" w:rsidRPr="002F2773">
        <w:rPr>
          <w:rFonts w:ascii="Segoe UI Light" w:eastAsia="Times New Roman" w:hAnsi="Segoe UI Light" w:cs="Segoe UI Light"/>
          <w:lang w:eastAsia="pt-BR"/>
        </w:rPr>
        <w:t>customers’</w:t>
      </w:r>
      <w:r w:rsidRPr="002F2773">
        <w:rPr>
          <w:rFonts w:ascii="Segoe UI Light" w:eastAsia="Times New Roman" w:hAnsi="Segoe UI Light" w:cs="Segoe UI Light"/>
          <w:lang w:eastAsia="pt-BR"/>
        </w:rPr>
        <w:t xml:space="preserve"> sensors and end-point devices to databases, driving strategic insights within their businesses. Provide customers with a connected ecosystem of devices and holistic views of their data with intelligent systems enabled by Windows Embedded and Microsoft Azure. </w:t>
      </w:r>
    </w:p>
    <w:p w14:paraId="3A41655F"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So how can you address all of these customer needs and take advantage of the opportunities in the market? The answer is by developing solutions on Microsoft’s Cloud OS platform. </w:t>
      </w:r>
    </w:p>
    <w:p w14:paraId="79DAC613"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Cloud OS is an enterprise-grade, hybrid designed, people-focused platform that bridges the gap between you, Microsoft and your customers. All on one consistent platform. </w:t>
      </w:r>
    </w:p>
    <w:p w14:paraId="58EDBB91"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Enterprise-grade</w:t>
      </w:r>
    </w:p>
    <w:p w14:paraId="33417C79"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Global reach, scale and security to meet business demands</w:t>
      </w:r>
    </w:p>
    <w:p w14:paraId="7250FCC7"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Hybrid design</w:t>
      </w:r>
    </w:p>
    <w:p w14:paraId="27FE61CB"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One consistent platform across multiple environments and clouds</w:t>
      </w:r>
    </w:p>
    <w:p w14:paraId="64FA7A31"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People-focused</w:t>
      </w:r>
    </w:p>
    <w:p w14:paraId="6AD4A38E" w14:textId="42A0EC89" w:rsidR="00FF618D"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Expand tech skillset to the cloud for new innovation </w:t>
      </w:r>
    </w:p>
    <w:p w14:paraId="04B67CB0" w14:textId="59478BAB" w:rsidR="00FF618D" w:rsidRPr="002F2773" w:rsidRDefault="00FF618D" w:rsidP="00FF618D">
      <w:pPr>
        <w:pStyle w:val="Heading2"/>
        <w:rPr>
          <w:rFonts w:ascii="Segoe UI Light" w:eastAsia="Times New Roman" w:hAnsi="Segoe UI Light" w:cs="Segoe UI Light"/>
          <w:lang w:eastAsia="pt-BR"/>
        </w:rPr>
      </w:pPr>
      <w:bookmarkStart w:id="6" w:name="_Toc429575880"/>
      <w:r w:rsidRPr="002F2773">
        <w:rPr>
          <w:rFonts w:ascii="Segoe UI Light" w:eastAsia="Times New Roman" w:hAnsi="Segoe UI Light" w:cs="Segoe UI Light"/>
          <w:lang w:eastAsia="pt-BR"/>
        </w:rPr>
        <w:t>Transform the Data Center – Additional Partner Opportunities and Business Model</w:t>
      </w:r>
      <w:bookmarkEnd w:id="6"/>
    </w:p>
    <w:p w14:paraId="5937F698" w14:textId="77777777" w:rsidR="00FF618D" w:rsidRPr="002F2773" w:rsidRDefault="00FF618D" w:rsidP="00FF618D">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Hosting Service Providers</w:t>
      </w:r>
    </w:p>
    <w:p w14:paraId="52FC0F8B" w14:textId="77777777" w:rsidR="00FF618D" w:rsidRPr="002F2773" w:rsidRDefault="00FF618D" w:rsidP="00FF618D">
      <w:pPr>
        <w:rPr>
          <w:rFonts w:ascii="Segoe UI Light" w:eastAsia="Times New Roman" w:hAnsi="Segoe UI Light" w:cs="Segoe UI Light"/>
          <w:lang w:eastAsia="pt-BR"/>
        </w:rPr>
      </w:pPr>
      <w:r w:rsidRPr="002F2773">
        <w:rPr>
          <w:rFonts w:ascii="Segoe UI Light" w:eastAsia="Times New Roman" w:hAnsi="Segoe UI Light" w:cs="Segoe UI Light"/>
          <w:lang w:eastAsia="pt-BR"/>
        </w:rPr>
        <w:t>There are a number of ways to take advantage of Cloud OS for you datacenter practice.</w:t>
      </w:r>
    </w:p>
    <w:p w14:paraId="2AED17AC" w14:textId="77777777" w:rsidR="00606201" w:rsidRPr="002F2773" w:rsidRDefault="009277E1" w:rsidP="00FF618D">
      <w:pPr>
        <w:numPr>
          <w:ilvl w:val="1"/>
          <w:numId w:val="14"/>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Profit</w:t>
      </w:r>
      <w:r w:rsidRPr="002F2773">
        <w:rPr>
          <w:rFonts w:ascii="Segoe UI Light" w:eastAsia="Times New Roman" w:hAnsi="Segoe UI Light" w:cs="Segoe UI Light"/>
          <w:lang w:eastAsia="pt-BR"/>
        </w:rPr>
        <w:t xml:space="preserve"> with targeted and differentiated offers</w:t>
      </w:r>
    </w:p>
    <w:p w14:paraId="64B1E298" w14:textId="77777777" w:rsidR="00606201" w:rsidRPr="002F2773" w:rsidRDefault="009277E1" w:rsidP="00FF618D">
      <w:pPr>
        <w:numPr>
          <w:ilvl w:val="1"/>
          <w:numId w:val="14"/>
        </w:numPr>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Unmanaged VM hosting</w:t>
      </w:r>
    </w:p>
    <w:p w14:paraId="174EDB81" w14:textId="77777777" w:rsidR="00606201" w:rsidRPr="002F2773" w:rsidRDefault="009277E1" w:rsidP="00FF618D">
      <w:pPr>
        <w:numPr>
          <w:ilvl w:val="1"/>
          <w:numId w:val="14"/>
        </w:numPr>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Managed VM hosting</w:t>
      </w:r>
    </w:p>
    <w:p w14:paraId="4747A81F" w14:textId="77777777" w:rsidR="00606201" w:rsidRPr="002F2773" w:rsidRDefault="009277E1" w:rsidP="00FF618D">
      <w:pPr>
        <w:numPr>
          <w:ilvl w:val="1"/>
          <w:numId w:val="14"/>
        </w:numPr>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Hosted Database</w:t>
      </w:r>
    </w:p>
    <w:p w14:paraId="2309994F" w14:textId="77777777" w:rsidR="00606201" w:rsidRPr="002F2773" w:rsidRDefault="009277E1" w:rsidP="00FF618D">
      <w:pPr>
        <w:numPr>
          <w:ilvl w:val="1"/>
          <w:numId w:val="14"/>
        </w:numPr>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Database-as-a-Service</w:t>
      </w:r>
    </w:p>
    <w:p w14:paraId="424B42B1" w14:textId="77777777" w:rsidR="00606201" w:rsidRPr="002F2773" w:rsidRDefault="009277E1" w:rsidP="00FF618D">
      <w:pPr>
        <w:numPr>
          <w:ilvl w:val="1"/>
          <w:numId w:val="14"/>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Develop packaged (bundled) offerings </w:t>
      </w:r>
      <w:r w:rsidRPr="002F2773">
        <w:rPr>
          <w:rFonts w:ascii="Segoe UI Light" w:eastAsia="Times New Roman" w:hAnsi="Segoe UI Light" w:cs="Segoe UI Light"/>
          <w:lang w:eastAsia="pt-BR"/>
        </w:rPr>
        <w:t>to deliver unique solutions </w:t>
      </w:r>
    </w:p>
    <w:p w14:paraId="5C4A55B8" w14:textId="77777777" w:rsidR="00FF618D" w:rsidRPr="002F2773" w:rsidRDefault="00FF618D" w:rsidP="00FF618D">
      <w:pPr>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Independent Software Vendors</w:t>
      </w:r>
    </w:p>
    <w:p w14:paraId="2AC75062" w14:textId="77777777" w:rsidR="00606201" w:rsidRPr="002F2773" w:rsidRDefault="009277E1" w:rsidP="00FF618D">
      <w:pPr>
        <w:numPr>
          <w:ilvl w:val="0"/>
          <w:numId w:val="15"/>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Port your applications </w:t>
      </w:r>
      <w:r w:rsidRPr="002F2773">
        <w:rPr>
          <w:rFonts w:ascii="Segoe UI Light" w:eastAsia="Times New Roman" w:hAnsi="Segoe UI Light" w:cs="Segoe UI Light"/>
          <w:lang w:eastAsia="pt-BR"/>
        </w:rPr>
        <w:t>to Windows Server and make them cloud ready</w:t>
      </w:r>
    </w:p>
    <w:p w14:paraId="3B637F97" w14:textId="77777777" w:rsidR="00606201" w:rsidRPr="002F2773" w:rsidRDefault="009277E1" w:rsidP="00FF618D">
      <w:pPr>
        <w:numPr>
          <w:ilvl w:val="0"/>
          <w:numId w:val="15"/>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Build cloud &amp; hybrid apps </w:t>
      </w:r>
      <w:r w:rsidRPr="002F2773">
        <w:rPr>
          <w:rFonts w:ascii="Segoe UI Light" w:eastAsia="Times New Roman" w:hAnsi="Segoe UI Light" w:cs="Segoe UI Light"/>
          <w:lang w:eastAsia="pt-BR"/>
        </w:rPr>
        <w:t>and certify them: Azure Certified Program</w:t>
      </w:r>
    </w:p>
    <w:p w14:paraId="7322A256" w14:textId="77777777" w:rsidR="00606201" w:rsidRPr="002F2773" w:rsidRDefault="009277E1" w:rsidP="00FF618D">
      <w:pPr>
        <w:numPr>
          <w:ilvl w:val="0"/>
          <w:numId w:val="15"/>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Modernize apps and upgrade customers </w:t>
      </w:r>
      <w:r w:rsidRPr="002F2773">
        <w:rPr>
          <w:rFonts w:ascii="Segoe UI Light" w:eastAsia="Times New Roman" w:hAnsi="Segoe UI Light" w:cs="Segoe UI Light"/>
          <w:lang w:eastAsia="pt-BR"/>
        </w:rPr>
        <w:t>on Windows Server 2003 and SQL Server 2005</w:t>
      </w:r>
    </w:p>
    <w:p w14:paraId="12BABF52" w14:textId="77777777" w:rsidR="00FF618D" w:rsidRPr="002F2773" w:rsidRDefault="00FF618D" w:rsidP="00FF618D">
      <w:pPr>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Licensing Solution Provider</w:t>
      </w:r>
    </w:p>
    <w:p w14:paraId="214A6CDB" w14:textId="77777777" w:rsidR="00606201" w:rsidRPr="002F2773" w:rsidRDefault="009277E1" w:rsidP="00FF618D">
      <w:pPr>
        <w:numPr>
          <w:ilvl w:val="0"/>
          <w:numId w:val="16"/>
        </w:numPr>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Sell</w:t>
      </w:r>
      <w:r w:rsidRPr="002F2773">
        <w:rPr>
          <w:rFonts w:ascii="Segoe UI Light" w:eastAsia="Times New Roman" w:hAnsi="Segoe UI Light" w:cs="Segoe UI Light"/>
          <w:lang w:eastAsia="pt-BR"/>
        </w:rPr>
        <w:t xml:space="preserve"> SCE enrollments</w:t>
      </w:r>
    </w:p>
    <w:p w14:paraId="3F3ECCA6" w14:textId="77777777" w:rsidR="00606201" w:rsidRPr="002F2773" w:rsidRDefault="009277E1" w:rsidP="00FF618D">
      <w:pPr>
        <w:numPr>
          <w:ilvl w:val="0"/>
          <w:numId w:val="16"/>
        </w:numPr>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Sell</w:t>
      </w:r>
      <w:r w:rsidRPr="002F2773">
        <w:rPr>
          <w:rFonts w:ascii="Segoe UI Light" w:eastAsia="Times New Roman" w:hAnsi="Segoe UI Light" w:cs="Segoe UI Light"/>
          <w:lang w:eastAsia="pt-BR"/>
        </w:rPr>
        <w:t xml:space="preserve"> Azure EA and deploy</w:t>
      </w:r>
    </w:p>
    <w:p w14:paraId="673DD3E5" w14:textId="77777777" w:rsidR="00606201" w:rsidRPr="002F2773" w:rsidRDefault="009277E1" w:rsidP="00FF618D">
      <w:pPr>
        <w:numPr>
          <w:ilvl w:val="0"/>
          <w:numId w:val="16"/>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Capitalize</w:t>
      </w:r>
      <w:r w:rsidRPr="002F2773">
        <w:rPr>
          <w:rFonts w:ascii="Segoe UI Light" w:eastAsia="Times New Roman" w:hAnsi="Segoe UI Light" w:cs="Segoe UI Light"/>
          <w:lang w:eastAsia="pt-BR"/>
        </w:rPr>
        <w:t xml:space="preserve"> on growing hybrid and cloud opportunities</w:t>
      </w:r>
    </w:p>
    <w:p w14:paraId="49F6DEFE" w14:textId="77777777" w:rsidR="00606201" w:rsidRPr="002F2773" w:rsidRDefault="009277E1" w:rsidP="00FF618D">
      <w:pPr>
        <w:numPr>
          <w:ilvl w:val="0"/>
          <w:numId w:val="16"/>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Expand</w:t>
      </w:r>
      <w:r w:rsidRPr="002F2773">
        <w:rPr>
          <w:rFonts w:ascii="Segoe UI Light" w:eastAsia="Times New Roman" w:hAnsi="Segoe UI Light" w:cs="Segoe UI Light"/>
          <w:lang w:eastAsia="pt-BR"/>
        </w:rPr>
        <w:t xml:space="preserve"> to your business to managed services</w:t>
      </w:r>
    </w:p>
    <w:p w14:paraId="1ED59835" w14:textId="77777777" w:rsidR="00606201" w:rsidRPr="002F2773" w:rsidRDefault="009277E1" w:rsidP="00FF618D">
      <w:pPr>
        <w:numPr>
          <w:ilvl w:val="0"/>
          <w:numId w:val="16"/>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lastRenderedPageBreak/>
        <w:t xml:space="preserve">Build more </w:t>
      </w:r>
      <w:r w:rsidRPr="002F2773">
        <w:rPr>
          <w:rFonts w:ascii="Segoe UI Light" w:eastAsia="Times New Roman" w:hAnsi="Segoe UI Light" w:cs="Segoe UI Light"/>
          <w:lang w:eastAsia="pt-BR"/>
        </w:rPr>
        <w:t>repeatable IP and value-add services</w:t>
      </w:r>
    </w:p>
    <w:p w14:paraId="033CEC3E" w14:textId="77777777" w:rsidR="00FF618D" w:rsidRPr="002F2773" w:rsidRDefault="00FF618D" w:rsidP="00FF618D">
      <w:pPr>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Original Equipment Manufacturer</w:t>
      </w:r>
    </w:p>
    <w:p w14:paraId="533FC8D6" w14:textId="77777777" w:rsidR="00606201" w:rsidRPr="002F2773" w:rsidRDefault="009277E1" w:rsidP="00FF618D">
      <w:pPr>
        <w:numPr>
          <w:ilvl w:val="0"/>
          <w:numId w:val="17"/>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Sell</w:t>
      </w:r>
      <w:r w:rsidRPr="002F2773">
        <w:rPr>
          <w:rFonts w:ascii="Segoe UI Light" w:eastAsia="Times New Roman" w:hAnsi="Segoe UI Light" w:cs="Segoe UI Light"/>
          <w:lang w:eastAsia="pt-BR"/>
        </w:rPr>
        <w:t xml:space="preserve"> new, high performing servers running Windows Server 2012 R2 Datacenter for highly virtualized and hybrid cloud environments</w:t>
      </w:r>
    </w:p>
    <w:p w14:paraId="51088A11" w14:textId="77777777" w:rsidR="00606201" w:rsidRPr="002F2773" w:rsidRDefault="009277E1" w:rsidP="00FF618D">
      <w:pPr>
        <w:numPr>
          <w:ilvl w:val="0"/>
          <w:numId w:val="17"/>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Differentiate</w:t>
      </w:r>
      <w:r w:rsidRPr="002F2773">
        <w:rPr>
          <w:rFonts w:ascii="Segoe UI Light" w:eastAsia="Times New Roman" w:hAnsi="Segoe UI Light" w:cs="Segoe UI Light"/>
          <w:lang w:eastAsia="pt-BR"/>
        </w:rPr>
        <w:t xml:space="preserve"> with targeted hardware, software, and support offerings</w:t>
      </w:r>
    </w:p>
    <w:p w14:paraId="28C6106A" w14:textId="4FA5943A" w:rsidR="00FF618D" w:rsidRPr="002F2773" w:rsidRDefault="00FF618D" w:rsidP="00FF618D">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Build </w:t>
      </w:r>
      <w:r w:rsidRPr="002F2773">
        <w:rPr>
          <w:rFonts w:ascii="Segoe UI Light" w:eastAsia="Times New Roman" w:hAnsi="Segoe UI Light" w:cs="Segoe UI Light"/>
          <w:lang w:eastAsia="pt-BR"/>
        </w:rPr>
        <w:t>and sell private/hybrid cloud solutions with Fast Track Program</w:t>
      </w:r>
    </w:p>
    <w:p w14:paraId="3B27A221" w14:textId="79555CC0" w:rsidR="00FF618D" w:rsidRPr="002F2773" w:rsidRDefault="00FF618D" w:rsidP="00FF618D">
      <w:pPr>
        <w:pStyle w:val="Heading2"/>
        <w:rPr>
          <w:rFonts w:ascii="Segoe UI Light" w:eastAsia="Times New Roman" w:hAnsi="Segoe UI Light" w:cs="Segoe UI Light"/>
          <w:lang w:eastAsia="pt-BR"/>
        </w:rPr>
      </w:pPr>
      <w:bookmarkStart w:id="7" w:name="_Toc429575881"/>
      <w:r w:rsidRPr="002F2773">
        <w:rPr>
          <w:rFonts w:ascii="Segoe UI Light" w:eastAsia="Times New Roman" w:hAnsi="Segoe UI Light" w:cs="Segoe UI Light"/>
          <w:lang w:eastAsia="pt-BR"/>
        </w:rPr>
        <w:t>Application Innovation – Additional Partner Opportunities and Business Model</w:t>
      </w:r>
      <w:bookmarkEnd w:id="7"/>
    </w:p>
    <w:p w14:paraId="405D066B" w14:textId="77777777" w:rsidR="00FF618D" w:rsidRPr="002F2773" w:rsidRDefault="00FF618D" w:rsidP="00982C97">
      <w:pPr>
        <w:rPr>
          <w:rFonts w:ascii="Segoe UI Light" w:eastAsia="Times New Roman" w:hAnsi="Segoe UI Light" w:cs="Segoe UI Light"/>
          <w:lang w:eastAsia="pt-BR"/>
        </w:rPr>
      </w:pPr>
    </w:p>
    <w:p w14:paraId="63F246DC" w14:textId="7BBD6EF6" w:rsidR="00FF618D" w:rsidRPr="002F2773" w:rsidRDefault="00FF618D" w:rsidP="00FF618D">
      <w:pPr>
        <w:rPr>
          <w:rFonts w:ascii="Segoe UI Light" w:eastAsia="Times New Roman" w:hAnsi="Segoe UI Light" w:cs="Segoe UI Light"/>
          <w:lang w:eastAsia="pt-BR"/>
        </w:rPr>
      </w:pPr>
      <w:r w:rsidRPr="002F2773">
        <w:rPr>
          <w:rFonts w:ascii="Segoe UI Light" w:eastAsia="Times New Roman" w:hAnsi="Segoe UI Light" w:cs="Segoe UI Light"/>
          <w:lang w:eastAsia="pt-BR"/>
        </w:rPr>
        <w:t>For Independent Software Vendor-ISVs, we recommend:</w:t>
      </w:r>
    </w:p>
    <w:p w14:paraId="60955125" w14:textId="77777777" w:rsidR="00606201" w:rsidRPr="002F2773" w:rsidRDefault="009277E1" w:rsidP="00FF618D">
      <w:pPr>
        <w:numPr>
          <w:ilvl w:val="0"/>
          <w:numId w:val="11"/>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Modernize your applications on the Microsoft platform</w:t>
      </w:r>
    </w:p>
    <w:p w14:paraId="5B56CF82" w14:textId="77777777" w:rsidR="00606201" w:rsidRPr="002F2773" w:rsidRDefault="009277E1" w:rsidP="00FF618D">
      <w:pPr>
        <w:numPr>
          <w:ilvl w:val="0"/>
          <w:numId w:val="11"/>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Build cloud and hybrid  applications on Microsoft Azure PaaS for maximum gross margin</w:t>
      </w:r>
    </w:p>
    <w:p w14:paraId="2C638A9D" w14:textId="77777777" w:rsidR="00606201" w:rsidRPr="002F2773" w:rsidRDefault="009277E1" w:rsidP="00FF618D">
      <w:pPr>
        <w:numPr>
          <w:ilvl w:val="0"/>
          <w:numId w:val="11"/>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And certify your applications on Microsoft Azure</w:t>
      </w:r>
    </w:p>
    <w:p w14:paraId="01C98174" w14:textId="35935D7F" w:rsidR="00FF618D" w:rsidRPr="002F2773" w:rsidRDefault="00FF618D" w:rsidP="00FF618D">
      <w:pPr>
        <w:rPr>
          <w:rFonts w:ascii="Segoe UI Light" w:eastAsia="Times New Roman" w:hAnsi="Segoe UI Light" w:cs="Segoe UI Light"/>
          <w:lang w:eastAsia="pt-BR"/>
        </w:rPr>
      </w:pPr>
      <w:r w:rsidRPr="002F2773">
        <w:rPr>
          <w:rFonts w:ascii="Segoe UI Light" w:eastAsia="Times New Roman" w:hAnsi="Segoe UI Light" w:cs="Segoe UI Light"/>
          <w:lang w:eastAsia="pt-BR"/>
        </w:rPr>
        <w:t>For Managed Service Provider - MSPs:</w:t>
      </w:r>
    </w:p>
    <w:p w14:paraId="2A77FF81" w14:textId="77777777" w:rsidR="00606201" w:rsidRPr="002F2773" w:rsidRDefault="009277E1" w:rsidP="00FF618D">
      <w:pPr>
        <w:numPr>
          <w:ilvl w:val="0"/>
          <w:numId w:val="12"/>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We suggest, expanding your business to managed services with your applications and Microsoft cloud services</w:t>
      </w:r>
    </w:p>
    <w:p w14:paraId="5891D2D4" w14:textId="77777777" w:rsidR="00606201" w:rsidRPr="002F2773" w:rsidRDefault="009277E1" w:rsidP="00FF618D">
      <w:pPr>
        <w:numPr>
          <w:ilvl w:val="0"/>
          <w:numId w:val="12"/>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And build more repeatable IP and value-add services</w:t>
      </w:r>
    </w:p>
    <w:p w14:paraId="6D51ED20" w14:textId="1E1ABC6D" w:rsidR="00FF618D" w:rsidRPr="002F2773" w:rsidRDefault="00FF618D" w:rsidP="00FF618D">
      <w:pPr>
        <w:rPr>
          <w:rFonts w:ascii="Segoe UI Light" w:eastAsia="Times New Roman" w:hAnsi="Segoe UI Light" w:cs="Segoe UI Light"/>
          <w:lang w:eastAsia="pt-BR"/>
        </w:rPr>
      </w:pPr>
      <w:r w:rsidRPr="002F2773">
        <w:rPr>
          <w:rFonts w:ascii="Segoe UI Light" w:eastAsia="Times New Roman" w:hAnsi="Segoe UI Light" w:cs="Segoe UI Light"/>
          <w:lang w:eastAsia="pt-BR"/>
        </w:rPr>
        <w:t>Finally, for Managed Service Provider-LSPs we recommend:</w:t>
      </w:r>
    </w:p>
    <w:p w14:paraId="7B02C3DB" w14:textId="77777777" w:rsidR="00606201" w:rsidRPr="002F2773" w:rsidRDefault="009277E1" w:rsidP="00FF618D">
      <w:pPr>
        <w:numPr>
          <w:ilvl w:val="0"/>
          <w:numId w:val="13"/>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Selling Microsoft Azure EA and SCE</w:t>
      </w:r>
    </w:p>
    <w:p w14:paraId="3420A3AB" w14:textId="77777777" w:rsidR="00606201" w:rsidRPr="002F2773" w:rsidRDefault="009277E1" w:rsidP="00FF618D">
      <w:pPr>
        <w:numPr>
          <w:ilvl w:val="0"/>
          <w:numId w:val="13"/>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Package and resell Microsoft cloud services and partner applications</w:t>
      </w:r>
    </w:p>
    <w:p w14:paraId="63339B61" w14:textId="77777777" w:rsidR="00606201" w:rsidRPr="002F2773" w:rsidRDefault="009277E1" w:rsidP="00FF618D">
      <w:pPr>
        <w:numPr>
          <w:ilvl w:val="0"/>
          <w:numId w:val="13"/>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Build more repeatable IP and value-add services</w:t>
      </w:r>
    </w:p>
    <w:p w14:paraId="4DDCC449" w14:textId="77777777" w:rsidR="00606201" w:rsidRPr="002F2773" w:rsidRDefault="009277E1" w:rsidP="00FF618D">
      <w:pPr>
        <w:numPr>
          <w:ilvl w:val="0"/>
          <w:numId w:val="13"/>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And expand your business to managed services with your applications and Microsoft cloud services</w:t>
      </w:r>
    </w:p>
    <w:p w14:paraId="5AD4310D" w14:textId="77777777" w:rsidR="00FF618D" w:rsidRPr="002F2773" w:rsidRDefault="00FF618D" w:rsidP="00982C97">
      <w:pPr>
        <w:rPr>
          <w:rFonts w:ascii="Segoe UI Light" w:eastAsia="Times New Roman" w:hAnsi="Segoe UI Light" w:cs="Segoe UI Light"/>
          <w:lang w:eastAsia="pt-BR"/>
        </w:rPr>
      </w:pPr>
    </w:p>
    <w:p w14:paraId="25E88B21" w14:textId="1EACCAEC" w:rsidR="00FF618D" w:rsidRPr="002F2773" w:rsidRDefault="00FF618D" w:rsidP="00FF618D">
      <w:pPr>
        <w:pStyle w:val="Heading2"/>
        <w:rPr>
          <w:rFonts w:ascii="Segoe UI Light" w:eastAsia="Times New Roman" w:hAnsi="Segoe UI Light" w:cs="Segoe UI Light"/>
          <w:lang w:eastAsia="pt-BR"/>
        </w:rPr>
      </w:pPr>
      <w:bookmarkStart w:id="8" w:name="_Toc429575882"/>
      <w:r w:rsidRPr="002F2773">
        <w:rPr>
          <w:rFonts w:ascii="Segoe UI Light" w:eastAsia="Times New Roman" w:hAnsi="Segoe UI Light" w:cs="Segoe UI Light"/>
          <w:lang w:eastAsia="pt-BR"/>
        </w:rPr>
        <w:t>Big Data – Additional Partner Opportunities and Business Model</w:t>
      </w:r>
      <w:bookmarkEnd w:id="8"/>
    </w:p>
    <w:p w14:paraId="743D672C" w14:textId="77777777" w:rsidR="00FF618D" w:rsidRPr="002F2773" w:rsidRDefault="00FF618D" w:rsidP="00FF618D">
      <w:p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For ISVs, we recommend:</w:t>
      </w:r>
    </w:p>
    <w:p w14:paraId="72ABF34D" w14:textId="77777777" w:rsidR="00606201" w:rsidRPr="002F2773" w:rsidRDefault="009277E1" w:rsidP="00FF618D">
      <w:pPr>
        <w:numPr>
          <w:ilvl w:val="0"/>
          <w:numId w:val="7"/>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Building your BI and Cloud BI, Mobile BI, and big data applications on the Microsoft data platform</w:t>
      </w:r>
    </w:p>
    <w:p w14:paraId="49A1B59A" w14:textId="77777777" w:rsidR="00606201" w:rsidRPr="002F2773" w:rsidRDefault="009277E1" w:rsidP="00FF618D">
      <w:pPr>
        <w:numPr>
          <w:ilvl w:val="0"/>
          <w:numId w:val="7"/>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Deliver mission critical applications with In-Memory OLTP</w:t>
      </w:r>
    </w:p>
    <w:p w14:paraId="5BC0ACAF" w14:textId="77777777" w:rsidR="00606201" w:rsidRPr="002F2773" w:rsidRDefault="009277E1" w:rsidP="00FF618D">
      <w:pPr>
        <w:numPr>
          <w:ilvl w:val="0"/>
          <w:numId w:val="7"/>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Modernize your applications with SQL Server 2014 In-Memory and Microsoft Azure</w:t>
      </w:r>
    </w:p>
    <w:p w14:paraId="09ADAA51" w14:textId="77777777" w:rsidR="00FF618D" w:rsidRPr="002F2773" w:rsidRDefault="00FF618D" w:rsidP="00FF618D">
      <w:p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For LSPs, we recommend:</w:t>
      </w:r>
    </w:p>
    <w:p w14:paraId="666B98C0" w14:textId="77777777" w:rsidR="00606201" w:rsidRPr="002F2773" w:rsidRDefault="009277E1" w:rsidP="00FF618D">
      <w:pPr>
        <w:numPr>
          <w:ilvl w:val="0"/>
          <w:numId w:val="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Driving SQL Server upgrades to SQL Server 2014</w:t>
      </w:r>
    </w:p>
    <w:p w14:paraId="48CFE7D9" w14:textId="77777777" w:rsidR="00606201" w:rsidRPr="002F2773" w:rsidRDefault="009277E1" w:rsidP="00FF618D">
      <w:pPr>
        <w:numPr>
          <w:ilvl w:val="0"/>
          <w:numId w:val="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Sell SCE enrollments and cross sell Power BI for Office 365</w:t>
      </w:r>
    </w:p>
    <w:p w14:paraId="6AFE5176" w14:textId="77777777" w:rsidR="00606201" w:rsidRPr="002F2773" w:rsidRDefault="009277E1" w:rsidP="00FF618D">
      <w:pPr>
        <w:numPr>
          <w:ilvl w:val="0"/>
          <w:numId w:val="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Expand with repeatable solutions and IP with the Microsoft data platform</w:t>
      </w:r>
    </w:p>
    <w:p w14:paraId="39880FB5" w14:textId="77777777" w:rsidR="00606201" w:rsidRPr="002F2773" w:rsidRDefault="009277E1" w:rsidP="00FF618D">
      <w:pPr>
        <w:numPr>
          <w:ilvl w:val="0"/>
          <w:numId w:val="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Expand your business to build repeatable solutions and IP</w:t>
      </w:r>
    </w:p>
    <w:p w14:paraId="33CF65B3" w14:textId="77777777" w:rsidR="00606201" w:rsidRPr="002F2773" w:rsidRDefault="009277E1" w:rsidP="00FF618D">
      <w:pPr>
        <w:numPr>
          <w:ilvl w:val="0"/>
          <w:numId w:val="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And, Drive profitability with data related offering</w:t>
      </w:r>
    </w:p>
    <w:p w14:paraId="367D60CA" w14:textId="77777777" w:rsidR="00FF618D" w:rsidRPr="002F2773" w:rsidRDefault="00FF618D" w:rsidP="00FF618D">
      <w:p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For Hosting Service Providers:</w:t>
      </w:r>
    </w:p>
    <w:p w14:paraId="02F6FA48" w14:textId="77777777" w:rsidR="00606201" w:rsidRPr="002F2773" w:rsidRDefault="009277E1" w:rsidP="00FF618D">
      <w:pPr>
        <w:numPr>
          <w:ilvl w:val="0"/>
          <w:numId w:val="9"/>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lastRenderedPageBreak/>
        <w:t>Profit with targeted and differentiated offers</w:t>
      </w:r>
    </w:p>
    <w:p w14:paraId="57EC47EA" w14:textId="77777777" w:rsidR="00606201" w:rsidRPr="002F2773" w:rsidRDefault="009277E1" w:rsidP="00FF618D">
      <w:pPr>
        <w:numPr>
          <w:ilvl w:val="1"/>
          <w:numId w:val="9"/>
        </w:num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Hosted database</w:t>
      </w:r>
    </w:p>
    <w:p w14:paraId="1E8FB8D9" w14:textId="77777777" w:rsidR="00606201" w:rsidRPr="002F2773" w:rsidRDefault="009277E1" w:rsidP="00FF618D">
      <w:pPr>
        <w:numPr>
          <w:ilvl w:val="1"/>
          <w:numId w:val="9"/>
        </w:num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 xml:space="preserve">Database as a Service </w:t>
      </w:r>
    </w:p>
    <w:p w14:paraId="0AB32956" w14:textId="77777777" w:rsidR="00606201" w:rsidRPr="002F2773" w:rsidRDefault="009277E1" w:rsidP="00FF618D">
      <w:pPr>
        <w:numPr>
          <w:ilvl w:val="1"/>
          <w:numId w:val="9"/>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Upgrade from older versions of SQL Server and offer modern hosting services with SQL Server 2014</w:t>
      </w:r>
    </w:p>
    <w:p w14:paraId="16458D2E" w14:textId="77777777" w:rsidR="00FF618D" w:rsidRPr="002F2773" w:rsidRDefault="00FF618D" w:rsidP="00FF618D">
      <w:p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And finally, OEMs should:</w:t>
      </w:r>
    </w:p>
    <w:p w14:paraId="65F18078" w14:textId="3D6D7B5F" w:rsidR="00FF618D" w:rsidRPr="002F2773" w:rsidRDefault="009277E1" w:rsidP="00FF618D">
      <w:pPr>
        <w:numPr>
          <w:ilvl w:val="0"/>
          <w:numId w:val="10"/>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Create new revenue streams and offer SQL Server on new hardware preinstalled </w:t>
      </w:r>
    </w:p>
    <w:p w14:paraId="0FBD71AA" w14:textId="2C22D0BE" w:rsidR="00FF618D" w:rsidRPr="002F2773" w:rsidRDefault="00FF618D" w:rsidP="00FF618D">
      <w:pPr>
        <w:pStyle w:val="Heading2"/>
        <w:rPr>
          <w:rFonts w:ascii="Segoe UI Light" w:eastAsia="Times New Roman" w:hAnsi="Segoe UI Light" w:cs="Segoe UI Light"/>
          <w:lang w:eastAsia="pt-BR"/>
        </w:rPr>
      </w:pPr>
      <w:bookmarkStart w:id="9" w:name="_Toc429575883"/>
      <w:r w:rsidRPr="002F2773">
        <w:rPr>
          <w:rFonts w:ascii="Segoe UI Light" w:eastAsia="Times New Roman" w:hAnsi="Segoe UI Light" w:cs="Segoe UI Light"/>
          <w:lang w:eastAsia="pt-BR"/>
        </w:rPr>
        <w:t>Enterprise Mobility – Additional Partner Opportunities and Business Model</w:t>
      </w:r>
      <w:bookmarkEnd w:id="9"/>
    </w:p>
    <w:p w14:paraId="538E1726" w14:textId="77777777" w:rsidR="00FF618D" w:rsidRPr="002F2773" w:rsidRDefault="00FF618D" w:rsidP="00FF618D">
      <w:p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Managed service providers</w:t>
      </w:r>
    </w:p>
    <w:p w14:paraId="0D1AECF1" w14:textId="77777777" w:rsidR="00606201" w:rsidRPr="002F2773" w:rsidRDefault="009277E1" w:rsidP="00FF618D">
      <w:pPr>
        <w:numPr>
          <w:ilvl w:val="0"/>
          <w:numId w:val="1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Lead </w:t>
      </w:r>
      <w:r w:rsidRPr="002F2773">
        <w:rPr>
          <w:rFonts w:ascii="Segoe UI Light" w:eastAsia="Times New Roman" w:hAnsi="Segoe UI Light" w:cs="Segoe UI Light"/>
          <w:lang w:eastAsia="pt-BR"/>
        </w:rPr>
        <w:t>&amp; monetize on COIT/BYOD trends</w:t>
      </w:r>
    </w:p>
    <w:p w14:paraId="5D008EC0" w14:textId="77777777" w:rsidR="00606201" w:rsidRPr="002F2773" w:rsidRDefault="009277E1" w:rsidP="00FF618D">
      <w:pPr>
        <w:numPr>
          <w:ilvl w:val="0"/>
          <w:numId w:val="1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Adopt </w:t>
      </w:r>
      <w:r w:rsidRPr="002F2773">
        <w:rPr>
          <w:rFonts w:ascii="Segoe UI Light" w:eastAsia="Times New Roman" w:hAnsi="Segoe UI Light" w:cs="Segoe UI Light"/>
          <w:lang w:eastAsia="pt-BR"/>
        </w:rPr>
        <w:t>EM technologies for MSP RMM</w:t>
      </w:r>
    </w:p>
    <w:p w14:paraId="7971343D" w14:textId="77777777" w:rsidR="00606201" w:rsidRPr="002F2773" w:rsidRDefault="009277E1" w:rsidP="00FF618D">
      <w:pPr>
        <w:numPr>
          <w:ilvl w:val="0"/>
          <w:numId w:val="18"/>
        </w:num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 xml:space="preserve">Win </w:t>
      </w:r>
      <w:r w:rsidRPr="002F2773">
        <w:rPr>
          <w:rFonts w:ascii="Segoe UI Light" w:eastAsia="Times New Roman" w:hAnsi="Segoe UI Light" w:cs="Segoe UI Light"/>
          <w:lang w:eastAsia="pt-BR"/>
        </w:rPr>
        <w:t>business from large outsourcers</w:t>
      </w:r>
    </w:p>
    <w:p w14:paraId="06EDF5DC" w14:textId="77777777" w:rsidR="00606201" w:rsidRPr="002F2773" w:rsidRDefault="009277E1" w:rsidP="00FF618D">
      <w:pPr>
        <w:numPr>
          <w:ilvl w:val="0"/>
          <w:numId w:val="1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Boost </w:t>
      </w:r>
      <w:r w:rsidRPr="002F2773">
        <w:rPr>
          <w:rFonts w:ascii="Segoe UI Light" w:eastAsia="Times New Roman" w:hAnsi="Segoe UI Light" w:cs="Segoe UI Light"/>
          <w:lang w:eastAsia="pt-BR"/>
        </w:rPr>
        <w:t>revenue with subscriptions model &amp; sell devices</w:t>
      </w:r>
    </w:p>
    <w:p w14:paraId="71FDA966" w14:textId="77777777" w:rsidR="00FF618D" w:rsidRPr="002F2773" w:rsidRDefault="00FF618D" w:rsidP="00FF618D">
      <w:p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Licensing Solution Provider</w:t>
      </w:r>
    </w:p>
    <w:p w14:paraId="2B589BE7" w14:textId="77777777" w:rsidR="00606201" w:rsidRPr="002F2773" w:rsidRDefault="009277E1" w:rsidP="00FF618D">
      <w:pPr>
        <w:numPr>
          <w:ilvl w:val="0"/>
          <w:numId w:val="19"/>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Lead </w:t>
      </w:r>
      <w:r w:rsidRPr="002F2773">
        <w:rPr>
          <w:rFonts w:ascii="Segoe UI Light" w:eastAsia="Times New Roman" w:hAnsi="Segoe UI Light" w:cs="Segoe UI Light"/>
          <w:lang w:eastAsia="pt-BR"/>
        </w:rPr>
        <w:t>&amp; monetize on COIT/BYOD trends</w:t>
      </w:r>
    </w:p>
    <w:p w14:paraId="0161AB7D" w14:textId="77777777" w:rsidR="00606201" w:rsidRPr="002F2773" w:rsidRDefault="009277E1" w:rsidP="00FF618D">
      <w:pPr>
        <w:numPr>
          <w:ilvl w:val="0"/>
          <w:numId w:val="19"/>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Evolve </w:t>
      </w:r>
      <w:r w:rsidRPr="002F2773">
        <w:rPr>
          <w:rFonts w:ascii="Segoe UI Light" w:eastAsia="Times New Roman" w:hAnsi="Segoe UI Light" w:cs="Segoe UI Light"/>
          <w:lang w:eastAsia="pt-BR"/>
        </w:rPr>
        <w:t>license sales to subscriptions model &amp; sell devices</w:t>
      </w:r>
    </w:p>
    <w:p w14:paraId="1AFC813A" w14:textId="77777777" w:rsidR="00606201" w:rsidRPr="002F2773" w:rsidRDefault="009277E1" w:rsidP="00FF618D">
      <w:pPr>
        <w:numPr>
          <w:ilvl w:val="0"/>
          <w:numId w:val="19"/>
        </w:num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 xml:space="preserve">Build </w:t>
      </w:r>
      <w:r w:rsidRPr="002F2773">
        <w:rPr>
          <w:rFonts w:ascii="Segoe UI Light" w:eastAsia="Times New Roman" w:hAnsi="Segoe UI Light" w:cs="Segoe UI Light"/>
          <w:lang w:eastAsia="pt-BR"/>
        </w:rPr>
        <w:t>on existing skills</w:t>
      </w:r>
    </w:p>
    <w:p w14:paraId="63F644FE" w14:textId="77777777" w:rsidR="00606201" w:rsidRPr="002F2773" w:rsidRDefault="009277E1" w:rsidP="00FF618D">
      <w:pPr>
        <w:numPr>
          <w:ilvl w:val="0"/>
          <w:numId w:val="19"/>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Expand </w:t>
      </w:r>
      <w:r w:rsidRPr="002F2773">
        <w:rPr>
          <w:rFonts w:ascii="Segoe UI Light" w:eastAsia="Times New Roman" w:hAnsi="Segoe UI Light" w:cs="Segoe UI Light"/>
          <w:lang w:eastAsia="pt-BR"/>
        </w:rPr>
        <w:t>into the Managed Services business</w:t>
      </w:r>
    </w:p>
    <w:p w14:paraId="79C1AF15" w14:textId="77777777" w:rsidR="00FF618D" w:rsidRPr="002F2773" w:rsidRDefault="00FF618D" w:rsidP="00FF618D">
      <w:p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Hosting Service Provider</w:t>
      </w:r>
    </w:p>
    <w:p w14:paraId="1666A2E1" w14:textId="77777777" w:rsidR="00606201" w:rsidRPr="002F2773" w:rsidRDefault="009277E1" w:rsidP="00FF618D">
      <w:pPr>
        <w:numPr>
          <w:ilvl w:val="0"/>
          <w:numId w:val="20"/>
        </w:num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Offer</w:t>
      </w:r>
      <w:r w:rsidRPr="002F2773">
        <w:rPr>
          <w:rFonts w:ascii="Segoe UI Light" w:eastAsia="Times New Roman" w:hAnsi="Segoe UI Light" w:cs="Segoe UI Light"/>
          <w:lang w:eastAsia="pt-BR"/>
        </w:rPr>
        <w:t xml:space="preserve"> Hosted Desktop solutions</w:t>
      </w:r>
    </w:p>
    <w:p w14:paraId="7A835B17" w14:textId="77777777" w:rsidR="00606201" w:rsidRPr="002F2773" w:rsidRDefault="009277E1" w:rsidP="00FF618D">
      <w:pPr>
        <w:numPr>
          <w:ilvl w:val="0"/>
          <w:numId w:val="20"/>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Provide</w:t>
      </w:r>
      <w:r w:rsidRPr="002F2773">
        <w:rPr>
          <w:rFonts w:ascii="Segoe UI Light" w:eastAsia="Times New Roman" w:hAnsi="Segoe UI Light" w:cs="Segoe UI Light"/>
          <w:lang w:eastAsia="pt-BR"/>
        </w:rPr>
        <w:t xml:space="preserve"> entry, mid-level, and premium/vertical desktop hosting options</w:t>
      </w:r>
    </w:p>
    <w:p w14:paraId="1C4A7AE4" w14:textId="77777777" w:rsidR="00606201" w:rsidRPr="002F2773" w:rsidRDefault="009277E1" w:rsidP="00FF618D">
      <w:pPr>
        <w:numPr>
          <w:ilvl w:val="0"/>
          <w:numId w:val="20"/>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Deliver</w:t>
      </w:r>
      <w:r w:rsidRPr="002F2773">
        <w:rPr>
          <w:rFonts w:ascii="Segoe UI Light" w:eastAsia="Times New Roman" w:hAnsi="Segoe UI Light" w:cs="Segoe UI Light"/>
          <w:lang w:eastAsia="pt-BR"/>
        </w:rPr>
        <w:t xml:space="preserve"> premium desktop offerings (including vertical)</w:t>
      </w:r>
    </w:p>
    <w:p w14:paraId="0AE03EE6" w14:textId="1239A640" w:rsidR="00FF618D" w:rsidRPr="002F2773" w:rsidRDefault="009277E1" w:rsidP="00176775">
      <w:pPr>
        <w:numPr>
          <w:ilvl w:val="0"/>
          <w:numId w:val="20"/>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Manage</w:t>
      </w:r>
      <w:r w:rsidRPr="002F2773">
        <w:rPr>
          <w:rFonts w:ascii="Segoe UI Light" w:eastAsia="Times New Roman" w:hAnsi="Segoe UI Light" w:cs="Segoe UI Light"/>
          <w:lang w:eastAsia="pt-BR"/>
        </w:rPr>
        <w:t xml:space="preserve"> apps (e.g., QuickBooks) and add-ons (e.g., DR, anti-virus)</w:t>
      </w:r>
    </w:p>
    <w:p w14:paraId="43A80273" w14:textId="77777777" w:rsidR="009277E1" w:rsidRPr="002F2773" w:rsidRDefault="009277E1">
      <w:pPr>
        <w:spacing w:after="160" w:line="259" w:lineRule="auto"/>
        <w:rPr>
          <w:rFonts w:ascii="Segoe UI Light" w:eastAsiaTheme="majorEastAsia" w:hAnsi="Segoe UI Light" w:cs="Segoe UI Light"/>
          <w:color w:val="2E74B5" w:themeColor="accent1" w:themeShade="BF"/>
          <w:sz w:val="32"/>
          <w:szCs w:val="32"/>
        </w:rPr>
      </w:pPr>
      <w:r w:rsidRPr="002F2773">
        <w:rPr>
          <w:rFonts w:ascii="Segoe UI Light" w:hAnsi="Segoe UI Light" w:cs="Segoe UI Light"/>
        </w:rPr>
        <w:br w:type="page"/>
      </w:r>
    </w:p>
    <w:p w14:paraId="03F66EF4" w14:textId="3B642F5D" w:rsidR="009277E1" w:rsidRPr="002F2773" w:rsidRDefault="009277E1" w:rsidP="009277E1">
      <w:pPr>
        <w:pStyle w:val="Heading1"/>
        <w:rPr>
          <w:rFonts w:ascii="Segoe UI Light" w:hAnsi="Segoe UI Light" w:cs="Segoe UI Light"/>
        </w:rPr>
      </w:pPr>
      <w:bookmarkStart w:id="10" w:name="_Toc429575884"/>
      <w:r w:rsidRPr="002F2773">
        <w:rPr>
          <w:rFonts w:ascii="Segoe UI Light" w:hAnsi="Segoe UI Light" w:cs="Segoe UI Light"/>
        </w:rPr>
        <w:lastRenderedPageBreak/>
        <w:t>Business Models for Microsoft Azure</w:t>
      </w:r>
      <w:bookmarkEnd w:id="10"/>
    </w:p>
    <w:p w14:paraId="614CC6BA" w14:textId="77777777" w:rsidR="00C94266" w:rsidRPr="002F2773" w:rsidRDefault="00C94266" w:rsidP="00C94266">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2F2773">
        <w:rPr>
          <w:rFonts w:ascii="Segoe UI Light" w:eastAsia="Times New Roman" w:hAnsi="Segoe UI Light" w:cs="Segoe UI Light"/>
          <w:color w:val="000000"/>
          <w:sz w:val="24"/>
          <w:szCs w:val="24"/>
          <w:lang w:eastAsia="pt-BR"/>
        </w:rPr>
        <w:t>There are two basic models depending if it is Partner or Customer who purchases the Microsoft Azure subscription and therefore has a billing relationship with Microsoft. It is common for ISV Partners to own the Azure subscription as they offer to customers their solution (typically a web based application) as a Software as a Service (SaaS). The Customer typically is not aware of where the software is hosted. He pays a subscription fee (typically per user per month) for the service. In this model, the Partner has to ensure that the Azure infrastructure costs (virtual machines.) required to run the software and the variable costs derived from the user activity (bandwidth, storage costs) can be recovered from the subscription revenue he receives. It is easier to do that, if it is possible to share parts of the Azure infrastructure to deliver the software to multiple customers. SaaS developed by ISVs as well as multi-tenant services delivered by hosting partners acting as Service Providers would fall into that category (for a technical example of multitenant hosting see</w:t>
      </w:r>
    </w:p>
    <w:p w14:paraId="5970B20C" w14:textId="77777777" w:rsidR="00C94266" w:rsidRPr="002F2773" w:rsidRDefault="00C94266" w:rsidP="00C94266">
      <w:pPr>
        <w:spacing w:before="100" w:beforeAutospacing="1" w:after="100" w:afterAutospacing="1" w:line="240" w:lineRule="auto"/>
        <w:rPr>
          <w:rFonts w:ascii="Segoe UI Light" w:eastAsiaTheme="majorEastAsia" w:hAnsi="Segoe UI Light" w:cs="Segoe UI Light"/>
          <w:color w:val="2E74B5" w:themeColor="accent1" w:themeShade="BF"/>
          <w:sz w:val="32"/>
          <w:szCs w:val="32"/>
        </w:rPr>
      </w:pPr>
      <w:r w:rsidRPr="002F2773">
        <w:rPr>
          <w:rFonts w:ascii="Segoe UI Light" w:eastAsiaTheme="majorEastAsia" w:hAnsi="Segoe UI Light" w:cs="Segoe UI Light"/>
          <w:noProof/>
          <w:color w:val="2E74B5" w:themeColor="accent1" w:themeShade="BF"/>
          <w:sz w:val="32"/>
          <w:szCs w:val="32"/>
        </w:rPr>
        <w:drawing>
          <wp:inline distT="0" distB="0" distL="0" distR="0" wp14:anchorId="00AF29EE" wp14:editId="5AE8476E">
            <wp:extent cx="4666891" cy="2417781"/>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993" cy="2424569"/>
                    </a:xfrm>
                    <a:prstGeom prst="rect">
                      <a:avLst/>
                    </a:prstGeom>
                    <a:noFill/>
                    <a:ln>
                      <a:noFill/>
                    </a:ln>
                  </pic:spPr>
                </pic:pic>
              </a:graphicData>
            </a:graphic>
          </wp:inline>
        </w:drawing>
      </w:r>
    </w:p>
    <w:p w14:paraId="536B6674" w14:textId="77777777" w:rsidR="00C94266" w:rsidRPr="002F2773" w:rsidRDefault="00C94266" w:rsidP="00C94266">
      <w:pPr>
        <w:pStyle w:val="NormalWeb"/>
        <w:rPr>
          <w:rFonts w:ascii="Segoe UI Light" w:hAnsi="Segoe UI Light" w:cs="Segoe UI Light"/>
          <w:color w:val="000000"/>
          <w:lang w:eastAsia="pt-BR"/>
        </w:rPr>
      </w:pPr>
      <w:r w:rsidRPr="002F2773">
        <w:rPr>
          <w:rFonts w:ascii="Segoe UI Light" w:hAnsi="Segoe UI Light" w:cs="Segoe UI Light"/>
          <w:color w:val="000000"/>
          <w:lang w:eastAsia="pt-BR"/>
        </w:rPr>
        <w:t xml:space="preserve">In the second model, the Customer owns the Microsoft Azure subscription and has a billing relationship with Microsoft. This model can typically be found with System Integrators (SI) that help customer to move their infrastructure to the Cloud. Apart from the consultancy fees for the execution of the project, there is an opportunity for partner to provide value added services such as backup and recovery services, reporting, monitoring, capacity planning, disaster recovery, IT outsourcing and management for a recurring revenue. For Partners that commit to this model, Microsoft offers sale incentive (see below) that is a percentage of Azure consumption that his Customers generate during a specific time period. </w:t>
      </w:r>
    </w:p>
    <w:p w14:paraId="25A1E26A" w14:textId="3DBDDD22" w:rsidR="00247F91" w:rsidRPr="002F2773" w:rsidRDefault="00C94266" w:rsidP="00C94266">
      <w:pPr>
        <w:pStyle w:val="NormalWeb"/>
        <w:rPr>
          <w:rFonts w:ascii="Segoe UI Light" w:hAnsi="Segoe UI Light" w:cs="Segoe UI Light"/>
          <w:color w:val="000000"/>
          <w:lang w:eastAsia="pt-BR"/>
        </w:rPr>
      </w:pPr>
      <w:r w:rsidRPr="002F2773">
        <w:rPr>
          <w:rFonts w:ascii="Segoe UI Light" w:hAnsi="Segoe UI Light" w:cs="Segoe UI Light"/>
          <w:color w:val="000000"/>
          <w:lang w:eastAsia="pt-BR"/>
        </w:rPr>
        <w:t>There is nothing stopping any one Partner to have relationships with various Customers in one or the other model.</w:t>
      </w:r>
      <w:r w:rsidR="009277E1" w:rsidRPr="002F2773">
        <w:rPr>
          <w:rFonts w:ascii="Segoe UI Light" w:hAnsi="Segoe UI Light" w:cs="Segoe UI Light"/>
          <w:color w:val="000000"/>
          <w:lang w:eastAsia="pt-BR"/>
        </w:rPr>
        <w:br/>
      </w:r>
      <w:r w:rsidR="009277E1" w:rsidRPr="002F2773">
        <w:rPr>
          <w:rFonts w:ascii="Segoe UI Light" w:hAnsi="Segoe UI Light" w:cs="Segoe UI Light"/>
          <w:color w:val="000000"/>
          <w:lang w:eastAsia="pt-BR"/>
        </w:rPr>
        <w:br/>
      </w:r>
      <w:r w:rsidR="00D52BAA" w:rsidRPr="002F2773">
        <w:rPr>
          <w:rFonts w:ascii="Segoe UI Light" w:hAnsi="Segoe UI Light" w:cs="Segoe UI Light"/>
          <w:color w:val="000000"/>
          <w:sz w:val="20"/>
          <w:szCs w:val="20"/>
          <w:lang w:eastAsia="pt-BR"/>
        </w:rPr>
        <w:t xml:space="preserve">In the picture </w:t>
      </w:r>
      <w:r w:rsidR="009277E1" w:rsidRPr="002F2773">
        <w:rPr>
          <w:rFonts w:ascii="Segoe UI Light" w:hAnsi="Segoe UI Light" w:cs="Segoe UI Light"/>
          <w:color w:val="000000"/>
          <w:sz w:val="20"/>
          <w:szCs w:val="20"/>
          <w:lang w:eastAsia="pt-BR"/>
        </w:rPr>
        <w:t>below,</w:t>
      </w:r>
      <w:r w:rsidR="00D52BAA" w:rsidRPr="002F2773">
        <w:rPr>
          <w:rFonts w:ascii="Segoe UI Light" w:hAnsi="Segoe UI Light" w:cs="Segoe UI Light"/>
          <w:color w:val="000000"/>
          <w:sz w:val="20"/>
          <w:szCs w:val="20"/>
          <w:lang w:eastAsia="pt-BR"/>
        </w:rPr>
        <w:t xml:space="preserve"> we have anot</w:t>
      </w:r>
      <w:r w:rsidR="00BF5539">
        <w:rPr>
          <w:rFonts w:ascii="Segoe UI Light" w:hAnsi="Segoe UI Light" w:cs="Segoe UI Light"/>
          <w:color w:val="000000"/>
          <w:sz w:val="20"/>
          <w:szCs w:val="20"/>
          <w:lang w:eastAsia="pt-BR"/>
        </w:rPr>
        <w:t>her great representation of the possible business models in Azure</w:t>
      </w:r>
      <w:r w:rsidR="009277E1" w:rsidRPr="002F2773">
        <w:rPr>
          <w:rFonts w:ascii="Segoe UI Light" w:hAnsi="Segoe UI Light" w:cs="Segoe UI Light"/>
          <w:color w:val="000000"/>
          <w:sz w:val="20"/>
          <w:szCs w:val="20"/>
          <w:lang w:eastAsia="pt-BR"/>
        </w:rPr>
        <w:t xml:space="preserve">. </w:t>
      </w:r>
      <w:r w:rsidR="00D52BAA" w:rsidRPr="002F2773">
        <w:rPr>
          <w:rFonts w:ascii="Segoe UI Light" w:hAnsi="Segoe UI Light" w:cs="Segoe UI Light"/>
          <w:noProof/>
          <w:color w:val="000000"/>
          <w:sz w:val="20"/>
          <w:szCs w:val="20"/>
        </w:rPr>
        <w:lastRenderedPageBreak/>
        <w:drawing>
          <wp:inline distT="0" distB="0" distL="0" distR="0" wp14:anchorId="06BA0DEB" wp14:editId="7DE5A39B">
            <wp:extent cx="5112574" cy="251523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2458" cy="2529937"/>
                    </a:xfrm>
                    <a:prstGeom prst="rect">
                      <a:avLst/>
                    </a:prstGeom>
                    <a:noFill/>
                  </pic:spPr>
                </pic:pic>
              </a:graphicData>
            </a:graphic>
          </wp:inline>
        </w:drawing>
      </w:r>
      <w:r w:rsidR="009277E1" w:rsidRPr="002F2773">
        <w:rPr>
          <w:rFonts w:ascii="Segoe UI Light" w:hAnsi="Segoe UI Light" w:cs="Segoe UI Light"/>
          <w:color w:val="000000"/>
          <w:sz w:val="20"/>
          <w:szCs w:val="20"/>
          <w:lang w:eastAsia="pt-BR"/>
        </w:rPr>
        <w:br/>
        <w:t>Source: WPC 2013 - Partner Practice Builder, by Jennifer Stockton</w:t>
      </w:r>
    </w:p>
    <w:p w14:paraId="540A0571" w14:textId="4431663A" w:rsidR="00C94266" w:rsidRPr="002F2773" w:rsidRDefault="00C94266" w:rsidP="00C94266">
      <w:pPr>
        <w:pStyle w:val="Heading1"/>
        <w:rPr>
          <w:rFonts w:ascii="Segoe UI Light" w:hAnsi="Segoe UI Light" w:cs="Segoe UI Light"/>
        </w:rPr>
      </w:pPr>
      <w:bookmarkStart w:id="11" w:name="_Toc429575885"/>
      <w:r w:rsidRPr="002F2773">
        <w:rPr>
          <w:rFonts w:ascii="Segoe UI Light" w:hAnsi="Segoe UI Light" w:cs="Segoe UI Light"/>
        </w:rPr>
        <w:t>Microsoft Azure - Partner Sales incentives</w:t>
      </w:r>
      <w:bookmarkEnd w:id="11"/>
    </w:p>
    <w:p w14:paraId="707F5A09" w14:textId="7B82D01C" w:rsidR="00E67C02" w:rsidRDefault="00E67C02" w:rsidP="00DA13D0">
      <w:pPr>
        <w:pStyle w:val="NormalWeb"/>
        <w:jc w:val="both"/>
        <w:rPr>
          <w:rFonts w:ascii="Segoe UI Light" w:hAnsi="Segoe UI Light" w:cs="Segoe UI Light"/>
          <w:color w:val="000000"/>
          <w:lang w:eastAsia="pt-BR"/>
        </w:rPr>
      </w:pPr>
      <w:r w:rsidRPr="00E67C02">
        <w:rPr>
          <w:rFonts w:ascii="Segoe UI Light" w:hAnsi="Segoe UI Light" w:cs="Segoe UI Light"/>
          <w:color w:val="000000"/>
          <w:lang w:eastAsia="pt-BR"/>
        </w:rPr>
        <w:t xml:space="preserve">The Microsoft Azure Incentives rewards partners for driving consumption of Microsoft Azure Services on Microsoft customer subscriptions purchased through the Microsoft Online Services Agreement (MOSA) and Enterprise Agreements (Enterprise (EA), Enterprise Subscription (EAS), Campus and School (CASA/EES), MS Led (mainland China)) only. Microsoft Azure is a flexible Cloud platform that enables customers to develop, deploy, and manage applications across a global network of Microsoft-managed datacenters. Partners play a critical role in helping Microsoft Azure customers develop new applications and migrate existing applications to Microsoft Azure. </w:t>
      </w:r>
      <w:r>
        <w:rPr>
          <w:rFonts w:ascii="Segoe UI Light" w:hAnsi="Segoe UI Light" w:cs="Segoe UI Light"/>
          <w:color w:val="000000"/>
          <w:lang w:eastAsia="pt-BR"/>
        </w:rPr>
        <w:t>The</w:t>
      </w:r>
      <w:r w:rsidRPr="00E67C02">
        <w:rPr>
          <w:rFonts w:ascii="Segoe UI Light" w:hAnsi="Segoe UI Light" w:cs="Segoe UI Light"/>
          <w:color w:val="000000"/>
          <w:lang w:eastAsia="pt-BR"/>
        </w:rPr>
        <w:t xml:space="preserve"> guide </w:t>
      </w:r>
      <w:r>
        <w:rPr>
          <w:rFonts w:ascii="Segoe UI Light" w:hAnsi="Segoe UI Light" w:cs="Segoe UI Light"/>
          <w:color w:val="000000"/>
          <w:lang w:eastAsia="pt-BR"/>
        </w:rPr>
        <w:t xml:space="preserve">below </w:t>
      </w:r>
      <w:r w:rsidRPr="00E67C02">
        <w:rPr>
          <w:rFonts w:ascii="Segoe UI Light" w:hAnsi="Segoe UI Light" w:cs="Segoe UI Light"/>
          <w:color w:val="000000"/>
          <w:lang w:eastAsia="pt-BR"/>
        </w:rPr>
        <w:t>summarizes the requirements to participate in the Microsoft Azure Incentives. It replaces and supersedes all prior Microsoft Azure Incentives Guides and any related communications. All links referenced throughout the Guide will be available in the Resources section of this guide.</w:t>
      </w:r>
    </w:p>
    <w:p w14:paraId="40219644" w14:textId="03125779" w:rsidR="008D3B8D" w:rsidRDefault="00DA13D0" w:rsidP="00DA13D0">
      <w:pPr>
        <w:pStyle w:val="NormalWeb"/>
        <w:jc w:val="both"/>
        <w:rPr>
          <w:rStyle w:val="Hyperlink"/>
          <w:rFonts w:ascii="Segoe UI Light" w:hAnsi="Segoe UI Light" w:cs="Segoe UI Light"/>
        </w:rPr>
      </w:pPr>
      <w:r w:rsidRPr="002F2773">
        <w:rPr>
          <w:rFonts w:ascii="Segoe UI Light" w:hAnsi="Segoe UI Light" w:cs="Segoe UI Light"/>
          <w:color w:val="000000"/>
          <w:lang w:eastAsia="pt-BR"/>
        </w:rPr>
        <w:t>Partner obtains money for migrating customers’ infrastructure and for value-added services, he may be offering.</w:t>
      </w:r>
      <w:r>
        <w:rPr>
          <w:rFonts w:ascii="Segoe UI Light" w:hAnsi="Segoe UI Light" w:cs="Segoe UI Light"/>
          <w:color w:val="000000"/>
          <w:lang w:eastAsia="pt-BR"/>
        </w:rPr>
        <w:t xml:space="preserve"> </w:t>
      </w:r>
      <w:r w:rsidR="00C94266" w:rsidRPr="002F2773">
        <w:rPr>
          <w:rFonts w:ascii="Segoe UI Light" w:hAnsi="Segoe UI Light" w:cs="Segoe UI Light"/>
          <w:color w:val="000000"/>
          <w:lang w:eastAsia="pt-BR"/>
        </w:rPr>
        <w:t>Microsoft offers sales incentives in this model where the Partner will receive a percentage of the influenced Customer revenue during a period of 2 years. You can find all the details and conditions in “</w:t>
      </w:r>
      <w:hyperlink r:id="rId17" w:anchor="Microsoft-Azure- incentives" w:history="1">
        <w:r w:rsidR="00C94266" w:rsidRPr="002F2773">
          <w:rPr>
            <w:rFonts w:ascii="Segoe UI Light" w:hAnsi="Segoe UI Light" w:cs="Segoe UI Light"/>
            <w:color w:val="000000"/>
            <w:u w:val="single"/>
            <w:lang w:eastAsia="pt-BR"/>
          </w:rPr>
          <w:t>Microsoft Azure incentive guide</w:t>
        </w:r>
      </w:hyperlink>
      <w:r w:rsidR="00C94266" w:rsidRPr="002F2773">
        <w:rPr>
          <w:rFonts w:ascii="Segoe UI Light" w:hAnsi="Segoe UI Light" w:cs="Segoe UI Light"/>
          <w:color w:val="000000"/>
          <w:lang w:eastAsia="pt-BR"/>
        </w:rPr>
        <w:t xml:space="preserve">” on Microsoft Partner Network site. Starting January 2014 the incentives requires a MPN a Cloud competency. </w:t>
      </w:r>
      <w:r w:rsidR="005F05FD">
        <w:rPr>
          <w:rFonts w:ascii="Segoe UI Light" w:hAnsi="Segoe UI Light" w:cs="Segoe UI Light"/>
          <w:color w:val="000000"/>
          <w:lang w:eastAsia="pt-BR"/>
        </w:rPr>
        <w:br/>
      </w:r>
      <w:r w:rsidR="005F05FD">
        <w:rPr>
          <w:rFonts w:ascii="Segoe UI Light" w:hAnsi="Segoe UI Light" w:cs="Segoe UI Light"/>
          <w:color w:val="000000"/>
          <w:lang w:eastAsia="pt-BR"/>
        </w:rPr>
        <w:br/>
      </w:r>
      <w:r w:rsidR="002F2773">
        <w:rPr>
          <w:rFonts w:ascii="Segoe UI Light" w:hAnsi="Segoe UI Light" w:cs="Segoe UI Light"/>
        </w:rPr>
        <w:t xml:space="preserve">More details about incentives at </w:t>
      </w:r>
      <w:hyperlink r:id="rId18" w:anchor="Microsoft-Azure- incentives" w:history="1">
        <w:r w:rsidR="005F05FD">
          <w:rPr>
            <w:rStyle w:val="Hyperlink"/>
            <w:rFonts w:ascii="Segoe UI Light" w:hAnsi="Segoe UI Light" w:cs="Segoe UI Light"/>
          </w:rPr>
          <w:t>MPN – Partner Incentives Page for Azure</w:t>
        </w:r>
      </w:hyperlink>
    </w:p>
    <w:p w14:paraId="0B542ABD" w14:textId="5D1DB7E8" w:rsidR="005F05FD" w:rsidRDefault="005F05FD" w:rsidP="00DA13D0">
      <w:pPr>
        <w:pStyle w:val="NormalWeb"/>
        <w:jc w:val="both"/>
        <w:rPr>
          <w:rFonts w:ascii="Segoe UI Light" w:hAnsi="Segoe UI Light" w:cs="Segoe UI Light"/>
        </w:rPr>
      </w:pPr>
      <w:r w:rsidRPr="00E67C02">
        <w:rPr>
          <w:rFonts w:ascii="Segoe UI Light" w:hAnsi="Segoe UI Light" w:cs="Segoe UI Light"/>
          <w:b/>
        </w:rPr>
        <w:t>POR</w:t>
      </w:r>
      <w:r w:rsidRPr="005F05FD">
        <w:rPr>
          <w:rFonts w:ascii="Segoe UI Light" w:hAnsi="Segoe UI Light" w:cs="Segoe UI Light"/>
        </w:rPr>
        <w:t>: Starting August 1, 2015, customers can go into the Azure Account Portal to identify the partner that is driving consumption for a given Azure subscription.  Please reference the Azure Incentives Implementation Guide for more details</w:t>
      </w:r>
      <w:r w:rsidR="00E67C02">
        <w:rPr>
          <w:rFonts w:ascii="Segoe UI Light" w:hAnsi="Segoe UI Light" w:cs="Segoe UI Light"/>
        </w:rPr>
        <w:t>.</w:t>
      </w:r>
    </w:p>
    <w:p w14:paraId="05DB2FF1" w14:textId="053A1D2F" w:rsidR="00E67C02" w:rsidRPr="001707D9" w:rsidRDefault="00E67C02" w:rsidP="001707D9">
      <w:pPr>
        <w:pStyle w:val="Heading1"/>
      </w:pPr>
      <w:bookmarkStart w:id="12" w:name="_Toc429575886"/>
      <w:r w:rsidRPr="001707D9">
        <w:lastRenderedPageBreak/>
        <w:t>Benefits</w:t>
      </w:r>
      <w:r w:rsidR="001707D9" w:rsidRPr="001707D9">
        <w:t xml:space="preserve"> of</w:t>
      </w:r>
      <w:r w:rsidRPr="001707D9">
        <w:t xml:space="preserve"> </w:t>
      </w:r>
      <w:r w:rsidR="001707D9">
        <w:t xml:space="preserve">MPN </w:t>
      </w:r>
      <w:r w:rsidRPr="001707D9">
        <w:t>Cloud Platform competency</w:t>
      </w:r>
      <w:bookmarkEnd w:id="12"/>
    </w:p>
    <w:p w14:paraId="3DB83F47" w14:textId="77777777" w:rsidR="00E67C02" w:rsidRPr="00E67C02" w:rsidRDefault="00E67C02" w:rsidP="00DA13D0">
      <w:pPr>
        <w:spacing w:before="100" w:beforeAutospacing="1" w:after="100" w:afterAutospacing="1" w:line="240" w:lineRule="auto"/>
        <w:jc w:val="both"/>
        <w:rPr>
          <w:rFonts w:ascii="Segoe UI Light" w:eastAsia="Times New Roman" w:hAnsi="Segoe UI Light" w:cs="Segoe UI Light"/>
          <w:sz w:val="24"/>
          <w:szCs w:val="24"/>
        </w:rPr>
      </w:pPr>
      <w:r w:rsidRPr="00E67C02">
        <w:rPr>
          <w:rFonts w:ascii="Segoe UI Light" w:hAnsi="Segoe UI Light" w:cs="Segoe UI Light"/>
          <w:sz w:val="24"/>
          <w:szCs w:val="24"/>
        </w:rPr>
        <w:t xml:space="preserve">A set of core benefits is provided to all partners each time they enroll or renew their membership in the Microsoft Partner Network. Visit the </w:t>
      </w:r>
      <w:hyperlink r:id="rId19" w:history="1">
        <w:r w:rsidRPr="00E67C02">
          <w:rPr>
            <w:rStyle w:val="Hyperlink"/>
            <w:rFonts w:ascii="Segoe UI Light" w:hAnsi="Segoe UI Light" w:cs="Segoe UI Light"/>
            <w:sz w:val="24"/>
            <w:szCs w:val="24"/>
          </w:rPr>
          <w:t>core benefit and requirements</w:t>
        </w:r>
      </w:hyperlink>
      <w:r w:rsidRPr="00E67C02">
        <w:rPr>
          <w:rFonts w:ascii="Segoe UI Light" w:hAnsi="Segoe UI Light" w:cs="Segoe UI Light"/>
          <w:sz w:val="24"/>
          <w:szCs w:val="24"/>
        </w:rPr>
        <w:t xml:space="preserve"> page to see the complete list. Review the following table for a list of benefits and requirements specific to this competency. </w:t>
      </w:r>
    </w:p>
    <w:tbl>
      <w:tblPr>
        <w:tblStyle w:val="TableGridLight"/>
        <w:tblW w:w="0" w:type="auto"/>
        <w:tblLook w:val="04A0" w:firstRow="1" w:lastRow="0" w:firstColumn="1" w:lastColumn="0" w:noHBand="0" w:noVBand="1"/>
      </w:tblPr>
      <w:tblGrid>
        <w:gridCol w:w="3325"/>
        <w:gridCol w:w="3060"/>
        <w:gridCol w:w="2631"/>
      </w:tblGrid>
      <w:tr w:rsidR="00E67C02" w:rsidRPr="00E67C02" w14:paraId="6A3E5256" w14:textId="77777777" w:rsidTr="00A9079C">
        <w:tc>
          <w:tcPr>
            <w:tcW w:w="3325" w:type="dxa"/>
            <w:hideMark/>
          </w:tcPr>
          <w:p w14:paraId="60604A4D" w14:textId="77777777" w:rsidR="00E67C02" w:rsidRPr="00E67C02" w:rsidRDefault="00E67C02">
            <w:pPr>
              <w:spacing w:after="0"/>
              <w:jc w:val="center"/>
              <w:rPr>
                <w:rFonts w:ascii="Segoe UI Light" w:hAnsi="Segoe UI Light" w:cs="Segoe UI Light"/>
                <w:b/>
                <w:bCs/>
                <w:sz w:val="24"/>
                <w:szCs w:val="24"/>
              </w:rPr>
            </w:pPr>
            <w:r w:rsidRPr="00E67C02">
              <w:rPr>
                <w:rFonts w:ascii="Segoe UI Light" w:hAnsi="Segoe UI Light" w:cs="Segoe UI Light"/>
                <w:b/>
                <w:bCs/>
                <w:sz w:val="24"/>
                <w:szCs w:val="24"/>
              </w:rPr>
              <w:t xml:space="preserve">Benefits </w:t>
            </w:r>
          </w:p>
        </w:tc>
        <w:tc>
          <w:tcPr>
            <w:tcW w:w="3060" w:type="dxa"/>
            <w:hideMark/>
          </w:tcPr>
          <w:p w14:paraId="690F5F0F" w14:textId="77777777" w:rsidR="00E67C02" w:rsidRPr="00E67C02" w:rsidRDefault="00E67C02">
            <w:pPr>
              <w:jc w:val="center"/>
              <w:rPr>
                <w:rFonts w:ascii="Segoe UI Light" w:hAnsi="Segoe UI Light" w:cs="Segoe UI Light"/>
                <w:b/>
                <w:bCs/>
                <w:sz w:val="24"/>
                <w:szCs w:val="24"/>
              </w:rPr>
            </w:pPr>
            <w:r w:rsidRPr="00E67C02">
              <w:rPr>
                <w:rFonts w:ascii="Segoe UI Light" w:hAnsi="Segoe UI Light" w:cs="Segoe UI Light"/>
                <w:b/>
                <w:bCs/>
                <w:sz w:val="24"/>
                <w:szCs w:val="24"/>
              </w:rPr>
              <w:t xml:space="preserve">Silver </w:t>
            </w:r>
          </w:p>
        </w:tc>
        <w:tc>
          <w:tcPr>
            <w:tcW w:w="2631" w:type="dxa"/>
            <w:hideMark/>
          </w:tcPr>
          <w:p w14:paraId="0DBEC2A8" w14:textId="77777777" w:rsidR="00E67C02" w:rsidRPr="00E67C02" w:rsidRDefault="00E67C02">
            <w:pPr>
              <w:jc w:val="center"/>
              <w:rPr>
                <w:rFonts w:ascii="Segoe UI Light" w:hAnsi="Segoe UI Light" w:cs="Segoe UI Light"/>
                <w:b/>
                <w:bCs/>
                <w:sz w:val="24"/>
                <w:szCs w:val="24"/>
              </w:rPr>
            </w:pPr>
            <w:r w:rsidRPr="00E67C02">
              <w:rPr>
                <w:rFonts w:ascii="Segoe UI Light" w:hAnsi="Segoe UI Light" w:cs="Segoe UI Light"/>
                <w:b/>
                <w:bCs/>
                <w:sz w:val="24"/>
                <w:szCs w:val="24"/>
              </w:rPr>
              <w:t xml:space="preserve">Gold </w:t>
            </w:r>
          </w:p>
        </w:tc>
      </w:tr>
      <w:tr w:rsidR="00E67C02" w:rsidRPr="00E67C02" w14:paraId="626ACD9C" w14:textId="77777777" w:rsidTr="00A9079C">
        <w:tc>
          <w:tcPr>
            <w:tcW w:w="3325" w:type="dxa"/>
            <w:hideMark/>
          </w:tcPr>
          <w:p w14:paraId="73E9ACFE"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Microsoft Azure internal-use software licenses</w:t>
            </w:r>
          </w:p>
        </w:tc>
        <w:tc>
          <w:tcPr>
            <w:tcW w:w="3060" w:type="dxa"/>
            <w:hideMark/>
          </w:tcPr>
          <w:p w14:paraId="669E80DC"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US$250 per month Azure credit. </w:t>
            </w:r>
            <w:r w:rsidRPr="00E67C02">
              <w:rPr>
                <w:rFonts w:ascii="Segoe UI Light" w:hAnsi="Segoe UI Light" w:cs="Segoe UI Light"/>
                <w:sz w:val="24"/>
                <w:szCs w:val="24"/>
              </w:rPr>
              <w:br/>
            </w:r>
            <w:r w:rsidRPr="00E67C02">
              <w:rPr>
                <w:rFonts w:ascii="Segoe UI Light" w:hAnsi="Segoe UI Light" w:cs="Segoe UI Light"/>
                <w:sz w:val="24"/>
                <w:szCs w:val="24"/>
              </w:rPr>
              <w:br/>
              <w:t xml:space="preserve">(on top of US$100 monthly Azure credit from the competency core benefit) </w:t>
            </w:r>
          </w:p>
        </w:tc>
        <w:tc>
          <w:tcPr>
            <w:tcW w:w="2631" w:type="dxa"/>
            <w:hideMark/>
          </w:tcPr>
          <w:p w14:paraId="69C26A09"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US$500 per month Azure credit. </w:t>
            </w:r>
            <w:r w:rsidRPr="00E67C02">
              <w:rPr>
                <w:rFonts w:ascii="Segoe UI Light" w:hAnsi="Segoe UI Light" w:cs="Segoe UI Light"/>
                <w:sz w:val="24"/>
                <w:szCs w:val="24"/>
              </w:rPr>
              <w:br/>
            </w:r>
            <w:r w:rsidRPr="00E67C02">
              <w:rPr>
                <w:rFonts w:ascii="Segoe UI Light" w:hAnsi="Segoe UI Light" w:cs="Segoe UI Light"/>
                <w:sz w:val="24"/>
                <w:szCs w:val="24"/>
              </w:rPr>
              <w:br/>
              <w:t xml:space="preserve">(on top of US$100 monthly Azure credit from the competency core benefit) </w:t>
            </w:r>
          </w:p>
        </w:tc>
      </w:tr>
      <w:tr w:rsidR="00E67C02" w:rsidRPr="00E67C02" w14:paraId="3143884C" w14:textId="77777777" w:rsidTr="00A9079C">
        <w:tc>
          <w:tcPr>
            <w:tcW w:w="3325" w:type="dxa"/>
            <w:hideMark/>
          </w:tcPr>
          <w:p w14:paraId="365EBA8E"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Access to the Cloud Platform Roadmap, a comprehensive look at our current and future technology plans </w:t>
            </w:r>
          </w:p>
        </w:tc>
        <w:tc>
          <w:tcPr>
            <w:tcW w:w="3060" w:type="dxa"/>
            <w:hideMark/>
          </w:tcPr>
          <w:p w14:paraId="6B27AE1A" w14:textId="3DA0C1F0"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4125B996" wp14:editId="4806881E">
                  <wp:extent cx="190500" cy="190500"/>
                  <wp:effectExtent l="0" t="0" r="0" b="0"/>
                  <wp:docPr id="17" name="Picture 17"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631" w:type="dxa"/>
            <w:hideMark/>
          </w:tcPr>
          <w:p w14:paraId="6C4F1773" w14:textId="0127FF45"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5F4D86A2" wp14:editId="4DEFBCBA">
                  <wp:extent cx="190500" cy="190500"/>
                  <wp:effectExtent l="0" t="0" r="0" b="0"/>
                  <wp:docPr id="16" name="Picture 16"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67C02" w:rsidRPr="00E67C02" w14:paraId="5F48FA7E" w14:textId="77777777" w:rsidTr="00A9079C">
        <w:tc>
          <w:tcPr>
            <w:tcW w:w="3325" w:type="dxa"/>
            <w:hideMark/>
          </w:tcPr>
          <w:p w14:paraId="06D08648"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Unlimited Signature Cloud Support </w:t>
            </w:r>
          </w:p>
        </w:tc>
        <w:tc>
          <w:tcPr>
            <w:tcW w:w="3060" w:type="dxa"/>
            <w:hideMark/>
          </w:tcPr>
          <w:p w14:paraId="08BC3441" w14:textId="6159712C"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3C32D835" wp14:editId="19A1702F">
                  <wp:extent cx="190500" cy="190500"/>
                  <wp:effectExtent l="0" t="0" r="0" b="0"/>
                  <wp:docPr id="15" name="Picture 15"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631" w:type="dxa"/>
            <w:hideMark/>
          </w:tcPr>
          <w:p w14:paraId="372D48A7" w14:textId="3D3BC06E"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059D3D8D" wp14:editId="2C4063A7">
                  <wp:extent cx="190500" cy="190500"/>
                  <wp:effectExtent l="0" t="0" r="0" b="0"/>
                  <wp:docPr id="14" name="Picture 14"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67C02" w:rsidRPr="00E67C02" w14:paraId="77233CD3" w14:textId="77777777" w:rsidTr="00A9079C">
        <w:tc>
          <w:tcPr>
            <w:tcW w:w="3325" w:type="dxa"/>
            <w:hideMark/>
          </w:tcPr>
          <w:p w14:paraId="0DBEAD16"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Eligibility for Azure Deployment Planning Services. </w:t>
            </w:r>
            <w:hyperlink r:id="rId21" w:history="1">
              <w:r w:rsidRPr="00E67C02">
                <w:rPr>
                  <w:rStyle w:val="Hyperlink"/>
                  <w:rFonts w:ascii="Segoe UI Light" w:hAnsi="Segoe UI Light" w:cs="Segoe UI Light"/>
                  <w:sz w:val="24"/>
                  <w:szCs w:val="24"/>
                </w:rPr>
                <w:t>Learn more about AZDPS.</w:t>
              </w:r>
            </w:hyperlink>
          </w:p>
        </w:tc>
        <w:tc>
          <w:tcPr>
            <w:tcW w:w="3060" w:type="dxa"/>
            <w:hideMark/>
          </w:tcPr>
          <w:p w14:paraId="6702DB63" w14:textId="0BEEEAB3"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7C4F0AF5" wp14:editId="3E7E3CCA">
                  <wp:extent cx="190500" cy="190500"/>
                  <wp:effectExtent l="0" t="0" r="0" b="0"/>
                  <wp:docPr id="13" name="Picture 13"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631" w:type="dxa"/>
            <w:hideMark/>
          </w:tcPr>
          <w:p w14:paraId="73A76038" w14:textId="5CFB00A0"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7F6456CE" wp14:editId="3EE47220">
                  <wp:extent cx="190500" cy="190500"/>
                  <wp:effectExtent l="0" t="0" r="0" b="0"/>
                  <wp:docPr id="12" name="Picture 12"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67C02" w:rsidRPr="00E67C02" w14:paraId="4FC35C07" w14:textId="77777777" w:rsidTr="00A9079C">
        <w:tc>
          <w:tcPr>
            <w:tcW w:w="3325" w:type="dxa"/>
            <w:hideMark/>
          </w:tcPr>
          <w:p w14:paraId="1DE16DDB"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Marketplace/Pinpoint Prioritization </w:t>
            </w:r>
          </w:p>
        </w:tc>
        <w:tc>
          <w:tcPr>
            <w:tcW w:w="3060" w:type="dxa"/>
            <w:hideMark/>
          </w:tcPr>
          <w:p w14:paraId="6C402021" w14:textId="498CAF4D"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47631C24" wp14:editId="38CA7238">
                  <wp:extent cx="190500" cy="190500"/>
                  <wp:effectExtent l="0" t="0" r="0" b="0"/>
                  <wp:docPr id="11" name="Picture 11"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631" w:type="dxa"/>
            <w:hideMark/>
          </w:tcPr>
          <w:p w14:paraId="731D8D51" w14:textId="2BF6B1DC"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403B5BEF" wp14:editId="41A32CB3">
                  <wp:extent cx="190500" cy="190500"/>
                  <wp:effectExtent l="0" t="0" r="0" b="0"/>
                  <wp:docPr id="10" name="Picture 10"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67C02" w:rsidRPr="00E67C02" w14:paraId="23FD4A65" w14:textId="77777777" w:rsidTr="00A9079C">
        <w:tc>
          <w:tcPr>
            <w:tcW w:w="3325" w:type="dxa"/>
            <w:hideMark/>
          </w:tcPr>
          <w:p w14:paraId="14AE5F46"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Direct partner support provided by a regional contact or tele partner account manager </w:t>
            </w:r>
          </w:p>
        </w:tc>
        <w:tc>
          <w:tcPr>
            <w:tcW w:w="3060" w:type="dxa"/>
            <w:hideMark/>
          </w:tcPr>
          <w:p w14:paraId="0089B509" w14:textId="1B0D6A68"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4042A4E9" wp14:editId="19E90264">
                  <wp:extent cx="190500" cy="190500"/>
                  <wp:effectExtent l="0" t="0" r="0" b="0"/>
                  <wp:docPr id="9" name="Picture 9" descr="https://mspartner.microsoft.com/en/SiteCollectionImages/rwd/competency-circ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spartner.microsoft.com/en/SiteCollectionImages/rwd/competency-circl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67C02">
              <w:rPr>
                <w:rFonts w:ascii="Segoe UI Light" w:hAnsi="Segoe UI Light" w:cs="Segoe UI Light"/>
                <w:sz w:val="24"/>
                <w:szCs w:val="24"/>
              </w:rPr>
              <w:t xml:space="preserve">  </w:t>
            </w:r>
          </w:p>
        </w:tc>
        <w:tc>
          <w:tcPr>
            <w:tcW w:w="2631" w:type="dxa"/>
            <w:hideMark/>
          </w:tcPr>
          <w:p w14:paraId="3DF2BB03" w14:textId="6A42D4CA"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57BD4440" wp14:editId="054CB184">
                  <wp:extent cx="190500" cy="190500"/>
                  <wp:effectExtent l="0" t="0" r="0" b="0"/>
                  <wp:docPr id="8" name="Picture 8"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67C02" w:rsidRPr="00E67C02" w14:paraId="21CD4B3E" w14:textId="77777777" w:rsidTr="00A9079C">
        <w:tc>
          <w:tcPr>
            <w:tcW w:w="3325" w:type="dxa"/>
            <w:hideMark/>
          </w:tcPr>
          <w:p w14:paraId="471BBDA3"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Eligibility to deploy certain on-premises, internal-use software on Microsoft Azure. </w:t>
            </w:r>
            <w:hyperlink r:id="rId23" w:history="1">
              <w:r w:rsidRPr="00E67C02">
                <w:rPr>
                  <w:rStyle w:val="Hyperlink"/>
                  <w:rFonts w:ascii="Segoe UI Light" w:hAnsi="Segoe UI Light" w:cs="Segoe UI Light"/>
                  <w:sz w:val="24"/>
                  <w:szCs w:val="24"/>
                </w:rPr>
                <w:t>Learn more about IUR Mobility</w:t>
              </w:r>
            </w:hyperlink>
            <w:r w:rsidRPr="00E67C02">
              <w:rPr>
                <w:rFonts w:ascii="Segoe UI Light" w:hAnsi="Segoe UI Light" w:cs="Segoe UI Light"/>
                <w:sz w:val="24"/>
                <w:szCs w:val="24"/>
              </w:rPr>
              <w:t xml:space="preserve"> </w:t>
            </w:r>
          </w:p>
        </w:tc>
        <w:tc>
          <w:tcPr>
            <w:tcW w:w="3060" w:type="dxa"/>
            <w:hideMark/>
          </w:tcPr>
          <w:p w14:paraId="0E46F1DB" w14:textId="749C1C72"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12F041A4" wp14:editId="170D4EFE">
                  <wp:extent cx="190500" cy="190500"/>
                  <wp:effectExtent l="0" t="0" r="0" b="0"/>
                  <wp:docPr id="7" name="Picture 7"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631" w:type="dxa"/>
            <w:hideMark/>
          </w:tcPr>
          <w:p w14:paraId="52B917A7" w14:textId="384E66B6"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2612E3C2" wp14:editId="1D03DD52">
                  <wp:extent cx="190500" cy="190500"/>
                  <wp:effectExtent l="0" t="0" r="0" b="0"/>
                  <wp:docPr id="5" name="Picture 5"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14:paraId="2EF08B53" w14:textId="7438E0D0" w:rsidR="00E67C02" w:rsidRDefault="00176775" w:rsidP="00C94266">
      <w:pPr>
        <w:pStyle w:val="NormalWeb"/>
        <w:rPr>
          <w:rFonts w:ascii="Segoe UI Light" w:hAnsi="Segoe UI Light" w:cs="Segoe UI Light"/>
        </w:rPr>
      </w:pPr>
      <w:hyperlink r:id="rId24" w:history="1">
        <w:r w:rsidR="00A9079C" w:rsidRPr="005B31EF">
          <w:rPr>
            <w:rStyle w:val="Hyperlink"/>
            <w:rFonts w:ascii="Segoe UI Light" w:hAnsi="Segoe UI Light" w:cs="Segoe UI Light"/>
          </w:rPr>
          <w:t>https://mspartner.microsoft.com/en/us/pages/membership/cloud-platform-competency.aspx</w:t>
        </w:r>
      </w:hyperlink>
    </w:p>
    <w:p w14:paraId="2120EDC5" w14:textId="43760BF4" w:rsidR="008D3B8D" w:rsidRDefault="008D3B8D" w:rsidP="003106AD">
      <w:pPr>
        <w:pStyle w:val="Heading1"/>
      </w:pPr>
      <w:bookmarkStart w:id="13" w:name="_Toc429575887"/>
      <w:r w:rsidRPr="008D3B8D">
        <w:lastRenderedPageBreak/>
        <w:t>Appendix: Monetize Microsoft Azure – IDC and 10th Magnitude Study</w:t>
      </w:r>
      <w:bookmarkEnd w:id="13"/>
      <w:r w:rsidRPr="008D3B8D">
        <w:t xml:space="preserve"> </w:t>
      </w:r>
    </w:p>
    <w:p w14:paraId="4A3FB83F" w14:textId="77777777" w:rsidR="008D3B8D" w:rsidRPr="003106AD" w:rsidRDefault="008D3B8D" w:rsidP="008D3B8D">
      <w:pPr>
        <w:pStyle w:val="NormalWeb"/>
        <w:shd w:val="clear" w:color="auto" w:fill="FFFFFF"/>
        <w:rPr>
          <w:rFonts w:ascii="Segoe UI Light" w:hAnsi="Segoe UI Light" w:cs="Segoe UI Light"/>
        </w:rPr>
      </w:pPr>
      <w:r w:rsidRPr="003106AD">
        <w:rPr>
          <w:rFonts w:ascii="Segoe UI Light" w:hAnsi="Segoe UI Light" w:cs="Segoe UI Light"/>
        </w:rPr>
        <w:t>Many Microsoft partners are capitalizing on the growing cloud services market by building successful practices on Azure, and the latest IDC research shows that cloud-oriented partners are outperforming their peers by growing more quickly and profitably.</w:t>
      </w:r>
    </w:p>
    <w:p w14:paraId="7C4B2D18" w14:textId="02093BD3" w:rsidR="008D3B8D" w:rsidRPr="003106AD" w:rsidRDefault="003106AD" w:rsidP="003106AD">
      <w:pPr>
        <w:rPr>
          <w:rFonts w:ascii="Segoe UI Light" w:eastAsia="Times New Roman" w:hAnsi="Segoe UI Light" w:cs="Segoe UI Light"/>
          <w:sz w:val="24"/>
          <w:szCs w:val="24"/>
        </w:rPr>
      </w:pPr>
      <w:r>
        <w:rPr>
          <w:rFonts w:ascii="Segoe UI Light" w:eastAsia="Times New Roman" w:hAnsi="Segoe UI Light" w:cs="Segoe UI Light"/>
          <w:sz w:val="24"/>
          <w:szCs w:val="24"/>
        </w:rPr>
        <w:t>“</w:t>
      </w:r>
      <w:r w:rsidR="008D3B8D" w:rsidRPr="003106AD">
        <w:rPr>
          <w:rFonts w:ascii="Segoe UI Light" w:eastAsia="Times New Roman" w:hAnsi="Segoe UI Light" w:cs="Segoe UI Light"/>
          <w:sz w:val="24"/>
          <w:szCs w:val="24"/>
        </w:rPr>
        <w:t>Partners with more than half their business from cloud generate 1.6X more recurring revenue than other partners.</w:t>
      </w:r>
      <w:r>
        <w:rPr>
          <w:rFonts w:ascii="Segoe UI Light" w:eastAsia="Times New Roman" w:hAnsi="Segoe UI Light" w:cs="Segoe UI Light"/>
          <w:sz w:val="24"/>
          <w:szCs w:val="24"/>
        </w:rPr>
        <w:t xml:space="preserve">” - </w:t>
      </w:r>
      <w:r w:rsidR="008D3B8D" w:rsidRPr="003106AD">
        <w:rPr>
          <w:rFonts w:ascii="Segoe UI Light" w:eastAsia="Times New Roman" w:hAnsi="Segoe UI Light" w:cs="Segoe UI Light"/>
          <w:sz w:val="24"/>
          <w:szCs w:val="24"/>
        </w:rPr>
        <w:t>IDC InfoDoc, Sponsored by Microsoft. "Successful Cloud Partners 2.0: What IT Solution Providers Need to Know to Build High-Performing Cloud Businesses" April 2014</w:t>
      </w:r>
    </w:p>
    <w:p w14:paraId="5581E846" w14:textId="77777777" w:rsidR="008D3B8D" w:rsidRPr="003106AD" w:rsidRDefault="008D3B8D" w:rsidP="008D3B8D">
      <w:pPr>
        <w:numPr>
          <w:ilvl w:val="0"/>
          <w:numId w:val="21"/>
        </w:numPr>
        <w:shd w:val="clear" w:color="auto" w:fill="FFFFFF"/>
        <w:spacing w:before="100" w:beforeAutospacing="1" w:after="150" w:line="360" w:lineRule="atLeast"/>
        <w:ind w:left="0"/>
        <w:rPr>
          <w:rFonts w:ascii="Segoe UI Light" w:eastAsia="Times New Roman" w:hAnsi="Segoe UI Light" w:cs="Segoe UI Light"/>
          <w:sz w:val="24"/>
          <w:szCs w:val="24"/>
        </w:rPr>
      </w:pPr>
      <w:r w:rsidRPr="003106AD">
        <w:rPr>
          <w:rFonts w:ascii="Segoe UI Light" w:eastAsia="Times New Roman" w:hAnsi="Segoe UI Light" w:cs="Segoe UI Light"/>
          <w:b/>
          <w:bCs/>
          <w:sz w:val="24"/>
          <w:szCs w:val="24"/>
        </w:rPr>
        <w:t>Get ahead of the curve</w:t>
      </w:r>
      <w:r w:rsidRPr="003106AD">
        <w:rPr>
          <w:rFonts w:ascii="Segoe UI Light" w:eastAsia="Times New Roman" w:hAnsi="Segoe UI Light" w:cs="Segoe UI Light"/>
          <w:sz w:val="24"/>
          <w:szCs w:val="24"/>
        </w:rPr>
        <w:t xml:space="preserve"> – Early cloud adopters are significantly outperforming their non-cloud-oriented peers. With the cloud market expected to grow to $76.1 billion by 2017, now is the time to get started. </w:t>
      </w:r>
    </w:p>
    <w:p w14:paraId="73B8AC27" w14:textId="77777777" w:rsidR="008D3B8D" w:rsidRPr="003106AD" w:rsidRDefault="008D3B8D" w:rsidP="008D3B8D">
      <w:pPr>
        <w:numPr>
          <w:ilvl w:val="0"/>
          <w:numId w:val="21"/>
        </w:numPr>
        <w:shd w:val="clear" w:color="auto" w:fill="FFFFFF"/>
        <w:spacing w:before="100" w:beforeAutospacing="1" w:after="150" w:line="360" w:lineRule="atLeast"/>
        <w:ind w:left="0"/>
        <w:rPr>
          <w:rFonts w:ascii="Segoe UI Light" w:eastAsia="Times New Roman" w:hAnsi="Segoe UI Light" w:cs="Segoe UI Light"/>
          <w:sz w:val="24"/>
          <w:szCs w:val="24"/>
        </w:rPr>
      </w:pPr>
      <w:r w:rsidRPr="003106AD">
        <w:rPr>
          <w:rFonts w:ascii="Segoe UI Light" w:eastAsia="Times New Roman" w:hAnsi="Segoe UI Light" w:cs="Segoe UI Light"/>
          <w:b/>
          <w:bCs/>
          <w:sz w:val="24"/>
          <w:szCs w:val="24"/>
        </w:rPr>
        <w:t>Choose a target</w:t>
      </w:r>
      <w:r w:rsidRPr="003106AD">
        <w:rPr>
          <w:rFonts w:ascii="Segoe UI Light" w:eastAsia="Times New Roman" w:hAnsi="Segoe UI Light" w:cs="Segoe UI Light"/>
          <w:sz w:val="24"/>
          <w:szCs w:val="24"/>
        </w:rPr>
        <w:t xml:space="preserve"> – Focus on one of two paths: small and midsize customers with a breadth offering, or go deep with large enterprises. Pick a strategy and stick with it. </w:t>
      </w:r>
    </w:p>
    <w:p w14:paraId="0EB1557F" w14:textId="77777777" w:rsidR="008D3B8D" w:rsidRDefault="008D3B8D" w:rsidP="008D3B8D">
      <w:pPr>
        <w:numPr>
          <w:ilvl w:val="0"/>
          <w:numId w:val="21"/>
        </w:numPr>
        <w:shd w:val="clear" w:color="auto" w:fill="FFFFFF"/>
        <w:spacing w:before="100" w:beforeAutospacing="1" w:after="150" w:line="360" w:lineRule="atLeast"/>
        <w:ind w:left="0"/>
        <w:rPr>
          <w:rFonts w:ascii="Segoe UI Light" w:eastAsia="Times New Roman" w:hAnsi="Segoe UI Light" w:cs="Segoe UI Light"/>
          <w:sz w:val="24"/>
          <w:szCs w:val="24"/>
        </w:rPr>
      </w:pPr>
      <w:r w:rsidRPr="003106AD">
        <w:rPr>
          <w:rFonts w:ascii="Segoe UI Light" w:eastAsia="Times New Roman" w:hAnsi="Segoe UI Light" w:cs="Segoe UI Light"/>
          <w:b/>
          <w:bCs/>
          <w:sz w:val="24"/>
          <w:szCs w:val="24"/>
        </w:rPr>
        <w:t>Prepare for the transition</w:t>
      </w:r>
      <w:r w:rsidRPr="003106AD">
        <w:rPr>
          <w:rFonts w:ascii="Segoe UI Light" w:eastAsia="Times New Roman" w:hAnsi="Segoe UI Light" w:cs="Segoe UI Light"/>
          <w:sz w:val="24"/>
          <w:szCs w:val="24"/>
        </w:rPr>
        <w:t xml:space="preserve"> – A short-term decrease in revenue is normal during the transition from project-based business models to recurring revenue models, but the long-term rewards—faster revenue growth, increased profitability, and higher levels of new customer acquisition—are well worth it.</w:t>
      </w:r>
    </w:p>
    <w:p w14:paraId="3FF4255F" w14:textId="475A5BC0" w:rsidR="003106AD" w:rsidRPr="003106AD" w:rsidRDefault="00176775" w:rsidP="003106AD">
      <w:pPr>
        <w:shd w:val="clear" w:color="auto" w:fill="FFFFFF"/>
        <w:spacing w:before="100" w:beforeAutospacing="1" w:after="150" w:line="360" w:lineRule="atLeast"/>
        <w:rPr>
          <w:rFonts w:ascii="Segoe UI Light" w:eastAsia="Times New Roman" w:hAnsi="Segoe UI Light" w:cs="Segoe UI Light"/>
          <w:sz w:val="24"/>
          <w:szCs w:val="24"/>
        </w:rPr>
      </w:pPr>
      <w:hyperlink r:id="rId25" w:history="1">
        <w:r w:rsidR="003106AD" w:rsidRPr="003106AD">
          <w:rPr>
            <w:rStyle w:val="Hyperlink"/>
            <w:rFonts w:ascii="Segoe UI Light" w:eastAsia="Times New Roman" w:hAnsi="Segoe UI Light" w:cs="Segoe UI Light"/>
            <w:sz w:val="24"/>
            <w:szCs w:val="24"/>
          </w:rPr>
          <w:t>Learn More – Read the Complete study</w:t>
        </w:r>
      </w:hyperlink>
    </w:p>
    <w:p w14:paraId="4251494E" w14:textId="77777777" w:rsidR="008D3B8D" w:rsidRPr="008D3B8D" w:rsidRDefault="008D3B8D" w:rsidP="00C94266">
      <w:pPr>
        <w:pStyle w:val="NormalWeb"/>
        <w:rPr>
          <w:rFonts w:ascii="Segoe UI Light" w:eastAsiaTheme="majorEastAsia" w:hAnsi="Segoe UI Light" w:cs="Segoe UI Light"/>
          <w:color w:val="2E74B5" w:themeColor="accent1" w:themeShade="BF"/>
          <w:sz w:val="32"/>
          <w:szCs w:val="32"/>
        </w:rPr>
      </w:pPr>
    </w:p>
    <w:p w14:paraId="345995F9" w14:textId="4947B265" w:rsidR="00192D08" w:rsidRPr="002F2773" w:rsidRDefault="00192D08" w:rsidP="0040770B">
      <w:pPr>
        <w:rPr>
          <w:rFonts w:ascii="Segoe UI Light" w:hAnsi="Segoe UI Light" w:cs="Segoe UI Light"/>
          <w:b/>
        </w:rPr>
      </w:pPr>
    </w:p>
    <w:sectPr w:rsidR="00192D08" w:rsidRPr="002F277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A6155" w14:textId="77777777" w:rsidR="00176775" w:rsidRDefault="00176775" w:rsidP="00D45718">
      <w:pPr>
        <w:spacing w:after="0" w:line="240" w:lineRule="auto"/>
      </w:pPr>
      <w:r>
        <w:separator/>
      </w:r>
    </w:p>
  </w:endnote>
  <w:endnote w:type="continuationSeparator" w:id="0">
    <w:p w14:paraId="42C4EA5A" w14:textId="77777777" w:rsidR="00176775" w:rsidRDefault="00176775" w:rsidP="00D45718">
      <w:pPr>
        <w:spacing w:after="0" w:line="240" w:lineRule="auto"/>
      </w:pPr>
      <w:r>
        <w:continuationSeparator/>
      </w:r>
    </w:p>
  </w:endnote>
  <w:endnote w:type="continuationNotice" w:id="1">
    <w:p w14:paraId="3FF3F005" w14:textId="77777777" w:rsidR="00176775" w:rsidRDefault="001767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5026D" w14:textId="77777777" w:rsidR="00176775" w:rsidRDefault="00176775" w:rsidP="00D45718">
      <w:pPr>
        <w:spacing w:after="0" w:line="240" w:lineRule="auto"/>
      </w:pPr>
      <w:r>
        <w:separator/>
      </w:r>
    </w:p>
  </w:footnote>
  <w:footnote w:type="continuationSeparator" w:id="0">
    <w:p w14:paraId="0AB714C6" w14:textId="77777777" w:rsidR="00176775" w:rsidRDefault="00176775" w:rsidP="00D45718">
      <w:pPr>
        <w:spacing w:after="0" w:line="240" w:lineRule="auto"/>
      </w:pPr>
      <w:r>
        <w:continuationSeparator/>
      </w:r>
    </w:p>
  </w:footnote>
  <w:footnote w:type="continuationNotice" w:id="1">
    <w:p w14:paraId="4525E70C" w14:textId="77777777" w:rsidR="00176775" w:rsidRDefault="0017677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15:restartNumberingAfterBreak="0">
    <w:nsid w:val="0EED54A7"/>
    <w:multiLevelType w:val="multilevel"/>
    <w:tmpl w:val="A56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5586"/>
    <w:multiLevelType w:val="hybridMultilevel"/>
    <w:tmpl w:val="6366BB38"/>
    <w:lvl w:ilvl="0" w:tplc="E2567B6C">
      <w:start w:val="1"/>
      <w:numFmt w:val="bullet"/>
      <w:lvlText w:val="•"/>
      <w:lvlJc w:val="left"/>
      <w:pPr>
        <w:tabs>
          <w:tab w:val="num" w:pos="720"/>
        </w:tabs>
        <w:ind w:left="720" w:hanging="360"/>
      </w:pPr>
      <w:rPr>
        <w:rFonts w:ascii="Arial" w:hAnsi="Arial" w:hint="default"/>
      </w:rPr>
    </w:lvl>
    <w:lvl w:ilvl="1" w:tplc="56D235FE">
      <w:start w:val="1"/>
      <w:numFmt w:val="bullet"/>
      <w:lvlText w:val="•"/>
      <w:lvlJc w:val="left"/>
      <w:pPr>
        <w:tabs>
          <w:tab w:val="num" w:pos="1440"/>
        </w:tabs>
        <w:ind w:left="1440" w:hanging="360"/>
      </w:pPr>
      <w:rPr>
        <w:rFonts w:ascii="Arial" w:hAnsi="Arial" w:hint="default"/>
      </w:rPr>
    </w:lvl>
    <w:lvl w:ilvl="2" w:tplc="BFE8C608" w:tentative="1">
      <w:start w:val="1"/>
      <w:numFmt w:val="bullet"/>
      <w:lvlText w:val="•"/>
      <w:lvlJc w:val="left"/>
      <w:pPr>
        <w:tabs>
          <w:tab w:val="num" w:pos="2160"/>
        </w:tabs>
        <w:ind w:left="2160" w:hanging="360"/>
      </w:pPr>
      <w:rPr>
        <w:rFonts w:ascii="Arial" w:hAnsi="Arial" w:hint="default"/>
      </w:rPr>
    </w:lvl>
    <w:lvl w:ilvl="3" w:tplc="D9ECCF4A" w:tentative="1">
      <w:start w:val="1"/>
      <w:numFmt w:val="bullet"/>
      <w:lvlText w:val="•"/>
      <w:lvlJc w:val="left"/>
      <w:pPr>
        <w:tabs>
          <w:tab w:val="num" w:pos="2880"/>
        </w:tabs>
        <w:ind w:left="2880" w:hanging="360"/>
      </w:pPr>
      <w:rPr>
        <w:rFonts w:ascii="Arial" w:hAnsi="Arial" w:hint="default"/>
      </w:rPr>
    </w:lvl>
    <w:lvl w:ilvl="4" w:tplc="E40EAC18" w:tentative="1">
      <w:start w:val="1"/>
      <w:numFmt w:val="bullet"/>
      <w:lvlText w:val="•"/>
      <w:lvlJc w:val="left"/>
      <w:pPr>
        <w:tabs>
          <w:tab w:val="num" w:pos="3600"/>
        </w:tabs>
        <w:ind w:left="3600" w:hanging="360"/>
      </w:pPr>
      <w:rPr>
        <w:rFonts w:ascii="Arial" w:hAnsi="Arial" w:hint="default"/>
      </w:rPr>
    </w:lvl>
    <w:lvl w:ilvl="5" w:tplc="AB682268" w:tentative="1">
      <w:start w:val="1"/>
      <w:numFmt w:val="bullet"/>
      <w:lvlText w:val="•"/>
      <w:lvlJc w:val="left"/>
      <w:pPr>
        <w:tabs>
          <w:tab w:val="num" w:pos="4320"/>
        </w:tabs>
        <w:ind w:left="4320" w:hanging="360"/>
      </w:pPr>
      <w:rPr>
        <w:rFonts w:ascii="Arial" w:hAnsi="Arial" w:hint="default"/>
      </w:rPr>
    </w:lvl>
    <w:lvl w:ilvl="6" w:tplc="4352F7A2" w:tentative="1">
      <w:start w:val="1"/>
      <w:numFmt w:val="bullet"/>
      <w:lvlText w:val="•"/>
      <w:lvlJc w:val="left"/>
      <w:pPr>
        <w:tabs>
          <w:tab w:val="num" w:pos="5040"/>
        </w:tabs>
        <w:ind w:left="5040" w:hanging="360"/>
      </w:pPr>
      <w:rPr>
        <w:rFonts w:ascii="Arial" w:hAnsi="Arial" w:hint="default"/>
      </w:rPr>
    </w:lvl>
    <w:lvl w:ilvl="7" w:tplc="B0D8DAA2" w:tentative="1">
      <w:start w:val="1"/>
      <w:numFmt w:val="bullet"/>
      <w:lvlText w:val="•"/>
      <w:lvlJc w:val="left"/>
      <w:pPr>
        <w:tabs>
          <w:tab w:val="num" w:pos="5760"/>
        </w:tabs>
        <w:ind w:left="5760" w:hanging="360"/>
      </w:pPr>
      <w:rPr>
        <w:rFonts w:ascii="Arial" w:hAnsi="Arial" w:hint="default"/>
      </w:rPr>
    </w:lvl>
    <w:lvl w:ilvl="8" w:tplc="2BA83B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66704"/>
    <w:multiLevelType w:val="hybridMultilevel"/>
    <w:tmpl w:val="8B8AA27E"/>
    <w:lvl w:ilvl="0" w:tplc="37181A1C">
      <w:start w:val="1"/>
      <w:numFmt w:val="bullet"/>
      <w:lvlText w:val="•"/>
      <w:lvlJc w:val="left"/>
      <w:pPr>
        <w:tabs>
          <w:tab w:val="num" w:pos="720"/>
        </w:tabs>
        <w:ind w:left="720" w:hanging="360"/>
      </w:pPr>
      <w:rPr>
        <w:rFonts w:ascii="Arial" w:hAnsi="Arial" w:hint="default"/>
      </w:rPr>
    </w:lvl>
    <w:lvl w:ilvl="1" w:tplc="26144E72" w:tentative="1">
      <w:start w:val="1"/>
      <w:numFmt w:val="bullet"/>
      <w:lvlText w:val="•"/>
      <w:lvlJc w:val="left"/>
      <w:pPr>
        <w:tabs>
          <w:tab w:val="num" w:pos="1440"/>
        </w:tabs>
        <w:ind w:left="1440" w:hanging="360"/>
      </w:pPr>
      <w:rPr>
        <w:rFonts w:ascii="Arial" w:hAnsi="Arial" w:hint="default"/>
      </w:rPr>
    </w:lvl>
    <w:lvl w:ilvl="2" w:tplc="E20EC6DA" w:tentative="1">
      <w:start w:val="1"/>
      <w:numFmt w:val="bullet"/>
      <w:lvlText w:val="•"/>
      <w:lvlJc w:val="left"/>
      <w:pPr>
        <w:tabs>
          <w:tab w:val="num" w:pos="2160"/>
        </w:tabs>
        <w:ind w:left="2160" w:hanging="360"/>
      </w:pPr>
      <w:rPr>
        <w:rFonts w:ascii="Arial" w:hAnsi="Arial" w:hint="default"/>
      </w:rPr>
    </w:lvl>
    <w:lvl w:ilvl="3" w:tplc="2080276C" w:tentative="1">
      <w:start w:val="1"/>
      <w:numFmt w:val="bullet"/>
      <w:lvlText w:val="•"/>
      <w:lvlJc w:val="left"/>
      <w:pPr>
        <w:tabs>
          <w:tab w:val="num" w:pos="2880"/>
        </w:tabs>
        <w:ind w:left="2880" w:hanging="360"/>
      </w:pPr>
      <w:rPr>
        <w:rFonts w:ascii="Arial" w:hAnsi="Arial" w:hint="default"/>
      </w:rPr>
    </w:lvl>
    <w:lvl w:ilvl="4" w:tplc="A9F8309A" w:tentative="1">
      <w:start w:val="1"/>
      <w:numFmt w:val="bullet"/>
      <w:lvlText w:val="•"/>
      <w:lvlJc w:val="left"/>
      <w:pPr>
        <w:tabs>
          <w:tab w:val="num" w:pos="3600"/>
        </w:tabs>
        <w:ind w:left="3600" w:hanging="360"/>
      </w:pPr>
      <w:rPr>
        <w:rFonts w:ascii="Arial" w:hAnsi="Arial" w:hint="default"/>
      </w:rPr>
    </w:lvl>
    <w:lvl w:ilvl="5" w:tplc="DD06E906" w:tentative="1">
      <w:start w:val="1"/>
      <w:numFmt w:val="bullet"/>
      <w:lvlText w:val="•"/>
      <w:lvlJc w:val="left"/>
      <w:pPr>
        <w:tabs>
          <w:tab w:val="num" w:pos="4320"/>
        </w:tabs>
        <w:ind w:left="4320" w:hanging="360"/>
      </w:pPr>
      <w:rPr>
        <w:rFonts w:ascii="Arial" w:hAnsi="Arial" w:hint="default"/>
      </w:rPr>
    </w:lvl>
    <w:lvl w:ilvl="6" w:tplc="2A3EE2B4" w:tentative="1">
      <w:start w:val="1"/>
      <w:numFmt w:val="bullet"/>
      <w:lvlText w:val="•"/>
      <w:lvlJc w:val="left"/>
      <w:pPr>
        <w:tabs>
          <w:tab w:val="num" w:pos="5040"/>
        </w:tabs>
        <w:ind w:left="5040" w:hanging="360"/>
      </w:pPr>
      <w:rPr>
        <w:rFonts w:ascii="Arial" w:hAnsi="Arial" w:hint="default"/>
      </w:rPr>
    </w:lvl>
    <w:lvl w:ilvl="7" w:tplc="C7A454FC" w:tentative="1">
      <w:start w:val="1"/>
      <w:numFmt w:val="bullet"/>
      <w:lvlText w:val="•"/>
      <w:lvlJc w:val="left"/>
      <w:pPr>
        <w:tabs>
          <w:tab w:val="num" w:pos="5760"/>
        </w:tabs>
        <w:ind w:left="5760" w:hanging="360"/>
      </w:pPr>
      <w:rPr>
        <w:rFonts w:ascii="Arial" w:hAnsi="Arial" w:hint="default"/>
      </w:rPr>
    </w:lvl>
    <w:lvl w:ilvl="8" w:tplc="D584CF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922F6D"/>
    <w:multiLevelType w:val="hybridMultilevel"/>
    <w:tmpl w:val="47CEF9FE"/>
    <w:lvl w:ilvl="0" w:tplc="1068AF7E">
      <w:start w:val="1"/>
      <w:numFmt w:val="bullet"/>
      <w:lvlText w:val="•"/>
      <w:lvlJc w:val="left"/>
      <w:pPr>
        <w:tabs>
          <w:tab w:val="num" w:pos="720"/>
        </w:tabs>
        <w:ind w:left="720" w:hanging="360"/>
      </w:pPr>
      <w:rPr>
        <w:rFonts w:ascii="Arial" w:hAnsi="Arial" w:hint="default"/>
      </w:rPr>
    </w:lvl>
    <w:lvl w:ilvl="1" w:tplc="E94A6206" w:tentative="1">
      <w:start w:val="1"/>
      <w:numFmt w:val="bullet"/>
      <w:lvlText w:val="•"/>
      <w:lvlJc w:val="left"/>
      <w:pPr>
        <w:tabs>
          <w:tab w:val="num" w:pos="1440"/>
        </w:tabs>
        <w:ind w:left="1440" w:hanging="360"/>
      </w:pPr>
      <w:rPr>
        <w:rFonts w:ascii="Arial" w:hAnsi="Arial" w:hint="default"/>
      </w:rPr>
    </w:lvl>
    <w:lvl w:ilvl="2" w:tplc="157A3084" w:tentative="1">
      <w:start w:val="1"/>
      <w:numFmt w:val="bullet"/>
      <w:lvlText w:val="•"/>
      <w:lvlJc w:val="left"/>
      <w:pPr>
        <w:tabs>
          <w:tab w:val="num" w:pos="2160"/>
        </w:tabs>
        <w:ind w:left="2160" w:hanging="360"/>
      </w:pPr>
      <w:rPr>
        <w:rFonts w:ascii="Arial" w:hAnsi="Arial" w:hint="default"/>
      </w:rPr>
    </w:lvl>
    <w:lvl w:ilvl="3" w:tplc="A5B2344E" w:tentative="1">
      <w:start w:val="1"/>
      <w:numFmt w:val="bullet"/>
      <w:lvlText w:val="•"/>
      <w:lvlJc w:val="left"/>
      <w:pPr>
        <w:tabs>
          <w:tab w:val="num" w:pos="2880"/>
        </w:tabs>
        <w:ind w:left="2880" w:hanging="360"/>
      </w:pPr>
      <w:rPr>
        <w:rFonts w:ascii="Arial" w:hAnsi="Arial" w:hint="default"/>
      </w:rPr>
    </w:lvl>
    <w:lvl w:ilvl="4" w:tplc="E9501EAE" w:tentative="1">
      <w:start w:val="1"/>
      <w:numFmt w:val="bullet"/>
      <w:lvlText w:val="•"/>
      <w:lvlJc w:val="left"/>
      <w:pPr>
        <w:tabs>
          <w:tab w:val="num" w:pos="3600"/>
        </w:tabs>
        <w:ind w:left="3600" w:hanging="360"/>
      </w:pPr>
      <w:rPr>
        <w:rFonts w:ascii="Arial" w:hAnsi="Arial" w:hint="default"/>
      </w:rPr>
    </w:lvl>
    <w:lvl w:ilvl="5" w:tplc="3A4A7E38" w:tentative="1">
      <w:start w:val="1"/>
      <w:numFmt w:val="bullet"/>
      <w:lvlText w:val="•"/>
      <w:lvlJc w:val="left"/>
      <w:pPr>
        <w:tabs>
          <w:tab w:val="num" w:pos="4320"/>
        </w:tabs>
        <w:ind w:left="4320" w:hanging="360"/>
      </w:pPr>
      <w:rPr>
        <w:rFonts w:ascii="Arial" w:hAnsi="Arial" w:hint="default"/>
      </w:rPr>
    </w:lvl>
    <w:lvl w:ilvl="6" w:tplc="A4782016" w:tentative="1">
      <w:start w:val="1"/>
      <w:numFmt w:val="bullet"/>
      <w:lvlText w:val="•"/>
      <w:lvlJc w:val="left"/>
      <w:pPr>
        <w:tabs>
          <w:tab w:val="num" w:pos="5040"/>
        </w:tabs>
        <w:ind w:left="5040" w:hanging="360"/>
      </w:pPr>
      <w:rPr>
        <w:rFonts w:ascii="Arial" w:hAnsi="Arial" w:hint="default"/>
      </w:rPr>
    </w:lvl>
    <w:lvl w:ilvl="7" w:tplc="7592FF40" w:tentative="1">
      <w:start w:val="1"/>
      <w:numFmt w:val="bullet"/>
      <w:lvlText w:val="•"/>
      <w:lvlJc w:val="left"/>
      <w:pPr>
        <w:tabs>
          <w:tab w:val="num" w:pos="5760"/>
        </w:tabs>
        <w:ind w:left="5760" w:hanging="360"/>
      </w:pPr>
      <w:rPr>
        <w:rFonts w:ascii="Arial" w:hAnsi="Arial" w:hint="default"/>
      </w:rPr>
    </w:lvl>
    <w:lvl w:ilvl="8" w:tplc="E5FA49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2D1BA2"/>
    <w:multiLevelType w:val="multilevel"/>
    <w:tmpl w:val="7794D0F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75B58"/>
    <w:multiLevelType w:val="hybridMultilevel"/>
    <w:tmpl w:val="F554592C"/>
    <w:lvl w:ilvl="0" w:tplc="59381148">
      <w:start w:val="1"/>
      <w:numFmt w:val="bullet"/>
      <w:lvlText w:val="•"/>
      <w:lvlJc w:val="left"/>
      <w:pPr>
        <w:tabs>
          <w:tab w:val="num" w:pos="720"/>
        </w:tabs>
        <w:ind w:left="720" w:hanging="360"/>
      </w:pPr>
      <w:rPr>
        <w:rFonts w:ascii="Arial" w:hAnsi="Arial" w:hint="default"/>
      </w:rPr>
    </w:lvl>
    <w:lvl w:ilvl="1" w:tplc="4E40802A" w:tentative="1">
      <w:start w:val="1"/>
      <w:numFmt w:val="bullet"/>
      <w:lvlText w:val="•"/>
      <w:lvlJc w:val="left"/>
      <w:pPr>
        <w:tabs>
          <w:tab w:val="num" w:pos="1440"/>
        </w:tabs>
        <w:ind w:left="1440" w:hanging="360"/>
      </w:pPr>
      <w:rPr>
        <w:rFonts w:ascii="Arial" w:hAnsi="Arial" w:hint="default"/>
      </w:rPr>
    </w:lvl>
    <w:lvl w:ilvl="2" w:tplc="6C82271A" w:tentative="1">
      <w:start w:val="1"/>
      <w:numFmt w:val="bullet"/>
      <w:lvlText w:val="•"/>
      <w:lvlJc w:val="left"/>
      <w:pPr>
        <w:tabs>
          <w:tab w:val="num" w:pos="2160"/>
        </w:tabs>
        <w:ind w:left="2160" w:hanging="360"/>
      </w:pPr>
      <w:rPr>
        <w:rFonts w:ascii="Arial" w:hAnsi="Arial" w:hint="default"/>
      </w:rPr>
    </w:lvl>
    <w:lvl w:ilvl="3" w:tplc="82F4321E" w:tentative="1">
      <w:start w:val="1"/>
      <w:numFmt w:val="bullet"/>
      <w:lvlText w:val="•"/>
      <w:lvlJc w:val="left"/>
      <w:pPr>
        <w:tabs>
          <w:tab w:val="num" w:pos="2880"/>
        </w:tabs>
        <w:ind w:left="2880" w:hanging="360"/>
      </w:pPr>
      <w:rPr>
        <w:rFonts w:ascii="Arial" w:hAnsi="Arial" w:hint="default"/>
      </w:rPr>
    </w:lvl>
    <w:lvl w:ilvl="4" w:tplc="FA541808" w:tentative="1">
      <w:start w:val="1"/>
      <w:numFmt w:val="bullet"/>
      <w:lvlText w:val="•"/>
      <w:lvlJc w:val="left"/>
      <w:pPr>
        <w:tabs>
          <w:tab w:val="num" w:pos="3600"/>
        </w:tabs>
        <w:ind w:left="3600" w:hanging="360"/>
      </w:pPr>
      <w:rPr>
        <w:rFonts w:ascii="Arial" w:hAnsi="Arial" w:hint="default"/>
      </w:rPr>
    </w:lvl>
    <w:lvl w:ilvl="5" w:tplc="3BDA9882" w:tentative="1">
      <w:start w:val="1"/>
      <w:numFmt w:val="bullet"/>
      <w:lvlText w:val="•"/>
      <w:lvlJc w:val="left"/>
      <w:pPr>
        <w:tabs>
          <w:tab w:val="num" w:pos="4320"/>
        </w:tabs>
        <w:ind w:left="4320" w:hanging="360"/>
      </w:pPr>
      <w:rPr>
        <w:rFonts w:ascii="Arial" w:hAnsi="Arial" w:hint="default"/>
      </w:rPr>
    </w:lvl>
    <w:lvl w:ilvl="6" w:tplc="33A0EC4A" w:tentative="1">
      <w:start w:val="1"/>
      <w:numFmt w:val="bullet"/>
      <w:lvlText w:val="•"/>
      <w:lvlJc w:val="left"/>
      <w:pPr>
        <w:tabs>
          <w:tab w:val="num" w:pos="5040"/>
        </w:tabs>
        <w:ind w:left="5040" w:hanging="360"/>
      </w:pPr>
      <w:rPr>
        <w:rFonts w:ascii="Arial" w:hAnsi="Arial" w:hint="default"/>
      </w:rPr>
    </w:lvl>
    <w:lvl w:ilvl="7" w:tplc="78804AC6" w:tentative="1">
      <w:start w:val="1"/>
      <w:numFmt w:val="bullet"/>
      <w:lvlText w:val="•"/>
      <w:lvlJc w:val="left"/>
      <w:pPr>
        <w:tabs>
          <w:tab w:val="num" w:pos="5760"/>
        </w:tabs>
        <w:ind w:left="5760" w:hanging="360"/>
      </w:pPr>
      <w:rPr>
        <w:rFonts w:ascii="Arial" w:hAnsi="Arial" w:hint="default"/>
      </w:rPr>
    </w:lvl>
    <w:lvl w:ilvl="8" w:tplc="108E54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E729B3"/>
    <w:multiLevelType w:val="hybridMultilevel"/>
    <w:tmpl w:val="C2E8BAEC"/>
    <w:lvl w:ilvl="0" w:tplc="680E760A">
      <w:start w:val="1"/>
      <w:numFmt w:val="bullet"/>
      <w:lvlText w:val="•"/>
      <w:lvlJc w:val="left"/>
      <w:pPr>
        <w:tabs>
          <w:tab w:val="num" w:pos="720"/>
        </w:tabs>
        <w:ind w:left="720" w:hanging="360"/>
      </w:pPr>
      <w:rPr>
        <w:rFonts w:ascii="Arial" w:hAnsi="Arial" w:hint="default"/>
      </w:rPr>
    </w:lvl>
    <w:lvl w:ilvl="1" w:tplc="EF3C5CD8" w:tentative="1">
      <w:start w:val="1"/>
      <w:numFmt w:val="bullet"/>
      <w:lvlText w:val="•"/>
      <w:lvlJc w:val="left"/>
      <w:pPr>
        <w:tabs>
          <w:tab w:val="num" w:pos="1440"/>
        </w:tabs>
        <w:ind w:left="1440" w:hanging="360"/>
      </w:pPr>
      <w:rPr>
        <w:rFonts w:ascii="Arial" w:hAnsi="Arial" w:hint="default"/>
      </w:rPr>
    </w:lvl>
    <w:lvl w:ilvl="2" w:tplc="3FA6513E" w:tentative="1">
      <w:start w:val="1"/>
      <w:numFmt w:val="bullet"/>
      <w:lvlText w:val="•"/>
      <w:lvlJc w:val="left"/>
      <w:pPr>
        <w:tabs>
          <w:tab w:val="num" w:pos="2160"/>
        </w:tabs>
        <w:ind w:left="2160" w:hanging="360"/>
      </w:pPr>
      <w:rPr>
        <w:rFonts w:ascii="Arial" w:hAnsi="Arial" w:hint="default"/>
      </w:rPr>
    </w:lvl>
    <w:lvl w:ilvl="3" w:tplc="1034FE9A" w:tentative="1">
      <w:start w:val="1"/>
      <w:numFmt w:val="bullet"/>
      <w:lvlText w:val="•"/>
      <w:lvlJc w:val="left"/>
      <w:pPr>
        <w:tabs>
          <w:tab w:val="num" w:pos="2880"/>
        </w:tabs>
        <w:ind w:left="2880" w:hanging="360"/>
      </w:pPr>
      <w:rPr>
        <w:rFonts w:ascii="Arial" w:hAnsi="Arial" w:hint="default"/>
      </w:rPr>
    </w:lvl>
    <w:lvl w:ilvl="4" w:tplc="0960FC7E" w:tentative="1">
      <w:start w:val="1"/>
      <w:numFmt w:val="bullet"/>
      <w:lvlText w:val="•"/>
      <w:lvlJc w:val="left"/>
      <w:pPr>
        <w:tabs>
          <w:tab w:val="num" w:pos="3600"/>
        </w:tabs>
        <w:ind w:left="3600" w:hanging="360"/>
      </w:pPr>
      <w:rPr>
        <w:rFonts w:ascii="Arial" w:hAnsi="Arial" w:hint="default"/>
      </w:rPr>
    </w:lvl>
    <w:lvl w:ilvl="5" w:tplc="016CD71A" w:tentative="1">
      <w:start w:val="1"/>
      <w:numFmt w:val="bullet"/>
      <w:lvlText w:val="•"/>
      <w:lvlJc w:val="left"/>
      <w:pPr>
        <w:tabs>
          <w:tab w:val="num" w:pos="4320"/>
        </w:tabs>
        <w:ind w:left="4320" w:hanging="360"/>
      </w:pPr>
      <w:rPr>
        <w:rFonts w:ascii="Arial" w:hAnsi="Arial" w:hint="default"/>
      </w:rPr>
    </w:lvl>
    <w:lvl w:ilvl="6" w:tplc="92DC7884" w:tentative="1">
      <w:start w:val="1"/>
      <w:numFmt w:val="bullet"/>
      <w:lvlText w:val="•"/>
      <w:lvlJc w:val="left"/>
      <w:pPr>
        <w:tabs>
          <w:tab w:val="num" w:pos="5040"/>
        </w:tabs>
        <w:ind w:left="5040" w:hanging="360"/>
      </w:pPr>
      <w:rPr>
        <w:rFonts w:ascii="Arial" w:hAnsi="Arial" w:hint="default"/>
      </w:rPr>
    </w:lvl>
    <w:lvl w:ilvl="7" w:tplc="BA38891C" w:tentative="1">
      <w:start w:val="1"/>
      <w:numFmt w:val="bullet"/>
      <w:lvlText w:val="•"/>
      <w:lvlJc w:val="left"/>
      <w:pPr>
        <w:tabs>
          <w:tab w:val="num" w:pos="5760"/>
        </w:tabs>
        <w:ind w:left="5760" w:hanging="360"/>
      </w:pPr>
      <w:rPr>
        <w:rFonts w:ascii="Arial" w:hAnsi="Arial" w:hint="default"/>
      </w:rPr>
    </w:lvl>
    <w:lvl w:ilvl="8" w:tplc="7B98FE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36154D"/>
    <w:multiLevelType w:val="hybridMultilevel"/>
    <w:tmpl w:val="D11CA12E"/>
    <w:lvl w:ilvl="0" w:tplc="097AFFAA">
      <w:start w:val="1"/>
      <w:numFmt w:val="bullet"/>
      <w:lvlText w:val="•"/>
      <w:lvlJc w:val="left"/>
      <w:pPr>
        <w:tabs>
          <w:tab w:val="num" w:pos="720"/>
        </w:tabs>
        <w:ind w:left="720" w:hanging="360"/>
      </w:pPr>
      <w:rPr>
        <w:rFonts w:ascii="Arial" w:hAnsi="Arial" w:hint="default"/>
      </w:rPr>
    </w:lvl>
    <w:lvl w:ilvl="1" w:tplc="E2D48636" w:tentative="1">
      <w:start w:val="1"/>
      <w:numFmt w:val="bullet"/>
      <w:lvlText w:val="•"/>
      <w:lvlJc w:val="left"/>
      <w:pPr>
        <w:tabs>
          <w:tab w:val="num" w:pos="1440"/>
        </w:tabs>
        <w:ind w:left="1440" w:hanging="360"/>
      </w:pPr>
      <w:rPr>
        <w:rFonts w:ascii="Arial" w:hAnsi="Arial" w:hint="default"/>
      </w:rPr>
    </w:lvl>
    <w:lvl w:ilvl="2" w:tplc="5F9A0EDE" w:tentative="1">
      <w:start w:val="1"/>
      <w:numFmt w:val="bullet"/>
      <w:lvlText w:val="•"/>
      <w:lvlJc w:val="left"/>
      <w:pPr>
        <w:tabs>
          <w:tab w:val="num" w:pos="2160"/>
        </w:tabs>
        <w:ind w:left="2160" w:hanging="360"/>
      </w:pPr>
      <w:rPr>
        <w:rFonts w:ascii="Arial" w:hAnsi="Arial" w:hint="default"/>
      </w:rPr>
    </w:lvl>
    <w:lvl w:ilvl="3" w:tplc="CCBE0E76" w:tentative="1">
      <w:start w:val="1"/>
      <w:numFmt w:val="bullet"/>
      <w:lvlText w:val="•"/>
      <w:lvlJc w:val="left"/>
      <w:pPr>
        <w:tabs>
          <w:tab w:val="num" w:pos="2880"/>
        </w:tabs>
        <w:ind w:left="2880" w:hanging="360"/>
      </w:pPr>
      <w:rPr>
        <w:rFonts w:ascii="Arial" w:hAnsi="Arial" w:hint="default"/>
      </w:rPr>
    </w:lvl>
    <w:lvl w:ilvl="4" w:tplc="1BF6008C" w:tentative="1">
      <w:start w:val="1"/>
      <w:numFmt w:val="bullet"/>
      <w:lvlText w:val="•"/>
      <w:lvlJc w:val="left"/>
      <w:pPr>
        <w:tabs>
          <w:tab w:val="num" w:pos="3600"/>
        </w:tabs>
        <w:ind w:left="3600" w:hanging="360"/>
      </w:pPr>
      <w:rPr>
        <w:rFonts w:ascii="Arial" w:hAnsi="Arial" w:hint="default"/>
      </w:rPr>
    </w:lvl>
    <w:lvl w:ilvl="5" w:tplc="35685DE2" w:tentative="1">
      <w:start w:val="1"/>
      <w:numFmt w:val="bullet"/>
      <w:lvlText w:val="•"/>
      <w:lvlJc w:val="left"/>
      <w:pPr>
        <w:tabs>
          <w:tab w:val="num" w:pos="4320"/>
        </w:tabs>
        <w:ind w:left="4320" w:hanging="360"/>
      </w:pPr>
      <w:rPr>
        <w:rFonts w:ascii="Arial" w:hAnsi="Arial" w:hint="default"/>
      </w:rPr>
    </w:lvl>
    <w:lvl w:ilvl="6" w:tplc="FFACF7BE" w:tentative="1">
      <w:start w:val="1"/>
      <w:numFmt w:val="bullet"/>
      <w:lvlText w:val="•"/>
      <w:lvlJc w:val="left"/>
      <w:pPr>
        <w:tabs>
          <w:tab w:val="num" w:pos="5040"/>
        </w:tabs>
        <w:ind w:left="5040" w:hanging="360"/>
      </w:pPr>
      <w:rPr>
        <w:rFonts w:ascii="Arial" w:hAnsi="Arial" w:hint="default"/>
      </w:rPr>
    </w:lvl>
    <w:lvl w:ilvl="7" w:tplc="B9C8A24E" w:tentative="1">
      <w:start w:val="1"/>
      <w:numFmt w:val="bullet"/>
      <w:lvlText w:val="•"/>
      <w:lvlJc w:val="left"/>
      <w:pPr>
        <w:tabs>
          <w:tab w:val="num" w:pos="5760"/>
        </w:tabs>
        <w:ind w:left="5760" w:hanging="360"/>
      </w:pPr>
      <w:rPr>
        <w:rFonts w:ascii="Arial" w:hAnsi="Arial" w:hint="default"/>
      </w:rPr>
    </w:lvl>
    <w:lvl w:ilvl="8" w:tplc="09ECE3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C615C6"/>
    <w:multiLevelType w:val="hybridMultilevel"/>
    <w:tmpl w:val="E8D853F0"/>
    <w:lvl w:ilvl="0" w:tplc="7B38A9B6">
      <w:start w:val="1"/>
      <w:numFmt w:val="bullet"/>
      <w:lvlText w:val="•"/>
      <w:lvlJc w:val="left"/>
      <w:pPr>
        <w:tabs>
          <w:tab w:val="num" w:pos="720"/>
        </w:tabs>
        <w:ind w:left="720" w:hanging="360"/>
      </w:pPr>
      <w:rPr>
        <w:rFonts w:ascii="Arial" w:hAnsi="Arial" w:hint="default"/>
      </w:rPr>
    </w:lvl>
    <w:lvl w:ilvl="1" w:tplc="45EA9248" w:tentative="1">
      <w:start w:val="1"/>
      <w:numFmt w:val="bullet"/>
      <w:lvlText w:val="•"/>
      <w:lvlJc w:val="left"/>
      <w:pPr>
        <w:tabs>
          <w:tab w:val="num" w:pos="1440"/>
        </w:tabs>
        <w:ind w:left="1440" w:hanging="360"/>
      </w:pPr>
      <w:rPr>
        <w:rFonts w:ascii="Arial" w:hAnsi="Arial" w:hint="default"/>
      </w:rPr>
    </w:lvl>
    <w:lvl w:ilvl="2" w:tplc="665C3FC2" w:tentative="1">
      <w:start w:val="1"/>
      <w:numFmt w:val="bullet"/>
      <w:lvlText w:val="•"/>
      <w:lvlJc w:val="left"/>
      <w:pPr>
        <w:tabs>
          <w:tab w:val="num" w:pos="2160"/>
        </w:tabs>
        <w:ind w:left="2160" w:hanging="360"/>
      </w:pPr>
      <w:rPr>
        <w:rFonts w:ascii="Arial" w:hAnsi="Arial" w:hint="default"/>
      </w:rPr>
    </w:lvl>
    <w:lvl w:ilvl="3" w:tplc="631EEC52" w:tentative="1">
      <w:start w:val="1"/>
      <w:numFmt w:val="bullet"/>
      <w:lvlText w:val="•"/>
      <w:lvlJc w:val="left"/>
      <w:pPr>
        <w:tabs>
          <w:tab w:val="num" w:pos="2880"/>
        </w:tabs>
        <w:ind w:left="2880" w:hanging="360"/>
      </w:pPr>
      <w:rPr>
        <w:rFonts w:ascii="Arial" w:hAnsi="Arial" w:hint="default"/>
      </w:rPr>
    </w:lvl>
    <w:lvl w:ilvl="4" w:tplc="C7221EA2" w:tentative="1">
      <w:start w:val="1"/>
      <w:numFmt w:val="bullet"/>
      <w:lvlText w:val="•"/>
      <w:lvlJc w:val="left"/>
      <w:pPr>
        <w:tabs>
          <w:tab w:val="num" w:pos="3600"/>
        </w:tabs>
        <w:ind w:left="3600" w:hanging="360"/>
      </w:pPr>
      <w:rPr>
        <w:rFonts w:ascii="Arial" w:hAnsi="Arial" w:hint="default"/>
      </w:rPr>
    </w:lvl>
    <w:lvl w:ilvl="5" w:tplc="98DA817C" w:tentative="1">
      <w:start w:val="1"/>
      <w:numFmt w:val="bullet"/>
      <w:lvlText w:val="•"/>
      <w:lvlJc w:val="left"/>
      <w:pPr>
        <w:tabs>
          <w:tab w:val="num" w:pos="4320"/>
        </w:tabs>
        <w:ind w:left="4320" w:hanging="360"/>
      </w:pPr>
      <w:rPr>
        <w:rFonts w:ascii="Arial" w:hAnsi="Arial" w:hint="default"/>
      </w:rPr>
    </w:lvl>
    <w:lvl w:ilvl="6" w:tplc="083AE854" w:tentative="1">
      <w:start w:val="1"/>
      <w:numFmt w:val="bullet"/>
      <w:lvlText w:val="•"/>
      <w:lvlJc w:val="left"/>
      <w:pPr>
        <w:tabs>
          <w:tab w:val="num" w:pos="5040"/>
        </w:tabs>
        <w:ind w:left="5040" w:hanging="360"/>
      </w:pPr>
      <w:rPr>
        <w:rFonts w:ascii="Arial" w:hAnsi="Arial" w:hint="default"/>
      </w:rPr>
    </w:lvl>
    <w:lvl w:ilvl="7" w:tplc="6B6C6742" w:tentative="1">
      <w:start w:val="1"/>
      <w:numFmt w:val="bullet"/>
      <w:lvlText w:val="•"/>
      <w:lvlJc w:val="left"/>
      <w:pPr>
        <w:tabs>
          <w:tab w:val="num" w:pos="5760"/>
        </w:tabs>
        <w:ind w:left="5760" w:hanging="360"/>
      </w:pPr>
      <w:rPr>
        <w:rFonts w:ascii="Arial" w:hAnsi="Arial" w:hint="default"/>
      </w:rPr>
    </w:lvl>
    <w:lvl w:ilvl="8" w:tplc="A53673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003EEA"/>
    <w:multiLevelType w:val="hybridMultilevel"/>
    <w:tmpl w:val="C53C207E"/>
    <w:lvl w:ilvl="0" w:tplc="D1287F9C">
      <w:start w:val="1"/>
      <w:numFmt w:val="bullet"/>
      <w:lvlText w:val="•"/>
      <w:lvlJc w:val="left"/>
      <w:pPr>
        <w:tabs>
          <w:tab w:val="num" w:pos="720"/>
        </w:tabs>
        <w:ind w:left="720" w:hanging="360"/>
      </w:pPr>
      <w:rPr>
        <w:rFonts w:ascii="Arial" w:hAnsi="Arial" w:hint="default"/>
      </w:rPr>
    </w:lvl>
    <w:lvl w:ilvl="1" w:tplc="E430949A" w:tentative="1">
      <w:start w:val="1"/>
      <w:numFmt w:val="bullet"/>
      <w:lvlText w:val="•"/>
      <w:lvlJc w:val="left"/>
      <w:pPr>
        <w:tabs>
          <w:tab w:val="num" w:pos="1440"/>
        </w:tabs>
        <w:ind w:left="1440" w:hanging="360"/>
      </w:pPr>
      <w:rPr>
        <w:rFonts w:ascii="Arial" w:hAnsi="Arial" w:hint="default"/>
      </w:rPr>
    </w:lvl>
    <w:lvl w:ilvl="2" w:tplc="723618A2" w:tentative="1">
      <w:start w:val="1"/>
      <w:numFmt w:val="bullet"/>
      <w:lvlText w:val="•"/>
      <w:lvlJc w:val="left"/>
      <w:pPr>
        <w:tabs>
          <w:tab w:val="num" w:pos="2160"/>
        </w:tabs>
        <w:ind w:left="2160" w:hanging="360"/>
      </w:pPr>
      <w:rPr>
        <w:rFonts w:ascii="Arial" w:hAnsi="Arial" w:hint="default"/>
      </w:rPr>
    </w:lvl>
    <w:lvl w:ilvl="3" w:tplc="440CEA58" w:tentative="1">
      <w:start w:val="1"/>
      <w:numFmt w:val="bullet"/>
      <w:lvlText w:val="•"/>
      <w:lvlJc w:val="left"/>
      <w:pPr>
        <w:tabs>
          <w:tab w:val="num" w:pos="2880"/>
        </w:tabs>
        <w:ind w:left="2880" w:hanging="360"/>
      </w:pPr>
      <w:rPr>
        <w:rFonts w:ascii="Arial" w:hAnsi="Arial" w:hint="default"/>
      </w:rPr>
    </w:lvl>
    <w:lvl w:ilvl="4" w:tplc="CD8AB32E" w:tentative="1">
      <w:start w:val="1"/>
      <w:numFmt w:val="bullet"/>
      <w:lvlText w:val="•"/>
      <w:lvlJc w:val="left"/>
      <w:pPr>
        <w:tabs>
          <w:tab w:val="num" w:pos="3600"/>
        </w:tabs>
        <w:ind w:left="3600" w:hanging="360"/>
      </w:pPr>
      <w:rPr>
        <w:rFonts w:ascii="Arial" w:hAnsi="Arial" w:hint="default"/>
      </w:rPr>
    </w:lvl>
    <w:lvl w:ilvl="5" w:tplc="57B63BBA" w:tentative="1">
      <w:start w:val="1"/>
      <w:numFmt w:val="bullet"/>
      <w:lvlText w:val="•"/>
      <w:lvlJc w:val="left"/>
      <w:pPr>
        <w:tabs>
          <w:tab w:val="num" w:pos="4320"/>
        </w:tabs>
        <w:ind w:left="4320" w:hanging="360"/>
      </w:pPr>
      <w:rPr>
        <w:rFonts w:ascii="Arial" w:hAnsi="Arial" w:hint="default"/>
      </w:rPr>
    </w:lvl>
    <w:lvl w:ilvl="6" w:tplc="ACEED9B0" w:tentative="1">
      <w:start w:val="1"/>
      <w:numFmt w:val="bullet"/>
      <w:lvlText w:val="•"/>
      <w:lvlJc w:val="left"/>
      <w:pPr>
        <w:tabs>
          <w:tab w:val="num" w:pos="5040"/>
        </w:tabs>
        <w:ind w:left="5040" w:hanging="360"/>
      </w:pPr>
      <w:rPr>
        <w:rFonts w:ascii="Arial" w:hAnsi="Arial" w:hint="default"/>
      </w:rPr>
    </w:lvl>
    <w:lvl w:ilvl="7" w:tplc="ADB8E0FC" w:tentative="1">
      <w:start w:val="1"/>
      <w:numFmt w:val="bullet"/>
      <w:lvlText w:val="•"/>
      <w:lvlJc w:val="left"/>
      <w:pPr>
        <w:tabs>
          <w:tab w:val="num" w:pos="5760"/>
        </w:tabs>
        <w:ind w:left="5760" w:hanging="360"/>
      </w:pPr>
      <w:rPr>
        <w:rFonts w:ascii="Arial" w:hAnsi="Arial" w:hint="default"/>
      </w:rPr>
    </w:lvl>
    <w:lvl w:ilvl="8" w:tplc="DC08D18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BE0A50"/>
    <w:multiLevelType w:val="hybridMultilevel"/>
    <w:tmpl w:val="A0CAE46C"/>
    <w:lvl w:ilvl="0" w:tplc="91281132">
      <w:start w:val="1"/>
      <w:numFmt w:val="bullet"/>
      <w:lvlText w:val="•"/>
      <w:lvlJc w:val="left"/>
      <w:pPr>
        <w:tabs>
          <w:tab w:val="num" w:pos="720"/>
        </w:tabs>
        <w:ind w:left="720" w:hanging="360"/>
      </w:pPr>
      <w:rPr>
        <w:rFonts w:ascii="Arial" w:hAnsi="Arial" w:hint="default"/>
      </w:rPr>
    </w:lvl>
    <w:lvl w:ilvl="1" w:tplc="1196EA5A" w:tentative="1">
      <w:start w:val="1"/>
      <w:numFmt w:val="bullet"/>
      <w:lvlText w:val="•"/>
      <w:lvlJc w:val="left"/>
      <w:pPr>
        <w:tabs>
          <w:tab w:val="num" w:pos="1440"/>
        </w:tabs>
        <w:ind w:left="1440" w:hanging="360"/>
      </w:pPr>
      <w:rPr>
        <w:rFonts w:ascii="Arial" w:hAnsi="Arial" w:hint="default"/>
      </w:rPr>
    </w:lvl>
    <w:lvl w:ilvl="2" w:tplc="0E8A10C4" w:tentative="1">
      <w:start w:val="1"/>
      <w:numFmt w:val="bullet"/>
      <w:lvlText w:val="•"/>
      <w:lvlJc w:val="left"/>
      <w:pPr>
        <w:tabs>
          <w:tab w:val="num" w:pos="2160"/>
        </w:tabs>
        <w:ind w:left="2160" w:hanging="360"/>
      </w:pPr>
      <w:rPr>
        <w:rFonts w:ascii="Arial" w:hAnsi="Arial" w:hint="default"/>
      </w:rPr>
    </w:lvl>
    <w:lvl w:ilvl="3" w:tplc="89922AE4" w:tentative="1">
      <w:start w:val="1"/>
      <w:numFmt w:val="bullet"/>
      <w:lvlText w:val="•"/>
      <w:lvlJc w:val="left"/>
      <w:pPr>
        <w:tabs>
          <w:tab w:val="num" w:pos="2880"/>
        </w:tabs>
        <w:ind w:left="2880" w:hanging="360"/>
      </w:pPr>
      <w:rPr>
        <w:rFonts w:ascii="Arial" w:hAnsi="Arial" w:hint="default"/>
      </w:rPr>
    </w:lvl>
    <w:lvl w:ilvl="4" w:tplc="C14E81C2" w:tentative="1">
      <w:start w:val="1"/>
      <w:numFmt w:val="bullet"/>
      <w:lvlText w:val="•"/>
      <w:lvlJc w:val="left"/>
      <w:pPr>
        <w:tabs>
          <w:tab w:val="num" w:pos="3600"/>
        </w:tabs>
        <w:ind w:left="3600" w:hanging="360"/>
      </w:pPr>
      <w:rPr>
        <w:rFonts w:ascii="Arial" w:hAnsi="Arial" w:hint="default"/>
      </w:rPr>
    </w:lvl>
    <w:lvl w:ilvl="5" w:tplc="96D60E7A" w:tentative="1">
      <w:start w:val="1"/>
      <w:numFmt w:val="bullet"/>
      <w:lvlText w:val="•"/>
      <w:lvlJc w:val="left"/>
      <w:pPr>
        <w:tabs>
          <w:tab w:val="num" w:pos="4320"/>
        </w:tabs>
        <w:ind w:left="4320" w:hanging="360"/>
      </w:pPr>
      <w:rPr>
        <w:rFonts w:ascii="Arial" w:hAnsi="Arial" w:hint="default"/>
      </w:rPr>
    </w:lvl>
    <w:lvl w:ilvl="6" w:tplc="AF40E14A" w:tentative="1">
      <w:start w:val="1"/>
      <w:numFmt w:val="bullet"/>
      <w:lvlText w:val="•"/>
      <w:lvlJc w:val="left"/>
      <w:pPr>
        <w:tabs>
          <w:tab w:val="num" w:pos="5040"/>
        </w:tabs>
        <w:ind w:left="5040" w:hanging="360"/>
      </w:pPr>
      <w:rPr>
        <w:rFonts w:ascii="Arial" w:hAnsi="Arial" w:hint="default"/>
      </w:rPr>
    </w:lvl>
    <w:lvl w:ilvl="7" w:tplc="7E8A038C" w:tentative="1">
      <w:start w:val="1"/>
      <w:numFmt w:val="bullet"/>
      <w:lvlText w:val="•"/>
      <w:lvlJc w:val="left"/>
      <w:pPr>
        <w:tabs>
          <w:tab w:val="num" w:pos="5760"/>
        </w:tabs>
        <w:ind w:left="5760" w:hanging="360"/>
      </w:pPr>
      <w:rPr>
        <w:rFonts w:ascii="Arial" w:hAnsi="Arial" w:hint="default"/>
      </w:rPr>
    </w:lvl>
    <w:lvl w:ilvl="8" w:tplc="500894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2673EB"/>
    <w:multiLevelType w:val="hybridMultilevel"/>
    <w:tmpl w:val="A454B4A4"/>
    <w:lvl w:ilvl="0" w:tplc="9A3A2CE6">
      <w:start w:val="1"/>
      <w:numFmt w:val="bullet"/>
      <w:lvlText w:val="•"/>
      <w:lvlJc w:val="left"/>
      <w:pPr>
        <w:tabs>
          <w:tab w:val="num" w:pos="720"/>
        </w:tabs>
        <w:ind w:left="720" w:hanging="360"/>
      </w:pPr>
      <w:rPr>
        <w:rFonts w:ascii="Arial" w:hAnsi="Arial" w:hint="default"/>
      </w:rPr>
    </w:lvl>
    <w:lvl w:ilvl="1" w:tplc="C674E412" w:tentative="1">
      <w:start w:val="1"/>
      <w:numFmt w:val="bullet"/>
      <w:lvlText w:val="•"/>
      <w:lvlJc w:val="left"/>
      <w:pPr>
        <w:tabs>
          <w:tab w:val="num" w:pos="1440"/>
        </w:tabs>
        <w:ind w:left="1440" w:hanging="360"/>
      </w:pPr>
      <w:rPr>
        <w:rFonts w:ascii="Arial" w:hAnsi="Arial" w:hint="default"/>
      </w:rPr>
    </w:lvl>
    <w:lvl w:ilvl="2" w:tplc="4B3475DA" w:tentative="1">
      <w:start w:val="1"/>
      <w:numFmt w:val="bullet"/>
      <w:lvlText w:val="•"/>
      <w:lvlJc w:val="left"/>
      <w:pPr>
        <w:tabs>
          <w:tab w:val="num" w:pos="2160"/>
        </w:tabs>
        <w:ind w:left="2160" w:hanging="360"/>
      </w:pPr>
      <w:rPr>
        <w:rFonts w:ascii="Arial" w:hAnsi="Arial" w:hint="default"/>
      </w:rPr>
    </w:lvl>
    <w:lvl w:ilvl="3" w:tplc="8D9619B8" w:tentative="1">
      <w:start w:val="1"/>
      <w:numFmt w:val="bullet"/>
      <w:lvlText w:val="•"/>
      <w:lvlJc w:val="left"/>
      <w:pPr>
        <w:tabs>
          <w:tab w:val="num" w:pos="2880"/>
        </w:tabs>
        <w:ind w:left="2880" w:hanging="360"/>
      </w:pPr>
      <w:rPr>
        <w:rFonts w:ascii="Arial" w:hAnsi="Arial" w:hint="default"/>
      </w:rPr>
    </w:lvl>
    <w:lvl w:ilvl="4" w:tplc="FDCAD8BA" w:tentative="1">
      <w:start w:val="1"/>
      <w:numFmt w:val="bullet"/>
      <w:lvlText w:val="•"/>
      <w:lvlJc w:val="left"/>
      <w:pPr>
        <w:tabs>
          <w:tab w:val="num" w:pos="3600"/>
        </w:tabs>
        <w:ind w:left="3600" w:hanging="360"/>
      </w:pPr>
      <w:rPr>
        <w:rFonts w:ascii="Arial" w:hAnsi="Arial" w:hint="default"/>
      </w:rPr>
    </w:lvl>
    <w:lvl w:ilvl="5" w:tplc="EAF4101E" w:tentative="1">
      <w:start w:val="1"/>
      <w:numFmt w:val="bullet"/>
      <w:lvlText w:val="•"/>
      <w:lvlJc w:val="left"/>
      <w:pPr>
        <w:tabs>
          <w:tab w:val="num" w:pos="4320"/>
        </w:tabs>
        <w:ind w:left="4320" w:hanging="360"/>
      </w:pPr>
      <w:rPr>
        <w:rFonts w:ascii="Arial" w:hAnsi="Arial" w:hint="default"/>
      </w:rPr>
    </w:lvl>
    <w:lvl w:ilvl="6" w:tplc="B4D27982" w:tentative="1">
      <w:start w:val="1"/>
      <w:numFmt w:val="bullet"/>
      <w:lvlText w:val="•"/>
      <w:lvlJc w:val="left"/>
      <w:pPr>
        <w:tabs>
          <w:tab w:val="num" w:pos="5040"/>
        </w:tabs>
        <w:ind w:left="5040" w:hanging="360"/>
      </w:pPr>
      <w:rPr>
        <w:rFonts w:ascii="Arial" w:hAnsi="Arial" w:hint="default"/>
      </w:rPr>
    </w:lvl>
    <w:lvl w:ilvl="7" w:tplc="CAD4AA2E" w:tentative="1">
      <w:start w:val="1"/>
      <w:numFmt w:val="bullet"/>
      <w:lvlText w:val="•"/>
      <w:lvlJc w:val="left"/>
      <w:pPr>
        <w:tabs>
          <w:tab w:val="num" w:pos="5760"/>
        </w:tabs>
        <w:ind w:left="5760" w:hanging="360"/>
      </w:pPr>
      <w:rPr>
        <w:rFonts w:ascii="Arial" w:hAnsi="Arial" w:hint="default"/>
      </w:rPr>
    </w:lvl>
    <w:lvl w:ilvl="8" w:tplc="1896893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D71AF5"/>
    <w:multiLevelType w:val="hybridMultilevel"/>
    <w:tmpl w:val="DAB61A82"/>
    <w:lvl w:ilvl="0" w:tplc="3E6E969A">
      <w:start w:val="1"/>
      <w:numFmt w:val="bullet"/>
      <w:lvlText w:val="•"/>
      <w:lvlJc w:val="left"/>
      <w:pPr>
        <w:tabs>
          <w:tab w:val="num" w:pos="720"/>
        </w:tabs>
        <w:ind w:left="720" w:hanging="360"/>
      </w:pPr>
      <w:rPr>
        <w:rFonts w:ascii="Arial" w:hAnsi="Arial" w:hint="default"/>
      </w:rPr>
    </w:lvl>
    <w:lvl w:ilvl="1" w:tplc="023AC09A" w:tentative="1">
      <w:start w:val="1"/>
      <w:numFmt w:val="bullet"/>
      <w:lvlText w:val="•"/>
      <w:lvlJc w:val="left"/>
      <w:pPr>
        <w:tabs>
          <w:tab w:val="num" w:pos="1440"/>
        </w:tabs>
        <w:ind w:left="1440" w:hanging="360"/>
      </w:pPr>
      <w:rPr>
        <w:rFonts w:ascii="Arial" w:hAnsi="Arial" w:hint="default"/>
      </w:rPr>
    </w:lvl>
    <w:lvl w:ilvl="2" w:tplc="50867F16" w:tentative="1">
      <w:start w:val="1"/>
      <w:numFmt w:val="bullet"/>
      <w:lvlText w:val="•"/>
      <w:lvlJc w:val="left"/>
      <w:pPr>
        <w:tabs>
          <w:tab w:val="num" w:pos="2160"/>
        </w:tabs>
        <w:ind w:left="2160" w:hanging="360"/>
      </w:pPr>
      <w:rPr>
        <w:rFonts w:ascii="Arial" w:hAnsi="Arial" w:hint="default"/>
      </w:rPr>
    </w:lvl>
    <w:lvl w:ilvl="3" w:tplc="E926E3B8" w:tentative="1">
      <w:start w:val="1"/>
      <w:numFmt w:val="bullet"/>
      <w:lvlText w:val="•"/>
      <w:lvlJc w:val="left"/>
      <w:pPr>
        <w:tabs>
          <w:tab w:val="num" w:pos="2880"/>
        </w:tabs>
        <w:ind w:left="2880" w:hanging="360"/>
      </w:pPr>
      <w:rPr>
        <w:rFonts w:ascii="Arial" w:hAnsi="Arial" w:hint="default"/>
      </w:rPr>
    </w:lvl>
    <w:lvl w:ilvl="4" w:tplc="84320D5C" w:tentative="1">
      <w:start w:val="1"/>
      <w:numFmt w:val="bullet"/>
      <w:lvlText w:val="•"/>
      <w:lvlJc w:val="left"/>
      <w:pPr>
        <w:tabs>
          <w:tab w:val="num" w:pos="3600"/>
        </w:tabs>
        <w:ind w:left="3600" w:hanging="360"/>
      </w:pPr>
      <w:rPr>
        <w:rFonts w:ascii="Arial" w:hAnsi="Arial" w:hint="default"/>
      </w:rPr>
    </w:lvl>
    <w:lvl w:ilvl="5" w:tplc="089A798C" w:tentative="1">
      <w:start w:val="1"/>
      <w:numFmt w:val="bullet"/>
      <w:lvlText w:val="•"/>
      <w:lvlJc w:val="left"/>
      <w:pPr>
        <w:tabs>
          <w:tab w:val="num" w:pos="4320"/>
        </w:tabs>
        <w:ind w:left="4320" w:hanging="360"/>
      </w:pPr>
      <w:rPr>
        <w:rFonts w:ascii="Arial" w:hAnsi="Arial" w:hint="default"/>
      </w:rPr>
    </w:lvl>
    <w:lvl w:ilvl="6" w:tplc="59EE5312" w:tentative="1">
      <w:start w:val="1"/>
      <w:numFmt w:val="bullet"/>
      <w:lvlText w:val="•"/>
      <w:lvlJc w:val="left"/>
      <w:pPr>
        <w:tabs>
          <w:tab w:val="num" w:pos="5040"/>
        </w:tabs>
        <w:ind w:left="5040" w:hanging="360"/>
      </w:pPr>
      <w:rPr>
        <w:rFonts w:ascii="Arial" w:hAnsi="Arial" w:hint="default"/>
      </w:rPr>
    </w:lvl>
    <w:lvl w:ilvl="7" w:tplc="363E5144" w:tentative="1">
      <w:start w:val="1"/>
      <w:numFmt w:val="bullet"/>
      <w:lvlText w:val="•"/>
      <w:lvlJc w:val="left"/>
      <w:pPr>
        <w:tabs>
          <w:tab w:val="num" w:pos="5760"/>
        </w:tabs>
        <w:ind w:left="5760" w:hanging="360"/>
      </w:pPr>
      <w:rPr>
        <w:rFonts w:ascii="Arial" w:hAnsi="Arial" w:hint="default"/>
      </w:rPr>
    </w:lvl>
    <w:lvl w:ilvl="8" w:tplc="1D20C9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7369B"/>
    <w:multiLevelType w:val="hybridMultilevel"/>
    <w:tmpl w:val="0B96C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AA74663"/>
    <w:multiLevelType w:val="hybridMultilevel"/>
    <w:tmpl w:val="0A9EB9C8"/>
    <w:lvl w:ilvl="0" w:tplc="BA6AFB5E">
      <w:start w:val="1"/>
      <w:numFmt w:val="bullet"/>
      <w:lvlText w:val="•"/>
      <w:lvlJc w:val="left"/>
      <w:pPr>
        <w:tabs>
          <w:tab w:val="num" w:pos="720"/>
        </w:tabs>
        <w:ind w:left="720" w:hanging="360"/>
      </w:pPr>
      <w:rPr>
        <w:rFonts w:ascii="Arial" w:hAnsi="Arial" w:hint="default"/>
      </w:rPr>
    </w:lvl>
    <w:lvl w:ilvl="1" w:tplc="E9085CFE" w:tentative="1">
      <w:start w:val="1"/>
      <w:numFmt w:val="bullet"/>
      <w:lvlText w:val="•"/>
      <w:lvlJc w:val="left"/>
      <w:pPr>
        <w:tabs>
          <w:tab w:val="num" w:pos="1440"/>
        </w:tabs>
        <w:ind w:left="1440" w:hanging="360"/>
      </w:pPr>
      <w:rPr>
        <w:rFonts w:ascii="Arial" w:hAnsi="Arial" w:hint="default"/>
      </w:rPr>
    </w:lvl>
    <w:lvl w:ilvl="2" w:tplc="14380C6E" w:tentative="1">
      <w:start w:val="1"/>
      <w:numFmt w:val="bullet"/>
      <w:lvlText w:val="•"/>
      <w:lvlJc w:val="left"/>
      <w:pPr>
        <w:tabs>
          <w:tab w:val="num" w:pos="2160"/>
        </w:tabs>
        <w:ind w:left="2160" w:hanging="360"/>
      </w:pPr>
      <w:rPr>
        <w:rFonts w:ascii="Arial" w:hAnsi="Arial" w:hint="default"/>
      </w:rPr>
    </w:lvl>
    <w:lvl w:ilvl="3" w:tplc="44C4603A" w:tentative="1">
      <w:start w:val="1"/>
      <w:numFmt w:val="bullet"/>
      <w:lvlText w:val="•"/>
      <w:lvlJc w:val="left"/>
      <w:pPr>
        <w:tabs>
          <w:tab w:val="num" w:pos="2880"/>
        </w:tabs>
        <w:ind w:left="2880" w:hanging="360"/>
      </w:pPr>
      <w:rPr>
        <w:rFonts w:ascii="Arial" w:hAnsi="Arial" w:hint="default"/>
      </w:rPr>
    </w:lvl>
    <w:lvl w:ilvl="4" w:tplc="0E5C5422" w:tentative="1">
      <w:start w:val="1"/>
      <w:numFmt w:val="bullet"/>
      <w:lvlText w:val="•"/>
      <w:lvlJc w:val="left"/>
      <w:pPr>
        <w:tabs>
          <w:tab w:val="num" w:pos="3600"/>
        </w:tabs>
        <w:ind w:left="3600" w:hanging="360"/>
      </w:pPr>
      <w:rPr>
        <w:rFonts w:ascii="Arial" w:hAnsi="Arial" w:hint="default"/>
      </w:rPr>
    </w:lvl>
    <w:lvl w:ilvl="5" w:tplc="1A30FFB6" w:tentative="1">
      <w:start w:val="1"/>
      <w:numFmt w:val="bullet"/>
      <w:lvlText w:val="•"/>
      <w:lvlJc w:val="left"/>
      <w:pPr>
        <w:tabs>
          <w:tab w:val="num" w:pos="4320"/>
        </w:tabs>
        <w:ind w:left="4320" w:hanging="360"/>
      </w:pPr>
      <w:rPr>
        <w:rFonts w:ascii="Arial" w:hAnsi="Arial" w:hint="default"/>
      </w:rPr>
    </w:lvl>
    <w:lvl w:ilvl="6" w:tplc="8BC6C744" w:tentative="1">
      <w:start w:val="1"/>
      <w:numFmt w:val="bullet"/>
      <w:lvlText w:val="•"/>
      <w:lvlJc w:val="left"/>
      <w:pPr>
        <w:tabs>
          <w:tab w:val="num" w:pos="5040"/>
        </w:tabs>
        <w:ind w:left="5040" w:hanging="360"/>
      </w:pPr>
      <w:rPr>
        <w:rFonts w:ascii="Arial" w:hAnsi="Arial" w:hint="default"/>
      </w:rPr>
    </w:lvl>
    <w:lvl w:ilvl="7" w:tplc="06D68ECC" w:tentative="1">
      <w:start w:val="1"/>
      <w:numFmt w:val="bullet"/>
      <w:lvlText w:val="•"/>
      <w:lvlJc w:val="left"/>
      <w:pPr>
        <w:tabs>
          <w:tab w:val="num" w:pos="5760"/>
        </w:tabs>
        <w:ind w:left="5760" w:hanging="360"/>
      </w:pPr>
      <w:rPr>
        <w:rFonts w:ascii="Arial" w:hAnsi="Arial" w:hint="default"/>
      </w:rPr>
    </w:lvl>
    <w:lvl w:ilvl="8" w:tplc="A696441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B2A5017"/>
    <w:multiLevelType w:val="hybridMultilevel"/>
    <w:tmpl w:val="7558220E"/>
    <w:lvl w:ilvl="0" w:tplc="EC9EFC08">
      <w:start w:val="1"/>
      <w:numFmt w:val="bullet"/>
      <w:lvlText w:val="•"/>
      <w:lvlJc w:val="left"/>
      <w:pPr>
        <w:tabs>
          <w:tab w:val="num" w:pos="720"/>
        </w:tabs>
        <w:ind w:left="720" w:hanging="360"/>
      </w:pPr>
      <w:rPr>
        <w:rFonts w:ascii="Arial" w:hAnsi="Arial" w:hint="default"/>
      </w:rPr>
    </w:lvl>
    <w:lvl w:ilvl="1" w:tplc="8BCEC662">
      <w:start w:val="107"/>
      <w:numFmt w:val="bullet"/>
      <w:lvlText w:val="•"/>
      <w:lvlJc w:val="left"/>
      <w:pPr>
        <w:tabs>
          <w:tab w:val="num" w:pos="1440"/>
        </w:tabs>
        <w:ind w:left="1440" w:hanging="360"/>
      </w:pPr>
      <w:rPr>
        <w:rFonts w:ascii="Arial" w:hAnsi="Arial" w:hint="default"/>
      </w:rPr>
    </w:lvl>
    <w:lvl w:ilvl="2" w:tplc="38B627C0" w:tentative="1">
      <w:start w:val="1"/>
      <w:numFmt w:val="bullet"/>
      <w:lvlText w:val="•"/>
      <w:lvlJc w:val="left"/>
      <w:pPr>
        <w:tabs>
          <w:tab w:val="num" w:pos="2160"/>
        </w:tabs>
        <w:ind w:left="2160" w:hanging="360"/>
      </w:pPr>
      <w:rPr>
        <w:rFonts w:ascii="Arial" w:hAnsi="Arial" w:hint="default"/>
      </w:rPr>
    </w:lvl>
    <w:lvl w:ilvl="3" w:tplc="4A8C4A08" w:tentative="1">
      <w:start w:val="1"/>
      <w:numFmt w:val="bullet"/>
      <w:lvlText w:val="•"/>
      <w:lvlJc w:val="left"/>
      <w:pPr>
        <w:tabs>
          <w:tab w:val="num" w:pos="2880"/>
        </w:tabs>
        <w:ind w:left="2880" w:hanging="360"/>
      </w:pPr>
      <w:rPr>
        <w:rFonts w:ascii="Arial" w:hAnsi="Arial" w:hint="default"/>
      </w:rPr>
    </w:lvl>
    <w:lvl w:ilvl="4" w:tplc="A5400E46" w:tentative="1">
      <w:start w:val="1"/>
      <w:numFmt w:val="bullet"/>
      <w:lvlText w:val="•"/>
      <w:lvlJc w:val="left"/>
      <w:pPr>
        <w:tabs>
          <w:tab w:val="num" w:pos="3600"/>
        </w:tabs>
        <w:ind w:left="3600" w:hanging="360"/>
      </w:pPr>
      <w:rPr>
        <w:rFonts w:ascii="Arial" w:hAnsi="Arial" w:hint="default"/>
      </w:rPr>
    </w:lvl>
    <w:lvl w:ilvl="5" w:tplc="ED6E4794" w:tentative="1">
      <w:start w:val="1"/>
      <w:numFmt w:val="bullet"/>
      <w:lvlText w:val="•"/>
      <w:lvlJc w:val="left"/>
      <w:pPr>
        <w:tabs>
          <w:tab w:val="num" w:pos="4320"/>
        </w:tabs>
        <w:ind w:left="4320" w:hanging="360"/>
      </w:pPr>
      <w:rPr>
        <w:rFonts w:ascii="Arial" w:hAnsi="Arial" w:hint="default"/>
      </w:rPr>
    </w:lvl>
    <w:lvl w:ilvl="6" w:tplc="8DDCB88E" w:tentative="1">
      <w:start w:val="1"/>
      <w:numFmt w:val="bullet"/>
      <w:lvlText w:val="•"/>
      <w:lvlJc w:val="left"/>
      <w:pPr>
        <w:tabs>
          <w:tab w:val="num" w:pos="5040"/>
        </w:tabs>
        <w:ind w:left="5040" w:hanging="360"/>
      </w:pPr>
      <w:rPr>
        <w:rFonts w:ascii="Arial" w:hAnsi="Arial" w:hint="default"/>
      </w:rPr>
    </w:lvl>
    <w:lvl w:ilvl="7" w:tplc="C136D0E4" w:tentative="1">
      <w:start w:val="1"/>
      <w:numFmt w:val="bullet"/>
      <w:lvlText w:val="•"/>
      <w:lvlJc w:val="left"/>
      <w:pPr>
        <w:tabs>
          <w:tab w:val="num" w:pos="5760"/>
        </w:tabs>
        <w:ind w:left="5760" w:hanging="360"/>
      </w:pPr>
      <w:rPr>
        <w:rFonts w:ascii="Arial" w:hAnsi="Arial" w:hint="default"/>
      </w:rPr>
    </w:lvl>
    <w:lvl w:ilvl="8" w:tplc="4C4A050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C97044A"/>
    <w:multiLevelType w:val="hybridMultilevel"/>
    <w:tmpl w:val="5B6A53EE"/>
    <w:lvl w:ilvl="0" w:tplc="5EA43922">
      <w:start w:val="1"/>
      <w:numFmt w:val="bullet"/>
      <w:lvlText w:val="•"/>
      <w:lvlJc w:val="left"/>
      <w:pPr>
        <w:tabs>
          <w:tab w:val="num" w:pos="720"/>
        </w:tabs>
        <w:ind w:left="720" w:hanging="360"/>
      </w:pPr>
      <w:rPr>
        <w:rFonts w:ascii="Arial" w:hAnsi="Arial" w:hint="default"/>
      </w:rPr>
    </w:lvl>
    <w:lvl w:ilvl="1" w:tplc="5172EC52" w:tentative="1">
      <w:start w:val="1"/>
      <w:numFmt w:val="bullet"/>
      <w:lvlText w:val="•"/>
      <w:lvlJc w:val="left"/>
      <w:pPr>
        <w:tabs>
          <w:tab w:val="num" w:pos="1440"/>
        </w:tabs>
        <w:ind w:left="1440" w:hanging="360"/>
      </w:pPr>
      <w:rPr>
        <w:rFonts w:ascii="Arial" w:hAnsi="Arial" w:hint="default"/>
      </w:rPr>
    </w:lvl>
    <w:lvl w:ilvl="2" w:tplc="B5923254" w:tentative="1">
      <w:start w:val="1"/>
      <w:numFmt w:val="bullet"/>
      <w:lvlText w:val="•"/>
      <w:lvlJc w:val="left"/>
      <w:pPr>
        <w:tabs>
          <w:tab w:val="num" w:pos="2160"/>
        </w:tabs>
        <w:ind w:left="2160" w:hanging="360"/>
      </w:pPr>
      <w:rPr>
        <w:rFonts w:ascii="Arial" w:hAnsi="Arial" w:hint="default"/>
      </w:rPr>
    </w:lvl>
    <w:lvl w:ilvl="3" w:tplc="2CE0EA02" w:tentative="1">
      <w:start w:val="1"/>
      <w:numFmt w:val="bullet"/>
      <w:lvlText w:val="•"/>
      <w:lvlJc w:val="left"/>
      <w:pPr>
        <w:tabs>
          <w:tab w:val="num" w:pos="2880"/>
        </w:tabs>
        <w:ind w:left="2880" w:hanging="360"/>
      </w:pPr>
      <w:rPr>
        <w:rFonts w:ascii="Arial" w:hAnsi="Arial" w:hint="default"/>
      </w:rPr>
    </w:lvl>
    <w:lvl w:ilvl="4" w:tplc="EB20D02A" w:tentative="1">
      <w:start w:val="1"/>
      <w:numFmt w:val="bullet"/>
      <w:lvlText w:val="•"/>
      <w:lvlJc w:val="left"/>
      <w:pPr>
        <w:tabs>
          <w:tab w:val="num" w:pos="3600"/>
        </w:tabs>
        <w:ind w:left="3600" w:hanging="360"/>
      </w:pPr>
      <w:rPr>
        <w:rFonts w:ascii="Arial" w:hAnsi="Arial" w:hint="default"/>
      </w:rPr>
    </w:lvl>
    <w:lvl w:ilvl="5" w:tplc="74F44C98" w:tentative="1">
      <w:start w:val="1"/>
      <w:numFmt w:val="bullet"/>
      <w:lvlText w:val="•"/>
      <w:lvlJc w:val="left"/>
      <w:pPr>
        <w:tabs>
          <w:tab w:val="num" w:pos="4320"/>
        </w:tabs>
        <w:ind w:left="4320" w:hanging="360"/>
      </w:pPr>
      <w:rPr>
        <w:rFonts w:ascii="Arial" w:hAnsi="Arial" w:hint="default"/>
      </w:rPr>
    </w:lvl>
    <w:lvl w:ilvl="6" w:tplc="B9CA1D1E" w:tentative="1">
      <w:start w:val="1"/>
      <w:numFmt w:val="bullet"/>
      <w:lvlText w:val="•"/>
      <w:lvlJc w:val="left"/>
      <w:pPr>
        <w:tabs>
          <w:tab w:val="num" w:pos="5040"/>
        </w:tabs>
        <w:ind w:left="5040" w:hanging="360"/>
      </w:pPr>
      <w:rPr>
        <w:rFonts w:ascii="Arial" w:hAnsi="Arial" w:hint="default"/>
      </w:rPr>
    </w:lvl>
    <w:lvl w:ilvl="7" w:tplc="725CAA5A" w:tentative="1">
      <w:start w:val="1"/>
      <w:numFmt w:val="bullet"/>
      <w:lvlText w:val="•"/>
      <w:lvlJc w:val="left"/>
      <w:pPr>
        <w:tabs>
          <w:tab w:val="num" w:pos="5760"/>
        </w:tabs>
        <w:ind w:left="5760" w:hanging="360"/>
      </w:pPr>
      <w:rPr>
        <w:rFonts w:ascii="Arial" w:hAnsi="Arial" w:hint="default"/>
      </w:rPr>
    </w:lvl>
    <w:lvl w:ilvl="8" w:tplc="C41ACDB6" w:tentative="1">
      <w:start w:val="1"/>
      <w:numFmt w:val="bullet"/>
      <w:lvlText w:val="•"/>
      <w:lvlJc w:val="left"/>
      <w:pPr>
        <w:tabs>
          <w:tab w:val="num" w:pos="6480"/>
        </w:tabs>
        <w:ind w:left="6480" w:hanging="360"/>
      </w:pPr>
      <w:rPr>
        <w:rFonts w:ascii="Arial" w:hAnsi="Arial" w:hint="default"/>
      </w:rPr>
    </w:lvl>
  </w:abstractNum>
  <w:num w:numId="1">
    <w:abstractNumId w:val="2"/>
    <w:lvlOverride w:ilvl="0">
      <w:startOverride w:val="1"/>
    </w:lvlOverride>
  </w:num>
  <w:num w:numId="2">
    <w:abstractNumId w:val="16"/>
  </w:num>
  <w:num w:numId="3">
    <w:abstractNumId w:val="20"/>
  </w:num>
  <w:num w:numId="4">
    <w:abstractNumId w:val="15"/>
  </w:num>
  <w:num w:numId="5">
    <w:abstractNumId w:val="17"/>
  </w:num>
  <w:num w:numId="6">
    <w:abstractNumId w:val="13"/>
  </w:num>
  <w:num w:numId="7">
    <w:abstractNumId w:val="4"/>
  </w:num>
  <w:num w:numId="8">
    <w:abstractNumId w:val="7"/>
  </w:num>
  <w:num w:numId="9">
    <w:abstractNumId w:val="21"/>
  </w:num>
  <w:num w:numId="10">
    <w:abstractNumId w:val="11"/>
  </w:num>
  <w:num w:numId="11">
    <w:abstractNumId w:val="12"/>
  </w:num>
  <w:num w:numId="12">
    <w:abstractNumId w:val="8"/>
  </w:num>
  <w:num w:numId="13">
    <w:abstractNumId w:val="22"/>
  </w:num>
  <w:num w:numId="14">
    <w:abstractNumId w:val="1"/>
  </w:num>
  <w:num w:numId="15">
    <w:abstractNumId w:val="3"/>
  </w:num>
  <w:num w:numId="16">
    <w:abstractNumId w:val="6"/>
  </w:num>
  <w:num w:numId="17">
    <w:abstractNumId w:val="10"/>
  </w:num>
  <w:num w:numId="18">
    <w:abstractNumId w:val="9"/>
  </w:num>
  <w:num w:numId="19">
    <w:abstractNumId w:val="14"/>
  </w:num>
  <w:num w:numId="20">
    <w:abstractNumId w:val="19"/>
  </w:num>
  <w:num w:numId="21">
    <w:abstractNumId w:val="5"/>
  </w:num>
  <w:num w:numId="22">
    <w:abstractNumId w:val="18"/>
  </w:num>
  <w:num w:numId="2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6B8"/>
    <w:rsid w:val="00011EA2"/>
    <w:rsid w:val="000364C5"/>
    <w:rsid w:val="00073A23"/>
    <w:rsid w:val="000C42A9"/>
    <w:rsid w:val="000F1B2B"/>
    <w:rsid w:val="000F3AB2"/>
    <w:rsid w:val="00100570"/>
    <w:rsid w:val="00114EB5"/>
    <w:rsid w:val="001229B4"/>
    <w:rsid w:val="001707D9"/>
    <w:rsid w:val="00176775"/>
    <w:rsid w:val="0018702A"/>
    <w:rsid w:val="00192D08"/>
    <w:rsid w:val="001C4BD6"/>
    <w:rsid w:val="001C56FA"/>
    <w:rsid w:val="001C7945"/>
    <w:rsid w:val="001C7AF6"/>
    <w:rsid w:val="001D4A7C"/>
    <w:rsid w:val="001D5355"/>
    <w:rsid w:val="001E4F3B"/>
    <w:rsid w:val="001F502D"/>
    <w:rsid w:val="001F6FA8"/>
    <w:rsid w:val="00207C68"/>
    <w:rsid w:val="0023582D"/>
    <w:rsid w:val="00242B88"/>
    <w:rsid w:val="00247F91"/>
    <w:rsid w:val="0027113C"/>
    <w:rsid w:val="002A53BE"/>
    <w:rsid w:val="002A6662"/>
    <w:rsid w:val="002B56EF"/>
    <w:rsid w:val="002F2773"/>
    <w:rsid w:val="003106AD"/>
    <w:rsid w:val="00311230"/>
    <w:rsid w:val="003217A3"/>
    <w:rsid w:val="00336ABE"/>
    <w:rsid w:val="00344743"/>
    <w:rsid w:val="00386D20"/>
    <w:rsid w:val="003A4E59"/>
    <w:rsid w:val="003B24A3"/>
    <w:rsid w:val="003F68A0"/>
    <w:rsid w:val="0040770B"/>
    <w:rsid w:val="00416517"/>
    <w:rsid w:val="004256AA"/>
    <w:rsid w:val="00450455"/>
    <w:rsid w:val="00462C27"/>
    <w:rsid w:val="00475B3A"/>
    <w:rsid w:val="004B5166"/>
    <w:rsid w:val="004D1740"/>
    <w:rsid w:val="004E4CE9"/>
    <w:rsid w:val="00500F7D"/>
    <w:rsid w:val="00513343"/>
    <w:rsid w:val="005159BC"/>
    <w:rsid w:val="00561B78"/>
    <w:rsid w:val="00595C54"/>
    <w:rsid w:val="005C4A51"/>
    <w:rsid w:val="005D21E9"/>
    <w:rsid w:val="005E43F9"/>
    <w:rsid w:val="005F05FD"/>
    <w:rsid w:val="005F30EB"/>
    <w:rsid w:val="00606201"/>
    <w:rsid w:val="00606681"/>
    <w:rsid w:val="00610092"/>
    <w:rsid w:val="00662C10"/>
    <w:rsid w:val="006F6859"/>
    <w:rsid w:val="006F7D23"/>
    <w:rsid w:val="00704125"/>
    <w:rsid w:val="007325F6"/>
    <w:rsid w:val="00745488"/>
    <w:rsid w:val="00767C1C"/>
    <w:rsid w:val="007C6F07"/>
    <w:rsid w:val="007D29F9"/>
    <w:rsid w:val="007D750F"/>
    <w:rsid w:val="00803817"/>
    <w:rsid w:val="00821B5F"/>
    <w:rsid w:val="008238CF"/>
    <w:rsid w:val="00823B5F"/>
    <w:rsid w:val="0083082A"/>
    <w:rsid w:val="008420D2"/>
    <w:rsid w:val="00853FE0"/>
    <w:rsid w:val="0086600F"/>
    <w:rsid w:val="00894F9F"/>
    <w:rsid w:val="008D3B8D"/>
    <w:rsid w:val="008E7BA7"/>
    <w:rsid w:val="009123BB"/>
    <w:rsid w:val="009277E1"/>
    <w:rsid w:val="009376B6"/>
    <w:rsid w:val="00946591"/>
    <w:rsid w:val="00982C97"/>
    <w:rsid w:val="009842E2"/>
    <w:rsid w:val="009A7F1B"/>
    <w:rsid w:val="009B14A1"/>
    <w:rsid w:val="009B47FF"/>
    <w:rsid w:val="009C03C0"/>
    <w:rsid w:val="009D18B7"/>
    <w:rsid w:val="009D6927"/>
    <w:rsid w:val="009E26AE"/>
    <w:rsid w:val="009E3AB6"/>
    <w:rsid w:val="009E47E0"/>
    <w:rsid w:val="00A05289"/>
    <w:rsid w:val="00A070E5"/>
    <w:rsid w:val="00A16F73"/>
    <w:rsid w:val="00A441A9"/>
    <w:rsid w:val="00A65453"/>
    <w:rsid w:val="00A81D2D"/>
    <w:rsid w:val="00A9079C"/>
    <w:rsid w:val="00AE36E0"/>
    <w:rsid w:val="00AF1986"/>
    <w:rsid w:val="00AF2BD2"/>
    <w:rsid w:val="00B016AF"/>
    <w:rsid w:val="00B06C85"/>
    <w:rsid w:val="00B26538"/>
    <w:rsid w:val="00B34A8C"/>
    <w:rsid w:val="00B42DC9"/>
    <w:rsid w:val="00B65587"/>
    <w:rsid w:val="00B71D18"/>
    <w:rsid w:val="00B80D9F"/>
    <w:rsid w:val="00B843B4"/>
    <w:rsid w:val="00B97B3C"/>
    <w:rsid w:val="00BB2399"/>
    <w:rsid w:val="00BE10A5"/>
    <w:rsid w:val="00BF5539"/>
    <w:rsid w:val="00C03ABC"/>
    <w:rsid w:val="00C3037C"/>
    <w:rsid w:val="00C31CCE"/>
    <w:rsid w:val="00C35963"/>
    <w:rsid w:val="00C43663"/>
    <w:rsid w:val="00C46FD3"/>
    <w:rsid w:val="00C47941"/>
    <w:rsid w:val="00C47F48"/>
    <w:rsid w:val="00C94266"/>
    <w:rsid w:val="00CC0C46"/>
    <w:rsid w:val="00CF69FF"/>
    <w:rsid w:val="00CF7353"/>
    <w:rsid w:val="00D0547F"/>
    <w:rsid w:val="00D279E9"/>
    <w:rsid w:val="00D45718"/>
    <w:rsid w:val="00D52BAA"/>
    <w:rsid w:val="00D54690"/>
    <w:rsid w:val="00D6499E"/>
    <w:rsid w:val="00D779C4"/>
    <w:rsid w:val="00DA13D0"/>
    <w:rsid w:val="00DA6E55"/>
    <w:rsid w:val="00DB60E6"/>
    <w:rsid w:val="00DC2242"/>
    <w:rsid w:val="00DD21C2"/>
    <w:rsid w:val="00E1575C"/>
    <w:rsid w:val="00E621F2"/>
    <w:rsid w:val="00E67C02"/>
    <w:rsid w:val="00E76DA8"/>
    <w:rsid w:val="00E81560"/>
    <w:rsid w:val="00ED1EC3"/>
    <w:rsid w:val="00F2757F"/>
    <w:rsid w:val="00F438B1"/>
    <w:rsid w:val="00F54520"/>
    <w:rsid w:val="00F55B26"/>
    <w:rsid w:val="00F961EE"/>
    <w:rsid w:val="00FC454C"/>
    <w:rsid w:val="00FF618D"/>
    <w:rsid w:val="00FF69F2"/>
    <w:rsid w:val="33A88A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breadcrumb-current-page">
    <w:name w:val="breadcrumb-current-page"/>
    <w:basedOn w:val="DefaultParagraphFont"/>
    <w:rsid w:val="00E67C02"/>
  </w:style>
  <w:style w:type="table" w:styleId="TableGridLight">
    <w:name w:val="Grid Table Light"/>
    <w:basedOn w:val="TableNormal"/>
    <w:uiPriority w:val="40"/>
    <w:rsid w:val="00A907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4892">
      <w:bodyDiv w:val="1"/>
      <w:marLeft w:val="0"/>
      <w:marRight w:val="0"/>
      <w:marTop w:val="0"/>
      <w:marBottom w:val="0"/>
      <w:divBdr>
        <w:top w:val="none" w:sz="0" w:space="0" w:color="auto"/>
        <w:left w:val="none" w:sz="0" w:space="0" w:color="auto"/>
        <w:bottom w:val="none" w:sz="0" w:space="0" w:color="auto"/>
        <w:right w:val="none" w:sz="0" w:space="0" w:color="auto"/>
      </w:divBdr>
      <w:divsChild>
        <w:div w:id="1182821303">
          <w:marLeft w:val="0"/>
          <w:marRight w:val="0"/>
          <w:marTop w:val="0"/>
          <w:marBottom w:val="0"/>
          <w:divBdr>
            <w:top w:val="none" w:sz="0" w:space="0" w:color="auto"/>
            <w:left w:val="none" w:sz="0" w:space="0" w:color="auto"/>
            <w:bottom w:val="none" w:sz="0" w:space="0" w:color="auto"/>
            <w:right w:val="none" w:sz="0" w:space="0" w:color="auto"/>
          </w:divBdr>
          <w:divsChild>
            <w:div w:id="1971744677">
              <w:marLeft w:val="0"/>
              <w:marRight w:val="0"/>
              <w:marTop w:val="0"/>
              <w:marBottom w:val="0"/>
              <w:divBdr>
                <w:top w:val="none" w:sz="0" w:space="0" w:color="auto"/>
                <w:left w:val="none" w:sz="0" w:space="0" w:color="auto"/>
                <w:bottom w:val="none" w:sz="0" w:space="0" w:color="auto"/>
                <w:right w:val="none" w:sz="0" w:space="0" w:color="auto"/>
              </w:divBdr>
              <w:divsChild>
                <w:div w:id="1432430714">
                  <w:marLeft w:val="0"/>
                  <w:marRight w:val="0"/>
                  <w:marTop w:val="0"/>
                  <w:marBottom w:val="0"/>
                  <w:divBdr>
                    <w:top w:val="none" w:sz="0" w:space="0" w:color="auto"/>
                    <w:left w:val="none" w:sz="0" w:space="0" w:color="auto"/>
                    <w:bottom w:val="none" w:sz="0" w:space="0" w:color="auto"/>
                    <w:right w:val="none" w:sz="0" w:space="0" w:color="auto"/>
                  </w:divBdr>
                  <w:divsChild>
                    <w:div w:id="1149245394">
                      <w:marLeft w:val="0"/>
                      <w:marRight w:val="0"/>
                      <w:marTop w:val="0"/>
                      <w:marBottom w:val="0"/>
                      <w:divBdr>
                        <w:top w:val="none" w:sz="0" w:space="0" w:color="auto"/>
                        <w:left w:val="none" w:sz="0" w:space="0" w:color="auto"/>
                        <w:bottom w:val="none" w:sz="0" w:space="0" w:color="auto"/>
                        <w:right w:val="none" w:sz="0" w:space="0" w:color="auto"/>
                      </w:divBdr>
                      <w:divsChild>
                        <w:div w:id="1416129405">
                          <w:marLeft w:val="0"/>
                          <w:marRight w:val="0"/>
                          <w:marTop w:val="0"/>
                          <w:marBottom w:val="0"/>
                          <w:divBdr>
                            <w:top w:val="none" w:sz="0" w:space="0" w:color="auto"/>
                            <w:left w:val="none" w:sz="0" w:space="0" w:color="auto"/>
                            <w:bottom w:val="none" w:sz="0" w:space="0" w:color="auto"/>
                            <w:right w:val="none" w:sz="0" w:space="0" w:color="auto"/>
                          </w:divBdr>
                          <w:divsChild>
                            <w:div w:id="2112317800">
                              <w:marLeft w:val="0"/>
                              <w:marRight w:val="0"/>
                              <w:marTop w:val="0"/>
                              <w:marBottom w:val="0"/>
                              <w:divBdr>
                                <w:top w:val="none" w:sz="0" w:space="0" w:color="auto"/>
                                <w:left w:val="none" w:sz="0" w:space="0" w:color="auto"/>
                                <w:bottom w:val="none" w:sz="0" w:space="0" w:color="auto"/>
                                <w:right w:val="none" w:sz="0" w:space="0" w:color="auto"/>
                              </w:divBdr>
                              <w:divsChild>
                                <w:div w:id="228158174">
                                  <w:marLeft w:val="0"/>
                                  <w:marRight w:val="0"/>
                                  <w:marTop w:val="0"/>
                                  <w:marBottom w:val="0"/>
                                  <w:divBdr>
                                    <w:top w:val="none" w:sz="0" w:space="0" w:color="auto"/>
                                    <w:left w:val="none" w:sz="0" w:space="0" w:color="auto"/>
                                    <w:bottom w:val="none" w:sz="0" w:space="0" w:color="auto"/>
                                    <w:right w:val="none" w:sz="0" w:space="0" w:color="auto"/>
                                  </w:divBdr>
                                  <w:divsChild>
                                    <w:div w:id="1546796447">
                                      <w:marLeft w:val="0"/>
                                      <w:marRight w:val="0"/>
                                      <w:marTop w:val="0"/>
                                      <w:marBottom w:val="0"/>
                                      <w:divBdr>
                                        <w:top w:val="none" w:sz="0" w:space="0" w:color="auto"/>
                                        <w:left w:val="none" w:sz="0" w:space="0" w:color="auto"/>
                                        <w:bottom w:val="none" w:sz="0" w:space="0" w:color="auto"/>
                                        <w:right w:val="none" w:sz="0" w:space="0" w:color="auto"/>
                                      </w:divBdr>
                                      <w:divsChild>
                                        <w:div w:id="2009213827">
                                          <w:marLeft w:val="0"/>
                                          <w:marRight w:val="0"/>
                                          <w:marTop w:val="0"/>
                                          <w:marBottom w:val="0"/>
                                          <w:divBdr>
                                            <w:top w:val="none" w:sz="0" w:space="0" w:color="auto"/>
                                            <w:left w:val="none" w:sz="0" w:space="0" w:color="auto"/>
                                            <w:bottom w:val="none" w:sz="0" w:space="0" w:color="auto"/>
                                            <w:right w:val="none" w:sz="0" w:space="0" w:color="auto"/>
                                          </w:divBdr>
                                          <w:divsChild>
                                            <w:div w:id="796336363">
                                              <w:marLeft w:val="0"/>
                                              <w:marRight w:val="0"/>
                                              <w:marTop w:val="0"/>
                                              <w:marBottom w:val="0"/>
                                              <w:divBdr>
                                                <w:top w:val="none" w:sz="0" w:space="0" w:color="auto"/>
                                                <w:left w:val="none" w:sz="0" w:space="0" w:color="auto"/>
                                                <w:bottom w:val="none" w:sz="0" w:space="0" w:color="auto"/>
                                                <w:right w:val="none" w:sz="0" w:space="0" w:color="auto"/>
                                              </w:divBdr>
                                              <w:divsChild>
                                                <w:div w:id="253709081">
                                                  <w:marLeft w:val="0"/>
                                                  <w:marRight w:val="0"/>
                                                  <w:marTop w:val="0"/>
                                                  <w:marBottom w:val="0"/>
                                                  <w:divBdr>
                                                    <w:top w:val="none" w:sz="0" w:space="0" w:color="auto"/>
                                                    <w:left w:val="none" w:sz="0" w:space="0" w:color="auto"/>
                                                    <w:bottom w:val="none" w:sz="0" w:space="0" w:color="auto"/>
                                                    <w:right w:val="none" w:sz="0" w:space="0" w:color="auto"/>
                                                  </w:divBdr>
                                                  <w:divsChild>
                                                    <w:div w:id="17093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05080692">
      <w:bodyDiv w:val="1"/>
      <w:marLeft w:val="0"/>
      <w:marRight w:val="0"/>
      <w:marTop w:val="0"/>
      <w:marBottom w:val="0"/>
      <w:divBdr>
        <w:top w:val="none" w:sz="0" w:space="0" w:color="auto"/>
        <w:left w:val="none" w:sz="0" w:space="0" w:color="auto"/>
        <w:bottom w:val="none" w:sz="0" w:space="0" w:color="auto"/>
        <w:right w:val="none" w:sz="0" w:space="0" w:color="auto"/>
      </w:divBdr>
      <w:divsChild>
        <w:div w:id="1810780914">
          <w:marLeft w:val="274"/>
          <w:marRight w:val="0"/>
          <w:marTop w:val="61"/>
          <w:marBottom w:val="68"/>
          <w:divBdr>
            <w:top w:val="none" w:sz="0" w:space="0" w:color="auto"/>
            <w:left w:val="none" w:sz="0" w:space="0" w:color="auto"/>
            <w:bottom w:val="none" w:sz="0" w:space="0" w:color="auto"/>
            <w:right w:val="none" w:sz="0" w:space="0" w:color="auto"/>
          </w:divBdr>
        </w:div>
        <w:div w:id="111368398">
          <w:marLeft w:val="274"/>
          <w:marRight w:val="0"/>
          <w:marTop w:val="61"/>
          <w:marBottom w:val="68"/>
          <w:divBdr>
            <w:top w:val="none" w:sz="0" w:space="0" w:color="auto"/>
            <w:left w:val="none" w:sz="0" w:space="0" w:color="auto"/>
            <w:bottom w:val="none" w:sz="0" w:space="0" w:color="auto"/>
            <w:right w:val="none" w:sz="0" w:space="0" w:color="auto"/>
          </w:divBdr>
        </w:div>
        <w:div w:id="1575822420">
          <w:marLeft w:val="274"/>
          <w:marRight w:val="0"/>
          <w:marTop w:val="61"/>
          <w:marBottom w:val="68"/>
          <w:divBdr>
            <w:top w:val="none" w:sz="0" w:space="0" w:color="auto"/>
            <w:left w:val="none" w:sz="0" w:space="0" w:color="auto"/>
            <w:bottom w:val="none" w:sz="0" w:space="0" w:color="auto"/>
            <w:right w:val="none" w:sz="0" w:space="0" w:color="auto"/>
          </w:divBdr>
        </w:div>
        <w:div w:id="391587198">
          <w:marLeft w:val="274"/>
          <w:marRight w:val="0"/>
          <w:marTop w:val="121"/>
          <w:marBottom w:val="68"/>
          <w:divBdr>
            <w:top w:val="none" w:sz="0" w:space="0" w:color="auto"/>
            <w:left w:val="none" w:sz="0" w:space="0" w:color="auto"/>
            <w:bottom w:val="none" w:sz="0" w:space="0" w:color="auto"/>
            <w:right w:val="none" w:sz="0" w:space="0" w:color="auto"/>
          </w:divBdr>
        </w:div>
        <w:div w:id="2117434672">
          <w:marLeft w:val="274"/>
          <w:marRight w:val="0"/>
          <w:marTop w:val="121"/>
          <w:marBottom w:val="68"/>
          <w:divBdr>
            <w:top w:val="none" w:sz="0" w:space="0" w:color="auto"/>
            <w:left w:val="none" w:sz="0" w:space="0" w:color="auto"/>
            <w:bottom w:val="none" w:sz="0" w:space="0" w:color="auto"/>
            <w:right w:val="none" w:sz="0" w:space="0" w:color="auto"/>
          </w:divBdr>
        </w:div>
        <w:div w:id="891964490">
          <w:marLeft w:val="274"/>
          <w:marRight w:val="0"/>
          <w:marTop w:val="121"/>
          <w:marBottom w:val="68"/>
          <w:divBdr>
            <w:top w:val="none" w:sz="0" w:space="0" w:color="auto"/>
            <w:left w:val="none" w:sz="0" w:space="0" w:color="auto"/>
            <w:bottom w:val="none" w:sz="0" w:space="0" w:color="auto"/>
            <w:right w:val="none" w:sz="0" w:space="0" w:color="auto"/>
          </w:divBdr>
        </w:div>
        <w:div w:id="1138450579">
          <w:marLeft w:val="274"/>
          <w:marRight w:val="0"/>
          <w:marTop w:val="121"/>
          <w:marBottom w:val="68"/>
          <w:divBdr>
            <w:top w:val="none" w:sz="0" w:space="0" w:color="auto"/>
            <w:left w:val="none" w:sz="0" w:space="0" w:color="auto"/>
            <w:bottom w:val="none" w:sz="0" w:space="0" w:color="auto"/>
            <w:right w:val="none" w:sz="0" w:space="0" w:color="auto"/>
          </w:divBdr>
        </w:div>
        <w:div w:id="293677622">
          <w:marLeft w:val="274"/>
          <w:marRight w:val="0"/>
          <w:marTop w:val="121"/>
          <w:marBottom w:val="68"/>
          <w:divBdr>
            <w:top w:val="none" w:sz="0" w:space="0" w:color="auto"/>
            <w:left w:val="none" w:sz="0" w:space="0" w:color="auto"/>
            <w:bottom w:val="none" w:sz="0" w:space="0" w:color="auto"/>
            <w:right w:val="none" w:sz="0" w:space="0" w:color="auto"/>
          </w:divBdr>
        </w:div>
        <w:div w:id="538592513">
          <w:marLeft w:val="274"/>
          <w:marRight w:val="0"/>
          <w:marTop w:val="61"/>
          <w:marBottom w:val="68"/>
          <w:divBdr>
            <w:top w:val="none" w:sz="0" w:space="0" w:color="auto"/>
            <w:left w:val="none" w:sz="0" w:space="0" w:color="auto"/>
            <w:bottom w:val="none" w:sz="0" w:space="0" w:color="auto"/>
            <w:right w:val="none" w:sz="0" w:space="0" w:color="auto"/>
          </w:divBdr>
        </w:div>
        <w:div w:id="1054550681">
          <w:marLeft w:val="619"/>
          <w:marRight w:val="0"/>
          <w:marTop w:val="61"/>
          <w:marBottom w:val="68"/>
          <w:divBdr>
            <w:top w:val="none" w:sz="0" w:space="0" w:color="auto"/>
            <w:left w:val="none" w:sz="0" w:space="0" w:color="auto"/>
            <w:bottom w:val="none" w:sz="0" w:space="0" w:color="auto"/>
            <w:right w:val="none" w:sz="0" w:space="0" w:color="auto"/>
          </w:divBdr>
        </w:div>
        <w:div w:id="65420415">
          <w:marLeft w:val="619"/>
          <w:marRight w:val="0"/>
          <w:marTop w:val="61"/>
          <w:marBottom w:val="68"/>
          <w:divBdr>
            <w:top w:val="none" w:sz="0" w:space="0" w:color="auto"/>
            <w:left w:val="none" w:sz="0" w:space="0" w:color="auto"/>
            <w:bottom w:val="none" w:sz="0" w:space="0" w:color="auto"/>
            <w:right w:val="none" w:sz="0" w:space="0" w:color="auto"/>
          </w:divBdr>
        </w:div>
        <w:div w:id="1361129464">
          <w:marLeft w:val="619"/>
          <w:marRight w:val="0"/>
          <w:marTop w:val="61"/>
          <w:marBottom w:val="68"/>
          <w:divBdr>
            <w:top w:val="none" w:sz="0" w:space="0" w:color="auto"/>
            <w:left w:val="none" w:sz="0" w:space="0" w:color="auto"/>
            <w:bottom w:val="none" w:sz="0" w:space="0" w:color="auto"/>
            <w:right w:val="none" w:sz="0" w:space="0" w:color="auto"/>
          </w:divBdr>
        </w:div>
        <w:div w:id="1225288302">
          <w:marLeft w:val="274"/>
          <w:marRight w:val="0"/>
          <w:marTop w:val="61"/>
          <w:marBottom w:val="68"/>
          <w:divBdr>
            <w:top w:val="none" w:sz="0" w:space="0" w:color="auto"/>
            <w:left w:val="none" w:sz="0" w:space="0" w:color="auto"/>
            <w:bottom w:val="none" w:sz="0" w:space="0" w:color="auto"/>
            <w:right w:val="none" w:sz="0" w:space="0" w:color="auto"/>
          </w:divBdr>
        </w:div>
      </w:divsChild>
    </w:div>
    <w:div w:id="418478110">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5162">
      <w:bodyDiv w:val="1"/>
      <w:marLeft w:val="0"/>
      <w:marRight w:val="0"/>
      <w:marTop w:val="0"/>
      <w:marBottom w:val="0"/>
      <w:divBdr>
        <w:top w:val="none" w:sz="0" w:space="0" w:color="auto"/>
        <w:left w:val="none" w:sz="0" w:space="0" w:color="auto"/>
        <w:bottom w:val="none" w:sz="0" w:space="0" w:color="auto"/>
        <w:right w:val="none" w:sz="0" w:space="0" w:color="auto"/>
      </w:divBdr>
      <w:divsChild>
        <w:div w:id="1157501201">
          <w:marLeft w:val="274"/>
          <w:marRight w:val="0"/>
          <w:marTop w:val="61"/>
          <w:marBottom w:val="68"/>
          <w:divBdr>
            <w:top w:val="none" w:sz="0" w:space="0" w:color="auto"/>
            <w:left w:val="none" w:sz="0" w:space="0" w:color="auto"/>
            <w:bottom w:val="none" w:sz="0" w:space="0" w:color="auto"/>
            <w:right w:val="none" w:sz="0" w:space="0" w:color="auto"/>
          </w:divBdr>
        </w:div>
        <w:div w:id="1849252123">
          <w:marLeft w:val="274"/>
          <w:marRight w:val="0"/>
          <w:marTop w:val="61"/>
          <w:marBottom w:val="68"/>
          <w:divBdr>
            <w:top w:val="none" w:sz="0" w:space="0" w:color="auto"/>
            <w:left w:val="none" w:sz="0" w:space="0" w:color="auto"/>
            <w:bottom w:val="none" w:sz="0" w:space="0" w:color="auto"/>
            <w:right w:val="none" w:sz="0" w:space="0" w:color="auto"/>
          </w:divBdr>
        </w:div>
        <w:div w:id="979307168">
          <w:marLeft w:val="274"/>
          <w:marRight w:val="0"/>
          <w:marTop w:val="61"/>
          <w:marBottom w:val="68"/>
          <w:divBdr>
            <w:top w:val="none" w:sz="0" w:space="0" w:color="auto"/>
            <w:left w:val="none" w:sz="0" w:space="0" w:color="auto"/>
            <w:bottom w:val="none" w:sz="0" w:space="0" w:color="auto"/>
            <w:right w:val="none" w:sz="0" w:space="0" w:color="auto"/>
          </w:divBdr>
        </w:div>
        <w:div w:id="1020814738">
          <w:marLeft w:val="274"/>
          <w:marRight w:val="0"/>
          <w:marTop w:val="61"/>
          <w:marBottom w:val="68"/>
          <w:divBdr>
            <w:top w:val="none" w:sz="0" w:space="0" w:color="auto"/>
            <w:left w:val="none" w:sz="0" w:space="0" w:color="auto"/>
            <w:bottom w:val="none" w:sz="0" w:space="0" w:color="auto"/>
            <w:right w:val="none" w:sz="0" w:space="0" w:color="auto"/>
          </w:divBdr>
        </w:div>
        <w:div w:id="1465394342">
          <w:marLeft w:val="274"/>
          <w:marRight w:val="0"/>
          <w:marTop w:val="61"/>
          <w:marBottom w:val="68"/>
          <w:divBdr>
            <w:top w:val="none" w:sz="0" w:space="0" w:color="auto"/>
            <w:left w:val="none" w:sz="0" w:space="0" w:color="auto"/>
            <w:bottom w:val="none" w:sz="0" w:space="0" w:color="auto"/>
            <w:right w:val="none" w:sz="0" w:space="0" w:color="auto"/>
          </w:divBdr>
        </w:div>
        <w:div w:id="1028530509">
          <w:marLeft w:val="274"/>
          <w:marRight w:val="0"/>
          <w:marTop w:val="121"/>
          <w:marBottom w:val="68"/>
          <w:divBdr>
            <w:top w:val="none" w:sz="0" w:space="0" w:color="auto"/>
            <w:left w:val="none" w:sz="0" w:space="0" w:color="auto"/>
            <w:bottom w:val="none" w:sz="0" w:space="0" w:color="auto"/>
            <w:right w:val="none" w:sz="0" w:space="0" w:color="auto"/>
          </w:divBdr>
        </w:div>
        <w:div w:id="52698141">
          <w:marLeft w:val="274"/>
          <w:marRight w:val="0"/>
          <w:marTop w:val="121"/>
          <w:marBottom w:val="68"/>
          <w:divBdr>
            <w:top w:val="none" w:sz="0" w:space="0" w:color="auto"/>
            <w:left w:val="none" w:sz="0" w:space="0" w:color="auto"/>
            <w:bottom w:val="none" w:sz="0" w:space="0" w:color="auto"/>
            <w:right w:val="none" w:sz="0" w:space="0" w:color="auto"/>
          </w:divBdr>
        </w:div>
        <w:div w:id="397023740">
          <w:marLeft w:val="274"/>
          <w:marRight w:val="0"/>
          <w:marTop w:val="121"/>
          <w:marBottom w:val="68"/>
          <w:divBdr>
            <w:top w:val="none" w:sz="0" w:space="0" w:color="auto"/>
            <w:left w:val="none" w:sz="0" w:space="0" w:color="auto"/>
            <w:bottom w:val="none" w:sz="0" w:space="0" w:color="auto"/>
            <w:right w:val="none" w:sz="0" w:space="0" w:color="auto"/>
          </w:divBdr>
        </w:div>
        <w:div w:id="340550280">
          <w:marLeft w:val="274"/>
          <w:marRight w:val="0"/>
          <w:marTop w:val="121"/>
          <w:marBottom w:val="68"/>
          <w:divBdr>
            <w:top w:val="none" w:sz="0" w:space="0" w:color="auto"/>
            <w:left w:val="none" w:sz="0" w:space="0" w:color="auto"/>
            <w:bottom w:val="none" w:sz="0" w:space="0" w:color="auto"/>
            <w:right w:val="none" w:sz="0" w:space="0" w:color="auto"/>
          </w:divBdr>
        </w:div>
      </w:divsChild>
    </w:div>
    <w:div w:id="716246669">
      <w:bodyDiv w:val="1"/>
      <w:marLeft w:val="0"/>
      <w:marRight w:val="0"/>
      <w:marTop w:val="0"/>
      <w:marBottom w:val="0"/>
      <w:divBdr>
        <w:top w:val="none" w:sz="0" w:space="0" w:color="auto"/>
        <w:left w:val="none" w:sz="0" w:space="0" w:color="auto"/>
        <w:bottom w:val="none" w:sz="0" w:space="0" w:color="auto"/>
        <w:right w:val="none" w:sz="0" w:space="0" w:color="auto"/>
      </w:divBdr>
      <w:divsChild>
        <w:div w:id="2140759492">
          <w:marLeft w:val="0"/>
          <w:marRight w:val="0"/>
          <w:marTop w:val="0"/>
          <w:marBottom w:val="0"/>
          <w:divBdr>
            <w:top w:val="none" w:sz="0" w:space="0" w:color="auto"/>
            <w:left w:val="none" w:sz="0" w:space="0" w:color="auto"/>
            <w:bottom w:val="none" w:sz="0" w:space="0" w:color="auto"/>
            <w:right w:val="none" w:sz="0" w:space="0" w:color="auto"/>
          </w:divBdr>
          <w:divsChild>
            <w:div w:id="184948137">
              <w:marLeft w:val="0"/>
              <w:marRight w:val="0"/>
              <w:marTop w:val="0"/>
              <w:marBottom w:val="0"/>
              <w:divBdr>
                <w:top w:val="none" w:sz="0" w:space="0" w:color="auto"/>
                <w:left w:val="none" w:sz="0" w:space="0" w:color="auto"/>
                <w:bottom w:val="none" w:sz="0" w:space="0" w:color="auto"/>
                <w:right w:val="none" w:sz="0" w:space="0" w:color="auto"/>
              </w:divBdr>
              <w:divsChild>
                <w:div w:id="10572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10790364">
      <w:bodyDiv w:val="1"/>
      <w:marLeft w:val="0"/>
      <w:marRight w:val="0"/>
      <w:marTop w:val="0"/>
      <w:marBottom w:val="0"/>
      <w:divBdr>
        <w:top w:val="none" w:sz="0" w:space="0" w:color="auto"/>
        <w:left w:val="none" w:sz="0" w:space="0" w:color="auto"/>
        <w:bottom w:val="none" w:sz="0" w:space="0" w:color="auto"/>
        <w:right w:val="none" w:sz="0" w:space="0" w:color="auto"/>
      </w:divBdr>
      <w:divsChild>
        <w:div w:id="1028214511">
          <w:marLeft w:val="0"/>
          <w:marRight w:val="0"/>
          <w:marTop w:val="0"/>
          <w:marBottom w:val="0"/>
          <w:divBdr>
            <w:top w:val="none" w:sz="0" w:space="0" w:color="auto"/>
            <w:left w:val="none" w:sz="0" w:space="0" w:color="auto"/>
            <w:bottom w:val="none" w:sz="0" w:space="0" w:color="auto"/>
            <w:right w:val="none" w:sz="0" w:space="0" w:color="auto"/>
          </w:divBdr>
          <w:divsChild>
            <w:div w:id="1016813589">
              <w:marLeft w:val="0"/>
              <w:marRight w:val="0"/>
              <w:marTop w:val="0"/>
              <w:marBottom w:val="0"/>
              <w:divBdr>
                <w:top w:val="none" w:sz="0" w:space="0" w:color="auto"/>
                <w:left w:val="none" w:sz="0" w:space="0" w:color="auto"/>
                <w:bottom w:val="none" w:sz="0" w:space="0" w:color="auto"/>
                <w:right w:val="none" w:sz="0" w:space="0" w:color="auto"/>
              </w:divBdr>
              <w:divsChild>
                <w:div w:id="9108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12177823">
      <w:bodyDiv w:val="1"/>
      <w:marLeft w:val="0"/>
      <w:marRight w:val="0"/>
      <w:marTop w:val="0"/>
      <w:marBottom w:val="0"/>
      <w:divBdr>
        <w:top w:val="none" w:sz="0" w:space="0" w:color="auto"/>
        <w:left w:val="none" w:sz="0" w:space="0" w:color="auto"/>
        <w:bottom w:val="none" w:sz="0" w:space="0" w:color="auto"/>
        <w:right w:val="none" w:sz="0" w:space="0" w:color="auto"/>
      </w:divBdr>
      <w:divsChild>
        <w:div w:id="610628875">
          <w:marLeft w:val="0"/>
          <w:marRight w:val="0"/>
          <w:marTop w:val="0"/>
          <w:marBottom w:val="0"/>
          <w:divBdr>
            <w:top w:val="none" w:sz="0" w:space="0" w:color="auto"/>
            <w:left w:val="none" w:sz="0" w:space="0" w:color="auto"/>
            <w:bottom w:val="none" w:sz="0" w:space="0" w:color="auto"/>
            <w:right w:val="none" w:sz="0" w:space="0" w:color="auto"/>
          </w:divBdr>
          <w:divsChild>
            <w:div w:id="831487573">
              <w:marLeft w:val="0"/>
              <w:marRight w:val="0"/>
              <w:marTop w:val="0"/>
              <w:marBottom w:val="0"/>
              <w:divBdr>
                <w:top w:val="none" w:sz="0" w:space="0" w:color="auto"/>
                <w:left w:val="none" w:sz="0" w:space="0" w:color="auto"/>
                <w:bottom w:val="none" w:sz="0" w:space="0" w:color="auto"/>
                <w:right w:val="none" w:sz="0" w:space="0" w:color="auto"/>
              </w:divBdr>
              <w:divsChild>
                <w:div w:id="1181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69292">
      <w:bodyDiv w:val="1"/>
      <w:marLeft w:val="0"/>
      <w:marRight w:val="0"/>
      <w:marTop w:val="0"/>
      <w:marBottom w:val="0"/>
      <w:divBdr>
        <w:top w:val="none" w:sz="0" w:space="0" w:color="auto"/>
        <w:left w:val="none" w:sz="0" w:space="0" w:color="auto"/>
        <w:bottom w:val="none" w:sz="0" w:space="0" w:color="auto"/>
        <w:right w:val="none" w:sz="0" w:space="0" w:color="auto"/>
      </w:divBdr>
      <w:divsChild>
        <w:div w:id="1890414884">
          <w:marLeft w:val="274"/>
          <w:marRight w:val="0"/>
          <w:marTop w:val="0"/>
          <w:marBottom w:val="121"/>
          <w:divBdr>
            <w:top w:val="none" w:sz="0" w:space="0" w:color="auto"/>
            <w:left w:val="none" w:sz="0" w:space="0" w:color="auto"/>
            <w:bottom w:val="none" w:sz="0" w:space="0" w:color="auto"/>
            <w:right w:val="none" w:sz="0" w:space="0" w:color="auto"/>
          </w:divBdr>
        </w:div>
        <w:div w:id="618338511">
          <w:marLeft w:val="274"/>
          <w:marRight w:val="0"/>
          <w:marTop w:val="0"/>
          <w:marBottom w:val="121"/>
          <w:divBdr>
            <w:top w:val="none" w:sz="0" w:space="0" w:color="auto"/>
            <w:left w:val="none" w:sz="0" w:space="0" w:color="auto"/>
            <w:bottom w:val="none" w:sz="0" w:space="0" w:color="auto"/>
            <w:right w:val="none" w:sz="0" w:space="0" w:color="auto"/>
          </w:divBdr>
        </w:div>
        <w:div w:id="1223371338">
          <w:marLeft w:val="274"/>
          <w:marRight w:val="0"/>
          <w:marTop w:val="0"/>
          <w:marBottom w:val="121"/>
          <w:divBdr>
            <w:top w:val="none" w:sz="0" w:space="0" w:color="auto"/>
            <w:left w:val="none" w:sz="0" w:space="0" w:color="auto"/>
            <w:bottom w:val="none" w:sz="0" w:space="0" w:color="auto"/>
            <w:right w:val="none" w:sz="0" w:space="0" w:color="auto"/>
          </w:divBdr>
        </w:div>
        <w:div w:id="103578051">
          <w:marLeft w:val="274"/>
          <w:marRight w:val="0"/>
          <w:marTop w:val="0"/>
          <w:marBottom w:val="121"/>
          <w:divBdr>
            <w:top w:val="none" w:sz="0" w:space="0" w:color="auto"/>
            <w:left w:val="none" w:sz="0" w:space="0" w:color="auto"/>
            <w:bottom w:val="none" w:sz="0" w:space="0" w:color="auto"/>
            <w:right w:val="none" w:sz="0" w:space="0" w:color="auto"/>
          </w:divBdr>
        </w:div>
        <w:div w:id="1179001754">
          <w:marLeft w:val="274"/>
          <w:marRight w:val="0"/>
          <w:marTop w:val="0"/>
          <w:marBottom w:val="121"/>
          <w:divBdr>
            <w:top w:val="none" w:sz="0" w:space="0" w:color="auto"/>
            <w:left w:val="none" w:sz="0" w:space="0" w:color="auto"/>
            <w:bottom w:val="none" w:sz="0" w:space="0" w:color="auto"/>
            <w:right w:val="none" w:sz="0" w:space="0" w:color="auto"/>
          </w:divBdr>
        </w:div>
        <w:div w:id="58018854">
          <w:marLeft w:val="274"/>
          <w:marRight w:val="0"/>
          <w:marTop w:val="0"/>
          <w:marBottom w:val="121"/>
          <w:divBdr>
            <w:top w:val="none" w:sz="0" w:space="0" w:color="auto"/>
            <w:left w:val="none" w:sz="0" w:space="0" w:color="auto"/>
            <w:bottom w:val="none" w:sz="0" w:space="0" w:color="auto"/>
            <w:right w:val="none" w:sz="0" w:space="0" w:color="auto"/>
          </w:divBdr>
        </w:div>
        <w:div w:id="779373983">
          <w:marLeft w:val="274"/>
          <w:marRight w:val="0"/>
          <w:marTop w:val="0"/>
          <w:marBottom w:val="121"/>
          <w:divBdr>
            <w:top w:val="none" w:sz="0" w:space="0" w:color="auto"/>
            <w:left w:val="none" w:sz="0" w:space="0" w:color="auto"/>
            <w:bottom w:val="none" w:sz="0" w:space="0" w:color="auto"/>
            <w:right w:val="none" w:sz="0" w:space="0" w:color="auto"/>
          </w:divBdr>
        </w:div>
        <w:div w:id="338310023">
          <w:marLeft w:val="274"/>
          <w:marRight w:val="0"/>
          <w:marTop w:val="0"/>
          <w:marBottom w:val="121"/>
          <w:divBdr>
            <w:top w:val="none" w:sz="0" w:space="0" w:color="auto"/>
            <w:left w:val="none" w:sz="0" w:space="0" w:color="auto"/>
            <w:bottom w:val="none" w:sz="0" w:space="0" w:color="auto"/>
            <w:right w:val="none" w:sz="0" w:space="0" w:color="auto"/>
          </w:divBdr>
        </w:div>
        <w:div w:id="1945266243">
          <w:marLeft w:val="274"/>
          <w:marRight w:val="0"/>
          <w:marTop w:val="0"/>
          <w:marBottom w:val="121"/>
          <w:divBdr>
            <w:top w:val="none" w:sz="0" w:space="0" w:color="auto"/>
            <w:left w:val="none" w:sz="0" w:space="0" w:color="auto"/>
            <w:bottom w:val="none" w:sz="0" w:space="0" w:color="auto"/>
            <w:right w:val="none" w:sz="0" w:space="0" w:color="auto"/>
          </w:divBdr>
        </w:div>
        <w:div w:id="944340940">
          <w:marLeft w:val="274"/>
          <w:marRight w:val="0"/>
          <w:marTop w:val="0"/>
          <w:marBottom w:val="121"/>
          <w:divBdr>
            <w:top w:val="none" w:sz="0" w:space="0" w:color="auto"/>
            <w:left w:val="none" w:sz="0" w:space="0" w:color="auto"/>
            <w:bottom w:val="none" w:sz="0" w:space="0" w:color="auto"/>
            <w:right w:val="none" w:sz="0" w:space="0" w:color="auto"/>
          </w:divBdr>
        </w:div>
        <w:div w:id="2075272081">
          <w:marLeft w:val="274"/>
          <w:marRight w:val="0"/>
          <w:marTop w:val="0"/>
          <w:marBottom w:val="121"/>
          <w:divBdr>
            <w:top w:val="none" w:sz="0" w:space="0" w:color="auto"/>
            <w:left w:val="none" w:sz="0" w:space="0" w:color="auto"/>
            <w:bottom w:val="none" w:sz="0" w:space="0" w:color="auto"/>
            <w:right w:val="none" w:sz="0" w:space="0" w:color="auto"/>
          </w:divBdr>
        </w:div>
        <w:div w:id="114837491">
          <w:marLeft w:val="274"/>
          <w:marRight w:val="0"/>
          <w:marTop w:val="0"/>
          <w:marBottom w:val="121"/>
          <w:divBdr>
            <w:top w:val="none" w:sz="0" w:space="0" w:color="auto"/>
            <w:left w:val="none" w:sz="0" w:space="0" w:color="auto"/>
            <w:bottom w:val="none" w:sz="0" w:space="0" w:color="auto"/>
            <w:right w:val="none" w:sz="0" w:space="0" w:color="auto"/>
          </w:divBdr>
        </w:div>
      </w:divsChild>
    </w:div>
    <w:div w:id="1698701684">
      <w:bodyDiv w:val="1"/>
      <w:marLeft w:val="0"/>
      <w:marRight w:val="0"/>
      <w:marTop w:val="0"/>
      <w:marBottom w:val="0"/>
      <w:divBdr>
        <w:top w:val="none" w:sz="0" w:space="0" w:color="auto"/>
        <w:left w:val="none" w:sz="0" w:space="0" w:color="auto"/>
        <w:bottom w:val="none" w:sz="0" w:space="0" w:color="auto"/>
        <w:right w:val="none" w:sz="0" w:space="0" w:color="auto"/>
      </w:divBdr>
      <w:divsChild>
        <w:div w:id="1109928106">
          <w:marLeft w:val="274"/>
          <w:marRight w:val="0"/>
          <w:marTop w:val="61"/>
          <w:marBottom w:val="68"/>
          <w:divBdr>
            <w:top w:val="none" w:sz="0" w:space="0" w:color="auto"/>
            <w:left w:val="none" w:sz="0" w:space="0" w:color="auto"/>
            <w:bottom w:val="none" w:sz="0" w:space="0" w:color="auto"/>
            <w:right w:val="none" w:sz="0" w:space="0" w:color="auto"/>
          </w:divBdr>
        </w:div>
        <w:div w:id="963772969">
          <w:marLeft w:val="274"/>
          <w:marRight w:val="0"/>
          <w:marTop w:val="61"/>
          <w:marBottom w:val="68"/>
          <w:divBdr>
            <w:top w:val="none" w:sz="0" w:space="0" w:color="auto"/>
            <w:left w:val="none" w:sz="0" w:space="0" w:color="auto"/>
            <w:bottom w:val="none" w:sz="0" w:space="0" w:color="auto"/>
            <w:right w:val="none" w:sz="0" w:space="0" w:color="auto"/>
          </w:divBdr>
        </w:div>
        <w:div w:id="33119631">
          <w:marLeft w:val="274"/>
          <w:marRight w:val="0"/>
          <w:marTop w:val="61"/>
          <w:marBottom w:val="68"/>
          <w:divBdr>
            <w:top w:val="none" w:sz="0" w:space="0" w:color="auto"/>
            <w:left w:val="none" w:sz="0" w:space="0" w:color="auto"/>
            <w:bottom w:val="none" w:sz="0" w:space="0" w:color="auto"/>
            <w:right w:val="none" w:sz="0" w:space="0" w:color="auto"/>
          </w:divBdr>
        </w:div>
        <w:div w:id="2065131924">
          <w:marLeft w:val="274"/>
          <w:marRight w:val="0"/>
          <w:marTop w:val="121"/>
          <w:marBottom w:val="68"/>
          <w:divBdr>
            <w:top w:val="none" w:sz="0" w:space="0" w:color="auto"/>
            <w:left w:val="none" w:sz="0" w:space="0" w:color="auto"/>
            <w:bottom w:val="none" w:sz="0" w:space="0" w:color="auto"/>
            <w:right w:val="none" w:sz="0" w:space="0" w:color="auto"/>
          </w:divBdr>
        </w:div>
        <w:div w:id="1785732847">
          <w:marLeft w:val="274"/>
          <w:marRight w:val="0"/>
          <w:marTop w:val="121"/>
          <w:marBottom w:val="68"/>
          <w:divBdr>
            <w:top w:val="none" w:sz="0" w:space="0" w:color="auto"/>
            <w:left w:val="none" w:sz="0" w:space="0" w:color="auto"/>
            <w:bottom w:val="none" w:sz="0" w:space="0" w:color="auto"/>
            <w:right w:val="none" w:sz="0" w:space="0" w:color="auto"/>
          </w:divBdr>
        </w:div>
        <w:div w:id="2016640420">
          <w:marLeft w:val="274"/>
          <w:marRight w:val="0"/>
          <w:marTop w:val="121"/>
          <w:marBottom w:val="68"/>
          <w:divBdr>
            <w:top w:val="none" w:sz="0" w:space="0" w:color="auto"/>
            <w:left w:val="none" w:sz="0" w:space="0" w:color="auto"/>
            <w:bottom w:val="none" w:sz="0" w:space="0" w:color="auto"/>
            <w:right w:val="none" w:sz="0" w:space="0" w:color="auto"/>
          </w:divBdr>
        </w:div>
        <w:div w:id="818767601">
          <w:marLeft w:val="274"/>
          <w:marRight w:val="0"/>
          <w:marTop w:val="121"/>
          <w:marBottom w:val="68"/>
          <w:divBdr>
            <w:top w:val="none" w:sz="0" w:space="0" w:color="auto"/>
            <w:left w:val="none" w:sz="0" w:space="0" w:color="auto"/>
            <w:bottom w:val="none" w:sz="0" w:space="0" w:color="auto"/>
            <w:right w:val="none" w:sz="0" w:space="0" w:color="auto"/>
          </w:divBdr>
        </w:div>
        <w:div w:id="1336029025">
          <w:marLeft w:val="274"/>
          <w:marRight w:val="0"/>
          <w:marTop w:val="121"/>
          <w:marBottom w:val="68"/>
          <w:divBdr>
            <w:top w:val="none" w:sz="0" w:space="0" w:color="auto"/>
            <w:left w:val="none" w:sz="0" w:space="0" w:color="auto"/>
            <w:bottom w:val="none" w:sz="0" w:space="0" w:color="auto"/>
            <w:right w:val="none" w:sz="0" w:space="0" w:color="auto"/>
          </w:divBdr>
        </w:div>
        <w:div w:id="1348366341">
          <w:marLeft w:val="274"/>
          <w:marRight w:val="0"/>
          <w:marTop w:val="61"/>
          <w:marBottom w:val="68"/>
          <w:divBdr>
            <w:top w:val="none" w:sz="0" w:space="0" w:color="auto"/>
            <w:left w:val="none" w:sz="0" w:space="0" w:color="auto"/>
            <w:bottom w:val="none" w:sz="0" w:space="0" w:color="auto"/>
            <w:right w:val="none" w:sz="0" w:space="0" w:color="auto"/>
          </w:divBdr>
        </w:div>
        <w:div w:id="1676109793">
          <w:marLeft w:val="619"/>
          <w:marRight w:val="0"/>
          <w:marTop w:val="61"/>
          <w:marBottom w:val="68"/>
          <w:divBdr>
            <w:top w:val="none" w:sz="0" w:space="0" w:color="auto"/>
            <w:left w:val="none" w:sz="0" w:space="0" w:color="auto"/>
            <w:bottom w:val="none" w:sz="0" w:space="0" w:color="auto"/>
            <w:right w:val="none" w:sz="0" w:space="0" w:color="auto"/>
          </w:divBdr>
        </w:div>
        <w:div w:id="1528369607">
          <w:marLeft w:val="619"/>
          <w:marRight w:val="0"/>
          <w:marTop w:val="61"/>
          <w:marBottom w:val="68"/>
          <w:divBdr>
            <w:top w:val="none" w:sz="0" w:space="0" w:color="auto"/>
            <w:left w:val="none" w:sz="0" w:space="0" w:color="auto"/>
            <w:bottom w:val="none" w:sz="0" w:space="0" w:color="auto"/>
            <w:right w:val="none" w:sz="0" w:space="0" w:color="auto"/>
          </w:divBdr>
        </w:div>
        <w:div w:id="882786204">
          <w:marLeft w:val="619"/>
          <w:marRight w:val="0"/>
          <w:marTop w:val="61"/>
          <w:marBottom w:val="68"/>
          <w:divBdr>
            <w:top w:val="none" w:sz="0" w:space="0" w:color="auto"/>
            <w:left w:val="none" w:sz="0" w:space="0" w:color="auto"/>
            <w:bottom w:val="none" w:sz="0" w:space="0" w:color="auto"/>
            <w:right w:val="none" w:sz="0" w:space="0" w:color="auto"/>
          </w:divBdr>
        </w:div>
        <w:div w:id="575163026">
          <w:marLeft w:val="274"/>
          <w:marRight w:val="0"/>
          <w:marTop w:val="61"/>
          <w:marBottom w:val="68"/>
          <w:divBdr>
            <w:top w:val="none" w:sz="0" w:space="0" w:color="auto"/>
            <w:left w:val="none" w:sz="0" w:space="0" w:color="auto"/>
            <w:bottom w:val="none" w:sz="0" w:space="0" w:color="auto"/>
            <w:right w:val="none" w:sz="0" w:space="0" w:color="auto"/>
          </w:divBdr>
        </w:div>
      </w:divsChild>
    </w:div>
    <w:div w:id="1936202681">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60709">
      <w:bodyDiv w:val="1"/>
      <w:marLeft w:val="0"/>
      <w:marRight w:val="0"/>
      <w:marTop w:val="0"/>
      <w:marBottom w:val="0"/>
      <w:divBdr>
        <w:top w:val="none" w:sz="0" w:space="0" w:color="auto"/>
        <w:left w:val="none" w:sz="0" w:space="0" w:color="auto"/>
        <w:bottom w:val="none" w:sz="0" w:space="0" w:color="auto"/>
        <w:right w:val="none" w:sz="0" w:space="0" w:color="auto"/>
      </w:divBdr>
      <w:divsChild>
        <w:div w:id="2046907126">
          <w:marLeft w:val="346"/>
          <w:marRight w:val="0"/>
          <w:marTop w:val="0"/>
          <w:marBottom w:val="121"/>
          <w:divBdr>
            <w:top w:val="none" w:sz="0" w:space="0" w:color="auto"/>
            <w:left w:val="none" w:sz="0" w:space="0" w:color="auto"/>
            <w:bottom w:val="none" w:sz="0" w:space="0" w:color="auto"/>
            <w:right w:val="none" w:sz="0" w:space="0" w:color="auto"/>
          </w:divBdr>
        </w:div>
        <w:div w:id="1419869713">
          <w:marLeft w:val="806"/>
          <w:marRight w:val="0"/>
          <w:marTop w:val="0"/>
          <w:marBottom w:val="121"/>
          <w:divBdr>
            <w:top w:val="none" w:sz="0" w:space="0" w:color="auto"/>
            <w:left w:val="none" w:sz="0" w:space="0" w:color="auto"/>
            <w:bottom w:val="none" w:sz="0" w:space="0" w:color="auto"/>
            <w:right w:val="none" w:sz="0" w:space="0" w:color="auto"/>
          </w:divBdr>
        </w:div>
        <w:div w:id="1186209167">
          <w:marLeft w:val="806"/>
          <w:marRight w:val="0"/>
          <w:marTop w:val="0"/>
          <w:marBottom w:val="121"/>
          <w:divBdr>
            <w:top w:val="none" w:sz="0" w:space="0" w:color="auto"/>
            <w:left w:val="none" w:sz="0" w:space="0" w:color="auto"/>
            <w:bottom w:val="none" w:sz="0" w:space="0" w:color="auto"/>
            <w:right w:val="none" w:sz="0" w:space="0" w:color="auto"/>
          </w:divBdr>
        </w:div>
        <w:div w:id="1754207584">
          <w:marLeft w:val="806"/>
          <w:marRight w:val="0"/>
          <w:marTop w:val="0"/>
          <w:marBottom w:val="121"/>
          <w:divBdr>
            <w:top w:val="none" w:sz="0" w:space="0" w:color="auto"/>
            <w:left w:val="none" w:sz="0" w:space="0" w:color="auto"/>
            <w:bottom w:val="none" w:sz="0" w:space="0" w:color="auto"/>
            <w:right w:val="none" w:sz="0" w:space="0" w:color="auto"/>
          </w:divBdr>
        </w:div>
        <w:div w:id="1837377154">
          <w:marLeft w:val="806"/>
          <w:marRight w:val="0"/>
          <w:marTop w:val="0"/>
          <w:marBottom w:val="121"/>
          <w:divBdr>
            <w:top w:val="none" w:sz="0" w:space="0" w:color="auto"/>
            <w:left w:val="none" w:sz="0" w:space="0" w:color="auto"/>
            <w:bottom w:val="none" w:sz="0" w:space="0" w:color="auto"/>
            <w:right w:val="none" w:sz="0" w:space="0" w:color="auto"/>
          </w:divBdr>
        </w:div>
        <w:div w:id="558563715">
          <w:marLeft w:val="346"/>
          <w:marRight w:val="0"/>
          <w:marTop w:val="0"/>
          <w:marBottom w:val="121"/>
          <w:divBdr>
            <w:top w:val="none" w:sz="0" w:space="0" w:color="auto"/>
            <w:left w:val="none" w:sz="0" w:space="0" w:color="auto"/>
            <w:bottom w:val="none" w:sz="0" w:space="0" w:color="auto"/>
            <w:right w:val="none" w:sz="0" w:space="0" w:color="auto"/>
          </w:divBdr>
        </w:div>
        <w:div w:id="2075539443">
          <w:marLeft w:val="274"/>
          <w:marRight w:val="0"/>
          <w:marTop w:val="0"/>
          <w:marBottom w:val="121"/>
          <w:divBdr>
            <w:top w:val="none" w:sz="0" w:space="0" w:color="auto"/>
            <w:left w:val="none" w:sz="0" w:space="0" w:color="auto"/>
            <w:bottom w:val="none" w:sz="0" w:space="0" w:color="auto"/>
            <w:right w:val="none" w:sz="0" w:space="0" w:color="auto"/>
          </w:divBdr>
        </w:div>
        <w:div w:id="675571615">
          <w:marLeft w:val="274"/>
          <w:marRight w:val="0"/>
          <w:marTop w:val="0"/>
          <w:marBottom w:val="121"/>
          <w:divBdr>
            <w:top w:val="none" w:sz="0" w:space="0" w:color="auto"/>
            <w:left w:val="none" w:sz="0" w:space="0" w:color="auto"/>
            <w:bottom w:val="none" w:sz="0" w:space="0" w:color="auto"/>
            <w:right w:val="none" w:sz="0" w:space="0" w:color="auto"/>
          </w:divBdr>
        </w:div>
        <w:div w:id="708842395">
          <w:marLeft w:val="274"/>
          <w:marRight w:val="0"/>
          <w:marTop w:val="0"/>
          <w:marBottom w:val="121"/>
          <w:divBdr>
            <w:top w:val="none" w:sz="0" w:space="0" w:color="auto"/>
            <w:left w:val="none" w:sz="0" w:space="0" w:color="auto"/>
            <w:bottom w:val="none" w:sz="0" w:space="0" w:color="auto"/>
            <w:right w:val="none" w:sz="0" w:space="0" w:color="auto"/>
          </w:divBdr>
        </w:div>
        <w:div w:id="2104183272">
          <w:marLeft w:val="274"/>
          <w:marRight w:val="0"/>
          <w:marTop w:val="0"/>
          <w:marBottom w:val="121"/>
          <w:divBdr>
            <w:top w:val="none" w:sz="0" w:space="0" w:color="auto"/>
            <w:left w:val="none" w:sz="0" w:space="0" w:color="auto"/>
            <w:bottom w:val="none" w:sz="0" w:space="0" w:color="auto"/>
            <w:right w:val="none" w:sz="0" w:space="0" w:color="auto"/>
          </w:divBdr>
        </w:div>
        <w:div w:id="1211066329">
          <w:marLeft w:val="274"/>
          <w:marRight w:val="0"/>
          <w:marTop w:val="0"/>
          <w:marBottom w:val="121"/>
          <w:divBdr>
            <w:top w:val="none" w:sz="0" w:space="0" w:color="auto"/>
            <w:left w:val="none" w:sz="0" w:space="0" w:color="auto"/>
            <w:bottom w:val="none" w:sz="0" w:space="0" w:color="auto"/>
            <w:right w:val="none" w:sz="0" w:space="0" w:color="auto"/>
          </w:divBdr>
        </w:div>
        <w:div w:id="8532572">
          <w:marLeft w:val="274"/>
          <w:marRight w:val="0"/>
          <w:marTop w:val="0"/>
          <w:marBottom w:val="121"/>
          <w:divBdr>
            <w:top w:val="none" w:sz="0" w:space="0" w:color="auto"/>
            <w:left w:val="none" w:sz="0" w:space="0" w:color="auto"/>
            <w:bottom w:val="none" w:sz="0" w:space="0" w:color="auto"/>
            <w:right w:val="none" w:sz="0" w:space="0" w:color="auto"/>
          </w:divBdr>
        </w:div>
        <w:div w:id="138426869">
          <w:marLeft w:val="274"/>
          <w:marRight w:val="0"/>
          <w:marTop w:val="0"/>
          <w:marBottom w:val="121"/>
          <w:divBdr>
            <w:top w:val="none" w:sz="0" w:space="0" w:color="auto"/>
            <w:left w:val="none" w:sz="0" w:space="0" w:color="auto"/>
            <w:bottom w:val="none" w:sz="0" w:space="0" w:color="auto"/>
            <w:right w:val="none" w:sz="0" w:space="0" w:color="auto"/>
          </w:divBdr>
        </w:div>
        <w:div w:id="526217779">
          <w:marLeft w:val="274"/>
          <w:marRight w:val="0"/>
          <w:marTop w:val="0"/>
          <w:marBottom w:val="121"/>
          <w:divBdr>
            <w:top w:val="none" w:sz="0" w:space="0" w:color="auto"/>
            <w:left w:val="none" w:sz="0" w:space="0" w:color="auto"/>
            <w:bottom w:val="none" w:sz="0" w:space="0" w:color="auto"/>
            <w:right w:val="none" w:sz="0" w:space="0" w:color="auto"/>
          </w:divBdr>
        </w:div>
        <w:div w:id="1196967206">
          <w:marLeft w:val="274"/>
          <w:marRight w:val="0"/>
          <w:marTop w:val="0"/>
          <w:marBottom w:val="121"/>
          <w:divBdr>
            <w:top w:val="none" w:sz="0" w:space="0" w:color="auto"/>
            <w:left w:val="none" w:sz="0" w:space="0" w:color="auto"/>
            <w:bottom w:val="none" w:sz="0" w:space="0" w:color="auto"/>
            <w:right w:val="none" w:sz="0" w:space="0" w:color="auto"/>
          </w:divBdr>
        </w:div>
        <w:div w:id="1982802379">
          <w:marLeft w:val="274"/>
          <w:marRight w:val="0"/>
          <w:marTop w:val="0"/>
          <w:marBottom w:val="121"/>
          <w:divBdr>
            <w:top w:val="none" w:sz="0" w:space="0" w:color="auto"/>
            <w:left w:val="none" w:sz="0" w:space="0" w:color="auto"/>
            <w:bottom w:val="none" w:sz="0" w:space="0" w:color="auto"/>
            <w:right w:val="none" w:sz="0" w:space="0" w:color="auto"/>
          </w:divBdr>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7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rtner.com/newsroom/id/2599315" TargetMode="External"/><Relationship Id="rId18" Type="http://schemas.openxmlformats.org/officeDocument/2006/relationships/hyperlink" Target="https://mspartner.microsoft.com/en/us/Pages/Membership/Premium/partner-incentives.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planningservices.partners.extranet.microsoft.com/en/AZDPS/pages/default.aspx"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mspartner.microsoft.com/en/us/Pages/Membership/Premium/partner-incentives.aspx" TargetMode="External"/><Relationship Id="rId25" Type="http://schemas.openxmlformats.org/officeDocument/2006/relationships/hyperlink" Target="https://partner.microsoft.com/download/global/4019718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mspartner.microsoft.com/en/us/pages/membership/cloud-platform-competency.aspx"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assets.microsoft.com/en-us/mpn_iur_mobility_term_1.pdf" TargetMode="External"/><Relationship Id="rId10" Type="http://schemas.openxmlformats.org/officeDocument/2006/relationships/image" Target="media/image1.png"/><Relationship Id="rId19" Type="http://schemas.openxmlformats.org/officeDocument/2006/relationships/hyperlink" Target="https://mspartner.microsoft.com/en/us/pages/membership/core-benefits.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Props1.xml><?xml version="1.0" encoding="utf-8"?>
<ds:datastoreItem xmlns:ds="http://schemas.openxmlformats.org/officeDocument/2006/customXml" ds:itemID="{2C40DA38-BA41-43B0-9147-0277068393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1e9946e3-f9a0-41e4-9b22-58e2cc8fa95c"/>
    <ds:schemaRef ds:uri="http://purl.org/dc/dcmitype/"/>
    <ds:schemaRef ds:uri="http://schemas.microsoft.com/office/infopath/2007/PartnerControls"/>
    <ds:schemaRef ds:uri="d998fb76-9a2a-468e-b3b9-73e6011ded5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42</cp:revision>
  <dcterms:created xsi:type="dcterms:W3CDTF">2014-08-11T21:41:00Z</dcterms:created>
  <dcterms:modified xsi:type="dcterms:W3CDTF">2015-09-18T17:35:00Z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300x163x1</vt:lpwstr>
  </property>
</Properties>
</file>