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743B7CA2" w:rsidR="00513343" w:rsidRPr="00114EB5" w:rsidRDefault="00BB0F2E"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Pricing</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w:t>
      </w:r>
      <w:r w:rsidR="00A41797">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and Purchase </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Guidance</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7565FF5" w14:textId="0F453237" w:rsidR="00513343" w:rsidRPr="00114EB5" w:rsidRDefault="00A41797" w:rsidP="00513343">
      <w:pPr>
        <w:rPr>
          <w:rFonts w:ascii="Segoe UI Light" w:hAnsi="Segoe UI Light" w:cs="Segoe UI Light"/>
        </w:rPr>
      </w:pPr>
      <w:r>
        <w:rPr>
          <w:rFonts w:ascii="Segoe UI Light" w:hAnsi="Segoe UI Light" w:cs="Segoe UI Light"/>
        </w:rPr>
        <w:t>Last Update</w:t>
      </w:r>
      <w:r w:rsidR="00513343" w:rsidRPr="00114EB5">
        <w:rPr>
          <w:rFonts w:ascii="Segoe UI Light" w:hAnsi="Segoe UI Light" w:cs="Segoe UI Light"/>
        </w:rPr>
        <w:t xml:space="preserve">: </w:t>
      </w:r>
      <w:r w:rsidR="002C696C">
        <w:rPr>
          <w:rFonts w:ascii="Segoe UI Light" w:hAnsi="Segoe UI Light" w:cs="Segoe UI Light"/>
        </w:rPr>
        <w:t>March 2016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513343">
      <w:pPr>
        <w:pStyle w:val="TOC1"/>
        <w:rPr>
          <w:rFonts w:ascii="Segoe UI Light" w:hAnsi="Segoe UI Light" w:cs="Segoe UI Light"/>
        </w:rPr>
      </w:pPr>
      <w:r w:rsidRPr="00114EB5">
        <w:rPr>
          <w:rFonts w:ascii="Segoe UI Light" w:hAnsi="Segoe UI Light" w:cs="Segoe UI Light"/>
          <w:lang w:eastAsia="en-US"/>
        </w:rPr>
        <w:drawing>
          <wp:anchor distT="0" distB="0" distL="114300" distR="114300" simplePos="0" relativeHeight="251658241" behindDoc="1" locked="0" layoutInCell="1" allowOverlap="1" wp14:anchorId="2B999685" wp14:editId="57F49504">
            <wp:simplePos x="0" y="0"/>
            <wp:positionH relativeFrom="column">
              <wp:posOffset>4597704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14EB5" w:rsidRDefault="00513343" w:rsidP="00513343">
      <w:pPr>
        <w:pStyle w:val="TOC1"/>
        <w:rPr>
          <w:rFonts w:ascii="Segoe UI Light" w:hAnsi="Segoe UI Light" w:cs="Segoe UI Light"/>
        </w:rPr>
      </w:pPr>
    </w:p>
    <w:p w14:paraId="3DDF8756" w14:textId="77777777" w:rsidR="002D5537" w:rsidRDefault="002D5537">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41281048" w14:textId="77777777" w:rsidR="002D5537" w:rsidRPr="007D140F" w:rsidRDefault="002D5537" w:rsidP="002D5537">
      <w:pPr>
        <w:pStyle w:val="DisclaimerTextMS"/>
        <w:rPr>
          <w:rFonts w:ascii="Segoe UI Light" w:hAnsi="Segoe UI Light" w:cs="Segoe UI Light"/>
          <w:b/>
        </w:rPr>
      </w:pPr>
      <w:r w:rsidRPr="007D140F">
        <w:rPr>
          <w:rFonts w:ascii="Segoe UI Light" w:hAnsi="Segoe UI Light" w:cs="Segoe UI Light"/>
          <w:b/>
        </w:rPr>
        <w:lastRenderedPageBreak/>
        <w:t>MICROSOFT MAKES NO WARRANTIES, EXPRESS, IMPLIED OR STATUTORY, AS TO THE INFORMATION IN THIS DOCUMENT.</w:t>
      </w:r>
    </w:p>
    <w:p w14:paraId="390565E9"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F2367A0"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C4B1FA5"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5909D176"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8B57182" w14:textId="6F69DDC7" w:rsidR="002D5537" w:rsidRPr="007D140F" w:rsidRDefault="009A7139" w:rsidP="002D5537">
      <w:pPr>
        <w:pStyle w:val="DisclaimerTextMS"/>
        <w:rPr>
          <w:rFonts w:ascii="Segoe UI Light" w:hAnsi="Segoe UI Light" w:cs="Segoe UI Light"/>
        </w:rPr>
      </w:pPr>
      <w:r>
        <w:rPr>
          <w:rFonts w:ascii="Segoe UI Light" w:hAnsi="Segoe UI Light" w:cs="Segoe UI Light"/>
        </w:rPr>
        <w:t>© 2015</w:t>
      </w:r>
      <w:r w:rsidR="002D5537" w:rsidRPr="007D140F">
        <w:rPr>
          <w:rFonts w:ascii="Segoe UI Light" w:hAnsi="Segoe UI Light" w:cs="Segoe UI Light"/>
        </w:rPr>
        <w:t xml:space="preserve"> Microsoft Corporation. All rights reserved. Any use or distribution of these materials without express authorization of Microsoft Corp. is strictly prohibited.</w:t>
      </w:r>
    </w:p>
    <w:p w14:paraId="13D079AC"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Microsoft and Windows are either registered trademarks of Microsoft Corporation in the United States and/or other countries.</w:t>
      </w:r>
    </w:p>
    <w:p w14:paraId="3FD86F1C" w14:textId="77777777" w:rsidR="002D5537" w:rsidRPr="007D140F" w:rsidRDefault="002D5537" w:rsidP="002D5537">
      <w:pPr>
        <w:pStyle w:val="DisclaimerTextMS"/>
        <w:rPr>
          <w:rFonts w:ascii="Segoe UI Light" w:hAnsi="Segoe UI Light" w:cs="Segoe UI Light"/>
          <w:i/>
          <w:sz w:val="18"/>
          <w:szCs w:val="18"/>
        </w:rPr>
      </w:pPr>
      <w:r w:rsidRPr="007D140F">
        <w:rPr>
          <w:rFonts w:ascii="Segoe UI Light" w:hAnsi="Segoe UI Light" w:cs="Segoe UI Light"/>
        </w:rPr>
        <w:t>The names of actual companies and products mentioned herein may be the trademarks of their respective owners.</w:t>
      </w:r>
      <w:r w:rsidRPr="007D140F">
        <w:rPr>
          <w:rFonts w:ascii="Segoe UI Light" w:hAnsi="Segoe UI Light" w:cs="Segoe UI Light"/>
          <w:i/>
          <w:szCs w:val="18"/>
        </w:rPr>
        <w:t xml:space="preserve"> </w:t>
      </w:r>
    </w:p>
    <w:p w14:paraId="27565FFA" w14:textId="461205E5" w:rsidR="00513343" w:rsidRPr="00114EB5" w:rsidRDefault="00513343" w:rsidP="00513343">
      <w:pPr>
        <w:pStyle w:val="TOC1"/>
        <w:jc w:val="right"/>
        <w:rPr>
          <w:rFonts w:ascii="Segoe UI Light" w:hAnsi="Segoe UI Light" w:cs="Segoe UI Light"/>
          <w:caps w:val="0"/>
        </w:rPr>
      </w:pPr>
      <w:r w:rsidRPr="00114EB5">
        <w:rPr>
          <w:rFonts w:ascii="Segoe UI Light" w:hAnsi="Segoe UI Light" w:cs="Segoe UI Light"/>
        </w:rPr>
        <w:br w:type="page"/>
      </w:r>
      <w:r w:rsidRPr="00114EB5">
        <w:rPr>
          <w:rFonts w:ascii="Segoe UI Light" w:hAnsi="Segoe UI Light" w:cs="Segoe UI Light"/>
        </w:rPr>
        <w:lastRenderedPageBreak/>
        <w:t xml:space="preserve"> </w:t>
      </w:r>
      <w:r w:rsidRPr="00114EB5">
        <w:rPr>
          <w:rFonts w:ascii="Segoe UI Light" w:hAnsi="Segoe UI Light" w:cs="Segoe UI Light"/>
        </w:rPr>
        <w:fldChar w:fldCharType="begin"/>
      </w:r>
      <w:r w:rsidRPr="00114EB5">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114EB5" w:rsidRDefault="00513343" w:rsidP="00513343">
          <w:pPr>
            <w:pStyle w:val="TOCHeading"/>
            <w:rPr>
              <w:rFonts w:ascii="Segoe UI Light" w:hAnsi="Segoe UI Light" w:cs="Segoe UI Light"/>
            </w:rPr>
          </w:pPr>
          <w:r w:rsidRPr="00114EB5">
            <w:rPr>
              <w:rFonts w:ascii="Segoe UI Light" w:hAnsi="Segoe UI Light" w:cs="Segoe UI Light"/>
            </w:rPr>
            <w:t>Contents</w:t>
          </w:r>
        </w:p>
        <w:p w14:paraId="2A963CF7" w14:textId="529BB01F" w:rsidR="009343A0" w:rsidRPr="009343A0" w:rsidRDefault="00513343">
          <w:pPr>
            <w:pStyle w:val="TOC1"/>
            <w:rPr>
              <w:rStyle w:val="Hyperlink"/>
              <w:rFonts w:ascii="Segoe UI Light" w:hAnsi="Segoe UI Light" w:cs="Segoe UI Light"/>
              <w:lang w:val="en"/>
            </w:rPr>
          </w:pPr>
          <w:r w:rsidRPr="00114EB5">
            <w:rPr>
              <w:rFonts w:ascii="Segoe UI Light" w:hAnsi="Segoe UI Light" w:cs="Segoe UI Light"/>
            </w:rPr>
            <w:fldChar w:fldCharType="begin"/>
          </w:r>
          <w:r w:rsidRPr="00114EB5">
            <w:rPr>
              <w:rFonts w:ascii="Segoe UI Light" w:hAnsi="Segoe UI Light" w:cs="Segoe UI Light"/>
            </w:rPr>
            <w:instrText xml:space="preserve"> TOC \o "1-3" \h \z \u </w:instrText>
          </w:r>
          <w:r w:rsidRPr="00114EB5">
            <w:rPr>
              <w:rFonts w:ascii="Segoe UI Light" w:hAnsi="Segoe UI Light" w:cs="Segoe UI Light"/>
            </w:rPr>
            <w:fldChar w:fldCharType="separate"/>
          </w:r>
          <w:hyperlink w:anchor="_Toc448837162" w:history="1">
            <w:r w:rsidR="009343A0" w:rsidRPr="009343A0">
              <w:rPr>
                <w:rStyle w:val="Hyperlink"/>
                <w:rFonts w:ascii="Segoe UI Light" w:eastAsiaTheme="minorEastAsia" w:hAnsi="Segoe UI Light" w:cs="Segoe UI Light"/>
                <w:b w:val="0"/>
                <w:bCs w:val="0"/>
                <w:caps w:val="0"/>
                <w:lang w:val="en" w:eastAsia="en-US"/>
              </w:rPr>
              <w:t>Overview</w:t>
            </w:r>
            <w:r w:rsidR="009343A0" w:rsidRPr="009343A0">
              <w:rPr>
                <w:rStyle w:val="Hyperlink"/>
                <w:rFonts w:ascii="Segoe UI Light" w:eastAsiaTheme="minorEastAsia" w:hAnsi="Segoe UI Light" w:cs="Segoe UI Light"/>
                <w:b w:val="0"/>
                <w:bCs w:val="0"/>
                <w:caps w:val="0"/>
                <w:webHidden/>
                <w:lang w:val="en" w:eastAsia="en-US"/>
              </w:rPr>
              <w:tab/>
            </w:r>
            <w:r w:rsidR="009343A0" w:rsidRPr="009343A0">
              <w:rPr>
                <w:rStyle w:val="Hyperlink"/>
                <w:rFonts w:ascii="Segoe UI Light" w:eastAsiaTheme="minorEastAsia" w:hAnsi="Segoe UI Light" w:cs="Segoe UI Light"/>
                <w:b w:val="0"/>
                <w:bCs w:val="0"/>
                <w:caps w:val="0"/>
                <w:webHidden/>
                <w:lang w:val="en" w:eastAsia="en-US"/>
              </w:rPr>
              <w:fldChar w:fldCharType="begin"/>
            </w:r>
            <w:r w:rsidR="009343A0" w:rsidRPr="009343A0">
              <w:rPr>
                <w:rStyle w:val="Hyperlink"/>
                <w:rFonts w:ascii="Segoe UI Light" w:eastAsiaTheme="minorEastAsia" w:hAnsi="Segoe UI Light" w:cs="Segoe UI Light"/>
                <w:b w:val="0"/>
                <w:bCs w:val="0"/>
                <w:caps w:val="0"/>
                <w:webHidden/>
                <w:lang w:val="en" w:eastAsia="en-US"/>
              </w:rPr>
              <w:instrText xml:space="preserve"> PAGEREF _Toc448837162 \h </w:instrText>
            </w:r>
            <w:r w:rsidR="009343A0" w:rsidRPr="009343A0">
              <w:rPr>
                <w:rStyle w:val="Hyperlink"/>
                <w:rFonts w:ascii="Segoe UI Light" w:eastAsiaTheme="minorEastAsia" w:hAnsi="Segoe UI Light" w:cs="Segoe UI Light"/>
                <w:b w:val="0"/>
                <w:bCs w:val="0"/>
                <w:caps w:val="0"/>
                <w:webHidden/>
                <w:lang w:val="en" w:eastAsia="en-US"/>
              </w:rPr>
            </w:r>
            <w:r w:rsidR="009343A0" w:rsidRPr="009343A0">
              <w:rPr>
                <w:rStyle w:val="Hyperlink"/>
                <w:rFonts w:ascii="Segoe UI Light" w:eastAsiaTheme="minorEastAsia" w:hAnsi="Segoe UI Light" w:cs="Segoe UI Light"/>
                <w:b w:val="0"/>
                <w:bCs w:val="0"/>
                <w:caps w:val="0"/>
                <w:webHidden/>
                <w:lang w:val="en" w:eastAsia="en-US"/>
              </w:rPr>
              <w:fldChar w:fldCharType="separate"/>
            </w:r>
            <w:r w:rsidR="009343A0" w:rsidRPr="009343A0">
              <w:rPr>
                <w:rStyle w:val="Hyperlink"/>
                <w:rFonts w:ascii="Segoe UI Light" w:eastAsiaTheme="minorEastAsia" w:hAnsi="Segoe UI Light" w:cs="Segoe UI Light"/>
                <w:b w:val="0"/>
                <w:bCs w:val="0"/>
                <w:caps w:val="0"/>
                <w:webHidden/>
                <w:lang w:val="en" w:eastAsia="en-US"/>
              </w:rPr>
              <w:t>5</w:t>
            </w:r>
            <w:r w:rsidR="009343A0" w:rsidRPr="009343A0">
              <w:rPr>
                <w:rStyle w:val="Hyperlink"/>
                <w:rFonts w:ascii="Segoe UI Light" w:eastAsiaTheme="minorEastAsia" w:hAnsi="Segoe UI Light" w:cs="Segoe UI Light"/>
                <w:b w:val="0"/>
                <w:bCs w:val="0"/>
                <w:caps w:val="0"/>
                <w:webHidden/>
                <w:lang w:val="en" w:eastAsia="en-US"/>
              </w:rPr>
              <w:fldChar w:fldCharType="end"/>
            </w:r>
          </w:hyperlink>
        </w:p>
        <w:p w14:paraId="60AD8C7F" w14:textId="3CEAB2BF" w:rsidR="009343A0" w:rsidRPr="009343A0" w:rsidRDefault="009343A0">
          <w:pPr>
            <w:pStyle w:val="TOC1"/>
            <w:rPr>
              <w:rStyle w:val="Hyperlink"/>
              <w:rFonts w:ascii="Segoe UI Light" w:hAnsi="Segoe UI Light" w:cs="Segoe UI Light"/>
              <w:lang w:val="en"/>
            </w:rPr>
          </w:pPr>
          <w:hyperlink w:anchor="_Toc448837163" w:history="1">
            <w:r w:rsidRPr="009343A0">
              <w:rPr>
                <w:rStyle w:val="Hyperlink"/>
                <w:rFonts w:ascii="Segoe UI Light" w:eastAsiaTheme="minorEastAsia" w:hAnsi="Segoe UI Light" w:cs="Segoe UI Light"/>
                <w:b w:val="0"/>
                <w:bCs w:val="0"/>
                <w:caps w:val="0"/>
                <w:lang w:val="en" w:eastAsia="en-US"/>
              </w:rPr>
              <w:t>Azure Purchase Options</w:t>
            </w:r>
            <w:r w:rsidRPr="009343A0">
              <w:rPr>
                <w:rStyle w:val="Hyperlink"/>
                <w:rFonts w:ascii="Segoe UI Light" w:eastAsiaTheme="minorEastAsia" w:hAnsi="Segoe UI Light" w:cs="Segoe UI Light"/>
                <w:b w:val="0"/>
                <w:bCs w:val="0"/>
                <w:caps w:val="0"/>
                <w:webHidden/>
                <w:lang w:val="en" w:eastAsia="en-US"/>
              </w:rPr>
              <w:tab/>
            </w:r>
            <w:r w:rsidRPr="009343A0">
              <w:rPr>
                <w:rStyle w:val="Hyperlink"/>
                <w:rFonts w:ascii="Segoe UI Light" w:eastAsiaTheme="minorEastAsia" w:hAnsi="Segoe UI Light" w:cs="Segoe UI Light"/>
                <w:b w:val="0"/>
                <w:bCs w:val="0"/>
                <w:caps w:val="0"/>
                <w:webHidden/>
                <w:lang w:val="en" w:eastAsia="en-US"/>
              </w:rPr>
              <w:fldChar w:fldCharType="begin"/>
            </w:r>
            <w:r w:rsidRPr="009343A0">
              <w:rPr>
                <w:rStyle w:val="Hyperlink"/>
                <w:rFonts w:ascii="Segoe UI Light" w:eastAsiaTheme="minorEastAsia" w:hAnsi="Segoe UI Light" w:cs="Segoe UI Light"/>
                <w:b w:val="0"/>
                <w:bCs w:val="0"/>
                <w:caps w:val="0"/>
                <w:webHidden/>
                <w:lang w:val="en" w:eastAsia="en-US"/>
              </w:rPr>
              <w:instrText xml:space="preserve"> PAGEREF _Toc448837163 \h </w:instrText>
            </w:r>
            <w:r w:rsidRPr="009343A0">
              <w:rPr>
                <w:rStyle w:val="Hyperlink"/>
                <w:rFonts w:ascii="Segoe UI Light" w:eastAsiaTheme="minorEastAsia" w:hAnsi="Segoe UI Light" w:cs="Segoe UI Light"/>
                <w:b w:val="0"/>
                <w:bCs w:val="0"/>
                <w:caps w:val="0"/>
                <w:webHidden/>
                <w:lang w:val="en" w:eastAsia="en-US"/>
              </w:rPr>
            </w:r>
            <w:r w:rsidRPr="009343A0">
              <w:rPr>
                <w:rStyle w:val="Hyperlink"/>
                <w:rFonts w:ascii="Segoe UI Light" w:eastAsiaTheme="minorEastAsia" w:hAnsi="Segoe UI Light" w:cs="Segoe UI Light"/>
                <w:b w:val="0"/>
                <w:bCs w:val="0"/>
                <w:caps w:val="0"/>
                <w:webHidden/>
                <w:lang w:val="en" w:eastAsia="en-US"/>
              </w:rPr>
              <w:fldChar w:fldCharType="separate"/>
            </w:r>
            <w:r w:rsidRPr="009343A0">
              <w:rPr>
                <w:rStyle w:val="Hyperlink"/>
                <w:rFonts w:ascii="Segoe UI Light" w:eastAsiaTheme="minorEastAsia" w:hAnsi="Segoe UI Light" w:cs="Segoe UI Light"/>
                <w:b w:val="0"/>
                <w:bCs w:val="0"/>
                <w:caps w:val="0"/>
                <w:webHidden/>
                <w:lang w:val="en" w:eastAsia="en-US"/>
              </w:rPr>
              <w:t>6</w:t>
            </w:r>
            <w:r w:rsidRPr="009343A0">
              <w:rPr>
                <w:rStyle w:val="Hyperlink"/>
                <w:rFonts w:ascii="Segoe UI Light" w:eastAsiaTheme="minorEastAsia" w:hAnsi="Segoe UI Light" w:cs="Segoe UI Light"/>
                <w:b w:val="0"/>
                <w:bCs w:val="0"/>
                <w:caps w:val="0"/>
                <w:webHidden/>
                <w:lang w:val="en" w:eastAsia="en-US"/>
              </w:rPr>
              <w:fldChar w:fldCharType="end"/>
            </w:r>
          </w:hyperlink>
        </w:p>
        <w:p w14:paraId="7CF3C9E3" w14:textId="5D021D98" w:rsidR="009343A0" w:rsidRPr="009343A0" w:rsidRDefault="009343A0">
          <w:pPr>
            <w:pStyle w:val="TOC2"/>
            <w:rPr>
              <w:rStyle w:val="Hyperlink"/>
              <w:rFonts w:ascii="Segoe UI Light" w:hAnsi="Segoe UI Light" w:cs="Segoe UI Light"/>
              <w:lang w:val="en"/>
            </w:rPr>
          </w:pPr>
          <w:hyperlink w:anchor="_Toc448837164" w:history="1">
            <w:r w:rsidRPr="009343A0">
              <w:rPr>
                <w:rStyle w:val="Hyperlink"/>
                <w:rFonts w:ascii="Segoe UI Light" w:hAnsi="Segoe UI Light" w:cs="Segoe UI Light"/>
                <w:noProof/>
                <w:lang w:val="en"/>
              </w:rPr>
              <w:t>Direct Pay-as-you-go on Azure.Microsoft.com</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_Toc448837164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6</w:t>
            </w:r>
            <w:r w:rsidRPr="009343A0">
              <w:rPr>
                <w:rStyle w:val="Hyperlink"/>
                <w:rFonts w:ascii="Segoe UI Light" w:hAnsi="Segoe UI Light" w:cs="Segoe UI Light"/>
                <w:webHidden/>
                <w:lang w:val="en"/>
              </w:rPr>
              <w:fldChar w:fldCharType="end"/>
            </w:r>
          </w:hyperlink>
        </w:p>
        <w:p w14:paraId="2F94FCEE" w14:textId="79FBE7A6" w:rsidR="009343A0" w:rsidRPr="009343A0" w:rsidRDefault="009343A0">
          <w:pPr>
            <w:pStyle w:val="TOC2"/>
            <w:rPr>
              <w:rStyle w:val="Hyperlink"/>
              <w:rFonts w:ascii="Segoe UI Light" w:hAnsi="Segoe UI Light" w:cs="Segoe UI Light"/>
              <w:lang w:val="en"/>
            </w:rPr>
          </w:pPr>
          <w:hyperlink w:anchor="_Toc448837165" w:history="1">
            <w:r w:rsidRPr="009343A0">
              <w:rPr>
                <w:rStyle w:val="Hyperlink"/>
                <w:rFonts w:ascii="Segoe UI Light" w:hAnsi="Segoe UI Light" w:cs="Segoe UI Light"/>
                <w:noProof/>
                <w:lang w:val="en"/>
              </w:rPr>
              <w:t>Direct 12 Month</w:t>
            </w:r>
            <w:r w:rsidRPr="009343A0">
              <w:rPr>
                <w:rStyle w:val="Hyperlink"/>
                <w:rFonts w:ascii="Segoe UI Light" w:hAnsi="Segoe UI Light" w:cs="Segoe UI Light"/>
                <w:noProof/>
                <w:lang w:val="en"/>
              </w:rPr>
              <w:t>s</w:t>
            </w:r>
            <w:r w:rsidRPr="009343A0">
              <w:rPr>
                <w:rStyle w:val="Hyperlink"/>
                <w:rFonts w:ascii="Segoe UI Light" w:hAnsi="Segoe UI Light" w:cs="Segoe UI Light"/>
                <w:noProof/>
                <w:lang w:val="en"/>
              </w:rPr>
              <w:t xml:space="preserve"> Pre-Paid</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_Toc448837165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7</w:t>
            </w:r>
            <w:r w:rsidRPr="009343A0">
              <w:rPr>
                <w:rStyle w:val="Hyperlink"/>
                <w:rFonts w:ascii="Segoe UI Light" w:hAnsi="Segoe UI Light" w:cs="Segoe UI Light"/>
                <w:webHidden/>
                <w:lang w:val="en"/>
              </w:rPr>
              <w:fldChar w:fldCharType="end"/>
            </w:r>
          </w:hyperlink>
        </w:p>
        <w:p w14:paraId="01B80CDB" w14:textId="5D03C431" w:rsidR="009343A0" w:rsidRPr="009343A0" w:rsidRDefault="009343A0">
          <w:pPr>
            <w:pStyle w:val="TOC2"/>
            <w:rPr>
              <w:rStyle w:val="Hyperlink"/>
              <w:rFonts w:ascii="Segoe UI Light" w:hAnsi="Segoe UI Light" w:cs="Segoe UI Light"/>
              <w:lang w:val="en"/>
            </w:rPr>
          </w:pPr>
          <w:hyperlink w:anchor="_Toc448837166" w:history="1">
            <w:r w:rsidRPr="009343A0">
              <w:rPr>
                <w:rStyle w:val="Hyperlink"/>
                <w:rFonts w:ascii="Segoe UI Light" w:hAnsi="Segoe UI Light" w:cs="Segoe UI Light"/>
                <w:noProof/>
                <w:lang w:val="en"/>
              </w:rPr>
              <w:t>Azure in Open Licensing</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_Toc448837166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7</w:t>
            </w:r>
            <w:r w:rsidRPr="009343A0">
              <w:rPr>
                <w:rStyle w:val="Hyperlink"/>
                <w:rFonts w:ascii="Segoe UI Light" w:hAnsi="Segoe UI Light" w:cs="Segoe UI Light"/>
                <w:webHidden/>
                <w:lang w:val="en"/>
              </w:rPr>
              <w:fldChar w:fldCharType="end"/>
            </w:r>
          </w:hyperlink>
        </w:p>
        <w:p w14:paraId="0CD1F199" w14:textId="4C2B36C3" w:rsidR="009343A0" w:rsidRPr="009343A0" w:rsidRDefault="009343A0">
          <w:pPr>
            <w:pStyle w:val="TOC2"/>
            <w:rPr>
              <w:rStyle w:val="Hyperlink"/>
              <w:rFonts w:ascii="Segoe UI Light" w:hAnsi="Segoe UI Light" w:cs="Segoe UI Light"/>
              <w:lang w:val="en"/>
            </w:rPr>
          </w:pPr>
          <w:hyperlink w:anchor="_Toc448837167" w:history="1">
            <w:r w:rsidRPr="009343A0">
              <w:rPr>
                <w:rStyle w:val="Hyperlink"/>
                <w:rFonts w:ascii="Segoe UI Light" w:hAnsi="Segoe UI Light" w:cs="Segoe UI Light"/>
                <w:noProof/>
                <w:lang w:val="en"/>
              </w:rPr>
              <w:t>Enterprise agreements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_Toc448837167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8</w:t>
            </w:r>
            <w:r w:rsidRPr="009343A0">
              <w:rPr>
                <w:rStyle w:val="Hyperlink"/>
                <w:rFonts w:ascii="Segoe UI Light" w:hAnsi="Segoe UI Light" w:cs="Segoe UI Light"/>
                <w:webHidden/>
                <w:lang w:val="en"/>
              </w:rPr>
              <w:fldChar w:fldCharType="end"/>
            </w:r>
          </w:hyperlink>
        </w:p>
        <w:p w14:paraId="6D2E2B5C" w14:textId="2DCE87C3" w:rsidR="009343A0" w:rsidRPr="009343A0" w:rsidRDefault="009343A0">
          <w:pPr>
            <w:pStyle w:val="TOC3"/>
            <w:tabs>
              <w:tab w:val="right" w:leader="dot" w:pos="9016"/>
            </w:tabs>
            <w:rPr>
              <w:rStyle w:val="Hyperlink"/>
              <w:rFonts w:ascii="Segoe UI Light" w:hAnsi="Segoe UI Light" w:cs="Segoe UI Light"/>
              <w:lang w:val="en"/>
            </w:rPr>
          </w:pPr>
          <w:hyperlink w:anchor="_Toc448837168" w:history="1">
            <w:r w:rsidRPr="009343A0">
              <w:rPr>
                <w:rStyle w:val="Hyperlink"/>
                <w:rFonts w:ascii="Segoe UI Light" w:hAnsi="Segoe UI Light" w:cs="Segoe UI Light"/>
                <w:noProof/>
                <w:lang w:val="en"/>
              </w:rPr>
              <w:t>Annual Payments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_Toc448837168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9</w:t>
            </w:r>
            <w:r w:rsidRPr="009343A0">
              <w:rPr>
                <w:rStyle w:val="Hyperlink"/>
                <w:rFonts w:ascii="Segoe UI Light" w:hAnsi="Segoe UI Light" w:cs="Segoe UI Light"/>
                <w:webHidden/>
                <w:lang w:val="en"/>
              </w:rPr>
              <w:fldChar w:fldCharType="end"/>
            </w:r>
          </w:hyperlink>
        </w:p>
        <w:p w14:paraId="1F4262C6" w14:textId="6BB38B94" w:rsidR="009343A0" w:rsidRPr="009343A0" w:rsidRDefault="009343A0">
          <w:pPr>
            <w:pStyle w:val="TOC2"/>
            <w:rPr>
              <w:rStyle w:val="Hyperlink"/>
              <w:rFonts w:ascii="Segoe UI Light" w:hAnsi="Segoe UI Light" w:cs="Segoe UI Light"/>
              <w:lang w:val="en"/>
            </w:rPr>
          </w:pPr>
          <w:hyperlink w:anchor="_Toc448837169" w:history="1">
            <w:r w:rsidRPr="009343A0">
              <w:rPr>
                <w:rStyle w:val="Hyperlink"/>
                <w:rFonts w:ascii="Segoe UI Light" w:hAnsi="Segoe UI Light" w:cs="Segoe UI Light"/>
                <w:noProof/>
                <w:lang w:val="en"/>
              </w:rPr>
              <w:t>Cloud Solution Provider (CSP)</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_Toc448837169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9</w:t>
            </w:r>
            <w:r w:rsidRPr="009343A0">
              <w:rPr>
                <w:rStyle w:val="Hyperlink"/>
                <w:rFonts w:ascii="Segoe UI Light" w:hAnsi="Segoe UI Light" w:cs="Segoe UI Light"/>
                <w:webHidden/>
                <w:lang w:val="en"/>
              </w:rPr>
              <w:fldChar w:fldCharType="end"/>
            </w:r>
          </w:hyperlink>
        </w:p>
        <w:p w14:paraId="50D401F2" w14:textId="6BE421FA" w:rsidR="009343A0" w:rsidRPr="009343A0" w:rsidRDefault="009343A0">
          <w:pPr>
            <w:pStyle w:val="TOC2"/>
            <w:rPr>
              <w:rStyle w:val="Hyperlink"/>
              <w:rFonts w:ascii="Segoe UI Light" w:hAnsi="Segoe UI Light" w:cs="Segoe UI Light"/>
              <w:lang w:val="en"/>
            </w:rPr>
          </w:pPr>
          <w:hyperlink w:anchor="_Toc448837170" w:history="1">
            <w:r w:rsidRPr="009343A0">
              <w:rPr>
                <w:rStyle w:val="Hyperlink"/>
                <w:rFonts w:ascii="Segoe UI Light" w:hAnsi="Segoe UI Light" w:cs="Segoe UI Light"/>
                <w:noProof/>
                <w:lang w:val="en"/>
              </w:rPr>
              <w:t>Summary of Purchase Options and resources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_Toc448837170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11</w:t>
            </w:r>
            <w:r w:rsidRPr="009343A0">
              <w:rPr>
                <w:rStyle w:val="Hyperlink"/>
                <w:rFonts w:ascii="Segoe UI Light" w:hAnsi="Segoe UI Light" w:cs="Segoe UI Light"/>
                <w:webHidden/>
                <w:lang w:val="en"/>
              </w:rPr>
              <w:fldChar w:fldCharType="end"/>
            </w:r>
          </w:hyperlink>
        </w:p>
        <w:p w14:paraId="705B8DB5" w14:textId="6B91C0CF" w:rsidR="009343A0" w:rsidRPr="009343A0" w:rsidRDefault="009343A0">
          <w:pPr>
            <w:pStyle w:val="TOC2"/>
            <w:rPr>
              <w:rStyle w:val="Hyperlink"/>
              <w:rFonts w:ascii="Segoe UI Light" w:hAnsi="Segoe UI Light" w:cs="Segoe UI Light"/>
              <w:lang w:val="en"/>
            </w:rPr>
          </w:pPr>
          <w:hyperlink w:anchor="_Toc448837171" w:history="1">
            <w:r w:rsidRPr="009343A0">
              <w:rPr>
                <w:rStyle w:val="Hyperlink"/>
                <w:rFonts w:ascii="Segoe UI Light" w:hAnsi="Segoe UI Light" w:cs="Segoe UI Light"/>
                <w:noProof/>
                <w:lang w:val="en"/>
              </w:rPr>
              <w:t>Member Offers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_Toc448837171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12</w:t>
            </w:r>
            <w:r w:rsidRPr="009343A0">
              <w:rPr>
                <w:rStyle w:val="Hyperlink"/>
                <w:rFonts w:ascii="Segoe UI Light" w:hAnsi="Segoe UI Light" w:cs="Segoe UI Light"/>
                <w:webHidden/>
                <w:lang w:val="en"/>
              </w:rPr>
              <w:fldChar w:fldCharType="end"/>
            </w:r>
          </w:hyperlink>
        </w:p>
        <w:p w14:paraId="03584F12" w14:textId="576079CD" w:rsidR="009343A0" w:rsidRPr="009343A0" w:rsidRDefault="009343A0">
          <w:pPr>
            <w:pStyle w:val="TOC3"/>
            <w:tabs>
              <w:tab w:val="left" w:pos="880"/>
              <w:tab w:val="right" w:leader="dot" w:pos="9016"/>
            </w:tabs>
            <w:rPr>
              <w:rStyle w:val="Hyperlink"/>
              <w:rFonts w:ascii="Segoe UI Light" w:hAnsi="Segoe UI Light" w:cs="Segoe UI Light"/>
              <w:lang w:val="en"/>
            </w:rPr>
          </w:pPr>
          <w:hyperlink w:anchor="_Toc448837172" w:history="1">
            <w:r w:rsidRPr="006F7E0F">
              <w:rPr>
                <w:rStyle w:val="Hyperlink"/>
                <w:rFonts w:ascii="Segoe UI Light" w:hAnsi="Segoe UI Light" w:cs="Segoe UI Light"/>
                <w:noProof/>
                <w:lang w:val="en"/>
              </w:rPr>
              <w:t>1.</w:t>
            </w:r>
            <w:r w:rsidRPr="009343A0">
              <w:rPr>
                <w:rStyle w:val="Hyperlink"/>
                <w:rFonts w:ascii="Segoe UI Light" w:hAnsi="Segoe UI Light" w:cs="Segoe UI Light"/>
                <w:lang w:val="en"/>
              </w:rPr>
              <w:tab/>
            </w:r>
            <w:r w:rsidRPr="006F7E0F">
              <w:rPr>
                <w:rStyle w:val="Hyperlink"/>
                <w:rFonts w:ascii="Segoe UI Light" w:hAnsi="Segoe UI Light" w:cs="Segoe UI Light"/>
                <w:noProof/>
                <w:lang w:val="en"/>
              </w:rPr>
              <w:t>MSDN Subscribers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_Toc448837172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12</w:t>
            </w:r>
            <w:r w:rsidRPr="009343A0">
              <w:rPr>
                <w:rStyle w:val="Hyperlink"/>
                <w:rFonts w:ascii="Segoe UI Light" w:hAnsi="Segoe UI Light" w:cs="Segoe UI Light"/>
                <w:webHidden/>
                <w:lang w:val="en"/>
              </w:rPr>
              <w:fldChar w:fldCharType="end"/>
            </w:r>
          </w:hyperlink>
        </w:p>
        <w:p w14:paraId="6DDE11D2" w14:textId="153E3D0C" w:rsidR="009343A0" w:rsidRPr="009343A0" w:rsidRDefault="009343A0">
          <w:pPr>
            <w:pStyle w:val="TOC3"/>
            <w:tabs>
              <w:tab w:val="left" w:pos="880"/>
              <w:tab w:val="right" w:leader="dot" w:pos="9016"/>
            </w:tabs>
            <w:rPr>
              <w:rStyle w:val="Hyperlink"/>
              <w:rFonts w:ascii="Segoe UI Light" w:hAnsi="Segoe UI Light" w:cs="Segoe UI Light"/>
              <w:lang w:val="en"/>
            </w:rPr>
          </w:pPr>
          <w:hyperlink w:anchor="_Toc448837173" w:history="1">
            <w:r w:rsidRPr="006F7E0F">
              <w:rPr>
                <w:rStyle w:val="Hyperlink"/>
                <w:rFonts w:ascii="Segoe UI Light" w:hAnsi="Segoe UI Light" w:cs="Segoe UI Light"/>
                <w:noProof/>
                <w:lang w:val="en"/>
              </w:rPr>
              <w:t>2.</w:t>
            </w:r>
            <w:r w:rsidRPr="009343A0">
              <w:rPr>
                <w:rStyle w:val="Hyperlink"/>
                <w:rFonts w:ascii="Segoe UI Light" w:hAnsi="Segoe UI Light" w:cs="Segoe UI Light"/>
                <w:lang w:val="en"/>
              </w:rPr>
              <w:tab/>
            </w:r>
            <w:r w:rsidRPr="006F7E0F">
              <w:rPr>
                <w:rStyle w:val="Hyperlink"/>
                <w:rFonts w:ascii="Segoe UI Light" w:hAnsi="Segoe UI Light" w:cs="Segoe UI Light"/>
                <w:noProof/>
                <w:lang w:val="en"/>
              </w:rPr>
              <w:t>MPN members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_Toc448837173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12</w:t>
            </w:r>
            <w:r w:rsidRPr="009343A0">
              <w:rPr>
                <w:rStyle w:val="Hyperlink"/>
                <w:rFonts w:ascii="Segoe UI Light" w:hAnsi="Segoe UI Light" w:cs="Segoe UI Light"/>
                <w:webHidden/>
                <w:lang w:val="en"/>
              </w:rPr>
              <w:fldChar w:fldCharType="end"/>
            </w:r>
          </w:hyperlink>
        </w:p>
        <w:p w14:paraId="7B5E8C89" w14:textId="159FCAD1" w:rsidR="009343A0" w:rsidRPr="009343A0" w:rsidRDefault="009343A0">
          <w:pPr>
            <w:pStyle w:val="TOC3"/>
            <w:tabs>
              <w:tab w:val="left" w:pos="880"/>
              <w:tab w:val="right" w:leader="dot" w:pos="9016"/>
            </w:tabs>
            <w:rPr>
              <w:rStyle w:val="Hyperlink"/>
              <w:rFonts w:ascii="Segoe UI Light" w:hAnsi="Segoe UI Light" w:cs="Segoe UI Light"/>
              <w:lang w:val="en"/>
            </w:rPr>
          </w:pPr>
          <w:hyperlink w:anchor="_Toc448837174" w:history="1">
            <w:r w:rsidRPr="006F7E0F">
              <w:rPr>
                <w:rStyle w:val="Hyperlink"/>
                <w:rFonts w:ascii="Segoe UI Light" w:hAnsi="Segoe UI Light" w:cs="Segoe UI Light"/>
                <w:noProof/>
                <w:lang w:val="en"/>
              </w:rPr>
              <w:t>3.</w:t>
            </w:r>
            <w:r w:rsidRPr="009343A0">
              <w:rPr>
                <w:rStyle w:val="Hyperlink"/>
                <w:rFonts w:ascii="Segoe UI Light" w:hAnsi="Segoe UI Light" w:cs="Segoe UI Light"/>
                <w:lang w:val="en"/>
              </w:rPr>
              <w:tab/>
            </w:r>
            <w:r w:rsidRPr="006F7E0F">
              <w:rPr>
                <w:rStyle w:val="Hyperlink"/>
                <w:rFonts w:ascii="Segoe UI Light" w:hAnsi="Segoe UI Light" w:cs="Segoe UI Light"/>
                <w:noProof/>
                <w:lang w:val="en"/>
              </w:rPr>
              <w:t>BizSpark members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_Toc448837174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12</w:t>
            </w:r>
            <w:r w:rsidRPr="009343A0">
              <w:rPr>
                <w:rStyle w:val="Hyperlink"/>
                <w:rFonts w:ascii="Segoe UI Light" w:hAnsi="Segoe UI Light" w:cs="Segoe UI Light"/>
                <w:webHidden/>
                <w:lang w:val="en"/>
              </w:rPr>
              <w:fldChar w:fldCharType="end"/>
            </w:r>
          </w:hyperlink>
        </w:p>
        <w:p w14:paraId="75426FA8" w14:textId="37F8C198" w:rsidR="009343A0" w:rsidRPr="009343A0" w:rsidRDefault="009343A0">
          <w:pPr>
            <w:pStyle w:val="TOC1"/>
            <w:rPr>
              <w:rStyle w:val="Hyperlink"/>
              <w:rFonts w:ascii="Segoe UI Light" w:hAnsi="Segoe UI Light" w:cs="Segoe UI Light"/>
              <w:lang w:val="en"/>
            </w:rPr>
          </w:pPr>
          <w:hyperlink w:anchor="_Toc448837175" w:history="1">
            <w:r w:rsidRPr="009343A0">
              <w:rPr>
                <w:rStyle w:val="Hyperlink"/>
                <w:rFonts w:ascii="Segoe UI Light" w:eastAsiaTheme="minorEastAsia" w:hAnsi="Segoe UI Light" w:cs="Segoe UI Light"/>
                <w:b w:val="0"/>
                <w:bCs w:val="0"/>
                <w:caps w:val="0"/>
                <w:lang w:val="en" w:eastAsia="en-US"/>
              </w:rPr>
              <w:t>Azure Pricing Factors</w:t>
            </w:r>
            <w:r w:rsidRPr="009343A0">
              <w:rPr>
                <w:rStyle w:val="Hyperlink"/>
                <w:rFonts w:ascii="Segoe UI Light" w:eastAsiaTheme="minorEastAsia" w:hAnsi="Segoe UI Light" w:cs="Segoe UI Light"/>
                <w:b w:val="0"/>
                <w:bCs w:val="0"/>
                <w:caps w:val="0"/>
                <w:webHidden/>
                <w:lang w:val="en" w:eastAsia="en-US"/>
              </w:rPr>
              <w:tab/>
            </w:r>
            <w:r w:rsidRPr="009343A0">
              <w:rPr>
                <w:rStyle w:val="Hyperlink"/>
                <w:rFonts w:ascii="Segoe UI Light" w:eastAsiaTheme="minorEastAsia" w:hAnsi="Segoe UI Light" w:cs="Segoe UI Light"/>
                <w:b w:val="0"/>
                <w:bCs w:val="0"/>
                <w:caps w:val="0"/>
                <w:webHidden/>
                <w:lang w:val="en" w:eastAsia="en-US"/>
              </w:rPr>
              <w:fldChar w:fldCharType="begin"/>
            </w:r>
            <w:r w:rsidRPr="009343A0">
              <w:rPr>
                <w:rStyle w:val="Hyperlink"/>
                <w:rFonts w:ascii="Segoe UI Light" w:eastAsiaTheme="minorEastAsia" w:hAnsi="Segoe UI Light" w:cs="Segoe UI Light"/>
                <w:b w:val="0"/>
                <w:bCs w:val="0"/>
                <w:caps w:val="0"/>
                <w:webHidden/>
                <w:lang w:val="en" w:eastAsia="en-US"/>
              </w:rPr>
              <w:instrText xml:space="preserve"> PAGEREF _Toc448837175 \h </w:instrText>
            </w:r>
            <w:r w:rsidRPr="009343A0">
              <w:rPr>
                <w:rStyle w:val="Hyperlink"/>
                <w:rFonts w:ascii="Segoe UI Light" w:eastAsiaTheme="minorEastAsia" w:hAnsi="Segoe UI Light" w:cs="Segoe UI Light"/>
                <w:b w:val="0"/>
                <w:bCs w:val="0"/>
                <w:caps w:val="0"/>
                <w:webHidden/>
                <w:lang w:val="en" w:eastAsia="en-US"/>
              </w:rPr>
            </w:r>
            <w:r w:rsidRPr="009343A0">
              <w:rPr>
                <w:rStyle w:val="Hyperlink"/>
                <w:rFonts w:ascii="Segoe UI Light" w:eastAsiaTheme="minorEastAsia" w:hAnsi="Segoe UI Light" w:cs="Segoe UI Light"/>
                <w:b w:val="0"/>
                <w:bCs w:val="0"/>
                <w:caps w:val="0"/>
                <w:webHidden/>
                <w:lang w:val="en" w:eastAsia="en-US"/>
              </w:rPr>
              <w:fldChar w:fldCharType="separate"/>
            </w:r>
            <w:r w:rsidRPr="009343A0">
              <w:rPr>
                <w:rStyle w:val="Hyperlink"/>
                <w:rFonts w:ascii="Segoe UI Light" w:eastAsiaTheme="minorEastAsia" w:hAnsi="Segoe UI Light" w:cs="Segoe UI Light"/>
                <w:b w:val="0"/>
                <w:bCs w:val="0"/>
                <w:caps w:val="0"/>
                <w:webHidden/>
                <w:lang w:val="en" w:eastAsia="en-US"/>
              </w:rPr>
              <w:t>13</w:t>
            </w:r>
            <w:r w:rsidRPr="009343A0">
              <w:rPr>
                <w:rStyle w:val="Hyperlink"/>
                <w:rFonts w:ascii="Segoe UI Light" w:eastAsiaTheme="minorEastAsia" w:hAnsi="Segoe UI Light" w:cs="Segoe UI Light"/>
                <w:b w:val="0"/>
                <w:bCs w:val="0"/>
                <w:caps w:val="0"/>
                <w:webHidden/>
                <w:lang w:val="en" w:eastAsia="en-US"/>
              </w:rPr>
              <w:fldChar w:fldCharType="end"/>
            </w:r>
          </w:hyperlink>
        </w:p>
        <w:p w14:paraId="10C28508" w14:textId="085FA11F" w:rsidR="009343A0" w:rsidRPr="009343A0" w:rsidRDefault="009343A0">
          <w:pPr>
            <w:pStyle w:val="TOC2"/>
            <w:rPr>
              <w:rStyle w:val="Hyperlink"/>
              <w:rFonts w:ascii="Segoe UI Light" w:hAnsi="Segoe UI Light" w:cs="Segoe UI Light"/>
              <w:lang w:val="en"/>
            </w:rPr>
          </w:pPr>
          <w:hyperlink w:anchor="_Toc448837176" w:history="1">
            <w:r w:rsidRPr="009343A0">
              <w:rPr>
                <w:rStyle w:val="Hyperlink"/>
                <w:rFonts w:ascii="Segoe UI Light" w:hAnsi="Segoe UI Light" w:cs="Segoe UI Light"/>
                <w:noProof/>
                <w:lang w:val="en"/>
              </w:rPr>
              <w:t>Main Metrics: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_Toc448837176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13</w:t>
            </w:r>
            <w:r w:rsidRPr="009343A0">
              <w:rPr>
                <w:rStyle w:val="Hyperlink"/>
                <w:rFonts w:ascii="Segoe UI Light" w:hAnsi="Segoe UI Light" w:cs="Segoe UI Light"/>
                <w:webHidden/>
                <w:lang w:val="en"/>
              </w:rPr>
              <w:fldChar w:fldCharType="end"/>
            </w:r>
          </w:hyperlink>
        </w:p>
        <w:p w14:paraId="11764745" w14:textId="0C7CABE3" w:rsidR="009343A0" w:rsidRPr="009343A0" w:rsidRDefault="009343A0">
          <w:pPr>
            <w:pStyle w:val="TOC2"/>
            <w:rPr>
              <w:rStyle w:val="Hyperlink"/>
              <w:rFonts w:ascii="Segoe UI Light" w:hAnsi="Segoe UI Light" w:cs="Segoe UI Light"/>
              <w:lang w:val="en"/>
            </w:rPr>
          </w:pPr>
          <w:hyperlink w:anchor="_Toc448837177" w:history="1">
            <w:r w:rsidRPr="009343A0">
              <w:rPr>
                <w:rStyle w:val="Hyperlink"/>
                <w:rFonts w:ascii="Segoe UI Light" w:hAnsi="Segoe UI Light" w:cs="Segoe UI Light"/>
                <w:noProof/>
                <w:lang w:val="en"/>
              </w:rPr>
              <w:t>Additional factors:</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_Toc448837177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13</w:t>
            </w:r>
            <w:r w:rsidRPr="009343A0">
              <w:rPr>
                <w:rStyle w:val="Hyperlink"/>
                <w:rFonts w:ascii="Segoe UI Light" w:hAnsi="Segoe UI Light" w:cs="Segoe UI Light"/>
                <w:webHidden/>
                <w:lang w:val="en"/>
              </w:rPr>
              <w:fldChar w:fldCharType="end"/>
            </w:r>
          </w:hyperlink>
        </w:p>
        <w:p w14:paraId="0198E0DC" w14:textId="1FD016F0" w:rsidR="009343A0" w:rsidRPr="009343A0" w:rsidRDefault="009343A0">
          <w:pPr>
            <w:pStyle w:val="TOC2"/>
            <w:rPr>
              <w:rStyle w:val="Hyperlink"/>
              <w:rFonts w:ascii="Segoe UI Light" w:hAnsi="Segoe UI Light" w:cs="Segoe UI Light"/>
              <w:lang w:val="en"/>
            </w:rPr>
          </w:pPr>
          <w:hyperlink w:anchor="_Toc448837178" w:history="1">
            <w:r w:rsidRPr="009343A0">
              <w:rPr>
                <w:rStyle w:val="Hyperlink"/>
                <w:rFonts w:ascii="Segoe UI Light" w:hAnsi="Segoe UI Light" w:cs="Segoe UI Light"/>
                <w:noProof/>
                <w:lang w:val="en"/>
              </w:rPr>
              <w:t>License Mobility through Software Assurance on Azure</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_Toc448837178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14</w:t>
            </w:r>
            <w:r w:rsidRPr="009343A0">
              <w:rPr>
                <w:rStyle w:val="Hyperlink"/>
                <w:rFonts w:ascii="Segoe UI Light" w:hAnsi="Segoe UI Light" w:cs="Segoe UI Light"/>
                <w:webHidden/>
                <w:lang w:val="en"/>
              </w:rPr>
              <w:fldChar w:fldCharType="end"/>
            </w:r>
          </w:hyperlink>
        </w:p>
        <w:p w14:paraId="60F713A3" w14:textId="6220341F" w:rsidR="009343A0" w:rsidRPr="009343A0" w:rsidRDefault="009343A0">
          <w:pPr>
            <w:pStyle w:val="TOC2"/>
            <w:rPr>
              <w:rStyle w:val="Hyperlink"/>
              <w:rFonts w:ascii="Segoe UI Light" w:hAnsi="Segoe UI Light" w:cs="Segoe UI Light"/>
              <w:lang w:val="en"/>
            </w:rPr>
          </w:pPr>
          <w:hyperlink w:anchor="_Toc448837179" w:history="1">
            <w:r w:rsidRPr="009343A0">
              <w:rPr>
                <w:rStyle w:val="Hyperlink"/>
                <w:rFonts w:ascii="Segoe UI Light" w:hAnsi="Segoe UI Light" w:cs="Segoe UI Light"/>
                <w:noProof/>
                <w:lang w:val="en"/>
              </w:rPr>
              <w:t>Offers for Microsoft sof</w:t>
            </w:r>
            <w:r w:rsidRPr="009343A0">
              <w:rPr>
                <w:rStyle w:val="Hyperlink"/>
                <w:rFonts w:ascii="Segoe UI Light" w:hAnsi="Segoe UI Light" w:cs="Segoe UI Light"/>
                <w:noProof/>
                <w:lang w:val="en"/>
              </w:rPr>
              <w:t>t</w:t>
            </w:r>
            <w:r w:rsidRPr="009343A0">
              <w:rPr>
                <w:rStyle w:val="Hyperlink"/>
                <w:rFonts w:ascii="Segoe UI Light" w:hAnsi="Segoe UI Light" w:cs="Segoe UI Light"/>
                <w:noProof/>
                <w:lang w:val="en"/>
              </w:rPr>
              <w:t>ware on Azure</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_Toc448837179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16</w:t>
            </w:r>
            <w:r w:rsidRPr="009343A0">
              <w:rPr>
                <w:rStyle w:val="Hyperlink"/>
                <w:rFonts w:ascii="Segoe UI Light" w:hAnsi="Segoe UI Light" w:cs="Segoe UI Light"/>
                <w:webHidden/>
                <w:lang w:val="en"/>
              </w:rPr>
              <w:fldChar w:fldCharType="end"/>
            </w:r>
          </w:hyperlink>
        </w:p>
        <w:p w14:paraId="01B94B82" w14:textId="69808D02" w:rsidR="009343A0" w:rsidRPr="009343A0" w:rsidRDefault="009343A0">
          <w:pPr>
            <w:pStyle w:val="TOC1"/>
            <w:rPr>
              <w:rStyle w:val="Hyperlink"/>
              <w:rFonts w:ascii="Segoe UI Light" w:hAnsi="Segoe UI Light" w:cs="Segoe UI Light"/>
              <w:lang w:val="en"/>
            </w:rPr>
          </w:pPr>
          <w:hyperlink w:anchor="_Toc448837180" w:history="1">
            <w:r w:rsidRPr="009343A0">
              <w:rPr>
                <w:rStyle w:val="Hyperlink"/>
                <w:rFonts w:ascii="Segoe UI Light" w:eastAsiaTheme="minorEastAsia" w:hAnsi="Segoe UI Light" w:cs="Segoe UI Light"/>
                <w:b w:val="0"/>
                <w:bCs w:val="0"/>
                <w:caps w:val="0"/>
                <w:lang w:val="en" w:eastAsia="en-US"/>
              </w:rPr>
              <w:t>Tools for Estimating Costs</w:t>
            </w:r>
            <w:r w:rsidRPr="009343A0">
              <w:rPr>
                <w:rStyle w:val="Hyperlink"/>
                <w:rFonts w:ascii="Segoe UI Light" w:eastAsiaTheme="minorEastAsia" w:hAnsi="Segoe UI Light" w:cs="Segoe UI Light"/>
                <w:b w:val="0"/>
                <w:bCs w:val="0"/>
                <w:caps w:val="0"/>
                <w:webHidden/>
                <w:lang w:val="en" w:eastAsia="en-US"/>
              </w:rPr>
              <w:tab/>
            </w:r>
            <w:r w:rsidRPr="009343A0">
              <w:rPr>
                <w:rStyle w:val="Hyperlink"/>
                <w:rFonts w:ascii="Segoe UI Light" w:eastAsiaTheme="minorEastAsia" w:hAnsi="Segoe UI Light" w:cs="Segoe UI Light"/>
                <w:b w:val="0"/>
                <w:bCs w:val="0"/>
                <w:caps w:val="0"/>
                <w:webHidden/>
                <w:lang w:val="en" w:eastAsia="en-US"/>
              </w:rPr>
              <w:fldChar w:fldCharType="begin"/>
            </w:r>
            <w:r w:rsidRPr="009343A0">
              <w:rPr>
                <w:rStyle w:val="Hyperlink"/>
                <w:rFonts w:ascii="Segoe UI Light" w:eastAsiaTheme="minorEastAsia" w:hAnsi="Segoe UI Light" w:cs="Segoe UI Light"/>
                <w:b w:val="0"/>
                <w:bCs w:val="0"/>
                <w:caps w:val="0"/>
                <w:webHidden/>
                <w:lang w:val="en" w:eastAsia="en-US"/>
              </w:rPr>
              <w:instrText xml:space="preserve"> PAGEREF _Toc448837180 \h </w:instrText>
            </w:r>
            <w:r w:rsidRPr="009343A0">
              <w:rPr>
                <w:rStyle w:val="Hyperlink"/>
                <w:rFonts w:ascii="Segoe UI Light" w:eastAsiaTheme="minorEastAsia" w:hAnsi="Segoe UI Light" w:cs="Segoe UI Light"/>
                <w:b w:val="0"/>
                <w:bCs w:val="0"/>
                <w:caps w:val="0"/>
                <w:webHidden/>
                <w:lang w:val="en" w:eastAsia="en-US"/>
              </w:rPr>
            </w:r>
            <w:r w:rsidRPr="009343A0">
              <w:rPr>
                <w:rStyle w:val="Hyperlink"/>
                <w:rFonts w:ascii="Segoe UI Light" w:eastAsiaTheme="minorEastAsia" w:hAnsi="Segoe UI Light" w:cs="Segoe UI Light"/>
                <w:b w:val="0"/>
                <w:bCs w:val="0"/>
                <w:caps w:val="0"/>
                <w:webHidden/>
                <w:lang w:val="en" w:eastAsia="en-US"/>
              </w:rPr>
              <w:fldChar w:fldCharType="separate"/>
            </w:r>
            <w:r w:rsidRPr="009343A0">
              <w:rPr>
                <w:rStyle w:val="Hyperlink"/>
                <w:rFonts w:ascii="Segoe UI Light" w:eastAsiaTheme="minorEastAsia" w:hAnsi="Segoe UI Light" w:cs="Segoe UI Light"/>
                <w:b w:val="0"/>
                <w:bCs w:val="0"/>
                <w:caps w:val="0"/>
                <w:webHidden/>
                <w:lang w:val="en" w:eastAsia="en-US"/>
              </w:rPr>
              <w:t>16</w:t>
            </w:r>
            <w:r w:rsidRPr="009343A0">
              <w:rPr>
                <w:rStyle w:val="Hyperlink"/>
                <w:rFonts w:ascii="Segoe UI Light" w:eastAsiaTheme="minorEastAsia" w:hAnsi="Segoe UI Light" w:cs="Segoe UI Light"/>
                <w:b w:val="0"/>
                <w:bCs w:val="0"/>
                <w:caps w:val="0"/>
                <w:webHidden/>
                <w:lang w:val="en" w:eastAsia="en-US"/>
              </w:rPr>
              <w:fldChar w:fldCharType="end"/>
            </w:r>
          </w:hyperlink>
        </w:p>
        <w:p w14:paraId="3C925966" w14:textId="57D190A2" w:rsidR="009343A0" w:rsidRPr="009343A0" w:rsidRDefault="009343A0">
          <w:pPr>
            <w:pStyle w:val="TOC2"/>
            <w:rPr>
              <w:rStyle w:val="Hyperlink"/>
              <w:rFonts w:ascii="Segoe UI Light" w:hAnsi="Segoe UI Light" w:cs="Segoe UI Light"/>
              <w:lang w:val="en"/>
            </w:rPr>
          </w:pPr>
          <w:hyperlink w:anchor="_Toc448837181" w:history="1">
            <w:r w:rsidRPr="009343A0">
              <w:rPr>
                <w:rStyle w:val="Hyperlink"/>
                <w:rFonts w:ascii="Segoe UI Light" w:hAnsi="Segoe UI Light" w:cs="Segoe UI Light"/>
                <w:noProof/>
                <w:lang w:val="en"/>
              </w:rPr>
              <w:t>Microsoft Azure Pricing Calculator - MOSP</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_Toc448837181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16</w:t>
            </w:r>
            <w:r w:rsidRPr="009343A0">
              <w:rPr>
                <w:rStyle w:val="Hyperlink"/>
                <w:rFonts w:ascii="Segoe UI Light" w:hAnsi="Segoe UI Light" w:cs="Segoe UI Light"/>
                <w:webHidden/>
                <w:lang w:val="en"/>
              </w:rPr>
              <w:fldChar w:fldCharType="end"/>
            </w:r>
          </w:hyperlink>
        </w:p>
        <w:p w14:paraId="557C671C" w14:textId="27B93D6A" w:rsidR="009343A0" w:rsidRPr="009343A0" w:rsidRDefault="009343A0">
          <w:pPr>
            <w:pStyle w:val="TOC2"/>
            <w:rPr>
              <w:rStyle w:val="Hyperlink"/>
              <w:rFonts w:ascii="Segoe UI Light" w:hAnsi="Segoe UI Light" w:cs="Segoe UI Light"/>
              <w:lang w:val="en"/>
            </w:rPr>
          </w:pPr>
          <w:hyperlink w:anchor="_Toc448837182" w:history="1">
            <w:r w:rsidRPr="009343A0">
              <w:rPr>
                <w:rStyle w:val="Hyperlink"/>
                <w:rFonts w:ascii="Segoe UI Light" w:hAnsi="Segoe UI Light" w:cs="Segoe UI Light"/>
                <w:noProof/>
                <w:lang w:val="en"/>
              </w:rPr>
              <w:t>Microsoft Azure Pricing Calculator - OPEN</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_Toc448837182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17</w:t>
            </w:r>
            <w:r w:rsidRPr="009343A0">
              <w:rPr>
                <w:rStyle w:val="Hyperlink"/>
                <w:rFonts w:ascii="Segoe UI Light" w:hAnsi="Segoe UI Light" w:cs="Segoe UI Light"/>
                <w:webHidden/>
                <w:lang w:val="en"/>
              </w:rPr>
              <w:fldChar w:fldCharType="end"/>
            </w:r>
          </w:hyperlink>
        </w:p>
        <w:p w14:paraId="208C91D6" w14:textId="5BED55E3" w:rsidR="009343A0" w:rsidRPr="009343A0" w:rsidRDefault="009343A0">
          <w:pPr>
            <w:pStyle w:val="TOC2"/>
            <w:rPr>
              <w:rStyle w:val="Hyperlink"/>
              <w:rFonts w:ascii="Segoe UI Light" w:hAnsi="Segoe UI Light" w:cs="Segoe UI Light"/>
              <w:lang w:val="en"/>
            </w:rPr>
          </w:pPr>
          <w:hyperlink w:anchor="_Toc448837183" w:history="1">
            <w:r w:rsidRPr="009343A0">
              <w:rPr>
                <w:rStyle w:val="Hyperlink"/>
                <w:rFonts w:ascii="Segoe UI Light" w:hAnsi="Segoe UI Light" w:cs="Segoe UI Light"/>
                <w:noProof/>
                <w:lang w:val="en"/>
              </w:rPr>
              <w:t>Microsoft Azure (IaaS) Cost Estimator Tool</w:t>
            </w:r>
            <w:r w:rsidRPr="009343A0">
              <w:rPr>
                <w:rStyle w:val="Hyperlink"/>
                <w:rFonts w:ascii="Segoe UI Light" w:hAnsi="Segoe UI Light" w:cs="Segoe UI Light"/>
                <w:webHidden/>
                <w:lang w:val="en"/>
              </w:rPr>
              <w:tab/>
            </w:r>
            <w:r w:rsidRPr="009343A0">
              <w:rPr>
                <w:rStyle w:val="Hyperlink"/>
                <w:rFonts w:ascii="Segoe UI Light" w:hAnsi="Segoe UI Light" w:cs="Segoe UI Light"/>
                <w:webHidden/>
                <w:lang w:val="en"/>
              </w:rPr>
              <w:fldChar w:fldCharType="begin"/>
            </w:r>
            <w:r w:rsidRPr="009343A0">
              <w:rPr>
                <w:rStyle w:val="Hyperlink"/>
                <w:rFonts w:ascii="Segoe UI Light" w:hAnsi="Segoe UI Light" w:cs="Segoe UI Light"/>
                <w:webHidden/>
                <w:lang w:val="en"/>
              </w:rPr>
              <w:instrText xml:space="preserve"> PAGEREF _Toc448837183 \h </w:instrText>
            </w:r>
            <w:r w:rsidRPr="009343A0">
              <w:rPr>
                <w:rStyle w:val="Hyperlink"/>
                <w:rFonts w:ascii="Segoe UI Light" w:hAnsi="Segoe UI Light" w:cs="Segoe UI Light"/>
                <w:webHidden/>
                <w:lang w:val="en"/>
              </w:rPr>
            </w:r>
            <w:r w:rsidRPr="009343A0">
              <w:rPr>
                <w:rStyle w:val="Hyperlink"/>
                <w:rFonts w:ascii="Segoe UI Light" w:hAnsi="Segoe UI Light" w:cs="Segoe UI Light"/>
                <w:webHidden/>
                <w:lang w:val="en"/>
              </w:rPr>
              <w:fldChar w:fldCharType="separate"/>
            </w:r>
            <w:r w:rsidRPr="009343A0">
              <w:rPr>
                <w:rStyle w:val="Hyperlink"/>
                <w:rFonts w:ascii="Segoe UI Light" w:hAnsi="Segoe UI Light" w:cs="Segoe UI Light"/>
                <w:webHidden/>
                <w:lang w:val="en"/>
              </w:rPr>
              <w:t>17</w:t>
            </w:r>
            <w:r w:rsidRPr="009343A0">
              <w:rPr>
                <w:rStyle w:val="Hyperlink"/>
                <w:rFonts w:ascii="Segoe UI Light" w:hAnsi="Segoe UI Light" w:cs="Segoe UI Light"/>
                <w:webHidden/>
                <w:lang w:val="en"/>
              </w:rPr>
              <w:fldChar w:fldCharType="end"/>
            </w:r>
          </w:hyperlink>
        </w:p>
        <w:p w14:paraId="4BC39176" w14:textId="35336A76" w:rsidR="009343A0" w:rsidRDefault="009343A0">
          <w:pPr>
            <w:pStyle w:val="TOC1"/>
            <w:rPr>
              <w:rFonts w:asciiTheme="minorHAnsi" w:eastAsiaTheme="minorEastAsia" w:hAnsiTheme="minorHAnsi" w:cstheme="minorBidi"/>
              <w:b w:val="0"/>
              <w:bCs w:val="0"/>
              <w:caps w:val="0"/>
              <w:sz w:val="22"/>
              <w:szCs w:val="22"/>
              <w:lang w:eastAsia="en-US"/>
            </w:rPr>
          </w:pPr>
          <w:hyperlink w:anchor="_Toc448837184" w:history="1">
            <w:r w:rsidRPr="009343A0">
              <w:rPr>
                <w:rStyle w:val="Hyperlink"/>
                <w:rFonts w:ascii="Segoe UI Light" w:eastAsiaTheme="minorEastAsia" w:hAnsi="Segoe UI Light" w:cs="Segoe UI Light"/>
                <w:b w:val="0"/>
                <w:bCs w:val="0"/>
                <w:caps w:val="0"/>
                <w:lang w:val="en" w:eastAsia="en-US"/>
              </w:rPr>
              <w:t>Price FAQ</w:t>
            </w:r>
            <w:r w:rsidRPr="009343A0">
              <w:rPr>
                <w:rStyle w:val="Hyperlink"/>
                <w:rFonts w:ascii="Segoe UI Light" w:eastAsiaTheme="minorEastAsia" w:hAnsi="Segoe UI Light" w:cs="Segoe UI Light"/>
                <w:b w:val="0"/>
                <w:bCs w:val="0"/>
                <w:caps w:val="0"/>
                <w:webHidden/>
                <w:lang w:val="en" w:eastAsia="en-US"/>
              </w:rPr>
              <w:tab/>
            </w:r>
            <w:r w:rsidRPr="009343A0">
              <w:rPr>
                <w:rStyle w:val="Hyperlink"/>
                <w:rFonts w:ascii="Segoe UI Light" w:eastAsiaTheme="minorEastAsia" w:hAnsi="Segoe UI Light" w:cs="Segoe UI Light"/>
                <w:b w:val="0"/>
                <w:bCs w:val="0"/>
                <w:caps w:val="0"/>
                <w:webHidden/>
                <w:lang w:val="en" w:eastAsia="en-US"/>
              </w:rPr>
              <w:fldChar w:fldCharType="begin"/>
            </w:r>
            <w:r w:rsidRPr="009343A0">
              <w:rPr>
                <w:rStyle w:val="Hyperlink"/>
                <w:rFonts w:ascii="Segoe UI Light" w:eastAsiaTheme="minorEastAsia" w:hAnsi="Segoe UI Light" w:cs="Segoe UI Light"/>
                <w:b w:val="0"/>
                <w:bCs w:val="0"/>
                <w:caps w:val="0"/>
                <w:webHidden/>
                <w:lang w:val="en" w:eastAsia="en-US"/>
              </w:rPr>
              <w:instrText xml:space="preserve"> PAGEREF _Toc448837184 \h </w:instrText>
            </w:r>
            <w:r w:rsidRPr="009343A0">
              <w:rPr>
                <w:rStyle w:val="Hyperlink"/>
                <w:rFonts w:ascii="Segoe UI Light" w:eastAsiaTheme="minorEastAsia" w:hAnsi="Segoe UI Light" w:cs="Segoe UI Light"/>
                <w:b w:val="0"/>
                <w:bCs w:val="0"/>
                <w:caps w:val="0"/>
                <w:webHidden/>
                <w:lang w:val="en" w:eastAsia="en-US"/>
              </w:rPr>
            </w:r>
            <w:r w:rsidRPr="009343A0">
              <w:rPr>
                <w:rStyle w:val="Hyperlink"/>
                <w:rFonts w:ascii="Segoe UI Light" w:eastAsiaTheme="minorEastAsia" w:hAnsi="Segoe UI Light" w:cs="Segoe UI Light"/>
                <w:b w:val="0"/>
                <w:bCs w:val="0"/>
                <w:caps w:val="0"/>
                <w:webHidden/>
                <w:lang w:val="en" w:eastAsia="en-US"/>
              </w:rPr>
              <w:fldChar w:fldCharType="separate"/>
            </w:r>
            <w:r w:rsidRPr="009343A0">
              <w:rPr>
                <w:rStyle w:val="Hyperlink"/>
                <w:rFonts w:ascii="Segoe UI Light" w:eastAsiaTheme="minorEastAsia" w:hAnsi="Segoe UI Light" w:cs="Segoe UI Light"/>
                <w:b w:val="0"/>
                <w:bCs w:val="0"/>
                <w:caps w:val="0"/>
                <w:webHidden/>
                <w:lang w:val="en" w:eastAsia="en-US"/>
              </w:rPr>
              <w:t>18</w:t>
            </w:r>
            <w:r w:rsidRPr="009343A0">
              <w:rPr>
                <w:rStyle w:val="Hyperlink"/>
                <w:rFonts w:ascii="Segoe UI Light" w:eastAsiaTheme="minorEastAsia" w:hAnsi="Segoe UI Light" w:cs="Segoe UI Light"/>
                <w:b w:val="0"/>
                <w:bCs w:val="0"/>
                <w:caps w:val="0"/>
                <w:webHidden/>
                <w:lang w:val="en" w:eastAsia="en-US"/>
              </w:rPr>
              <w:fldChar w:fldCharType="end"/>
            </w:r>
          </w:hyperlink>
        </w:p>
        <w:p w14:paraId="28B04A17" w14:textId="70808E08" w:rsidR="009343A0" w:rsidRDefault="009343A0">
          <w:pPr>
            <w:pStyle w:val="TOC2"/>
            <w:rPr>
              <w:rFonts w:asciiTheme="minorHAnsi" w:hAnsiTheme="minorHAnsi"/>
              <w:noProof/>
              <w:sz w:val="22"/>
              <w:szCs w:val="22"/>
            </w:rPr>
          </w:pPr>
          <w:hyperlink w:anchor="_Toc448837185" w:history="1">
            <w:r w:rsidRPr="006F7E0F">
              <w:rPr>
                <w:rStyle w:val="Hyperlink"/>
                <w:noProof/>
              </w:rPr>
              <w:t>Services Cost Guidance</w:t>
            </w:r>
            <w:r>
              <w:rPr>
                <w:noProof/>
                <w:webHidden/>
              </w:rPr>
              <w:tab/>
            </w:r>
            <w:r>
              <w:rPr>
                <w:noProof/>
                <w:webHidden/>
              </w:rPr>
              <w:fldChar w:fldCharType="begin"/>
            </w:r>
            <w:r>
              <w:rPr>
                <w:noProof/>
                <w:webHidden/>
              </w:rPr>
              <w:instrText xml:space="preserve"> PAGEREF _Toc448837185 \h </w:instrText>
            </w:r>
            <w:r>
              <w:rPr>
                <w:noProof/>
                <w:webHidden/>
              </w:rPr>
            </w:r>
            <w:r>
              <w:rPr>
                <w:noProof/>
                <w:webHidden/>
              </w:rPr>
              <w:fldChar w:fldCharType="separate"/>
            </w:r>
            <w:r>
              <w:rPr>
                <w:noProof/>
                <w:webHidden/>
              </w:rPr>
              <w:t>18</w:t>
            </w:r>
            <w:r>
              <w:rPr>
                <w:noProof/>
                <w:webHidden/>
              </w:rPr>
              <w:fldChar w:fldCharType="end"/>
            </w:r>
          </w:hyperlink>
        </w:p>
        <w:p w14:paraId="27566007" w14:textId="2578E92D" w:rsidR="00513343" w:rsidRPr="00114EB5" w:rsidRDefault="00513343" w:rsidP="00513343">
          <w:pPr>
            <w:rPr>
              <w:rFonts w:ascii="Segoe UI Light" w:hAnsi="Segoe UI Light" w:cs="Segoe UI Light"/>
              <w:b/>
              <w:bCs/>
              <w:noProof/>
            </w:rPr>
          </w:pPr>
          <w:r w:rsidRPr="00114EB5">
            <w:rPr>
              <w:rFonts w:ascii="Segoe UI Light" w:hAnsi="Segoe UI Light" w:cs="Segoe UI Light"/>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27566009" w14:textId="77777777" w:rsidR="00513343" w:rsidRPr="00114EB5" w:rsidRDefault="00513343" w:rsidP="00513343">
      <w:pPr>
        <w:rPr>
          <w:rFonts w:ascii="Segoe UI Light" w:hAnsi="Segoe UI Light" w:cs="Segoe UI Light"/>
          <w:b/>
          <w:bCs/>
          <w:noProof/>
        </w:rPr>
      </w:pPr>
    </w:p>
    <w:p w14:paraId="2756600A" w14:textId="77777777" w:rsidR="00513343" w:rsidRPr="00114EB5" w:rsidRDefault="00513343" w:rsidP="00513343">
      <w:pPr>
        <w:rPr>
          <w:rFonts w:ascii="Segoe UI Light" w:hAnsi="Segoe UI Light" w:cs="Segoe UI Light"/>
          <w:b/>
          <w:bCs/>
          <w:noProof/>
        </w:rPr>
      </w:pPr>
    </w:p>
    <w:p w14:paraId="2756600B" w14:textId="77777777" w:rsidR="00513343" w:rsidRPr="00114EB5" w:rsidRDefault="00513343" w:rsidP="00513343">
      <w:pPr>
        <w:rPr>
          <w:rFonts w:ascii="Segoe UI Light" w:hAnsi="Segoe UI Light" w:cs="Segoe UI Light"/>
        </w:rPr>
      </w:pPr>
    </w:p>
    <w:p w14:paraId="2756600C" w14:textId="77777777" w:rsidR="00513343" w:rsidRPr="00114EB5" w:rsidRDefault="00513343" w:rsidP="00513343">
      <w:pPr>
        <w:rPr>
          <w:rFonts w:ascii="Segoe UI Light" w:hAnsi="Segoe UI Light" w:cs="Segoe UI Light"/>
        </w:rPr>
      </w:pPr>
    </w:p>
    <w:p w14:paraId="2756600D" w14:textId="77777777" w:rsidR="00513343" w:rsidRPr="00114EB5" w:rsidRDefault="00513343" w:rsidP="00513343">
      <w:pPr>
        <w:rPr>
          <w:rFonts w:ascii="Segoe UI Light" w:hAnsi="Segoe UI Light" w:cs="Segoe UI Light"/>
        </w:rPr>
      </w:pPr>
    </w:p>
    <w:p w14:paraId="2756600E" w14:textId="77777777" w:rsidR="00513343" w:rsidRPr="00114EB5" w:rsidRDefault="00513343" w:rsidP="00513343">
      <w:pPr>
        <w:rPr>
          <w:rFonts w:ascii="Segoe UI Light" w:hAnsi="Segoe UI Light" w:cs="Segoe UI Light"/>
        </w:rPr>
      </w:pPr>
    </w:p>
    <w:p w14:paraId="2756600F" w14:textId="77777777" w:rsidR="00513343" w:rsidRPr="00114EB5" w:rsidRDefault="00513343" w:rsidP="00513343">
      <w:pPr>
        <w:rPr>
          <w:rFonts w:ascii="Segoe UI Light" w:hAnsi="Segoe UI Light" w:cs="Segoe UI Light"/>
        </w:rPr>
      </w:pPr>
    </w:p>
    <w:p w14:paraId="27566010" w14:textId="430EBC2B" w:rsidR="00513343" w:rsidRPr="00114EB5" w:rsidRDefault="00513343" w:rsidP="00513343">
      <w:pPr>
        <w:spacing w:after="200"/>
        <w:rPr>
          <w:rFonts w:ascii="Segoe UI Light" w:hAnsi="Segoe UI Light" w:cs="Segoe UI Light"/>
        </w:rPr>
      </w:pPr>
      <w:r w:rsidRPr="00114EB5">
        <w:rPr>
          <w:rFonts w:ascii="Segoe UI Light" w:hAnsi="Segoe UI Light" w:cs="Segoe UI Light"/>
        </w:rPr>
        <w:br w:type="page"/>
      </w:r>
    </w:p>
    <w:p w14:paraId="27566011" w14:textId="3803B3A1" w:rsidR="00513343" w:rsidRPr="00114EB5"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48837162"/>
      <w:bookmarkEnd w:id="0"/>
      <w:bookmarkEnd w:id="1"/>
      <w:r w:rsidRPr="00114EB5">
        <w:rPr>
          <w:rFonts w:ascii="Segoe UI Light" w:hAnsi="Segoe UI Light" w:cs="Segoe UI Light"/>
        </w:rPr>
        <w:lastRenderedPageBreak/>
        <w:t>Overview</w:t>
      </w:r>
      <w:bookmarkEnd w:id="2"/>
    </w:p>
    <w:p w14:paraId="27566018" w14:textId="639D5F3C" w:rsidR="00513343" w:rsidRPr="00114EB5" w:rsidRDefault="00207C68" w:rsidP="00207C68">
      <w:pPr>
        <w:pStyle w:val="NormalWeb"/>
        <w:shd w:val="clear" w:color="auto" w:fill="FFFFFF"/>
        <w:jc w:val="both"/>
        <w:rPr>
          <w:rFonts w:ascii="Segoe UI Light" w:hAnsi="Segoe UI Light" w:cs="Segoe UI Light"/>
          <w:color w:val="333333"/>
        </w:rPr>
      </w:pPr>
      <w:r w:rsidRPr="00114EB5">
        <w:rPr>
          <w:rFonts w:ascii="Segoe UI Light" w:hAnsi="Segoe UI Light" w:cs="Segoe UI Light"/>
          <w:color w:val="333333"/>
        </w:rPr>
        <w:t>The purpose of this document is to provide Microsoft Partners with a great understanding of the Microsoft Azure Purchase options and guidance on what are the</w:t>
      </w:r>
      <w:r w:rsidR="00311230" w:rsidRPr="00114EB5">
        <w:rPr>
          <w:rFonts w:ascii="Segoe UI Light" w:hAnsi="Segoe UI Light" w:cs="Segoe UI Light"/>
          <w:color w:val="333333"/>
        </w:rPr>
        <w:t xml:space="preserve"> key</w:t>
      </w:r>
      <w:r w:rsidRPr="00114EB5">
        <w:rPr>
          <w:rFonts w:ascii="Segoe UI Light" w:hAnsi="Segoe UI Light" w:cs="Segoe UI Light"/>
          <w:color w:val="333333"/>
        </w:rPr>
        <w:t xml:space="preserve"> factors </w:t>
      </w:r>
      <w:r w:rsidR="00A070E5" w:rsidRPr="00114EB5">
        <w:rPr>
          <w:rFonts w:ascii="Segoe UI Light" w:hAnsi="Segoe UI Light" w:cs="Segoe UI Light"/>
          <w:color w:val="333333"/>
        </w:rPr>
        <w:t>driving a</w:t>
      </w:r>
      <w:r w:rsidRPr="00114EB5">
        <w:rPr>
          <w:rFonts w:ascii="Segoe UI Light" w:hAnsi="Segoe UI Light" w:cs="Segoe UI Light"/>
          <w:color w:val="333333"/>
        </w:rPr>
        <w:t xml:space="preserve"> </w:t>
      </w:r>
      <w:r w:rsidR="000C6539">
        <w:rPr>
          <w:rFonts w:ascii="Segoe UI Light" w:hAnsi="Segoe UI Light" w:cs="Segoe UI Light"/>
          <w:color w:val="333333"/>
        </w:rPr>
        <w:t xml:space="preserve">Microsoft </w:t>
      </w:r>
      <w:r w:rsidRPr="00114EB5">
        <w:rPr>
          <w:rFonts w:ascii="Segoe UI Light" w:hAnsi="Segoe UI Light" w:cs="Segoe UI Light"/>
          <w:color w:val="333333"/>
        </w:rPr>
        <w:t xml:space="preserve">Azure </w:t>
      </w:r>
      <w:r w:rsidR="000C6539">
        <w:rPr>
          <w:rFonts w:ascii="Segoe UI Light" w:hAnsi="Segoe UI Light" w:cs="Segoe UI Light"/>
          <w:color w:val="333333"/>
        </w:rPr>
        <w:t>d</w:t>
      </w:r>
      <w:r w:rsidRPr="00114EB5">
        <w:rPr>
          <w:rFonts w:ascii="Segoe UI Light" w:hAnsi="Segoe UI Light" w:cs="Segoe UI Light"/>
          <w:color w:val="333333"/>
        </w:rPr>
        <w:t>eployment</w:t>
      </w:r>
      <w:r w:rsidR="00A070E5" w:rsidRPr="00114EB5">
        <w:rPr>
          <w:rFonts w:ascii="Segoe UI Light" w:hAnsi="Segoe UI Light" w:cs="Segoe UI Light"/>
          <w:color w:val="333333"/>
        </w:rPr>
        <w:t xml:space="preserve"> cost</w:t>
      </w:r>
      <w:r w:rsidRPr="00114EB5">
        <w:rPr>
          <w:rFonts w:ascii="Segoe UI Light" w:hAnsi="Segoe UI Light" w:cs="Segoe UI Light"/>
          <w:color w:val="333333"/>
        </w:rPr>
        <w:t xml:space="preserve">. It will also elucidate what are the current tools available </w:t>
      </w:r>
      <w:r w:rsidR="002C696C">
        <w:rPr>
          <w:rFonts w:ascii="Segoe UI Light" w:hAnsi="Segoe UI Light" w:cs="Segoe UI Light"/>
          <w:color w:val="333333"/>
        </w:rPr>
        <w:t>to help</w:t>
      </w:r>
      <w:r w:rsidRPr="00114EB5">
        <w:rPr>
          <w:rFonts w:ascii="Segoe UI Light" w:hAnsi="Segoe UI Light" w:cs="Segoe UI Light"/>
          <w:color w:val="333333"/>
        </w:rPr>
        <w:t xml:space="preserve"> estimate cost</w:t>
      </w:r>
      <w:r w:rsidR="009E47E0" w:rsidRPr="00114EB5">
        <w:rPr>
          <w:rFonts w:ascii="Segoe UI Light" w:hAnsi="Segoe UI Light" w:cs="Segoe UI Light"/>
          <w:color w:val="333333"/>
        </w:rPr>
        <w:t>s to</w:t>
      </w:r>
      <w:r w:rsidRPr="00114EB5">
        <w:rPr>
          <w:rFonts w:ascii="Segoe UI Light" w:hAnsi="Segoe UI Light" w:cs="Segoe UI Light"/>
          <w:color w:val="333333"/>
        </w:rPr>
        <w:t xml:space="preserve"> migrat</w:t>
      </w:r>
      <w:r w:rsidR="009E47E0" w:rsidRPr="00114EB5">
        <w:rPr>
          <w:rFonts w:ascii="Segoe UI Light" w:hAnsi="Segoe UI Light" w:cs="Segoe UI Light"/>
          <w:color w:val="333333"/>
        </w:rPr>
        <w:t>e</w:t>
      </w:r>
      <w:r w:rsidRPr="00114EB5">
        <w:rPr>
          <w:rFonts w:ascii="Segoe UI Light" w:hAnsi="Segoe UI Light" w:cs="Segoe UI Light"/>
          <w:color w:val="333333"/>
        </w:rPr>
        <w:t xml:space="preserve"> or develop new solution</w:t>
      </w:r>
      <w:r w:rsidR="00A070E5" w:rsidRPr="00114EB5">
        <w:rPr>
          <w:rFonts w:ascii="Segoe UI Light" w:hAnsi="Segoe UI Light" w:cs="Segoe UI Light"/>
          <w:color w:val="333333"/>
        </w:rPr>
        <w:t>s</w:t>
      </w:r>
      <w:r w:rsidRPr="00114EB5">
        <w:rPr>
          <w:rFonts w:ascii="Segoe UI Light" w:hAnsi="Segoe UI Light" w:cs="Segoe UI Light"/>
          <w:color w:val="333333"/>
        </w:rPr>
        <w:t xml:space="preserve"> on the Microsoft Azure Platform.</w:t>
      </w:r>
    </w:p>
    <w:p w14:paraId="5014829C" w14:textId="3D3D3DB7" w:rsidR="00311230" w:rsidRPr="00114EB5" w:rsidRDefault="000C6539" w:rsidP="00207C68">
      <w:pPr>
        <w:pStyle w:val="NormalWeb"/>
        <w:shd w:val="clear" w:color="auto" w:fill="FFFFFF"/>
        <w:jc w:val="both"/>
        <w:rPr>
          <w:rFonts w:ascii="Segoe UI Light" w:hAnsi="Segoe UI Light" w:cs="Segoe UI Light"/>
          <w:color w:val="333333"/>
        </w:rPr>
      </w:pPr>
      <w:r>
        <w:rPr>
          <w:rFonts w:ascii="Segoe UI Light" w:hAnsi="Segoe UI Light" w:cs="Segoe UI Light"/>
          <w:color w:val="333333"/>
        </w:rPr>
        <w:t>The</w:t>
      </w:r>
      <w:r w:rsidR="00344743" w:rsidRPr="00114EB5">
        <w:rPr>
          <w:rFonts w:ascii="Segoe UI Light" w:hAnsi="Segoe UI Light" w:cs="Segoe UI Light"/>
          <w:lang w:val="en"/>
        </w:rPr>
        <w:t xml:space="preserve"> </w:t>
      </w:r>
      <w:r w:rsidR="009E47E0" w:rsidRPr="00114EB5">
        <w:rPr>
          <w:rFonts w:ascii="Segoe UI Light" w:hAnsi="Segoe UI Light" w:cs="Segoe UI Light"/>
          <w:color w:val="333333"/>
        </w:rPr>
        <w:t xml:space="preserve">concepts mentioned </w:t>
      </w:r>
      <w:r w:rsidR="00344743" w:rsidRPr="00114EB5">
        <w:rPr>
          <w:rFonts w:ascii="Segoe UI Light" w:hAnsi="Segoe UI Light" w:cs="Segoe UI Light"/>
          <w:color w:val="333333"/>
        </w:rPr>
        <w:t>here</w:t>
      </w:r>
      <w:r w:rsidR="009E47E0" w:rsidRPr="00114EB5">
        <w:rPr>
          <w:rFonts w:ascii="Segoe UI Light" w:hAnsi="Segoe UI Light" w:cs="Segoe UI Light"/>
          <w:color w:val="333333"/>
        </w:rPr>
        <w:t xml:space="preserve"> are not limited to the context of an Azure Starter Kit, </w:t>
      </w:r>
      <w:r w:rsidR="00311230" w:rsidRPr="00114EB5">
        <w:rPr>
          <w:rFonts w:ascii="Segoe UI Light" w:hAnsi="Segoe UI Light" w:cs="Segoe UI Light"/>
          <w:color w:val="333333"/>
        </w:rPr>
        <w:t xml:space="preserve">thus </w:t>
      </w:r>
      <w:r w:rsidR="009E47E0" w:rsidRPr="00114EB5">
        <w:rPr>
          <w:rFonts w:ascii="Segoe UI Light" w:hAnsi="Segoe UI Light" w:cs="Segoe UI Light"/>
          <w:color w:val="333333"/>
        </w:rPr>
        <w:t>it provides guidance on pricing and licensing of the platform in general.</w:t>
      </w:r>
    </w:p>
    <w:p w14:paraId="2756601A" w14:textId="7AF6C40D" w:rsidR="00513343" w:rsidRPr="00114EB5" w:rsidRDefault="00513343" w:rsidP="00513343">
      <w:pPr>
        <w:pStyle w:val="NormalWeb"/>
        <w:shd w:val="clear" w:color="auto" w:fill="FFFFFF"/>
        <w:rPr>
          <w:rFonts w:ascii="Segoe UI Light" w:hAnsi="Segoe UI Light" w:cs="Segoe UI Light"/>
          <w:color w:val="333333"/>
        </w:rPr>
      </w:pPr>
      <w:bookmarkStart w:id="3" w:name="user-content-objectives"/>
      <w:bookmarkEnd w:id="3"/>
      <w:r w:rsidRPr="00114EB5">
        <w:rPr>
          <w:rFonts w:ascii="Segoe UI Light" w:hAnsi="Segoe UI Light" w:cs="Segoe UI Light"/>
          <w:color w:val="333333"/>
        </w:rPr>
        <w:t xml:space="preserve">In this </w:t>
      </w:r>
      <w:r w:rsidR="00894F9F" w:rsidRPr="00114EB5">
        <w:rPr>
          <w:rFonts w:ascii="Segoe UI Light" w:hAnsi="Segoe UI Light" w:cs="Segoe UI Light"/>
          <w:color w:val="333333"/>
        </w:rPr>
        <w:t>document, we will cover</w:t>
      </w:r>
      <w:r w:rsidR="00344743" w:rsidRPr="00114EB5">
        <w:rPr>
          <w:rFonts w:ascii="Segoe UI Light" w:hAnsi="Segoe UI Light" w:cs="Segoe UI Light"/>
          <w:color w:val="333333"/>
        </w:rPr>
        <w:t xml:space="preserve"> the following topics</w:t>
      </w:r>
      <w:r w:rsidRPr="00114EB5">
        <w:rPr>
          <w:rFonts w:ascii="Segoe UI Light" w:hAnsi="Segoe UI Light" w:cs="Segoe UI Light"/>
          <w:color w:val="333333"/>
        </w:rPr>
        <w:t>:</w:t>
      </w:r>
    </w:p>
    <w:p w14:paraId="46DC0A93" w14:textId="42F9DD3A" w:rsidR="00894F9F"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Azure Purchase Options </w:t>
      </w:r>
    </w:p>
    <w:p w14:paraId="31AB1EB2" w14:textId="0D70FF2B" w:rsidR="00894F9F" w:rsidRPr="00114EB5" w:rsidRDefault="00894F9F" w:rsidP="00894F9F">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Azure Pricing Factors</w:t>
      </w:r>
    </w:p>
    <w:p w14:paraId="33D1FAB1" w14:textId="77777777" w:rsidR="008E7BA7" w:rsidRPr="00114EB5" w:rsidRDefault="008E7BA7"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License Mobility through Software Assurance on Azure</w:t>
      </w:r>
    </w:p>
    <w:p w14:paraId="2756601C" w14:textId="0D9E0E87" w:rsidR="00513343"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Tools </w:t>
      </w:r>
      <w:r w:rsidR="00344743" w:rsidRPr="00114EB5">
        <w:rPr>
          <w:rFonts w:ascii="Segoe UI Light" w:eastAsia="Times New Roman" w:hAnsi="Segoe UI Light" w:cs="Segoe UI Light"/>
          <w:color w:val="333333"/>
          <w:sz w:val="24"/>
          <w:szCs w:val="24"/>
        </w:rPr>
        <w:t>for e</w:t>
      </w:r>
      <w:r w:rsidR="008E7BA7" w:rsidRPr="00114EB5">
        <w:rPr>
          <w:rFonts w:ascii="Segoe UI Light" w:eastAsia="Times New Roman" w:hAnsi="Segoe UI Light" w:cs="Segoe UI Light"/>
          <w:color w:val="333333"/>
          <w:sz w:val="24"/>
          <w:szCs w:val="24"/>
        </w:rPr>
        <w:t xml:space="preserve">stimating </w:t>
      </w:r>
      <w:r w:rsidR="00344743" w:rsidRPr="00114EB5">
        <w:rPr>
          <w:rFonts w:ascii="Segoe UI Light" w:eastAsia="Times New Roman" w:hAnsi="Segoe UI Light" w:cs="Segoe UI Light"/>
          <w:color w:val="333333"/>
          <w:sz w:val="24"/>
          <w:szCs w:val="24"/>
        </w:rPr>
        <w:t>Azure Solutions c</w:t>
      </w:r>
      <w:r w:rsidR="008E7BA7" w:rsidRPr="00114EB5">
        <w:rPr>
          <w:rFonts w:ascii="Segoe UI Light" w:eastAsia="Times New Roman" w:hAnsi="Segoe UI Light" w:cs="Segoe UI Light"/>
          <w:color w:val="333333"/>
          <w:sz w:val="24"/>
          <w:szCs w:val="24"/>
        </w:rPr>
        <w:t>ost</w:t>
      </w:r>
    </w:p>
    <w:p w14:paraId="57902CB3" w14:textId="77777777" w:rsidR="00BE10A5" w:rsidRDefault="00BE10A5">
      <w:pPr>
        <w:spacing w:after="160" w:line="259" w:lineRule="auto"/>
        <w:rPr>
          <w:rFonts w:ascii="Segoe UI Light" w:eastAsiaTheme="majorEastAsia" w:hAnsi="Segoe UI Light" w:cs="Segoe UI Light"/>
          <w:color w:val="2E74B5" w:themeColor="accent1" w:themeShade="BF"/>
          <w:sz w:val="32"/>
          <w:szCs w:val="32"/>
        </w:rPr>
      </w:pPr>
      <w:r>
        <w:rPr>
          <w:rFonts w:ascii="Segoe UI Light" w:hAnsi="Segoe UI Light" w:cs="Segoe UI Light"/>
        </w:rPr>
        <w:br w:type="page"/>
      </w:r>
    </w:p>
    <w:p w14:paraId="7AE120A5" w14:textId="3948C751" w:rsidR="002C696C" w:rsidRPr="002C696C" w:rsidRDefault="00894F9F" w:rsidP="002C696C">
      <w:pPr>
        <w:pStyle w:val="Heading1"/>
        <w:rPr>
          <w:rFonts w:ascii="Segoe UI Light" w:hAnsi="Segoe UI Light" w:cs="Segoe UI Light"/>
        </w:rPr>
      </w:pPr>
      <w:bookmarkStart w:id="4" w:name="_Toc448837163"/>
      <w:r w:rsidRPr="00114EB5">
        <w:rPr>
          <w:rFonts w:ascii="Segoe UI Light" w:hAnsi="Segoe UI Light" w:cs="Segoe UI Light"/>
        </w:rPr>
        <w:lastRenderedPageBreak/>
        <w:t>Azure Purchase Option</w:t>
      </w:r>
      <w:r w:rsidR="001C56FA" w:rsidRPr="00114EB5">
        <w:rPr>
          <w:rFonts w:ascii="Segoe UI Light" w:hAnsi="Segoe UI Light" w:cs="Segoe UI Light"/>
        </w:rPr>
        <w:t>s</w:t>
      </w:r>
      <w:bookmarkEnd w:id="4"/>
    </w:p>
    <w:p w14:paraId="204F3491" w14:textId="15320419" w:rsidR="002C696C" w:rsidRPr="002C696C" w:rsidRDefault="002C696C" w:rsidP="004165B9">
      <w:pPr>
        <w:rPr>
          <w:rFonts w:ascii="Segoe UI Light" w:eastAsia="Times New Roman" w:hAnsi="Segoe UI Light" w:cs="Segoe UI Light"/>
          <w:color w:val="333333"/>
          <w:sz w:val="24"/>
          <w:szCs w:val="24"/>
        </w:rPr>
      </w:pPr>
      <w:r w:rsidRPr="002C696C">
        <w:rPr>
          <w:rFonts w:ascii="Segoe UI Light" w:hAnsi="Segoe UI Light" w:cs="Segoe UI Light"/>
          <w:color w:val="505050"/>
          <w:sz w:val="24"/>
          <w:szCs w:val="24"/>
          <w:lang w:val="en"/>
        </w:rPr>
        <w:t xml:space="preserve">Azure is available for purchase in </w:t>
      </w:r>
      <w:hyperlink r:id="rId12" w:history="1">
        <w:r w:rsidRPr="002C696C">
          <w:rPr>
            <w:rStyle w:val="Hyperlink"/>
            <w:rFonts w:ascii="Segoe UI Light" w:hAnsi="Segoe UI Light" w:cs="Segoe UI Light"/>
            <w:sz w:val="24"/>
            <w:szCs w:val="24"/>
            <w:lang w:val="en"/>
          </w:rPr>
          <w:t>140 countries around the world</w:t>
        </w:r>
      </w:hyperlink>
      <w:r w:rsidRPr="002C696C">
        <w:rPr>
          <w:rFonts w:ascii="Segoe UI Light" w:hAnsi="Segoe UI Light" w:cs="Segoe UI Light"/>
          <w:color w:val="505050"/>
          <w:sz w:val="24"/>
          <w:szCs w:val="24"/>
          <w:lang w:val="en"/>
        </w:rPr>
        <w:t>, and we support billing in 24 currencies. You can purchase Azure resources using one of multiple ways:</w:t>
      </w:r>
    </w:p>
    <w:p w14:paraId="14425A88" w14:textId="275B7696" w:rsidR="00C03334" w:rsidRPr="004165B9" w:rsidRDefault="00C03334" w:rsidP="004165B9">
      <w:pPr>
        <w:rPr>
          <w:rFonts w:ascii="Segoe UI Light" w:eastAsia="Times New Roman" w:hAnsi="Segoe UI Light" w:cs="Segoe UI Light"/>
          <w:color w:val="333333"/>
          <w:sz w:val="24"/>
          <w:szCs w:val="24"/>
        </w:rPr>
      </w:pPr>
      <w:r w:rsidRPr="00C03334">
        <w:rPr>
          <w:rFonts w:ascii="Segoe UI Light" w:eastAsia="Times New Roman" w:hAnsi="Segoe UI Light" w:cs="Segoe UI Light"/>
          <w:color w:val="333333"/>
          <w:sz w:val="24"/>
          <w:szCs w:val="24"/>
        </w:rPr>
        <w:t xml:space="preserve">Essentially, </w:t>
      </w:r>
      <w:r>
        <w:rPr>
          <w:rFonts w:ascii="Segoe UI Light" w:eastAsia="Times New Roman" w:hAnsi="Segoe UI Light" w:cs="Segoe UI Light"/>
          <w:color w:val="333333"/>
          <w:sz w:val="24"/>
          <w:szCs w:val="24"/>
        </w:rPr>
        <w:t>customer</w:t>
      </w:r>
      <w:r w:rsidR="004165B9">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have two mode</w:t>
      </w:r>
      <w:r>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to purchase </w:t>
      </w:r>
      <w:r>
        <w:rPr>
          <w:rFonts w:ascii="Segoe UI Light" w:eastAsia="Times New Roman" w:hAnsi="Segoe UI Light" w:cs="Segoe UI Light"/>
          <w:color w:val="333333"/>
          <w:sz w:val="24"/>
          <w:szCs w:val="24"/>
        </w:rPr>
        <w:t>Azure services</w:t>
      </w:r>
      <w:r w:rsidR="004165B9">
        <w:rPr>
          <w:rFonts w:ascii="Segoe UI Light" w:eastAsia="Times New Roman" w:hAnsi="Segoe UI Light" w:cs="Segoe UI Light"/>
          <w:color w:val="333333"/>
          <w:sz w:val="24"/>
          <w:szCs w:val="24"/>
        </w:rPr>
        <w:t xml:space="preserve">: 1) </w:t>
      </w:r>
      <w:r w:rsidRPr="004165B9">
        <w:rPr>
          <w:rFonts w:ascii="Segoe UI Light" w:eastAsia="Times New Roman" w:hAnsi="Segoe UI Light" w:cs="Segoe UI Light"/>
          <w:color w:val="333333"/>
          <w:sz w:val="24"/>
          <w:szCs w:val="24"/>
        </w:rPr>
        <w:t>Pay-As-You-Go Plan 2) Volume Discount</w:t>
      </w:r>
      <w:r w:rsidR="004165B9">
        <w:rPr>
          <w:rFonts w:ascii="Segoe UI Light" w:eastAsia="Times New Roman" w:hAnsi="Segoe UI Light" w:cs="Segoe UI Light"/>
          <w:color w:val="333333"/>
          <w:sz w:val="24"/>
          <w:szCs w:val="24"/>
        </w:rPr>
        <w:t>. Each mode will provide the following benefits:</w:t>
      </w:r>
    </w:p>
    <w:p w14:paraId="33C30CE7" w14:textId="178B474C" w:rsidR="00C03334" w:rsidRDefault="004165B9" w:rsidP="00A070E5">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w:drawing>
          <wp:inline distT="0" distB="0" distL="0" distR="0" wp14:anchorId="3CCB49D7" wp14:editId="35A1B436">
            <wp:extent cx="5727700" cy="2406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06650"/>
                    </a:xfrm>
                    <a:prstGeom prst="rect">
                      <a:avLst/>
                    </a:prstGeom>
                    <a:noFill/>
                    <a:ln>
                      <a:noFill/>
                    </a:ln>
                  </pic:spPr>
                </pic:pic>
              </a:graphicData>
            </a:graphic>
          </wp:inline>
        </w:drawing>
      </w:r>
    </w:p>
    <w:p w14:paraId="490DA048" w14:textId="18540015" w:rsidR="00386D20" w:rsidRPr="00114EB5" w:rsidRDefault="00386D20" w:rsidP="00A070E5">
      <w:pPr>
        <w:jc w:val="both"/>
        <w:rPr>
          <w:rFonts w:ascii="Segoe UI Light" w:eastAsia="Times New Roman" w:hAnsi="Segoe UI Light" w:cs="Segoe UI Light"/>
          <w:b/>
          <w:color w:val="333333"/>
          <w:sz w:val="24"/>
          <w:szCs w:val="24"/>
        </w:rPr>
      </w:pPr>
      <w:r w:rsidRPr="00114EB5">
        <w:rPr>
          <w:rFonts w:ascii="Segoe UI Light" w:eastAsia="Times New Roman" w:hAnsi="Segoe UI Light" w:cs="Segoe UI Light"/>
          <w:color w:val="333333"/>
          <w:sz w:val="24"/>
          <w:szCs w:val="24"/>
        </w:rPr>
        <w:t xml:space="preserve">With </w:t>
      </w:r>
      <w:r w:rsidRPr="00114EB5">
        <w:rPr>
          <w:rFonts w:ascii="Segoe UI Light" w:eastAsia="Times New Roman" w:hAnsi="Segoe UI Light" w:cs="Segoe UI Light"/>
          <w:b/>
          <w:color w:val="333333"/>
          <w:sz w:val="24"/>
          <w:szCs w:val="24"/>
        </w:rPr>
        <w:t>Azure in Open</w:t>
      </w:r>
      <w:r w:rsidRPr="00114EB5">
        <w:rPr>
          <w:rFonts w:ascii="Segoe UI Light" w:eastAsia="Times New Roman" w:hAnsi="Segoe UI Light" w:cs="Segoe UI Light"/>
          <w:color w:val="333333"/>
          <w:sz w:val="24"/>
          <w:szCs w:val="24"/>
        </w:rPr>
        <w:t xml:space="preserve">, starting on August 1, 2014, Azure </w:t>
      </w:r>
      <w:r w:rsidR="0020372C">
        <w:rPr>
          <w:rFonts w:ascii="Segoe UI Light" w:eastAsia="Times New Roman" w:hAnsi="Segoe UI Light" w:cs="Segoe UI Light"/>
          <w:color w:val="333333"/>
          <w:sz w:val="24"/>
          <w:szCs w:val="24"/>
        </w:rPr>
        <w:t xml:space="preserve">became </w:t>
      </w:r>
      <w:r w:rsidRPr="00114EB5">
        <w:rPr>
          <w:rFonts w:ascii="Segoe UI Light" w:eastAsia="Times New Roman" w:hAnsi="Segoe UI Light" w:cs="Segoe UI Light"/>
          <w:color w:val="333333"/>
          <w:sz w:val="24"/>
          <w:szCs w:val="24"/>
        </w:rPr>
        <w:t xml:space="preserve">available through another familiar licensing option that offers the benefits of Microsoft Volume Licensing and flexible monetary payments. Azure is also available direct, via </w:t>
      </w:r>
      <w:r w:rsidRPr="00114EB5">
        <w:rPr>
          <w:rFonts w:ascii="Segoe UI Light" w:eastAsia="Times New Roman" w:hAnsi="Segoe UI Light" w:cs="Segoe UI Light"/>
          <w:b/>
          <w:color w:val="333333"/>
          <w:sz w:val="24"/>
          <w:szCs w:val="24"/>
        </w:rPr>
        <w:t>azure.microsoft.com</w:t>
      </w:r>
      <w:r w:rsidRPr="00114EB5">
        <w:rPr>
          <w:rFonts w:ascii="Segoe UI Light" w:eastAsia="Times New Roman" w:hAnsi="Segoe UI Light" w:cs="Segoe UI Light"/>
          <w:color w:val="333333"/>
          <w:sz w:val="24"/>
          <w:szCs w:val="24"/>
        </w:rPr>
        <w:t xml:space="preserve">, or as part of a </w:t>
      </w:r>
      <w:r w:rsidRPr="00114EB5">
        <w:rPr>
          <w:rFonts w:ascii="Segoe UI Light" w:eastAsia="Times New Roman" w:hAnsi="Segoe UI Light" w:cs="Segoe UI Light"/>
          <w:b/>
          <w:color w:val="333333"/>
          <w:sz w:val="24"/>
          <w:szCs w:val="24"/>
        </w:rPr>
        <w:t>Microsoft Enterprise Agreement (EA).</w:t>
      </w:r>
    </w:p>
    <w:p w14:paraId="07905039" w14:textId="40BF5912" w:rsidR="002B56EF" w:rsidRDefault="008F6EB4" w:rsidP="002C696C">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61313" behindDoc="0" locked="0" layoutInCell="1" allowOverlap="1" wp14:anchorId="3C50902E" wp14:editId="748772B8">
                <wp:simplePos x="0" y="0"/>
                <wp:positionH relativeFrom="column">
                  <wp:posOffset>1529443</wp:posOffset>
                </wp:positionH>
                <wp:positionV relativeFrom="paragraph">
                  <wp:posOffset>765810</wp:posOffset>
                </wp:positionV>
                <wp:extent cx="1230086" cy="1077504"/>
                <wp:effectExtent l="0" t="0" r="8255" b="8890"/>
                <wp:wrapNone/>
                <wp:docPr id="7" name="Rectangle 7"/>
                <wp:cNvGraphicFramePr/>
                <a:graphic xmlns:a="http://schemas.openxmlformats.org/drawingml/2006/main">
                  <a:graphicData uri="http://schemas.microsoft.com/office/word/2010/wordprocessingShape">
                    <wps:wsp>
                      <wps:cNvSpPr/>
                      <wps:spPr>
                        <a:xfrm>
                          <a:off x="0" y="0"/>
                          <a:ext cx="1230086" cy="107750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BD250" w14:textId="162B62DF" w:rsidR="000667E6" w:rsidRPr="00634ED9" w:rsidRDefault="000667E6"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0902E" id="Rectangle 7" o:spid="_x0000_s1026" style="position:absolute;margin-left:120.45pt;margin-top:60.3pt;width:96.85pt;height:84.8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" fillcolor="#e7e6e6 [3214]" stroked="f" strokeweight="1pt">
                <v:textbox>
                  <w:txbxContent>
                    <w:p w14:paraId="237BD250" w14:textId="162B62DF" w:rsidR="000667E6" w:rsidRPr="00634ED9" w:rsidRDefault="000667E6"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v:textbox>
              </v:rect>
            </w:pict>
          </mc:Fallback>
        </mc:AlternateContent>
      </w: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59265" behindDoc="0" locked="0" layoutInCell="1" allowOverlap="1" wp14:anchorId="143FFF1C" wp14:editId="23A397CB">
                <wp:simplePos x="0" y="0"/>
                <wp:positionH relativeFrom="column">
                  <wp:posOffset>1491343</wp:posOffset>
                </wp:positionH>
                <wp:positionV relativeFrom="paragraph">
                  <wp:posOffset>341267</wp:posOffset>
                </wp:positionV>
                <wp:extent cx="1333500" cy="266337"/>
                <wp:effectExtent l="0" t="0" r="19050" b="19685"/>
                <wp:wrapNone/>
                <wp:docPr id="4" name="Rectangle 4"/>
                <wp:cNvGraphicFramePr/>
                <a:graphic xmlns:a="http://schemas.openxmlformats.org/drawingml/2006/main">
                  <a:graphicData uri="http://schemas.microsoft.com/office/word/2010/wordprocessingShape">
                    <wps:wsp>
                      <wps:cNvSpPr/>
                      <wps:spPr>
                        <a:xfrm>
                          <a:off x="0" y="0"/>
                          <a:ext cx="1333500" cy="266337"/>
                        </a:xfrm>
                        <a:prstGeom prst="rect">
                          <a:avLst/>
                        </a:prstGeom>
                        <a:solidFill>
                          <a:srgbClr val="3B796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FFD3D" w14:textId="4E49CCD2" w:rsidR="000667E6" w:rsidRPr="008F6EB4" w:rsidRDefault="000667E6"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FFF1C" id="Rectangle 4" o:spid="_x0000_s1027" style="position:absolute;margin-left:117.45pt;margin-top:26.85pt;width:105pt;height:20.9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" fillcolor="#3b796c" strokecolor="#1f4d78 [1604]" strokeweight="1pt">
                <v:textbox>
                  <w:txbxContent>
                    <w:p w14:paraId="244FFD3D" w14:textId="4E49CCD2" w:rsidR="000667E6" w:rsidRPr="008F6EB4" w:rsidRDefault="000667E6"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v:textbox>
              </v:rect>
            </w:pict>
          </mc:Fallback>
        </mc:AlternateContent>
      </w:r>
      <w:r w:rsidR="002B56EF" w:rsidRPr="00114EB5">
        <w:rPr>
          <w:rFonts w:ascii="Segoe UI Light" w:eastAsia="Times New Roman" w:hAnsi="Segoe UI Light" w:cs="Segoe UI Light"/>
          <w:noProof/>
          <w:color w:val="333333"/>
          <w:sz w:val="24"/>
          <w:szCs w:val="24"/>
        </w:rPr>
        <w:drawing>
          <wp:inline distT="0" distB="0" distL="0" distR="0" wp14:anchorId="6B5C7EC1" wp14:editId="78098291">
            <wp:extent cx="5760720" cy="1920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14:paraId="745E31F6" w14:textId="0718CD94" w:rsidR="002C696C" w:rsidRDefault="002C696C" w:rsidP="002C696C">
      <w:pPr>
        <w:rPr>
          <w:rFonts w:ascii="Segoe UI Light" w:eastAsia="Times New Roman" w:hAnsi="Segoe UI Light" w:cs="Segoe UI Light"/>
          <w:color w:val="333333"/>
          <w:sz w:val="24"/>
          <w:szCs w:val="24"/>
        </w:rPr>
      </w:pPr>
    </w:p>
    <w:p w14:paraId="5D93646E" w14:textId="3C6C0386" w:rsidR="000667E6" w:rsidRPr="000667E6" w:rsidRDefault="000667E6" w:rsidP="000667E6">
      <w:p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In addition, Customers can b</w:t>
      </w:r>
      <w:r w:rsidRPr="000667E6">
        <w:rPr>
          <w:rFonts w:ascii="Segoe UI Light" w:eastAsia="Times New Roman" w:hAnsi="Segoe UI Light" w:cs="Segoe UI Light"/>
          <w:color w:val="333333"/>
          <w:sz w:val="24"/>
          <w:szCs w:val="24"/>
        </w:rPr>
        <w:t>uy from a Microsoft Reseller</w:t>
      </w:r>
      <w:r>
        <w:rPr>
          <w:rFonts w:ascii="Segoe UI Light" w:eastAsia="Times New Roman" w:hAnsi="Segoe UI Light" w:cs="Segoe UI Light"/>
          <w:color w:val="333333"/>
          <w:sz w:val="24"/>
          <w:szCs w:val="24"/>
        </w:rPr>
        <w:t>. They w</w:t>
      </w:r>
      <w:r w:rsidRPr="000667E6">
        <w:rPr>
          <w:rFonts w:ascii="Segoe UI Light" w:eastAsia="Times New Roman" w:hAnsi="Segoe UI Light" w:cs="Segoe UI Light"/>
          <w:color w:val="333333"/>
          <w:sz w:val="24"/>
          <w:szCs w:val="24"/>
        </w:rPr>
        <w:t xml:space="preserve">ork with the same resellers that you may purchase Microsoft software from currently under the </w:t>
      </w:r>
      <w:r w:rsidRPr="000667E6">
        <w:rPr>
          <w:rFonts w:ascii="Segoe UI Light" w:eastAsia="Times New Roman" w:hAnsi="Segoe UI Light" w:cs="Segoe UI Light"/>
          <w:b/>
          <w:color w:val="333333"/>
          <w:sz w:val="24"/>
          <w:szCs w:val="24"/>
        </w:rPr>
        <w:t>Open Volume License Program</w:t>
      </w:r>
      <w:r>
        <w:rPr>
          <w:rFonts w:ascii="Segoe UI Light" w:eastAsia="Times New Roman" w:hAnsi="Segoe UI Light" w:cs="Segoe UI Light"/>
          <w:color w:val="333333"/>
          <w:sz w:val="24"/>
          <w:szCs w:val="24"/>
        </w:rPr>
        <w:t xml:space="preserve"> or </w:t>
      </w:r>
      <w:r w:rsidRPr="000667E6">
        <w:rPr>
          <w:rFonts w:ascii="Segoe UI Light" w:eastAsia="Times New Roman" w:hAnsi="Segoe UI Light" w:cs="Segoe UI Light"/>
          <w:b/>
          <w:color w:val="333333"/>
          <w:sz w:val="24"/>
          <w:szCs w:val="24"/>
        </w:rPr>
        <w:t>Cloud Solution Provider Program</w:t>
      </w:r>
      <w:r w:rsidRPr="000667E6">
        <w:rPr>
          <w:rFonts w:ascii="Segoe UI Light" w:eastAsia="Times New Roman" w:hAnsi="Segoe UI Light" w:cs="Segoe UI Light"/>
          <w:color w:val="333333"/>
          <w:sz w:val="24"/>
          <w:szCs w:val="24"/>
        </w:rPr>
        <w:t>.</w:t>
      </w:r>
    </w:p>
    <w:p w14:paraId="4AA06EE7" w14:textId="46624B69" w:rsidR="00207C68" w:rsidRPr="00114EB5" w:rsidRDefault="00D6499E" w:rsidP="002B56EF">
      <w:pPr>
        <w:pStyle w:val="Heading2"/>
        <w:rPr>
          <w:rFonts w:ascii="Segoe UI Light" w:eastAsia="Times New Roman" w:hAnsi="Segoe UI Light" w:cs="Segoe UI Light"/>
        </w:rPr>
      </w:pPr>
      <w:bookmarkStart w:id="5" w:name="_Toc448837164"/>
      <w:r w:rsidRPr="00114EB5">
        <w:rPr>
          <w:rFonts w:ascii="Segoe UI Light" w:eastAsia="Times New Roman" w:hAnsi="Segoe UI Light" w:cs="Segoe UI Light"/>
        </w:rPr>
        <w:t xml:space="preserve">Direct </w:t>
      </w:r>
      <w:r w:rsidR="00894F9F" w:rsidRPr="00114EB5">
        <w:rPr>
          <w:rFonts w:ascii="Segoe UI Light" w:eastAsia="Times New Roman" w:hAnsi="Segoe UI Light" w:cs="Segoe UI Light"/>
        </w:rPr>
        <w:t>Pay-as-you-go</w:t>
      </w:r>
      <w:r w:rsidRPr="00114EB5">
        <w:rPr>
          <w:rFonts w:ascii="Segoe UI Light" w:eastAsia="Times New Roman" w:hAnsi="Segoe UI Light" w:cs="Segoe UI Light"/>
        </w:rPr>
        <w:t xml:space="preserve"> on Azure.Microsoft.com</w:t>
      </w:r>
      <w:bookmarkEnd w:id="5"/>
    </w:p>
    <w:p w14:paraId="255239DE" w14:textId="77777777" w:rsidR="00A070E5" w:rsidRPr="00114EB5" w:rsidRDefault="00A070E5" w:rsidP="00A070E5">
      <w:pPr>
        <w:jc w:val="both"/>
        <w:rPr>
          <w:rFonts w:ascii="Segoe UI Light" w:eastAsia="Times New Roman" w:hAnsi="Segoe UI Light" w:cs="Segoe UI Light"/>
          <w:color w:val="333333"/>
          <w:sz w:val="24"/>
          <w:szCs w:val="24"/>
        </w:rPr>
      </w:pPr>
    </w:p>
    <w:p w14:paraId="67C1AC12" w14:textId="2DF7BC35" w:rsidR="00011EA2" w:rsidRPr="00114EB5" w:rsidRDefault="00011EA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Pay for what you use.  Eliminate up-front costs, move from cap-ex to op-ex</w:t>
      </w:r>
    </w:p>
    <w:p w14:paraId="4C4673B7" w14:textId="7603DBAF" w:rsidR="00610092"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lastRenderedPageBreak/>
        <w:t>No commitment. Pay for what you use each month</w:t>
      </w:r>
    </w:p>
    <w:p w14:paraId="7E2A7F53" w14:textId="613250C3" w:rsidR="00386D20"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You can cancel any time</w:t>
      </w:r>
    </w:p>
    <w:p w14:paraId="10E89D57" w14:textId="4D6CE957" w:rsidR="008F6EB4" w:rsidRDefault="008F6EB4" w:rsidP="008F6EB4">
      <w:pPr>
        <w:pStyle w:val="Heading2"/>
        <w:rPr>
          <w:rFonts w:ascii="Segoe UI Light" w:eastAsia="Times New Roman" w:hAnsi="Segoe UI Light" w:cs="Segoe UI Light"/>
        </w:rPr>
      </w:pPr>
      <w:bookmarkStart w:id="6" w:name="_Toc448837165"/>
      <w:r w:rsidRPr="00114EB5">
        <w:rPr>
          <w:rFonts w:ascii="Segoe UI Light" w:eastAsia="Times New Roman" w:hAnsi="Segoe UI Light" w:cs="Segoe UI Light"/>
        </w:rPr>
        <w:t xml:space="preserve">Direct </w:t>
      </w:r>
      <w:r>
        <w:rPr>
          <w:rFonts w:ascii="Segoe UI Light" w:eastAsia="Times New Roman" w:hAnsi="Segoe UI Light" w:cs="Segoe UI Light"/>
        </w:rPr>
        <w:t>12 Months Pre-Paid</w:t>
      </w:r>
      <w:bookmarkEnd w:id="6"/>
    </w:p>
    <w:p w14:paraId="76B308FE" w14:textId="77777777" w:rsidR="008F6EB4" w:rsidRDefault="008F6EB4" w:rsidP="008F6EB4"/>
    <w:p w14:paraId="3EE887E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Prepay for Azure services for a 12-month term and receive a 5% discount on Azure services. The minimum purchase is $6,000. You will be billed at the time of purchase. If you have an unused balance at the end of the 12-month term, your funds will be forfeited.</w:t>
      </w:r>
    </w:p>
    <w:p w14:paraId="37985ACC"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Discount Details</w:t>
      </w:r>
    </w:p>
    <w:p w14:paraId="2F9CAAF9"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offer discount rate is applied against the Pay-As-You-Go rates for the portion of your usage up to your prepaid purchase amount. Any usage exceeding the prepayment purchase amount will be billed at the standard Pay-As-You-Go rates.</w:t>
      </w:r>
    </w:p>
    <w:p w14:paraId="4D988DBB"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Exclusions</w:t>
      </w:r>
    </w:p>
    <w:p w14:paraId="4D8F4C7A"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Your prepaid funds may not be used to purchase (and discounts will not apply to) Azure support plans, third-party branded products, products sold through Azure Marketplace, or products otherwise sold separately from Azure (for example, Azure Active Directory Premium).</w:t>
      </w:r>
    </w:p>
    <w:p w14:paraId="781007F2"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Azure storage capacity is excluded from the discounts.</w:t>
      </w:r>
    </w:p>
    <w:p w14:paraId="1B9968A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discount rate cannot be combined with the graduated discount provided as part of the Pay-As-You-Go rates for Azure Storage, Data Transfer, Content Delivery Network, Media Services, and any other Azure service for which the pricing is dependent on the volume of use of that service. For these services, the discount is applied against the base price tier.</w:t>
      </w:r>
    </w:p>
    <w:p w14:paraId="7F008715"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Payment Options</w:t>
      </w:r>
    </w:p>
    <w:p w14:paraId="66408C30" w14:textId="2904D40E"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 may pay by credit card, debit card, or invoice. Please note that we do not accept prepaid and virtual credit cards. If you choose to pay by invoice, your service activation may be delayed pending credit verification.</w:t>
      </w:r>
    </w:p>
    <w:p w14:paraId="4FF791F7" w14:textId="061317EB" w:rsidR="008F6EB4" w:rsidRPr="008F6EB4" w:rsidRDefault="00E7463F" w:rsidP="000667E6">
      <w:pPr>
        <w:pStyle w:val="DisclaimerTextMS"/>
      </w:pPr>
      <w:hyperlink r:id="rId15" w:history="1">
        <w:r w:rsidR="008F6EB4" w:rsidRPr="008F6EB4">
          <w:rPr>
            <w:rStyle w:val="Hyperlink"/>
            <w:rFonts w:cstheme="minorBidi"/>
          </w:rPr>
          <w:t>More details</w:t>
        </w:r>
      </w:hyperlink>
    </w:p>
    <w:p w14:paraId="0522F6FD" w14:textId="5FBC0B19" w:rsidR="002B56EF" w:rsidRPr="00114EB5" w:rsidRDefault="00386D20" w:rsidP="00A070E5">
      <w:pPr>
        <w:pStyle w:val="Heading2"/>
        <w:rPr>
          <w:rFonts w:ascii="Segoe UI Light" w:eastAsia="Times New Roman" w:hAnsi="Segoe UI Light" w:cs="Segoe UI Light"/>
        </w:rPr>
      </w:pPr>
      <w:bookmarkStart w:id="7" w:name="_Toc448837166"/>
      <w:r w:rsidRPr="00114EB5">
        <w:rPr>
          <w:rFonts w:ascii="Segoe UI Light" w:eastAsia="Times New Roman" w:hAnsi="Segoe UI Light" w:cs="Segoe UI Light"/>
        </w:rPr>
        <w:t>Azure in Open Licensing</w:t>
      </w:r>
      <w:bookmarkEnd w:id="7"/>
    </w:p>
    <w:p w14:paraId="3C5D3B63" w14:textId="77777777" w:rsidR="00A070E5" w:rsidRPr="00114EB5" w:rsidRDefault="00A070E5" w:rsidP="00A070E5">
      <w:pPr>
        <w:rPr>
          <w:rFonts w:ascii="Segoe UI Light" w:hAnsi="Segoe UI Light" w:cs="Segoe UI Light"/>
        </w:rPr>
      </w:pPr>
    </w:p>
    <w:p w14:paraId="77C79A26" w14:textId="0098D93D"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Azure in Open Licensing is designed to simplify doing business on Azure, with a familiar licensing option that enables partners to easily add cloud services along with your other on-premises solutions. </w:t>
      </w:r>
    </w:p>
    <w:p w14:paraId="3DBCE76B" w14:textId="08D73773"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lastRenderedPageBreak/>
        <w:t>With Azure in Op</w:t>
      </w:r>
      <w:r w:rsidR="0020372C">
        <w:rPr>
          <w:rFonts w:ascii="Segoe UI Light" w:eastAsia="Times New Roman" w:hAnsi="Segoe UI Light" w:cs="Segoe UI Light"/>
          <w:sz w:val="24"/>
          <w:szCs w:val="24"/>
        </w:rPr>
        <w:t xml:space="preserve">en, </w:t>
      </w:r>
      <w:r w:rsidRPr="00114EB5">
        <w:rPr>
          <w:rFonts w:ascii="Segoe UI Light" w:eastAsia="Times New Roman" w:hAnsi="Segoe UI Light" w:cs="Segoe UI Light"/>
          <w:sz w:val="24"/>
          <w:szCs w:val="24"/>
        </w:rPr>
        <w:t xml:space="preserve">Azure </w:t>
      </w:r>
      <w:r w:rsidR="0020372C">
        <w:rPr>
          <w:rFonts w:ascii="Segoe UI Light" w:eastAsia="Times New Roman" w:hAnsi="Segoe UI Light" w:cs="Segoe UI Light"/>
          <w:sz w:val="24"/>
          <w:szCs w:val="24"/>
        </w:rPr>
        <w:t xml:space="preserve">is </w:t>
      </w:r>
      <w:r w:rsidRPr="00114EB5">
        <w:rPr>
          <w:rFonts w:ascii="Segoe UI Light" w:eastAsia="Times New Roman" w:hAnsi="Segoe UI Light" w:cs="Segoe UI Light"/>
          <w:sz w:val="24"/>
          <w:szCs w:val="24"/>
        </w:rPr>
        <w:t xml:space="preserve">available through another familiar licensing option that offers the benefits of Microsoft Volume Licensing and flexible monetary payments. </w:t>
      </w:r>
    </w:p>
    <w:p w14:paraId="3C098364" w14:textId="77777777" w:rsidR="00207C68" w:rsidRPr="00114EB5" w:rsidRDefault="00207C68"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What is Azure in Open?</w:t>
      </w:r>
    </w:p>
    <w:p w14:paraId="02D29F4D" w14:textId="28CE9604" w:rsidR="00386D20"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 monetary commitment, that expires in 12 months and that a customer can use against any consumption-based Azure service.</w:t>
      </w:r>
    </w:p>
    <w:p w14:paraId="26FDBBD0" w14:textId="77777777" w:rsidR="00207C68"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b/>
          <w:sz w:val="24"/>
          <w:szCs w:val="24"/>
        </w:rPr>
        <w:t>How</w:t>
      </w:r>
      <w:r w:rsidRPr="00114EB5">
        <w:rPr>
          <w:rFonts w:ascii="Segoe UI Light" w:eastAsia="Times New Roman" w:hAnsi="Segoe UI Light" w:cs="Segoe UI Light"/>
          <w:sz w:val="24"/>
          <w:szCs w:val="24"/>
        </w:rPr>
        <w:t xml:space="preserve"> </w:t>
      </w:r>
      <w:r w:rsidRPr="00114EB5">
        <w:rPr>
          <w:rFonts w:ascii="Segoe UI Light" w:eastAsia="Times New Roman" w:hAnsi="Segoe UI Light" w:cs="Segoe UI Light"/>
          <w:b/>
          <w:sz w:val="24"/>
          <w:szCs w:val="24"/>
        </w:rPr>
        <w:t>does a purchase work?</w:t>
      </w:r>
    </w:p>
    <w:p w14:paraId="04FE5A71" w14:textId="3938ED15" w:rsidR="00386D20" w:rsidRPr="00114EB5" w:rsidRDefault="00207C68"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Customers purchase Azure in Open from their reseller in the form of an Online Service Activation (OSA) Key that represents a specified monetary credit to a customer’s account</w:t>
      </w:r>
    </w:p>
    <w:p w14:paraId="2CE050DB" w14:textId="77777777" w:rsidR="00386D20" w:rsidRPr="00114EB5" w:rsidRDefault="00386D20" w:rsidP="00386D20">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Benefits:</w:t>
      </w:r>
    </w:p>
    <w:p w14:paraId="7271028F" w14:textId="21807517"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Low barrier of entry. Grow your cloud business without any investments in complex billing systems and procured through your existing Distributor.</w:t>
      </w:r>
    </w:p>
    <w:p w14:paraId="56DBAE59" w14:textId="5B6B2469"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 consistent, familiar licensing option. Do business using the same program for cloud services and on-premises solutions.</w:t>
      </w:r>
    </w:p>
    <w:p w14:paraId="0A1E7DDE" w14:textId="43A73CD1"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Grow revenues. Generate recurring revenue streams while building long-term relationships with your customers. </w:t>
      </w:r>
    </w:p>
    <w:p w14:paraId="05A290BB" w14:textId="54034D4E"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Increase margins. Offer fixed-fee engagements with optimized delivery and grow your higher-margin services.</w:t>
      </w:r>
    </w:p>
    <w:p w14:paraId="32740157" w14:textId="7956BF33" w:rsidR="00207C68" w:rsidRPr="00114EB5" w:rsidRDefault="08EEC553" w:rsidP="00207C68">
      <w:pPr>
        <w:pStyle w:val="ListParagraph"/>
        <w:numPr>
          <w:ilvl w:val="0"/>
          <w:numId w:val="1"/>
        </w:numPr>
        <w:rPr>
          <w:rFonts w:ascii="Segoe UI Light" w:eastAsia="Times New Roman" w:hAnsi="Segoe UI Light" w:cs="Segoe UI Light"/>
          <w:sz w:val="24"/>
          <w:szCs w:val="24"/>
        </w:rPr>
      </w:pPr>
      <w:r w:rsidRPr="08EEC553">
        <w:rPr>
          <w:rFonts w:ascii="Segoe UI Light,Times New Roman" w:eastAsia="Segoe UI Light,Times New Roman" w:hAnsi="Segoe UI Light,Times New Roman" w:cs="Segoe UI Light,Times New Roman"/>
          <w:sz w:val="24"/>
          <w:szCs w:val="24"/>
        </w:rPr>
        <w:t xml:space="preserve">Capitalize on Infrastructure as a Service (IaaS) scenarios. With Windows Server 2003 end of support </w:t>
      </w:r>
      <w:r w:rsidR="0020372C">
        <w:rPr>
          <w:rFonts w:ascii="Segoe UI Light,Times New Roman" w:eastAsia="Segoe UI Light,Times New Roman" w:hAnsi="Segoe UI Light,Times New Roman" w:cs="Segoe UI Light,Times New Roman"/>
          <w:sz w:val="24"/>
          <w:szCs w:val="24"/>
        </w:rPr>
        <w:t>since</w:t>
      </w:r>
      <w:r w:rsidRPr="08EEC553">
        <w:rPr>
          <w:rFonts w:ascii="Segoe UI Light,Times New Roman" w:eastAsia="Segoe UI Light,Times New Roman" w:hAnsi="Segoe UI Light,Times New Roman" w:cs="Segoe UI Light,Times New Roman"/>
          <w:sz w:val="24"/>
          <w:szCs w:val="24"/>
        </w:rPr>
        <w:t xml:space="preserve"> July 2015, Azure in Open presents a huge opportunity to drive customers to the IaaS layer of service.</w:t>
      </w:r>
    </w:p>
    <w:p w14:paraId="489D513A" w14:textId="27644697" w:rsidR="00386D20" w:rsidRPr="00114EB5" w:rsidRDefault="00386D20"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Services:</w:t>
      </w:r>
    </w:p>
    <w:p w14:paraId="5642004D" w14:textId="77777777"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Azure in Open Licensing credits can be applied towards any Azure Service that is eligible for Monetary Commitments, when purchased online. Services that are not eligible for use with monetary commitments, such as Azure RMS and Azure Active Directory Premium, cannot be procured using Azure in Open.</w:t>
      </w:r>
    </w:p>
    <w:p w14:paraId="3D1268D5" w14:textId="77777777" w:rsidR="00386D20" w:rsidRPr="00114EB5" w:rsidRDefault="00E7463F" w:rsidP="00386D20">
      <w:pPr>
        <w:rPr>
          <w:rFonts w:ascii="Segoe UI Light" w:hAnsi="Segoe UI Light" w:cs="Segoe UI Light"/>
          <w:lang w:val="en"/>
        </w:rPr>
      </w:pPr>
      <w:hyperlink r:id="rId16" w:history="1">
        <w:r w:rsidR="00386D20" w:rsidRPr="00114EB5">
          <w:rPr>
            <w:rStyle w:val="Hyperlink"/>
            <w:rFonts w:ascii="Segoe UI Light" w:hAnsi="Segoe UI Light" w:cs="Segoe UI Light"/>
            <w:lang w:val="en"/>
          </w:rPr>
          <w:t>Read More</w:t>
        </w:r>
      </w:hyperlink>
    </w:p>
    <w:p w14:paraId="162D54AD" w14:textId="11964758" w:rsidR="00A070E5" w:rsidRPr="000667E6" w:rsidRDefault="00E7463F" w:rsidP="000667E6">
      <w:pPr>
        <w:rPr>
          <w:rFonts w:ascii="Segoe UI Light" w:hAnsi="Segoe UI Light" w:cs="Segoe UI Light"/>
        </w:rPr>
      </w:pPr>
      <w:hyperlink r:id="rId17" w:history="1">
        <w:r w:rsidR="00386D20" w:rsidRPr="00114EB5">
          <w:rPr>
            <w:rStyle w:val="Hyperlink"/>
            <w:rFonts w:ascii="Segoe UI Light" w:hAnsi="Segoe UI Light" w:cs="Segoe UI Light"/>
            <w:lang w:val="en"/>
          </w:rPr>
          <w:t>Partner Resource Material</w:t>
        </w:r>
      </w:hyperlink>
    </w:p>
    <w:p w14:paraId="17411687" w14:textId="5B61974F" w:rsidR="00A070E5" w:rsidRPr="000667E6" w:rsidRDefault="00894F9F" w:rsidP="000667E6">
      <w:pPr>
        <w:pStyle w:val="Heading2"/>
        <w:rPr>
          <w:rFonts w:ascii="Segoe UI Light" w:eastAsia="Times New Roman" w:hAnsi="Segoe UI Light" w:cs="Segoe UI Light"/>
        </w:rPr>
      </w:pPr>
      <w:bookmarkStart w:id="8" w:name="_Toc448837167"/>
      <w:r w:rsidRPr="00114EB5">
        <w:rPr>
          <w:rFonts w:ascii="Segoe UI Light" w:eastAsia="Times New Roman" w:hAnsi="Segoe UI Light" w:cs="Segoe UI Light"/>
        </w:rPr>
        <w:t>Enterprise agreements</w:t>
      </w:r>
      <w:bookmarkEnd w:id="8"/>
    </w:p>
    <w:p w14:paraId="295909B9" w14:textId="0894B257" w:rsidR="00E76DA8" w:rsidRPr="00114EB5" w:rsidRDefault="00E76DA8"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Any Enterprise Agreement customer can add Azure to their </w:t>
      </w:r>
      <w:r w:rsidRPr="00114EB5">
        <w:rPr>
          <w:rFonts w:ascii="Segoe UI Light" w:eastAsia="Times New Roman" w:hAnsi="Segoe UI Light" w:cs="Segoe UI Light"/>
          <w:b/>
          <w:color w:val="333333"/>
          <w:sz w:val="24"/>
          <w:szCs w:val="24"/>
        </w:rPr>
        <w:t>EA by making an upfront monetary commitment to Azure</w:t>
      </w:r>
      <w:r w:rsidRPr="00114EB5">
        <w:rPr>
          <w:rFonts w:ascii="Segoe UI Light" w:eastAsia="Times New Roman" w:hAnsi="Segoe UI Light" w:cs="Segoe UI Light"/>
          <w:color w:val="333333"/>
          <w:sz w:val="24"/>
          <w:szCs w:val="24"/>
        </w:rPr>
        <w:t>. That commitment is consumed throughout the year by using any combination of the wide variety of cloud services Azure offers from its global datacenters. If a customer’s usage exceeds their commitment, they will be billed in-arrears for that usage, either quarterly or annually depending on whether that additional use is more than 50% beyond their original commitment.</w:t>
      </w:r>
    </w:p>
    <w:p w14:paraId="473D9B9A" w14:textId="77777777" w:rsidR="00610092" w:rsidRPr="00114EB5" w:rsidRDefault="00610092">
      <w:pPr>
        <w:rPr>
          <w:rFonts w:ascii="Segoe UI Light" w:eastAsia="Times New Roman" w:hAnsi="Segoe UI Light" w:cs="Segoe UI Light"/>
          <w:color w:val="333333"/>
          <w:sz w:val="24"/>
          <w:szCs w:val="24"/>
        </w:rPr>
      </w:pPr>
    </w:p>
    <w:p w14:paraId="2187476D" w14:textId="5DCBEA53" w:rsidR="00610092" w:rsidRPr="00114EB5" w:rsidRDefault="00610092">
      <w:pPr>
        <w:rPr>
          <w:rFonts w:ascii="Segoe UI Light" w:eastAsia="Times New Roman" w:hAnsi="Segoe UI Light" w:cs="Segoe UI Light"/>
          <w:color w:val="333333"/>
          <w:sz w:val="24"/>
          <w:szCs w:val="24"/>
        </w:rPr>
      </w:pPr>
      <w:r w:rsidRPr="00114EB5">
        <w:rPr>
          <w:rFonts w:ascii="Segoe UI Light" w:eastAsia="Times New Roman" w:hAnsi="Segoe UI Light" w:cs="Segoe UI Light"/>
          <w:noProof/>
          <w:color w:val="333333"/>
          <w:sz w:val="24"/>
          <w:szCs w:val="24"/>
        </w:rPr>
        <w:lastRenderedPageBreak/>
        <w:drawing>
          <wp:inline distT="0" distB="0" distL="0" distR="0" wp14:anchorId="72E96829" wp14:editId="02DE0625">
            <wp:extent cx="5731510" cy="218343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83432"/>
                    </a:xfrm>
                    <a:prstGeom prst="rect">
                      <a:avLst/>
                    </a:prstGeom>
                    <a:noFill/>
                    <a:ln>
                      <a:noFill/>
                    </a:ln>
                  </pic:spPr>
                </pic:pic>
              </a:graphicData>
            </a:graphic>
          </wp:inline>
        </w:drawing>
      </w:r>
    </w:p>
    <w:p w14:paraId="1B3FDDB9" w14:textId="39877F49" w:rsidR="00E76DA8" w:rsidRPr="00114EB5" w:rsidRDefault="00E76DA8" w:rsidP="00E76DA8">
      <w:pPr>
        <w:pStyle w:val="NormalWeb"/>
        <w:shd w:val="clear" w:color="auto" w:fill="FFFFFF"/>
        <w:rPr>
          <w:rFonts w:ascii="Segoe UI Light" w:hAnsi="Segoe UI Light" w:cs="Segoe UI Light"/>
        </w:rPr>
      </w:pPr>
      <w:r w:rsidRPr="00114EB5">
        <w:rPr>
          <w:rFonts w:ascii="Segoe UI Light" w:hAnsi="Segoe UI Light" w:cs="Segoe UI Light"/>
        </w:rPr>
        <w:t xml:space="preserve">The Enterprise Agreement offers enterprise customers </w:t>
      </w:r>
      <w:r w:rsidRPr="00114EB5">
        <w:rPr>
          <w:rFonts w:ascii="Segoe UI Light" w:hAnsi="Segoe UI Light" w:cs="Segoe UI Light"/>
          <w:b/>
        </w:rPr>
        <w:t>four distinct benefits</w:t>
      </w:r>
      <w:r w:rsidRPr="00114EB5">
        <w:rPr>
          <w:rFonts w:ascii="Segoe UI Light" w:hAnsi="Segoe UI Light" w:cs="Segoe UI Light"/>
        </w:rPr>
        <w:t xml:space="preserve"> as they invest in Azure.</w:t>
      </w:r>
    </w:p>
    <w:tbl>
      <w:tblPr>
        <w:tblStyle w:val="TableGrid"/>
        <w:tblW w:w="0" w:type="auto"/>
        <w:tblLook w:val="04A0" w:firstRow="1" w:lastRow="0" w:firstColumn="1" w:lastColumn="0" w:noHBand="0" w:noVBand="1"/>
      </w:tblPr>
      <w:tblGrid>
        <w:gridCol w:w="2254"/>
        <w:gridCol w:w="2254"/>
        <w:gridCol w:w="2254"/>
        <w:gridCol w:w="2254"/>
      </w:tblGrid>
      <w:tr w:rsidR="00610092" w:rsidRPr="00114EB5" w14:paraId="4055F50C" w14:textId="77777777" w:rsidTr="00610092">
        <w:tc>
          <w:tcPr>
            <w:tcW w:w="2254" w:type="dxa"/>
          </w:tcPr>
          <w:p w14:paraId="2A2BF3A7" w14:textId="70DBB5F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Best Prices</w:t>
            </w:r>
          </w:p>
        </w:tc>
        <w:tc>
          <w:tcPr>
            <w:tcW w:w="2254" w:type="dxa"/>
          </w:tcPr>
          <w:p w14:paraId="732F0B68" w14:textId="37E0169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Purchase Simplicity</w:t>
            </w:r>
          </w:p>
        </w:tc>
        <w:tc>
          <w:tcPr>
            <w:tcW w:w="2254" w:type="dxa"/>
          </w:tcPr>
          <w:p w14:paraId="6ED58865" w14:textId="18B3C27D" w:rsidR="00610092" w:rsidRPr="00114EB5" w:rsidRDefault="00610092" w:rsidP="00610092">
            <w:pPr>
              <w:pStyle w:val="Heading3"/>
              <w:shd w:val="clear" w:color="auto" w:fill="FFFFFF"/>
              <w:outlineLvl w:val="2"/>
              <w:rPr>
                <w:rFonts w:ascii="Segoe UI Light" w:hAnsi="Segoe UI Light" w:cs="Segoe UI Light"/>
              </w:rPr>
            </w:pPr>
            <w:bookmarkStart w:id="9" w:name="_Toc448837168"/>
            <w:r w:rsidRPr="00114EB5">
              <w:rPr>
                <w:rFonts w:ascii="Segoe UI Light" w:hAnsi="Segoe UI Light" w:cs="Segoe UI Light"/>
              </w:rPr>
              <w:t>Annual Payments</w:t>
            </w:r>
            <w:bookmarkEnd w:id="9"/>
          </w:p>
        </w:tc>
        <w:tc>
          <w:tcPr>
            <w:tcW w:w="2254" w:type="dxa"/>
          </w:tcPr>
          <w:p w14:paraId="10DE6F06" w14:textId="27D28CAB" w:rsidR="00610092" w:rsidRPr="00114EB5" w:rsidRDefault="00610092" w:rsidP="00E76DA8">
            <w:pPr>
              <w:pStyle w:val="NormalWeb"/>
              <w:rPr>
                <w:rFonts w:ascii="Segoe UI Light" w:hAnsi="Segoe UI Light" w:cs="Segoe UI Light"/>
              </w:rPr>
            </w:pPr>
            <w:r w:rsidRPr="00114EB5">
              <w:rPr>
                <w:rFonts w:ascii="Segoe UI Light" w:eastAsiaTheme="majorEastAsia" w:hAnsi="Segoe UI Light" w:cs="Segoe UI Light"/>
                <w:color w:val="1F4D78" w:themeColor="accent1" w:themeShade="7F"/>
              </w:rPr>
              <w:t>Enterprise Portal</w:t>
            </w:r>
          </w:p>
        </w:tc>
      </w:tr>
      <w:tr w:rsidR="00610092" w:rsidRPr="00114EB5" w14:paraId="35A0B20F" w14:textId="77777777" w:rsidTr="00610092">
        <w:tc>
          <w:tcPr>
            <w:tcW w:w="2254" w:type="dxa"/>
          </w:tcPr>
          <w:p w14:paraId="3CA6AC38" w14:textId="61051372" w:rsidR="00610092" w:rsidRPr="00114EB5" w:rsidRDefault="00610092" w:rsidP="00610092">
            <w:pPr>
              <w:pStyle w:val="NormalWeb"/>
              <w:rPr>
                <w:rFonts w:ascii="Segoe UI Light" w:hAnsi="Segoe UI Light" w:cs="Segoe UI Light"/>
              </w:rPr>
            </w:pPr>
            <w:r w:rsidRPr="00114EB5">
              <w:rPr>
                <w:rFonts w:ascii="Segoe UI Light" w:hAnsi="Segoe UI Light" w:cs="Segoe UI Light"/>
              </w:rPr>
              <w:t xml:space="preserve">Get our best Azure prices based on their infrastructure spend—regardless of their upfront Azure commitment. These discounts are provided on </w:t>
            </w:r>
            <w:r w:rsidR="00827942">
              <w:rPr>
                <w:rFonts w:ascii="Segoe UI Light" w:hAnsi="Segoe UI Light" w:cs="Segoe UI Light"/>
              </w:rPr>
              <w:t>top of per meter prices.</w:t>
            </w:r>
          </w:p>
        </w:tc>
        <w:tc>
          <w:tcPr>
            <w:tcW w:w="2254" w:type="dxa"/>
          </w:tcPr>
          <w:p w14:paraId="6129B888" w14:textId="3F2C1DD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Microsoft has also extended those same great rates to unplanned growth customers have on Azure, so they can grow as their organizations’ need</w:t>
            </w:r>
          </w:p>
        </w:tc>
        <w:tc>
          <w:tcPr>
            <w:tcW w:w="2254" w:type="dxa"/>
          </w:tcPr>
          <w:p w14:paraId="18993198" w14:textId="1C8DB7F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Enterprise Agreement customers with direct relationships with Microsoft can pay Microsoft at the end of the year for unplanned growth, as long as use is within certain thresholds</w:t>
            </w:r>
          </w:p>
        </w:tc>
        <w:tc>
          <w:tcPr>
            <w:tcW w:w="2254" w:type="dxa"/>
          </w:tcPr>
          <w:p w14:paraId="4810552E" w14:textId="60B556DF"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Azure via the Enterprise Agreement also gives customers access to the Enterprise Portal, a great resource for customers managing multiple accounts or subscriptions</w:t>
            </w:r>
          </w:p>
        </w:tc>
      </w:tr>
    </w:tbl>
    <w:p w14:paraId="6060D143" w14:textId="77777777" w:rsidR="00E76DA8" w:rsidRDefault="00E76DA8">
      <w:pPr>
        <w:rPr>
          <w:rFonts w:ascii="Segoe UI Light" w:eastAsia="Times New Roman" w:hAnsi="Segoe UI Light" w:cs="Segoe UI Light"/>
          <w:color w:val="333333"/>
          <w:sz w:val="24"/>
          <w:szCs w:val="24"/>
        </w:rPr>
      </w:pPr>
    </w:p>
    <w:p w14:paraId="43D4874F" w14:textId="3D3A7289" w:rsidR="002C696C" w:rsidRDefault="00E7463F">
      <w:pPr>
        <w:rPr>
          <w:rStyle w:val="Hyperlink"/>
          <w:rFonts w:ascii="Segoe UI Light" w:eastAsia="Times New Roman" w:hAnsi="Segoe UI Light" w:cs="Segoe UI Light"/>
          <w:sz w:val="24"/>
          <w:szCs w:val="24"/>
        </w:rPr>
      </w:pPr>
      <w:hyperlink r:id="rId19" w:history="1">
        <w:r w:rsidR="00D45718" w:rsidRPr="00D45718">
          <w:rPr>
            <w:rStyle w:val="Hyperlink"/>
            <w:rFonts w:ascii="Segoe UI Light" w:eastAsia="Times New Roman" w:hAnsi="Segoe UI Light" w:cs="Segoe UI Light"/>
            <w:sz w:val="24"/>
            <w:szCs w:val="24"/>
          </w:rPr>
          <w:t>Learn more</w:t>
        </w:r>
      </w:hyperlink>
    </w:p>
    <w:p w14:paraId="4F384D75" w14:textId="4C83380E" w:rsidR="000667E6" w:rsidRDefault="000667E6" w:rsidP="002C696C">
      <w:pPr>
        <w:pStyle w:val="Heading2"/>
        <w:rPr>
          <w:rFonts w:ascii="Segoe UI Light" w:eastAsia="Times New Roman" w:hAnsi="Segoe UI Light" w:cs="Segoe UI Light"/>
        </w:rPr>
      </w:pPr>
      <w:bookmarkStart w:id="10" w:name="_Toc448837169"/>
      <w:r>
        <w:rPr>
          <w:rFonts w:ascii="Segoe UI Light" w:eastAsia="Times New Roman" w:hAnsi="Segoe UI Light" w:cs="Segoe UI Light"/>
        </w:rPr>
        <w:t>Cloud Solution Provider (CSP)</w:t>
      </w:r>
      <w:bookmarkEnd w:id="10"/>
    </w:p>
    <w:p w14:paraId="3F65D408" w14:textId="3458E2FD"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 xml:space="preserve">The Microsoft Cloud Solution Provider program enables partners to directly manage their entire Microsoft cloud customer lifecycle. Partners in this program utilize dedicated in-product tools to directly provision, manage, and support their customer subscriptions. Partners can easily package their own tools, products and services, and combine them into one monthly or annual customer bill. </w:t>
      </w:r>
    </w:p>
    <w:p w14:paraId="210B5D3C" w14:textId="7777777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What are the benefits of CSP?</w:t>
      </w:r>
    </w:p>
    <w:p w14:paraId="680C44F6"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 xml:space="preserve">By participating in the CSP program, you can benefit from the following: </w:t>
      </w:r>
    </w:p>
    <w:p w14:paraId="39BE92FE"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are the first point of contact for your customers’ needs</w:t>
      </w:r>
    </w:p>
    <w:p w14:paraId="5F19FD41"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own and control the billing cycle</w:t>
      </w:r>
    </w:p>
    <w:p w14:paraId="03157E6F" w14:textId="77777777"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lastRenderedPageBreak/>
        <w:t>You sell integrated offers and services – one sales motion to drive services, attach, and upsell</w:t>
      </w:r>
    </w:p>
    <w:p w14:paraId="1AAAE0E9" w14:textId="42899D00" w:rsidR="000667E6" w:rsidRPr="000667E6" w:rsidRDefault="000667E6" w:rsidP="000667E6">
      <w:pPr>
        <w:pStyle w:val="ListParagraph"/>
        <w:numPr>
          <w:ilvl w:val="0"/>
          <w:numId w:val="28"/>
        </w:numPr>
        <w:jc w:val="both"/>
        <w:rPr>
          <w:rFonts w:ascii="Segoe UI" w:hAnsi="Segoe UI" w:cs="Segoe UI"/>
          <w:color w:val="505050"/>
          <w:sz w:val="24"/>
          <w:szCs w:val="24"/>
          <w:lang w:val="en"/>
        </w:rPr>
      </w:pPr>
      <w:r w:rsidRPr="000667E6">
        <w:rPr>
          <w:rFonts w:ascii="Segoe UI" w:hAnsi="Segoe UI" w:cs="Segoe UI"/>
          <w:color w:val="505050"/>
          <w:sz w:val="24"/>
          <w:szCs w:val="24"/>
          <w:lang w:val="en"/>
        </w:rPr>
        <w:t>You receive in-product tools to directly provision, manage, and support your customers</w:t>
      </w:r>
    </w:p>
    <w:p w14:paraId="448C9ABC" w14:textId="2C5C532D"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Are there partner investments required?</w:t>
      </w:r>
    </w:p>
    <w:p w14:paraId="6118FE5A"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New investments will vary based on your current practice. Areas to consider:</w:t>
      </w:r>
    </w:p>
    <w:p w14:paraId="16E2BDA8"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Ability to transact billing on a monthly and/or annual basis</w:t>
      </w:r>
    </w:p>
    <w:p w14:paraId="13928C48"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24/7 end customer billing and technical support in local language</w:t>
      </w:r>
    </w:p>
    <w:p w14:paraId="781C6D1C"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Local tax implications of selling a subscription product versus a service</w:t>
      </w:r>
    </w:p>
    <w:p w14:paraId="7592CBE5"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Adjustments to your sales incentive programs to reflect monthly revenue recognition</w:t>
      </w:r>
    </w:p>
    <w:p w14:paraId="1BA512CB"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Management of credit risk and collections</w:t>
      </w:r>
    </w:p>
    <w:p w14:paraId="26CEC04D" w14:textId="77777777" w:rsidR="000667E6" w:rsidRPr="000667E6" w:rsidRDefault="000667E6" w:rsidP="000667E6">
      <w:pPr>
        <w:pStyle w:val="ListParagraph"/>
        <w:numPr>
          <w:ilvl w:val="0"/>
          <w:numId w:val="27"/>
        </w:numPr>
        <w:jc w:val="both"/>
        <w:rPr>
          <w:rFonts w:ascii="Segoe UI" w:hAnsi="Segoe UI" w:cs="Segoe UI"/>
          <w:color w:val="505050"/>
          <w:sz w:val="24"/>
          <w:szCs w:val="24"/>
          <w:lang w:val="en"/>
        </w:rPr>
      </w:pPr>
      <w:r w:rsidRPr="000667E6">
        <w:rPr>
          <w:rFonts w:ascii="Segoe UI" w:hAnsi="Segoe UI" w:cs="Segoe UI"/>
          <w:color w:val="505050"/>
          <w:sz w:val="24"/>
          <w:szCs w:val="24"/>
          <w:lang w:val="en"/>
        </w:rPr>
        <w:t>Risk of transaction fraud</w:t>
      </w:r>
    </w:p>
    <w:p w14:paraId="2A36902B" w14:textId="3D772568"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How does this benefit customers?</w:t>
      </w:r>
    </w:p>
    <w:p w14:paraId="27BAF9F6" w14:textId="5FC6E31B"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Customers can more easily purchase partner tools, products, and/or services with their subscription in one predictable monthly bill. Beyond the inherent benefits of the cloud, customers will have more frequent partner interactions which can serve to deepen the relationship. Studies show that 67% of customers expect to purchase a wide variety of cloud services from a single vendor and 84% of customers want an established relationship with a vendor to trust them as their Cloud Service Provider*.</w:t>
      </w:r>
    </w:p>
    <w:p w14:paraId="5B78B265" w14:textId="126316AE"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*IDC Successful Cloud Partners 2013, IDC Buying Into the Cloud 2014, 2014 Forrester TRUE Brand compass</w:t>
      </w:r>
    </w:p>
    <w:p w14:paraId="5B25CFEF" w14:textId="5D555C7C"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How does this impact the way I sell today?</w:t>
      </w:r>
    </w:p>
    <w:p w14:paraId="2189C94F" w14:textId="45E430AC"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cloud and product value of Microsoft Office 365, Microsoft Intune, Enterprise Mobility Suite, Microsoft Dynamics CRM Online, and Microsoft Azure are exactly the same. This is simply one of the business models partners can consider when selling Microsoft cloud subscriptions. If you have the resources to provide complete customer lifecycle management and want to own the customer billing and support relationship, this model may be a great fit for your business.</w:t>
      </w:r>
    </w:p>
    <w:p w14:paraId="3DFCABF3" w14:textId="7777777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Is this a new channel model?</w:t>
      </w:r>
    </w:p>
    <w:p w14:paraId="14070639"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Cloud Solution Provider program has two models of enrollment available for partners. Partners should evaluate and choose a program that best meets their business requirements.</w:t>
      </w:r>
    </w:p>
    <w:p w14:paraId="6C867D57"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The 1-Tier model is a high capability model where partners work directly with Microsoft and they sell to their customers. If you select this model, you will take the responsibility of providing your end customers’ product and billing support.</w:t>
      </w:r>
    </w:p>
    <w:p w14:paraId="104BE9D1" w14:textId="72635E48"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lastRenderedPageBreak/>
        <w:t>If you don’t have support and billing capabilities today, and you currently work with distribution partners, the 2-Tier model is the right choice for you</w:t>
      </w:r>
      <w:r w:rsidRPr="00FC1E69">
        <w:rPr>
          <w:rFonts w:ascii="Segoe UI" w:hAnsi="Segoe UI" w:cs="Segoe UI"/>
          <w:b/>
          <w:color w:val="505050"/>
          <w:sz w:val="24"/>
          <w:szCs w:val="24"/>
          <w:lang w:val="en"/>
        </w:rPr>
        <w:t>. In this model, you will own the customer relationship and the CSP distribution partner will provide the end customer billing and product support.</w:t>
      </w:r>
    </w:p>
    <w:p w14:paraId="31237B55" w14:textId="2FB82D47" w:rsidR="000667E6" w:rsidRPr="000667E6" w:rsidRDefault="000667E6" w:rsidP="000667E6">
      <w:pPr>
        <w:jc w:val="both"/>
        <w:rPr>
          <w:rFonts w:ascii="Segoe UI" w:hAnsi="Segoe UI" w:cs="Segoe UI"/>
          <w:b/>
          <w:color w:val="505050"/>
          <w:sz w:val="24"/>
          <w:szCs w:val="24"/>
          <w:lang w:val="en"/>
        </w:rPr>
      </w:pPr>
      <w:r w:rsidRPr="000667E6">
        <w:rPr>
          <w:rFonts w:ascii="Segoe UI" w:hAnsi="Segoe UI" w:cs="Segoe UI"/>
          <w:b/>
          <w:color w:val="505050"/>
          <w:sz w:val="24"/>
          <w:szCs w:val="24"/>
          <w:lang w:val="en"/>
        </w:rPr>
        <w:t>Which customer segments can I sell?</w:t>
      </w:r>
    </w:p>
    <w:p w14:paraId="393F342F" w14:textId="77777777" w:rsidR="000667E6" w:rsidRPr="000667E6" w:rsidRDefault="000667E6" w:rsidP="000667E6">
      <w:pPr>
        <w:jc w:val="both"/>
        <w:rPr>
          <w:rFonts w:ascii="Segoe UI" w:hAnsi="Segoe UI" w:cs="Segoe UI"/>
          <w:color w:val="505050"/>
          <w:sz w:val="24"/>
          <w:szCs w:val="24"/>
          <w:lang w:val="en"/>
        </w:rPr>
      </w:pPr>
      <w:r w:rsidRPr="000667E6">
        <w:rPr>
          <w:rFonts w:ascii="Segoe UI" w:hAnsi="Segoe UI" w:cs="Segoe UI"/>
          <w:color w:val="505050"/>
          <w:sz w:val="24"/>
          <w:szCs w:val="24"/>
          <w:lang w:val="en"/>
        </w:rPr>
        <w:t>You can sell to any commercial customer. Enterprise Agreements may offer additional discounts, but this will vary based on your value added services offering. Although pricing pressure may be felt at deals with larger seats (e.g., 1,000), there is no seat cap.</w:t>
      </w:r>
    </w:p>
    <w:p w14:paraId="734C9693" w14:textId="5815A2B3" w:rsidR="000667E6" w:rsidRDefault="00E7463F" w:rsidP="000667E6">
      <w:pPr>
        <w:rPr>
          <w:rFonts w:ascii="Segoe UI" w:hAnsi="Segoe UI" w:cs="Segoe UI"/>
          <w:color w:val="505050"/>
          <w:lang w:val="en"/>
        </w:rPr>
      </w:pPr>
      <w:hyperlink r:id="rId20" w:history="1">
        <w:r w:rsidR="000667E6" w:rsidRPr="000667E6">
          <w:rPr>
            <w:rStyle w:val="Hyperlink"/>
            <w:rFonts w:ascii="Segoe UI" w:hAnsi="Segoe UI" w:cs="Segoe UI"/>
            <w:lang w:val="en"/>
          </w:rPr>
          <w:t>Learn More</w:t>
        </w:r>
      </w:hyperlink>
    </w:p>
    <w:p w14:paraId="02409219" w14:textId="46734559" w:rsidR="002C696C" w:rsidRPr="000667E6" w:rsidRDefault="002C696C" w:rsidP="002C696C">
      <w:pPr>
        <w:pStyle w:val="Heading2"/>
      </w:pPr>
      <w:bookmarkStart w:id="11" w:name="_Toc448837170"/>
      <w:r w:rsidRPr="000667E6">
        <w:t>Summary of Purchase Options and resources</w:t>
      </w:r>
      <w:bookmarkEnd w:id="11"/>
    </w:p>
    <w:p w14:paraId="20CFA02E" w14:textId="77777777" w:rsidR="002C696C" w:rsidRPr="002C696C" w:rsidRDefault="002C696C" w:rsidP="002C696C"/>
    <w:tbl>
      <w:tblPr>
        <w:tblStyle w:val="TableGrid"/>
        <w:tblW w:w="0" w:type="auto"/>
        <w:tblLook w:val="04A0" w:firstRow="1" w:lastRow="0" w:firstColumn="1" w:lastColumn="0" w:noHBand="0" w:noVBand="1"/>
      </w:tblPr>
      <w:tblGrid>
        <w:gridCol w:w="2605"/>
        <w:gridCol w:w="4770"/>
        <w:gridCol w:w="1641"/>
      </w:tblGrid>
      <w:tr w:rsidR="002C696C" w14:paraId="2B7EE884" w14:textId="77777777" w:rsidTr="00DE4EEB">
        <w:tc>
          <w:tcPr>
            <w:tcW w:w="2605" w:type="dxa"/>
          </w:tcPr>
          <w:p w14:paraId="0557E3A5" w14:textId="45E80120"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Type</w:t>
            </w:r>
          </w:p>
        </w:tc>
        <w:tc>
          <w:tcPr>
            <w:tcW w:w="4770" w:type="dxa"/>
          </w:tcPr>
          <w:p w14:paraId="17C4EC36" w14:textId="6AAADFCE"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Description</w:t>
            </w:r>
          </w:p>
        </w:tc>
        <w:tc>
          <w:tcPr>
            <w:tcW w:w="1641" w:type="dxa"/>
          </w:tcPr>
          <w:p w14:paraId="78A6A117" w14:textId="713658E8" w:rsidR="002C696C" w:rsidRPr="00DE4EEB" w:rsidRDefault="00DE4EEB">
            <w:pPr>
              <w:rPr>
                <w:rFonts w:ascii="Segoe UI Light" w:eastAsia="Times New Roman" w:hAnsi="Segoe UI Light" w:cs="Segoe UI Light"/>
                <w:b/>
                <w:sz w:val="24"/>
                <w:szCs w:val="24"/>
                <w:lang w:val="en"/>
              </w:rPr>
            </w:pPr>
            <w:r w:rsidRPr="00DE4EEB">
              <w:rPr>
                <w:rFonts w:ascii="Segoe UI Light" w:eastAsia="Times New Roman" w:hAnsi="Segoe UI Light" w:cs="Segoe UI Light"/>
                <w:b/>
                <w:sz w:val="24"/>
                <w:szCs w:val="24"/>
                <w:lang w:val="en"/>
              </w:rPr>
              <w:t>Resource</w:t>
            </w:r>
          </w:p>
        </w:tc>
      </w:tr>
      <w:tr w:rsidR="002C696C" w14:paraId="6AF5A6F5" w14:textId="77777777" w:rsidTr="00DE4EEB">
        <w:tc>
          <w:tcPr>
            <w:tcW w:w="2605" w:type="dxa"/>
          </w:tcPr>
          <w:p w14:paraId="3EAADEDA" w14:textId="53329088" w:rsidR="002C696C" w:rsidRDefault="00DE4EEB">
            <w:pPr>
              <w:rPr>
                <w:rFonts w:ascii="Segoe UI Light" w:eastAsia="Times New Roman" w:hAnsi="Segoe UI Light" w:cs="Segoe UI Light"/>
                <w:sz w:val="24"/>
                <w:szCs w:val="24"/>
                <w:lang w:val="en"/>
              </w:rPr>
            </w:pPr>
            <w:r w:rsidRPr="00DE4EEB">
              <w:rPr>
                <w:rFonts w:ascii="Segoe UI Light" w:eastAsia="Times New Roman" w:hAnsi="Segoe UI Light" w:cs="Segoe UI Light"/>
                <w:sz w:val="24"/>
                <w:szCs w:val="24"/>
                <w:lang w:val="en"/>
              </w:rPr>
              <w:t>Pay-As-You-Go Subscriptions</w:t>
            </w:r>
          </w:p>
        </w:tc>
        <w:tc>
          <w:tcPr>
            <w:tcW w:w="4770" w:type="dxa"/>
          </w:tcPr>
          <w:p w14:paraId="3C34354D" w14:textId="746CA647"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Pay-As-You-Go subscriptions are our most popular and flexible payment plan. There are no minimum purchases or commitments and you can cancel anytime. You can pay for them by credit-card as well as by invoice</w:t>
            </w:r>
          </w:p>
        </w:tc>
        <w:tc>
          <w:tcPr>
            <w:tcW w:w="1641" w:type="dxa"/>
          </w:tcPr>
          <w:p w14:paraId="16B559CE" w14:textId="77777777" w:rsidR="00DE4EEB" w:rsidRDefault="00E7463F" w:rsidP="00DE4EEB">
            <w:pPr>
              <w:pStyle w:val="NormalWeb"/>
              <w:shd w:val="clear" w:color="auto" w:fill="FFFFFF"/>
              <w:rPr>
                <w:rFonts w:ascii="Segoe UI" w:hAnsi="Segoe UI" w:cs="Segoe UI"/>
                <w:color w:val="505050"/>
                <w:lang w:val="en"/>
              </w:rPr>
            </w:pPr>
            <w:hyperlink r:id="rId21" w:history="1">
              <w:r w:rsidR="00DE4EEB">
                <w:rPr>
                  <w:rStyle w:val="Hyperlink"/>
                  <w:rFonts w:ascii="Segoe UI" w:eastAsiaTheme="majorEastAsia" w:hAnsi="Segoe UI" w:cs="Segoe UI"/>
                  <w:lang w:val="en"/>
                </w:rPr>
                <w:t>Learn more</w:t>
              </w:r>
            </w:hyperlink>
          </w:p>
          <w:p w14:paraId="39ED9839" w14:textId="77777777" w:rsidR="002C696C" w:rsidRDefault="002C696C">
            <w:pPr>
              <w:rPr>
                <w:rFonts w:ascii="Segoe UI Light" w:eastAsia="Times New Roman" w:hAnsi="Segoe UI Light" w:cs="Segoe UI Light"/>
                <w:sz w:val="24"/>
                <w:szCs w:val="24"/>
                <w:lang w:val="en"/>
              </w:rPr>
            </w:pPr>
          </w:p>
        </w:tc>
      </w:tr>
      <w:tr w:rsidR="002C696C" w14:paraId="43F3AB0C" w14:textId="77777777" w:rsidTr="00DE4EEB">
        <w:tc>
          <w:tcPr>
            <w:tcW w:w="2605" w:type="dxa"/>
          </w:tcPr>
          <w:p w14:paraId="6D13068D" w14:textId="148E00E4"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Prepaid Subscriptions</w:t>
            </w:r>
          </w:p>
        </w:tc>
        <w:tc>
          <w:tcPr>
            <w:tcW w:w="4770" w:type="dxa"/>
          </w:tcPr>
          <w:p w14:paraId="0DEF51AD" w14:textId="7CB75FB1"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Our 12-month prepaid subscription for Azure services lets you earn discounts on the amount you prepay. If your service consumption exceeds the prepaid amount, you can make an additional prepayment to continue getting the discount, or simply pay as you go for future usage. You can pay by credit card or by invoice.</w:t>
            </w:r>
          </w:p>
        </w:tc>
        <w:tc>
          <w:tcPr>
            <w:tcW w:w="1641" w:type="dxa"/>
          </w:tcPr>
          <w:p w14:paraId="2367C872" w14:textId="77777777" w:rsidR="00DE4EEB" w:rsidRDefault="00E7463F" w:rsidP="00DE4EEB">
            <w:pPr>
              <w:pStyle w:val="NormalWeb"/>
              <w:shd w:val="clear" w:color="auto" w:fill="FFFFFF"/>
              <w:rPr>
                <w:rFonts w:ascii="Segoe UI" w:hAnsi="Segoe UI" w:cs="Segoe UI"/>
                <w:color w:val="505050"/>
                <w:lang w:val="en"/>
              </w:rPr>
            </w:pPr>
            <w:hyperlink r:id="rId22" w:history="1">
              <w:r w:rsidR="00DE4EEB">
                <w:rPr>
                  <w:rStyle w:val="Hyperlink"/>
                  <w:rFonts w:ascii="Segoe UI" w:eastAsiaTheme="majorEastAsia" w:hAnsi="Segoe UI" w:cs="Segoe UI"/>
                  <w:lang w:val="en"/>
                </w:rPr>
                <w:t>Learn more</w:t>
              </w:r>
            </w:hyperlink>
          </w:p>
          <w:p w14:paraId="311D1677" w14:textId="77777777" w:rsidR="002C696C" w:rsidRDefault="002C696C">
            <w:pPr>
              <w:rPr>
                <w:rFonts w:ascii="Segoe UI Light" w:eastAsia="Times New Roman" w:hAnsi="Segoe UI Light" w:cs="Segoe UI Light"/>
                <w:sz w:val="24"/>
                <w:szCs w:val="24"/>
                <w:lang w:val="en"/>
              </w:rPr>
            </w:pPr>
          </w:p>
        </w:tc>
      </w:tr>
      <w:tr w:rsidR="002C696C" w14:paraId="4D35E13F" w14:textId="77777777" w:rsidTr="00DE4EEB">
        <w:tc>
          <w:tcPr>
            <w:tcW w:w="2605" w:type="dxa"/>
          </w:tcPr>
          <w:p w14:paraId="75F5C0B3" w14:textId="484A53CA"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Microsoft Resellers</w:t>
            </w:r>
          </w:p>
        </w:tc>
        <w:tc>
          <w:tcPr>
            <w:tcW w:w="4770" w:type="dxa"/>
          </w:tcPr>
          <w:p w14:paraId="6FEE8EF5" w14:textId="4DFE4BAA" w:rsidR="002C696C" w:rsidRDefault="00DE4EEB">
            <w:pPr>
              <w:rPr>
                <w:rFonts w:ascii="Segoe UI Light" w:eastAsia="Times New Roman" w:hAnsi="Segoe UI Light" w:cs="Segoe UI Light"/>
                <w:sz w:val="24"/>
                <w:szCs w:val="24"/>
                <w:lang w:val="en"/>
              </w:rPr>
            </w:pPr>
            <w:r>
              <w:rPr>
                <w:rFonts w:ascii="Segoe UI" w:hAnsi="Segoe UI" w:cs="Segoe UI"/>
                <w:color w:val="505050"/>
                <w:lang w:val="en"/>
              </w:rPr>
              <w:t xml:space="preserve">You can work with the same resellers that you already purchase Microsoft software from using the </w:t>
            </w:r>
            <w:hyperlink r:id="rId23" w:history="1">
              <w:r>
                <w:rPr>
                  <w:rStyle w:val="Hyperlink"/>
                  <w:rFonts w:ascii="Segoe UI" w:hAnsi="Segoe UI" w:cs="Segoe UI"/>
                  <w:lang w:val="en"/>
                </w:rPr>
                <w:t>Open Volume License Program</w:t>
              </w:r>
            </w:hyperlink>
            <w:r>
              <w:rPr>
                <w:rFonts w:ascii="Segoe UI" w:hAnsi="Segoe UI" w:cs="Segoe UI"/>
                <w:color w:val="505050"/>
                <w:lang w:val="en"/>
              </w:rPr>
              <w:t>. If you already have purchased Azure from a reseller and have an Open license key, you can activate your Azure subscription or add more credits to it</w:t>
            </w:r>
          </w:p>
        </w:tc>
        <w:tc>
          <w:tcPr>
            <w:tcW w:w="1641" w:type="dxa"/>
          </w:tcPr>
          <w:p w14:paraId="2DEF37A1" w14:textId="24D8058F" w:rsidR="002C696C" w:rsidRDefault="00E7463F">
            <w:pPr>
              <w:rPr>
                <w:rFonts w:ascii="Segoe UI Light" w:eastAsia="Times New Roman" w:hAnsi="Segoe UI Light" w:cs="Segoe UI Light"/>
                <w:sz w:val="24"/>
                <w:szCs w:val="24"/>
                <w:lang w:val="en"/>
              </w:rPr>
            </w:pPr>
            <w:hyperlink r:id="rId24" w:history="1">
              <w:r w:rsidR="00DE4EEB">
                <w:rPr>
                  <w:rStyle w:val="Hyperlink"/>
                  <w:rFonts w:ascii="Segoe UI" w:hAnsi="Segoe UI" w:cs="Segoe UI"/>
                  <w:lang w:val="en"/>
                </w:rPr>
                <w:t>Learn more</w:t>
              </w:r>
            </w:hyperlink>
            <w:r w:rsidR="00DE4EEB">
              <w:rPr>
                <w:rFonts w:ascii="Segoe UI" w:hAnsi="Segoe UI" w:cs="Segoe UI"/>
                <w:color w:val="505050"/>
                <w:lang w:val="en"/>
              </w:rPr>
              <w:t>.</w:t>
            </w:r>
          </w:p>
        </w:tc>
      </w:tr>
      <w:tr w:rsidR="00DE4EEB" w14:paraId="76A3551A" w14:textId="77777777" w:rsidTr="00DE4EEB">
        <w:tc>
          <w:tcPr>
            <w:tcW w:w="2605" w:type="dxa"/>
          </w:tcPr>
          <w:p w14:paraId="262BB4D2" w14:textId="17731712" w:rsidR="00DE4EEB" w:rsidRDefault="00DE4EEB">
            <w:pPr>
              <w:rPr>
                <w:rFonts w:ascii="Segoe UI" w:hAnsi="Segoe UI" w:cs="Segoe UI"/>
                <w:color w:val="505050"/>
                <w:lang w:val="en"/>
              </w:rPr>
            </w:pPr>
            <w:r>
              <w:rPr>
                <w:rFonts w:ascii="Segoe UI" w:hAnsi="Segoe UI" w:cs="Segoe UI"/>
                <w:color w:val="505050"/>
                <w:lang w:val="en"/>
              </w:rPr>
              <w:t>Enterprise Agreements</w:t>
            </w:r>
          </w:p>
        </w:tc>
        <w:tc>
          <w:tcPr>
            <w:tcW w:w="4770" w:type="dxa"/>
          </w:tcPr>
          <w:p w14:paraId="75C4930F" w14:textId="7F992DDE" w:rsidR="00DE4EEB" w:rsidRDefault="00DE4EEB">
            <w:pPr>
              <w:rPr>
                <w:rFonts w:ascii="Segoe UI" w:hAnsi="Segoe UI" w:cs="Segoe UI"/>
                <w:color w:val="505050"/>
                <w:lang w:val="en"/>
              </w:rPr>
            </w:pPr>
            <w:r>
              <w:rPr>
                <w:rFonts w:ascii="Segoe UI" w:hAnsi="Segoe UI" w:cs="Segoe UI"/>
                <w:color w:val="505050"/>
                <w:lang w:val="en"/>
              </w:rPr>
              <w:t>Large organizations often sign up for a Microsoft Enterprise Agreement (EA). By making an upfront usage commitment to Azure they earn several additional benefits—including flexible billing options and our very best prices</w:t>
            </w:r>
          </w:p>
        </w:tc>
        <w:tc>
          <w:tcPr>
            <w:tcW w:w="1641" w:type="dxa"/>
          </w:tcPr>
          <w:p w14:paraId="198C7FE7" w14:textId="77777777" w:rsidR="00DE4EEB" w:rsidRDefault="00E7463F" w:rsidP="00DE4EEB">
            <w:pPr>
              <w:pStyle w:val="NormalWeb"/>
              <w:shd w:val="clear" w:color="auto" w:fill="FFFFFF"/>
              <w:rPr>
                <w:rFonts w:ascii="Segoe UI" w:hAnsi="Segoe UI" w:cs="Segoe UI"/>
                <w:color w:val="505050"/>
                <w:lang w:val="en"/>
              </w:rPr>
            </w:pPr>
            <w:hyperlink r:id="rId25" w:history="1">
              <w:r w:rsidR="00DE4EEB">
                <w:rPr>
                  <w:rStyle w:val="Hyperlink"/>
                  <w:rFonts w:ascii="Segoe UI" w:eastAsiaTheme="majorEastAsia" w:hAnsi="Segoe UI" w:cs="Segoe UI"/>
                  <w:lang w:val="en"/>
                </w:rPr>
                <w:t>Learn more</w:t>
              </w:r>
            </w:hyperlink>
          </w:p>
          <w:p w14:paraId="114A9E30" w14:textId="77777777" w:rsidR="00DE4EEB" w:rsidRDefault="00DE4EEB">
            <w:pPr>
              <w:rPr>
                <w:rFonts w:ascii="Segoe UI" w:hAnsi="Segoe UI" w:cs="Segoe UI"/>
                <w:color w:val="505050"/>
                <w:lang w:val="en"/>
              </w:rPr>
            </w:pPr>
          </w:p>
        </w:tc>
      </w:tr>
      <w:tr w:rsidR="00DE4EEB" w14:paraId="3CADCB7C" w14:textId="77777777" w:rsidTr="00DE4EEB">
        <w:tc>
          <w:tcPr>
            <w:tcW w:w="2605" w:type="dxa"/>
          </w:tcPr>
          <w:p w14:paraId="03A84490" w14:textId="79AD5D11" w:rsidR="00DE4EEB" w:rsidRPr="00DE4EEB" w:rsidRDefault="00DE4EEB">
            <w:pPr>
              <w:rPr>
                <w:rFonts w:ascii="Segoe UI" w:hAnsi="Segoe UI" w:cs="Segoe UI"/>
                <w:color w:val="505050"/>
                <w:lang w:val="en"/>
              </w:rPr>
            </w:pPr>
            <w:r w:rsidRPr="00DE4EEB">
              <w:rPr>
                <w:rFonts w:ascii="Segoe UI" w:hAnsi="Segoe UI" w:cs="Segoe UI"/>
                <w:color w:val="505050"/>
                <w:lang w:val="en"/>
              </w:rPr>
              <w:t>Microsoft Cloud Solution Provider</w:t>
            </w:r>
          </w:p>
        </w:tc>
        <w:tc>
          <w:tcPr>
            <w:tcW w:w="4770" w:type="dxa"/>
          </w:tcPr>
          <w:p w14:paraId="695B0A2C" w14:textId="47770EAF" w:rsidR="00DE4EEB" w:rsidRPr="00DE4EEB" w:rsidRDefault="00DE4EEB" w:rsidP="00DE4EEB">
            <w:pPr>
              <w:rPr>
                <w:rFonts w:ascii="Segoe UI" w:hAnsi="Segoe UI" w:cs="Segoe UI"/>
                <w:color w:val="505050"/>
                <w:lang w:val="en"/>
              </w:rPr>
            </w:pPr>
            <w:r w:rsidRPr="00DE4EEB">
              <w:rPr>
                <w:rFonts w:ascii="Segoe UI" w:hAnsi="Segoe UI" w:cs="Segoe UI"/>
                <w:color w:val="505050"/>
                <w:lang w:val="en"/>
              </w:rPr>
              <w:t xml:space="preserve">Partners in this program </w:t>
            </w:r>
            <w:r>
              <w:rPr>
                <w:rFonts w:ascii="Segoe UI" w:hAnsi="Segoe UI" w:cs="Segoe UI"/>
                <w:color w:val="505050"/>
                <w:lang w:val="en"/>
              </w:rPr>
              <w:t>are</w:t>
            </w:r>
            <w:r w:rsidRPr="00DE4EEB">
              <w:rPr>
                <w:rFonts w:ascii="Segoe UI" w:hAnsi="Segoe UI" w:cs="Segoe UI"/>
                <w:color w:val="505050"/>
                <w:lang w:val="en"/>
              </w:rPr>
              <w:t xml:space="preserve"> able to directly provision customer subscriptions and provide one monthly bill for both Partner and Microsoft services. They also directly manage their customer subscriptions with in-product tools in the Partner </w:t>
            </w:r>
            <w:r w:rsidRPr="00DE4EEB">
              <w:rPr>
                <w:rFonts w:ascii="Segoe UI" w:hAnsi="Segoe UI" w:cs="Segoe UI"/>
                <w:color w:val="505050"/>
                <w:lang w:val="en"/>
              </w:rPr>
              <w:lastRenderedPageBreak/>
              <w:t xml:space="preserve">Admin Center and own the </w:t>
            </w:r>
            <w:r w:rsidR="000667E6">
              <w:rPr>
                <w:rFonts w:ascii="Segoe UI" w:hAnsi="Segoe UI" w:cs="Segoe UI"/>
                <w:color w:val="505050"/>
                <w:lang w:val="en"/>
              </w:rPr>
              <w:t>technical support relationship.</w:t>
            </w:r>
          </w:p>
        </w:tc>
        <w:tc>
          <w:tcPr>
            <w:tcW w:w="1641" w:type="dxa"/>
          </w:tcPr>
          <w:p w14:paraId="64A22D39" w14:textId="0C3923A3" w:rsidR="00DE4EEB" w:rsidRDefault="00E7463F" w:rsidP="00DE4EEB">
            <w:pPr>
              <w:pStyle w:val="NormalWeb"/>
              <w:shd w:val="clear" w:color="auto" w:fill="FFFFFF"/>
              <w:rPr>
                <w:rFonts w:ascii="Segoe UI" w:hAnsi="Segoe UI" w:cs="Segoe UI"/>
                <w:color w:val="505050"/>
                <w:lang w:val="en"/>
              </w:rPr>
            </w:pPr>
            <w:hyperlink r:id="rId26" w:history="1">
              <w:r w:rsidR="000667E6" w:rsidRPr="000667E6">
                <w:rPr>
                  <w:rStyle w:val="Hyperlink"/>
                  <w:rFonts w:ascii="Segoe UI" w:hAnsi="Segoe UI" w:cs="Segoe UI"/>
                  <w:lang w:val="en"/>
                </w:rPr>
                <w:t>Learn More</w:t>
              </w:r>
            </w:hyperlink>
          </w:p>
        </w:tc>
      </w:tr>
      <w:tr w:rsidR="00DE4EEB" w14:paraId="778C66ED" w14:textId="77777777" w:rsidTr="00DE4EEB">
        <w:tc>
          <w:tcPr>
            <w:tcW w:w="2605" w:type="dxa"/>
          </w:tcPr>
          <w:p w14:paraId="2A63E0FC" w14:textId="42BCB5FF" w:rsidR="00DE4EEB" w:rsidRDefault="00DE4EEB">
            <w:pPr>
              <w:rPr>
                <w:rFonts w:ascii="Segoe UI" w:hAnsi="Segoe UI" w:cs="Segoe UI"/>
                <w:color w:val="505050"/>
                <w:lang w:val="en"/>
              </w:rPr>
            </w:pPr>
            <w:r w:rsidRPr="00DE4EEB">
              <w:rPr>
                <w:rFonts w:ascii="Segoe UI" w:hAnsi="Segoe UI" w:cs="Segoe UI"/>
                <w:color w:val="505050"/>
                <w:lang w:val="en"/>
              </w:rPr>
              <w:t>Microsoft Azure Compute Option</w:t>
            </w:r>
          </w:p>
        </w:tc>
        <w:tc>
          <w:tcPr>
            <w:tcW w:w="4770" w:type="dxa"/>
          </w:tcPr>
          <w:p w14:paraId="54BAF392" w14:textId="1D1904F3" w:rsidR="00DE4EEB" w:rsidRDefault="00DE4EEB">
            <w:pPr>
              <w:rPr>
                <w:rFonts w:ascii="Segoe UI" w:hAnsi="Segoe UI" w:cs="Segoe UI"/>
                <w:color w:val="505050"/>
                <w:lang w:val="en"/>
              </w:rPr>
            </w:pPr>
            <w:r w:rsidRPr="00DE4EEB">
              <w:rPr>
                <w:rFonts w:ascii="Segoe UI" w:hAnsi="Segoe UI" w:cs="Segoe UI"/>
                <w:color w:val="505050"/>
                <w:lang w:val="en"/>
              </w:rPr>
              <w:t>A limited-time offer to use Azure compute resources flexibly and cost-effectively—the more compute services you use, the more you save</w:t>
            </w:r>
          </w:p>
        </w:tc>
        <w:tc>
          <w:tcPr>
            <w:tcW w:w="1641" w:type="dxa"/>
          </w:tcPr>
          <w:p w14:paraId="051EB8FC" w14:textId="77777777" w:rsidR="00DE4EEB" w:rsidRDefault="00E7463F" w:rsidP="00DE4EEB">
            <w:pPr>
              <w:pStyle w:val="NormalWeb"/>
              <w:shd w:val="clear" w:color="auto" w:fill="FFFFFF"/>
              <w:rPr>
                <w:rFonts w:ascii="Segoe UI" w:hAnsi="Segoe UI" w:cs="Segoe UI"/>
                <w:color w:val="505050"/>
                <w:lang w:val="en"/>
              </w:rPr>
            </w:pPr>
            <w:hyperlink r:id="rId27" w:history="1">
              <w:r w:rsidR="00DE4EEB">
                <w:rPr>
                  <w:rStyle w:val="Hyperlink"/>
                  <w:rFonts w:ascii="Segoe UI" w:eastAsiaTheme="majorEastAsia" w:hAnsi="Segoe UI" w:cs="Segoe UI"/>
                  <w:lang w:val="en"/>
                </w:rPr>
                <w:t>Learn more</w:t>
              </w:r>
            </w:hyperlink>
          </w:p>
          <w:p w14:paraId="231F0195" w14:textId="77777777" w:rsidR="00DE4EEB" w:rsidRDefault="00DE4EEB" w:rsidP="00DE4EEB">
            <w:pPr>
              <w:pStyle w:val="NormalWeb"/>
              <w:shd w:val="clear" w:color="auto" w:fill="FFFFFF"/>
              <w:rPr>
                <w:rFonts w:ascii="Segoe UI" w:hAnsi="Segoe UI" w:cs="Segoe UI"/>
                <w:color w:val="505050"/>
                <w:lang w:val="en"/>
              </w:rPr>
            </w:pPr>
          </w:p>
        </w:tc>
      </w:tr>
      <w:tr w:rsidR="00DE4EEB" w14:paraId="710ACEFE" w14:textId="77777777" w:rsidTr="00DE4EEB">
        <w:tc>
          <w:tcPr>
            <w:tcW w:w="2605" w:type="dxa"/>
          </w:tcPr>
          <w:p w14:paraId="4FB6509D" w14:textId="0EBA569E" w:rsidR="00DE4EEB" w:rsidRPr="00DE4EEB" w:rsidRDefault="00DE4EEB">
            <w:pPr>
              <w:rPr>
                <w:rFonts w:ascii="Segoe UI" w:hAnsi="Segoe UI" w:cs="Segoe UI"/>
                <w:color w:val="505050"/>
                <w:lang w:val="en"/>
              </w:rPr>
            </w:pPr>
            <w:r w:rsidRPr="00DE4EEB">
              <w:rPr>
                <w:rFonts w:ascii="Segoe UI" w:hAnsi="Segoe UI" w:cs="Segoe UI"/>
                <w:color w:val="505050"/>
                <w:lang w:val="en"/>
              </w:rPr>
              <w:t>Microsoft Azure Hybrid Use Benefit</w:t>
            </w:r>
          </w:p>
        </w:tc>
        <w:tc>
          <w:tcPr>
            <w:tcW w:w="4770" w:type="dxa"/>
          </w:tcPr>
          <w:p w14:paraId="203F8961" w14:textId="2CAB32B4" w:rsidR="00DE4EEB" w:rsidRPr="00DE4EEB" w:rsidRDefault="00DE4EEB">
            <w:pPr>
              <w:rPr>
                <w:rFonts w:ascii="Segoe UI" w:hAnsi="Segoe UI" w:cs="Segoe UI"/>
                <w:color w:val="505050"/>
                <w:lang w:val="en"/>
              </w:rPr>
            </w:pPr>
            <w:r w:rsidRPr="00DE4EEB">
              <w:rPr>
                <w:rFonts w:ascii="Segoe UI" w:hAnsi="Segoe UI" w:cs="Segoe UI"/>
                <w:color w:val="505050"/>
                <w:lang w:val="en"/>
              </w:rPr>
              <w:t>Run Windows Server Virtual Machines on Azure at base compute pricing. Windows Server customers with Software Assurance are eligible for this benefit.</w:t>
            </w:r>
          </w:p>
        </w:tc>
        <w:tc>
          <w:tcPr>
            <w:tcW w:w="1641" w:type="dxa"/>
          </w:tcPr>
          <w:p w14:paraId="78C97168" w14:textId="77777777" w:rsidR="00DE4EEB" w:rsidRDefault="00E7463F" w:rsidP="00DE4EEB">
            <w:pPr>
              <w:pStyle w:val="NormalWeb"/>
              <w:shd w:val="clear" w:color="auto" w:fill="FFFFFF"/>
              <w:rPr>
                <w:rFonts w:ascii="Segoe UI" w:hAnsi="Segoe UI" w:cs="Segoe UI"/>
                <w:color w:val="505050"/>
                <w:lang w:val="en"/>
              </w:rPr>
            </w:pPr>
            <w:hyperlink r:id="rId28" w:history="1">
              <w:r w:rsidR="00DE4EEB">
                <w:rPr>
                  <w:rStyle w:val="Hyperlink"/>
                  <w:rFonts w:ascii="Segoe UI" w:eastAsiaTheme="majorEastAsia" w:hAnsi="Segoe UI" w:cs="Segoe UI"/>
                  <w:lang w:val="en"/>
                </w:rPr>
                <w:t>Learn more</w:t>
              </w:r>
            </w:hyperlink>
          </w:p>
          <w:p w14:paraId="408608C2" w14:textId="77777777" w:rsidR="00DE4EEB" w:rsidRDefault="00DE4EEB" w:rsidP="00DE4EEB">
            <w:pPr>
              <w:pStyle w:val="NormalWeb"/>
              <w:shd w:val="clear" w:color="auto" w:fill="FFFFFF"/>
              <w:rPr>
                <w:rFonts w:ascii="Segoe UI" w:hAnsi="Segoe UI" w:cs="Segoe UI"/>
                <w:color w:val="505050"/>
                <w:lang w:val="en"/>
              </w:rPr>
            </w:pPr>
          </w:p>
        </w:tc>
      </w:tr>
    </w:tbl>
    <w:p w14:paraId="607A29C8" w14:textId="6B500A28" w:rsidR="00A070E5" w:rsidRDefault="00A070E5">
      <w:pPr>
        <w:rPr>
          <w:rFonts w:ascii="Segoe UI Light" w:eastAsia="Times New Roman" w:hAnsi="Segoe UI Light" w:cs="Segoe UI Light"/>
          <w:sz w:val="24"/>
          <w:szCs w:val="24"/>
          <w:lang w:val="en"/>
        </w:rPr>
      </w:pPr>
    </w:p>
    <w:p w14:paraId="093FBE99" w14:textId="1413728B" w:rsidR="00344743" w:rsidRPr="00114EB5" w:rsidRDefault="00E76DA8" w:rsidP="00A070E5">
      <w:pPr>
        <w:pStyle w:val="Heading2"/>
        <w:rPr>
          <w:rFonts w:ascii="Segoe UI Light" w:eastAsia="Times New Roman" w:hAnsi="Segoe UI Light" w:cs="Segoe UI Light"/>
        </w:rPr>
      </w:pPr>
      <w:bookmarkStart w:id="12" w:name="_Toc448837171"/>
      <w:r w:rsidRPr="00114EB5">
        <w:rPr>
          <w:rFonts w:ascii="Segoe UI Light" w:eastAsia="Times New Roman" w:hAnsi="Segoe UI Light" w:cs="Segoe UI Light"/>
        </w:rPr>
        <w:t>Member Offers</w:t>
      </w:r>
      <w:bookmarkEnd w:id="12"/>
    </w:p>
    <w:p w14:paraId="662AD3FD" w14:textId="77777777" w:rsidR="00A070E5" w:rsidRPr="00114EB5" w:rsidRDefault="00A070E5" w:rsidP="00A070E5">
      <w:pPr>
        <w:rPr>
          <w:rFonts w:ascii="Segoe UI Light" w:hAnsi="Segoe UI Light" w:cs="Segoe UI Light"/>
        </w:rPr>
      </w:pPr>
    </w:p>
    <w:p w14:paraId="2C985F23" w14:textId="49BE4F65" w:rsidR="00610092" w:rsidRDefault="00610092" w:rsidP="00F961EE">
      <w:pPr>
        <w:pStyle w:val="Heading3"/>
        <w:numPr>
          <w:ilvl w:val="0"/>
          <w:numId w:val="3"/>
        </w:numPr>
        <w:shd w:val="clear" w:color="auto" w:fill="FFFFFF"/>
        <w:rPr>
          <w:rFonts w:ascii="Segoe UI Light" w:hAnsi="Segoe UI Light" w:cs="Segoe UI Light"/>
          <w:lang w:val="en"/>
        </w:rPr>
      </w:pPr>
      <w:bookmarkStart w:id="13" w:name="_Toc448837172"/>
      <w:r w:rsidRPr="00114EB5">
        <w:rPr>
          <w:rFonts w:ascii="Segoe UI Light" w:hAnsi="Segoe UI Light" w:cs="Segoe UI Light"/>
          <w:lang w:val="en"/>
        </w:rPr>
        <w:t>MSDN Subscribers</w:t>
      </w:r>
      <w:bookmarkEnd w:id="13"/>
    </w:p>
    <w:p w14:paraId="44070A68" w14:textId="386A9562" w:rsidR="00D45718" w:rsidRDefault="00D45718" w:rsidP="00D45718">
      <w:pPr>
        <w:rPr>
          <w:lang w:val="en"/>
        </w:rPr>
      </w:pPr>
    </w:p>
    <w:p w14:paraId="28289861" w14:textId="72F81E7D" w:rsidR="00D45718" w:rsidRPr="00D45718" w:rsidRDefault="00D45718" w:rsidP="00D45718">
      <w:pPr>
        <w:jc w:val="both"/>
        <w:rPr>
          <w:rFonts w:ascii="Segoe UI Light" w:eastAsia="Times New Roman" w:hAnsi="Segoe UI Light" w:cs="Segoe UI Light"/>
          <w:sz w:val="24"/>
          <w:szCs w:val="24"/>
          <w:lang w:val="en"/>
        </w:rPr>
      </w:pPr>
      <w:r w:rsidRPr="00D45718">
        <w:rPr>
          <w:rFonts w:ascii="Segoe UI Light" w:eastAsia="Times New Roman" w:hAnsi="Segoe UI Light" w:cs="Segoe UI Light"/>
          <w:sz w:val="24"/>
          <w:szCs w:val="24"/>
          <w:lang w:val="en"/>
        </w:rPr>
        <w:t>Software, servi</w:t>
      </w:r>
      <w:r>
        <w:rPr>
          <w:rFonts w:ascii="Segoe UI Light" w:eastAsia="Times New Roman" w:hAnsi="Segoe UI Light" w:cs="Segoe UI Light"/>
          <w:sz w:val="24"/>
          <w:szCs w:val="24"/>
          <w:lang w:val="en"/>
        </w:rPr>
        <w:t xml:space="preserve">ces, support, training - </w:t>
      </w:r>
      <w:r w:rsidRPr="00D45718">
        <w:rPr>
          <w:rFonts w:ascii="Segoe UI Light" w:eastAsia="Times New Roman" w:hAnsi="Segoe UI Light" w:cs="Segoe UI Light"/>
          <w:sz w:val="24"/>
          <w:szCs w:val="24"/>
          <w:lang w:val="en"/>
        </w:rPr>
        <w:t>MSDN subscriptions give you a wide range of resources that help you succeed as a developer on Microsoft platforms. With a huge library of both current and previous editions of Microsoft software, plus access to Microsoft’s ALM solution, you have the tools and information you need to support the entire development process. The following benefits are available depending on which subscription you choose.</w:t>
      </w:r>
    </w:p>
    <w:p w14:paraId="451C9BAE" w14:textId="77777777" w:rsidR="00D45718"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Receive a monthly credit to use on any Azure service (</w:t>
      </w:r>
      <w:r w:rsidRPr="00114EB5">
        <w:rPr>
          <w:rFonts w:ascii="Segoe UI Light" w:hAnsi="Segoe UI Light" w:cs="Segoe UI Light"/>
          <w:b/>
          <w:lang w:val="en"/>
        </w:rPr>
        <w:t xml:space="preserve">up to </w:t>
      </w:r>
      <w:r w:rsidRPr="00114EB5">
        <w:rPr>
          <w:rFonts w:ascii="Segoe UI Light" w:hAnsi="Segoe UI Light" w:cs="Segoe UI Light"/>
          <w:b/>
        </w:rPr>
        <w:t>$150</w:t>
      </w:r>
      <w:r w:rsidRPr="00114EB5">
        <w:rPr>
          <w:rFonts w:ascii="Segoe UI Light" w:hAnsi="Segoe UI Light" w:cs="Segoe UI Light"/>
          <w:b/>
          <w:lang w:val="en"/>
        </w:rPr>
        <w:t>/month</w:t>
      </w:r>
      <w:r w:rsidRPr="00114EB5">
        <w:rPr>
          <w:rFonts w:ascii="Segoe UI Light" w:hAnsi="Segoe UI Light" w:cs="Segoe UI Light"/>
          <w:lang w:val="en"/>
        </w:rPr>
        <w:t xml:space="preserve">). </w:t>
      </w:r>
    </w:p>
    <w:p w14:paraId="6C86915C" w14:textId="758D3B13"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MSDN subscribers get discounted hourly rates and no additional charge for using MSDN software on Azure for dev and test.</w:t>
      </w:r>
    </w:p>
    <w:p w14:paraId="205F94B6" w14:textId="62BB627D"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 xml:space="preserve">MSDN subscribers pay only </w:t>
      </w:r>
      <w:r w:rsidRPr="00114EB5">
        <w:rPr>
          <w:rFonts w:ascii="Segoe UI Light" w:hAnsi="Segoe UI Light" w:cs="Segoe UI Light"/>
        </w:rPr>
        <w:t>$0.06</w:t>
      </w:r>
      <w:r w:rsidRPr="00114EB5">
        <w:rPr>
          <w:rFonts w:ascii="Segoe UI Light" w:hAnsi="Segoe UI Light" w:cs="Segoe UI Light"/>
          <w:lang w:val="en"/>
        </w:rPr>
        <w:t xml:space="preserve"> per hour for additional small VMs – a 33-97% savings</w:t>
      </w:r>
    </w:p>
    <w:p w14:paraId="018379DA" w14:textId="77777777" w:rsidR="00610092" w:rsidRPr="00114EB5" w:rsidRDefault="00E7463F" w:rsidP="00A070E5">
      <w:pPr>
        <w:pStyle w:val="NormalWeb"/>
        <w:shd w:val="clear" w:color="auto" w:fill="FFFFFF"/>
        <w:jc w:val="both"/>
        <w:rPr>
          <w:rFonts w:ascii="Segoe UI Light" w:hAnsi="Segoe UI Light" w:cs="Segoe UI Light"/>
          <w:lang w:val="en"/>
        </w:rPr>
      </w:pPr>
      <w:hyperlink r:id="rId29" w:history="1">
        <w:r w:rsidR="00610092" w:rsidRPr="00114EB5">
          <w:rPr>
            <w:rStyle w:val="Hyperlink"/>
            <w:rFonts w:ascii="Segoe UI Light" w:eastAsiaTheme="majorEastAsia" w:hAnsi="Segoe UI Light" w:cs="Segoe UI Light"/>
            <w:lang w:val="en"/>
          </w:rPr>
          <w:t>Learn more</w:t>
        </w:r>
      </w:hyperlink>
    </w:p>
    <w:p w14:paraId="3BDA598A"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4" w:name="_Toc448837173"/>
      <w:r w:rsidRPr="00114EB5">
        <w:rPr>
          <w:rFonts w:ascii="Segoe UI Light" w:hAnsi="Segoe UI Light" w:cs="Segoe UI Light"/>
          <w:lang w:val="en"/>
        </w:rPr>
        <w:t>MPN members</w:t>
      </w:r>
      <w:bookmarkEnd w:id="14"/>
    </w:p>
    <w:p w14:paraId="42A9E4BA" w14:textId="01917978" w:rsidR="00610092" w:rsidRPr="00114EB5" w:rsidRDefault="00610092"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Get resources that help you build or expand your cloud practice. </w:t>
      </w:r>
      <w:r w:rsidR="00F961EE" w:rsidRPr="00114EB5">
        <w:rPr>
          <w:rFonts w:ascii="Segoe UI Light" w:hAnsi="Segoe UI Light" w:cs="Segoe UI Light"/>
          <w:lang w:val="en"/>
        </w:rPr>
        <w:t>Microsoft Partner through their MSDN benefits can get access to Azure</w:t>
      </w:r>
      <w:r w:rsidRPr="00114EB5">
        <w:rPr>
          <w:rFonts w:ascii="Segoe UI Light" w:hAnsi="Segoe UI Light" w:cs="Segoe UI Light"/>
          <w:lang w:val="en"/>
        </w:rPr>
        <w:t>.</w:t>
      </w:r>
    </w:p>
    <w:p w14:paraId="3F06C3C7" w14:textId="4529DD95" w:rsidR="00A81D2D" w:rsidRPr="00114EB5" w:rsidRDefault="00A81D2D"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In addition, MPN partners can use their MPN benefits to submit Azure technical incidents.</w:t>
      </w:r>
    </w:p>
    <w:p w14:paraId="71D9B664"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5" w:name="_Toc448837174"/>
      <w:r w:rsidRPr="00114EB5">
        <w:rPr>
          <w:rFonts w:ascii="Segoe UI Light" w:hAnsi="Segoe UI Light" w:cs="Segoe UI Light"/>
          <w:lang w:val="en"/>
        </w:rPr>
        <w:t>BizSpark members</w:t>
      </w:r>
      <w:bookmarkEnd w:id="15"/>
    </w:p>
    <w:p w14:paraId="262C00D9" w14:textId="77777777" w:rsidR="006F7D23" w:rsidRPr="00114EB5" w:rsidRDefault="006F7D23"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Azure provides great benefits for BizSpark members. BizSpark members automatically receive the Azure benefit through their Visual Studio Ultimate with MSDN subscriptions. These benefits include </w:t>
      </w:r>
      <w:r w:rsidRPr="00114EB5">
        <w:rPr>
          <w:rFonts w:ascii="Segoe UI Light" w:hAnsi="Segoe UI Light" w:cs="Segoe UI Light"/>
        </w:rPr>
        <w:t>$150</w:t>
      </w:r>
      <w:r w:rsidRPr="00114EB5">
        <w:rPr>
          <w:rFonts w:ascii="Segoe UI Light" w:hAnsi="Segoe UI Light" w:cs="Segoe UI Light"/>
          <w:lang w:val="en"/>
        </w:rPr>
        <w:t xml:space="preserve"> monthly credits of Azure, lower rates and no additional charge for using MSDN software on Azure. In addition, BizSpark members retain production use rights under this Azure benefits offer. </w:t>
      </w:r>
    </w:p>
    <w:p w14:paraId="2058A312" w14:textId="1C130BB2" w:rsidR="00610092" w:rsidRPr="00114EB5" w:rsidRDefault="00E7463F" w:rsidP="00A070E5">
      <w:pPr>
        <w:pStyle w:val="NormalWeb"/>
        <w:shd w:val="clear" w:color="auto" w:fill="FFFFFF"/>
        <w:rPr>
          <w:rFonts w:ascii="Segoe UI Light" w:hAnsi="Segoe UI Light" w:cs="Segoe UI Light"/>
          <w:lang w:val="en"/>
        </w:rPr>
      </w:pPr>
      <w:hyperlink r:id="rId30" w:history="1">
        <w:r w:rsidR="006F7D23" w:rsidRPr="00114EB5">
          <w:rPr>
            <w:rStyle w:val="Hyperlink"/>
            <w:rFonts w:ascii="Segoe UI Light" w:eastAsiaTheme="majorEastAsia" w:hAnsi="Segoe UI Light" w:cs="Segoe UI Light"/>
            <w:lang w:val="en"/>
          </w:rPr>
          <w:t>Learn more</w:t>
        </w:r>
      </w:hyperlink>
    </w:p>
    <w:p w14:paraId="7AB4CB10" w14:textId="526FDB1F" w:rsidR="00A81D2D" w:rsidRPr="00114EB5" w:rsidRDefault="00A81D2D" w:rsidP="00A81D2D">
      <w:pPr>
        <w:pStyle w:val="Heading1"/>
        <w:rPr>
          <w:rFonts w:ascii="Segoe UI Light" w:hAnsi="Segoe UI Light" w:cs="Segoe UI Light"/>
        </w:rPr>
      </w:pPr>
      <w:bookmarkStart w:id="16" w:name="_Toc448837175"/>
      <w:r w:rsidRPr="00114EB5">
        <w:rPr>
          <w:rFonts w:ascii="Segoe UI Light" w:hAnsi="Segoe UI Light" w:cs="Segoe UI Light"/>
        </w:rPr>
        <w:t>Azure Pricing Factors</w:t>
      </w:r>
      <w:bookmarkEnd w:id="16"/>
      <w:r w:rsidRPr="00114EB5">
        <w:rPr>
          <w:rFonts w:ascii="Segoe UI Light" w:hAnsi="Segoe UI Light" w:cs="Segoe UI Light"/>
        </w:rPr>
        <w:t xml:space="preserve"> </w:t>
      </w:r>
    </w:p>
    <w:p w14:paraId="3A798F60" w14:textId="77777777" w:rsidR="00500F7D" w:rsidRPr="00114EB5" w:rsidRDefault="00500F7D" w:rsidP="00500F7D">
      <w:pPr>
        <w:rPr>
          <w:rFonts w:ascii="Segoe UI Light" w:eastAsia="Times New Roman" w:hAnsi="Segoe UI Light" w:cs="Segoe UI Light"/>
          <w:sz w:val="24"/>
          <w:szCs w:val="24"/>
          <w:lang w:val="en"/>
        </w:rPr>
      </w:pPr>
    </w:p>
    <w:p w14:paraId="2F9BE347" w14:textId="7D191A01"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In traditional IT, one would buy a set of hardware (network infrastructure, servers and so on), set it up, go through the configuration process and connect to the Internet. </w:t>
      </w:r>
      <w:r w:rsidR="00C47F48" w:rsidRPr="00114EB5">
        <w:rPr>
          <w:rFonts w:ascii="Segoe UI Light" w:eastAsia="Times New Roman" w:hAnsi="Segoe UI Light" w:cs="Segoe UI Light"/>
          <w:sz w:val="24"/>
          <w:szCs w:val="24"/>
          <w:lang w:val="en"/>
        </w:rPr>
        <w:t>It is</w:t>
      </w:r>
      <w:r w:rsidRPr="00114EB5">
        <w:rPr>
          <w:rFonts w:ascii="Segoe UI Light" w:eastAsia="Times New Roman" w:hAnsi="Segoe UI Light" w:cs="Segoe UI Light"/>
          <w:sz w:val="24"/>
          <w:szCs w:val="24"/>
          <w:lang w:val="en"/>
        </w:rPr>
        <w:t xml:space="preserve"> a one-time investment, with an employee to turn the knobs and bolts.</w:t>
      </w:r>
    </w:p>
    <w:p w14:paraId="41BC791B" w14:textId="46A2A5CE"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With cloud computing, a cost model replaces that investment model. You pay for resources </w:t>
      </w:r>
      <w:r w:rsidR="00B016AF" w:rsidRPr="00114EB5">
        <w:rPr>
          <w:rFonts w:ascii="Segoe UI Light" w:eastAsia="Times New Roman" w:hAnsi="Segoe UI Light" w:cs="Segoe UI Light"/>
          <w:sz w:val="24"/>
          <w:szCs w:val="24"/>
          <w:lang w:val="en"/>
        </w:rPr>
        <w:t>like those that</w:t>
      </w:r>
      <w:r w:rsidRPr="00114EB5">
        <w:rPr>
          <w:rFonts w:ascii="Segoe UI Light" w:eastAsia="Times New Roman" w:hAnsi="Segoe UI Light" w:cs="Segoe UI Light"/>
          <w:sz w:val="24"/>
          <w:szCs w:val="24"/>
          <w:lang w:val="en"/>
        </w:rPr>
        <w:t xml:space="preserve"> server power and storage based on their effective use. </w:t>
      </w:r>
      <w:r w:rsidR="00B016AF" w:rsidRPr="00114EB5">
        <w:rPr>
          <w:rFonts w:ascii="Segoe UI Light" w:eastAsia="Times New Roman" w:hAnsi="Segoe UI Light" w:cs="Segoe UI Light"/>
          <w:sz w:val="24"/>
          <w:szCs w:val="24"/>
          <w:lang w:val="en"/>
        </w:rPr>
        <w:t xml:space="preserve">With Microsoft </w:t>
      </w:r>
      <w:r w:rsidRPr="00114EB5">
        <w:rPr>
          <w:rFonts w:ascii="Segoe UI Light" w:eastAsia="Times New Roman" w:hAnsi="Segoe UI Light" w:cs="Segoe UI Light"/>
          <w:sz w:val="24"/>
          <w:szCs w:val="24"/>
          <w:lang w:val="en"/>
        </w:rPr>
        <w:t xml:space="preserve">Azure, you can expect the following measures to </w:t>
      </w:r>
      <w:r w:rsidR="00B016AF" w:rsidRPr="00114EB5">
        <w:rPr>
          <w:rFonts w:ascii="Segoe UI Light" w:eastAsia="Times New Roman" w:hAnsi="Segoe UI Light" w:cs="Segoe UI Light"/>
          <w:sz w:val="24"/>
          <w:szCs w:val="24"/>
          <w:lang w:val="en"/>
        </w:rPr>
        <w:t>be the main measure of</w:t>
      </w:r>
      <w:r w:rsidRPr="00114EB5">
        <w:rPr>
          <w:rFonts w:ascii="Segoe UI Light" w:eastAsia="Times New Roman" w:hAnsi="Segoe UI Light" w:cs="Segoe UI Light"/>
          <w:sz w:val="24"/>
          <w:szCs w:val="24"/>
          <w:lang w:val="en"/>
        </w:rPr>
        <w:t xml:space="preserve"> your monthly</w:t>
      </w:r>
      <w:r w:rsidR="00B016AF" w:rsidRPr="00114EB5">
        <w:rPr>
          <w:rFonts w:ascii="Segoe UI Light" w:eastAsia="Times New Roman" w:hAnsi="Segoe UI Light" w:cs="Segoe UI Light"/>
          <w:sz w:val="24"/>
          <w:szCs w:val="24"/>
          <w:lang w:val="en"/>
        </w:rPr>
        <w:t xml:space="preserve"> bill</w:t>
      </w:r>
      <w:r w:rsidR="00FC1E69">
        <w:rPr>
          <w:rFonts w:ascii="Segoe UI Light" w:eastAsia="Times New Roman" w:hAnsi="Segoe UI Light" w:cs="Segoe UI Light"/>
          <w:sz w:val="24"/>
          <w:szCs w:val="24"/>
          <w:lang w:val="en"/>
        </w:rPr>
        <w:t xml:space="preserve"> for Infrastructure as a service scenario</w:t>
      </w:r>
      <w:r w:rsidR="00B016AF" w:rsidRPr="00114EB5">
        <w:rPr>
          <w:rFonts w:ascii="Segoe UI Light" w:eastAsia="Times New Roman" w:hAnsi="Segoe UI Light" w:cs="Segoe UI Light"/>
          <w:sz w:val="24"/>
          <w:szCs w:val="24"/>
          <w:lang w:val="en"/>
        </w:rPr>
        <w:t>:</w:t>
      </w:r>
    </w:p>
    <w:p w14:paraId="3BE06EF7" w14:textId="2C0DC017" w:rsidR="00C47F48" w:rsidRPr="00114EB5" w:rsidRDefault="00C47F48" w:rsidP="00F2757F">
      <w:pPr>
        <w:pStyle w:val="Heading2"/>
        <w:rPr>
          <w:rFonts w:eastAsia="Times New Roman"/>
          <w:lang w:val="en"/>
        </w:rPr>
      </w:pPr>
      <w:bookmarkStart w:id="17" w:name="_Toc448837176"/>
      <w:r w:rsidRPr="00114EB5">
        <w:rPr>
          <w:rFonts w:eastAsia="Times New Roman"/>
          <w:lang w:val="en"/>
        </w:rPr>
        <w:t>Main Metrics:</w:t>
      </w:r>
      <w:bookmarkEnd w:id="17"/>
    </w:p>
    <w:p w14:paraId="767ED03B" w14:textId="4CE05667"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Number of hours you’ve reserved a virtual machine (VM)</w:t>
      </w:r>
    </w:p>
    <w:p w14:paraId="0679487D" w14:textId="67281525" w:rsidR="00500F7D"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Bandwidth, measured per GB out</w:t>
      </w:r>
      <w:r w:rsidR="00B016AF" w:rsidRPr="00114EB5">
        <w:rPr>
          <w:rFonts w:ascii="Segoe UI Light" w:eastAsia="Times New Roman" w:hAnsi="Segoe UI Light" w:cs="Segoe UI Light"/>
          <w:sz w:val="24"/>
          <w:szCs w:val="24"/>
          <w:lang w:val="en"/>
        </w:rPr>
        <w:t xml:space="preserve"> (download)</w:t>
      </w:r>
    </w:p>
    <w:p w14:paraId="6DCD9F1B" w14:textId="4A87C06F" w:rsidR="003C4545" w:rsidRPr="00114EB5" w:rsidRDefault="003C4545" w:rsidP="003C4545">
      <w:pPr>
        <w:pStyle w:val="ListParagraph"/>
        <w:numPr>
          <w:ilvl w:val="1"/>
          <w:numId w:val="13"/>
        </w:numPr>
        <w:jc w:val="both"/>
        <w:rPr>
          <w:rFonts w:ascii="Segoe UI Light" w:eastAsia="Times New Roman" w:hAnsi="Segoe UI Light" w:cs="Segoe UI Light"/>
          <w:sz w:val="24"/>
          <w:szCs w:val="24"/>
          <w:lang w:val="en"/>
        </w:rPr>
      </w:pPr>
      <w:r>
        <w:rPr>
          <w:rFonts w:ascii="Segoe UI Light" w:eastAsia="Times New Roman" w:hAnsi="Segoe UI Light" w:cs="Segoe UI Light"/>
          <w:sz w:val="24"/>
          <w:szCs w:val="24"/>
          <w:lang w:val="en"/>
        </w:rPr>
        <w:t>For backup services, you are not charged for data egress</w:t>
      </w:r>
    </w:p>
    <w:p w14:paraId="75DE849A" w14:textId="1BD76F3C"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Amount of GB storage used</w:t>
      </w:r>
      <w:r w:rsidR="00A070E5" w:rsidRPr="00114EB5">
        <w:rPr>
          <w:rFonts w:ascii="Segoe UI Light" w:eastAsia="Times New Roman" w:hAnsi="Segoe UI Light" w:cs="Segoe UI Light"/>
          <w:sz w:val="24"/>
          <w:szCs w:val="24"/>
          <w:lang w:val="en"/>
        </w:rPr>
        <w:t xml:space="preserve"> – VMs disks, blobs, files, database</w:t>
      </w:r>
    </w:p>
    <w:p w14:paraId="36ED9DAD" w14:textId="5943ED61" w:rsidR="00B016AF" w:rsidRPr="00114EB5" w:rsidRDefault="00B016AF"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Virtual Network Gateway Hours</w:t>
      </w:r>
    </w:p>
    <w:p w14:paraId="24E8177F" w14:textId="1916CC6E" w:rsidR="00C47F48" w:rsidRPr="00114EB5" w:rsidRDefault="00595C54" w:rsidP="00F2757F">
      <w:pPr>
        <w:pStyle w:val="Heading2"/>
        <w:rPr>
          <w:rFonts w:eastAsia="Times New Roman"/>
          <w:lang w:val="en"/>
        </w:rPr>
      </w:pPr>
      <w:bookmarkStart w:id="18" w:name="_Toc448837177"/>
      <w:r w:rsidRPr="00114EB5">
        <w:rPr>
          <w:rFonts w:eastAsia="Times New Roman"/>
          <w:lang w:val="en"/>
        </w:rPr>
        <w:t xml:space="preserve">Additional </w:t>
      </w:r>
      <w:r w:rsidR="00A070E5" w:rsidRPr="00114EB5">
        <w:rPr>
          <w:rFonts w:eastAsia="Times New Roman"/>
          <w:lang w:val="en"/>
        </w:rPr>
        <w:t>factors</w:t>
      </w:r>
      <w:r w:rsidR="00C47F48" w:rsidRPr="00114EB5">
        <w:rPr>
          <w:rFonts w:eastAsia="Times New Roman"/>
          <w:lang w:val="en"/>
        </w:rPr>
        <w:t>:</w:t>
      </w:r>
      <w:bookmarkEnd w:id="18"/>
    </w:p>
    <w:p w14:paraId="5C5276D3" w14:textId="77777777" w:rsidR="00C47F48" w:rsidRPr="00114EB5" w:rsidRDefault="00C47F48" w:rsidP="00C47F48">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Software Licensing Cost</w:t>
      </w:r>
    </w:p>
    <w:p w14:paraId="76DA2957" w14:textId="2B759665"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Virtual Machines prices does not include licensing for application running within Virtual Machines, with exception to Windows, SQl Server, and BizTalk that can have their licensing cost included in the Virtual Machine price.</w:t>
      </w:r>
    </w:p>
    <w:p w14:paraId="57A30AF4" w14:textId="792D7F48" w:rsidR="00C47F48" w:rsidRPr="00114EB5" w:rsidRDefault="00C47F48" w:rsidP="00B016AF">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Support Plan Option</w:t>
      </w:r>
    </w:p>
    <w:p w14:paraId="59176360" w14:textId="17D2ADF9"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Azure offers flexible </w:t>
      </w:r>
      <w:r w:rsidR="00114EB5" w:rsidRPr="00114EB5">
        <w:rPr>
          <w:rFonts w:ascii="Segoe UI Light" w:eastAsia="Times New Roman" w:hAnsi="Segoe UI Light" w:cs="Segoe UI Light"/>
          <w:sz w:val="24"/>
          <w:szCs w:val="24"/>
          <w:lang w:val="en"/>
        </w:rPr>
        <w:t xml:space="preserve">technical </w:t>
      </w:r>
      <w:r w:rsidRPr="00114EB5">
        <w:rPr>
          <w:rFonts w:ascii="Segoe UI Light" w:eastAsia="Times New Roman" w:hAnsi="Segoe UI Light" w:cs="Segoe UI Light"/>
          <w:sz w:val="24"/>
          <w:szCs w:val="24"/>
          <w:lang w:val="en"/>
        </w:rPr>
        <w:t>support options for customers of all sizes - from developers starting their journey in the cloud to enterprises deploying business critical applications. These support options provide you with the best available expertise to increase your productivity, reduce your business costs, and accelerate your application development. E.g.</w:t>
      </w:r>
    </w:p>
    <w:p w14:paraId="1DF684B2" w14:textId="796E4391"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noProof/>
          <w:sz w:val="24"/>
          <w:szCs w:val="24"/>
        </w:rPr>
        <w:lastRenderedPageBreak/>
        <w:drawing>
          <wp:inline distT="0" distB="0" distL="0" distR="0" wp14:anchorId="1CBDA51E" wp14:editId="4E3F3046">
            <wp:extent cx="4627659" cy="1983282"/>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1992" cy="1989425"/>
                    </a:xfrm>
                    <a:prstGeom prst="rect">
                      <a:avLst/>
                    </a:prstGeom>
                    <a:noFill/>
                    <a:ln>
                      <a:noFill/>
                    </a:ln>
                  </pic:spPr>
                </pic:pic>
              </a:graphicData>
            </a:graphic>
          </wp:inline>
        </w:drawing>
      </w:r>
    </w:p>
    <w:p w14:paraId="79A2454C" w14:textId="37441DE7" w:rsidR="00B016AF" w:rsidRPr="00114EB5" w:rsidRDefault="00595C54" w:rsidP="00B016AF">
      <w:p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The b</w:t>
      </w:r>
      <w:r w:rsidR="00C47F48" w:rsidRPr="00114EB5">
        <w:rPr>
          <w:rFonts w:ascii="Segoe UI Light" w:eastAsia="Times New Roman" w:hAnsi="Segoe UI Light" w:cs="Segoe UI Light"/>
          <w:sz w:val="24"/>
          <w:szCs w:val="24"/>
          <w:lang w:val="en"/>
        </w:rPr>
        <w:t xml:space="preserve">usiness </w:t>
      </w:r>
      <w:r w:rsidRPr="00114EB5">
        <w:rPr>
          <w:rFonts w:ascii="Segoe UI Light" w:eastAsia="Times New Roman" w:hAnsi="Segoe UI Light" w:cs="Segoe UI Light"/>
          <w:sz w:val="24"/>
          <w:szCs w:val="24"/>
          <w:lang w:val="en"/>
        </w:rPr>
        <w:t>and</w:t>
      </w:r>
      <w:r w:rsidR="00C47F48" w:rsidRPr="00114EB5">
        <w:rPr>
          <w:rFonts w:ascii="Segoe UI Light" w:eastAsia="Times New Roman" w:hAnsi="Segoe UI Light" w:cs="Segoe UI Light"/>
          <w:sz w:val="24"/>
          <w:szCs w:val="24"/>
          <w:lang w:val="en"/>
        </w:rPr>
        <w:t xml:space="preserve"> architectural requirements </w:t>
      </w:r>
      <w:r w:rsidRPr="00114EB5">
        <w:rPr>
          <w:rFonts w:ascii="Segoe UI Light" w:eastAsia="Times New Roman" w:hAnsi="Segoe UI Light" w:cs="Segoe UI Light"/>
          <w:sz w:val="24"/>
          <w:szCs w:val="24"/>
          <w:lang w:val="en"/>
        </w:rPr>
        <w:t xml:space="preserve">of your </w:t>
      </w:r>
      <w:r w:rsidR="00114EB5" w:rsidRPr="00114EB5">
        <w:rPr>
          <w:rFonts w:ascii="Segoe UI Light" w:eastAsia="Times New Roman" w:hAnsi="Segoe UI Light" w:cs="Segoe UI Light"/>
          <w:sz w:val="24"/>
          <w:szCs w:val="24"/>
          <w:lang w:val="en"/>
        </w:rPr>
        <w:t>application</w:t>
      </w:r>
      <w:r w:rsidRPr="00114EB5">
        <w:rPr>
          <w:rFonts w:ascii="Segoe UI Light" w:eastAsia="Times New Roman" w:hAnsi="Segoe UI Light" w:cs="Segoe UI Light"/>
          <w:sz w:val="24"/>
          <w:szCs w:val="24"/>
          <w:lang w:val="en"/>
        </w:rPr>
        <w:t xml:space="preserve"> </w:t>
      </w:r>
      <w:r w:rsidR="00C47F48" w:rsidRPr="00114EB5">
        <w:rPr>
          <w:rFonts w:ascii="Segoe UI Light" w:eastAsia="Times New Roman" w:hAnsi="Segoe UI Light" w:cs="Segoe UI Light"/>
          <w:sz w:val="24"/>
          <w:szCs w:val="24"/>
          <w:lang w:val="en"/>
        </w:rPr>
        <w:t xml:space="preserve">may have </w:t>
      </w:r>
      <w:r w:rsidR="00114EB5" w:rsidRPr="00114EB5">
        <w:rPr>
          <w:rFonts w:ascii="Segoe UI Light" w:eastAsia="Times New Roman" w:hAnsi="Segoe UI Light" w:cs="Segoe UI Light"/>
          <w:sz w:val="24"/>
          <w:szCs w:val="24"/>
          <w:lang w:val="en"/>
        </w:rPr>
        <w:t>a</w:t>
      </w:r>
      <w:r w:rsidR="00C47F48" w:rsidRPr="00114EB5">
        <w:rPr>
          <w:rFonts w:ascii="Segoe UI Light" w:eastAsia="Times New Roman" w:hAnsi="Segoe UI Light" w:cs="Segoe UI Light"/>
          <w:sz w:val="24"/>
          <w:szCs w:val="24"/>
          <w:lang w:val="en"/>
        </w:rPr>
        <w:t xml:space="preserve"> </w:t>
      </w:r>
      <w:r w:rsidRPr="00114EB5">
        <w:rPr>
          <w:rFonts w:ascii="Segoe UI Light" w:eastAsia="Times New Roman" w:hAnsi="Segoe UI Light" w:cs="Segoe UI Light"/>
          <w:sz w:val="24"/>
          <w:szCs w:val="24"/>
          <w:lang w:val="en"/>
        </w:rPr>
        <w:t xml:space="preserve">direct </w:t>
      </w:r>
      <w:r w:rsidR="00C47F48" w:rsidRPr="00114EB5">
        <w:rPr>
          <w:rFonts w:ascii="Segoe UI Light" w:eastAsia="Times New Roman" w:hAnsi="Segoe UI Light" w:cs="Segoe UI Light"/>
          <w:sz w:val="24"/>
          <w:szCs w:val="24"/>
          <w:lang w:val="en"/>
        </w:rPr>
        <w:t xml:space="preserve">impact on </w:t>
      </w:r>
      <w:r w:rsidR="00114EB5" w:rsidRPr="00114EB5">
        <w:rPr>
          <w:rFonts w:ascii="Segoe UI Light" w:eastAsia="Times New Roman" w:hAnsi="Segoe UI Light" w:cs="Segoe UI Light"/>
          <w:sz w:val="24"/>
          <w:szCs w:val="24"/>
          <w:lang w:val="en"/>
        </w:rPr>
        <w:t>the cost of your Azure solution. Consider reviewing the following aspects of you</w:t>
      </w:r>
      <w:r w:rsidR="004E2546">
        <w:rPr>
          <w:rFonts w:ascii="Segoe UI Light" w:eastAsia="Times New Roman" w:hAnsi="Segoe UI Light" w:cs="Segoe UI Light"/>
          <w:sz w:val="24"/>
          <w:szCs w:val="24"/>
          <w:lang w:val="en"/>
        </w:rPr>
        <w:t>r</w:t>
      </w:r>
      <w:r w:rsidR="00114EB5" w:rsidRPr="00114EB5">
        <w:rPr>
          <w:rFonts w:ascii="Segoe UI Light" w:eastAsia="Times New Roman" w:hAnsi="Segoe UI Light" w:cs="Segoe UI Light"/>
          <w:sz w:val="24"/>
          <w:szCs w:val="24"/>
          <w:lang w:val="en"/>
        </w:rPr>
        <w:t xml:space="preserve"> application to include on cost estimation process</w:t>
      </w:r>
      <w:r w:rsidRPr="00114EB5">
        <w:rPr>
          <w:rFonts w:ascii="Segoe UI Light" w:eastAsia="Times New Roman" w:hAnsi="Segoe UI Light" w:cs="Segoe UI Light"/>
          <w:sz w:val="24"/>
          <w:szCs w:val="24"/>
          <w:lang w:val="en"/>
        </w:rPr>
        <w:t>:</w:t>
      </w:r>
    </w:p>
    <w:p w14:paraId="39BCB221" w14:textId="22240ABF" w:rsidR="00B016AF"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High-availability requirements</w:t>
      </w:r>
      <w:r w:rsidR="00C47F48" w:rsidRPr="00114EB5">
        <w:rPr>
          <w:rFonts w:ascii="Segoe UI Light" w:eastAsia="Times New Roman" w:hAnsi="Segoe UI Light" w:cs="Segoe UI Light"/>
          <w:sz w:val="24"/>
          <w:szCs w:val="24"/>
        </w:rPr>
        <w:t xml:space="preserve"> – Resources redundancy</w:t>
      </w:r>
      <w:r w:rsidR="00114EB5" w:rsidRPr="00114EB5">
        <w:rPr>
          <w:rFonts w:ascii="Segoe UI Light" w:eastAsia="Times New Roman" w:hAnsi="Segoe UI Light" w:cs="Segoe UI Light"/>
          <w:sz w:val="24"/>
          <w:szCs w:val="24"/>
        </w:rPr>
        <w:t xml:space="preserve"> may add up price</w:t>
      </w:r>
    </w:p>
    <w:p w14:paraId="71C743DC" w14:textId="3722A548" w:rsidR="00C644B6" w:rsidRPr="00114EB5" w:rsidRDefault="00F115A5" w:rsidP="00C644B6">
      <w:pPr>
        <w:pStyle w:val="ListParagraph"/>
        <w:numPr>
          <w:ilvl w:val="1"/>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 xml:space="preserve">Azure guarantee </w:t>
      </w:r>
      <w:r w:rsidRPr="00C644B6">
        <w:rPr>
          <w:rFonts w:ascii="Segoe UI Light" w:eastAsia="Times New Roman" w:hAnsi="Segoe UI Light" w:cs="Segoe UI Light"/>
          <w:sz w:val="24"/>
          <w:szCs w:val="24"/>
        </w:rPr>
        <w:t xml:space="preserve">99.95% </w:t>
      </w:r>
      <w:r>
        <w:rPr>
          <w:rFonts w:ascii="Segoe UI Light" w:eastAsia="Times New Roman" w:hAnsi="Segoe UI Light" w:cs="Segoe UI Light"/>
          <w:sz w:val="24"/>
          <w:szCs w:val="24"/>
        </w:rPr>
        <w:t xml:space="preserve">SLA for </w:t>
      </w:r>
      <w:r>
        <w:rPr>
          <w:rStyle w:val="Strong"/>
          <w:rFonts w:ascii="Segoe UI" w:hAnsi="Segoe UI" w:cs="Segoe UI"/>
          <w:color w:val="666666"/>
          <w:sz w:val="21"/>
          <w:szCs w:val="21"/>
          <w:u w:val="single"/>
          <w:lang w:val="en"/>
        </w:rPr>
        <w:t>Virtual Machines</w:t>
      </w:r>
      <w:r>
        <w:rPr>
          <w:rFonts w:ascii="Segoe UI" w:hAnsi="Segoe UI" w:cs="Segoe UI"/>
          <w:color w:val="666666"/>
          <w:sz w:val="21"/>
          <w:szCs w:val="21"/>
          <w:lang w:val="en"/>
        </w:rPr>
        <w:t xml:space="preserve"> </w:t>
      </w:r>
      <w:r w:rsidRPr="00F115A5">
        <w:rPr>
          <w:rFonts w:ascii="Segoe UI Light" w:eastAsia="Times New Roman" w:hAnsi="Segoe UI Light" w:cs="Segoe UI Light"/>
          <w:sz w:val="24"/>
          <w:szCs w:val="24"/>
        </w:rPr>
        <w:t>that have two or more instances deployed in the same Availability Set</w:t>
      </w:r>
      <w:r>
        <w:rPr>
          <w:rFonts w:ascii="Segoe UI Light" w:eastAsia="Times New Roman" w:hAnsi="Segoe UI Light" w:cs="Segoe UI Light"/>
          <w:sz w:val="24"/>
          <w:szCs w:val="24"/>
        </w:rPr>
        <w:t xml:space="preserve">. Therefore, you should consider adding an additional virtual machine instance to each part of you deployment requiring this SLA. However, such scenario may also have a direct impact on the average cost of your solution. </w:t>
      </w:r>
      <w:hyperlink r:id="rId32" w:history="1">
        <w:r>
          <w:rPr>
            <w:rStyle w:val="Hyperlink"/>
            <w:rFonts w:ascii="Segoe UI Light" w:eastAsia="Times New Roman" w:hAnsi="Segoe UI Light" w:cs="Segoe UI Light"/>
            <w:sz w:val="24"/>
            <w:szCs w:val="24"/>
          </w:rPr>
          <w:t>More Info</w:t>
        </w:r>
      </w:hyperlink>
    </w:p>
    <w:p w14:paraId="170A6259" w14:textId="1738B524" w:rsidR="00B016AF" w:rsidRPr="00114EB5"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Backup, Restore and Archiving</w:t>
      </w:r>
      <w:r w:rsidR="00C47F48" w:rsidRPr="00114EB5">
        <w:rPr>
          <w:rFonts w:ascii="Segoe UI Light" w:eastAsia="Times New Roman" w:hAnsi="Segoe UI Light" w:cs="Segoe UI Light"/>
          <w:sz w:val="24"/>
          <w:szCs w:val="24"/>
        </w:rPr>
        <w:t xml:space="preserve"> – Data growth</w:t>
      </w:r>
    </w:p>
    <w:p w14:paraId="5BBCF65C" w14:textId="15416207" w:rsidR="00114EB5" w:rsidRDefault="00114EB5" w:rsidP="00114EB5">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Auto scaling</w:t>
      </w:r>
      <w:r w:rsidR="00B016AF" w:rsidRPr="00114EB5">
        <w:rPr>
          <w:rFonts w:ascii="Segoe UI Light" w:eastAsia="Times New Roman" w:hAnsi="Segoe UI Light" w:cs="Segoe UI Light"/>
          <w:sz w:val="24"/>
          <w:szCs w:val="24"/>
        </w:rPr>
        <w:t xml:space="preserve"> – E.g. </w:t>
      </w:r>
      <w:r w:rsidR="00C47F48" w:rsidRPr="00114EB5">
        <w:rPr>
          <w:rFonts w:ascii="Segoe UI Light" w:eastAsia="Times New Roman" w:hAnsi="Segoe UI Light" w:cs="Segoe UI Light"/>
          <w:sz w:val="24"/>
          <w:szCs w:val="24"/>
        </w:rPr>
        <w:t>dynamically scaling-up and scaling-down the compute instances number based on your application usage</w:t>
      </w:r>
      <w:r w:rsidRPr="00114EB5">
        <w:rPr>
          <w:rFonts w:ascii="Segoe UI Light" w:eastAsia="Times New Roman" w:hAnsi="Segoe UI Light" w:cs="Segoe UI Light"/>
          <w:sz w:val="24"/>
          <w:szCs w:val="24"/>
        </w:rPr>
        <w:t>.</w:t>
      </w:r>
    </w:p>
    <w:p w14:paraId="2355027F" w14:textId="6086DFAF" w:rsidR="00C3037C" w:rsidRDefault="00C3037C" w:rsidP="00C3037C">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For Dev and Test Scenarios, consider turning off Virtual Machines during non-development or testing time.</w:t>
      </w:r>
    </w:p>
    <w:p w14:paraId="722F43D4" w14:textId="05B3AF23" w:rsidR="00114EB5" w:rsidRPr="00C3037C" w:rsidRDefault="00C3037C" w:rsidP="002D5537">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C3037C">
        <w:rPr>
          <w:rFonts w:ascii="Segoe UI Light" w:eastAsia="Times New Roman" w:hAnsi="Segoe UI Light" w:cs="Segoe UI Light"/>
          <w:sz w:val="24"/>
          <w:szCs w:val="24"/>
        </w:rPr>
        <w:t>For Production scenarios,</w:t>
      </w:r>
      <w:r>
        <w:rPr>
          <w:rFonts w:ascii="Segoe UI Light" w:eastAsia="Times New Roman" w:hAnsi="Segoe UI Light" w:cs="Segoe UI Light"/>
          <w:sz w:val="24"/>
          <w:szCs w:val="24"/>
        </w:rPr>
        <w:t xml:space="preserve"> </w:t>
      </w:r>
      <w:r w:rsidRPr="00C3037C">
        <w:rPr>
          <w:rFonts w:ascii="Segoe UI Light" w:eastAsia="Times New Roman" w:hAnsi="Segoe UI Light" w:cs="Segoe UI Light"/>
          <w:sz w:val="24"/>
          <w:szCs w:val="24"/>
        </w:rPr>
        <w:t>you</w:t>
      </w:r>
      <w:r w:rsidR="00114EB5" w:rsidRPr="00C3037C">
        <w:rPr>
          <w:rFonts w:ascii="Segoe UI Light" w:eastAsia="Times New Roman" w:hAnsi="Segoe UI Light" w:cs="Segoe UI Light"/>
          <w:sz w:val="24"/>
          <w:szCs w:val="24"/>
        </w:rPr>
        <w:t xml:space="preserve"> may save money by turning off Virtual Machines on non-business hours.</w:t>
      </w:r>
    </w:p>
    <w:p w14:paraId="5F2B85F0" w14:textId="37844425" w:rsidR="008E7BA7" w:rsidRPr="00114EB5" w:rsidRDefault="00C47F48" w:rsidP="008E7BA7">
      <w:pPr>
        <w:numPr>
          <w:ilvl w:val="0"/>
          <w:numId w:val="12"/>
        </w:numPr>
        <w:spacing w:before="100" w:beforeAutospacing="1" w:after="100" w:afterAutospacing="1" w:line="300" w:lineRule="auto"/>
        <w:ind w:left="-6975"/>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Database size on SQL Azure</w:t>
      </w:r>
    </w:p>
    <w:p w14:paraId="426FBAF7" w14:textId="356A464E" w:rsidR="008E7BA7" w:rsidRPr="00114EB5" w:rsidRDefault="008E7BA7" w:rsidP="00F2757F">
      <w:pPr>
        <w:pStyle w:val="Heading2"/>
      </w:pPr>
      <w:bookmarkStart w:id="19" w:name="_Toc448837178"/>
      <w:r w:rsidRPr="00114EB5">
        <w:t>License Mobility through Software Assurance on Azure</w:t>
      </w:r>
      <w:bookmarkEnd w:id="19"/>
    </w:p>
    <w:p w14:paraId="309AB0BB" w14:textId="61FD1B30" w:rsidR="008E7BA7" w:rsidRPr="00114EB5" w:rsidRDefault="008E7BA7" w:rsidP="008E7BA7">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License Mobility through Software Assurance gives Microsoft Volume Licensing customers the flexibility to deploy eligible server applications with active Software Assurance on Azure. With this Software Assurance benefit, </w:t>
      </w:r>
      <w:r w:rsidRPr="00114EB5">
        <w:rPr>
          <w:rFonts w:ascii="Segoe UI Light" w:eastAsia="Times New Roman" w:hAnsi="Segoe UI Light" w:cs="Segoe UI Light"/>
          <w:b/>
          <w:sz w:val="24"/>
          <w:szCs w:val="24"/>
          <w:lang w:val="en"/>
        </w:rPr>
        <w:t>there is no need to purchase new licenses and no associated mobility fees</w:t>
      </w:r>
      <w:r w:rsidR="00114EB5" w:rsidRPr="00114EB5">
        <w:rPr>
          <w:rFonts w:ascii="Segoe UI Light" w:eastAsia="Times New Roman" w:hAnsi="Segoe UI Light" w:cs="Segoe UI Light"/>
          <w:b/>
          <w:sz w:val="24"/>
          <w:szCs w:val="24"/>
          <w:lang w:val="en"/>
        </w:rPr>
        <w:t>,</w:t>
      </w:r>
      <w:r w:rsidRPr="00114EB5">
        <w:rPr>
          <w:rFonts w:ascii="Segoe UI Light" w:eastAsia="Times New Roman" w:hAnsi="Segoe UI Light" w:cs="Segoe UI Light"/>
          <w:b/>
          <w:sz w:val="24"/>
          <w:szCs w:val="24"/>
          <w:lang w:val="en"/>
        </w:rPr>
        <w:t xml:space="preserve"> so</w:t>
      </w:r>
      <w:r w:rsidRPr="00114EB5">
        <w:rPr>
          <w:rFonts w:ascii="Segoe UI Light" w:eastAsia="Times New Roman" w:hAnsi="Segoe UI Light" w:cs="Segoe UI Light"/>
          <w:sz w:val="24"/>
          <w:szCs w:val="24"/>
          <w:lang w:val="en"/>
        </w:rPr>
        <w:t xml:space="preserve"> you can easily deploy existing licenses on the Azure cloud platform</w:t>
      </w:r>
    </w:p>
    <w:p w14:paraId="480D8298" w14:textId="77777777" w:rsidR="008E7BA7" w:rsidRPr="00114EB5" w:rsidRDefault="008E7BA7" w:rsidP="008E7BA7">
      <w:pPr>
        <w:rPr>
          <w:rFonts w:ascii="Segoe UI Light" w:hAnsi="Segoe UI Light" w:cs="Segoe UI Light"/>
          <w:lang w:val="en"/>
        </w:rPr>
      </w:pPr>
    </w:p>
    <w:p w14:paraId="24A289BC" w14:textId="77777777" w:rsidR="008E7BA7" w:rsidRPr="00F2757F" w:rsidRDefault="008E7BA7" w:rsidP="00F2757F">
      <w:pPr>
        <w:rPr>
          <w:sz w:val="24"/>
          <w:szCs w:val="24"/>
        </w:rPr>
      </w:pPr>
      <w:r w:rsidRPr="00F2757F">
        <w:rPr>
          <w:sz w:val="24"/>
          <w:szCs w:val="24"/>
        </w:rPr>
        <w:lastRenderedPageBreak/>
        <w:t>Eligibility Requirements</w:t>
      </w:r>
    </w:p>
    <w:p w14:paraId="0A8ABB68"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If you are a Microsoft Volume Licensing customer with eligible* application server licenses that are covered by active Software Assurance, you can elect to use License Mobility through Software Assurance.</w:t>
      </w:r>
    </w:p>
    <w:p w14:paraId="07442A8D"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Eligible Volume Licensing programs include the Enterprise Agreement, Microsoft Enterprise Subscription Agreement (EAS), and Microsoft Open Value Agreement, where Software Assurance is included, and other Volume Licensing programs where Software Assurance is an option, such as the Microsoft Open License Agreement or the Select Plus Agreement.</w:t>
      </w:r>
    </w:p>
    <w:p w14:paraId="5D210550"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The following are key requirements for using License Mobility through Software Assurance with your eligible Volume Licensing products.</w:t>
      </w:r>
    </w:p>
    <w:p w14:paraId="56D5C0B4"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License Mobility through Software Assurance only applies to eligible products as per the Product Use Rights (PUR) document. All products that are currently eligible for “License Mobility within Server Farms” and covered by Software Assurance are eligible for License Mobility through Software Assurance. In addition to those, certain other products can also be granted License Mobility through Software Assurance benefits, and will be identified in Appendix 1 of the PUR.</w:t>
      </w:r>
    </w:p>
    <w:p w14:paraId="614E8FC8"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Dynamics ERP products, while they are not available through Microsoft Volume Licensing and are not licensed online, have mobility rules that allow for similar use as License Mobility through Software Assurance when deploying in shared environments.</w:t>
      </w:r>
    </w:p>
    <w:p w14:paraId="1DEED60F" w14:textId="4E4BABF2" w:rsidR="008E7BA7"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34273F">
        <w:rPr>
          <w:rFonts w:ascii="Segoe UI Light" w:eastAsia="Times New Roman" w:hAnsi="Segoe UI Light" w:cs="Segoe UI Light"/>
          <w:sz w:val="24"/>
          <w:szCs w:val="24"/>
          <w:lang w:val="en"/>
        </w:rPr>
        <w:t>Windows Server, the Windows® desktop operating system, and desktop application products are not included in License Mobility through Software Assurance</w:t>
      </w:r>
      <w:r w:rsidRPr="00114EB5">
        <w:rPr>
          <w:rFonts w:ascii="Segoe UI Light" w:eastAsia="Times New Roman" w:hAnsi="Segoe UI Light" w:cs="Segoe UI Light"/>
          <w:sz w:val="24"/>
          <w:szCs w:val="24"/>
          <w:lang w:val="en"/>
        </w:rPr>
        <w:t>.</w:t>
      </w:r>
    </w:p>
    <w:p w14:paraId="37541D55" w14:textId="77777777" w:rsidR="008213D4" w:rsidRPr="008213D4" w:rsidRDefault="008213D4"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8213D4">
        <w:rPr>
          <w:rFonts w:ascii="Segoe UI Light" w:eastAsia="Times New Roman" w:hAnsi="Segoe UI Light" w:cs="Segoe UI Light"/>
          <w:sz w:val="24"/>
          <w:szCs w:val="24"/>
          <w:lang w:val="en"/>
        </w:rPr>
        <w:t>Even though Windows Server is not covered under license mobility, Volume Licensing customers can still upload their own image containing Windows Server to Azure, if they are bringing it as part of Licensing Mobility for another product that is being brought over.</w:t>
      </w:r>
    </w:p>
    <w:p w14:paraId="30F60665" w14:textId="77777777" w:rsidR="008213D4" w:rsidRPr="008213D4" w:rsidRDefault="008213D4"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8213D4">
        <w:rPr>
          <w:rFonts w:ascii="Segoe UI Light" w:eastAsia="Times New Roman" w:hAnsi="Segoe UI Light" w:cs="Segoe UI Light"/>
          <w:sz w:val="24"/>
          <w:szCs w:val="24"/>
          <w:lang w:val="en"/>
        </w:rPr>
        <w:t>We will charge the Windows Server Virtual Machine rate applicable for their instance.</w:t>
      </w:r>
    </w:p>
    <w:p w14:paraId="6960133A" w14:textId="45D00FA2" w:rsidR="008213D4" w:rsidRPr="0034273F" w:rsidRDefault="0034273F" w:rsidP="0034273F">
      <w:pPr>
        <w:pStyle w:val="ListParagraph"/>
        <w:numPr>
          <w:ilvl w:val="1"/>
          <w:numId w:val="5"/>
        </w:numPr>
        <w:rPr>
          <w:rFonts w:ascii="Arial" w:eastAsiaTheme="minorHAnsi" w:hAnsi="Arial" w:cs="Arial"/>
          <w:color w:val="222222"/>
          <w:lang w:val="en"/>
        </w:rPr>
      </w:pPr>
      <w:r w:rsidRPr="008213D4">
        <w:rPr>
          <w:rFonts w:ascii="Segoe UI Light" w:eastAsia="Times New Roman" w:hAnsi="Segoe UI Light" w:cs="Segoe UI Light"/>
          <w:sz w:val="24"/>
          <w:szCs w:val="24"/>
        </w:rPr>
        <w:t>Starting</w:t>
      </w:r>
      <w:r w:rsidRPr="008213D4">
        <w:rPr>
          <w:rFonts w:ascii="Segoe UI Light" w:eastAsia="Times New Roman" w:hAnsi="Segoe UI Light" w:cs="Segoe UI Light"/>
          <w:sz w:val="24"/>
          <w:szCs w:val="24"/>
          <w:lang w:val="en"/>
        </w:rPr>
        <w:t xml:space="preserve"> on Feb 1, 2016</w:t>
      </w:r>
      <w:r>
        <w:rPr>
          <w:rStyle w:val="shorttext"/>
          <w:rFonts w:ascii="Arial" w:hAnsi="Arial" w:cs="Arial"/>
          <w:color w:val="222222"/>
          <w:lang w:val="en"/>
        </w:rPr>
        <w:t>, c</w:t>
      </w:r>
      <w:r w:rsidR="008213D4" w:rsidRPr="0034273F">
        <w:rPr>
          <w:rFonts w:ascii="Segoe UI Light" w:eastAsia="Times New Roman" w:hAnsi="Segoe UI Light" w:cs="Segoe UI Light"/>
          <w:sz w:val="24"/>
          <w:szCs w:val="24"/>
          <w:lang w:val="en"/>
        </w:rPr>
        <w:t xml:space="preserve">ustomers can get access to a cheaper per-minute-cost by utilizing the Azure </w:t>
      </w:r>
      <w:hyperlink r:id="rId33" w:history="1">
        <w:r w:rsidR="008213D4" w:rsidRPr="0034273F">
          <w:rPr>
            <w:rStyle w:val="Hyperlink"/>
            <w:rFonts w:ascii="Segoe UI Light" w:eastAsia="Times New Roman" w:hAnsi="Segoe UI Light" w:cs="Segoe UI Light"/>
            <w:sz w:val="24"/>
            <w:szCs w:val="24"/>
            <w:lang w:val="en"/>
          </w:rPr>
          <w:t>Hybrid Use Benefit.</w:t>
        </w:r>
      </w:hyperlink>
    </w:p>
    <w:p w14:paraId="31906AF0" w14:textId="5CC72BCB" w:rsidR="0034273F" w:rsidRPr="008213D4" w:rsidRDefault="0034273F"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Pr>
          <w:rFonts w:ascii="Segoe UI" w:hAnsi="Segoe UI" w:cs="Segoe UI"/>
          <w:color w:val="505050"/>
          <w:lang w:val="en"/>
        </w:rPr>
        <w:t>The Azure Hybrid Use Benefit lets those using Windows Server with Software Assurance bring their on-premises licenses to Azure. Rather than paying the full price for new Windows Server virtual machines in Azure, you only pay for the base compute rate*. For each Windows Server 2 processor license with Software Assurance, customers may run two virtual machines with up to 8 cores each, or one virtual machine with up to 16 cores, at the lower price</w:t>
      </w:r>
    </w:p>
    <w:p w14:paraId="48104884" w14:textId="48A7AD01" w:rsidR="00124910" w:rsidRPr="008213D4" w:rsidRDefault="008213D4" w:rsidP="008213D4">
      <w:pPr>
        <w:pStyle w:val="ListParagraph"/>
        <w:numPr>
          <w:ilvl w:val="1"/>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8213D4">
        <w:rPr>
          <w:rFonts w:ascii="Segoe UI Light" w:eastAsia="Times New Roman" w:hAnsi="Segoe UI Light" w:cs="Segoe UI Light"/>
          <w:sz w:val="24"/>
          <w:szCs w:val="24"/>
          <w:lang w:val="en"/>
        </w:rPr>
        <w:lastRenderedPageBreak/>
        <w:t>Customers are responsible for proper licensing of any application or middleware in the image</w:t>
      </w:r>
    </w:p>
    <w:p w14:paraId="6E96AE3A"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Active Software Assurance coverage is required on eligible licenses. All licenses used to run and access your licensed software, such as server licenses, processors licenses, CALs, External Connector (EC) licenses, and server management licenses require active Software Assurance coverage. Your rights to run licensed software and manage instances on Azure expire with the expiration of the Software Assurance coverage on those licenses.</w:t>
      </w:r>
    </w:p>
    <w:p w14:paraId="4957E027" w14:textId="4A6CE812"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You need to maintain eligible licenses on Azure for a minimum period of 90 days. After the 90-day period, you can move the licensed software back to your premise.</w:t>
      </w:r>
    </w:p>
    <w:p w14:paraId="24446B4C" w14:textId="1EC6792C" w:rsidR="008E7BA7" w:rsidRDefault="00E7463F" w:rsidP="008E7BA7">
      <w:pPr>
        <w:shd w:val="clear" w:color="auto" w:fill="FFFFFF"/>
        <w:spacing w:before="100" w:beforeAutospacing="1" w:after="150" w:line="360" w:lineRule="atLeast"/>
        <w:rPr>
          <w:rStyle w:val="Hyperlink"/>
          <w:rFonts w:ascii="Segoe UI Light" w:hAnsi="Segoe UI Light" w:cs="Segoe UI Light"/>
          <w:lang w:val="en"/>
        </w:rPr>
      </w:pPr>
      <w:hyperlink r:id="rId34" w:history="1">
        <w:r w:rsidR="008E7BA7" w:rsidRPr="00114EB5">
          <w:rPr>
            <w:rStyle w:val="Hyperlink"/>
            <w:rFonts w:ascii="Segoe UI Light" w:hAnsi="Segoe UI Light" w:cs="Segoe UI Light"/>
            <w:lang w:val="en"/>
          </w:rPr>
          <w:t>More details</w:t>
        </w:r>
      </w:hyperlink>
    </w:p>
    <w:p w14:paraId="30F30492" w14:textId="77777777" w:rsidR="009343A0" w:rsidRDefault="009343A0" w:rsidP="009343A0">
      <w:pPr>
        <w:pStyle w:val="Heading2"/>
        <w:rPr>
          <w:rFonts w:eastAsia="Times New Roman"/>
        </w:rPr>
      </w:pPr>
      <w:bookmarkStart w:id="20" w:name="_Toc448837179"/>
      <w:bookmarkStart w:id="21" w:name="_GoBack"/>
      <w:bookmarkEnd w:id="21"/>
      <w:r>
        <w:rPr>
          <w:rFonts w:eastAsia="Times New Roman"/>
        </w:rPr>
        <w:t>Offers for Microsoft software on Azure</w:t>
      </w:r>
      <w:bookmarkEnd w:id="20"/>
    </w:p>
    <w:p w14:paraId="76030FEE" w14:textId="56822844" w:rsidR="009343A0" w:rsidRDefault="009343A0" w:rsidP="009343A0">
      <w:pPr>
        <w:rPr>
          <w:rFonts w:ascii="Segoe UI Light" w:eastAsia="Times New Roman" w:hAnsi="Segoe UI Light" w:cs="Segoe UI Light"/>
          <w:sz w:val="24"/>
          <w:szCs w:val="24"/>
          <w:lang w:val="en"/>
        </w:rPr>
      </w:pPr>
      <w:r w:rsidRPr="009343A0">
        <w:rPr>
          <w:rFonts w:ascii="Segoe UI Light" w:eastAsia="Times New Roman" w:hAnsi="Segoe UI Light" w:cs="Segoe UI Light"/>
          <w:sz w:val="24"/>
          <w:szCs w:val="24"/>
          <w:lang w:val="en"/>
        </w:rPr>
        <w:t>Microsoft offers various programs and benefits to help you get the most value from licenses on-premises and in the cloud</w:t>
      </w:r>
      <w:r w:rsidRPr="009343A0">
        <w:rPr>
          <w:rFonts w:ascii="Segoe UI Light" w:eastAsia="Times New Roman" w:hAnsi="Segoe UI Light" w:cs="Segoe UI Light"/>
          <w:sz w:val="24"/>
          <w:szCs w:val="24"/>
          <w:lang w:val="en"/>
        </w:rPr>
        <w:t xml:space="preserve">. </w:t>
      </w:r>
      <w:r w:rsidRPr="009343A0">
        <w:rPr>
          <w:rFonts w:ascii="Segoe UI Light" w:eastAsia="Times New Roman" w:hAnsi="Segoe UI Light" w:cs="Segoe UI Light"/>
          <w:sz w:val="24"/>
          <w:szCs w:val="24"/>
          <w:lang w:val="en"/>
        </w:rPr>
        <w:t xml:space="preserve">Get answers to frequently asked questions on promos, offers, and licensing options that provide you the lowest cost computing infrastructure for </w:t>
      </w:r>
      <w:r>
        <w:rPr>
          <w:rFonts w:ascii="Segoe UI Light" w:eastAsia="Times New Roman" w:hAnsi="Segoe UI Light" w:cs="Segoe UI Light"/>
          <w:sz w:val="24"/>
          <w:szCs w:val="24"/>
          <w:lang w:val="en"/>
        </w:rPr>
        <w:t>Microsoft Software on Azure</w:t>
      </w:r>
      <w:r w:rsidRPr="009343A0">
        <w:rPr>
          <w:rFonts w:ascii="Segoe UI Light" w:eastAsia="Times New Roman" w:hAnsi="Segoe UI Light" w:cs="Segoe UI Light"/>
          <w:sz w:val="24"/>
          <w:szCs w:val="24"/>
          <w:lang w:val="en"/>
        </w:rPr>
        <w:t>.</w:t>
      </w:r>
    </w:p>
    <w:p w14:paraId="6E8714D2" w14:textId="1B1B2239" w:rsidR="009343A0" w:rsidRPr="009343A0" w:rsidRDefault="009343A0" w:rsidP="009343A0">
      <w:pPr>
        <w:pStyle w:val="ListParagraph"/>
        <w:numPr>
          <w:ilvl w:val="0"/>
          <w:numId w:val="29"/>
        </w:numPr>
        <w:rPr>
          <w:rFonts w:ascii="Segoe UI" w:hAnsi="Segoe UI" w:cs="Segoe UI"/>
          <w:color w:val="505050"/>
          <w:lang w:val="en"/>
        </w:rPr>
      </w:pPr>
      <w:r w:rsidRPr="009343A0">
        <w:rPr>
          <w:rFonts w:ascii="Segoe UI" w:hAnsi="Segoe UI" w:cs="Segoe UI"/>
          <w:b/>
          <w:color w:val="505050"/>
          <w:lang w:val="en"/>
        </w:rPr>
        <w:t>Azure Hybrid Use Benefit for Windows Server</w:t>
      </w:r>
      <w:r>
        <w:rPr>
          <w:rFonts w:ascii="Segoe UI" w:hAnsi="Segoe UI" w:cs="Segoe UI"/>
          <w:b/>
          <w:color w:val="505050"/>
          <w:lang w:val="en"/>
        </w:rPr>
        <w:t xml:space="preserve"> (Software Assurance)</w:t>
      </w:r>
      <w:r w:rsidRPr="009343A0">
        <w:rPr>
          <w:rFonts w:ascii="Segoe UI" w:hAnsi="Segoe UI" w:cs="Segoe UI"/>
          <w:b/>
          <w:color w:val="505050"/>
          <w:lang w:val="en"/>
        </w:rPr>
        <w:t>:</w:t>
      </w:r>
      <w:r>
        <w:rPr>
          <w:rFonts w:ascii="Segoe UI" w:hAnsi="Segoe UI" w:cs="Segoe UI"/>
          <w:color w:val="505050"/>
          <w:lang w:val="en"/>
        </w:rPr>
        <w:t xml:space="preserve"> </w:t>
      </w:r>
      <w:r>
        <w:rPr>
          <w:rFonts w:ascii="Segoe UI" w:hAnsi="Segoe UI" w:cs="Segoe UI"/>
          <w:color w:val="505050"/>
          <w:lang w:val="en"/>
        </w:rPr>
        <w:t>Hybrid Use Benefit lets you apply your Windows Server licenses covered with Software Assurance to use Azure Virtual Machines at the base compute rate, starting Fe</w:t>
      </w:r>
      <w:r>
        <w:rPr>
          <w:rFonts w:ascii="Segoe UI" w:hAnsi="Segoe UI" w:cs="Segoe UI"/>
          <w:color w:val="505050"/>
          <w:lang w:val="en"/>
        </w:rPr>
        <w:t xml:space="preserve"> bruary</w:t>
      </w:r>
      <w:r>
        <w:rPr>
          <w:rFonts w:ascii="Segoe UI" w:hAnsi="Segoe UI" w:cs="Segoe UI"/>
          <w:color w:val="505050"/>
          <w:lang w:val="en"/>
        </w:rPr>
        <w:t>1, 2016</w:t>
      </w:r>
    </w:p>
    <w:p w14:paraId="4F36A3C4" w14:textId="71DD5AE8" w:rsidR="009343A0" w:rsidRPr="009343A0" w:rsidRDefault="009343A0" w:rsidP="009343A0">
      <w:pPr>
        <w:pStyle w:val="ListParagraph"/>
        <w:numPr>
          <w:ilvl w:val="0"/>
          <w:numId w:val="29"/>
        </w:numPr>
        <w:rPr>
          <w:rFonts w:ascii="Segoe UI" w:hAnsi="Segoe UI" w:cs="Segoe UI"/>
          <w:color w:val="505050"/>
          <w:lang w:val="en"/>
        </w:rPr>
      </w:pPr>
      <w:r w:rsidRPr="009343A0">
        <w:rPr>
          <w:rFonts w:ascii="Segoe UI" w:hAnsi="Segoe UI" w:cs="Segoe UI"/>
          <w:b/>
          <w:color w:val="505050"/>
          <w:lang w:val="en"/>
        </w:rPr>
        <w:t>Azure Compute pre-purchase plan</w:t>
      </w:r>
      <w:r w:rsidRPr="009343A0">
        <w:rPr>
          <w:rFonts w:ascii="Segoe UI" w:hAnsi="Segoe UI" w:cs="Segoe UI"/>
          <w:b/>
          <w:color w:val="505050"/>
          <w:lang w:val="en"/>
        </w:rPr>
        <w:t xml:space="preserve"> (EA only):</w:t>
      </w:r>
      <w:r>
        <w:rPr>
          <w:rFonts w:ascii="Segoe UI" w:hAnsi="Segoe UI" w:cs="Segoe UI"/>
          <w:color w:val="505050"/>
          <w:lang w:val="en"/>
        </w:rPr>
        <w:t xml:space="preserve"> </w:t>
      </w:r>
      <w:r>
        <w:rPr>
          <w:rFonts w:ascii="Segoe UI" w:hAnsi="Segoe UI" w:cs="Segoe UI"/>
          <w:color w:val="505050"/>
          <w:lang w:val="en"/>
        </w:rPr>
        <w:t>The Azure Compute pre-purchase plan offers you discounts up to 63 percent off standard prices on virtual machines in Azure, for an upfront pre-purchase of 12 months of a particular instance (instance family, size, region, and operating system).</w:t>
      </w:r>
      <w:r>
        <w:rPr>
          <w:rFonts w:ascii="Segoe UI" w:hAnsi="Segoe UI" w:cs="Segoe UI"/>
          <w:color w:val="505050"/>
          <w:lang w:val="en"/>
        </w:rPr>
        <w:t xml:space="preserve">  </w:t>
      </w:r>
    </w:p>
    <w:p w14:paraId="7E356A32" w14:textId="706D5E16" w:rsidR="009343A0" w:rsidRPr="009343A0" w:rsidRDefault="009343A0" w:rsidP="009343A0">
      <w:pPr>
        <w:pStyle w:val="ListParagraph"/>
        <w:numPr>
          <w:ilvl w:val="0"/>
          <w:numId w:val="29"/>
        </w:numPr>
        <w:rPr>
          <w:rFonts w:ascii="Segoe UI" w:hAnsi="Segoe UI" w:cs="Segoe UI"/>
          <w:color w:val="505050"/>
          <w:lang w:val="en"/>
        </w:rPr>
      </w:pPr>
      <w:r w:rsidRPr="009343A0">
        <w:rPr>
          <w:rFonts w:ascii="Segoe UI" w:hAnsi="Segoe UI" w:cs="Segoe UI"/>
          <w:color w:val="505050"/>
          <w:lang w:val="en"/>
        </w:rPr>
        <w:t>Microsoft Azure Compute Option</w:t>
      </w:r>
      <w:r>
        <w:rPr>
          <w:rFonts w:ascii="Segoe UI" w:hAnsi="Segoe UI" w:cs="Segoe UI"/>
          <w:color w:val="505050"/>
          <w:lang w:val="en"/>
        </w:rPr>
        <w:t xml:space="preserve"> </w:t>
      </w:r>
      <w:r w:rsidRPr="009343A0">
        <w:rPr>
          <w:rFonts w:ascii="Segoe UI" w:hAnsi="Segoe UI" w:cs="Segoe UI"/>
          <w:b/>
          <w:color w:val="505050"/>
          <w:lang w:val="en"/>
        </w:rPr>
        <w:t>(CIS Only)</w:t>
      </w:r>
      <w:r>
        <w:rPr>
          <w:rFonts w:ascii="Segoe UI" w:hAnsi="Segoe UI" w:cs="Segoe UI"/>
          <w:b/>
          <w:color w:val="505050"/>
          <w:lang w:val="en"/>
        </w:rPr>
        <w:t xml:space="preserve">: </w:t>
      </w:r>
      <w:r>
        <w:rPr>
          <w:rFonts w:ascii="Segoe UI" w:hAnsi="Segoe UI" w:cs="Segoe UI"/>
          <w:color w:val="505050"/>
          <w:lang w:val="en"/>
        </w:rPr>
        <w:t xml:space="preserve">The </w:t>
      </w:r>
      <w:hyperlink r:id="rId35" w:history="1">
        <w:r>
          <w:rPr>
            <w:rStyle w:val="Hyperlink"/>
            <w:rFonts w:ascii="Segoe UI" w:hAnsi="Segoe UI" w:cs="Segoe UI"/>
            <w:lang w:val="en"/>
          </w:rPr>
          <w:t>Microsoft Azure Compute Option</w:t>
        </w:r>
      </w:hyperlink>
      <w:r>
        <w:rPr>
          <w:rFonts w:ascii="Segoe UI" w:hAnsi="Segoe UI" w:cs="Segoe UI"/>
          <w:color w:val="505050"/>
          <w:lang w:val="en"/>
        </w:rPr>
        <w:t xml:space="preserve"> is a limited-time offer that lets you use Azure compute resources flexibly and cost-effectively. When you purchase the add-ons to your on-premises Windows Server licenses, you’ll receive up to 60 percent off of Azure Compute.</w:t>
      </w:r>
    </w:p>
    <w:p w14:paraId="6237F1C1" w14:textId="43D3CBD7" w:rsidR="009343A0" w:rsidRDefault="009343A0" w:rsidP="009343A0">
      <w:pPr>
        <w:rPr>
          <w:rFonts w:ascii="Segoe UI Light" w:eastAsia="Times New Roman" w:hAnsi="Segoe UI Light" w:cs="Segoe UI Light"/>
          <w:sz w:val="24"/>
          <w:szCs w:val="24"/>
          <w:lang w:val="en"/>
        </w:rPr>
      </w:pPr>
      <w:hyperlink r:id="rId36" w:history="1">
        <w:r w:rsidRPr="007A5657">
          <w:rPr>
            <w:rStyle w:val="Hyperlink"/>
            <w:rFonts w:ascii="Segoe UI Light" w:eastAsia="Times New Roman" w:hAnsi="Segoe UI Light" w:cs="Segoe UI Light"/>
            <w:sz w:val="24"/>
            <w:szCs w:val="24"/>
            <w:lang w:val="en"/>
          </w:rPr>
          <w:t>https://azure.microsoft.com/en-us/overview/azure-for-microsoft-software/faq/</w:t>
        </w:r>
      </w:hyperlink>
    </w:p>
    <w:p w14:paraId="1A20F789" w14:textId="0500FD87" w:rsidR="008E7BA7" w:rsidRPr="00114EB5" w:rsidRDefault="008E7BA7" w:rsidP="008E7BA7">
      <w:pPr>
        <w:pStyle w:val="Heading1"/>
        <w:rPr>
          <w:rFonts w:ascii="Segoe UI Light" w:hAnsi="Segoe UI Light" w:cs="Segoe UI Light"/>
        </w:rPr>
      </w:pPr>
      <w:bookmarkStart w:id="22" w:name="_Toc448837180"/>
      <w:r w:rsidRPr="00114EB5">
        <w:rPr>
          <w:rFonts w:ascii="Segoe UI Light" w:hAnsi="Segoe UI Light" w:cs="Segoe UI Light"/>
        </w:rPr>
        <w:t>Tools for Estimating Costs</w:t>
      </w:r>
      <w:bookmarkEnd w:id="22"/>
    </w:p>
    <w:p w14:paraId="4D24DC37" w14:textId="77777777" w:rsidR="008E7BA7" w:rsidRDefault="008E7BA7" w:rsidP="008E7BA7">
      <w:pPr>
        <w:rPr>
          <w:rFonts w:ascii="Segoe UI Light" w:hAnsi="Segoe UI Light" w:cs="Segoe UI Light"/>
        </w:rPr>
      </w:pPr>
    </w:p>
    <w:p w14:paraId="500F44ED" w14:textId="26252E78" w:rsidR="00C644B6" w:rsidRPr="00F74ACC" w:rsidRDefault="003A56DB" w:rsidP="00C644B6">
      <w:pPr>
        <w:pStyle w:val="Heading2"/>
        <w:rPr>
          <w:rFonts w:ascii="Segoe UI Light" w:hAnsi="Segoe UI Light" w:cs="Segoe UI Light"/>
        </w:rPr>
      </w:pPr>
      <w:bookmarkStart w:id="23" w:name="_Toc448837181"/>
      <w:r w:rsidRPr="00F74ACC">
        <w:rPr>
          <w:rFonts w:ascii="Segoe UI Light" w:hAnsi="Segoe UI Light" w:cs="Segoe UI Light"/>
        </w:rPr>
        <w:t>Microsoft Azure Pricing Calculator</w:t>
      </w:r>
      <w:r w:rsidR="00C644B6" w:rsidRPr="00F74ACC">
        <w:rPr>
          <w:rFonts w:ascii="Segoe UI Light" w:hAnsi="Segoe UI Light" w:cs="Segoe UI Light"/>
        </w:rPr>
        <w:t xml:space="preserve"> - </w:t>
      </w:r>
      <w:r w:rsidR="00F74ACC">
        <w:rPr>
          <w:rFonts w:ascii="Segoe UI Light" w:hAnsi="Segoe UI Light" w:cs="Segoe UI Light"/>
          <w:b/>
        </w:rPr>
        <w:t>MOSP</w:t>
      </w:r>
      <w:bookmarkEnd w:id="23"/>
    </w:p>
    <w:p w14:paraId="74D40D10" w14:textId="77777777" w:rsidR="00C644B6" w:rsidRPr="00F74ACC" w:rsidRDefault="00C644B6" w:rsidP="00C644B6"/>
    <w:p w14:paraId="06061E45" w14:textId="18B197A1" w:rsidR="00C644B6" w:rsidRPr="00114EB5" w:rsidRDefault="00C644B6" w:rsidP="00C644B6">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A </w:t>
      </w:r>
      <w:r w:rsidR="009D25C9">
        <w:rPr>
          <w:rFonts w:ascii="Segoe UI Light" w:eastAsia="Times New Roman" w:hAnsi="Segoe UI Light" w:cs="Segoe UI Light"/>
          <w:sz w:val="24"/>
          <w:szCs w:val="24"/>
          <w:lang w:val="en"/>
        </w:rPr>
        <w:t xml:space="preserve">complete </w:t>
      </w:r>
      <w:r w:rsidR="003A56DB">
        <w:rPr>
          <w:rFonts w:ascii="Segoe UI Light" w:eastAsia="Times New Roman" w:hAnsi="Segoe UI Light" w:cs="Segoe UI Light"/>
          <w:sz w:val="24"/>
          <w:szCs w:val="24"/>
          <w:lang w:val="en"/>
        </w:rPr>
        <w:t>pricing</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MOSP</w:t>
      </w:r>
      <w:r w:rsidR="00A41797">
        <w:rPr>
          <w:rFonts w:ascii="Segoe UI Light" w:eastAsia="Times New Roman" w:hAnsi="Segoe UI Light" w:cs="Segoe UI Light"/>
          <w:sz w:val="24"/>
          <w:szCs w:val="24"/>
          <w:lang w:val="en"/>
        </w:rPr>
        <w:t>/retail price</w:t>
      </w:r>
      <w:r w:rsidRPr="00114EB5">
        <w:rPr>
          <w:rFonts w:ascii="Segoe UI Light" w:eastAsia="Times New Roman" w:hAnsi="Segoe UI Light" w:cs="Segoe UI Light"/>
          <w:sz w:val="24"/>
          <w:szCs w:val="24"/>
          <w:lang w:val="en"/>
        </w:rPr>
        <w:t xml:space="preserve">) accompanies this document </w:t>
      </w:r>
      <w:r w:rsidR="003A56DB">
        <w:rPr>
          <w:rFonts w:ascii="Segoe UI Light" w:eastAsia="Times New Roman" w:hAnsi="Segoe UI Light" w:cs="Segoe UI Light"/>
          <w:sz w:val="24"/>
          <w:szCs w:val="24"/>
          <w:lang w:val="en"/>
        </w:rPr>
        <w:t>to help measure the cost of your Azure solutions in general.</w:t>
      </w:r>
      <w:r w:rsidR="00A41797">
        <w:rPr>
          <w:rFonts w:ascii="Segoe UI Light" w:eastAsia="Times New Roman" w:hAnsi="Segoe UI Light" w:cs="Segoe UI Light"/>
          <w:sz w:val="24"/>
          <w:szCs w:val="24"/>
          <w:lang w:val="en"/>
        </w:rPr>
        <w:t xml:space="preserve"> </w:t>
      </w:r>
    </w:p>
    <w:p w14:paraId="5CA1D03E" w14:textId="77777777" w:rsidR="00C644B6" w:rsidRPr="003A56DB" w:rsidRDefault="00C644B6" w:rsidP="008E7BA7">
      <w:pPr>
        <w:rPr>
          <w:rFonts w:ascii="Segoe UI Light" w:hAnsi="Segoe UI Light" w:cs="Segoe UI Light"/>
          <w:lang w:val="en"/>
        </w:rPr>
      </w:pPr>
    </w:p>
    <w:p w14:paraId="5F553153" w14:textId="77777777" w:rsidR="009D25C9"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lastRenderedPageBreak/>
        <w:drawing>
          <wp:inline distT="0" distB="0" distL="0" distR="0" wp14:anchorId="76C2C6DB" wp14:editId="6746B46E">
            <wp:extent cx="57245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07C94812" w14:textId="77777777" w:rsidR="003A56DB" w:rsidRDefault="003A56DB" w:rsidP="00CF7353">
      <w:pPr>
        <w:rPr>
          <w:rFonts w:ascii="Segoe UI Light" w:eastAsia="Times New Roman" w:hAnsi="Segoe UI Light" w:cs="Segoe UI Light"/>
          <w:noProof/>
          <w:sz w:val="24"/>
          <w:szCs w:val="24"/>
          <w:lang w:val="pt-BR" w:eastAsia="pt-BR"/>
        </w:rPr>
      </w:pPr>
    </w:p>
    <w:p w14:paraId="673A23BA" w14:textId="3C7978A7" w:rsidR="009D25C9" w:rsidRPr="00114EB5"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drawing>
          <wp:inline distT="0" distB="0" distL="0" distR="0" wp14:anchorId="0FEFC434" wp14:editId="47E76CCE">
            <wp:extent cx="57245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inline>
        </w:drawing>
      </w:r>
    </w:p>
    <w:p w14:paraId="4B88069D" w14:textId="7652A0DB" w:rsidR="008E7BA7" w:rsidRDefault="008E7BA7" w:rsidP="008E7BA7">
      <w:pPr>
        <w:rPr>
          <w:rFonts w:ascii="Segoe UI Light" w:hAnsi="Segoe UI Light" w:cs="Segoe UI Light"/>
        </w:rPr>
      </w:pPr>
    </w:p>
    <w:p w14:paraId="6E2AFABC" w14:textId="1634E8B4" w:rsidR="00F74ACC" w:rsidRPr="00F74ACC" w:rsidRDefault="00F74ACC" w:rsidP="00F74ACC">
      <w:pPr>
        <w:pStyle w:val="Heading2"/>
        <w:rPr>
          <w:rFonts w:ascii="Segoe UI Light" w:hAnsi="Segoe UI Light" w:cs="Segoe UI Light"/>
        </w:rPr>
      </w:pPr>
      <w:bookmarkStart w:id="24" w:name="_Toc448837182"/>
      <w:r w:rsidRPr="00F74ACC">
        <w:rPr>
          <w:rFonts w:ascii="Segoe UI Light" w:hAnsi="Segoe UI Light" w:cs="Segoe UI Light"/>
        </w:rPr>
        <w:t xml:space="preserve">Microsoft Azure Pricing Calculator - </w:t>
      </w:r>
      <w:r w:rsidRPr="00F74ACC">
        <w:rPr>
          <w:rFonts w:ascii="Segoe UI Light" w:hAnsi="Segoe UI Light" w:cs="Segoe UI Light"/>
          <w:b/>
        </w:rPr>
        <w:t>OPEN</w:t>
      </w:r>
      <w:bookmarkEnd w:id="24"/>
    </w:p>
    <w:p w14:paraId="01E1E999" w14:textId="77777777" w:rsidR="00F74ACC" w:rsidRPr="00F74ACC" w:rsidRDefault="00F74ACC" w:rsidP="00F74ACC"/>
    <w:p w14:paraId="43313215" w14:textId="14E58345" w:rsidR="00F74ACC" w:rsidRDefault="00F74ACC" w:rsidP="00F74ACC">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w:t>
      </w:r>
      <w:r>
        <w:rPr>
          <w:rFonts w:ascii="Segoe UI Light" w:eastAsia="Times New Roman" w:hAnsi="Segoe UI Light" w:cs="Segoe UI Light"/>
          <w:sz w:val="24"/>
          <w:szCs w:val="24"/>
          <w:lang w:val="en"/>
        </w:rPr>
        <w:t xml:space="preserve"> link for downloading the</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complete pricing</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OPEN) accompanies the Starter Kits to help measure the cost of your Azure solutions in general.</w:t>
      </w:r>
    </w:p>
    <w:p w14:paraId="192B1EEC" w14:textId="2149E647" w:rsidR="00F74ACC" w:rsidRDefault="00F74ACC" w:rsidP="00F74ACC">
      <w:pPr>
        <w:rPr>
          <w:rFonts w:ascii="Segoe UI Light" w:hAnsi="Segoe UI Light" w:cs="Segoe UI Light"/>
        </w:rPr>
      </w:pPr>
      <w:r>
        <w:rPr>
          <w:noProof/>
        </w:rPr>
        <w:drawing>
          <wp:inline distT="0" distB="0" distL="0" distR="0" wp14:anchorId="2BC2C7D9" wp14:editId="6C2EBFED">
            <wp:extent cx="4780280" cy="3556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420" r="8251" b="36438"/>
                    <a:stretch/>
                  </pic:blipFill>
                  <pic:spPr bwMode="auto">
                    <a:xfrm>
                      <a:off x="0" y="0"/>
                      <a:ext cx="4780280" cy="355600"/>
                    </a:xfrm>
                    <a:prstGeom prst="rect">
                      <a:avLst/>
                    </a:prstGeom>
                    <a:ln>
                      <a:noFill/>
                    </a:ln>
                    <a:extLst>
                      <a:ext uri="{53640926-AAD7-44D8-BBD7-CCE9431645EC}">
                        <a14:shadowObscured xmlns:a14="http://schemas.microsoft.com/office/drawing/2010/main"/>
                      </a:ext>
                    </a:extLst>
                  </pic:spPr>
                </pic:pic>
              </a:graphicData>
            </a:graphic>
          </wp:inline>
        </w:drawing>
      </w:r>
    </w:p>
    <w:p w14:paraId="5885D504" w14:textId="66C52097" w:rsidR="00F74ACC" w:rsidRDefault="00F74ACC" w:rsidP="00F74ACC">
      <w:pPr>
        <w:rPr>
          <w:rFonts w:ascii="Segoe UI Light" w:hAnsi="Segoe UI Light" w:cs="Segoe UI Light"/>
        </w:rPr>
      </w:pPr>
      <w:r>
        <w:rPr>
          <w:noProof/>
        </w:rPr>
        <w:drawing>
          <wp:inline distT="0" distB="0" distL="0" distR="0" wp14:anchorId="33803991" wp14:editId="40C2540B">
            <wp:extent cx="5731510" cy="1970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970405"/>
                    </a:xfrm>
                    <a:prstGeom prst="rect">
                      <a:avLst/>
                    </a:prstGeom>
                  </pic:spPr>
                </pic:pic>
              </a:graphicData>
            </a:graphic>
          </wp:inline>
        </w:drawing>
      </w:r>
    </w:p>
    <w:p w14:paraId="10CEE556" w14:textId="68CE319B" w:rsidR="008E7BA7" w:rsidRPr="00114EB5" w:rsidRDefault="00C644B6" w:rsidP="00BE10A5">
      <w:pPr>
        <w:pStyle w:val="Heading2"/>
      </w:pPr>
      <w:bookmarkStart w:id="25" w:name="_Toc448837183"/>
      <w:r>
        <w:t>Microsoft Azure (IaaS</w:t>
      </w:r>
      <w:r w:rsidR="008E7BA7" w:rsidRPr="00114EB5">
        <w:t>) Cost Estimator Tool</w:t>
      </w:r>
      <w:bookmarkEnd w:id="25"/>
    </w:p>
    <w:p w14:paraId="596BC346" w14:textId="1DF7C87B" w:rsidR="008E7BA7" w:rsidRPr="008E7BA7" w:rsidRDefault="008E7BA7" w:rsidP="008E7BA7">
      <w:p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 xml:space="preserve">The Azure (IaaS) Cost Estimator has been designed to provide the IT manager of next generation organizations the ability to quickly assess running cost of the existing on-premises workload on </w:t>
      </w:r>
      <w:r w:rsidR="00114EB5" w:rsidRPr="00114EB5">
        <w:rPr>
          <w:rFonts w:ascii="Segoe UI Light" w:eastAsia="Times New Roman" w:hAnsi="Segoe UI Light" w:cs="Segoe UI Light"/>
          <w:sz w:val="24"/>
          <w:szCs w:val="24"/>
          <w:lang w:val="en"/>
        </w:rPr>
        <w:t xml:space="preserve">the Microsoft </w:t>
      </w:r>
      <w:r w:rsidRPr="008E7BA7">
        <w:rPr>
          <w:rFonts w:ascii="Segoe UI Light" w:eastAsia="Times New Roman" w:hAnsi="Segoe UI Light" w:cs="Segoe UI Light"/>
          <w:sz w:val="24"/>
          <w:szCs w:val="24"/>
          <w:lang w:val="en"/>
        </w:rPr>
        <w:t xml:space="preserve">Azure. </w:t>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About the tool</w:t>
      </w:r>
    </w:p>
    <w:p w14:paraId="162F3AB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lastRenderedPageBreak/>
        <w:t>The tool provides real world machine hardware usage</w:t>
      </w:r>
    </w:p>
    <w:p w14:paraId="2CEC094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recommends appropriate Azure instance to match the scanned workload</w:t>
      </w:r>
    </w:p>
    <w:p w14:paraId="762C7BE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also generates 30-day cost estimates of running such an Azure instance</w:t>
      </w:r>
    </w:p>
    <w:p w14:paraId="239A0C9C" w14:textId="042678BC"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b/>
          <w:sz w:val="24"/>
          <w:szCs w:val="24"/>
          <w:lang w:val="en"/>
        </w:rPr>
        <w:t xml:space="preserve">Features </w:t>
      </w:r>
    </w:p>
    <w:p w14:paraId="67E27F6E"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tool supports</w:t>
      </w:r>
    </w:p>
    <w:p w14:paraId="773F991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Microsoft technologies (Hyper-V, SCVMM)</w:t>
      </w:r>
    </w:p>
    <w:p w14:paraId="5DE10A6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VMware technologies (vCenter, ESXi)</w:t>
      </w:r>
    </w:p>
    <w:p w14:paraId="1D5905C9"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Physical environments (Windows, Linux)</w:t>
      </w:r>
    </w:p>
    <w:p w14:paraId="7B3FA6D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is able to export to Excel/.csv that can be used for discussions with Systems Integration partner or a Microsoft representative</w:t>
      </w:r>
    </w:p>
    <w:p w14:paraId="53F16AF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No data is sent to Microsoft at any time. All report and profile information resides on the machine where the tool is installed</w:t>
      </w:r>
    </w:p>
    <w:p w14:paraId="6FA24BBE" w14:textId="52F26B8F"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Value Proposition</w:t>
      </w:r>
      <w:r w:rsidR="00475B3A" w:rsidRPr="00114EB5">
        <w:rPr>
          <w:rFonts w:ascii="Segoe UI Light" w:eastAsia="Times New Roman" w:hAnsi="Segoe UI Light" w:cs="Segoe UI Light"/>
          <w:b/>
          <w:sz w:val="24"/>
          <w:szCs w:val="24"/>
          <w:lang w:val="en"/>
        </w:rPr>
        <w:t>:</w:t>
      </w:r>
    </w:p>
    <w:p w14:paraId="40409E13"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Can be Installed and a profile scan completed within 15 minutes (can be deployed on a Windows client)</w:t>
      </w:r>
    </w:p>
    <w:p w14:paraId="09FD2808" w14:textId="77777777" w:rsidR="008E7BA7" w:rsidRPr="00114EB5"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Enables a comparison with on-premises running costs (e.g. hardware, power, cooling, building, security, and systems management among others)</w:t>
      </w:r>
    </w:p>
    <w:p w14:paraId="7EA024C1" w14:textId="6DD0306F" w:rsidR="00CF7353" w:rsidRPr="008E7BA7" w:rsidRDefault="00E7463F" w:rsidP="00CF7353">
      <w:pPr>
        <w:spacing w:before="100" w:beforeAutospacing="1" w:after="100" w:afterAutospacing="1" w:line="240" w:lineRule="auto"/>
        <w:ind w:left="360"/>
        <w:rPr>
          <w:rFonts w:ascii="Segoe UI Light" w:eastAsia="Times New Roman" w:hAnsi="Segoe UI Light" w:cs="Segoe UI Light"/>
          <w:sz w:val="24"/>
          <w:szCs w:val="24"/>
          <w:lang w:val="en"/>
        </w:rPr>
      </w:pPr>
      <w:hyperlink r:id="rId41" w:history="1">
        <w:r w:rsidR="00CF7353" w:rsidRPr="00114EB5">
          <w:rPr>
            <w:rStyle w:val="Hyperlink"/>
            <w:rFonts w:ascii="Segoe UI Light" w:eastAsia="Times New Roman" w:hAnsi="Segoe UI Light" w:cs="Segoe UI Light"/>
            <w:sz w:val="24"/>
            <w:szCs w:val="24"/>
            <w:lang w:val="en"/>
          </w:rPr>
          <w:t xml:space="preserve">Download </w:t>
        </w:r>
        <w:r w:rsidR="00CF7353" w:rsidRPr="00114EB5">
          <w:rPr>
            <w:rStyle w:val="Hyperlink"/>
            <w:rFonts w:ascii="Segoe UI Light" w:eastAsia="Times New Roman" w:hAnsi="Segoe UI Light" w:cs="Segoe UI Light"/>
            <w:sz w:val="24"/>
            <w:szCs w:val="24"/>
          </w:rPr>
          <w:t xml:space="preserve">/ </w:t>
        </w:r>
        <w:r w:rsidR="00CF7353" w:rsidRPr="00114EB5">
          <w:rPr>
            <w:rStyle w:val="Hyperlink"/>
            <w:rFonts w:ascii="Segoe UI Light" w:eastAsia="Times New Roman" w:hAnsi="Segoe UI Light" w:cs="Segoe UI Light"/>
            <w:sz w:val="24"/>
            <w:szCs w:val="24"/>
            <w:lang w:val="en"/>
          </w:rPr>
          <w:t>More Details</w:t>
        </w:r>
      </w:hyperlink>
    </w:p>
    <w:p w14:paraId="6719CD7D" w14:textId="77777777" w:rsidR="00224731" w:rsidRDefault="00224731" w:rsidP="00224731">
      <w:pPr>
        <w:pStyle w:val="Heading1"/>
      </w:pPr>
      <w:bookmarkStart w:id="26" w:name="_Toc396985531"/>
      <w:bookmarkStart w:id="27" w:name="_Toc448837184"/>
      <w:r>
        <w:t>Price FAQ</w:t>
      </w:r>
      <w:bookmarkEnd w:id="26"/>
      <w:bookmarkEnd w:id="27"/>
    </w:p>
    <w:p w14:paraId="54F87BDF" w14:textId="77777777" w:rsidR="00224731" w:rsidRPr="00B97B3C" w:rsidRDefault="00224731" w:rsidP="00224731">
      <w:pPr>
        <w:pStyle w:val="Heading2"/>
      </w:pPr>
      <w:bookmarkStart w:id="28" w:name="_Toc396985533"/>
      <w:bookmarkStart w:id="29" w:name="_Toc448837185"/>
      <w:r>
        <w:t>Services Cost Guidance</w:t>
      </w:r>
      <w:bookmarkEnd w:id="28"/>
      <w:bookmarkEnd w:id="29"/>
    </w:p>
    <w:p w14:paraId="5BB4FBA4" w14:textId="77777777" w:rsidR="00224731" w:rsidRPr="00821B5F" w:rsidRDefault="00224731" w:rsidP="00224731">
      <w:pPr>
        <w:pStyle w:val="ListParagraph"/>
        <w:numPr>
          <w:ilvl w:val="0"/>
          <w:numId w:val="17"/>
        </w:numPr>
        <w:rPr>
          <w:b/>
        </w:rPr>
      </w:pPr>
      <w:r w:rsidRPr="00821B5F">
        <w:rPr>
          <w:b/>
        </w:rPr>
        <w:t>Web Sites</w:t>
      </w:r>
    </w:p>
    <w:p w14:paraId="4926B66B" w14:textId="77777777" w:rsidR="00224731" w:rsidRDefault="00E7463F" w:rsidP="00224731">
      <w:pPr>
        <w:pStyle w:val="ListParagraph"/>
      </w:pPr>
      <w:hyperlink r:id="rId42" w:history="1">
        <w:r w:rsidR="00224731" w:rsidRPr="00821B5F">
          <w:rPr>
            <w:rStyle w:val="Hyperlink"/>
            <w:rFonts w:cstheme="minorBidi"/>
          </w:rPr>
          <w:t>http://azure.microsoft.com/en-us/pricing/details/websites/</w:t>
        </w:r>
      </w:hyperlink>
      <w:r w:rsidR="00224731">
        <w:t xml:space="preserve"> </w:t>
      </w:r>
    </w:p>
    <w:p w14:paraId="6D30F9AA" w14:textId="77777777" w:rsidR="00224731" w:rsidRPr="00821B5F" w:rsidRDefault="00224731" w:rsidP="00224731">
      <w:pPr>
        <w:pStyle w:val="ListParagraph"/>
        <w:numPr>
          <w:ilvl w:val="0"/>
          <w:numId w:val="17"/>
        </w:numPr>
        <w:rPr>
          <w:b/>
        </w:rPr>
      </w:pPr>
      <w:r w:rsidRPr="00821B5F">
        <w:rPr>
          <w:b/>
        </w:rPr>
        <w:t>Virtual Machines</w:t>
      </w:r>
    </w:p>
    <w:p w14:paraId="0AE6E3F3" w14:textId="77777777" w:rsidR="00224731" w:rsidRDefault="00E7463F" w:rsidP="00224731">
      <w:pPr>
        <w:pStyle w:val="ListParagraph"/>
      </w:pPr>
      <w:hyperlink r:id="rId43" w:history="1">
        <w:r w:rsidR="00224731" w:rsidRPr="00821B5F">
          <w:rPr>
            <w:rStyle w:val="Hyperlink"/>
            <w:rFonts w:cstheme="minorBidi"/>
          </w:rPr>
          <w:t>http://azure.microsoft.com/en-us/pricing/details/virtual-machines/</w:t>
        </w:r>
      </w:hyperlink>
      <w:r w:rsidR="00224731">
        <w:t xml:space="preserve"> </w:t>
      </w:r>
    </w:p>
    <w:p w14:paraId="56C3980D" w14:textId="77777777" w:rsidR="00224731" w:rsidRPr="00821B5F" w:rsidRDefault="00224731" w:rsidP="00224731">
      <w:pPr>
        <w:pStyle w:val="ListParagraph"/>
        <w:numPr>
          <w:ilvl w:val="0"/>
          <w:numId w:val="17"/>
        </w:numPr>
        <w:rPr>
          <w:b/>
        </w:rPr>
      </w:pPr>
      <w:r w:rsidRPr="00821B5F">
        <w:rPr>
          <w:b/>
        </w:rPr>
        <w:t>Linux Virtual Machine</w:t>
      </w:r>
    </w:p>
    <w:p w14:paraId="28ACFC19" w14:textId="77777777" w:rsidR="00224731" w:rsidRDefault="00E7463F" w:rsidP="00224731">
      <w:pPr>
        <w:pStyle w:val="ListParagraph"/>
      </w:pPr>
      <w:hyperlink r:id="rId44" w:anchor="linux" w:history="1">
        <w:r w:rsidR="00224731" w:rsidRPr="00821B5F">
          <w:rPr>
            <w:rStyle w:val="Hyperlink"/>
            <w:rFonts w:cstheme="minorBidi"/>
          </w:rPr>
          <w:t>http://azure.microsoft.com/en-us/pricing/details/virtual-machines/#linux</w:t>
        </w:r>
      </w:hyperlink>
      <w:r w:rsidR="00224731">
        <w:t xml:space="preserve"> </w:t>
      </w:r>
    </w:p>
    <w:p w14:paraId="0F50089A" w14:textId="77777777" w:rsidR="00224731" w:rsidRPr="00821B5F" w:rsidRDefault="00224731" w:rsidP="00224731">
      <w:pPr>
        <w:pStyle w:val="ListParagraph"/>
        <w:numPr>
          <w:ilvl w:val="0"/>
          <w:numId w:val="17"/>
        </w:numPr>
        <w:rPr>
          <w:b/>
        </w:rPr>
      </w:pPr>
      <w:r w:rsidRPr="00821B5F">
        <w:rPr>
          <w:b/>
        </w:rPr>
        <w:t>SQL Server Virtual Machine</w:t>
      </w:r>
    </w:p>
    <w:p w14:paraId="0C66B44B" w14:textId="77777777" w:rsidR="00224731" w:rsidRDefault="00E7463F" w:rsidP="00224731">
      <w:pPr>
        <w:pStyle w:val="ListParagraph"/>
      </w:pPr>
      <w:hyperlink r:id="rId45" w:anchor="sql-server" w:history="1">
        <w:r w:rsidR="00224731" w:rsidRPr="00821B5F">
          <w:rPr>
            <w:rStyle w:val="Hyperlink"/>
            <w:rFonts w:cstheme="minorBidi"/>
          </w:rPr>
          <w:t>http://azure.microsoft.com/en-us/pricing/details/virtual-machines/#sql-server</w:t>
        </w:r>
      </w:hyperlink>
    </w:p>
    <w:p w14:paraId="5B1F6B80" w14:textId="77777777" w:rsidR="00224731" w:rsidRPr="00821B5F" w:rsidRDefault="00224731" w:rsidP="00224731">
      <w:pPr>
        <w:pStyle w:val="ListParagraph"/>
        <w:numPr>
          <w:ilvl w:val="0"/>
          <w:numId w:val="17"/>
        </w:numPr>
        <w:rPr>
          <w:b/>
        </w:rPr>
      </w:pPr>
      <w:r w:rsidRPr="00821B5F">
        <w:rPr>
          <w:b/>
        </w:rPr>
        <w:t>SharePoint Virtual Machine</w:t>
      </w:r>
    </w:p>
    <w:p w14:paraId="5F6BE790" w14:textId="77777777" w:rsidR="00224731" w:rsidRDefault="00E7463F" w:rsidP="00224731">
      <w:pPr>
        <w:pStyle w:val="ListParagraph"/>
      </w:pPr>
      <w:hyperlink r:id="rId46" w:anchor="sharepoint" w:history="1">
        <w:r w:rsidR="00224731" w:rsidRPr="00821B5F">
          <w:rPr>
            <w:rStyle w:val="Hyperlink"/>
            <w:rFonts w:cstheme="minorBidi"/>
          </w:rPr>
          <w:t>http://azure.microsoft.com/en-us/pricing/details/virtual-machines/#sharepoint</w:t>
        </w:r>
      </w:hyperlink>
      <w:r w:rsidR="00224731">
        <w:t xml:space="preserve"> </w:t>
      </w:r>
    </w:p>
    <w:p w14:paraId="499F65E4" w14:textId="77777777" w:rsidR="00224731" w:rsidRPr="00821B5F" w:rsidRDefault="00224731" w:rsidP="00224731">
      <w:pPr>
        <w:pStyle w:val="ListParagraph"/>
        <w:numPr>
          <w:ilvl w:val="0"/>
          <w:numId w:val="17"/>
        </w:numPr>
        <w:rPr>
          <w:b/>
          <w:lang w:val="es-MX"/>
        </w:rPr>
      </w:pPr>
      <w:r w:rsidRPr="00821B5F">
        <w:rPr>
          <w:b/>
          <w:lang w:val="es-MX"/>
        </w:rPr>
        <w:t>Oracle Virtual Machine</w:t>
      </w:r>
    </w:p>
    <w:p w14:paraId="0314A8DC" w14:textId="77777777" w:rsidR="00224731" w:rsidRPr="00821B5F" w:rsidRDefault="00E7463F" w:rsidP="00224731">
      <w:pPr>
        <w:pStyle w:val="ListParagraph"/>
        <w:rPr>
          <w:lang w:val="es-MX"/>
        </w:rPr>
      </w:pPr>
      <w:hyperlink r:id="rId47" w:anchor="oracle-software" w:history="1">
        <w:r w:rsidR="00224731" w:rsidRPr="00821B5F">
          <w:rPr>
            <w:rStyle w:val="Hyperlink"/>
            <w:rFonts w:cstheme="minorBidi"/>
            <w:lang w:val="es-MX"/>
          </w:rPr>
          <w:t>http://azure.microsoft.com/en-us/pricing/details/virtual-machines/#oracle-software</w:t>
        </w:r>
      </w:hyperlink>
      <w:r w:rsidR="00224731" w:rsidRPr="00821B5F">
        <w:rPr>
          <w:lang w:val="es-MX"/>
        </w:rPr>
        <w:t xml:space="preserve"> </w:t>
      </w:r>
    </w:p>
    <w:p w14:paraId="4A9EA8E8" w14:textId="77777777" w:rsidR="00224731" w:rsidRPr="00821B5F" w:rsidRDefault="00224731" w:rsidP="00224731">
      <w:pPr>
        <w:pStyle w:val="ListParagraph"/>
        <w:numPr>
          <w:ilvl w:val="0"/>
          <w:numId w:val="17"/>
        </w:numPr>
        <w:rPr>
          <w:b/>
        </w:rPr>
      </w:pPr>
      <w:r w:rsidRPr="00821B5F">
        <w:rPr>
          <w:b/>
        </w:rPr>
        <w:t>SQL Database</w:t>
      </w:r>
    </w:p>
    <w:p w14:paraId="43C2B3D6" w14:textId="77777777" w:rsidR="00224731" w:rsidRDefault="00E7463F" w:rsidP="00224731">
      <w:pPr>
        <w:pStyle w:val="ListParagraph"/>
      </w:pPr>
      <w:hyperlink r:id="rId48" w:history="1">
        <w:r w:rsidR="00224731" w:rsidRPr="00821B5F">
          <w:rPr>
            <w:rStyle w:val="Hyperlink"/>
            <w:rFonts w:cstheme="minorBidi"/>
          </w:rPr>
          <w:t>http://azure.microsoft.com/en-us/pricing/details/sql-database/</w:t>
        </w:r>
      </w:hyperlink>
      <w:r w:rsidR="00224731">
        <w:t xml:space="preserve"> </w:t>
      </w:r>
    </w:p>
    <w:p w14:paraId="1F79E446" w14:textId="77777777" w:rsidR="00224731" w:rsidRPr="00821B5F" w:rsidRDefault="00224731" w:rsidP="00224731">
      <w:pPr>
        <w:pStyle w:val="ListParagraph"/>
        <w:numPr>
          <w:ilvl w:val="0"/>
          <w:numId w:val="17"/>
        </w:numPr>
        <w:rPr>
          <w:b/>
        </w:rPr>
      </w:pPr>
      <w:r w:rsidRPr="00821B5F">
        <w:rPr>
          <w:b/>
        </w:rPr>
        <w:t>Storage</w:t>
      </w:r>
    </w:p>
    <w:p w14:paraId="22370881" w14:textId="77777777" w:rsidR="00224731" w:rsidRDefault="00E7463F" w:rsidP="00224731">
      <w:pPr>
        <w:pStyle w:val="ListParagraph"/>
      </w:pPr>
      <w:hyperlink r:id="rId49" w:history="1">
        <w:r w:rsidR="00224731" w:rsidRPr="00821B5F">
          <w:rPr>
            <w:rStyle w:val="Hyperlink"/>
            <w:rFonts w:cstheme="minorBidi"/>
          </w:rPr>
          <w:t>http://azure.microsoft.com/en-us/pricing/details/storage-b/</w:t>
        </w:r>
      </w:hyperlink>
      <w:r w:rsidR="00224731">
        <w:t xml:space="preserve"> </w:t>
      </w:r>
    </w:p>
    <w:p w14:paraId="344E03BF" w14:textId="77777777" w:rsidR="00224731" w:rsidRPr="00821B5F" w:rsidRDefault="00224731" w:rsidP="00224731">
      <w:pPr>
        <w:pStyle w:val="ListParagraph"/>
        <w:numPr>
          <w:ilvl w:val="0"/>
          <w:numId w:val="17"/>
        </w:numPr>
        <w:rPr>
          <w:b/>
        </w:rPr>
      </w:pPr>
      <w:r w:rsidRPr="00821B5F">
        <w:rPr>
          <w:b/>
        </w:rPr>
        <w:t>Virtual Network</w:t>
      </w:r>
    </w:p>
    <w:p w14:paraId="2FF289C9" w14:textId="77777777" w:rsidR="00224731" w:rsidRPr="003B24A3" w:rsidRDefault="00E7463F" w:rsidP="00224731">
      <w:pPr>
        <w:pStyle w:val="ListParagraph"/>
      </w:pPr>
      <w:hyperlink r:id="rId50" w:history="1">
        <w:r w:rsidR="00224731" w:rsidRPr="00821B5F">
          <w:rPr>
            <w:rStyle w:val="Hyperlink"/>
            <w:rFonts w:cstheme="minorBidi"/>
          </w:rPr>
          <w:t>http://azure.microsoft.com/en-us/pricing/details/virtual-network/</w:t>
        </w:r>
      </w:hyperlink>
      <w:r w:rsidR="00224731">
        <w:t xml:space="preserve">  </w:t>
      </w:r>
    </w:p>
    <w:p w14:paraId="069C9DDE" w14:textId="77777777" w:rsidR="00224731" w:rsidRPr="00821B5F" w:rsidRDefault="00224731" w:rsidP="00224731">
      <w:pPr>
        <w:pStyle w:val="ListParagraph"/>
        <w:numPr>
          <w:ilvl w:val="0"/>
          <w:numId w:val="17"/>
        </w:numPr>
        <w:rPr>
          <w:b/>
        </w:rPr>
      </w:pPr>
      <w:r w:rsidRPr="00821B5F">
        <w:rPr>
          <w:b/>
        </w:rPr>
        <w:t>Backup</w:t>
      </w:r>
    </w:p>
    <w:p w14:paraId="416109D1" w14:textId="77777777" w:rsidR="00224731" w:rsidRDefault="00E7463F" w:rsidP="00224731">
      <w:pPr>
        <w:pStyle w:val="ListParagraph"/>
      </w:pPr>
      <w:hyperlink r:id="rId51" w:history="1">
        <w:r w:rsidR="00224731" w:rsidRPr="00821B5F">
          <w:rPr>
            <w:rStyle w:val="Hyperlink"/>
            <w:rFonts w:cstheme="minorBidi"/>
          </w:rPr>
          <w:t>http://azure.microsoft.com/en-us/pricing/details/backup/</w:t>
        </w:r>
      </w:hyperlink>
      <w:r w:rsidR="00224731">
        <w:t xml:space="preserve"> </w:t>
      </w:r>
    </w:p>
    <w:p w14:paraId="42C26B4C" w14:textId="77777777" w:rsidR="00224731" w:rsidRPr="00821B5F" w:rsidRDefault="00224731" w:rsidP="00224731">
      <w:pPr>
        <w:pStyle w:val="ListParagraph"/>
        <w:numPr>
          <w:ilvl w:val="0"/>
          <w:numId w:val="17"/>
        </w:numPr>
        <w:rPr>
          <w:b/>
        </w:rPr>
      </w:pPr>
      <w:r w:rsidRPr="00821B5F">
        <w:rPr>
          <w:b/>
        </w:rPr>
        <w:t>Bandwidth</w:t>
      </w:r>
    </w:p>
    <w:p w14:paraId="379B0A51" w14:textId="77777777" w:rsidR="00224731" w:rsidRDefault="00E7463F" w:rsidP="00224731">
      <w:pPr>
        <w:pStyle w:val="ListParagraph"/>
      </w:pPr>
      <w:hyperlink r:id="rId52" w:history="1">
        <w:r w:rsidR="00224731" w:rsidRPr="00821B5F">
          <w:rPr>
            <w:rStyle w:val="Hyperlink"/>
            <w:rFonts w:cstheme="minorBidi"/>
          </w:rPr>
          <w:t>http://azure.microsoft.com/en-us/pricing/details/data-transfers/</w:t>
        </w:r>
      </w:hyperlink>
      <w:r w:rsidR="00224731">
        <w:t xml:space="preserve"> </w:t>
      </w:r>
    </w:p>
    <w:p w14:paraId="51E798BF" w14:textId="77777777" w:rsidR="00224731" w:rsidRPr="00821B5F" w:rsidRDefault="00224731" w:rsidP="00224731">
      <w:pPr>
        <w:pStyle w:val="ListParagraph"/>
        <w:numPr>
          <w:ilvl w:val="0"/>
          <w:numId w:val="17"/>
        </w:numPr>
        <w:rPr>
          <w:b/>
        </w:rPr>
      </w:pPr>
      <w:r w:rsidRPr="00821B5F">
        <w:rPr>
          <w:b/>
        </w:rPr>
        <w:t>Support</w:t>
      </w:r>
    </w:p>
    <w:p w14:paraId="3CDBB0A0" w14:textId="77777777" w:rsidR="00224731" w:rsidRDefault="00E7463F" w:rsidP="00224731">
      <w:pPr>
        <w:pStyle w:val="ListParagraph"/>
      </w:pPr>
      <w:hyperlink r:id="rId53" w:history="1">
        <w:r w:rsidR="00224731" w:rsidRPr="00821B5F">
          <w:rPr>
            <w:rStyle w:val="Hyperlink"/>
            <w:rFonts w:cstheme="minorBidi"/>
          </w:rPr>
          <w:t>http://azure.microsoft.com/en-us/support/plans/</w:t>
        </w:r>
      </w:hyperlink>
      <w:r w:rsidR="00224731">
        <w:t xml:space="preserve">  </w:t>
      </w:r>
    </w:p>
    <w:p w14:paraId="5313D0C7" w14:textId="77777777" w:rsidR="00224731" w:rsidRPr="00821B5F" w:rsidRDefault="00224731" w:rsidP="00224731">
      <w:pPr>
        <w:pStyle w:val="ListParagraph"/>
        <w:numPr>
          <w:ilvl w:val="0"/>
          <w:numId w:val="17"/>
        </w:numPr>
        <w:rPr>
          <w:b/>
        </w:rPr>
      </w:pPr>
      <w:r w:rsidRPr="00821B5F">
        <w:rPr>
          <w:b/>
        </w:rPr>
        <w:t>Linux Support</w:t>
      </w:r>
    </w:p>
    <w:p w14:paraId="3A3D364A" w14:textId="77777777" w:rsidR="00224731" w:rsidRPr="009B47FF" w:rsidRDefault="00E7463F" w:rsidP="00224731">
      <w:pPr>
        <w:pStyle w:val="ListParagraph"/>
      </w:pPr>
      <w:hyperlink r:id="rId54" w:anchor="linux" w:history="1">
        <w:r w:rsidR="00224731" w:rsidRPr="00821B5F">
          <w:rPr>
            <w:rStyle w:val="Hyperlink"/>
            <w:rFonts w:cstheme="minorBidi"/>
          </w:rPr>
          <w:t>http://azure.microsoft.com/en-us/pricing/details/virtual-machines/#linux</w:t>
        </w:r>
      </w:hyperlink>
      <w:r w:rsidR="00224731">
        <w:t xml:space="preserve"> </w:t>
      </w:r>
    </w:p>
    <w:p w14:paraId="4826D5A5" w14:textId="565EA5D5" w:rsidR="008E7BA7" w:rsidRPr="00114EB5" w:rsidRDefault="008E7BA7" w:rsidP="008E7BA7">
      <w:pPr>
        <w:rPr>
          <w:rFonts w:ascii="Segoe UI Light" w:eastAsiaTheme="majorEastAsia" w:hAnsi="Segoe UI Light" w:cs="Segoe UI Light"/>
          <w:color w:val="2E74B5" w:themeColor="accent1" w:themeShade="BF"/>
          <w:sz w:val="26"/>
          <w:szCs w:val="26"/>
        </w:rPr>
      </w:pPr>
    </w:p>
    <w:sectPr w:rsidR="008E7BA7" w:rsidRPr="00114EB5">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A6862" w14:textId="77777777" w:rsidR="00E7463F" w:rsidRDefault="00E7463F" w:rsidP="00D45718">
      <w:pPr>
        <w:spacing w:after="0" w:line="240" w:lineRule="auto"/>
      </w:pPr>
      <w:r>
        <w:separator/>
      </w:r>
    </w:p>
  </w:endnote>
  <w:endnote w:type="continuationSeparator" w:id="0">
    <w:p w14:paraId="125ADBEF" w14:textId="77777777" w:rsidR="00E7463F" w:rsidRDefault="00E7463F" w:rsidP="00D45718">
      <w:pPr>
        <w:spacing w:after="0" w:line="240" w:lineRule="auto"/>
      </w:pPr>
      <w:r>
        <w:continuationSeparator/>
      </w:r>
    </w:p>
  </w:endnote>
  <w:endnote w:type="continuationNotice" w:id="1">
    <w:p w14:paraId="14F5B8E0" w14:textId="77777777" w:rsidR="00E7463F" w:rsidRDefault="00E746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8A4F0" w14:textId="77777777" w:rsidR="000667E6" w:rsidRDefault="00066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A78D6" w14:textId="77777777" w:rsidR="000667E6" w:rsidRDefault="00066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4A085" w14:textId="77777777" w:rsidR="000667E6" w:rsidRDefault="0006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31670" w14:textId="77777777" w:rsidR="00E7463F" w:rsidRDefault="00E7463F" w:rsidP="00D45718">
      <w:pPr>
        <w:spacing w:after="0" w:line="240" w:lineRule="auto"/>
      </w:pPr>
      <w:r>
        <w:separator/>
      </w:r>
    </w:p>
  </w:footnote>
  <w:footnote w:type="continuationSeparator" w:id="0">
    <w:p w14:paraId="6FC8FAE2" w14:textId="77777777" w:rsidR="00E7463F" w:rsidRDefault="00E7463F" w:rsidP="00D45718">
      <w:pPr>
        <w:spacing w:after="0" w:line="240" w:lineRule="auto"/>
      </w:pPr>
      <w:r>
        <w:continuationSeparator/>
      </w:r>
    </w:p>
  </w:footnote>
  <w:footnote w:type="continuationNotice" w:id="1">
    <w:p w14:paraId="17A2FDDA" w14:textId="77777777" w:rsidR="00E7463F" w:rsidRDefault="00E746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5A7FA" w14:textId="77777777" w:rsidR="000667E6" w:rsidRDefault="00066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25F73" w14:textId="77777777" w:rsidR="000667E6" w:rsidRDefault="00066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6D59F" w14:textId="77777777" w:rsidR="000667E6" w:rsidRDefault="0006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3in;height:3in" o:bullet="t"/>
    </w:pict>
  </w:numPicBullet>
  <w:numPicBullet w:numPicBulletId="1">
    <w:pict>
      <v:shape id="_x0000_i1117" type="#_x0000_t75" style="width:3in;height:3in" o:bullet="t"/>
    </w:pict>
  </w:numPicBullet>
  <w:numPicBullet w:numPicBulletId="2">
    <w:pict>
      <v:shape id="_x0000_i1118" type="#_x0000_t75" style="width:3in;height:3in" o:bullet="t"/>
    </w:pict>
  </w:numPicBullet>
  <w:numPicBullet w:numPicBulletId="3">
    <w:pict>
      <v:shape id="_x0000_i1119" type="#_x0000_t75" style="width:3in;height:3in" o:bullet="t"/>
    </w:pict>
  </w:numPicBullet>
  <w:numPicBullet w:numPicBulletId="4">
    <w:pict>
      <v:shape id="_x0000_i1120" type="#_x0000_t75" style="width:3in;height:3in" o:bullet="t"/>
    </w:pict>
  </w:numPicBullet>
  <w:numPicBullet w:numPicBulletId="5">
    <w:pict>
      <v:shape id="_x0000_i1121" type="#_x0000_t75" style="width:3in;height:3in" o:bullet="t"/>
    </w:pict>
  </w:numPicBullet>
  <w:numPicBullet w:numPicBulletId="6">
    <w:pict>
      <v:shape id="_x0000_i1122" type="#_x0000_t75" style="width:3in;height:3in" o:bullet="t"/>
    </w:pict>
  </w:numPicBullet>
  <w:numPicBullet w:numPicBulletId="7">
    <w:pict>
      <v:shape id="_x0000_i1123" type="#_x0000_t75" style="width:3in;height:3in" o:bullet="t"/>
    </w:pict>
  </w:numPicBullet>
  <w:numPicBullet w:numPicBulletId="8">
    <w:pict>
      <v:shape id="_x0000_i1124"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8F1"/>
    <w:multiLevelType w:val="multilevel"/>
    <w:tmpl w:val="0CB254CC"/>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93C83"/>
    <w:multiLevelType w:val="hybridMultilevel"/>
    <w:tmpl w:val="3D1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E02445"/>
    <w:multiLevelType w:val="multilevel"/>
    <w:tmpl w:val="544C768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F60"/>
    <w:multiLevelType w:val="multilevel"/>
    <w:tmpl w:val="2DFEBF9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85495"/>
    <w:multiLevelType w:val="multilevel"/>
    <w:tmpl w:val="370E6C2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2A7E20"/>
    <w:multiLevelType w:val="hybridMultilevel"/>
    <w:tmpl w:val="C99AB5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510E5E20"/>
    <w:multiLevelType w:val="hybridMultilevel"/>
    <w:tmpl w:val="770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B51677"/>
    <w:multiLevelType w:val="multilevel"/>
    <w:tmpl w:val="1E68E3A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9412C"/>
    <w:multiLevelType w:val="multilevel"/>
    <w:tmpl w:val="0D34CD8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C5EEE"/>
    <w:multiLevelType w:val="hybridMultilevel"/>
    <w:tmpl w:val="3796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AF21D3F"/>
    <w:multiLevelType w:val="hybridMultilevel"/>
    <w:tmpl w:val="69B2372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6FE56189"/>
    <w:multiLevelType w:val="hybridMultilevel"/>
    <w:tmpl w:val="C26C2F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4"/>
  </w:num>
  <w:num w:numId="3">
    <w:abstractNumId w:val="14"/>
  </w:num>
  <w:num w:numId="4">
    <w:abstractNumId w:val="2"/>
  </w:num>
  <w:num w:numId="5">
    <w:abstractNumId w:val="16"/>
  </w:num>
  <w:num w:numId="6">
    <w:abstractNumId w:val="7"/>
  </w:num>
  <w:num w:numId="7">
    <w:abstractNumId w:val="18"/>
  </w:num>
  <w:num w:numId="8">
    <w:abstractNumId w:val="13"/>
  </w:num>
  <w:num w:numId="9">
    <w:abstractNumId w:val="3"/>
  </w:num>
  <w:num w:numId="10">
    <w:abstractNumId w:val="15"/>
  </w:num>
  <w:num w:numId="11">
    <w:abstractNumId w:val="20"/>
  </w:num>
  <w:num w:numId="1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6"/>
  </w:num>
  <w:num w:numId="15">
    <w:abstractNumId w:val="26"/>
  </w:num>
  <w:num w:numId="16">
    <w:abstractNumId w:val="11"/>
  </w:num>
  <w:num w:numId="17">
    <w:abstractNumId w:val="25"/>
  </w:num>
  <w:num w:numId="18">
    <w:abstractNumId w:val="8"/>
  </w:num>
  <w:num w:numId="19">
    <w:abstractNumId w:val="10"/>
  </w:num>
  <w:num w:numId="20">
    <w:abstractNumId w:val="12"/>
  </w:num>
  <w:num w:numId="21">
    <w:abstractNumId w:val="27"/>
  </w:num>
  <w:num w:numId="22">
    <w:abstractNumId w:val="22"/>
  </w:num>
  <w:num w:numId="23">
    <w:abstractNumId w:val="9"/>
  </w:num>
  <w:num w:numId="24">
    <w:abstractNumId w:val="21"/>
  </w:num>
  <w:num w:numId="25">
    <w:abstractNumId w:val="4"/>
  </w:num>
  <w:num w:numId="26">
    <w:abstractNumId w:val="28"/>
  </w:num>
  <w:num w:numId="27">
    <w:abstractNumId w:val="17"/>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667E6"/>
    <w:rsid w:val="000C6539"/>
    <w:rsid w:val="00114EB5"/>
    <w:rsid w:val="00124910"/>
    <w:rsid w:val="001C56FA"/>
    <w:rsid w:val="0020372C"/>
    <w:rsid w:val="00207C68"/>
    <w:rsid w:val="00224731"/>
    <w:rsid w:val="002B0678"/>
    <w:rsid w:val="002B56EF"/>
    <w:rsid w:val="002C13EB"/>
    <w:rsid w:val="002C696C"/>
    <w:rsid w:val="002D5537"/>
    <w:rsid w:val="00311230"/>
    <w:rsid w:val="00336ABE"/>
    <w:rsid w:val="00340E6E"/>
    <w:rsid w:val="0034273F"/>
    <w:rsid w:val="00344743"/>
    <w:rsid w:val="00386D20"/>
    <w:rsid w:val="003A56DB"/>
    <w:rsid w:val="003C4545"/>
    <w:rsid w:val="003F68A0"/>
    <w:rsid w:val="0041168F"/>
    <w:rsid w:val="004165B9"/>
    <w:rsid w:val="0045234F"/>
    <w:rsid w:val="00475B3A"/>
    <w:rsid w:val="004B0B87"/>
    <w:rsid w:val="004E2546"/>
    <w:rsid w:val="00500F7D"/>
    <w:rsid w:val="00502E74"/>
    <w:rsid w:val="00513343"/>
    <w:rsid w:val="00595C54"/>
    <w:rsid w:val="005D61C8"/>
    <w:rsid w:val="00610092"/>
    <w:rsid w:val="00634ED9"/>
    <w:rsid w:val="006355AC"/>
    <w:rsid w:val="006469D4"/>
    <w:rsid w:val="006B12DD"/>
    <w:rsid w:val="006F7D23"/>
    <w:rsid w:val="00745488"/>
    <w:rsid w:val="008213D4"/>
    <w:rsid w:val="00823901"/>
    <w:rsid w:val="00827942"/>
    <w:rsid w:val="00894F9F"/>
    <w:rsid w:val="008E7BA7"/>
    <w:rsid w:val="008F6EB4"/>
    <w:rsid w:val="009343A0"/>
    <w:rsid w:val="009A7139"/>
    <w:rsid w:val="009A7F1B"/>
    <w:rsid w:val="009D25C9"/>
    <w:rsid w:val="009E47E0"/>
    <w:rsid w:val="00A070E5"/>
    <w:rsid w:val="00A36F78"/>
    <w:rsid w:val="00A41797"/>
    <w:rsid w:val="00A81D2D"/>
    <w:rsid w:val="00B016AF"/>
    <w:rsid w:val="00B43F44"/>
    <w:rsid w:val="00BB0F2E"/>
    <w:rsid w:val="00BE10A5"/>
    <w:rsid w:val="00C03334"/>
    <w:rsid w:val="00C3037C"/>
    <w:rsid w:val="00C47F48"/>
    <w:rsid w:val="00C52FF5"/>
    <w:rsid w:val="00C55BD5"/>
    <w:rsid w:val="00C644B6"/>
    <w:rsid w:val="00CF7353"/>
    <w:rsid w:val="00D372A9"/>
    <w:rsid w:val="00D45718"/>
    <w:rsid w:val="00D45A5A"/>
    <w:rsid w:val="00D6499E"/>
    <w:rsid w:val="00DE4EEB"/>
    <w:rsid w:val="00DF663D"/>
    <w:rsid w:val="00E7463F"/>
    <w:rsid w:val="00E76DA8"/>
    <w:rsid w:val="00F115A5"/>
    <w:rsid w:val="00F2757F"/>
    <w:rsid w:val="00F74ACC"/>
    <w:rsid w:val="00F961EE"/>
    <w:rsid w:val="00FC1E69"/>
    <w:rsid w:val="00FF69F2"/>
    <w:rsid w:val="08EEC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C033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2D5537"/>
    <w:pPr>
      <w:spacing w:before="200" w:after="200"/>
    </w:pPr>
    <w:rPr>
      <w:rFonts w:ascii="Segoe Pro" w:eastAsiaTheme="minorHAnsi" w:hAnsi="Segoe Pro"/>
      <w:color w:val="525051"/>
    </w:rPr>
  </w:style>
  <w:style w:type="paragraph" w:styleId="BalloonText">
    <w:name w:val="Balloon Text"/>
    <w:basedOn w:val="Normal"/>
    <w:link w:val="BalloonTextChar"/>
    <w:uiPriority w:val="99"/>
    <w:semiHidden/>
    <w:unhideWhenUsed/>
    <w:rsid w:val="00224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731"/>
    <w:rPr>
      <w:rFonts w:ascii="Segoe UI" w:eastAsiaTheme="minorEastAsia" w:hAnsi="Segoe UI" w:cs="Segoe UI"/>
      <w:sz w:val="18"/>
      <w:szCs w:val="18"/>
      <w:lang w:val="en-US"/>
    </w:rPr>
  </w:style>
  <w:style w:type="character" w:customStyle="1" w:styleId="Heading5Char">
    <w:name w:val="Heading 5 Char"/>
    <w:basedOn w:val="DefaultParagraphFont"/>
    <w:link w:val="Heading5"/>
    <w:uiPriority w:val="9"/>
    <w:rsid w:val="00C03334"/>
    <w:rPr>
      <w:rFonts w:asciiTheme="majorHAnsi" w:eastAsiaTheme="majorEastAsia" w:hAnsiTheme="majorHAnsi" w:cstheme="majorBidi"/>
      <w:color w:val="2E74B5" w:themeColor="accent1" w:themeShade="BF"/>
      <w:sz w:val="20"/>
      <w:szCs w:val="20"/>
      <w:lang w:val="en-US"/>
    </w:rPr>
  </w:style>
  <w:style w:type="character" w:customStyle="1" w:styleId="shorttext">
    <w:name w:val="short_text"/>
    <w:basedOn w:val="DefaultParagraphFont"/>
    <w:rsid w:val="0012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6617">
      <w:bodyDiv w:val="1"/>
      <w:marLeft w:val="0"/>
      <w:marRight w:val="0"/>
      <w:marTop w:val="0"/>
      <w:marBottom w:val="0"/>
      <w:divBdr>
        <w:top w:val="none" w:sz="0" w:space="0" w:color="auto"/>
        <w:left w:val="none" w:sz="0" w:space="0" w:color="auto"/>
        <w:bottom w:val="none" w:sz="0" w:space="0" w:color="auto"/>
        <w:right w:val="none" w:sz="0" w:space="0" w:color="auto"/>
      </w:divBdr>
      <w:divsChild>
        <w:div w:id="900404062">
          <w:marLeft w:val="0"/>
          <w:marRight w:val="0"/>
          <w:marTop w:val="0"/>
          <w:marBottom w:val="0"/>
          <w:divBdr>
            <w:top w:val="none" w:sz="0" w:space="0" w:color="auto"/>
            <w:left w:val="none" w:sz="0" w:space="0" w:color="auto"/>
            <w:bottom w:val="none" w:sz="0" w:space="0" w:color="auto"/>
            <w:right w:val="none" w:sz="0" w:space="0" w:color="auto"/>
          </w:divBdr>
          <w:divsChild>
            <w:div w:id="178915472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88028891">
      <w:bodyDiv w:val="1"/>
      <w:marLeft w:val="0"/>
      <w:marRight w:val="0"/>
      <w:marTop w:val="0"/>
      <w:marBottom w:val="0"/>
      <w:divBdr>
        <w:top w:val="none" w:sz="0" w:space="0" w:color="auto"/>
        <w:left w:val="none" w:sz="0" w:space="0" w:color="auto"/>
        <w:bottom w:val="none" w:sz="0" w:space="0" w:color="auto"/>
        <w:right w:val="none" w:sz="0" w:space="0" w:color="auto"/>
      </w:divBdr>
      <w:divsChild>
        <w:div w:id="1278023972">
          <w:marLeft w:val="0"/>
          <w:marRight w:val="0"/>
          <w:marTop w:val="0"/>
          <w:marBottom w:val="0"/>
          <w:divBdr>
            <w:top w:val="none" w:sz="0" w:space="0" w:color="auto"/>
            <w:left w:val="none" w:sz="0" w:space="0" w:color="auto"/>
            <w:bottom w:val="none" w:sz="0" w:space="0" w:color="auto"/>
            <w:right w:val="none" w:sz="0" w:space="0" w:color="auto"/>
          </w:divBdr>
          <w:divsChild>
            <w:div w:id="1929074599">
              <w:marLeft w:val="4"/>
              <w:marRight w:val="4"/>
              <w:marTop w:val="0"/>
              <w:marBottom w:val="0"/>
              <w:divBdr>
                <w:top w:val="none" w:sz="0" w:space="0" w:color="auto"/>
                <w:left w:val="none" w:sz="0" w:space="0" w:color="auto"/>
                <w:bottom w:val="none" w:sz="0" w:space="0" w:color="auto"/>
                <w:right w:val="none" w:sz="0" w:space="0" w:color="auto"/>
              </w:divBdr>
              <w:divsChild>
                <w:div w:id="14214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78414">
      <w:bodyDiv w:val="1"/>
      <w:marLeft w:val="0"/>
      <w:marRight w:val="0"/>
      <w:marTop w:val="0"/>
      <w:marBottom w:val="0"/>
      <w:divBdr>
        <w:top w:val="none" w:sz="0" w:space="0" w:color="auto"/>
        <w:left w:val="none" w:sz="0" w:space="0" w:color="auto"/>
        <w:bottom w:val="none" w:sz="0" w:space="0" w:color="auto"/>
        <w:right w:val="none" w:sz="0" w:space="0" w:color="auto"/>
      </w:divBdr>
      <w:divsChild>
        <w:div w:id="2133207804">
          <w:marLeft w:val="0"/>
          <w:marRight w:val="0"/>
          <w:marTop w:val="0"/>
          <w:marBottom w:val="0"/>
          <w:divBdr>
            <w:top w:val="none" w:sz="0" w:space="0" w:color="auto"/>
            <w:left w:val="none" w:sz="0" w:space="0" w:color="auto"/>
            <w:bottom w:val="none" w:sz="0" w:space="0" w:color="auto"/>
            <w:right w:val="none" w:sz="0" w:space="0" w:color="auto"/>
          </w:divBdr>
          <w:divsChild>
            <w:div w:id="11039530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736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301559">
      <w:bodyDiv w:val="1"/>
      <w:marLeft w:val="0"/>
      <w:marRight w:val="0"/>
      <w:marTop w:val="0"/>
      <w:marBottom w:val="0"/>
      <w:divBdr>
        <w:top w:val="none" w:sz="0" w:space="0" w:color="auto"/>
        <w:left w:val="none" w:sz="0" w:space="0" w:color="auto"/>
        <w:bottom w:val="none" w:sz="0" w:space="0" w:color="auto"/>
        <w:right w:val="none" w:sz="0" w:space="0" w:color="auto"/>
      </w:divBdr>
      <w:divsChild>
        <w:div w:id="792595128">
          <w:marLeft w:val="0"/>
          <w:marRight w:val="0"/>
          <w:marTop w:val="0"/>
          <w:marBottom w:val="0"/>
          <w:divBdr>
            <w:top w:val="none" w:sz="0" w:space="0" w:color="auto"/>
            <w:left w:val="none" w:sz="0" w:space="0" w:color="auto"/>
            <w:bottom w:val="none" w:sz="0" w:space="0" w:color="auto"/>
            <w:right w:val="none" w:sz="0" w:space="0" w:color="auto"/>
          </w:divBdr>
          <w:divsChild>
            <w:div w:id="181558710">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34406312">
      <w:bodyDiv w:val="1"/>
      <w:marLeft w:val="0"/>
      <w:marRight w:val="0"/>
      <w:marTop w:val="0"/>
      <w:marBottom w:val="0"/>
      <w:divBdr>
        <w:top w:val="none" w:sz="0" w:space="0" w:color="auto"/>
        <w:left w:val="none" w:sz="0" w:space="0" w:color="auto"/>
        <w:bottom w:val="none" w:sz="0" w:space="0" w:color="auto"/>
        <w:right w:val="none" w:sz="0" w:space="0" w:color="auto"/>
      </w:divBdr>
      <w:divsChild>
        <w:div w:id="355473122">
          <w:marLeft w:val="0"/>
          <w:marRight w:val="0"/>
          <w:marTop w:val="0"/>
          <w:marBottom w:val="0"/>
          <w:divBdr>
            <w:top w:val="none" w:sz="0" w:space="0" w:color="auto"/>
            <w:left w:val="none" w:sz="0" w:space="0" w:color="auto"/>
            <w:bottom w:val="none" w:sz="0" w:space="0" w:color="auto"/>
            <w:right w:val="none" w:sz="0" w:space="0" w:color="auto"/>
          </w:divBdr>
          <w:divsChild>
            <w:div w:id="375617001">
              <w:marLeft w:val="0"/>
              <w:marRight w:val="0"/>
              <w:marTop w:val="0"/>
              <w:marBottom w:val="0"/>
              <w:divBdr>
                <w:top w:val="none" w:sz="0" w:space="0" w:color="auto"/>
                <w:left w:val="none" w:sz="0" w:space="0" w:color="auto"/>
                <w:bottom w:val="none" w:sz="0" w:space="0" w:color="auto"/>
                <w:right w:val="none" w:sz="0" w:space="0" w:color="auto"/>
              </w:divBdr>
              <w:divsChild>
                <w:div w:id="4976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1525">
      <w:bodyDiv w:val="1"/>
      <w:marLeft w:val="0"/>
      <w:marRight w:val="0"/>
      <w:marTop w:val="0"/>
      <w:marBottom w:val="0"/>
      <w:divBdr>
        <w:top w:val="none" w:sz="0" w:space="0" w:color="auto"/>
        <w:left w:val="none" w:sz="0" w:space="0" w:color="auto"/>
        <w:bottom w:val="none" w:sz="0" w:space="0" w:color="auto"/>
        <w:right w:val="none" w:sz="0" w:space="0" w:color="auto"/>
      </w:divBdr>
      <w:divsChild>
        <w:div w:id="1473013059">
          <w:marLeft w:val="0"/>
          <w:marRight w:val="0"/>
          <w:marTop w:val="0"/>
          <w:marBottom w:val="0"/>
          <w:divBdr>
            <w:top w:val="none" w:sz="0" w:space="0" w:color="auto"/>
            <w:left w:val="none" w:sz="0" w:space="0" w:color="auto"/>
            <w:bottom w:val="none" w:sz="0" w:space="0" w:color="auto"/>
            <w:right w:val="none" w:sz="0" w:space="0" w:color="auto"/>
          </w:divBdr>
          <w:divsChild>
            <w:div w:id="1182741333">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1726679699">
      <w:bodyDiv w:val="1"/>
      <w:marLeft w:val="0"/>
      <w:marRight w:val="0"/>
      <w:marTop w:val="0"/>
      <w:marBottom w:val="0"/>
      <w:divBdr>
        <w:top w:val="none" w:sz="0" w:space="0" w:color="auto"/>
        <w:left w:val="none" w:sz="0" w:space="0" w:color="auto"/>
        <w:bottom w:val="none" w:sz="0" w:space="0" w:color="auto"/>
        <w:right w:val="none" w:sz="0" w:space="0" w:color="auto"/>
      </w:divBdr>
      <w:divsChild>
        <w:div w:id="2067878443">
          <w:marLeft w:val="0"/>
          <w:marRight w:val="0"/>
          <w:marTop w:val="0"/>
          <w:marBottom w:val="0"/>
          <w:divBdr>
            <w:top w:val="none" w:sz="0" w:space="0" w:color="auto"/>
            <w:left w:val="none" w:sz="0" w:space="0" w:color="auto"/>
            <w:bottom w:val="none" w:sz="0" w:space="0" w:color="auto"/>
            <w:right w:val="none" w:sz="0" w:space="0" w:color="auto"/>
          </w:divBdr>
          <w:divsChild>
            <w:div w:id="1586381865">
              <w:marLeft w:val="0"/>
              <w:marRight w:val="0"/>
              <w:marTop w:val="0"/>
              <w:marBottom w:val="0"/>
              <w:divBdr>
                <w:top w:val="none" w:sz="0" w:space="0" w:color="auto"/>
                <w:left w:val="none" w:sz="0" w:space="0" w:color="auto"/>
                <w:bottom w:val="none" w:sz="0" w:space="0" w:color="auto"/>
                <w:right w:val="none" w:sz="0" w:space="0" w:color="auto"/>
              </w:divBdr>
              <w:divsChild>
                <w:div w:id="1153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4321">
      <w:bodyDiv w:val="1"/>
      <w:marLeft w:val="0"/>
      <w:marRight w:val="0"/>
      <w:marTop w:val="0"/>
      <w:marBottom w:val="0"/>
      <w:divBdr>
        <w:top w:val="none" w:sz="0" w:space="0" w:color="auto"/>
        <w:left w:val="none" w:sz="0" w:space="0" w:color="auto"/>
        <w:bottom w:val="none" w:sz="0" w:space="0" w:color="auto"/>
        <w:right w:val="none" w:sz="0" w:space="0" w:color="auto"/>
      </w:divBdr>
      <w:divsChild>
        <w:div w:id="1527519470">
          <w:marLeft w:val="0"/>
          <w:marRight w:val="0"/>
          <w:marTop w:val="0"/>
          <w:marBottom w:val="0"/>
          <w:divBdr>
            <w:top w:val="none" w:sz="0" w:space="0" w:color="auto"/>
            <w:left w:val="none" w:sz="0" w:space="0" w:color="auto"/>
            <w:bottom w:val="none" w:sz="0" w:space="0" w:color="auto"/>
            <w:right w:val="none" w:sz="0" w:space="0" w:color="auto"/>
          </w:divBdr>
          <w:divsChild>
            <w:div w:id="1691879901">
              <w:marLeft w:val="4"/>
              <w:marRight w:val="4"/>
              <w:marTop w:val="0"/>
              <w:marBottom w:val="0"/>
              <w:divBdr>
                <w:top w:val="none" w:sz="0" w:space="0" w:color="auto"/>
                <w:left w:val="none" w:sz="0" w:space="0" w:color="auto"/>
                <w:bottom w:val="none" w:sz="0" w:space="0" w:color="auto"/>
                <w:right w:val="none" w:sz="0" w:space="0" w:color="auto"/>
              </w:divBdr>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056630">
      <w:bodyDiv w:val="1"/>
      <w:marLeft w:val="0"/>
      <w:marRight w:val="0"/>
      <w:marTop w:val="0"/>
      <w:marBottom w:val="0"/>
      <w:divBdr>
        <w:top w:val="none" w:sz="0" w:space="0" w:color="auto"/>
        <w:left w:val="none" w:sz="0" w:space="0" w:color="auto"/>
        <w:bottom w:val="none" w:sz="0" w:space="0" w:color="auto"/>
        <w:right w:val="none" w:sz="0" w:space="0" w:color="auto"/>
      </w:divBdr>
      <w:divsChild>
        <w:div w:id="597759695">
          <w:marLeft w:val="0"/>
          <w:marRight w:val="0"/>
          <w:marTop w:val="0"/>
          <w:marBottom w:val="0"/>
          <w:divBdr>
            <w:top w:val="none" w:sz="0" w:space="0" w:color="auto"/>
            <w:left w:val="none" w:sz="0" w:space="0" w:color="auto"/>
            <w:bottom w:val="none" w:sz="0" w:space="0" w:color="auto"/>
            <w:right w:val="none" w:sz="0" w:space="0" w:color="auto"/>
          </w:divBdr>
          <w:divsChild>
            <w:div w:id="546797474">
              <w:marLeft w:val="0"/>
              <w:marRight w:val="0"/>
              <w:marTop w:val="0"/>
              <w:marBottom w:val="0"/>
              <w:divBdr>
                <w:top w:val="none" w:sz="0" w:space="0" w:color="auto"/>
                <w:left w:val="none" w:sz="0" w:space="0" w:color="auto"/>
                <w:bottom w:val="none" w:sz="0" w:space="0" w:color="auto"/>
                <w:right w:val="none" w:sz="0" w:space="0" w:color="auto"/>
              </w:divBdr>
              <w:divsChild>
                <w:div w:id="523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partner.microsoft.com/en-US/Solutions/cloud-reseller-overview" TargetMode="External"/><Relationship Id="rId39" Type="http://schemas.openxmlformats.org/officeDocument/2006/relationships/image" Target="media/image9.png"/><Relationship Id="rId21" Type="http://schemas.openxmlformats.org/officeDocument/2006/relationships/hyperlink" Target="https://azure.microsoft.com/en-us/offers/ms-azr-0003p/" TargetMode="External"/><Relationship Id="rId34" Type="http://schemas.openxmlformats.org/officeDocument/2006/relationships/hyperlink" Target="http://azure.microsoft.com/en-us/pricing/license-mobility/" TargetMode="External"/><Relationship Id="rId42" Type="http://schemas.openxmlformats.org/officeDocument/2006/relationships/hyperlink" Target="http://azure.microsoft.com/en-us/pricing/details/websites/" TargetMode="External"/><Relationship Id="rId47" Type="http://schemas.openxmlformats.org/officeDocument/2006/relationships/hyperlink" Target="http://azure.microsoft.com/en-us/pricing/details/virtual-machines/" TargetMode="External"/><Relationship Id="rId50" Type="http://schemas.openxmlformats.org/officeDocument/2006/relationships/hyperlink" Target="http://azure.microsoft.com/en-us/pricing/details/virtual-network/" TargetMode="External"/><Relationship Id="rId55"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azure.microsoft.com/en-us/offers/ms-azr-0111p/" TargetMode="External"/><Relationship Id="rId20" Type="http://schemas.openxmlformats.org/officeDocument/2006/relationships/hyperlink" Target="https://partner.microsoft.com/en-us/solutions/cloud-reseller-faq" TargetMode="External"/><Relationship Id="rId29" Type="http://schemas.openxmlformats.org/officeDocument/2006/relationships/hyperlink" Target="http://azure.microsoft.com/en-us/pricing/member-offers/msdn-benefits/" TargetMode="External"/><Relationship Id="rId41" Type="http://schemas.openxmlformats.org/officeDocument/2006/relationships/hyperlink" Target="http://www.microsoft.com/en-us/download/details.aspx?id=43376" TargetMode="External"/><Relationship Id="rId54" Type="http://schemas.openxmlformats.org/officeDocument/2006/relationships/hyperlink" Target="http://azure.microsoft.com/en-us/pricing/details/virtual-machin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azure.microsoft.com/en-us/offers/ms-azr-0111p/" TargetMode="External"/><Relationship Id="rId32" Type="http://schemas.openxmlformats.org/officeDocument/2006/relationships/hyperlink" Target="http://azure.microsoft.com/en-us/documentation/articles/virtual-machines-manage-availability/"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azure.microsoft.com/en-us/pricing/details/virtual-machines/" TargetMode="External"/><Relationship Id="rId53" Type="http://schemas.openxmlformats.org/officeDocument/2006/relationships/hyperlink" Target="http://azure.microsoft.com/en-us/support/plans/" TargetMode="External"/><Relationship Id="rId58"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azure.microsoft.com/en-us/offers/ms-azr-0026p/" TargetMode="External"/><Relationship Id="rId23" Type="http://schemas.openxmlformats.org/officeDocument/2006/relationships/hyperlink" Target="https://go.microsoft.com/fwlink/?linkid=525145&amp;clcid=0x409" TargetMode="External"/><Relationship Id="rId28" Type="http://schemas.openxmlformats.org/officeDocument/2006/relationships/hyperlink" Target="https://azure.microsoft.com/en-us/pricing/hybrid-use-benefit/" TargetMode="External"/><Relationship Id="rId36" Type="http://schemas.openxmlformats.org/officeDocument/2006/relationships/hyperlink" Target="https://azure.microsoft.com/en-us/overview/azure-for-microsoft-software/faq/" TargetMode="External"/><Relationship Id="rId49" Type="http://schemas.openxmlformats.org/officeDocument/2006/relationships/hyperlink" Target="http://azure.microsoft.com/en-us/pricing/details/storage-b/"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zure.microsoft.com/en-us/pricing/enterprise-agreement/" TargetMode="External"/><Relationship Id="rId31" Type="http://schemas.openxmlformats.org/officeDocument/2006/relationships/image" Target="media/image6.png"/><Relationship Id="rId44" Type="http://schemas.openxmlformats.org/officeDocument/2006/relationships/hyperlink" Target="http://azure.microsoft.com/en-us/pricing/details/virtual-machines/" TargetMode="External"/><Relationship Id="rId52" Type="http://schemas.openxmlformats.org/officeDocument/2006/relationships/hyperlink" Target="http://azure.microsoft.com/en-us/pricing/details/data-transfers/" TargetMode="External"/><Relationship Id="rId60"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azure.microsoft.com/en-us/offers/ms-azr-0026p/" TargetMode="External"/><Relationship Id="rId27" Type="http://schemas.openxmlformats.org/officeDocument/2006/relationships/hyperlink" Target="https://azure.microsoft.com/en-us/pricing/microsoft-azure-compute-option/" TargetMode="External"/><Relationship Id="rId30" Type="http://schemas.openxmlformats.org/officeDocument/2006/relationships/hyperlink" Target="http://azure.microsoft.com/en-us/offers/ms-azr-0064p/" TargetMode="External"/><Relationship Id="rId35" Type="http://schemas.openxmlformats.org/officeDocument/2006/relationships/hyperlink" Target="https://azure.microsoft.com/en-us/pricing/microsoft-azure-compute-option/" TargetMode="External"/><Relationship Id="rId43" Type="http://schemas.openxmlformats.org/officeDocument/2006/relationships/hyperlink" Target="http://azure.microsoft.com/en-us/pricing/details/virtual-machines/" TargetMode="External"/><Relationship Id="rId48" Type="http://schemas.openxmlformats.org/officeDocument/2006/relationships/hyperlink" Target="http://azure.microsoft.com/en-us/pricing/details/sql-database/" TargetMode="External"/><Relationship Id="rId56"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hyperlink" Target="http://azure.microsoft.com/en-us/pricing/details/backup/" TargetMode="External"/><Relationship Id="rId3" Type="http://schemas.openxmlformats.org/officeDocument/2006/relationships/customXml" Target="../customXml/item3.xml"/><Relationship Id="rId12" Type="http://schemas.openxmlformats.org/officeDocument/2006/relationships/hyperlink" Target="https://azure.microsoft.com/en-us/pricing/faq/" TargetMode="External"/><Relationship Id="rId17" Type="http://schemas.openxmlformats.org/officeDocument/2006/relationships/hyperlink" Target="https://readytogo.microsoft.com/global/_layouts/RTG/CampaignViewer.aspx?CampaignUrl=https://readytogo.microsoft.com/global/campaign/pages/(global)%20microsoft%20azure%20in%20open%20licensing.aspx" TargetMode="External"/><Relationship Id="rId25" Type="http://schemas.openxmlformats.org/officeDocument/2006/relationships/hyperlink" Target="https://azure.microsoft.com/en-us/pricing/enterprise-agreement/" TargetMode="External"/><Relationship Id="rId33" Type="http://schemas.openxmlformats.org/officeDocument/2006/relationships/hyperlink" Target="https://azure.microsoft.com/en-us/pricing/hybrid-use-benefit/" TargetMode="External"/><Relationship Id="rId38" Type="http://schemas.openxmlformats.org/officeDocument/2006/relationships/image" Target="media/image8.png"/><Relationship Id="rId46" Type="http://schemas.openxmlformats.org/officeDocument/2006/relationships/hyperlink" Target="http://azure.microsoft.com/en-us/pricing/details/virtual-machines/" TargetMode="External"/><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1BA009-2AF1-478B-8C3E-AC7978BAB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4622</Words>
  <Characters>26350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42</cp:revision>
  <dcterms:created xsi:type="dcterms:W3CDTF">2014-08-11T13:13:00Z</dcterms:created>
  <dcterms:modified xsi:type="dcterms:W3CDTF">2016-04-19T17:51:00Z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300x205x1</vt:lpwstr>
  </property>
</Properties>
</file>