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AB8E6D">
      <w:pPr>
        <w:tabs>
          <w:tab w:val="left" w:pos="3982"/>
        </w:tabs>
        <w:rPr>
          <w:rFonts w:hint="eastAsia"/>
          <w:color w:val="FF0000"/>
        </w:rPr>
      </w:pPr>
    </w:p>
    <w:p w14:paraId="0615CBDF">
      <w:pPr>
        <w:tabs>
          <w:tab w:val="left" w:pos="3982"/>
        </w:tabs>
        <w:rPr>
          <w:rFonts w:hint="eastAsia"/>
        </w:rPr>
      </w:pPr>
    </w:p>
    <w:p w14:paraId="34E907FE">
      <w:pPr>
        <w:jc w:val="center"/>
        <w:rPr>
          <w:rFonts w:hint="eastAsia" w:eastAsia="黑体"/>
          <w:sz w:val="72"/>
        </w:rPr>
      </w:pPr>
      <w:r>
        <w:rPr>
          <w:rFonts w:eastAsia="黑体"/>
          <w:sz w:val="72"/>
        </w:rPr>
        <w:drawing>
          <wp:inline distT="0" distB="0" distL="114300" distR="114300">
            <wp:extent cx="4373245" cy="1012190"/>
            <wp:effectExtent l="0" t="0" r="9525" b="2540"/>
            <wp:docPr id="1" name="图片 1" descr="重庆交通大学校徽文字标准组合(2015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交通大学校徽文字标准组合(2015版）"/>
                    <pic:cNvPicPr>
                      <a:picLocks noChangeAspect="1"/>
                    </pic:cNvPicPr>
                  </pic:nvPicPr>
                  <pic:blipFill>
                    <a:blip r:embed="rId20"/>
                    <a:stretch>
                      <a:fillRect/>
                    </a:stretch>
                  </pic:blipFill>
                  <pic:spPr>
                    <a:xfrm>
                      <a:off x="0" y="0"/>
                      <a:ext cx="4373245" cy="1012190"/>
                    </a:xfrm>
                    <a:prstGeom prst="rect">
                      <a:avLst/>
                    </a:prstGeom>
                    <a:noFill/>
                    <a:ln>
                      <a:noFill/>
                    </a:ln>
                  </pic:spPr>
                </pic:pic>
              </a:graphicData>
            </a:graphic>
          </wp:inline>
        </w:drawing>
      </w:r>
    </w:p>
    <w:p w14:paraId="1569A86D">
      <w:pPr>
        <w:jc w:val="center"/>
        <w:rPr>
          <w:rFonts w:hint="eastAsia" w:ascii="华文细黑" w:hAnsi="华文细黑" w:eastAsia="华文细黑"/>
          <w:b/>
          <w:sz w:val="72"/>
          <w:szCs w:val="72"/>
        </w:rPr>
      </w:pPr>
      <w:r>
        <w:rPr>
          <w:rFonts w:hint="eastAsia" w:ascii="华文细黑" w:hAnsi="华文细黑" w:eastAsia="华文细黑"/>
          <w:b/>
          <w:sz w:val="72"/>
          <w:szCs w:val="72"/>
        </w:rPr>
        <w:t>本科毕业论文（设计）</w:t>
      </w:r>
    </w:p>
    <w:p w14:paraId="47B70466">
      <w:pPr>
        <w:rPr>
          <w:rFonts w:hint="eastAsia"/>
        </w:rPr>
      </w:pPr>
    </w:p>
    <w:p w14:paraId="3E900836">
      <w:pPr>
        <w:jc w:val="center"/>
        <w:rPr>
          <w:rFonts w:hint="eastAsia" w:ascii="黑体" w:hAnsi="黑体" w:eastAsia="黑体"/>
          <w:b/>
          <w:sz w:val="44"/>
          <w:szCs w:val="44"/>
        </w:rPr>
      </w:pPr>
      <w:r>
        <w:rPr>
          <w:rFonts w:hint="eastAsia" w:ascii="华文细黑" w:hAnsi="华文细黑" w:eastAsia="华文细黑"/>
          <w:b/>
          <w:sz w:val="44"/>
          <w:szCs w:val="44"/>
          <w:lang w:bidi="en-US"/>
        </w:rPr>
        <w:t>题目：</w:t>
      </w:r>
      <w:r>
        <w:rPr>
          <w:rFonts w:hint="eastAsia"/>
          <w:sz w:val="30"/>
          <w:szCs w:val="30"/>
          <w:u w:val="single"/>
        </w:rPr>
        <w:t xml:space="preserve"> </w:t>
      </w:r>
      <w:r>
        <w:rPr>
          <w:rFonts w:hint="eastAsia"/>
          <w:sz w:val="30"/>
          <w:szCs w:val="30"/>
          <w:u w:val="single"/>
          <w:lang w:val="en-US" w:eastAsia="zh-CN"/>
        </w:rPr>
        <w:t>基于高斯泼溅的三维重建系统设计与实现</w:t>
      </w:r>
    </w:p>
    <w:p w14:paraId="640A1F16">
      <w:pPr>
        <w:rPr>
          <w:rFonts w:hint="eastAsia"/>
        </w:rPr>
      </w:pPr>
      <w:r>
        <w:rPr>
          <w:rFonts w:hint="eastAsia"/>
        </w:rPr>
        <w:t xml:space="preserve"> </w:t>
      </w:r>
    </w:p>
    <w:p w14:paraId="2988EF69">
      <w:pPr>
        <w:rPr>
          <w:rFonts w:hint="eastAsia"/>
        </w:rPr>
      </w:pPr>
    </w:p>
    <w:p w14:paraId="7036D9E0">
      <w:pPr>
        <w:rPr>
          <w:rFonts w:hint="eastAsia"/>
        </w:rPr>
      </w:pPr>
    </w:p>
    <w:p w14:paraId="7ED97832">
      <w:pPr>
        <w:spacing w:line="360" w:lineRule="auto"/>
        <w:ind w:firstLine="2100" w:firstLineChars="700"/>
        <w:rPr>
          <w:rFonts w:hint="eastAsia"/>
          <w:sz w:val="30"/>
          <w:szCs w:val="30"/>
          <w:u w:val="single"/>
        </w:rPr>
      </w:pPr>
      <w:r>
        <w:rPr>
          <w:rFonts w:hint="eastAsia"/>
          <w:sz w:val="30"/>
          <w:szCs w:val="30"/>
        </w:rPr>
        <w:t>学       院：</w:t>
      </w:r>
      <w:r>
        <w:rPr>
          <w:rFonts w:hint="eastAsia"/>
          <w:sz w:val="30"/>
          <w:szCs w:val="30"/>
          <w:u w:val="single"/>
        </w:rPr>
        <w:t xml:space="preserve">   </w:t>
      </w:r>
      <w:r>
        <w:rPr>
          <w:rFonts w:hint="eastAsia"/>
          <w:sz w:val="30"/>
          <w:szCs w:val="30"/>
          <w:u w:val="single"/>
          <w:lang w:val="en-US" w:eastAsia="zh-CN"/>
        </w:rPr>
        <w:t>信息科学与工程学院</w:t>
      </w:r>
      <w:r>
        <w:rPr>
          <w:rFonts w:hint="eastAsia"/>
          <w:sz w:val="30"/>
          <w:szCs w:val="30"/>
          <w:u w:val="single"/>
        </w:rPr>
        <w:t xml:space="preserve">      </w:t>
      </w:r>
    </w:p>
    <w:p w14:paraId="14350BE7">
      <w:pPr>
        <w:spacing w:line="360" w:lineRule="auto"/>
        <w:ind w:firstLine="2100" w:firstLineChars="700"/>
        <w:rPr>
          <w:rFonts w:hint="eastAsia"/>
          <w:sz w:val="30"/>
          <w:szCs w:val="30"/>
          <w:u w:val="single"/>
        </w:rPr>
      </w:pPr>
      <w:r>
        <w:rPr>
          <w:rFonts w:hint="eastAsia"/>
          <w:sz w:val="30"/>
          <w:szCs w:val="30"/>
        </w:rPr>
        <w:t>专       业：</w:t>
      </w:r>
      <w:r>
        <w:rPr>
          <w:rFonts w:hint="eastAsia"/>
          <w:sz w:val="30"/>
          <w:szCs w:val="30"/>
          <w:u w:val="single"/>
        </w:rPr>
        <w:t xml:space="preserve">   </w:t>
      </w:r>
      <w:r>
        <w:rPr>
          <w:rFonts w:hint="eastAsia"/>
          <w:sz w:val="30"/>
          <w:szCs w:val="30"/>
          <w:u w:val="single"/>
          <w:lang w:val="en-US" w:eastAsia="zh-CN"/>
        </w:rPr>
        <w:t xml:space="preserve">    人工智能</w:t>
      </w:r>
      <w:r>
        <w:rPr>
          <w:rFonts w:hint="eastAsia"/>
          <w:sz w:val="30"/>
          <w:szCs w:val="30"/>
          <w:u w:val="single"/>
        </w:rPr>
        <w:t xml:space="preserve">            </w:t>
      </w:r>
    </w:p>
    <w:p w14:paraId="1FAA441B">
      <w:pPr>
        <w:spacing w:line="360" w:lineRule="auto"/>
        <w:ind w:firstLine="2100" w:firstLineChars="700"/>
        <w:rPr>
          <w:rFonts w:hint="eastAsia"/>
          <w:sz w:val="30"/>
          <w:szCs w:val="30"/>
          <w:u w:val="single"/>
        </w:rPr>
      </w:pPr>
      <w:r>
        <w:rPr>
          <w:rFonts w:hint="eastAsia"/>
          <w:sz w:val="30"/>
          <w:szCs w:val="30"/>
        </w:rPr>
        <w:t>学 生 姓 名：</w:t>
      </w:r>
      <w:r>
        <w:rPr>
          <w:rFonts w:hint="eastAsia"/>
          <w:sz w:val="30"/>
          <w:szCs w:val="30"/>
          <w:u w:val="single"/>
        </w:rPr>
        <w:t xml:space="preserve">    </w:t>
      </w:r>
      <w:r>
        <w:rPr>
          <w:rFonts w:hint="eastAsia"/>
          <w:sz w:val="30"/>
          <w:szCs w:val="30"/>
          <w:u w:val="single"/>
          <w:lang w:val="en-US" w:eastAsia="zh-CN"/>
        </w:rPr>
        <w:t xml:space="preserve">    刘杨</w:t>
      </w:r>
      <w:r>
        <w:rPr>
          <w:rFonts w:hint="eastAsia"/>
          <w:sz w:val="30"/>
          <w:szCs w:val="30"/>
          <w:u w:val="single"/>
        </w:rPr>
        <w:t xml:space="preserve">               </w:t>
      </w:r>
    </w:p>
    <w:p w14:paraId="231E57B0">
      <w:pPr>
        <w:spacing w:line="360" w:lineRule="auto"/>
        <w:ind w:firstLine="2100" w:firstLineChars="700"/>
        <w:rPr>
          <w:rFonts w:hint="eastAsia"/>
          <w:sz w:val="30"/>
          <w:szCs w:val="30"/>
          <w:u w:val="single"/>
        </w:rPr>
      </w:pPr>
      <w:r>
        <w:rPr>
          <w:rFonts w:hint="eastAsia"/>
          <w:sz w:val="30"/>
          <w:szCs w:val="30"/>
        </w:rPr>
        <w:t>学       号：</w:t>
      </w:r>
      <w:r>
        <w:rPr>
          <w:rFonts w:hint="eastAsia"/>
          <w:sz w:val="30"/>
          <w:szCs w:val="30"/>
          <w:u w:val="single"/>
        </w:rPr>
        <w:t xml:space="preserve">    </w:t>
      </w:r>
      <w:r>
        <w:rPr>
          <w:rFonts w:hint="eastAsia"/>
          <w:sz w:val="30"/>
          <w:szCs w:val="30"/>
          <w:u w:val="single"/>
          <w:lang w:val="en-US" w:eastAsia="zh-CN"/>
        </w:rPr>
        <w:t xml:space="preserve"> 632102090923</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3349001F">
      <w:pPr>
        <w:spacing w:line="360" w:lineRule="auto"/>
        <w:ind w:firstLine="2100" w:firstLineChars="700"/>
        <w:rPr>
          <w:rFonts w:hint="eastAsia"/>
          <w:sz w:val="30"/>
          <w:szCs w:val="30"/>
          <w:u w:val="single"/>
        </w:rPr>
      </w:pPr>
      <w:r>
        <w:rPr>
          <w:rFonts w:hint="eastAsia"/>
          <w:sz w:val="30"/>
          <w:szCs w:val="30"/>
        </w:rPr>
        <w:t>指 导 教 师：</w:t>
      </w:r>
      <w:r>
        <w:rPr>
          <w:rFonts w:hint="eastAsia"/>
          <w:sz w:val="30"/>
          <w:szCs w:val="30"/>
          <w:u w:val="single"/>
        </w:rPr>
        <w:t xml:space="preserve">      </w:t>
      </w:r>
      <w:r>
        <w:rPr>
          <w:rFonts w:hint="eastAsia"/>
          <w:sz w:val="30"/>
          <w:szCs w:val="30"/>
          <w:u w:val="single"/>
          <w:lang w:val="en-US" w:eastAsia="zh-CN"/>
        </w:rPr>
        <w:t xml:space="preserve">  杨庆</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1803F3A9">
      <w:pPr>
        <w:spacing w:line="360" w:lineRule="auto"/>
        <w:ind w:firstLine="2100" w:firstLineChars="700"/>
        <w:rPr>
          <w:rFonts w:hint="eastAsia"/>
          <w:sz w:val="30"/>
          <w:szCs w:val="30"/>
          <w:u w:val="single"/>
        </w:rPr>
      </w:pPr>
      <w:r>
        <w:rPr>
          <w:rFonts w:hint="eastAsia"/>
          <w:sz w:val="30"/>
          <w:szCs w:val="30"/>
        </w:rPr>
        <w:t>评 阅 教 师：</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0D132E95">
      <w:pPr>
        <w:spacing w:line="360" w:lineRule="auto"/>
        <w:ind w:firstLine="2100" w:firstLineChars="700"/>
        <w:rPr>
          <w:rFonts w:hint="eastAsia"/>
          <w:sz w:val="30"/>
          <w:szCs w:val="30"/>
          <w:u w:val="single"/>
        </w:rPr>
      </w:pPr>
      <w:r>
        <w:rPr>
          <w:rFonts w:hint="eastAsia"/>
          <w:sz w:val="30"/>
          <w:szCs w:val="30"/>
        </w:rPr>
        <w:t>完 成 时 间：</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258BA07A">
      <w:pPr>
        <w:ind w:firstLine="3240" w:firstLineChars="900"/>
        <w:rPr>
          <w:rFonts w:hint="eastAsia" w:ascii="华文行楷" w:eastAsia="华文行楷"/>
          <w:sz w:val="36"/>
          <w:szCs w:val="36"/>
        </w:rPr>
      </w:pPr>
    </w:p>
    <w:p w14:paraId="76D6BC25">
      <w:pPr>
        <w:ind w:firstLine="3420" w:firstLineChars="950"/>
        <w:rPr>
          <w:rFonts w:hint="eastAsia" w:ascii="华文行楷" w:eastAsia="华文行楷"/>
          <w:sz w:val="36"/>
          <w:szCs w:val="36"/>
        </w:rPr>
      </w:pPr>
      <w:r>
        <w:rPr>
          <w:rFonts w:hint="eastAsia" w:ascii="华文行楷" w:eastAsia="华文行楷"/>
          <w:sz w:val="36"/>
          <w:szCs w:val="36"/>
        </w:rPr>
        <w:t>重庆交通大学</w:t>
      </w:r>
    </w:p>
    <w:p w14:paraId="7D403742">
      <w:pPr>
        <w:jc w:val="center"/>
        <w:rPr>
          <w:rFonts w:hint="eastAsia"/>
          <w:sz w:val="21"/>
          <w:szCs w:val="21"/>
        </w:rPr>
      </w:pPr>
      <w:r>
        <w:rPr>
          <w:rFonts w:hint="eastAsia"/>
          <w:sz w:val="21"/>
          <w:szCs w:val="21"/>
        </w:rPr>
        <w:t>CHONGQING JIAOTONG UNIVERSITY</w:t>
      </w:r>
    </w:p>
    <w:p w14:paraId="40A3F173">
      <w:pPr>
        <w:spacing w:line="360" w:lineRule="auto"/>
        <w:jc w:val="center"/>
        <w:sectPr>
          <w:headerReference r:id="rId5" w:type="default"/>
          <w:headerReference r:id="rId6" w:type="even"/>
          <w:pgSz w:w="11906" w:h="16838"/>
          <w:pgMar w:top="1985" w:right="1418" w:bottom="1418" w:left="1418" w:header="1418" w:footer="1134" w:gutter="0"/>
          <w:cols w:space="720" w:num="1"/>
          <w:docGrid w:linePitch="326" w:charSpace="-2048"/>
        </w:sectPr>
      </w:pPr>
    </w:p>
    <w:p w14:paraId="2C4D09A5">
      <w:pPr>
        <w:spacing w:before="264" w:beforeLines="110" w:line="360" w:lineRule="auto"/>
        <w:jc w:val="center"/>
        <w:rPr>
          <w:rFonts w:hint="eastAsia" w:ascii="黑体" w:hAnsi="黑体" w:eastAsia="黑体"/>
          <w:b/>
          <w:sz w:val="30"/>
          <w:szCs w:val="30"/>
        </w:rPr>
      </w:pPr>
      <w:bookmarkStart w:id="0" w:name="_Toc105579304"/>
      <w:r>
        <w:rPr>
          <w:rFonts w:hint="eastAsia" w:ascii="黑体" w:hAnsi="黑体" w:eastAsia="黑体"/>
          <w:b/>
          <w:sz w:val="30"/>
          <w:szCs w:val="30"/>
        </w:rPr>
        <w:t>本科毕业论文（设计）原创性声明</w:t>
      </w:r>
    </w:p>
    <w:p w14:paraId="6E5486CC">
      <w:pPr>
        <w:spacing w:line="360" w:lineRule="auto"/>
        <w:ind w:firstLine="480" w:firstLineChars="200"/>
        <w:rPr>
          <w:rFonts w:hint="eastAsia" w:ascii="宋体" w:hAnsi="宋体"/>
          <w:color w:val="FF0000"/>
        </w:rPr>
      </w:pPr>
      <w:r>
        <w:rPr>
          <w:rFonts w:hint="eastAsia" w:ascii="宋体" w:hAnsi="宋体"/>
          <w:color w:val="FF0000"/>
        </w:rPr>
        <w:t>本人严肃且认真地声明：所提交的这份毕业论文（设计），乃是本人在导师的悉心指导之下，独立自主开展研究工作从而获取到的相关成果。除去在文中已经明确注明引用来源的那些内容之外，本论文当中并未包含其他任何个人或者集体在此之前已经发表出来或者撰写完成过的相关作品成果。对于那些在本文的研究过程当中曾经做出过重要贡献的个人以及集体，也都已经在论文里面以十分明确的方式一一标明出来了。</w:t>
      </w:r>
    </w:p>
    <w:p w14:paraId="574A5FB2">
      <w:pPr>
        <w:spacing w:line="360" w:lineRule="auto"/>
        <w:ind w:firstLine="480" w:firstLineChars="200"/>
        <w:rPr>
          <w:rFonts w:hint="eastAsia" w:ascii="宋体" w:hAnsi="宋体"/>
        </w:rPr>
      </w:pPr>
      <w:r>
        <w:rPr>
          <w:rFonts w:hint="eastAsia" w:ascii="宋体" w:hAnsi="宋体"/>
        </w:rPr>
        <w:t>本人完全意识到本声明的法律后果由本人承担。</w:t>
      </w:r>
    </w:p>
    <w:p w14:paraId="7497DDF0">
      <w:pPr>
        <w:spacing w:line="360" w:lineRule="auto"/>
        <w:ind w:firstLine="560" w:firstLineChars="200"/>
        <w:rPr>
          <w:rFonts w:hint="eastAsia" w:ascii="楷体_GB2312" w:eastAsia="楷体_GB2312"/>
          <w:sz w:val="28"/>
          <w:szCs w:val="28"/>
        </w:rPr>
      </w:pPr>
      <w:r>
        <w:rPr>
          <w:rFonts w:hint="eastAsia" w:ascii="楷体_GB2312" w:eastAsia="楷体_GB2312"/>
          <w:sz w:val="28"/>
          <w:szCs w:val="28"/>
        </w:rPr>
        <w:t>作者签名（亲笔）：                    年     月     日</w:t>
      </w:r>
    </w:p>
    <w:p w14:paraId="0CBBE3D3">
      <w:pPr>
        <w:rPr>
          <w:rFonts w:hint="eastAsia"/>
          <w:sz w:val="28"/>
        </w:rPr>
      </w:pPr>
      <w:r>
        <w:rPr>
          <w:rFonts w:hint="eastAsia"/>
          <w:sz w:val="28"/>
        </w:rPr>
        <w:t>-------------------------------------------------------------------------------------------------</w:t>
      </w:r>
    </w:p>
    <w:p w14:paraId="3874287A">
      <w:pPr>
        <w:spacing w:before="264" w:beforeLines="110" w:line="360" w:lineRule="auto"/>
        <w:jc w:val="center"/>
        <w:rPr>
          <w:rFonts w:hint="eastAsia" w:ascii="黑体" w:hAnsi="黑体" w:eastAsia="黑体"/>
          <w:b/>
          <w:sz w:val="30"/>
          <w:szCs w:val="30"/>
        </w:rPr>
      </w:pPr>
      <w:r>
        <w:rPr>
          <w:rFonts w:hint="eastAsia" w:ascii="黑体" w:hAnsi="黑体" w:eastAsia="黑体"/>
          <w:b/>
          <w:sz w:val="30"/>
          <w:szCs w:val="30"/>
        </w:rPr>
        <w:t>本科毕业论文（设计）版权使用授权书</w:t>
      </w:r>
    </w:p>
    <w:p w14:paraId="13586344">
      <w:pPr>
        <w:spacing w:line="360" w:lineRule="auto"/>
        <w:ind w:firstLine="480" w:firstLineChars="200"/>
        <w:rPr>
          <w:rFonts w:hint="eastAsia" w:ascii="宋体" w:hAnsi="宋体"/>
          <w:color w:val="FF0000"/>
        </w:rPr>
      </w:pPr>
      <w:r>
        <w:rPr>
          <w:rFonts w:hint="eastAsia" w:ascii="宋体" w:hAnsi="宋体"/>
          <w:color w:val="FF0000"/>
        </w:rPr>
        <w:t>这篇毕业论文（设计）的作者对学校有关保留、使用学位论文的各项规定有着充分的了解。在本科生于校攻读期间，毕业论文（设计）工作所涉及的知识产权归属单位为重庆交通大学。作者同意学校把论文的复印件以及电子版予以保留，同时向国家相关的部门或者机构进行送交，也准许论文能被他人查阅以及借阅。本人还授权给重庆交通大学，使其能够将毕业论文（设计）的全部或者部分内容编入到有关的数据库当中来开展检索工作，并且可以运用影印、缩印或者扫描等复制的方式去保存、汇编毕业设计（论文）。</w:t>
      </w:r>
    </w:p>
    <w:p w14:paraId="1F4A7259">
      <w:pPr>
        <w:spacing w:line="360" w:lineRule="auto"/>
        <w:rPr>
          <w:rFonts w:hint="eastAsia" w:ascii="楷体_GB2312" w:eastAsia="楷体_GB2312"/>
          <w:sz w:val="28"/>
          <w:szCs w:val="28"/>
        </w:rPr>
      </w:pPr>
      <w:r>
        <w:rPr>
          <w:rFonts w:hint="eastAsia" w:ascii="楷体_GB2312" w:eastAsia="楷体_GB2312"/>
          <w:sz w:val="28"/>
          <w:szCs w:val="28"/>
        </w:rPr>
        <w:t xml:space="preserve">    作者签名（亲笔）：                    年     月     日</w:t>
      </w:r>
    </w:p>
    <w:p w14:paraId="2C7E7211">
      <w:pPr>
        <w:spacing w:line="360" w:lineRule="auto"/>
        <w:ind w:firstLine="560" w:firstLineChars="200"/>
        <w:rPr>
          <w:rFonts w:hint="eastAsia" w:ascii="楷体_GB2312" w:eastAsia="楷体_GB2312"/>
          <w:sz w:val="28"/>
          <w:szCs w:val="28"/>
        </w:rPr>
      </w:pPr>
      <w:r>
        <w:rPr>
          <w:rFonts w:hint="eastAsia" w:ascii="楷体_GB2312" w:eastAsia="楷体_GB2312"/>
          <w:sz w:val="28"/>
          <w:szCs w:val="28"/>
        </w:rPr>
        <w:t>导师签名（亲笔）：                    年     月     日</w:t>
      </w:r>
    </w:p>
    <w:p w14:paraId="15AA25BD">
      <w:pPr>
        <w:rPr>
          <w:rFonts w:hint="eastAsia"/>
        </w:rPr>
      </w:pPr>
    </w:p>
    <w:p w14:paraId="0514B87C">
      <w:pPr>
        <w:rPr>
          <w:rFonts w:hint="eastAsia"/>
        </w:rPr>
      </w:pPr>
    </w:p>
    <w:p w14:paraId="5C4570B4">
      <w:pPr>
        <w:rPr>
          <w:rFonts w:hint="eastAsia"/>
        </w:rPr>
      </w:pPr>
    </w:p>
    <w:p w14:paraId="7A817E6F">
      <w:pPr>
        <w:rPr>
          <w:rFonts w:hint="eastAsia"/>
        </w:rPr>
      </w:pPr>
    </w:p>
    <w:p w14:paraId="0BA04ADA">
      <w:pPr>
        <w:rPr>
          <w:rFonts w:hint="eastAsia"/>
        </w:rPr>
      </w:pPr>
    </w:p>
    <w:p w14:paraId="24C64F3A">
      <w:pPr>
        <w:rPr>
          <w:rFonts w:hint="eastAsia"/>
        </w:rPr>
      </w:pPr>
    </w:p>
    <w:p w14:paraId="5DCF9F61">
      <w:pPr>
        <w:rPr>
          <w:rFonts w:hint="eastAsia"/>
        </w:rPr>
      </w:pPr>
    </w:p>
    <w:p w14:paraId="4AC7CBE0">
      <w:pPr>
        <w:rPr>
          <w:rFonts w:hint="eastAsia"/>
        </w:rPr>
      </w:pPr>
    </w:p>
    <w:p w14:paraId="0EE87FCF">
      <w:pPr>
        <w:rPr>
          <w:rFonts w:hint="eastAsia"/>
        </w:rPr>
      </w:pPr>
    </w:p>
    <w:p w14:paraId="1B016B08">
      <w:pPr>
        <w:rPr>
          <w:rFonts w:hint="eastAsia"/>
        </w:rPr>
      </w:pPr>
    </w:p>
    <w:p w14:paraId="234634DB">
      <w:pPr>
        <w:rPr>
          <w:rFonts w:hint="eastAsia"/>
        </w:rPr>
      </w:pPr>
    </w:p>
    <w:p w14:paraId="26B85605">
      <w:pPr>
        <w:pStyle w:val="2"/>
        <w:rPr>
          <w:rFonts w:hint="eastAsia"/>
        </w:rPr>
      </w:pPr>
      <w:bookmarkStart w:id="1" w:name="_Toc1904"/>
      <w:r>
        <w:rPr>
          <w:rFonts w:hint="eastAsia"/>
        </w:rPr>
        <w:t>摘    要</w:t>
      </w:r>
      <w:bookmarkEnd w:id="0"/>
      <w:bookmarkEnd w:id="1"/>
    </w:p>
    <w:p w14:paraId="119AAE18">
      <w:pPr>
        <w:pStyle w:val="44"/>
        <w:bidi w:val="0"/>
        <w:rPr>
          <w:rFonts w:hint="eastAsia"/>
          <w:lang w:val="en-US" w:eastAsia="zh-CN"/>
          <w:color w:val="FF0000"/>
        </w:rPr>
      </w:pPr>
      <w:r>
        <w:rPr>
          <w:rFonts w:hint="eastAsia"/>
          <w:color w:val="FF0000"/>
        </w:rPr>
        <w:t/>
      </w:r>
      <w:r>
        <w:rPr>
          <w:rFonts w:hint="eastAsia"/>
          <w:lang w:val="en-US" w:eastAsia="zh-CN"/>
          <w:color w:val="FF0000"/>
        </w:rPr>
        <w:t/>
      </w:r>
      <w:r>
        <w:rPr>
          <w:rFonts w:hint="default"/>
          <w:lang w:val="en-US" w:eastAsia="zh-CN"/>
          <w:color w:val="FF0000"/>
        </w:rPr>
        <w:t/>
      </w:r>
      <w:r>
        <w:rPr>
          <w:rFonts w:hint="eastAsia"/>
          <w:lang w:val="en-US" w:eastAsia="zh-CN"/>
          <w:color w:val="FF0000"/>
        </w:rPr>
        <w:t/>
      </w:r>
      <w:r>
        <w:rPr>
          <w:rFonts w:hint="default"/>
          <w:lang w:val="en-US" w:eastAsia="zh-CN"/>
          <w:color w:val="FF0000"/>
        </w:rPr>
        <w:t/>
      </w:r>
      <w:r>
        <w:rPr>
          <w:rFonts w:hint="eastAsia"/>
          <w:lang w:val="en-US" w:eastAsia="zh-CN"/>
          <w:color w:val="FF0000"/>
        </w:rPr>
        <w:t/>
      </w:r>
      <w:r>
        <w:rPr>
          <w:rFonts w:hint="default"/>
          <w:lang w:val="en-US" w:eastAsia="zh-CN"/>
          <w:color w:val="FF0000"/>
        </w:rPr>
        <w:t/>
      </w:r>
      <w:r>
        <w:rPr>
          <w:rFonts w:hint="eastAsia"/>
          <w:lang w:val="en-US" w:eastAsia="zh-CN"/>
          <w:color w:val="FF0000"/>
        </w:rPr>
        <w:t/>
      </w:r>
      <w:r>
        <w:rPr>
          <w:rFonts w:hint="default"/>
          <w:lang w:val="en-US" w:eastAsia="zh-CN"/>
          <w:color w:val="FF0000"/>
        </w:rPr>
        <w:t/>
      </w:r>
      <w:r>
        <w:rPr>
          <w:rFonts w:hint="eastAsia"/>
          <w:lang w:val="en-US" w:eastAsia="zh-CN"/>
          <w:color w:val="FF0000"/>
        </w:rPr>
        <w:t>随着计算机视觉以及三维重建技术持续取得发展，从多视图图像当中自动去还原出高精度的三维场景，这已然变成了研究领域的一个热点所在。传统的那些用于三维重建的方法，往往是要依靠对图像特征来做精确的匹配，并且要构建出稠密的点云，之后再据此去推断场景的几何结构。这类技术在碰到复杂光照环境或者是反射性材质等属于非朗伯面的情况时，其表现是不太好的，而且也很难在自由视角之下实现那种带有真实感的渲染效果。而基于神经网络的重建方法呢，它又存在着一些问题，比如训练周期比较长、渲染效率比较低，其隐式表示的方式还缺乏可解释性与编辑性，所以就很难在工业领域真正落地去使用。在2023年的时候，Kerbl等人提出了一种三维高斯泼溅方法，也就是3DGS，这个方法有效地对NeRF的效率短板进行了弥补，从而为三维场景建模以及实时渲染开辟出了新的可能性。</w:t>
      </w:r>
    </w:p>
    <w:p w14:paraId="4949C291">
      <w:pPr>
        <w:pStyle w:val="44"/>
        <w:bidi w:val="0"/>
        <w:rPr>
          <w:rFonts w:hint="eastAsia"/>
          <w:color w:val="FF0000"/>
        </w:rPr>
      </w:pPr>
      <w:r>
        <w:rPr>
          <w:rFonts w:hint="eastAsia"/>
          <w:color w:val="FF0000"/>
        </w:rPr>
        <w:t>此篇论文着重围绕稀疏点云的构建以及优化方面展开探讨，同时也针对以高斯泼溅为基础的高质量三维重建的相关方法来深入开展研究工作，其意图在于搭建起一个能够实现高效化、真实感颇为突出、且具备可微优化特性的三维场景重建框架体系。</w:t>
      </w:r>
      <w:r>
        <w:rPr>
          <w:rFonts w:hint="eastAsia"/>
          <w:lang w:val="en-US" w:eastAsia="zh-CN"/>
          <w:color w:val="FF0000"/>
        </w:rPr>
        <w:t/>
      </w:r>
      <w:bookmarkStart w:id="73" w:name="_GoBack"/>
      <w:bookmarkEnd w:id="73"/>
      <w:r>
        <w:rPr>
          <w:rFonts w:hint="eastAsia"/>
          <w:color w:val="FF0000"/>
        </w:rPr>
        <w:t/>
      </w:r>
    </w:p>
    <w:p w14:paraId="2E4E0262">
      <w:pPr>
        <w:pStyle w:val="44"/>
        <w:bidi w:val="0"/>
        <w:rPr>
          <w:rFonts w:hint="eastAsia"/>
          <w:color w:val="FF0000"/>
        </w:rPr>
      </w:pPr>
      <w:r>
        <w:rPr>
          <w:rFonts w:hint="eastAsia"/>
          <w:color w:val="FF0000"/>
        </w:rPr>
        <w:t/>
      </w:r>
      <w:r>
        <w:rPr>
          <w:rFonts w:hint="eastAsia"/>
          <w:lang w:val="en-US" w:eastAsia="zh-CN"/>
          <w:color w:val="FF0000"/>
        </w:rPr>
        <w:t/>
      </w:r>
      <w:r>
        <w:rPr>
          <w:rFonts w:hint="eastAsia"/>
          <w:color w:val="FF0000"/>
        </w:rPr>
        <w:t/>
      </w:r>
      <w:r>
        <w:rPr>
          <w:rFonts w:hint="eastAsia"/>
          <w:lang w:eastAsia="zh-CN"/>
          <w:color w:val="FF0000"/>
        </w:rPr>
        <w:t/>
      </w:r>
      <w:r>
        <w:rPr>
          <w:rFonts w:hint="eastAsia"/>
          <w:lang w:val="en-US" w:eastAsia="zh-CN"/>
          <w:color w:val="FF0000"/>
        </w:rPr>
        <w:t/>
      </w:r>
      <w:r>
        <w:rPr>
          <w:rFonts w:hint="eastAsia"/>
          <w:color w:val="FF0000"/>
        </w:rPr>
        <w:t/>
      </w:r>
      <w:r>
        <w:rPr>
          <w:rFonts w:hint="eastAsia"/>
          <w:lang w:eastAsia="zh-CN"/>
          <w:color w:val="FF0000"/>
        </w:rPr>
        <w:t/>
      </w:r>
      <w:r>
        <w:rPr>
          <w:rFonts w:hint="eastAsia"/>
          <w:lang w:val="en-US" w:eastAsia="zh-CN"/>
          <w:color w:val="FF0000"/>
        </w:rPr>
        <w:t/>
      </w:r>
      <w:r>
        <w:rPr>
          <w:rFonts w:hint="eastAsia"/>
          <w:color w:val="FF0000"/>
        </w:rPr>
        <w:t>起初，本文凭借COLMAP算法以及开源软件来做完图像数据的预处理工作，这里面涵盖了特征提取环节、对特征匹配加以优化的操作，还顾及到增强点云在结构方面的一致性以及空间分布上的完整性情况，最终得以生成稀疏点云数据。在完成上述步骤的前提之下，着手去构建高斯点云表示形式，借助各个点的空间位置、各向异性尺度、透明度还有颜色等一系列参数来开展建模相关的事宜。</w:t>
      </w:r>
    </w:p>
    <w:p w14:paraId="12555D39">
      <w:pPr>
        <w:pStyle w:val="44"/>
        <w:bidi w:val="0"/>
        <w:rPr>
          <w:rFonts w:hint="eastAsia"/>
          <w:color w:val="FF0000"/>
        </w:rPr>
      </w:pPr>
      <w:r>
        <w:rPr>
          <w:rFonts w:hint="eastAsia"/>
          <w:color w:val="FF0000"/>
        </w:rPr>
        <w:t>随后，本文针对基于3DGS的可微渲染方法展开了细致探讨，将球谐函数引入其中，用以对相关点的反射属性加以编码，进而达成方向感知层面的真实光照建模目的。此方法有着不错的可视化成效，并且在训练环节便于借助反向传播来对高斯点的参数做出优化。最后，论文还就高斯点的初始化策略、训练管线设计以及优化与压缩策略等方面展开了研讨，以此来达成三维重建在轻量化、高精度以及高效率等方面的要求。</w:t>
      </w:r>
    </w:p>
    <w:p w14:paraId="0FA635DF">
      <w:pPr>
        <w:pStyle w:val="44"/>
        <w:bidi w:val="0"/>
        <w:rPr>
          <w:rFonts w:hint="eastAsia"/>
          <w:color w:val="FF0000"/>
        </w:rPr>
      </w:pPr>
      <w:r>
        <w:rPr>
          <w:rFonts w:hint="eastAsia"/>
          <w:color w:val="FF0000"/>
        </w:rPr>
        <w:t/>
      </w:r>
      <w:r>
        <w:rPr>
          <w:rFonts w:hint="eastAsia"/>
          <w:lang w:val="en-US" w:eastAsia="zh-CN"/>
          <w:color w:val="FF0000"/>
        </w:rPr>
        <w:t/>
      </w:r>
      <w:r>
        <w:rPr>
          <w:rFonts w:hint="eastAsia"/>
          <w:color w:val="FF0000"/>
        </w:rPr>
        <w:t>本文所构建起来的那个依托于3DGS的三维重建系统，成功达成了快速渲染这一目标，并且还能够实现可交互式展示。如此一来，便给游戏开发领域、数字孪生方面以及虚拟现实等诸多应用开拓出了全新的技术路径。</w:t>
      </w:r>
    </w:p>
    <w:p w14:paraId="0B48E11E">
      <w:pPr>
        <w:pStyle w:val="44"/>
        <w:bidi w:val="0"/>
        <w:rPr>
          <w:rFonts w:hint="eastAsia"/>
          <w:color w:val="FF0000"/>
        </w:rPr>
      </w:pPr>
      <w:r>
        <w:rPr>
          <w:rFonts w:hint="eastAsia"/>
          <w:b/>
          <w:bCs/>
          <w:color w:val="FF0000"/>
        </w:rPr>
        <w:t/>
      </w:r>
      <w:r>
        <w:rPr>
          <w:rFonts w:hint="eastAsia"/>
          <w:color w:val="FF0000"/>
        </w:rPr>
        <w:t>关键词为三维重建、多视图几何、稀疏点云、高斯泼溅、可微渲染以及球谐函数。</w:t>
      </w:r>
    </w:p>
    <w:p w14:paraId="1DD7DD05">
      <w:pPr>
        <w:jc w:val="both"/>
        <w:sectPr>
          <w:headerReference r:id="rId9" w:type="first"/>
          <w:footerReference r:id="rId12" w:type="first"/>
          <w:headerReference r:id="rId7" w:type="default"/>
          <w:footerReference r:id="rId10" w:type="default"/>
          <w:headerReference r:id="rId8" w:type="even"/>
          <w:footerReference r:id="rId11" w:type="even"/>
          <w:pgSz w:w="11906" w:h="16838"/>
          <w:pgMar w:top="1418" w:right="1191" w:bottom="1191" w:left="1191" w:header="1418" w:footer="1134" w:gutter="567"/>
          <w:pgNumType w:fmt="upperRoman" w:start="1"/>
          <w:cols w:space="720" w:num="1"/>
          <w:docGrid w:linePitch="326" w:charSpace="-2048"/>
        </w:sectPr>
      </w:pPr>
    </w:p>
    <w:p w14:paraId="11B224A9">
      <w:pPr>
        <w:pStyle w:val="44"/>
        <w:bidi w:val="0"/>
        <w:ind w:left="0" w:leftChars="0" w:firstLine="0" w:firstLineChars="0"/>
        <w:jc w:val="center"/>
        <w:rPr>
          <w:rStyle w:val="26"/>
        </w:rPr>
      </w:pPr>
      <w:bookmarkStart w:id="2" w:name="_Toc27253"/>
      <w:r>
        <w:rPr>
          <w:rStyle w:val="26"/>
        </w:rPr>
        <w:t>Abstract</w:t>
      </w:r>
      <w:bookmarkEnd w:id="2"/>
    </w:p>
    <w:p w14:paraId="34DDB013">
      <w:pPr>
        <w:pStyle w:val="44"/>
        <w:bidi w:val="0"/>
        <w:ind w:left="0" w:leftChars="0" w:firstLine="0" w:firstLineChars="0"/>
        <w:jc w:val="left"/>
        <w:rPr>
          <w:rFonts w:hint="eastAsia"/>
          <w:color w:val="FF0000"/>
        </w:rPr>
      </w:pPr>
      <w:r>
        <w:rPr>
          <w:rFonts w:hint="eastAsia"/>
          <w:color w:val="FF0000"/>
        </w:rPr>
        <w:br w:type="textWrapping"/>
      </w:r>
      <w:r>
        <w:rPr>
          <w:rFonts w:hint="eastAsia"/>
          <w:lang w:val="en-US" w:eastAsia="zh-CN"/>
          <w:color w:val="FF0000"/>
        </w:rPr>
        <w:tab/>
      </w:r>
      <w:r>
        <w:rPr>
          <w:rFonts w:hint="eastAsia"/>
          <w:color w:val="FF0000"/>
        </w:rPr>
        <w:t>As computer vision and 3D reconstruction technologies develop quickly, the automatic reconstruction of high-fidelity 3D scenes from multi-view images has turned into a significant research focus. Traditional reconstruction methods usually depend on precise feature matching and the generation of dense point clouds to deduce scene geometry. Nevertheless, these approaches frequently encounter difficulties under complex lighting conditions or on non-Lambertian surfaces like reflective materials, and they are unable to achieve photorealistic rendering from any arbitrary viewpoints. Reconstruction methods based on neural networks, though showing promise, are confronted with challenges such as lengthy training times and low rendering efficiency. In 2023, Kerbl and others put forward the 3D Gaussian Splatting (3DGS) method, which successfully tackles the performance limitations of NeRF and creates new opportunities for 3D scene modeling and real-time rendering.</w:t>
      </w:r>
      <w:r>
        <w:rPr>
          <w:rFonts w:hint="eastAsia"/>
          <w:lang w:val="en-US" w:eastAsia="zh-CN"/>
          <w:color w:val="FF0000"/>
        </w:rPr>
        <w:t/>
      </w:r>
      <w:r>
        <w:rPr>
          <w:rFonts w:hint="eastAsia"/>
          <w:color w:val="FF0000"/>
        </w:rPr>
        <w:t xml:space="preserve"/>
      </w:r>
    </w:p>
    <w:p w14:paraId="463CD7A3">
      <w:pPr>
        <w:pStyle w:val="44"/>
        <w:bidi w:val="0"/>
        <w:jc w:val="left"/>
        <w:rPr>
          <w:rFonts w:hint="eastAsia"/>
          <w:color w:val="FF0000"/>
        </w:rPr>
      </w:pPr>
      <w:r>
        <w:rPr>
          <w:rFonts w:hint="eastAsia"/>
          <w:color w:val="FF0000"/>
        </w:rPr>
        <w:t>This paper zeroes in on the construction and optimization of sparse point clouds. It also deals with the implementation of a high-quality 3D reconstruction framework that is based on 3D Gaussian Splatting (3DGS). The goal is to bring about efficient, realistic, and differentiable scene reconstruction.</w:t>
      </w:r>
    </w:p>
    <w:p w14:paraId="501F9BB3">
      <w:pPr>
        <w:pStyle w:val="44"/>
        <w:bidi w:val="0"/>
        <w:rPr>
          <w:rFonts w:hint="eastAsia"/>
          <w:color w:val="FF0000"/>
        </w:rPr>
      </w:pPr>
      <w:r>
        <w:rPr>
          <w:rFonts w:hint="eastAsia"/>
          <w:color w:val="FF0000"/>
        </w:rPr>
        <w:t>First off, COLMAP along with relevant open-source tools gets utilized to handle the preprocessing of image data. This involves tasks like extracting features, optimizing feature matching, as well as enhancing both the structural consistency and the spatial completeness. Through these steps, the generation of sparse point cloud comes about. Building on this foundation, a Gaussian point representation is put together. In this representation, each point is modeled by taking into account its spatial position, anisotropic scale, opacity, and color attributes.</w:t>
      </w:r>
    </w:p>
    <w:p w14:paraId="1A72E23D">
      <w:pPr>
        <w:pStyle w:val="44"/>
        <w:bidi w:val="0"/>
        <w:rPr>
          <w:rFonts w:hint="eastAsia"/>
          <w:color w:val="FF0000"/>
        </w:rPr>
      </w:pPr>
      <w:r>
        <w:rPr>
          <w:rFonts w:hint="eastAsia"/>
          <w:color w:val="FF0000"/>
        </w:rPr>
        <w:t>After that, this paper delves into the differentiable rendering method which is based on 3DGS quite thoroughly. It takes spherical harmonics to encode the reflective features of each individual point and makes it possible to carry out direction-aware photorealistic lighting modeling. This particular approach offers high-quality visualization and at the same time helps with the gradient-based optimization of Gaussian parameters when it comes to the training process. The paper also looks into point initialization strategies, the design of the training pipeline, optimization methods, as well as compression techniques, with the aim of attaining lightweight, accurate and efficient 3D reconstruction.</w:t>
      </w:r>
    </w:p>
    <w:p w14:paraId="62372CE3">
      <w:pPr>
        <w:pStyle w:val="44"/>
        <w:bidi w:val="0"/>
      </w:pPr>
      <w:r>
        <w:rPr>
          <w:rFonts w:hint="eastAsia"/>
          <w:color w:val="FF0000"/>
        </w:rPr>
        <w:t>Keywords: 3D Reconstruction, Multi-view Geometry, Sparse Point Cloud, Gaussian Splatting, Differentiable Rendering, along with Spherical Harmonics.</w:t>
      </w:r>
    </w:p>
    <w:p w14:paraId="07D4CCB0">
      <w:pPr>
        <w:tabs>
          <w:tab w:val="left" w:pos="6225"/>
          <w:tab w:val="clear" w:pos="377"/>
        </w:tabs>
        <w:jc w:val="both"/>
        <w:sectPr>
          <w:headerReference r:id="rId13" w:type="default"/>
          <w:footerReference r:id="rId14" w:type="default"/>
          <w:pgSz w:w="11906" w:h="16838"/>
          <w:pgMar w:top="1418" w:right="1191" w:bottom="1191" w:left="1191" w:header="1418" w:footer="1134" w:gutter="567"/>
          <w:pgNumType w:fmt="upperRoman"/>
          <w:cols w:space="720" w:num="1"/>
          <w:docGrid w:linePitch="326" w:charSpace="-2048"/>
        </w:sectPr>
      </w:pPr>
    </w:p>
    <w:p w14:paraId="6E6D3529">
      <w:pPr>
        <w:jc w:val="center"/>
        <w:rPr>
          <w:rFonts w:hint="eastAsia" w:ascii="黑体" w:eastAsia="黑体"/>
          <w:sz w:val="30"/>
          <w:szCs w:val="30"/>
        </w:rPr>
      </w:pPr>
      <w:r>
        <w:rPr>
          <w:rFonts w:hint="eastAsia" w:ascii="黑体" w:eastAsia="黑体"/>
          <w:sz w:val="30"/>
          <w:szCs w:val="30"/>
        </w:rPr>
        <w:t>目    录</w:t>
      </w:r>
    </w:p>
    <w:p w14:paraId="625FB669">
      <w:pPr>
        <w:pStyle w:val="14"/>
        <w:tabs>
          <w:tab w:val="right" w:leader="dot" w:pos="895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_Toc1904 </w:instrText>
      </w:r>
      <w:r>
        <w:fldChar w:fldCharType="separate"/>
      </w:r>
      <w:r>
        <w:rPr>
          <w:rFonts w:hint="eastAsia"/>
        </w:rPr>
        <w:t>摘    要</w:t>
      </w:r>
      <w:r>
        <w:tab/>
      </w:r>
      <w:r>
        <w:fldChar w:fldCharType="begin"/>
      </w:r>
      <w:r>
        <w:instrText xml:space="preserve"> PAGEREF _Toc1904 \h </w:instrText>
      </w:r>
      <w:r>
        <w:fldChar w:fldCharType="separate"/>
      </w:r>
      <w:r>
        <w:t>II</w:t>
      </w:r>
      <w:r>
        <w:fldChar w:fldCharType="end"/>
      </w:r>
      <w:r>
        <w:fldChar w:fldCharType="end"/>
      </w:r>
    </w:p>
    <w:p w14:paraId="5F93EA8C">
      <w:pPr>
        <w:pStyle w:val="14"/>
        <w:tabs>
          <w:tab w:val="right" w:leader="dot" w:pos="8957"/>
        </w:tabs>
      </w:pPr>
      <w:r>
        <w:fldChar w:fldCharType="begin"/>
      </w:r>
      <w:r>
        <w:instrText xml:space="preserve"> HYPERLINK \l _Toc27253 </w:instrText>
      </w:r>
      <w:r>
        <w:fldChar w:fldCharType="separate"/>
      </w:r>
      <w:r>
        <w:rPr>
          <w:rFonts w:ascii="Times New Roman"/>
        </w:rPr>
        <w:t>Abstract</w:t>
      </w:r>
      <w:r>
        <w:tab/>
      </w:r>
      <w:r>
        <w:fldChar w:fldCharType="begin"/>
      </w:r>
      <w:r>
        <w:instrText xml:space="preserve"> PAGEREF _Toc27253 \h </w:instrText>
      </w:r>
      <w:r>
        <w:fldChar w:fldCharType="separate"/>
      </w:r>
      <w:r>
        <w:t>III</w:t>
      </w:r>
      <w:r>
        <w:fldChar w:fldCharType="end"/>
      </w:r>
      <w:r>
        <w:fldChar w:fldCharType="end"/>
      </w:r>
    </w:p>
    <w:p w14:paraId="04093FBA">
      <w:pPr>
        <w:pStyle w:val="14"/>
        <w:tabs>
          <w:tab w:val="right" w:leader="dot" w:pos="8957"/>
        </w:tabs>
      </w:pPr>
      <w:r>
        <w:fldChar w:fldCharType="begin"/>
      </w:r>
      <w:r>
        <w:instrText xml:space="preserve"> HYPERLINK \l _Toc31957 </w:instrText>
      </w:r>
      <w:r>
        <w:fldChar w:fldCharType="separate"/>
      </w:r>
      <w:r>
        <w:rPr>
          <w:rFonts w:hint="eastAsia"/>
        </w:rPr>
        <w:t xml:space="preserve">1  </w:t>
      </w:r>
      <w:r>
        <w:rPr>
          <w:rFonts w:hint="eastAsia"/>
          <w:lang w:val="en-US" w:eastAsia="zh-CN"/>
        </w:rPr>
        <w:t>绪论</w:t>
      </w:r>
      <w:r>
        <w:tab/>
      </w:r>
      <w:r>
        <w:fldChar w:fldCharType="begin"/>
      </w:r>
      <w:r>
        <w:instrText xml:space="preserve"> PAGEREF _Toc31957 \h </w:instrText>
      </w:r>
      <w:r>
        <w:fldChar w:fldCharType="separate"/>
      </w:r>
      <w:r>
        <w:t>1</w:t>
      </w:r>
      <w:r>
        <w:fldChar w:fldCharType="end"/>
      </w:r>
      <w:r>
        <w:fldChar w:fldCharType="end"/>
      </w:r>
    </w:p>
    <w:p w14:paraId="7B5E5449">
      <w:pPr>
        <w:pStyle w:val="16"/>
        <w:tabs>
          <w:tab w:val="right" w:leader="dot" w:pos="8957"/>
        </w:tabs>
      </w:pPr>
      <w:r>
        <w:fldChar w:fldCharType="begin"/>
      </w:r>
      <w:r>
        <w:instrText xml:space="preserve"> HYPERLINK \l _Toc32670 </w:instrText>
      </w:r>
      <w:r>
        <w:fldChar w:fldCharType="separate"/>
      </w:r>
      <w:r>
        <w:rPr>
          <w:rFonts w:hint="eastAsia"/>
        </w:rPr>
        <w:t xml:space="preserve">1.1  </w:t>
      </w:r>
      <w:r>
        <w:rPr>
          <w:rFonts w:hint="eastAsia"/>
          <w:lang w:val="en-US" w:eastAsia="zh-CN"/>
        </w:rPr>
        <w:t>研究背景与意义</w:t>
      </w:r>
      <w:r>
        <w:tab/>
      </w:r>
      <w:r>
        <w:fldChar w:fldCharType="begin"/>
      </w:r>
      <w:r>
        <w:instrText xml:space="preserve"> PAGEREF _Toc32670 \h </w:instrText>
      </w:r>
      <w:r>
        <w:fldChar w:fldCharType="separate"/>
      </w:r>
      <w:r>
        <w:t>1</w:t>
      </w:r>
      <w:r>
        <w:fldChar w:fldCharType="end"/>
      </w:r>
      <w:r>
        <w:fldChar w:fldCharType="end"/>
      </w:r>
    </w:p>
    <w:p w14:paraId="25BB51BC">
      <w:pPr>
        <w:pStyle w:val="16"/>
        <w:tabs>
          <w:tab w:val="right" w:leader="dot" w:pos="8957"/>
        </w:tabs>
      </w:pPr>
      <w:r>
        <w:fldChar w:fldCharType="begin"/>
      </w:r>
      <w:r>
        <w:instrText xml:space="preserve"> HYPERLINK \l _Toc17659 </w:instrText>
      </w:r>
      <w:r>
        <w:fldChar w:fldCharType="separate"/>
      </w:r>
      <w:r>
        <w:rPr>
          <w:rFonts w:hint="eastAsia"/>
        </w:rPr>
        <w:t xml:space="preserve">1.2  </w:t>
      </w:r>
      <w:r>
        <w:rPr>
          <w:rFonts w:hint="eastAsia"/>
          <w:lang w:val="en-US" w:eastAsia="zh-CN"/>
        </w:rPr>
        <w:t>国内外研究现状</w:t>
      </w:r>
      <w:r>
        <w:tab/>
      </w:r>
      <w:r>
        <w:fldChar w:fldCharType="begin"/>
      </w:r>
      <w:r>
        <w:instrText xml:space="preserve"> PAGEREF _Toc17659 \h </w:instrText>
      </w:r>
      <w:r>
        <w:fldChar w:fldCharType="separate"/>
      </w:r>
      <w:r>
        <w:t>2</w:t>
      </w:r>
      <w:r>
        <w:fldChar w:fldCharType="end"/>
      </w:r>
      <w:r>
        <w:fldChar w:fldCharType="end"/>
      </w:r>
    </w:p>
    <w:p w14:paraId="1237DD09">
      <w:pPr>
        <w:pStyle w:val="9"/>
        <w:tabs>
          <w:tab w:val="right" w:leader="dot" w:pos="8957"/>
        </w:tabs>
      </w:pPr>
      <w:r>
        <w:fldChar w:fldCharType="begin"/>
      </w:r>
      <w:r>
        <w:instrText xml:space="preserve"> HYPERLINK \l _Toc22892 </w:instrText>
      </w:r>
      <w:r>
        <w:fldChar w:fldCharType="separate"/>
      </w:r>
      <w:r>
        <w:rPr>
          <w:rFonts w:hint="eastAsia"/>
          <w:lang w:val="en-US" w:eastAsia="zh-CN"/>
        </w:rPr>
        <w:t>1.2.1 三维重建技术研究现状</w:t>
      </w:r>
      <w:r>
        <w:tab/>
      </w:r>
      <w:r>
        <w:fldChar w:fldCharType="begin"/>
      </w:r>
      <w:r>
        <w:instrText xml:space="preserve"> PAGEREF _Toc22892 \h </w:instrText>
      </w:r>
      <w:r>
        <w:fldChar w:fldCharType="separate"/>
      </w:r>
      <w:r>
        <w:t>2</w:t>
      </w:r>
      <w:r>
        <w:fldChar w:fldCharType="end"/>
      </w:r>
      <w:r>
        <w:fldChar w:fldCharType="end"/>
      </w:r>
    </w:p>
    <w:p w14:paraId="0EEDC55B">
      <w:pPr>
        <w:pStyle w:val="9"/>
        <w:tabs>
          <w:tab w:val="right" w:leader="dot" w:pos="8957"/>
        </w:tabs>
      </w:pPr>
      <w:r>
        <w:fldChar w:fldCharType="begin"/>
      </w:r>
      <w:r>
        <w:instrText xml:space="preserve"> HYPERLINK \l _Toc17773 </w:instrText>
      </w:r>
      <w:r>
        <w:fldChar w:fldCharType="separate"/>
      </w:r>
      <w:r>
        <w:rPr>
          <w:rFonts w:hint="eastAsia"/>
          <w:lang w:val="en-US" w:eastAsia="zh-CN"/>
        </w:rPr>
        <w:t>1.2.2 3DGS研究现状</w:t>
      </w:r>
      <w:r>
        <w:tab/>
      </w:r>
      <w:r>
        <w:fldChar w:fldCharType="begin"/>
      </w:r>
      <w:r>
        <w:instrText xml:space="preserve"> PAGEREF _Toc17773 \h </w:instrText>
      </w:r>
      <w:r>
        <w:fldChar w:fldCharType="separate"/>
      </w:r>
      <w:r>
        <w:t>2</w:t>
      </w:r>
      <w:r>
        <w:fldChar w:fldCharType="end"/>
      </w:r>
      <w:r>
        <w:fldChar w:fldCharType="end"/>
      </w:r>
    </w:p>
    <w:p w14:paraId="535D89DD">
      <w:pPr>
        <w:pStyle w:val="16"/>
        <w:tabs>
          <w:tab w:val="right" w:leader="dot" w:pos="8957"/>
        </w:tabs>
      </w:pPr>
      <w:r>
        <w:fldChar w:fldCharType="begin"/>
      </w:r>
      <w:r>
        <w:instrText xml:space="preserve"> HYPERLINK \l _Toc16539 </w:instrText>
      </w:r>
      <w:r>
        <w:fldChar w:fldCharType="separate"/>
      </w:r>
      <w:r>
        <w:rPr>
          <w:rFonts w:hint="eastAsia" w:hAnsi="Times New Roman" w:cs="Times New Roman"/>
          <w:bCs/>
          <w:lang w:val="en-US" w:eastAsia="zh-CN"/>
        </w:rPr>
        <w:t>1.3 研究目标与内容</w:t>
      </w:r>
      <w:r>
        <w:tab/>
      </w:r>
      <w:r>
        <w:fldChar w:fldCharType="begin"/>
      </w:r>
      <w:r>
        <w:instrText xml:space="preserve"> PAGEREF _Toc16539 \h </w:instrText>
      </w:r>
      <w:r>
        <w:fldChar w:fldCharType="separate"/>
      </w:r>
      <w:r>
        <w:t>3</w:t>
      </w:r>
      <w:r>
        <w:fldChar w:fldCharType="end"/>
      </w:r>
      <w:r>
        <w:fldChar w:fldCharType="end"/>
      </w:r>
    </w:p>
    <w:p w14:paraId="304B0571">
      <w:pPr>
        <w:pStyle w:val="16"/>
        <w:tabs>
          <w:tab w:val="right" w:leader="dot" w:pos="8957"/>
        </w:tabs>
      </w:pPr>
      <w:r>
        <w:fldChar w:fldCharType="begin"/>
      </w:r>
      <w:r>
        <w:instrText xml:space="preserve"> HYPERLINK \l _Toc8175 </w:instrText>
      </w:r>
      <w:r>
        <w:fldChar w:fldCharType="separate"/>
      </w:r>
      <w:r>
        <w:rPr>
          <w:rFonts w:hint="eastAsia"/>
        </w:rPr>
        <w:t>1.</w:t>
      </w:r>
      <w:r>
        <w:rPr>
          <w:rFonts w:hint="eastAsia"/>
          <w:lang w:val="en-US" w:eastAsia="zh-CN"/>
        </w:rPr>
        <w:t>4</w:t>
      </w:r>
      <w:r>
        <w:rPr>
          <w:rFonts w:hint="eastAsia"/>
        </w:rPr>
        <w:t xml:space="preserve">  </w:t>
      </w:r>
      <w:r>
        <w:rPr>
          <w:rFonts w:hint="eastAsia"/>
          <w:lang w:val="en-US" w:eastAsia="zh-CN"/>
        </w:rPr>
        <w:t>章节安排</w:t>
      </w:r>
      <w:r>
        <w:tab/>
      </w:r>
      <w:r>
        <w:fldChar w:fldCharType="begin"/>
      </w:r>
      <w:r>
        <w:instrText xml:space="preserve"> PAGEREF _Toc8175 \h </w:instrText>
      </w:r>
      <w:r>
        <w:fldChar w:fldCharType="separate"/>
      </w:r>
      <w:r>
        <w:t>4</w:t>
      </w:r>
      <w:r>
        <w:fldChar w:fldCharType="end"/>
      </w:r>
      <w:r>
        <w:fldChar w:fldCharType="end"/>
      </w:r>
    </w:p>
    <w:p w14:paraId="4A691A09">
      <w:pPr>
        <w:pStyle w:val="14"/>
        <w:tabs>
          <w:tab w:val="right" w:leader="dot" w:pos="8957"/>
        </w:tabs>
      </w:pPr>
      <w:r>
        <w:fldChar w:fldCharType="begin"/>
      </w:r>
      <w:r>
        <w:instrText xml:space="preserve"> HYPERLINK \l _Toc9227 </w:instrText>
      </w:r>
      <w:r>
        <w:fldChar w:fldCharType="separate"/>
      </w:r>
      <w:r>
        <w:rPr>
          <w:rFonts w:hint="eastAsia"/>
        </w:rPr>
        <w:t>2  三维重建相关技术综述</w:t>
      </w:r>
      <w:r>
        <w:tab/>
      </w:r>
      <w:r>
        <w:fldChar w:fldCharType="begin"/>
      </w:r>
      <w:r>
        <w:instrText xml:space="preserve"> PAGEREF _Toc9227 \h </w:instrText>
      </w:r>
      <w:r>
        <w:fldChar w:fldCharType="separate"/>
      </w:r>
      <w:r>
        <w:t>5</w:t>
      </w:r>
      <w:r>
        <w:fldChar w:fldCharType="end"/>
      </w:r>
      <w:r>
        <w:fldChar w:fldCharType="end"/>
      </w:r>
    </w:p>
    <w:p w14:paraId="70D679FF">
      <w:pPr>
        <w:pStyle w:val="16"/>
        <w:tabs>
          <w:tab w:val="right" w:leader="dot" w:pos="8957"/>
        </w:tabs>
      </w:pPr>
      <w:r>
        <w:fldChar w:fldCharType="begin"/>
      </w:r>
      <w:r>
        <w:instrText xml:space="preserve"> HYPERLINK \l _Toc13151 </w:instrText>
      </w:r>
      <w:r>
        <w:fldChar w:fldCharType="separate"/>
      </w:r>
      <w:r>
        <w:rPr>
          <w:rFonts w:hint="eastAsia"/>
        </w:rPr>
        <w:t>2.1  三维重建基础理论</w:t>
      </w:r>
      <w:r>
        <w:tab/>
      </w:r>
      <w:r>
        <w:fldChar w:fldCharType="begin"/>
      </w:r>
      <w:r>
        <w:instrText xml:space="preserve"> PAGEREF _Toc13151 \h </w:instrText>
      </w:r>
      <w:r>
        <w:fldChar w:fldCharType="separate"/>
      </w:r>
      <w:r>
        <w:t>5</w:t>
      </w:r>
      <w:r>
        <w:fldChar w:fldCharType="end"/>
      </w:r>
      <w:r>
        <w:fldChar w:fldCharType="end"/>
      </w:r>
    </w:p>
    <w:p w14:paraId="00D7830C">
      <w:pPr>
        <w:pStyle w:val="9"/>
        <w:tabs>
          <w:tab w:val="right" w:leader="dot" w:pos="8957"/>
        </w:tabs>
      </w:pPr>
      <w:r>
        <w:fldChar w:fldCharType="begin"/>
      </w:r>
      <w:r>
        <w:instrText xml:space="preserve"> HYPERLINK \l _Toc27801 </w:instrText>
      </w:r>
      <w:r>
        <w:fldChar w:fldCharType="separate"/>
      </w:r>
      <w:r>
        <w:rPr>
          <w:rFonts w:hint="eastAsia"/>
        </w:rPr>
        <w:t>2.1.1 多视图几何</w:t>
      </w:r>
      <w:r>
        <w:tab/>
      </w:r>
      <w:r>
        <w:fldChar w:fldCharType="begin"/>
      </w:r>
      <w:r>
        <w:instrText xml:space="preserve"> PAGEREF _Toc27801 \h </w:instrText>
      </w:r>
      <w:r>
        <w:fldChar w:fldCharType="separate"/>
      </w:r>
      <w:r>
        <w:t>5</w:t>
      </w:r>
      <w:r>
        <w:fldChar w:fldCharType="end"/>
      </w:r>
      <w:r>
        <w:fldChar w:fldCharType="end"/>
      </w:r>
    </w:p>
    <w:p w14:paraId="5992C00A">
      <w:pPr>
        <w:pStyle w:val="9"/>
        <w:tabs>
          <w:tab w:val="right" w:leader="dot" w:pos="8957"/>
        </w:tabs>
      </w:pPr>
      <w:r>
        <w:fldChar w:fldCharType="begin"/>
      </w:r>
      <w:r>
        <w:instrText xml:space="preserve"> HYPERLINK \l _Toc7353 </w:instrText>
      </w:r>
      <w:r>
        <w:fldChar w:fldCharType="separate"/>
      </w:r>
      <w:r>
        <w:rPr>
          <w:rFonts w:hint="eastAsia"/>
        </w:rPr>
        <w:t>2.1.2 相机模型与标定</w:t>
      </w:r>
      <w:r>
        <w:tab/>
      </w:r>
      <w:r>
        <w:fldChar w:fldCharType="begin"/>
      </w:r>
      <w:r>
        <w:instrText xml:space="preserve"> PAGEREF _Toc7353 \h </w:instrText>
      </w:r>
      <w:r>
        <w:fldChar w:fldCharType="separate"/>
      </w:r>
      <w:r>
        <w:t>7</w:t>
      </w:r>
      <w:r>
        <w:fldChar w:fldCharType="end"/>
      </w:r>
      <w:r>
        <w:fldChar w:fldCharType="end"/>
      </w:r>
    </w:p>
    <w:p w14:paraId="547CA07B">
      <w:pPr>
        <w:pStyle w:val="9"/>
        <w:tabs>
          <w:tab w:val="right" w:leader="dot" w:pos="8957"/>
        </w:tabs>
      </w:pPr>
      <w:r>
        <w:fldChar w:fldCharType="begin"/>
      </w:r>
      <w:r>
        <w:instrText xml:space="preserve"> HYPERLINK \l _Toc1180 </w:instrText>
      </w:r>
      <w:r>
        <w:fldChar w:fldCharType="separate"/>
      </w:r>
      <w:r>
        <w:rPr>
          <w:rFonts w:hint="eastAsia"/>
          <w:lang w:val="en-US" w:eastAsia="zh-CN"/>
        </w:rPr>
        <w:t>2.1.3 常见的三维重建表达方式</w:t>
      </w:r>
      <w:r>
        <w:tab/>
      </w:r>
      <w:r>
        <w:fldChar w:fldCharType="begin"/>
      </w:r>
      <w:r>
        <w:instrText xml:space="preserve"> PAGEREF _Toc1180 \h </w:instrText>
      </w:r>
      <w:r>
        <w:fldChar w:fldCharType="separate"/>
      </w:r>
      <w:r>
        <w:t>9</w:t>
      </w:r>
      <w:r>
        <w:fldChar w:fldCharType="end"/>
      </w:r>
      <w:r>
        <w:fldChar w:fldCharType="end"/>
      </w:r>
    </w:p>
    <w:p w14:paraId="57B98292">
      <w:pPr>
        <w:pStyle w:val="16"/>
        <w:tabs>
          <w:tab w:val="right" w:leader="dot" w:pos="8957"/>
        </w:tabs>
      </w:pPr>
      <w:r>
        <w:fldChar w:fldCharType="begin"/>
      </w:r>
      <w:r>
        <w:instrText xml:space="preserve"> HYPERLINK \l _Toc284 </w:instrText>
      </w:r>
      <w:r>
        <w:fldChar w:fldCharType="separate"/>
      </w:r>
      <w:r>
        <w:rPr>
          <w:rFonts w:hint="eastAsia"/>
        </w:rPr>
        <w:t>2.</w:t>
      </w:r>
      <w:r>
        <w:rPr>
          <w:rFonts w:hint="eastAsia"/>
          <w:lang w:val="en-US" w:eastAsia="zh-CN"/>
        </w:rPr>
        <w:t>2基于神经辐射场的体素渲染</w:t>
      </w:r>
      <w:r>
        <w:tab/>
      </w:r>
      <w:r>
        <w:fldChar w:fldCharType="begin"/>
      </w:r>
      <w:r>
        <w:instrText xml:space="preserve"> PAGEREF _Toc284 \h </w:instrText>
      </w:r>
      <w:r>
        <w:fldChar w:fldCharType="separate"/>
      </w:r>
      <w:r>
        <w:t>10</w:t>
      </w:r>
      <w:r>
        <w:fldChar w:fldCharType="end"/>
      </w:r>
      <w:r>
        <w:fldChar w:fldCharType="end"/>
      </w:r>
    </w:p>
    <w:p w14:paraId="59CC4601">
      <w:pPr>
        <w:pStyle w:val="9"/>
        <w:tabs>
          <w:tab w:val="right" w:leader="dot" w:pos="8957"/>
        </w:tabs>
      </w:pPr>
      <w:r>
        <w:fldChar w:fldCharType="begin"/>
      </w:r>
      <w:r>
        <w:instrText xml:space="preserve"> HYPERLINK \l _Toc22611 </w:instrText>
      </w:r>
      <w:r>
        <w:fldChar w:fldCharType="separate"/>
      </w:r>
      <w:r>
        <w:rPr>
          <w:rFonts w:hint="eastAsia"/>
          <w:lang w:val="en-US" w:eastAsia="zh-CN"/>
        </w:rPr>
        <w:t>2.2.1.核心思想与数学原理</w:t>
      </w:r>
      <w:r>
        <w:tab/>
      </w:r>
      <w:r>
        <w:fldChar w:fldCharType="begin"/>
      </w:r>
      <w:r>
        <w:instrText xml:space="preserve"> PAGEREF _Toc22611 \h </w:instrText>
      </w:r>
      <w:r>
        <w:fldChar w:fldCharType="separate"/>
      </w:r>
      <w:r>
        <w:t>10</w:t>
      </w:r>
      <w:r>
        <w:fldChar w:fldCharType="end"/>
      </w:r>
      <w:r>
        <w:fldChar w:fldCharType="end"/>
      </w:r>
    </w:p>
    <w:p w14:paraId="51E49FD6">
      <w:pPr>
        <w:pStyle w:val="9"/>
        <w:tabs>
          <w:tab w:val="right" w:leader="dot" w:pos="8957"/>
        </w:tabs>
      </w:pPr>
      <w:r>
        <w:fldChar w:fldCharType="begin"/>
      </w:r>
      <w:r>
        <w:instrText xml:space="preserve"> HYPERLINK \l _Toc28922 </w:instrText>
      </w:r>
      <w:r>
        <w:fldChar w:fldCharType="separate"/>
      </w:r>
      <w:r>
        <w:rPr>
          <w:rFonts w:hint="eastAsia"/>
          <w:lang w:val="en-US" w:eastAsia="zh-CN"/>
        </w:rPr>
        <w:t>2.2.2.</w:t>
      </w:r>
      <w:r>
        <w:rPr>
          <w:rFonts w:hint="eastAsia"/>
        </w:rPr>
        <w:t>NeRF的训练过程</w:t>
      </w:r>
      <w:r>
        <w:rPr>
          <w:rFonts w:hint="eastAsia"/>
          <w:lang w:eastAsia="zh-CN"/>
        </w:rPr>
        <w:t>：</w:t>
      </w:r>
      <w:r>
        <w:tab/>
      </w:r>
      <w:r>
        <w:fldChar w:fldCharType="begin"/>
      </w:r>
      <w:r>
        <w:instrText xml:space="preserve"> PAGEREF _Toc28922 \h </w:instrText>
      </w:r>
      <w:r>
        <w:fldChar w:fldCharType="separate"/>
      </w:r>
      <w:r>
        <w:t>12</w:t>
      </w:r>
      <w:r>
        <w:fldChar w:fldCharType="end"/>
      </w:r>
      <w:r>
        <w:fldChar w:fldCharType="end"/>
      </w:r>
    </w:p>
    <w:p w14:paraId="30D19FE0">
      <w:pPr>
        <w:pStyle w:val="9"/>
        <w:tabs>
          <w:tab w:val="right" w:leader="dot" w:pos="8957"/>
        </w:tabs>
      </w:pPr>
      <w:r>
        <w:fldChar w:fldCharType="begin"/>
      </w:r>
      <w:r>
        <w:instrText xml:space="preserve"> HYPERLINK \l _Toc32463 </w:instrText>
      </w:r>
      <w:r>
        <w:fldChar w:fldCharType="separate"/>
      </w:r>
      <w:r>
        <w:rPr>
          <w:rFonts w:hint="eastAsia"/>
          <w:lang w:val="en-US" w:eastAsia="zh-CN"/>
        </w:rPr>
        <w:t>2.2.3.</w:t>
      </w:r>
      <w:r>
        <w:t>NeRF 的优缺点</w:t>
      </w:r>
      <w:r>
        <w:tab/>
      </w:r>
      <w:r>
        <w:fldChar w:fldCharType="begin"/>
      </w:r>
      <w:r>
        <w:instrText xml:space="preserve"> PAGEREF _Toc32463 \h </w:instrText>
      </w:r>
      <w:r>
        <w:fldChar w:fldCharType="separate"/>
      </w:r>
      <w:r>
        <w:t>12</w:t>
      </w:r>
      <w:r>
        <w:fldChar w:fldCharType="end"/>
      </w:r>
      <w:r>
        <w:fldChar w:fldCharType="end"/>
      </w:r>
    </w:p>
    <w:p w14:paraId="7E4AF7E0">
      <w:pPr>
        <w:pStyle w:val="14"/>
        <w:tabs>
          <w:tab w:val="right" w:leader="dot" w:pos="8957"/>
        </w:tabs>
      </w:pPr>
      <w:r>
        <w:fldChar w:fldCharType="begin"/>
      </w:r>
      <w:r>
        <w:instrText xml:space="preserve"> HYPERLINK \l _Toc30179 </w:instrText>
      </w:r>
      <w:r>
        <w:fldChar w:fldCharType="separate"/>
      </w:r>
      <w:r>
        <w:rPr>
          <w:rFonts w:hint="eastAsia"/>
        </w:rPr>
        <w:t xml:space="preserve">3 </w:t>
      </w:r>
      <w:r>
        <w:rPr>
          <w:rFonts w:hint="eastAsia"/>
          <w:lang w:val="en-US" w:eastAsia="zh-CN"/>
        </w:rPr>
        <w:t>图像数据预处理与稀疏点云重建</w:t>
      </w:r>
      <w:r>
        <w:tab/>
      </w:r>
      <w:r>
        <w:fldChar w:fldCharType="begin"/>
      </w:r>
      <w:r>
        <w:instrText xml:space="preserve"> PAGEREF _Toc30179 \h </w:instrText>
      </w:r>
      <w:r>
        <w:fldChar w:fldCharType="separate"/>
      </w:r>
      <w:r>
        <w:t>13</w:t>
      </w:r>
      <w:r>
        <w:fldChar w:fldCharType="end"/>
      </w:r>
      <w:r>
        <w:fldChar w:fldCharType="end"/>
      </w:r>
    </w:p>
    <w:p w14:paraId="5693678B">
      <w:pPr>
        <w:pStyle w:val="16"/>
        <w:tabs>
          <w:tab w:val="right" w:leader="dot" w:pos="8957"/>
        </w:tabs>
      </w:pPr>
      <w:r>
        <w:fldChar w:fldCharType="begin"/>
      </w:r>
      <w:r>
        <w:instrText xml:space="preserve"> HYPERLINK \l _Toc30492 </w:instrText>
      </w:r>
      <w:r>
        <w:fldChar w:fldCharType="separate"/>
      </w:r>
      <w:r>
        <w:rPr>
          <w:rFonts w:hint="eastAsia"/>
        </w:rPr>
        <w:t>3.</w:t>
      </w:r>
      <w:r>
        <w:rPr>
          <w:rFonts w:hint="eastAsia"/>
          <w:lang w:val="en-US" w:eastAsia="zh-CN"/>
        </w:rPr>
        <w:t>1 基于COLMAP的相机位姿估计</w:t>
      </w:r>
      <w:r>
        <w:tab/>
      </w:r>
      <w:r>
        <w:fldChar w:fldCharType="begin"/>
      </w:r>
      <w:r>
        <w:instrText xml:space="preserve"> PAGEREF _Toc30492 \h </w:instrText>
      </w:r>
      <w:r>
        <w:fldChar w:fldCharType="separate"/>
      </w:r>
      <w:r>
        <w:t>13</w:t>
      </w:r>
      <w:r>
        <w:fldChar w:fldCharType="end"/>
      </w:r>
      <w:r>
        <w:fldChar w:fldCharType="end"/>
      </w:r>
    </w:p>
    <w:p w14:paraId="4F5E5E08">
      <w:pPr>
        <w:pStyle w:val="9"/>
        <w:tabs>
          <w:tab w:val="right" w:leader="dot" w:pos="8957"/>
        </w:tabs>
      </w:pPr>
      <w:r>
        <w:fldChar w:fldCharType="begin"/>
      </w:r>
      <w:r>
        <w:instrText xml:space="preserve"> HYPERLINK \l _Toc10120 </w:instrText>
      </w:r>
      <w:r>
        <w:fldChar w:fldCharType="separate"/>
      </w:r>
      <w:r>
        <w:rPr>
          <w:rFonts w:hint="default"/>
          <w:lang w:val="en-US" w:eastAsia="zh-CN"/>
        </w:rPr>
        <w:t>3.1.1 相机模型与投影几何</w:t>
      </w:r>
      <w:r>
        <w:tab/>
      </w:r>
      <w:r>
        <w:fldChar w:fldCharType="begin"/>
      </w:r>
      <w:r>
        <w:instrText xml:space="preserve"> PAGEREF _Toc10120 \h </w:instrText>
      </w:r>
      <w:r>
        <w:fldChar w:fldCharType="separate"/>
      </w:r>
      <w:r>
        <w:t>13</w:t>
      </w:r>
      <w:r>
        <w:fldChar w:fldCharType="end"/>
      </w:r>
      <w:r>
        <w:fldChar w:fldCharType="end"/>
      </w:r>
    </w:p>
    <w:p w14:paraId="3B885F07">
      <w:pPr>
        <w:pStyle w:val="9"/>
        <w:tabs>
          <w:tab w:val="right" w:leader="dot" w:pos="8957"/>
        </w:tabs>
      </w:pPr>
      <w:r>
        <w:fldChar w:fldCharType="begin"/>
      </w:r>
      <w:r>
        <w:instrText xml:space="preserve"> HYPERLINK \l _Toc944 </w:instrText>
      </w:r>
      <w:r>
        <w:fldChar w:fldCharType="separate"/>
      </w:r>
      <w:r>
        <w:rPr>
          <w:rFonts w:hint="default"/>
          <w:lang w:val="en-US" w:eastAsia="zh-CN"/>
        </w:rPr>
        <w:t>3.1.2 特征提取与匹配</w:t>
      </w:r>
      <w:r>
        <w:tab/>
      </w:r>
      <w:r>
        <w:fldChar w:fldCharType="begin"/>
      </w:r>
      <w:r>
        <w:instrText xml:space="preserve"> PAGEREF _Toc944 \h </w:instrText>
      </w:r>
      <w:r>
        <w:fldChar w:fldCharType="separate"/>
      </w:r>
      <w:r>
        <w:t>13</w:t>
      </w:r>
      <w:r>
        <w:fldChar w:fldCharType="end"/>
      </w:r>
      <w:r>
        <w:fldChar w:fldCharType="end"/>
      </w:r>
    </w:p>
    <w:p w14:paraId="7F533EAA">
      <w:pPr>
        <w:pStyle w:val="9"/>
        <w:tabs>
          <w:tab w:val="right" w:leader="dot" w:pos="8957"/>
        </w:tabs>
      </w:pPr>
      <w:r>
        <w:fldChar w:fldCharType="begin"/>
      </w:r>
      <w:r>
        <w:instrText xml:space="preserve"> HYPERLINK \l _Toc18916 </w:instrText>
      </w:r>
      <w:r>
        <w:fldChar w:fldCharType="separate"/>
      </w:r>
      <w:r>
        <w:rPr>
          <w:rFonts w:hint="default"/>
          <w:lang w:val="en-US" w:eastAsia="zh-CN"/>
        </w:rPr>
        <w:t>3.1.3 增量式 SfM 重建流程</w:t>
      </w:r>
      <w:r>
        <w:tab/>
      </w:r>
      <w:r>
        <w:fldChar w:fldCharType="begin"/>
      </w:r>
      <w:r>
        <w:instrText xml:space="preserve"> PAGEREF _Toc18916 \h </w:instrText>
      </w:r>
      <w:r>
        <w:fldChar w:fldCharType="separate"/>
      </w:r>
      <w:r>
        <w:t>14</w:t>
      </w:r>
      <w:r>
        <w:fldChar w:fldCharType="end"/>
      </w:r>
      <w:r>
        <w:fldChar w:fldCharType="end"/>
      </w:r>
    </w:p>
    <w:p w14:paraId="2D3F936F">
      <w:pPr>
        <w:pStyle w:val="9"/>
        <w:tabs>
          <w:tab w:val="right" w:leader="dot" w:pos="8957"/>
        </w:tabs>
      </w:pPr>
      <w:r>
        <w:fldChar w:fldCharType="begin"/>
      </w:r>
      <w:r>
        <w:instrText xml:space="preserve"> HYPERLINK \l _Toc15986 </w:instrText>
      </w:r>
      <w:r>
        <w:fldChar w:fldCharType="separate"/>
      </w:r>
      <w:r>
        <w:rPr>
          <w:rFonts w:hint="default"/>
          <w:lang w:val="en-US" w:eastAsia="zh-CN"/>
        </w:rPr>
        <w:t>3.1.4 输出格式与可视化</w:t>
      </w:r>
      <w:r>
        <w:tab/>
      </w:r>
      <w:r>
        <w:fldChar w:fldCharType="begin"/>
      </w:r>
      <w:r>
        <w:instrText xml:space="preserve"> PAGEREF _Toc15986 \h </w:instrText>
      </w:r>
      <w:r>
        <w:fldChar w:fldCharType="separate"/>
      </w:r>
      <w:r>
        <w:t>14</w:t>
      </w:r>
      <w:r>
        <w:fldChar w:fldCharType="end"/>
      </w:r>
      <w:r>
        <w:fldChar w:fldCharType="end"/>
      </w:r>
    </w:p>
    <w:p w14:paraId="7B707258">
      <w:pPr>
        <w:pStyle w:val="16"/>
        <w:tabs>
          <w:tab w:val="right" w:leader="dot" w:pos="8957"/>
        </w:tabs>
      </w:pPr>
      <w:r>
        <w:fldChar w:fldCharType="begin"/>
      </w:r>
      <w:r>
        <w:instrText xml:space="preserve"> HYPERLINK \l _Toc17846 </w:instrText>
      </w:r>
      <w:r>
        <w:fldChar w:fldCharType="separate"/>
      </w:r>
      <w:r>
        <w:rPr>
          <w:rFonts w:hint="eastAsia"/>
        </w:rPr>
        <w:t>3.2</w:t>
      </w:r>
      <w:r>
        <w:rPr>
          <w:rFonts w:hint="eastAsia"/>
          <w:lang w:val="en-US" w:eastAsia="zh-CN"/>
        </w:rPr>
        <w:t xml:space="preserve"> </w:t>
      </w:r>
      <w:r>
        <w:rPr>
          <w:rFonts w:hint="eastAsia"/>
        </w:rPr>
        <w:t xml:space="preserve"> </w:t>
      </w:r>
      <w:r>
        <w:rPr>
          <w:rFonts w:hint="eastAsia"/>
          <w:lang w:val="en-US" w:eastAsia="zh-CN"/>
        </w:rPr>
        <w:t>稀疏点云生成</w:t>
      </w:r>
      <w:r>
        <w:tab/>
      </w:r>
      <w:r>
        <w:fldChar w:fldCharType="begin"/>
      </w:r>
      <w:r>
        <w:instrText xml:space="preserve"> PAGEREF _Toc17846 \h </w:instrText>
      </w:r>
      <w:r>
        <w:fldChar w:fldCharType="separate"/>
      </w:r>
      <w:r>
        <w:t>14</w:t>
      </w:r>
      <w:r>
        <w:fldChar w:fldCharType="end"/>
      </w:r>
      <w:r>
        <w:fldChar w:fldCharType="end"/>
      </w:r>
    </w:p>
    <w:p w14:paraId="6DE1BD80">
      <w:pPr>
        <w:pStyle w:val="9"/>
        <w:tabs>
          <w:tab w:val="right" w:leader="dot" w:pos="8957"/>
        </w:tabs>
      </w:pPr>
      <w:r>
        <w:fldChar w:fldCharType="begin"/>
      </w:r>
      <w:r>
        <w:instrText xml:space="preserve"> HYPERLINK \l _Toc4565 </w:instrText>
      </w:r>
      <w:r>
        <w:fldChar w:fldCharType="separate"/>
      </w:r>
      <w:r>
        <w:rPr>
          <w:rFonts w:hint="eastAsia"/>
          <w:lang w:val="en-US" w:eastAsia="zh-CN"/>
        </w:rPr>
        <w:t>3.2.1 三角测量与深度恢复</w:t>
      </w:r>
      <w:r>
        <w:tab/>
      </w:r>
      <w:r>
        <w:fldChar w:fldCharType="begin"/>
      </w:r>
      <w:r>
        <w:instrText xml:space="preserve"> PAGEREF _Toc4565 \h </w:instrText>
      </w:r>
      <w:r>
        <w:fldChar w:fldCharType="separate"/>
      </w:r>
      <w:r>
        <w:t>14</w:t>
      </w:r>
      <w:r>
        <w:fldChar w:fldCharType="end"/>
      </w:r>
      <w:r>
        <w:fldChar w:fldCharType="end"/>
      </w:r>
    </w:p>
    <w:p w14:paraId="7AF7586D">
      <w:pPr>
        <w:pStyle w:val="9"/>
        <w:tabs>
          <w:tab w:val="right" w:leader="dot" w:pos="8957"/>
        </w:tabs>
      </w:pPr>
      <w:r>
        <w:fldChar w:fldCharType="begin"/>
      </w:r>
      <w:r>
        <w:instrText xml:space="preserve"> HYPERLINK \l _Toc5542 </w:instrText>
      </w:r>
      <w:r>
        <w:fldChar w:fldCharType="separate"/>
      </w:r>
      <w:r>
        <w:rPr>
          <w:rFonts w:hint="eastAsia"/>
          <w:lang w:val="en-US" w:eastAsia="zh-CN"/>
        </w:rPr>
        <w:t>3.2.2 稀疏点云的特性与局限性</w:t>
      </w:r>
      <w:r>
        <w:tab/>
      </w:r>
      <w:r>
        <w:fldChar w:fldCharType="begin"/>
      </w:r>
      <w:r>
        <w:instrText xml:space="preserve"> PAGEREF _Toc5542 \h </w:instrText>
      </w:r>
      <w:r>
        <w:fldChar w:fldCharType="separate"/>
      </w:r>
      <w:r>
        <w:t>14</w:t>
      </w:r>
      <w:r>
        <w:fldChar w:fldCharType="end"/>
      </w:r>
      <w:r>
        <w:fldChar w:fldCharType="end"/>
      </w:r>
    </w:p>
    <w:p w14:paraId="54D200E2">
      <w:pPr>
        <w:pStyle w:val="16"/>
        <w:tabs>
          <w:tab w:val="right" w:leader="dot" w:pos="8957"/>
        </w:tabs>
      </w:pPr>
      <w:r>
        <w:fldChar w:fldCharType="begin"/>
      </w:r>
      <w:r>
        <w:instrText xml:space="preserve"> HYPERLINK \l _Toc26581 </w:instrText>
      </w:r>
      <w:r>
        <w:fldChar w:fldCharType="separate"/>
      </w:r>
      <w:r>
        <w:rPr>
          <w:rFonts w:hint="eastAsia"/>
          <w:lang w:val="en-US" w:eastAsia="zh-CN"/>
        </w:rPr>
        <w:t>3.3 基于点云神经网络的系数点云优化</w:t>
      </w:r>
      <w:r>
        <w:tab/>
      </w:r>
      <w:r>
        <w:fldChar w:fldCharType="begin"/>
      </w:r>
      <w:r>
        <w:instrText xml:space="preserve"> PAGEREF _Toc26581 \h </w:instrText>
      </w:r>
      <w:r>
        <w:fldChar w:fldCharType="separate"/>
      </w:r>
      <w:r>
        <w:t>15</w:t>
      </w:r>
      <w:r>
        <w:fldChar w:fldCharType="end"/>
      </w:r>
      <w:r>
        <w:fldChar w:fldCharType="end"/>
      </w:r>
    </w:p>
    <w:p w14:paraId="05B9CBD4">
      <w:pPr>
        <w:pStyle w:val="9"/>
        <w:tabs>
          <w:tab w:val="right" w:leader="dot" w:pos="8957"/>
        </w:tabs>
      </w:pPr>
      <w:r>
        <w:fldChar w:fldCharType="begin"/>
      </w:r>
      <w:r>
        <w:instrText xml:space="preserve"> HYPERLINK \l _Toc21973 </w:instrText>
      </w:r>
      <w:r>
        <w:fldChar w:fldCharType="separate"/>
      </w:r>
      <w:r>
        <w:t>3.3.1 点云处理挑战</w:t>
      </w:r>
      <w:r>
        <w:tab/>
      </w:r>
      <w:r>
        <w:fldChar w:fldCharType="begin"/>
      </w:r>
      <w:r>
        <w:instrText xml:space="preserve"> PAGEREF _Toc21973 \h </w:instrText>
      </w:r>
      <w:r>
        <w:fldChar w:fldCharType="separate"/>
      </w:r>
      <w:r>
        <w:t>15</w:t>
      </w:r>
      <w:r>
        <w:fldChar w:fldCharType="end"/>
      </w:r>
      <w:r>
        <w:fldChar w:fldCharType="end"/>
      </w:r>
    </w:p>
    <w:p w14:paraId="178D15FC">
      <w:pPr>
        <w:pStyle w:val="9"/>
        <w:tabs>
          <w:tab w:val="right" w:leader="dot" w:pos="8957"/>
        </w:tabs>
      </w:pPr>
      <w:r>
        <w:fldChar w:fldCharType="begin"/>
      </w:r>
      <w:r>
        <w:instrText xml:space="preserve"> HYPERLINK \l _Toc9692 </w:instrText>
      </w:r>
      <w:r>
        <w:fldChar w:fldCharType="separate"/>
      </w:r>
      <w:r>
        <w:t>3.3.2 PointNet架构原理</w:t>
      </w:r>
      <w:r>
        <w:tab/>
      </w:r>
      <w:r>
        <w:fldChar w:fldCharType="begin"/>
      </w:r>
      <w:r>
        <w:instrText xml:space="preserve"> PAGEREF _Toc9692 \h </w:instrText>
      </w:r>
      <w:r>
        <w:fldChar w:fldCharType="separate"/>
      </w:r>
      <w:r>
        <w:t>15</w:t>
      </w:r>
      <w:r>
        <w:fldChar w:fldCharType="end"/>
      </w:r>
      <w:r>
        <w:fldChar w:fldCharType="end"/>
      </w:r>
    </w:p>
    <w:p w14:paraId="726FBCA1">
      <w:pPr>
        <w:pStyle w:val="9"/>
        <w:tabs>
          <w:tab w:val="right" w:leader="dot" w:pos="8957"/>
        </w:tabs>
      </w:pPr>
      <w:r>
        <w:fldChar w:fldCharType="begin"/>
      </w:r>
      <w:r>
        <w:instrText xml:space="preserve"> HYPERLINK \l _Toc20646 </w:instrText>
      </w:r>
      <w:r>
        <w:fldChar w:fldCharType="separate"/>
      </w:r>
      <w:r>
        <w:t>3.3.3 在稀疏重建中的应用</w:t>
      </w:r>
      <w:r>
        <w:tab/>
      </w:r>
      <w:r>
        <w:fldChar w:fldCharType="begin"/>
      </w:r>
      <w:r>
        <w:instrText xml:space="preserve"> PAGEREF _Toc20646 \h </w:instrText>
      </w:r>
      <w:r>
        <w:fldChar w:fldCharType="separate"/>
      </w:r>
      <w:r>
        <w:t>15</w:t>
      </w:r>
      <w:r>
        <w:fldChar w:fldCharType="end"/>
      </w:r>
      <w:r>
        <w:fldChar w:fldCharType="end"/>
      </w:r>
    </w:p>
    <w:p w14:paraId="355294B6">
      <w:pPr>
        <w:pStyle w:val="14"/>
        <w:tabs>
          <w:tab w:val="right" w:leader="dot" w:pos="8957"/>
        </w:tabs>
      </w:pPr>
      <w:r>
        <w:fldChar w:fldCharType="begin"/>
      </w:r>
      <w:r>
        <w:instrText xml:space="preserve"> HYPERLINK \l _Toc1242 </w:instrText>
      </w:r>
      <w:r>
        <w:fldChar w:fldCharType="separate"/>
      </w:r>
      <w:r>
        <w:rPr>
          <w:rFonts w:hint="eastAsia"/>
          <w:lang w:val="en-US" w:eastAsia="zh-CN"/>
        </w:rPr>
        <w:t>4</w:t>
      </w:r>
      <w:r>
        <w:rPr>
          <w:rFonts w:hint="eastAsia"/>
        </w:rPr>
        <w:t xml:space="preserve">  </w:t>
      </w:r>
      <w:r>
        <w:rPr>
          <w:rFonts w:hint="eastAsia"/>
          <w:lang w:val="en-US" w:eastAsia="zh-CN"/>
        </w:rPr>
        <w:t>基于高斯泼溅的三维重建方法</w:t>
      </w:r>
      <w:r>
        <w:tab/>
      </w:r>
      <w:r>
        <w:fldChar w:fldCharType="begin"/>
      </w:r>
      <w:r>
        <w:instrText xml:space="preserve"> PAGEREF _Toc1242 \h </w:instrText>
      </w:r>
      <w:r>
        <w:fldChar w:fldCharType="separate"/>
      </w:r>
      <w:r>
        <w:t>16</w:t>
      </w:r>
      <w:r>
        <w:fldChar w:fldCharType="end"/>
      </w:r>
      <w:r>
        <w:fldChar w:fldCharType="end"/>
      </w:r>
    </w:p>
    <w:p w14:paraId="14B46477">
      <w:pPr>
        <w:pStyle w:val="16"/>
        <w:tabs>
          <w:tab w:val="right" w:leader="dot" w:pos="8957"/>
        </w:tabs>
      </w:pPr>
      <w:r>
        <w:fldChar w:fldCharType="begin"/>
      </w:r>
      <w:r>
        <w:instrText xml:space="preserve"> HYPERLINK \l _Toc31482 </w:instrText>
      </w:r>
      <w:r>
        <w:fldChar w:fldCharType="separate"/>
      </w:r>
      <w:r>
        <w:t>4.1 高斯泼溅表示</w:t>
      </w:r>
      <w:r>
        <w:tab/>
      </w:r>
      <w:r>
        <w:fldChar w:fldCharType="begin"/>
      </w:r>
      <w:r>
        <w:instrText xml:space="preserve"> PAGEREF _Toc31482 \h </w:instrText>
      </w:r>
      <w:r>
        <w:fldChar w:fldCharType="separate"/>
      </w:r>
      <w:r>
        <w:t>16</w:t>
      </w:r>
      <w:r>
        <w:fldChar w:fldCharType="end"/>
      </w:r>
      <w:r>
        <w:fldChar w:fldCharType="end"/>
      </w:r>
    </w:p>
    <w:p w14:paraId="6068F761">
      <w:pPr>
        <w:pStyle w:val="9"/>
        <w:tabs>
          <w:tab w:val="right" w:leader="dot" w:pos="8957"/>
        </w:tabs>
      </w:pPr>
      <w:r>
        <w:fldChar w:fldCharType="begin"/>
      </w:r>
      <w:r>
        <w:instrText xml:space="preserve"> HYPERLINK \l _Toc3861 </w:instrText>
      </w:r>
      <w:r>
        <w:fldChar w:fldCharType="separate"/>
      </w:r>
      <w:r>
        <w:t>4.1.1 高斯分布的数学模型</w:t>
      </w:r>
      <w:r>
        <w:tab/>
      </w:r>
      <w:r>
        <w:fldChar w:fldCharType="begin"/>
      </w:r>
      <w:r>
        <w:instrText xml:space="preserve"> PAGEREF _Toc3861 \h </w:instrText>
      </w:r>
      <w:r>
        <w:fldChar w:fldCharType="separate"/>
      </w:r>
      <w:r>
        <w:t>17</w:t>
      </w:r>
      <w:r>
        <w:fldChar w:fldCharType="end"/>
      </w:r>
      <w:r>
        <w:fldChar w:fldCharType="end"/>
      </w:r>
    </w:p>
    <w:p w14:paraId="0F7ECA84">
      <w:pPr>
        <w:pStyle w:val="9"/>
        <w:tabs>
          <w:tab w:val="right" w:leader="dot" w:pos="8957"/>
        </w:tabs>
      </w:pPr>
      <w:r>
        <w:fldChar w:fldCharType="begin"/>
      </w:r>
      <w:r>
        <w:instrText xml:space="preserve"> HYPERLINK \l _Toc9025 </w:instrText>
      </w:r>
      <w:r>
        <w:fldChar w:fldCharType="separate"/>
      </w:r>
      <w:r>
        <w:t>4.1.2 向量化与效率优化</w:t>
      </w:r>
      <w:r>
        <w:tab/>
      </w:r>
      <w:r>
        <w:fldChar w:fldCharType="begin"/>
      </w:r>
      <w:r>
        <w:instrText xml:space="preserve"> PAGEREF _Toc9025 \h </w:instrText>
      </w:r>
      <w:r>
        <w:fldChar w:fldCharType="separate"/>
      </w:r>
      <w:r>
        <w:t>17</w:t>
      </w:r>
      <w:r>
        <w:fldChar w:fldCharType="end"/>
      </w:r>
      <w:r>
        <w:fldChar w:fldCharType="end"/>
      </w:r>
    </w:p>
    <w:p w14:paraId="0DA033D9">
      <w:pPr>
        <w:pStyle w:val="16"/>
        <w:tabs>
          <w:tab w:val="right" w:leader="dot" w:pos="8957"/>
        </w:tabs>
      </w:pPr>
      <w:r>
        <w:fldChar w:fldCharType="begin"/>
      </w:r>
      <w:r>
        <w:instrText xml:space="preserve"> HYPERLINK \l _Toc6523 </w:instrText>
      </w:r>
      <w:r>
        <w:fldChar w:fldCharType="separate"/>
      </w:r>
      <w:r>
        <w:t>4.</w:t>
      </w:r>
      <w:r>
        <w:rPr>
          <w:rFonts w:hint="eastAsia"/>
          <w:lang w:val="en-US" w:eastAsia="zh-CN"/>
        </w:rPr>
        <w:t>2</w:t>
      </w:r>
      <w:r>
        <w:t xml:space="preserve"> 可微渲染过程</w:t>
      </w:r>
      <w:r>
        <w:tab/>
      </w:r>
      <w:r>
        <w:fldChar w:fldCharType="begin"/>
      </w:r>
      <w:r>
        <w:instrText xml:space="preserve"> PAGEREF _Toc6523 \h </w:instrText>
      </w:r>
      <w:r>
        <w:fldChar w:fldCharType="separate"/>
      </w:r>
      <w:r>
        <w:t>17</w:t>
      </w:r>
      <w:r>
        <w:fldChar w:fldCharType="end"/>
      </w:r>
      <w:r>
        <w:fldChar w:fldCharType="end"/>
      </w:r>
    </w:p>
    <w:p w14:paraId="355EF8D2">
      <w:pPr>
        <w:pStyle w:val="9"/>
        <w:tabs>
          <w:tab w:val="right" w:leader="dot" w:pos="8957"/>
        </w:tabs>
      </w:pPr>
      <w:r>
        <w:fldChar w:fldCharType="begin"/>
      </w:r>
      <w:r>
        <w:instrText xml:space="preserve"> HYPERLINK \l _Toc29186 </w:instrText>
      </w:r>
      <w:r>
        <w:fldChar w:fldCharType="separate"/>
      </w:r>
      <w:r>
        <w:t>4.</w:t>
      </w:r>
      <w:r>
        <w:rPr>
          <w:rFonts w:hint="eastAsia"/>
          <w:lang w:val="en-US" w:eastAsia="zh-CN"/>
        </w:rPr>
        <w:t>2</w:t>
      </w:r>
      <w:r>
        <w:t>.1 渲染原理</w:t>
      </w:r>
      <w:r>
        <w:tab/>
      </w:r>
      <w:r>
        <w:fldChar w:fldCharType="begin"/>
      </w:r>
      <w:r>
        <w:instrText xml:space="preserve"> PAGEREF _Toc29186 \h </w:instrText>
      </w:r>
      <w:r>
        <w:fldChar w:fldCharType="separate"/>
      </w:r>
      <w:r>
        <w:t>18</w:t>
      </w:r>
      <w:r>
        <w:fldChar w:fldCharType="end"/>
      </w:r>
      <w:r>
        <w:fldChar w:fldCharType="end"/>
      </w:r>
    </w:p>
    <w:p w14:paraId="7B727B46">
      <w:pPr>
        <w:pStyle w:val="9"/>
        <w:tabs>
          <w:tab w:val="right" w:leader="dot" w:pos="8957"/>
        </w:tabs>
      </w:pPr>
      <w:r>
        <w:fldChar w:fldCharType="begin"/>
      </w:r>
      <w:r>
        <w:instrText xml:space="preserve"> HYPERLINK \l _Toc31867 </w:instrText>
      </w:r>
      <w:r>
        <w:fldChar w:fldCharType="separate"/>
      </w:r>
      <w:r>
        <w:rPr>
          <w:rFonts w:hint="eastAsia"/>
          <w:lang w:val="en-US" w:eastAsia="zh-CN"/>
        </w:rPr>
        <w:t>4.2.2 可微渲染计算与梯度传播</w:t>
      </w:r>
      <w:r>
        <w:tab/>
      </w:r>
      <w:r>
        <w:fldChar w:fldCharType="begin"/>
      </w:r>
      <w:r>
        <w:instrText xml:space="preserve"> PAGEREF _Toc31867 \h </w:instrText>
      </w:r>
      <w:r>
        <w:fldChar w:fldCharType="separate"/>
      </w:r>
      <w:r>
        <w:t>18</w:t>
      </w:r>
      <w:r>
        <w:fldChar w:fldCharType="end"/>
      </w:r>
      <w:r>
        <w:fldChar w:fldCharType="end"/>
      </w:r>
    </w:p>
    <w:p w14:paraId="7B476AE3">
      <w:pPr>
        <w:pStyle w:val="9"/>
        <w:tabs>
          <w:tab w:val="right" w:leader="dot" w:pos="8957"/>
        </w:tabs>
      </w:pPr>
      <w:r>
        <w:fldChar w:fldCharType="begin"/>
      </w:r>
      <w:r>
        <w:instrText xml:space="preserve"> HYPERLINK \l _Toc4051 </w:instrText>
      </w:r>
      <w:r>
        <w:fldChar w:fldCharType="separate"/>
      </w:r>
      <w:r>
        <w:rPr>
          <w:rFonts w:hint="eastAsia"/>
          <w:lang w:val="en-US" w:eastAsia="zh-CN"/>
        </w:rPr>
        <w:t>4.2.3 引入球谐函数进行光照建模</w:t>
      </w:r>
      <w:r>
        <w:tab/>
      </w:r>
      <w:r>
        <w:fldChar w:fldCharType="begin"/>
      </w:r>
      <w:r>
        <w:instrText xml:space="preserve"> PAGEREF _Toc4051 \h </w:instrText>
      </w:r>
      <w:r>
        <w:fldChar w:fldCharType="separate"/>
      </w:r>
      <w:r>
        <w:t>18</w:t>
      </w:r>
      <w:r>
        <w:fldChar w:fldCharType="end"/>
      </w:r>
      <w:r>
        <w:fldChar w:fldCharType="end"/>
      </w:r>
    </w:p>
    <w:p w14:paraId="0CF05EAC">
      <w:pPr>
        <w:pStyle w:val="16"/>
        <w:tabs>
          <w:tab w:val="right" w:leader="dot" w:pos="8957"/>
        </w:tabs>
      </w:pPr>
      <w:r>
        <w:fldChar w:fldCharType="begin"/>
      </w:r>
      <w:r>
        <w:instrText xml:space="preserve"> HYPERLINK \l _Toc12465 </w:instrText>
      </w:r>
      <w:r>
        <w:fldChar w:fldCharType="separate"/>
      </w:r>
      <w:r>
        <w:t>4.</w:t>
      </w:r>
      <w:r>
        <w:rPr>
          <w:rFonts w:hint="eastAsia"/>
          <w:lang w:val="en-US" w:eastAsia="zh-CN"/>
        </w:rPr>
        <w:t>3</w:t>
      </w:r>
      <w:r>
        <w:t xml:space="preserve"> 参数初始化与训练策略</w:t>
      </w:r>
      <w:r>
        <w:tab/>
      </w:r>
      <w:r>
        <w:fldChar w:fldCharType="begin"/>
      </w:r>
      <w:r>
        <w:instrText xml:space="preserve"> PAGEREF _Toc12465 \h </w:instrText>
      </w:r>
      <w:r>
        <w:fldChar w:fldCharType="separate"/>
      </w:r>
      <w:r>
        <w:t>21</w:t>
      </w:r>
      <w:r>
        <w:fldChar w:fldCharType="end"/>
      </w:r>
      <w:r>
        <w:fldChar w:fldCharType="end"/>
      </w:r>
    </w:p>
    <w:p w14:paraId="156483A6">
      <w:pPr>
        <w:pStyle w:val="9"/>
        <w:tabs>
          <w:tab w:val="right" w:leader="dot" w:pos="8957"/>
        </w:tabs>
      </w:pPr>
      <w:r>
        <w:fldChar w:fldCharType="begin"/>
      </w:r>
      <w:r>
        <w:instrText xml:space="preserve"> HYPERLINK \l _Toc9172 </w:instrText>
      </w:r>
      <w:r>
        <w:fldChar w:fldCharType="separate"/>
      </w:r>
      <w:r>
        <w:t>4.</w:t>
      </w:r>
      <w:r>
        <w:rPr>
          <w:rFonts w:hint="eastAsia"/>
          <w:lang w:val="en-US" w:eastAsia="zh-CN"/>
        </w:rPr>
        <w:t>3</w:t>
      </w:r>
      <w:r>
        <w:t>.1 初始化策略</w:t>
      </w:r>
      <w:r>
        <w:tab/>
      </w:r>
      <w:r>
        <w:fldChar w:fldCharType="begin"/>
      </w:r>
      <w:r>
        <w:instrText xml:space="preserve"> PAGEREF _Toc9172 \h </w:instrText>
      </w:r>
      <w:r>
        <w:fldChar w:fldCharType="separate"/>
      </w:r>
      <w:r>
        <w:t>21</w:t>
      </w:r>
      <w:r>
        <w:fldChar w:fldCharType="end"/>
      </w:r>
      <w:r>
        <w:fldChar w:fldCharType="end"/>
      </w:r>
    </w:p>
    <w:p w14:paraId="19C74B0B">
      <w:pPr>
        <w:pStyle w:val="9"/>
        <w:tabs>
          <w:tab w:val="right" w:leader="dot" w:pos="8957"/>
        </w:tabs>
      </w:pPr>
      <w:r>
        <w:fldChar w:fldCharType="begin"/>
      </w:r>
      <w:r>
        <w:instrText xml:space="preserve"> HYPERLINK \l _Toc21993 </w:instrText>
      </w:r>
      <w:r>
        <w:fldChar w:fldCharType="separate"/>
      </w:r>
      <w:r>
        <w:t>4.</w:t>
      </w:r>
      <w:r>
        <w:rPr>
          <w:rFonts w:hint="eastAsia"/>
          <w:lang w:val="en-US" w:eastAsia="zh-CN"/>
        </w:rPr>
        <w:t>3</w:t>
      </w:r>
      <w:r>
        <w:t>.2 训练损失与优化目标</w:t>
      </w:r>
      <w:r>
        <w:tab/>
      </w:r>
      <w:r>
        <w:fldChar w:fldCharType="begin"/>
      </w:r>
      <w:r>
        <w:instrText xml:space="preserve"> PAGEREF _Toc21993 \h </w:instrText>
      </w:r>
      <w:r>
        <w:fldChar w:fldCharType="separate"/>
      </w:r>
      <w:r>
        <w:t>22</w:t>
      </w:r>
      <w:r>
        <w:fldChar w:fldCharType="end"/>
      </w:r>
      <w:r>
        <w:fldChar w:fldCharType="end"/>
      </w:r>
    </w:p>
    <w:p w14:paraId="72CF3B47">
      <w:pPr>
        <w:pStyle w:val="9"/>
        <w:tabs>
          <w:tab w:val="right" w:leader="dot" w:pos="8957"/>
        </w:tabs>
      </w:pPr>
      <w:r>
        <w:fldChar w:fldCharType="begin"/>
      </w:r>
      <w:r>
        <w:instrText xml:space="preserve"> HYPERLINK \l _Toc14113 </w:instrText>
      </w:r>
      <w:r>
        <w:fldChar w:fldCharType="separate"/>
      </w:r>
      <w:r>
        <w:rPr>
          <w:rFonts w:hint="default"/>
          <w:lang w:val="en-US" w:eastAsia="zh-CN"/>
        </w:rPr>
        <w:t>4.</w:t>
      </w:r>
      <w:r>
        <w:rPr>
          <w:rFonts w:hint="eastAsia"/>
          <w:lang w:val="en-US" w:eastAsia="zh-CN"/>
        </w:rPr>
        <w:t>3</w:t>
      </w:r>
      <w:r>
        <w:rPr>
          <w:rFonts w:hint="default"/>
          <w:lang w:val="en-US" w:eastAsia="zh-CN"/>
        </w:rPr>
        <w:t>.3 多阶段训练策略</w:t>
      </w:r>
      <w:r>
        <w:tab/>
      </w:r>
      <w:r>
        <w:fldChar w:fldCharType="begin"/>
      </w:r>
      <w:r>
        <w:instrText xml:space="preserve"> PAGEREF _Toc14113 \h </w:instrText>
      </w:r>
      <w:r>
        <w:fldChar w:fldCharType="separate"/>
      </w:r>
      <w:r>
        <w:t>22</w:t>
      </w:r>
      <w:r>
        <w:fldChar w:fldCharType="end"/>
      </w:r>
      <w:r>
        <w:fldChar w:fldCharType="end"/>
      </w:r>
    </w:p>
    <w:p w14:paraId="0A7B9DE2">
      <w:pPr>
        <w:pStyle w:val="16"/>
        <w:tabs>
          <w:tab w:val="right" w:leader="dot" w:pos="8957"/>
        </w:tabs>
      </w:pPr>
      <w:r>
        <w:fldChar w:fldCharType="begin"/>
      </w:r>
      <w:r>
        <w:instrText xml:space="preserve"> HYPERLINK \l _Toc8005 </w:instrText>
      </w:r>
      <w:r>
        <w:fldChar w:fldCharType="separate"/>
      </w:r>
      <w:r>
        <w:t>4.</w:t>
      </w:r>
      <w:r>
        <w:rPr>
          <w:rFonts w:hint="eastAsia"/>
          <w:lang w:val="en-US" w:eastAsia="zh-CN"/>
        </w:rPr>
        <w:t>4</w:t>
      </w:r>
      <w:r>
        <w:t xml:space="preserve"> 优化与高斯压缩策略</w:t>
      </w:r>
      <w:r>
        <w:tab/>
      </w:r>
      <w:r>
        <w:fldChar w:fldCharType="begin"/>
      </w:r>
      <w:r>
        <w:instrText xml:space="preserve"> PAGEREF _Toc8005 \h </w:instrText>
      </w:r>
      <w:r>
        <w:fldChar w:fldCharType="separate"/>
      </w:r>
      <w:r>
        <w:t>23</w:t>
      </w:r>
      <w:r>
        <w:fldChar w:fldCharType="end"/>
      </w:r>
      <w:r>
        <w:fldChar w:fldCharType="end"/>
      </w:r>
    </w:p>
    <w:p w14:paraId="7812374D">
      <w:pPr>
        <w:pStyle w:val="9"/>
        <w:tabs>
          <w:tab w:val="right" w:leader="dot" w:pos="8957"/>
        </w:tabs>
      </w:pPr>
      <w:r>
        <w:fldChar w:fldCharType="begin"/>
        <w:rPr>
          <w:color w:val="FF0000"/>
        </w:rPr>
      </w:r>
      <w:r>
        <w:instrText xml:space="preserve"> HYPERLINK \l _Toc11494 </w:instrText>
        <w:rPr>
          <w:color w:val="FF0000"/>
        </w:rPr>
      </w:r>
      <w:r>
        <w:fldChar w:fldCharType="separate"/>
        <w:rPr>
          <w:color w:val="FF0000"/>
        </w:rPr>
      </w:r>
      <w:r>
        <w:t/>
        <w:rPr>
          <w:color w:val="FF0000"/>
        </w:rPr>
      </w:r>
      <w:r>
        <w:rPr>
          <w:rFonts w:hint="eastAsia"/>
          <w:lang w:val="en-US" w:eastAsia="zh-CN"/>
          <w:color w:val="FF0000"/>
        </w:rPr>
        <w:t/>
      </w:r>
      <w:r>
        <w:t>4.4.1 点密度增长相关策略，也就是所谓的密度引导分割（Density-Guided Splitting）这一情况。23</w:t>
        <w:rPr>
          <w:color w:val="FF0000"/>
        </w:rPr>
      </w:r>
      <w:r>
        <w:tab/>
        <w:rPr>
          <w:color w:val="FF0000"/>
        </w:rPr>
      </w:r>
      <w:r>
        <w:fldChar w:fldCharType="begin"/>
        <w:rPr>
          <w:color w:val="FF0000"/>
        </w:rPr>
      </w:r>
      <w:r>
        <w:instrText xml:space="preserve"> PAGEREF _Toc11494 \h </w:instrText>
        <w:rPr>
          <w:color w:val="FF0000"/>
        </w:rPr>
      </w:r>
      <w:r>
        <w:fldChar w:fldCharType="separate"/>
        <w:rPr>
          <w:color w:val="FF0000"/>
        </w:rPr>
      </w:r>
      <w:r>
        <w:t/>
        <w:rPr>
          <w:color w:val="FF0000"/>
        </w:rPr>
      </w:r>
      <w:r>
        <w:fldChar w:fldCharType="end"/>
        <w:rPr>
          <w:color w:val="FF0000"/>
        </w:rPr>
      </w:r>
      <w:r>
        <w:fldChar w:fldCharType="end"/>
        <w:rPr>
          <w:color w:val="FF0000"/>
        </w:rPr>
      </w:r>
    </w:p>
    <w:p w14:paraId="045144C0">
      <w:pPr>
        <w:pStyle w:val="9"/>
        <w:tabs>
          <w:tab w:val="right" w:leader="dot" w:pos="8957"/>
        </w:tabs>
      </w:pPr>
      <w:r>
        <w:fldChar w:fldCharType="begin"/>
        <w:rPr>
          <w:color w:val="FF0000"/>
        </w:rPr>
      </w:r>
      <w:r>
        <w:instrText xml:space="preserve"> HYPERLINK \l _Toc13706 </w:instrText>
        <w:rPr>
          <w:color w:val="FF0000"/>
        </w:rPr>
      </w:r>
      <w:r>
        <w:fldChar w:fldCharType="separate"/>
        <w:rPr>
          <w:color w:val="FF0000"/>
        </w:rPr>
      </w:r>
      <w:r>
        <w:t/>
        <w:rPr>
          <w:color w:val="FF0000"/>
        </w:rPr>
      </w:r>
      <w:r>
        <w:rPr>
          <w:rFonts w:hint="eastAsia"/>
          <w:lang w:val="en-US" w:eastAsia="zh-CN"/>
          <w:color w:val="FF0000"/>
        </w:rPr>
        <w:t/>
      </w:r>
      <w:r>
        <w:t>4.4.2 点的合并以及压缩策略（也就是Gaussian Pruning）23</w:t>
        <w:rPr>
          <w:color w:val="FF0000"/>
        </w:rPr>
      </w:r>
      <w:r>
        <w:tab/>
        <w:rPr>
          <w:color w:val="FF0000"/>
        </w:rPr>
      </w:r>
      <w:r>
        <w:fldChar w:fldCharType="begin"/>
        <w:rPr>
          <w:color w:val="FF0000"/>
        </w:rPr>
      </w:r>
      <w:r>
        <w:instrText xml:space="preserve"> PAGEREF _Toc13706 \h </w:instrText>
        <w:rPr>
          <w:color w:val="FF0000"/>
        </w:rPr>
      </w:r>
      <w:r>
        <w:fldChar w:fldCharType="separate"/>
        <w:rPr>
          <w:color w:val="FF0000"/>
        </w:rPr>
      </w:r>
      <w:r>
        <w:t/>
        <w:rPr>
          <w:color w:val="FF0000"/>
        </w:rPr>
      </w:r>
      <w:r>
        <w:fldChar w:fldCharType="end"/>
        <w:rPr>
          <w:color w:val="FF0000"/>
        </w:rPr>
      </w:r>
      <w:r>
        <w:fldChar w:fldCharType="end"/>
        <w:rPr>
          <w:color w:val="FF0000"/>
        </w:rPr>
      </w:r>
    </w:p>
    <w:p w14:paraId="5FF9ED54">
      <w:pPr>
        <w:pStyle w:val="9"/>
        <w:tabs>
          <w:tab w:val="right" w:leader="dot" w:pos="8957"/>
        </w:tabs>
      </w:pPr>
      <w:r>
        <w:fldChar w:fldCharType="begin"/>
      </w:r>
      <w:r>
        <w:instrText xml:space="preserve"> HYPERLINK \l _Toc15348 </w:instrText>
      </w:r>
      <w:r>
        <w:fldChar w:fldCharType="separate"/>
      </w:r>
      <w:r>
        <w:t>4.</w:t>
      </w:r>
      <w:r>
        <w:rPr>
          <w:rFonts w:hint="eastAsia"/>
          <w:lang w:val="en-US" w:eastAsia="zh-CN"/>
        </w:rPr>
        <w:t>4</w:t>
      </w:r>
      <w:r>
        <w:t>.3 性能优化与加速策略</w:t>
      </w:r>
      <w:r>
        <w:tab/>
      </w:r>
      <w:r>
        <w:fldChar w:fldCharType="begin"/>
      </w:r>
      <w:r>
        <w:instrText xml:space="preserve"> PAGEREF _Toc15348 \h </w:instrText>
      </w:r>
      <w:r>
        <w:fldChar w:fldCharType="separate"/>
      </w:r>
      <w:r>
        <w:t>23</w:t>
      </w:r>
      <w:r>
        <w:fldChar w:fldCharType="end"/>
      </w:r>
      <w:r>
        <w:fldChar w:fldCharType="end"/>
      </w:r>
    </w:p>
    <w:p w14:paraId="03637085">
      <w:pPr>
        <w:pStyle w:val="9"/>
        <w:tabs>
          <w:tab w:val="right" w:leader="dot" w:pos="8957"/>
        </w:tabs>
      </w:pPr>
      <w:r>
        <w:fldChar w:fldCharType="begin"/>
      </w:r>
      <w:r>
        <w:instrText xml:space="preserve"> HYPERLINK \l _Toc26850 </w:instrText>
      </w:r>
      <w:r>
        <w:fldChar w:fldCharType="separate"/>
      </w:r>
      <w:r>
        <w:t>4.</w:t>
      </w:r>
      <w:r>
        <w:rPr>
          <w:rFonts w:hint="eastAsia"/>
          <w:lang w:val="en-US" w:eastAsia="zh-CN"/>
        </w:rPr>
        <w:t>4</w:t>
      </w:r>
      <w:r>
        <w:t>.4 压缩率与质量的权衡</w:t>
      </w:r>
      <w:r>
        <w:tab/>
      </w:r>
      <w:r>
        <w:fldChar w:fldCharType="begin"/>
      </w:r>
      <w:r>
        <w:instrText xml:space="preserve"> PAGEREF _Toc26850 \h </w:instrText>
      </w:r>
      <w:r>
        <w:fldChar w:fldCharType="separate"/>
      </w:r>
      <w:r>
        <w:t>24</w:t>
      </w:r>
      <w:r>
        <w:fldChar w:fldCharType="end"/>
      </w:r>
      <w:r>
        <w:fldChar w:fldCharType="end"/>
      </w:r>
    </w:p>
    <w:p w14:paraId="1AF870E2">
      <w:pPr>
        <w:pStyle w:val="14"/>
        <w:tabs>
          <w:tab w:val="right" w:leader="dot" w:pos="8957"/>
        </w:tabs>
      </w:pPr>
      <w:r>
        <w:fldChar w:fldCharType="begin"/>
      </w:r>
      <w:r>
        <w:instrText xml:space="preserve"> HYPERLINK \l _Toc32259 </w:instrText>
      </w:r>
      <w:r>
        <w:fldChar w:fldCharType="separate"/>
      </w:r>
      <w:r>
        <w:rPr>
          <w:rFonts w:hint="eastAsia"/>
        </w:rPr>
        <w:t xml:space="preserve">5  </w:t>
      </w:r>
      <w:r>
        <w:rPr>
          <w:rFonts w:hint="eastAsia"/>
          <w:lang w:val="en-US" w:eastAsia="zh-CN"/>
        </w:rPr>
        <w:t>三维重建系统设计与实现</w:t>
      </w:r>
      <w:r>
        <w:tab/>
      </w:r>
      <w:r>
        <w:fldChar w:fldCharType="begin"/>
      </w:r>
      <w:r>
        <w:instrText xml:space="preserve"> PAGEREF _Toc32259 \h </w:instrText>
      </w:r>
      <w:r>
        <w:fldChar w:fldCharType="separate"/>
      </w:r>
      <w:r>
        <w:t>24</w:t>
      </w:r>
      <w:r>
        <w:fldChar w:fldCharType="end"/>
      </w:r>
      <w:r>
        <w:fldChar w:fldCharType="end"/>
      </w:r>
    </w:p>
    <w:p w14:paraId="709D379F">
      <w:pPr>
        <w:pStyle w:val="16"/>
        <w:tabs>
          <w:tab w:val="right" w:leader="dot" w:pos="8957"/>
        </w:tabs>
      </w:pPr>
      <w:r>
        <w:fldChar w:fldCharType="begin"/>
      </w:r>
      <w:r>
        <w:instrText xml:space="preserve"> HYPERLINK \l _Toc5522 </w:instrText>
      </w:r>
      <w:r>
        <w:fldChar w:fldCharType="separate"/>
      </w:r>
      <w:r>
        <w:t>5.1 系统需求与分析</w:t>
      </w:r>
      <w:r>
        <w:tab/>
      </w:r>
      <w:r>
        <w:fldChar w:fldCharType="begin"/>
      </w:r>
      <w:r>
        <w:instrText xml:space="preserve"> PAGEREF _Toc5522 \h </w:instrText>
      </w:r>
      <w:r>
        <w:fldChar w:fldCharType="separate"/>
      </w:r>
      <w:r>
        <w:t>24</w:t>
      </w:r>
      <w:r>
        <w:fldChar w:fldCharType="end"/>
      </w:r>
      <w:r>
        <w:fldChar w:fldCharType="end"/>
      </w:r>
    </w:p>
    <w:p w14:paraId="6D3262AD">
      <w:pPr>
        <w:pStyle w:val="9"/>
        <w:tabs>
          <w:tab w:val="right" w:leader="dot" w:pos="8957"/>
        </w:tabs>
      </w:pPr>
      <w:r>
        <w:fldChar w:fldCharType="begin"/>
      </w:r>
      <w:r>
        <w:instrText xml:space="preserve"> HYPERLINK \l _Toc2567 </w:instrText>
      </w:r>
      <w:r>
        <w:fldChar w:fldCharType="separate"/>
      </w:r>
      <w:r>
        <w:t>5.1.1 功能需求</w:t>
      </w:r>
      <w:r>
        <w:tab/>
      </w:r>
      <w:r>
        <w:fldChar w:fldCharType="begin"/>
      </w:r>
      <w:r>
        <w:instrText xml:space="preserve"> PAGEREF _Toc2567 \h </w:instrText>
      </w:r>
      <w:r>
        <w:fldChar w:fldCharType="separate"/>
      </w:r>
      <w:r>
        <w:t>24</w:t>
      </w:r>
      <w:r>
        <w:fldChar w:fldCharType="end"/>
      </w:r>
      <w:r>
        <w:fldChar w:fldCharType="end"/>
      </w:r>
    </w:p>
    <w:p w14:paraId="0ABF34BB">
      <w:pPr>
        <w:pStyle w:val="9"/>
        <w:tabs>
          <w:tab w:val="right" w:leader="dot" w:pos="8957"/>
        </w:tabs>
      </w:pPr>
      <w:r>
        <w:fldChar w:fldCharType="begin"/>
      </w:r>
      <w:r>
        <w:instrText xml:space="preserve"> HYPERLINK \l _Toc31600 </w:instrText>
      </w:r>
      <w:r>
        <w:fldChar w:fldCharType="separate"/>
      </w:r>
      <w:r>
        <w:t>5.1.2 技术需求</w:t>
      </w:r>
      <w:r>
        <w:tab/>
      </w:r>
      <w:r>
        <w:fldChar w:fldCharType="begin"/>
      </w:r>
      <w:r>
        <w:instrText xml:space="preserve"> PAGEREF _Toc31600 \h </w:instrText>
      </w:r>
      <w:r>
        <w:fldChar w:fldCharType="separate"/>
      </w:r>
      <w:r>
        <w:t>25</w:t>
      </w:r>
      <w:r>
        <w:fldChar w:fldCharType="end"/>
      </w:r>
      <w:r>
        <w:fldChar w:fldCharType="end"/>
      </w:r>
    </w:p>
    <w:p w14:paraId="33E09A6D">
      <w:pPr>
        <w:pStyle w:val="16"/>
        <w:tabs>
          <w:tab w:val="right" w:leader="dot" w:pos="8957"/>
        </w:tabs>
      </w:pPr>
      <w:r>
        <w:fldChar w:fldCharType="begin"/>
      </w:r>
      <w:r>
        <w:instrText xml:space="preserve"> HYPERLINK \l _Toc31307 </w:instrText>
      </w:r>
      <w:r>
        <w:fldChar w:fldCharType="separate"/>
      </w:r>
      <w:r>
        <w:t>5.2 后端模块设计</w:t>
      </w:r>
      <w:r>
        <w:tab/>
      </w:r>
      <w:r>
        <w:fldChar w:fldCharType="begin"/>
      </w:r>
      <w:r>
        <w:instrText xml:space="preserve"> PAGEREF _Toc31307 \h </w:instrText>
      </w:r>
      <w:r>
        <w:fldChar w:fldCharType="separate"/>
      </w:r>
      <w:r>
        <w:t>25</w:t>
      </w:r>
      <w:r>
        <w:fldChar w:fldCharType="end"/>
      </w:r>
      <w:r>
        <w:fldChar w:fldCharType="end"/>
      </w:r>
    </w:p>
    <w:p w14:paraId="24DD08CA">
      <w:pPr>
        <w:pStyle w:val="16"/>
        <w:tabs>
          <w:tab w:val="right" w:leader="dot" w:pos="8957"/>
        </w:tabs>
      </w:pPr>
      <w:r>
        <w:fldChar w:fldCharType="begin"/>
      </w:r>
      <w:r>
        <w:instrText xml:space="preserve"> HYPERLINK \l _Toc1579 </w:instrText>
      </w:r>
      <w:r>
        <w:fldChar w:fldCharType="separate"/>
      </w:r>
      <w:r>
        <w:t>5.3 前端渲染模块设计</w:t>
      </w:r>
      <w:r>
        <w:tab/>
      </w:r>
      <w:r>
        <w:fldChar w:fldCharType="begin"/>
      </w:r>
      <w:r>
        <w:instrText xml:space="preserve"> PAGEREF _Toc1579 \h </w:instrText>
      </w:r>
      <w:r>
        <w:fldChar w:fldCharType="separate"/>
      </w:r>
      <w:r>
        <w:t>25</w:t>
      </w:r>
      <w:r>
        <w:fldChar w:fldCharType="end"/>
      </w:r>
      <w:r>
        <w:fldChar w:fldCharType="end"/>
      </w:r>
    </w:p>
    <w:p w14:paraId="6BB30DB2">
      <w:pPr>
        <w:pStyle w:val="9"/>
        <w:tabs>
          <w:tab w:val="right" w:leader="dot" w:pos="8957"/>
        </w:tabs>
      </w:pPr>
      <w:r>
        <w:fldChar w:fldCharType="begin"/>
      </w:r>
      <w:r>
        <w:instrText xml:space="preserve"> HYPERLINK \l _Toc1059 </w:instrText>
      </w:r>
      <w:r>
        <w:fldChar w:fldCharType="separate"/>
      </w:r>
      <w:r>
        <w:t>5.3.1 场景构建与数据加载</w:t>
      </w:r>
      <w:r>
        <w:tab/>
      </w:r>
      <w:r>
        <w:fldChar w:fldCharType="begin"/>
      </w:r>
      <w:r>
        <w:instrText xml:space="preserve"> PAGEREF _Toc1059 \h </w:instrText>
      </w:r>
      <w:r>
        <w:fldChar w:fldCharType="separate"/>
      </w:r>
      <w:r>
        <w:t>25</w:t>
      </w:r>
      <w:r>
        <w:fldChar w:fldCharType="end"/>
      </w:r>
      <w:r>
        <w:fldChar w:fldCharType="end"/>
      </w:r>
    </w:p>
    <w:p w14:paraId="495AE70F">
      <w:pPr>
        <w:pStyle w:val="9"/>
        <w:tabs>
          <w:tab w:val="right" w:leader="dot" w:pos="8957"/>
        </w:tabs>
      </w:pPr>
      <w:r>
        <w:fldChar w:fldCharType="begin"/>
      </w:r>
      <w:r>
        <w:instrText xml:space="preserve"> HYPERLINK \l _Toc13469 </w:instrText>
      </w:r>
      <w:r>
        <w:fldChar w:fldCharType="separate"/>
      </w:r>
      <w:r>
        <w:t>5.3.2 高斯泼溅可视化实现</w:t>
      </w:r>
      <w:r>
        <w:tab/>
      </w:r>
      <w:r>
        <w:fldChar w:fldCharType="begin"/>
      </w:r>
      <w:r>
        <w:instrText xml:space="preserve"> PAGEREF _Toc13469 \h </w:instrText>
      </w:r>
      <w:r>
        <w:fldChar w:fldCharType="separate"/>
      </w:r>
      <w:r>
        <w:t>26</w:t>
      </w:r>
      <w:r>
        <w:fldChar w:fldCharType="end"/>
      </w:r>
      <w:r>
        <w:fldChar w:fldCharType="end"/>
      </w:r>
    </w:p>
    <w:p w14:paraId="092B52E2">
      <w:pPr>
        <w:pStyle w:val="9"/>
        <w:tabs>
          <w:tab w:val="right" w:leader="dot" w:pos="8957"/>
        </w:tabs>
      </w:pPr>
      <w:r>
        <w:fldChar w:fldCharType="begin"/>
      </w:r>
      <w:r>
        <w:instrText xml:space="preserve"> HYPERLINK \l _Toc13947 </w:instrText>
      </w:r>
      <w:r>
        <w:fldChar w:fldCharType="separate"/>
      </w:r>
      <w:r>
        <w:t>5.3.3 用户交互与界面设计</w:t>
      </w:r>
      <w:r>
        <w:tab/>
      </w:r>
      <w:r>
        <w:fldChar w:fldCharType="begin"/>
      </w:r>
      <w:r>
        <w:instrText xml:space="preserve"> PAGEREF _Toc13947 \h </w:instrText>
      </w:r>
      <w:r>
        <w:fldChar w:fldCharType="separate"/>
      </w:r>
      <w:r>
        <w:t>26</w:t>
      </w:r>
      <w:r>
        <w:fldChar w:fldCharType="end"/>
      </w:r>
      <w:r>
        <w:fldChar w:fldCharType="end"/>
      </w:r>
    </w:p>
    <w:p w14:paraId="408C392C">
      <w:pPr>
        <w:pStyle w:val="14"/>
        <w:tabs>
          <w:tab w:val="right" w:leader="dot" w:pos="8957"/>
        </w:tabs>
      </w:pPr>
      <w:r>
        <w:fldChar w:fldCharType="begin"/>
      </w:r>
      <w:r>
        <w:instrText xml:space="preserve"> HYPERLINK \l _Toc32690 </w:instrText>
      </w:r>
      <w:r>
        <w:fldChar w:fldCharType="separate"/>
      </w:r>
      <w:r>
        <w:rPr>
          <w:rFonts w:hint="eastAsia"/>
          <w:lang w:val="en-US" w:eastAsia="zh-CN"/>
        </w:rPr>
        <w:t>6</w:t>
      </w:r>
      <w:r>
        <w:rPr>
          <w:rFonts w:hint="eastAsia"/>
        </w:rPr>
        <w:t xml:space="preserve">  </w:t>
      </w:r>
      <w:r>
        <w:rPr>
          <w:rFonts w:hint="eastAsia"/>
          <w:lang w:val="en-US" w:eastAsia="zh-CN"/>
        </w:rPr>
        <w:t>总结与展望</w:t>
      </w:r>
      <w:r>
        <w:tab/>
      </w:r>
      <w:r>
        <w:fldChar w:fldCharType="begin"/>
      </w:r>
      <w:r>
        <w:instrText xml:space="preserve"> PAGEREF _Toc32690 \h </w:instrText>
      </w:r>
      <w:r>
        <w:fldChar w:fldCharType="separate"/>
      </w:r>
      <w:r>
        <w:t>26</w:t>
      </w:r>
      <w:r>
        <w:fldChar w:fldCharType="end"/>
      </w:r>
      <w:r>
        <w:fldChar w:fldCharType="end"/>
      </w:r>
    </w:p>
    <w:p w14:paraId="28623459">
      <w:pPr>
        <w:pStyle w:val="16"/>
        <w:tabs>
          <w:tab w:val="right" w:leader="dot" w:pos="8957"/>
        </w:tabs>
      </w:pPr>
      <w:r>
        <w:fldChar w:fldCharType="begin"/>
      </w:r>
      <w:r>
        <w:instrText xml:space="preserve"> HYPERLINK \l _Toc23945 </w:instrText>
      </w:r>
      <w:r>
        <w:fldChar w:fldCharType="separate"/>
      </w:r>
      <w:r>
        <w:rPr>
          <w:rFonts w:hint="eastAsia"/>
          <w:lang w:val="en-US" w:eastAsia="zh-CN"/>
        </w:rPr>
        <w:t>6.1 全文总结</w:t>
      </w:r>
      <w:r>
        <w:tab/>
      </w:r>
      <w:r>
        <w:fldChar w:fldCharType="begin"/>
      </w:r>
      <w:r>
        <w:instrText xml:space="preserve"> PAGEREF _Toc23945 \h </w:instrText>
      </w:r>
      <w:r>
        <w:fldChar w:fldCharType="separate"/>
      </w:r>
      <w:r>
        <w:t>26</w:t>
      </w:r>
      <w:r>
        <w:fldChar w:fldCharType="end"/>
      </w:r>
      <w:r>
        <w:fldChar w:fldCharType="end"/>
      </w:r>
    </w:p>
    <w:p w14:paraId="7A7D8AC8">
      <w:pPr>
        <w:pStyle w:val="16"/>
        <w:tabs>
          <w:tab w:val="right" w:leader="dot" w:pos="8957"/>
        </w:tabs>
      </w:pPr>
      <w:r>
        <w:fldChar w:fldCharType="begin"/>
      </w:r>
      <w:r>
        <w:instrText xml:space="preserve"> HYPERLINK \l _Toc26044 </w:instrText>
      </w:r>
      <w:r>
        <w:fldChar w:fldCharType="separate"/>
      </w:r>
      <w:r>
        <w:rPr>
          <w:rFonts w:hint="eastAsia"/>
          <w:lang w:val="en-US" w:eastAsia="zh-CN"/>
        </w:rPr>
        <w:t>6</w:t>
      </w:r>
      <w:r>
        <w:rPr>
          <w:rFonts w:hint="eastAsia"/>
        </w:rPr>
        <w:t xml:space="preserve">.2  </w:t>
      </w:r>
      <w:r>
        <w:rPr>
          <w:rFonts w:hint="eastAsia"/>
          <w:lang w:val="en-US" w:eastAsia="zh-CN"/>
        </w:rPr>
        <w:t>展望</w:t>
      </w:r>
      <w:r>
        <w:tab/>
      </w:r>
      <w:r>
        <w:fldChar w:fldCharType="begin"/>
      </w:r>
      <w:r>
        <w:instrText xml:space="preserve"> PAGEREF _Toc26044 \h </w:instrText>
      </w:r>
      <w:r>
        <w:fldChar w:fldCharType="separate"/>
      </w:r>
      <w:r>
        <w:t>27</w:t>
      </w:r>
      <w:r>
        <w:fldChar w:fldCharType="end"/>
      </w:r>
      <w:r>
        <w:fldChar w:fldCharType="end"/>
      </w:r>
    </w:p>
    <w:p w14:paraId="2841270F">
      <w:pPr>
        <w:pStyle w:val="14"/>
        <w:tabs>
          <w:tab w:val="right" w:leader="dot" w:pos="8957"/>
        </w:tabs>
      </w:pPr>
      <w:r>
        <w:fldChar w:fldCharType="begin"/>
      </w:r>
      <w:r>
        <w:instrText xml:space="preserve"> HYPERLINK \l _Toc15726 </w:instrText>
      </w:r>
      <w:r>
        <w:fldChar w:fldCharType="separate"/>
      </w:r>
      <w:r>
        <w:rPr>
          <w:rFonts w:hint="eastAsia"/>
        </w:rPr>
        <w:t>致    谢</w:t>
      </w:r>
      <w:r>
        <w:tab/>
      </w:r>
      <w:r>
        <w:fldChar w:fldCharType="begin"/>
      </w:r>
      <w:r>
        <w:instrText xml:space="preserve"> PAGEREF _Toc15726 \h </w:instrText>
      </w:r>
      <w:r>
        <w:fldChar w:fldCharType="separate"/>
      </w:r>
      <w:r>
        <w:t>29</w:t>
      </w:r>
      <w:r>
        <w:fldChar w:fldCharType="end"/>
      </w:r>
      <w:r>
        <w:fldChar w:fldCharType="end"/>
      </w:r>
    </w:p>
    <w:p w14:paraId="225E6798">
      <w:pPr>
        <w:pStyle w:val="14"/>
        <w:tabs>
          <w:tab w:val="right" w:leader="dot" w:pos="8957"/>
        </w:tabs>
      </w:pPr>
      <w:r>
        <w:fldChar w:fldCharType="begin"/>
      </w:r>
      <w:r>
        <w:instrText xml:space="preserve"> HYPERLINK \l _Toc9508 </w:instrText>
      </w:r>
      <w:r>
        <w:fldChar w:fldCharType="separate"/>
      </w:r>
      <w:r>
        <w:rPr>
          <w:rFonts w:hint="eastAsia"/>
        </w:rPr>
        <w:t>参 考 文 献</w:t>
      </w:r>
      <w:r>
        <w:tab/>
      </w:r>
      <w:r>
        <w:fldChar w:fldCharType="begin"/>
      </w:r>
      <w:r>
        <w:instrText xml:space="preserve"> PAGEREF _Toc9508 \h </w:instrText>
      </w:r>
      <w:r>
        <w:fldChar w:fldCharType="separate"/>
      </w:r>
      <w:r>
        <w:t>30</w:t>
      </w:r>
      <w:r>
        <w:fldChar w:fldCharType="end"/>
      </w:r>
      <w:r>
        <w:fldChar w:fldCharType="end"/>
      </w:r>
    </w:p>
    <w:p w14:paraId="725FB6DF">
      <w:pPr>
        <w:pStyle w:val="14"/>
        <w:tabs>
          <w:tab w:val="right" w:leader="dot" w:pos="9060"/>
        </w:tabs>
        <w:rPr>
          <w:rFonts w:hint="eastAsia"/>
        </w:rPr>
      </w:pPr>
      <w:r>
        <w:fldChar w:fldCharType="end"/>
      </w:r>
    </w:p>
    <w:p w14:paraId="1080AADF">
      <w:pPr>
        <w:rPr>
          <w:rFonts w:hint="default" w:eastAsia="宋体"/>
          <w:lang w:val="en-US" w:eastAsia="zh-CN"/>
        </w:rPr>
        <w:sectPr>
          <w:pgSz w:w="11906" w:h="16838"/>
          <w:pgMar w:top="1418" w:right="1191" w:bottom="1191" w:left="1191" w:header="1418" w:footer="1134" w:gutter="567"/>
          <w:pgNumType w:fmt="upperRoman"/>
          <w:cols w:space="720" w:num="1"/>
          <w:docGrid w:linePitch="326" w:charSpace="-2048"/>
        </w:sectPr>
      </w:pPr>
    </w:p>
    <w:p w14:paraId="75A8F464">
      <w:pPr>
        <w:pStyle w:val="2"/>
        <w:rPr>
          <w:rFonts w:hint="eastAsia" w:eastAsia="黑体"/>
          <w:lang w:val="en-US" w:eastAsia="zh-CN"/>
        </w:rPr>
      </w:pPr>
      <w:bookmarkStart w:id="3" w:name="_Toc31957"/>
      <w:r>
        <w:rPr>
          <w:rFonts w:hint="eastAsia"/>
        </w:rPr>
        <w:t xml:space="preserve">1  </w:t>
      </w:r>
      <w:r>
        <w:rPr>
          <w:rFonts w:hint="eastAsia"/>
          <w:lang w:val="en-US" w:eastAsia="zh-CN"/>
        </w:rPr>
        <w:t>绪论</w:t>
      </w:r>
      <w:bookmarkEnd w:id="3"/>
    </w:p>
    <w:p w14:paraId="4588D3E7">
      <w:pPr>
        <w:pStyle w:val="3"/>
        <w:spacing w:before="120"/>
        <w:rPr>
          <w:rFonts w:hint="default" w:eastAsia="黑体"/>
          <w:lang w:val="en-US" w:eastAsia="zh-CN"/>
        </w:rPr>
      </w:pPr>
      <w:bookmarkStart w:id="4" w:name="_Toc105563300"/>
      <w:bookmarkStart w:id="5" w:name="_Toc32670"/>
      <w:r>
        <w:rPr>
          <w:rFonts w:hint="eastAsia"/>
        </w:rPr>
        <w:t xml:space="preserve">1.1 </w:t>
      </w:r>
      <w:bookmarkEnd w:id="4"/>
      <w:r>
        <w:rPr>
          <w:rFonts w:hint="eastAsia"/>
          <w:lang w:val="en-US" w:eastAsia="zh-CN"/>
        </w:rPr>
        <w:t>研究背景与意义</w:t>
      </w:r>
      <w:bookmarkEnd w:id="5"/>
    </w:p>
    <w:p w14:paraId="1C2A9061">
      <w:pPr>
        <w:pStyle w:val="44"/>
        <w:bidi w:val="0"/>
        <w:rPr>
          <w:rFonts w:hint="eastAsia"/>
          <w:color w:val="FF0000"/>
        </w:rPr>
      </w:pPr>
      <w:bookmarkStart w:id="6" w:name="_Toc105563301"/>
      <w:bookmarkStart w:id="7" w:name="_Toc17659"/>
      <w:r>
        <w:rPr>
          <w:rFonts w:hint="eastAsia"/>
          <w:lang w:val="en-US" w:eastAsia="zh-CN"/>
          <w:color w:val="FF0000"/>
        </w:rPr>
        <w:t>三维重建技术在计算机视觉以及图形学领域属于核心的研究走向，其要做的就是从二维图像或者传感器数据当中把三维场景的几何结构以及外观信息给恢复出来。传统的一些方法呢，主要是运用显式几何表示的方式，像是点云、网格、体素这些，或者也会采用隐式神经表示，就比如神经辐射场NeRF，不过这两种方式其实都有着比较明显的局限之处呀。</w:t>
      </w:r>
    </w:p>
    <w:p w14:paraId="5CF864FC">
      <w:pPr>
        <w:pStyle w:val="44"/>
        <w:bidi w:val="0"/>
        <w:rPr>
          <w:rFonts w:hint="eastAsia"/>
          <w:color w:val="FF0000"/>
        </w:rPr>
      </w:pPr>
      <w:r>
        <w:rPr>
          <w:rFonts w:hint="eastAsia"/>
          <w:lang w:val="en-US" w:eastAsia="zh-CN"/>
          <w:color w:val="FF0000"/>
        </w:rPr>
        <w:t>显式几何表示固然可以对场景结构予以直接表达，不过呢，在针对复杂材质以及光照变化展开建模工作的时候，它是存在着诸多不足之处的。而且呀，它还对多视图间的精确配准有着高度的依赖性，如此一来呢，就使得整体的流程变得颇为复杂，计算效率也呈现出低下的状况。与之相较而言，隐式神经表示是借助多层感知机来对辐射场实施隐式编码的，通过这样的方式能够生成那种高保真的渲染效果。然而呢，它的训练过程是极为耗时的，渲染速度也相当缓慢，并且还难以对场景编辑以及实时交互提供有力的支持，这一系列的情况也就限制了它在工业场景当中的实际应用程度呀。</w:t>
      </w:r>
    </w:p>
    <w:p w14:paraId="2BBF1CCF">
      <w:pPr>
        <w:pStyle w:val="44"/>
        <w:bidi w:val="0"/>
        <w:rPr>
          <w:rFonts w:hint="eastAsia"/>
          <w:color w:val="FF0000"/>
        </w:rPr>
      </w:pPr>
      <w:r>
        <w:rPr>
          <w:rFonts w:hint="eastAsia"/>
          <w:lang w:val="en-US" w:eastAsia="zh-CN"/>
          <w:color w:val="FF0000"/>
        </w:rPr>
        <w:t>在这样的背景之下，三维高斯splatting（也就是3DGS）技术被引入进来，这已然成为了可微渲染领域当中极为重要的一个突破点。3DGS它是利用显式高斯点云的方式来针对场景展开建模工作的，并且还和可微分光栅化管线相互结合起来。如此一来，它不但达成了能与NeRF相媲美的渲染质量，而且还能把训练时间大幅缩减，缩减到了分钟这样的级别，与此同时，其渲染帧率也得到了极大提升，能够提升至数百FPS，这般操作下来，计算效率以及场景可控性都有了明显的提高。靠着快速渲染以及轻量化这两大优势，该技术已经快速地在多个领域当中得到了应用，有力地推动了像移动增强现实（AR）、数字文化遗产等这些实际应用不断向前发展。</w:t>
      </w:r>
    </w:p>
    <w:p w14:paraId="5BA9C130">
      <w:pPr>
        <w:pStyle w:val="44"/>
        <w:bidi w:val="0"/>
        <w:rPr>
          <w:rFonts w:hint="eastAsia"/>
          <w:color w:val="FF0000"/>
        </w:rPr>
      </w:pPr>
      <w:r>
        <w:rPr>
          <w:rFonts w:hint="eastAsia"/>
          <w:lang w:val="en-US" w:eastAsia="zh-CN"/>
          <w:color w:val="FF0000"/>
        </w:rPr>
        <w:t>随着元宇宙、数字孪生以及智能机器人这些前沿领域不断快速发展，实时高保真三维重建的需求正变得日益迫切起来。就比如说，工厂场景的三维重建工作得在秒级时间内完成，并且还要能够支持交互式编辑操作；在医疗领域当中，为了能够还原器官的解剖结构，就要求达到亚毫米级的重建精度；而对于移动应用而言，则需要那种具备低功耗特点的轻量化算法，像3D Moment App就已经实现了用户级别的三维内容创作这件事。</w:t>
      </w:r>
    </w:p>
    <w:p w14:paraId="005BB24D">
      <w:pPr>
        <w:pStyle w:val="44"/>
        <w:bidi w:val="0"/>
        <w:rPr>
          <w:rFonts w:hint="eastAsia"/>
          <w:color w:val="FF0000"/>
        </w:rPr>
      </w:pPr>
      <w:r>
        <w:rPr>
          <w:rFonts w:hint="eastAsia"/>
          <w:lang w:val="en-US" w:eastAsia="zh-CN"/>
          <w:color w:val="FF0000"/>
        </w:rPr>
        <w:t>总的来讲，3DGS所构建的三维重建系统，一方面有着重要的理论层面的研究价值，另一方面也实实在在地给实际应用给出了高效的解决办法。它的不断发展，是很有希望促使下一代三维感知、交互以及生成技术取得突破的。所以说，去展开针对3DGS技术的研究以及完成系统的实现工作，这在学术方面有着重要意义，在产业方面也有着广阔的发展前景。</w:t>
      </w:r>
    </w:p>
    <w:p w14:paraId="063A5BA7">
      <w:pPr>
        <w:pStyle w:val="3"/>
        <w:spacing w:before="120"/>
        <w:rPr>
          <w:rFonts w:hint="eastAsia"/>
          <w:lang w:val="en-US" w:eastAsia="zh-CN"/>
        </w:rPr>
      </w:pPr>
      <w:r>
        <w:rPr>
          <w:rFonts w:hint="eastAsia"/>
        </w:rPr>
        <w:t xml:space="preserve">1.2  </w:t>
      </w:r>
      <w:bookmarkEnd w:id="6"/>
      <w:r>
        <w:rPr>
          <w:rFonts w:hint="eastAsia"/>
          <w:lang w:val="en-US" w:eastAsia="zh-CN"/>
        </w:rPr>
        <w:t>国内外研究现状</w:t>
      </w:r>
      <w:bookmarkEnd w:id="7"/>
    </w:p>
    <w:p w14:paraId="587052D8">
      <w:pPr>
        <w:pStyle w:val="4"/>
        <w:bidi w:val="0"/>
        <w:rPr>
          <w:rFonts w:hint="eastAsia"/>
          <w:lang w:val="en-US" w:eastAsia="zh-CN"/>
        </w:rPr>
      </w:pPr>
      <w:bookmarkStart w:id="8" w:name="_Toc22892"/>
      <w:r>
        <w:rPr>
          <w:rFonts w:hint="eastAsia"/>
          <w:lang w:val="en-US" w:eastAsia="zh-CN"/>
        </w:rPr>
        <w:t>1.2.1 三维重建技术研究现状</w:t>
      </w:r>
      <w:bookmarkEnd w:id="8"/>
    </w:p>
    <w:p w14:paraId="548A5EFF">
      <w:pPr>
        <w:pStyle w:val="44"/>
        <w:bidi w:val="0"/>
        <w:rPr>
          <w:rFonts w:hint="default"/>
          <w:lang w:val="en-US" w:eastAsia="zh-CN"/>
          <w:color w:val="FF0000"/>
        </w:rPr>
      </w:pPr>
      <w:r>
        <w:rPr>
          <w:rFonts w:hint="default"/>
          <w:lang w:val="en-US" w:eastAsia="zh-CN"/>
          <w:color w:val="FF0000"/>
        </w:rPr>
        <w:t>三维重建属于计算机视觉跟图形学之间极为重要的交叉领域方向，一直以来都是运用结构光、双目视觉以及激光雷达（LiDAR）等多种多样的方法去达成对场景三维信息的重建工作。在这之中，运动恢复结构（Structure from Motion, SfM）还有多视图立体（Multi-View Stereo, MVS）这两项技术实际上构成了传统三维重建流程里面的核心部分。这类方法大体上是要依靠图像特征的精准匹配操作，进而构建出稠密的点云，再依据这些来推断出场景具体的几何结构。不过呢，要是处于那种复杂的光照环境之下，或者是面对具有反射性、非朗伯特（non-Lambertian）材质的情况时，这些技术所展现出来的效果往往就不是那么理想了，并且想要在自由视角下实现那种具有真实感的渲染也是比较困难的事情。</w:t>
      </w:r>
    </w:p>
    <w:p w14:paraId="05B7FD54">
      <w:pPr>
        <w:pStyle w:val="44"/>
        <w:bidi w:val="0"/>
        <w:rPr>
          <w:rFonts w:hint="default"/>
          <w:lang w:val="en-US" w:eastAsia="zh-CN"/>
          <w:color w:val="FF0000"/>
        </w:rPr>
      </w:pPr>
      <w:r>
        <w:rPr>
          <w:rFonts w:hint="default"/>
          <w:lang w:val="en-US" w:eastAsia="zh-CN"/>
          <w:color w:val="FF0000"/>
        </w:rPr>
        <w:t>当可微渲染（Differentiable Rendering）这一概念被提出来之后，研究者们便着手借助神经网络，采用端到端的方式去对三维结构和图像的一致性加以优化。在这当中，神经辐射场（Neural Radiance Fields, NeRF）的诞生可以说是一个极为关键的转折点。NeRF利用一个多层感知机（MLP）网络，能够把空间里的任意一个点映射成为相应的颜色以及密度值，并且与体积渲染过程相结合，进而从静态图像当中完成对连续场景表示的重建工作。这种方法在新视角图像合成这个方面已然取得了颇为显著的进展，在建筑建模、虚拟现实、文化遗产数字化等等诸多领域都得到了广泛的应用。</w:t>
      </w:r>
    </w:p>
    <w:p w14:paraId="6165F6DC">
      <w:pPr>
        <w:pStyle w:val="44"/>
        <w:bidi w:val="0"/>
        <w:rPr>
          <w:rFonts w:hint="default"/>
          <w:lang w:val="en-US" w:eastAsia="zh-CN"/>
          <w:color w:val="FF0000"/>
        </w:rPr>
      </w:pPr>
      <w:r>
        <w:rPr>
          <w:rFonts w:hint="default"/>
          <w:lang w:val="en-US" w:eastAsia="zh-CN"/>
          <w:color w:val="FF0000"/>
        </w:rPr>
        <w:t>不过，NeRF模型明显存在着两个局限之处：其一，该模型所采用的隐式表示方式在可解释性以及可编辑性方面是有所欠缺的；其二，它需要依靠大量的光线采样以及前向网络计算，如此一来便使得训练周期被拉长了，而且渲染效率也比较低，很难去满足实时渲染以及交互式应用所提出的要求。针对这些存在的问题，学术界开始一步步地尝试引入一些更为高效的场景表示形式，像是体素网格（Voxel Grids）、有符号距离函数（TSDF）这类显式结构。虽然在效率与质量方面已经取得了一定的突破，可是在细节表达和性能二者之间依然需要去做一番权衡才行。</w:t>
      </w:r>
    </w:p>
    <w:p w14:paraId="0C61E0C1">
      <w:pPr>
        <w:rPr>
          <w:rFonts w:hint="default"/>
          <w:lang w:val="en-US" w:eastAsia="zh-CN"/>
        </w:rPr>
      </w:pPr>
    </w:p>
    <w:p w14:paraId="0EE96542">
      <w:pPr>
        <w:pStyle w:val="4"/>
        <w:bidi w:val="0"/>
        <w:rPr>
          <w:rFonts w:hint="eastAsia"/>
          <w:lang w:val="en-US" w:eastAsia="zh-CN"/>
        </w:rPr>
      </w:pPr>
      <w:bookmarkStart w:id="9" w:name="_Toc17773"/>
      <w:r>
        <w:rPr>
          <w:rFonts w:hint="eastAsia"/>
          <w:lang w:val="en-US" w:eastAsia="zh-CN"/>
        </w:rPr>
        <w:t>1.2.2 3DGS研究现状</w:t>
      </w:r>
      <w:bookmarkEnd w:id="9"/>
    </w:p>
    <w:p w14:paraId="61156096">
      <w:pPr>
        <w:pStyle w:val="44"/>
        <w:bidi w:val="0"/>
      </w:pPr>
      <w:r>
        <w:t>在2023年的时候，Kerbl等人提出了三维高斯泼溅方法，也就是大家所熟知的3D Gaussian Splatting，简称为3DGS。这一方法成功弥补了NeRF在效率方面存在的不足，给三维场景建模以及实时渲染开拓出了新的发展方向。该方法是把场景通过一种方式表示出来，具体而言，是将其表示为一组带有高斯分布特性的点，并且运用了可微光栅化渲染管线，如此一来，便极大地提高了训练的速度，在推理效率方面也有明显提升，与此同时，还很好地保留了高质量的渲染效果。和NeRF不一样的是，NeRF需要针对整条光线展开密集的采样操作，而且还要多次调用MLP来进行推理，而3DGS则是直接把高斯点投影到图像平面之上，然后再对其进行加权融合，通过这样的操作，有效地削减了计算方面的开销。</w:t>
        <w:rPr>
          <w:color w:val="FF0000"/>
        </w:rPr>
      </w:r>
      <w:rPr>
        <w:color w:val="FF0000"/>
      </w:rPr>
    </w:p>
    <w:p w14:paraId="110C128C">
      <w:pPr>
        <w:pStyle w:val="44"/>
        <w:bidi w:val="0"/>
      </w:pPr>
      <w:r>
        <w:t>3DGS的显式表示一方面增强了模型的可控性，另一方面还便于和传统图形学管线集成起来，进而拓展了它在实际应用当中的可行性，像城市级别场景、动态重建以及SLAM系统等方面都是如此。就拿VastGaussian来说，它引入了依据可见性判断的空间划分策略，从而实现了对大规模城市场景的高效重建。而4D-GS则是把HexPlane编码与轻量级MLP结合到一起，达成了对动态场景的时空建模。GS-SLAM通过高斯点的自适应更新机制，在实时定位与地图构建方面，跟NeRF-SLAM相比，展现出了更为出色的精度与速度表现。</w:t>
        <w:rPr>
          <w:color w:val="FF0000"/>
        </w:rPr>
      </w:r>
      <w:rPr>
        <w:color w:val="FF0000"/>
      </w:rPr>
    </w:p>
    <w:p w14:paraId="1E6A25E6">
      <w:pPr>
        <w:pStyle w:val="44"/>
        <w:bidi w:val="0"/>
      </w:pPr>
      <w:r>
        <w:t>虽说当下3DGS技术已经有了颇为明显的发展进程，可依旧存在着一些有待攻克的挑战。就好比说，在那种大规模的场景状况之下，针对高斯点展开的存储工作以及相关管理事宜，是很有可能会引发较为明显的内存方面的耗费情况的；而处于像复杂材质、镜面反射这类并非十分理想的场景当中的时候，它在针对光照物理展开建模的这一能力层面上，还是有进一步提升的必要的；除此之外，当下其在语义理解方面所具备的能力还是比较有限的，如此一来，便极有可能致使在开展虚拟世界建模这项任务的过程当中，在几何与语义两者之间出现不相符、不一致的情况。为了能妥善处理这些存在的问题，相关的研究者们正在努力尝试着从像是模型压缩、物理建模以及多模态语义融合等这样的一些不同角度出发，进而提出一些能够起到改进作用的方案。就拿LightGaussian来说吧，它借助八叉树结构来对高斯点集进行压缩处理，以此达到降低内存消耗的目的，而DrivingGaussian则是通过独立开展建模工作并且确保时间上的一致性，从而实现了对动态对象进行精确渲染的效果，进一步拓宽了3DGS技术在实际应用当中的范围边界。</w:t>
        <w:rPr>
          <w:color w:val="FF0000"/>
        </w:rPr>
      </w:r>
      <w:rPr>
        <w:color w:val="FF0000"/>
      </w:rPr>
    </w:p>
    <w:p w14:paraId="07C893F2">
      <w:pPr>
        <w:pStyle w:val="44"/>
        <w:bidi w:val="0"/>
      </w:pPr>
      <w:r>
        <w:t>从整体情况来讲，3DGS技术已然变成了在三维重建以及新视角渲染领域里的研究热点所在。它在重建精度这块，还有效率方面以及可控性等方面所具备的优势，实实在在地为构建下一代真实虚拟环境打下了牢固的根基。</w:t>
        <w:rPr>
          <w:color w:val="FF0000"/>
        </w:rPr>
      </w:r>
      <w:rPr>
        <w:color w:val="FF0000"/>
      </w:rPr>
    </w:p>
    <w:p w14:paraId="4BC91E3E">
      <w:pPr>
        <w:jc w:val="center"/>
        <w:rPr>
          <w:rFonts w:hint="default"/>
          <w:lang w:val="en-US" w:eastAsia="zh-CN"/>
        </w:rPr>
      </w:pPr>
      <w:r>
        <w:rPr>
          <w:rFonts w:hint="default"/>
          <w:lang w:val="en-US" w:eastAsia="zh-CN"/>
        </w:rPr>
        <w:drawing>
          <wp:inline distT="0" distB="0" distL="114300" distR="114300">
            <wp:extent cx="4525010" cy="1981835"/>
            <wp:effectExtent l="0" t="0" r="8890" b="4445"/>
            <wp:docPr id="11" name="图片 11" descr="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_3"/>
                    <pic:cNvPicPr>
                      <a:picLocks noChangeAspect="1"/>
                    </pic:cNvPicPr>
                  </pic:nvPicPr>
                  <pic:blipFill>
                    <a:blip r:embed="rId21"/>
                    <a:stretch>
                      <a:fillRect/>
                    </a:stretch>
                  </pic:blipFill>
                  <pic:spPr>
                    <a:xfrm>
                      <a:off x="0" y="0"/>
                      <a:ext cx="4525010" cy="1981835"/>
                    </a:xfrm>
                    <a:prstGeom prst="rect">
                      <a:avLst/>
                    </a:prstGeom>
                  </pic:spPr>
                </pic:pic>
              </a:graphicData>
            </a:graphic>
          </wp:inline>
        </w:drawing>
      </w:r>
    </w:p>
    <w:p w14:paraId="40E1A0D7">
      <w:pPr>
        <w:pStyle w:val="39"/>
        <w:bidi w:val="0"/>
        <w:rPr>
          <w:rFonts w:hint="default"/>
          <w:lang w:val="en-US" w:eastAsia="zh-CN"/>
        </w:rPr>
      </w:pPr>
      <w:r>
        <w:rPr>
          <w:rFonts w:hint="eastAsia"/>
          <w:lang w:val="en-US" w:eastAsia="zh-CN"/>
        </w:rPr>
        <w:t>图1.2 Nerf和3DGS原理示意图</w:t>
      </w:r>
    </w:p>
    <w:p w14:paraId="66F1CA46">
      <w:pPr>
        <w:jc w:val="center"/>
        <w:rPr>
          <w:rFonts w:hint="default"/>
          <w:lang w:val="en-US" w:eastAsia="zh-CN"/>
        </w:rPr>
      </w:pPr>
    </w:p>
    <w:p w14:paraId="39408884">
      <w:pPr>
        <w:pStyle w:val="3"/>
        <w:spacing w:before="120"/>
        <w:jc w:val="left"/>
        <w:rPr>
          <w:rFonts w:hint="eastAsia" w:hAnsi="Times New Roman" w:cs="Times New Roman"/>
          <w:bCs/>
          <w:lang w:val="en-US" w:eastAsia="zh-CN"/>
        </w:rPr>
      </w:pPr>
      <w:bookmarkStart w:id="10" w:name="_Toc16539"/>
      <w:bookmarkStart w:id="11" w:name="_Toc105563302"/>
      <w:r>
        <w:rPr>
          <w:rFonts w:hint="eastAsia" w:hAnsi="Times New Roman" w:cs="Times New Roman"/>
          <w:bCs/>
          <w:lang w:val="en-US" w:eastAsia="zh-CN"/>
        </w:rPr>
        <w:t>1.3 研究目标与内容</w:t>
      </w:r>
      <w:bookmarkEnd w:id="10"/>
    </w:p>
    <w:p w14:paraId="1BA17551">
      <w:pPr>
        <w:pStyle w:val="44"/>
        <w:bidi w:val="0"/>
        <w:rPr>
          <w:rFonts w:hint="eastAsia"/>
          <w:lang w:val="en-US" w:eastAsia="zh-CN"/>
          <w:color w:val="FF0000"/>
        </w:rPr>
      </w:pPr>
      <w:r>
        <w:rPr>
          <w:rFonts w:hint="eastAsia"/>
          <w:lang w:val="en-US" w:eastAsia="zh-CN"/>
          <w:color w:val="FF0000"/>
        </w:rPr>
        <w:t>本研究着手对依靠三维高斯泼溅（3DGS）技术的三维重建系统展开探索。把传统图形学管线和现代神经渲染方法融合起来，以此来促使大规模三维场景建模以及实时渲染的效率、质量都能有所提升。该研究的关键目标是要处理现有方法在复杂场景当中所存在的效率、可扩展性以及适应性方面的诸多问题，进而提出一种全新的混合式三维重建的办法，目的是达成更高精度的三维重建成果，同时让系统的计算性能得以优化，尤其是在动态场景重建以及实时渲染这些方面更是如此。</w:t>
      </w:r>
    </w:p>
    <w:p w14:paraId="46C8685F">
      <w:pPr>
        <w:pStyle w:val="44"/>
        <w:bidi w:val="0"/>
        <w:rPr>
          <w:rFonts w:hint="eastAsia"/>
          <w:lang w:val="en-US" w:eastAsia="zh-CN"/>
          <w:color w:val="FF0000"/>
        </w:rPr>
      </w:pPr>
      <w:r>
        <w:rPr>
          <w:rFonts w:hint="eastAsia"/>
          <w:lang w:val="en-US" w:eastAsia="zh-CN"/>
          <w:color w:val="FF0000"/>
        </w:rPr>
        <w:t>本研究着重对3DGS技术的核心算法展开研究，同时剖析它在不同场景当中的具体表现，进而提出与之对应的优化方案。会细致探讨高斯点生成、存储、渲染以及合成的整个过程，还会摸索怎样借助算法的优化来提高重建以及渲染的效率。设计出一套完整的三维重建流程，涵盖从数据采集、做预处理，再到高斯点生成以及可微渲染等环节，以此来达成一个高效的三维重建框架。研究在大规模场景里面计算成本和重建精度二者间的平衡状态，确保系统能够高效地运转起来。</w:t>
      </w:r>
    </w:p>
    <w:p w14:paraId="26ACE746">
      <w:pPr>
        <w:pStyle w:val="44"/>
        <w:bidi w:val="0"/>
        <w:rPr>
          <w:rFonts w:hint="eastAsia"/>
          <w:lang w:val="en-US" w:eastAsia="zh-CN"/>
          <w:color w:val="FF0000"/>
        </w:rPr>
      </w:pPr>
      <w:r>
        <w:rPr>
          <w:rFonts w:hint="eastAsia"/>
          <w:lang w:val="en-US" w:eastAsia="zh-CN"/>
          <w:color w:val="FF0000"/>
        </w:rPr>
        <w:t>本研究还打算探讨怎样把深度信息、纹理信息以及光照模型等多模态数据引入到3DGS当中，以此强化系统针对复杂场景予以理解以及表达的能力。研究把语义分割、光照模型还有材质估计技术相互结合起来，促使三维重建的结果朝着更高精度以及更高真实感的方向去发展。除此之外，还提出一种依据分层存储与空间划分数据结构所制定的优化方案，该方案是用来优化大规模场景重建过程里的内存管理以及渲染性能的，并且要保证实时渲染的性能不会受到任何影响。本研究还会去探索点云优化、并行计算以及GPU加速等技术在场景重建方面的具体应用。</w:t>
      </w:r>
    </w:p>
    <w:p w14:paraId="2A716F1C">
      <w:pPr>
        <w:rPr>
          <w:rFonts w:hint="eastAsia"/>
          <w:lang w:val="en-US" w:eastAsia="zh-CN"/>
        </w:rPr>
      </w:pPr>
    </w:p>
    <w:p w14:paraId="5A11EF6F">
      <w:pPr>
        <w:pStyle w:val="3"/>
        <w:spacing w:before="120"/>
        <w:rPr>
          <w:rFonts w:hint="default" w:eastAsia="黑体"/>
          <w:lang w:val="en-US" w:eastAsia="zh-CN"/>
        </w:rPr>
      </w:pPr>
      <w:bookmarkStart w:id="12" w:name="_Toc8175"/>
      <w:r>
        <w:rPr>
          <w:rFonts w:hint="eastAsia"/>
        </w:rPr>
        <w:t>1.</w:t>
      </w:r>
      <w:r>
        <w:rPr>
          <w:rFonts w:hint="eastAsia"/>
          <w:lang w:val="en-US" w:eastAsia="zh-CN"/>
        </w:rPr>
        <w:t>4</w:t>
      </w:r>
      <w:r>
        <w:rPr>
          <w:rFonts w:hint="eastAsia"/>
        </w:rPr>
        <w:t xml:space="preserve">  </w:t>
      </w:r>
      <w:bookmarkEnd w:id="11"/>
      <w:r>
        <w:rPr>
          <w:rFonts w:hint="eastAsia"/>
          <w:lang w:val="en-US" w:eastAsia="zh-CN"/>
        </w:rPr>
        <w:t>章节安排</w:t>
      </w:r>
      <w:bookmarkEnd w:id="12"/>
    </w:p>
    <w:p w14:paraId="668428B8">
      <w:pPr>
        <w:pStyle w:val="44"/>
        <w:bidi w:val="0"/>
        <w:rPr>
          <w:rFonts w:hint="eastAsia"/>
          <w:color w:val="FF0000"/>
        </w:rPr>
      </w:pPr>
      <w:r>
        <w:rPr>
          <w:rFonts w:hint="eastAsia"/>
          <w:color w:val="FF0000"/>
        </w:rPr>
        <w:t>这篇文章着重针对运用三维高斯泼溅（3D Gaussian Splatting，简称为3DGS）技术的三维重建系统展开相关的研究工作。在研究过程中，把通过COLMAP工具所获取到的稀疏点云数据加以整合，与此同时，还对高斯渲染模型予以分析并做出优化处理，如此一来，便达成了对三维场景进行可视化重建的目标，而且还能够在Web端实现实时展示的效果。整篇文章总共划分成了六个章节，其具体的章节安排情况如下所示。</w:t>
      </w:r>
    </w:p>
    <w:p w14:paraId="1038E968">
      <w:pPr>
        <w:pStyle w:val="44"/>
        <w:bidi w:val="0"/>
        <w:rPr>
          <w:rFonts w:hint="eastAsia"/>
          <w:color w:val="FF0000"/>
        </w:rPr>
      </w:pPr>
      <w:r>
        <w:rPr>
          <w:rFonts w:hint="eastAsia"/>
          <w:color w:val="FF0000"/>
        </w:rPr>
        <w:t>首章是绪论部分。在这一章当中，详细讲述了本课题所涉及的研究背景，同时也点明了其具备的重要意义。还对国内外在三维重建以及3DGS相关方面的研究实际现状展开了阐述，进而清晰明确了本论文具体的研究目标，也确定了主要的研究内容。此外，对各个章节的结构安排情况也做了一番大致的概述。</w:t>
      </w:r>
    </w:p>
    <w:p w14:paraId="5EAB1508">
      <w:pPr>
        <w:pStyle w:val="44"/>
        <w:bidi w:val="0"/>
        <w:rPr>
          <w:rFonts w:hint="eastAsia"/>
          <w:color w:val="FF0000"/>
        </w:rPr>
      </w:pPr>
      <w:r>
        <w:rPr>
          <w:rFonts w:hint="eastAsia"/>
          <w:color w:val="FF0000"/>
        </w:rPr>
        <w:t>第二章讲的是三维重建相关技术综述内容。在这一章里，系统地对和本课题联系很紧密的基础理论展开了回顾工作，像多视图几何、相机模型以及标定方法等都涵盖在内。并且还简单地介绍了那种基于体素的神经渲染方法，就比如NeRF之类的，同时也提及了它的发展趋向，从而给后续章节在技术选型方面给予相应的理论方面的支撑。</w:t>
      </w:r>
    </w:p>
    <w:p w14:paraId="7493DDB3">
      <w:pPr>
        <w:pStyle w:val="44"/>
        <w:bidi w:val="0"/>
        <w:rPr>
          <w:rFonts w:hint="eastAsia"/>
          <w:color w:val="FF0000"/>
        </w:rPr>
      </w:pPr>
      <w:r>
        <w:rPr>
          <w:rFonts w:hint="eastAsia"/>
          <w:color w:val="FF0000"/>
        </w:rPr>
        <w:t>第三章所聚焦阐述的内容为图像数据预处理以及稀疏点云重建方面。在这一章节当中，着重对初始数据的预处理具体流程展开了介绍，详尽地说明了借助COLMAP工具来实施特征提取、进行相机位姿估计以及完成稀疏点云生成的整个过程，除此之外，还更进一步地针对点云优化方法以及该方法在稀疏重建领域当中的实际应用情况展开了探讨。</w:t>
      </w:r>
    </w:p>
    <w:p w14:paraId="5099DB4B">
      <w:pPr>
        <w:pStyle w:val="44"/>
        <w:bidi w:val="0"/>
        <w:rPr>
          <w:rFonts w:hint="eastAsia"/>
          <w:color w:val="FF0000"/>
        </w:rPr>
      </w:pPr>
      <w:r>
        <w:rPr>
          <w:rFonts w:hint="eastAsia"/>
          <w:color w:val="FF0000"/>
        </w:rPr>
        <w:t>第四章内容聚焦于以3DGS为基础的三维重建方法，此部分属于论文核心所在。在这一章里，对3DGS的建模以及训练方法展开了较为系统的阐述。其中涵盖了对高斯分布进行数学建模的相关内容，也涉及可微渲染原理方面的情况，还包含球谐光照建模的具体事宜，并且对于训练损失设计以及多阶段优化策略也有所论述，另外还探讨了点云压缩与性能优化技术等方面的内容。</w:t>
      </w:r>
    </w:p>
    <w:p w14:paraId="604FADC3">
      <w:pPr>
        <w:pStyle w:val="44"/>
        <w:bidi w:val="0"/>
        <w:rPr>
          <w:rFonts w:hint="eastAsia"/>
          <w:color w:val="FF0000"/>
        </w:rPr>
      </w:pPr>
      <w:r>
        <w:rPr>
          <w:rFonts w:hint="eastAsia"/>
          <w:color w:val="FF0000"/>
        </w:rPr>
        <w:t>第五章讲的是三维重建系统的设计以及实现方面的内容。在这一章当中，把整个三维重建系统具体是怎样实现的过程给介绍了出来。主要呢，是依据系统功能方面的需求来着手进行相关操作的，对前后端的架构展开了设计工作。对于后端，细致地阐述了其文件管理以及任务调度所遵循的逻辑。而前端呢，围绕着基于React + Three.js的场景渲染的流程、高斯点可视化展示的情况，还有用户交互界面是怎样设计的等方面，都一一做了说明。</w:t>
      </w:r>
    </w:p>
    <w:p w14:paraId="614A0797">
      <w:pPr>
        <w:pStyle w:val="44"/>
        <w:bidi w:val="0"/>
        <w:rPr>
          <w:rFonts w:hint="eastAsia"/>
          <w:color w:val="FF0000"/>
        </w:rPr>
      </w:pPr>
      <w:r>
        <w:rPr>
          <w:rFonts w:hint="eastAsia"/>
          <w:color w:val="FF0000"/>
        </w:rPr>
        <w:t>第六章讲的是总结以及展望相关内容。在这部分内容里，先是把本论文所做的各项研究工作都做了一番总结，接着对系统实际呈现出来的效果以及存在着的那些不足之处展开了细致分析，最后还从像是高质量重建呀、编辑功能进一步拓展啊以及系统如何去部署等等这些不同方面，针对未来的研究方向给出了相应的展望。</w:t>
      </w:r>
    </w:p>
    <w:p w14:paraId="48C187A3">
      <w:pPr>
        <w:pStyle w:val="44"/>
        <w:bidi w:val="0"/>
        <w:rPr>
          <w:rFonts w:hint="eastAsia"/>
        </w:rPr>
      </w:pPr>
    </w:p>
    <w:p w14:paraId="16330A31">
      <w:pPr>
        <w:pStyle w:val="2"/>
        <w:jc w:val="center"/>
        <w:rPr>
          <w:rFonts w:hint="eastAsia"/>
        </w:rPr>
      </w:pPr>
      <w:bookmarkStart w:id="13" w:name="_Toc9227"/>
      <w:r>
        <w:rPr>
          <w:rFonts w:hint="eastAsia"/>
        </w:rPr>
        <w:t>2  三维重建相关技术综述</w:t>
      </w:r>
      <w:bookmarkEnd w:id="13"/>
    </w:p>
    <w:p w14:paraId="52FB861C">
      <w:pPr>
        <w:pStyle w:val="44"/>
        <w:bidi w:val="0"/>
        <w:rPr>
          <w:rFonts w:hint="eastAsia"/>
          <w:color w:val="FF0000"/>
        </w:rPr>
      </w:pPr>
      <w:bookmarkStart w:id="14" w:name="_Toc13151"/>
      <w:r>
        <w:rPr>
          <w:rFonts w:hint="eastAsia"/>
          <w:color w:val="FF0000"/>
        </w:rPr>
        <w:t>三维重建技术其实就是依据多维信息来推导出三维几何形状这么一个过程。近些年来，计算机视觉、图形学以及深度学习都在快速地发展着，在这样的发展态势之下，三维重建的方法也随之不断地被优化，同时其应用范围也不断地得到拓展。三维重建在虚拟现实（VR）、增强现实（AR）、机器人导航以及自动驾驶等诸多领域当中，都有着极为重要的应用价值，并且在数字孪生、医学影像以及文化遗产保护等方面，同样也发挥着十分关键的作用。</w:t>
      </w:r>
    </w:p>
    <w:p w14:paraId="26AC2615">
      <w:pPr>
        <w:pStyle w:val="44"/>
        <w:bidi w:val="0"/>
        <w:rPr>
          <w:rFonts w:hint="eastAsia"/>
          <w:color w:val="FF0000"/>
        </w:rPr>
      </w:pPr>
      <w:r>
        <w:rPr>
          <w:rFonts w:hint="eastAsia"/>
          <w:color w:val="FF0000"/>
        </w:rPr>
        <w:t>若想达成高质量的三维重建目标，那就得熟知把图像信息转化成三维模型的办法，而这其中会涉及到诸如多视几何、相机模型及其标定、点云以及网格表示等好些个交叉学科的基础理论方面的知识。</w:t>
      </w:r>
    </w:p>
    <w:p w14:paraId="4BFC43B5">
      <w:pPr>
        <w:pStyle w:val="3"/>
        <w:bidi w:val="0"/>
        <w:rPr>
          <w:rFonts w:hint="eastAsia"/>
        </w:rPr>
      </w:pPr>
      <w:r>
        <w:rPr>
          <w:rFonts w:hint="eastAsia"/>
        </w:rPr>
        <w:t>2.1  三维重建基础理论</w:t>
      </w:r>
      <w:bookmarkEnd w:id="14"/>
    </w:p>
    <w:p w14:paraId="7DCBBE89">
      <w:pPr>
        <w:pStyle w:val="44"/>
        <w:bidi w:val="0"/>
        <w:rPr>
          <w:rFonts w:hint="eastAsia"/>
          <w:color w:val="FF0000"/>
        </w:rPr>
      </w:pPr>
      <w:r>
        <w:rPr>
          <w:rFonts w:hint="eastAsia"/>
          <w:color w:val="FF0000"/>
        </w:rPr>
        <w:t>三维重建所涉及的基础理论，给从多视图图像里去恢复三维场景的几何结构这件事，搭建起了颇为坚实的理论框架。在这部分内容当中，会对三维重建里面的三个极为重要的核心理论展开介绍，这三个理论分别是多视图几何、相机模型与标定，还有那些常见的三维重建表达方式。</w:t>
      </w:r>
    </w:p>
    <w:p w14:paraId="3346F369">
      <w:pPr>
        <w:pStyle w:val="4"/>
        <w:bidi w:val="0"/>
        <w:rPr>
          <w:rFonts w:hint="eastAsia" w:eastAsia="黑体"/>
          <w:lang w:eastAsia="zh-CN"/>
        </w:rPr>
      </w:pPr>
      <w:bookmarkStart w:id="15" w:name="_Toc27801"/>
      <w:r>
        <w:rPr>
          <w:rFonts w:hint="eastAsia"/>
        </w:rPr>
        <w:t>2.1.1 多视图几何</w:t>
      </w:r>
      <w:bookmarkEnd w:id="15"/>
    </w:p>
    <w:p w14:paraId="141EB275">
      <w:pPr>
        <w:pStyle w:val="44"/>
        <w:bidi w:val="0"/>
        <w:rPr>
          <w:rFonts w:hint="eastAsia"/>
          <w:color w:val="FF0000"/>
        </w:rPr>
      </w:pPr>
      <w:r>
        <w:rPr>
          <w:rFonts w:hint="eastAsia"/>
          <w:color w:val="FF0000"/>
        </w:rPr>
        <w:t>多视图几何（Multi-view Geometry）属于计算机视觉领域里极为重要的一个研究走向。它主要是凭借从各不相同的视角所拍摄下来的多张图像，进而去复原出真实世界当中场景所具有的三维结构，同时也能得出摄像机的运动轨迹。该项技术已然成为了现代三维重建、增强现实、无人驾驶导航以及文物数字化等诸多应用所依靠的最为核心的基础所在。</w:t>
      </w:r>
    </w:p>
    <w:p w14:paraId="49ADF50C">
      <w:pPr>
        <w:pStyle w:val="44"/>
        <w:bidi w:val="0"/>
        <w:rPr>
          <w:rFonts w:hint="eastAsia"/>
          <w:color w:val="FF0000"/>
        </w:rPr>
      </w:pPr>
      <w:r>
        <w:rPr>
          <w:rFonts w:hint="eastAsia"/>
          <w:color w:val="FF0000"/>
        </w:rPr>
        <w:t>本质上而言，多视图几何是依托二维图像，凭借图像彼此间的几何对应关联以及投影模型，来反向推断出三维空间里物体的形状、所处的相对位置还有相机参数。它构建起了图像空间和三维空间相互间的映射关联，在三维计算机视觉领域充当着桥梁的角色。</w:t>
      </w:r>
    </w:p>
    <w:p w14:paraId="10B097AF">
      <w:pPr>
        <w:pStyle w:val="44"/>
        <w:bidi w:val="0"/>
        <w:ind w:left="0" w:leftChars="0" w:firstLine="0" w:firstLineChars="0"/>
        <w:rPr>
          <w:rFonts w:hint="eastAsia"/>
        </w:rPr>
      </w:pPr>
      <w:r>
        <w:rPr>
          <w:rFonts w:hint="eastAsia"/>
        </w:rPr>
        <w:t>多视图几何主要包括以下几个核心技术模块：</w:t>
      </w:r>
    </w:p>
    <w:p w14:paraId="6ED76CC6">
      <w:pPr>
        <w:pStyle w:val="44"/>
        <w:bidi w:val="0"/>
        <w:ind w:left="0" w:leftChars="0" w:firstLine="0" w:firstLineChars="0"/>
        <w:rPr>
          <w:rFonts w:hint="eastAsia"/>
          <w:b/>
          <w:bCs/>
          <w:lang w:eastAsia="zh-CN"/>
        </w:rPr>
      </w:pPr>
      <w:r>
        <w:rPr>
          <w:rFonts w:hint="eastAsia"/>
          <w:b/>
          <w:bCs/>
          <w:lang w:val="en-US" w:eastAsia="zh-CN"/>
        </w:rPr>
        <w:t>1.</w:t>
      </w:r>
      <w:r>
        <w:rPr>
          <w:rFonts w:hint="eastAsia"/>
          <w:b/>
          <w:bCs/>
        </w:rPr>
        <w:t>特征提取与匹配</w:t>
      </w:r>
      <w:r>
        <w:rPr>
          <w:rFonts w:hint="eastAsia"/>
          <w:b/>
          <w:bCs/>
          <w:lang w:eastAsia="zh-CN"/>
        </w:rPr>
        <w:t>：</w:t>
      </w:r>
    </w:p>
    <w:p w14:paraId="435FE96D">
      <w:pPr>
        <w:pStyle w:val="44"/>
        <w:bidi w:val="0"/>
        <w:rPr>
          <w:rFonts w:hint="eastAsia"/>
          <w:color w:val="FF0000"/>
        </w:rPr>
      </w:pPr>
      <w:r>
        <w:rPr>
          <w:rFonts w:hint="eastAsia"/>
          <w:color w:val="FF0000"/>
        </w:rPr>
        <w:t>多视图几何开展的首要步骤便是从图像当中提取出既稳定又颇具描述性的局部特征点。在实际操作中，常用的特征提取算法有SIFT（也就是尺度不变特征变换）、ORB以及SURF等等。将特征提取出来之后，这些特征就会被应用到图像之间的匹配工作当中，借助这样的匹配操作，便能够在图像之间建立起点的对应关系。而这些所建立起来的对应点，实际上是后续开展几何推理以及进行三维重建工作的重要基础所在。</w:t>
      </w:r>
    </w:p>
    <w:p w14:paraId="2EE1D8D9">
      <w:pPr>
        <w:pStyle w:val="44"/>
        <w:bidi w:val="0"/>
        <w:rPr>
          <w:rFonts w:hint="eastAsia"/>
        </w:rPr>
      </w:pPr>
    </w:p>
    <w:p w14:paraId="326FDF58">
      <w:pPr>
        <w:pStyle w:val="44"/>
        <w:bidi w:val="0"/>
        <w:ind w:left="0" w:leftChars="0" w:firstLine="0" w:firstLineChars="0"/>
        <w:rPr>
          <w:rFonts w:hint="eastAsia"/>
          <w:b/>
          <w:bCs/>
        </w:rPr>
      </w:pPr>
      <w:r>
        <w:rPr>
          <w:rFonts w:hint="eastAsia"/>
          <w:b/>
          <w:bCs/>
          <w:lang w:val="en-US" w:eastAsia="zh-CN"/>
        </w:rPr>
        <w:t>2.</w:t>
      </w:r>
      <w:r>
        <w:rPr>
          <w:rFonts w:hint="eastAsia"/>
          <w:b/>
          <w:bCs/>
        </w:rPr>
        <w:t>立体匹配与视差估计</w:t>
      </w:r>
      <w:r>
        <w:rPr>
          <w:rFonts w:hint="eastAsia"/>
          <w:b/>
          <w:bCs/>
          <w:lang w:eastAsia="zh-CN"/>
        </w:rPr>
        <w:t>：</w:t>
      </w:r>
    </w:p>
    <w:p w14:paraId="025DF3AE">
      <w:pPr>
        <w:pStyle w:val="44"/>
        <w:bidi w:val="0"/>
        <w:rPr>
          <w:rFonts w:hint="eastAsia"/>
          <w:color w:val="FF0000"/>
        </w:rPr>
      </w:pPr>
      <w:r>
        <w:rPr>
          <w:rFonts w:hint="eastAsia"/>
          <w:color w:val="FF0000"/>
        </w:rPr>
        <w:t>立体视觉（Stereo Vision）实则为多视图几何范畴里的一个基础性模型。一般来讲，它会以两张或者多张从各不相同角度所拍摄的图像作为依托，凭借特征点或者像素相互间的匹配操作，进而对图像之间存在的视差加以计算。要知道，图像里的同一个点在不一样的视角之下，其投影位置也是存在差异的，而这样的视差是能够被用来反向推算出该点所具有的深度方面的信息的。通常情况下，视差要是越大的话，那么相应的点距离相机也就会越近一些。并且，视差图自身的质量状况，是会对后续开展的三维重建工作的精度起到直接性的决定作用的。</w:t>
      </w:r>
    </w:p>
    <w:p w14:paraId="57EA13AB">
      <w:pPr>
        <w:pStyle w:val="44"/>
        <w:bidi w:val="0"/>
        <w:rPr>
          <w:rFonts w:hint="eastAsia" w:eastAsia="宋体"/>
          <w:lang w:eastAsia="zh-CN"/>
        </w:rPr>
      </w:pPr>
      <w:r>
        <w:rPr>
          <w:rFonts w:hint="eastAsia" w:eastAsia="宋体"/>
          <w:lang w:eastAsia="zh-CN"/>
        </w:rPr>
        <w:drawing>
          <wp:inline distT="0" distB="0" distL="114300" distR="114300">
            <wp:extent cx="5254625" cy="2928620"/>
            <wp:effectExtent l="0" t="0" r="2540" b="7620"/>
            <wp:docPr id="13" name="图片 13" descr="c54ef117175d126146e8db3f1d5dc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54ef117175d126146e8db3f1d5dce17"/>
                    <pic:cNvPicPr>
                      <a:picLocks noChangeAspect="1"/>
                    </pic:cNvPicPr>
                  </pic:nvPicPr>
                  <pic:blipFill>
                    <a:blip r:embed="rId22"/>
                    <a:stretch>
                      <a:fillRect/>
                    </a:stretch>
                  </pic:blipFill>
                  <pic:spPr>
                    <a:xfrm>
                      <a:off x="0" y="0"/>
                      <a:ext cx="5254625" cy="2928620"/>
                    </a:xfrm>
                    <a:prstGeom prst="rect">
                      <a:avLst/>
                    </a:prstGeom>
                  </pic:spPr>
                </pic:pic>
              </a:graphicData>
            </a:graphic>
          </wp:inline>
        </w:drawing>
      </w:r>
    </w:p>
    <w:p w14:paraId="1E87122B">
      <w:pPr>
        <w:pStyle w:val="39"/>
        <w:bidi w:val="0"/>
        <w:rPr>
          <w:rFonts w:hint="eastAsia"/>
          <w:lang w:eastAsia="zh-CN"/>
        </w:rPr>
      </w:pPr>
      <w:r>
        <w:rPr>
          <w:rFonts w:hint="eastAsia"/>
          <w:lang w:val="en-US" w:eastAsia="zh-CN"/>
        </w:rPr>
        <w:t xml:space="preserve">图2.2 </w:t>
      </w:r>
      <w:r>
        <w:rPr>
          <w:rFonts w:hint="eastAsia"/>
          <w:lang w:eastAsia="zh-CN"/>
        </w:rPr>
        <w:t>视差空间示意图</w:t>
      </w:r>
    </w:p>
    <w:p w14:paraId="05928A14">
      <w:pPr>
        <w:pStyle w:val="44"/>
        <w:bidi w:val="0"/>
        <w:ind w:left="0" w:leftChars="0" w:firstLine="0" w:firstLineChars="0"/>
        <w:rPr>
          <w:rFonts w:hint="eastAsia"/>
          <w:b/>
          <w:bCs/>
          <w:lang w:eastAsia="zh-CN"/>
        </w:rPr>
      </w:pPr>
      <w:r>
        <w:rPr>
          <w:rFonts w:hint="eastAsia"/>
          <w:b/>
          <w:bCs/>
          <w:lang w:val="en-US" w:eastAsia="zh-CN"/>
        </w:rPr>
        <w:t>3.</w:t>
      </w:r>
      <w:r>
        <w:rPr>
          <w:rFonts w:hint="eastAsia"/>
          <w:b/>
          <w:bCs/>
        </w:rPr>
        <w:t>视图几何约束关系</w:t>
      </w:r>
      <w:r>
        <w:rPr>
          <w:rFonts w:hint="eastAsia"/>
          <w:b/>
          <w:bCs/>
          <w:lang w:eastAsia="zh-CN"/>
        </w:rPr>
        <w:t>：</w:t>
      </w:r>
    </w:p>
    <w:p w14:paraId="7CA6529D">
      <w:pPr>
        <w:pStyle w:val="44"/>
        <w:bidi w:val="0"/>
        <w:rPr>
          <w:rFonts w:hint="eastAsia"/>
          <w:color w:val="FF0000"/>
        </w:rPr>
      </w:pPr>
      <w:r>
        <w:rPr>
          <w:rFonts w:hint="eastAsia"/>
          <w:color w:val="FF0000"/>
        </w:rPr>
        <w:t>图像间存在的几何关系能够凭借一系列数学工具予以刻画。其中颇为典型的有基础矩，它主要描述的是两个视图里对应点所具有的约束，并且满足极线几何关系；还有本质矩阵，在已知相机内参的情形下，其可用来描述相机彼此间的相对运动状况；再者是单应性矩阵，它所呈现的是同一平面上各点之间的映射关系，在平面场景的配准方面经常会被用到；另外极几何则是描述一对图像之间存在的几何对应关系，是展开匹配以及约束搜索极为重要的依据。这些几何约束关系能够借助RANSAC这类稳健估计方法，从匹配点对当中计算出来，进而可以被进一步用于三角测量以及相机姿态的估计工作当中。</w:t>
      </w:r>
    </w:p>
    <w:p w14:paraId="626D01BF">
      <w:pPr>
        <w:pStyle w:val="44"/>
        <w:bidi w:val="0"/>
        <w:rPr>
          <w:rFonts w:hint="eastAsia"/>
        </w:rPr>
      </w:pPr>
    </w:p>
    <w:p w14:paraId="3EED23F1">
      <w:pPr>
        <w:pStyle w:val="44"/>
        <w:bidi w:val="0"/>
        <w:ind w:left="0" w:leftChars="0" w:firstLine="0" w:firstLineChars="0"/>
        <w:rPr>
          <w:rFonts w:hint="eastAsia"/>
          <w:b/>
          <w:bCs/>
          <w:lang w:eastAsia="zh-CN"/>
        </w:rPr>
      </w:pPr>
      <w:r>
        <w:rPr>
          <w:rFonts w:hint="eastAsia"/>
          <w:b/>
          <w:bCs/>
          <w:lang w:val="en-US" w:eastAsia="zh-CN"/>
        </w:rPr>
        <w:t>4.</w:t>
      </w:r>
      <w:r>
        <w:rPr>
          <w:rFonts w:hint="eastAsia"/>
          <w:b/>
          <w:bCs/>
        </w:rPr>
        <w:t>三角测量与三维点恢复</w:t>
      </w:r>
      <w:r>
        <w:rPr>
          <w:rFonts w:hint="eastAsia"/>
          <w:b/>
          <w:bCs/>
          <w:lang w:eastAsia="zh-CN"/>
        </w:rPr>
        <w:t>：</w:t>
      </w:r>
    </w:p>
    <w:p w14:paraId="655F110D">
      <w:pPr>
        <w:pStyle w:val="44"/>
        <w:bidi w:val="0"/>
        <w:rPr>
          <w:rFonts w:hint="eastAsia"/>
          <w:color w:val="FF0000"/>
        </w:rPr>
      </w:pPr>
      <w:r>
        <w:rPr>
          <w:rFonts w:hint="eastAsia"/>
          <w:color w:val="FF0000"/>
        </w:rPr>
        <w:t>当图像间的匹配关系得以建立起来，并且相机的相对姿态也被成功获取到之后，便能够凭借三角测量这种方法，把二维图像里面那些相互匹配的点，反向推算出它们在三维空间当中所处的具体位置。三角测量所依据的基本原理呢，就是要去运用在两个视图里同一个三维点的投影情况，通过几何交会的方式来求解出这个点的空间坐标。从数学层面来讲的话，这一过程是可以经由求解一组线性方程组，又或者是通过最小化重投影误差的途径来达成的。最终所得到的三维点的集合，就构成了相应场景的稀疏点云，而这也为接下来要开展的表面重建工作或者是对三维模型进行优化等操作，预备好了基础方面的数据。</w:t>
      </w:r>
    </w:p>
    <w:p w14:paraId="757137B6">
      <w:pPr>
        <w:pStyle w:val="44"/>
        <w:bidi w:val="0"/>
        <w:rPr>
          <w:rFonts w:hint="eastAsia"/>
        </w:rPr>
      </w:pPr>
    </w:p>
    <w:p w14:paraId="1133F2FF">
      <w:pPr>
        <w:pStyle w:val="44"/>
        <w:bidi w:val="0"/>
        <w:ind w:left="0" w:leftChars="0" w:firstLine="0" w:firstLineChars="0"/>
        <w:rPr>
          <w:rFonts w:hint="eastAsia"/>
          <w:b/>
          <w:bCs/>
          <w:lang w:eastAsia="zh-CN"/>
          <w:color w:val="FF0000"/>
        </w:rPr>
      </w:pPr>
      <w:r>
        <w:rPr>
          <w:rFonts w:hint="eastAsia"/>
          <w:b/>
          <w:bCs/>
          <w:lang w:val="en-US" w:eastAsia="zh-CN"/>
          <w:color w:val="FF0000"/>
        </w:rPr>
        <w:t/>
      </w:r>
      <w:r>
        <w:rPr>
          <w:rFonts w:hint="eastAsia"/>
          <w:b/>
          <w:bCs/>
          <w:color w:val="FF0000"/>
        </w:rPr>
        <w:t>5. The Structure from Motion (SfM) related to motion recovery:</w:t>
      </w:r>
      <w:r>
        <w:rPr>
          <w:rFonts w:hint="eastAsia"/>
          <w:b/>
          <w:bCs/>
          <w:lang w:eastAsia="zh-CN"/>
          <w:color w:val="FF0000"/>
        </w:rPr>
        <w:t/>
      </w:r>
    </w:p>
    <w:p w14:paraId="4A02869E">
      <w:pPr>
        <w:pStyle w:val="44"/>
        <w:bidi w:val="0"/>
        <w:rPr>
          <w:rStyle w:val="46"/>
          <w:color w:val="FF0000"/>
        </w:rPr>
      </w:pPr>
      <w:r>
        <w:rPr>
          <w:rFonts w:hint="eastAsia"/>
          <w:color w:val="FF0000"/>
        </w:rPr>
        <w:t>SfM is a classic method in multi-view geometry. Its aim is to jointly recover the three-dimensional scene structure (Structure) and the motion trajectory of the camera (Motion) from multiple images without the need to know the camera pose in advance. The core processes of it involve extracting image features and conducting global matching; estimating the camera pose either incrementally or globally; generating sparse point clouds through triangulation; performing global nonlinear optimization by means of bundle adjustment to enhance the reconstruction accuracy. SfM generally outputs sparse three-dimensional point clouds, the extrinsic matrix (pose) corresponding to each image, and the intrinsic parameters, which lay the foundation for subsequent dense reconstruction (such as MVS) and modeling. The system in question utilizes COLMAP to obtain sparse point cloud data. COLMAP is an open-source three-dimensional reconstruction toolbox based on Structure-from-Motion (SfM) and Multi-View Stereo (MVS).</w:t>
      </w:r>
      <w:r>
        <w:rPr>
          <w:rStyle w:val="46"/>
          <w:rFonts w:hint="eastAsia"/>
          <w:lang w:val="en-US" w:eastAsia="zh-CN"/>
          <w:color w:val="FF0000"/>
        </w:rPr>
        <w:t/>
      </w:r>
      <w:r>
        <w:rPr>
          <w:rStyle w:val="46"/>
          <w:color w:val="FF0000"/>
        </w:rPr>
        <w:t/>
      </w:r>
    </w:p>
    <w:p w14:paraId="14F92FD3">
      <w:pPr>
        <w:pStyle w:val="44"/>
        <w:bidi w:val="0"/>
        <w:jc w:val="center"/>
        <w:rPr>
          <w:rStyle w:val="46"/>
          <w:rFonts w:hint="eastAsia" w:eastAsia="宋体"/>
          <w:lang w:val="en-US" w:eastAsia="zh-CN"/>
        </w:rPr>
      </w:pPr>
      <w:r>
        <w:rPr>
          <w:rStyle w:val="46"/>
          <w:rFonts w:hint="eastAsia" w:eastAsia="宋体"/>
          <w:lang w:val="en-US" w:eastAsia="zh-CN"/>
        </w:rPr>
        <w:drawing>
          <wp:inline distT="0" distB="0" distL="114300" distR="114300">
            <wp:extent cx="4981575" cy="1442085"/>
            <wp:effectExtent l="0" t="0" r="5715" b="4445"/>
            <wp:docPr id="14" name="图片 14" descr="v2-dcddaaf9425d4db13418717dc7a46a1f_1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v2-dcddaaf9425d4db13418717dc7a46a1f_1440w"/>
                    <pic:cNvPicPr>
                      <a:picLocks noChangeAspect="1"/>
                    </pic:cNvPicPr>
                  </pic:nvPicPr>
                  <pic:blipFill>
                    <a:blip r:embed="rId23"/>
                    <a:stretch>
                      <a:fillRect/>
                    </a:stretch>
                  </pic:blipFill>
                  <pic:spPr>
                    <a:xfrm>
                      <a:off x="0" y="0"/>
                      <a:ext cx="4981575" cy="1442085"/>
                    </a:xfrm>
                    <a:prstGeom prst="rect">
                      <a:avLst/>
                    </a:prstGeom>
                  </pic:spPr>
                </pic:pic>
              </a:graphicData>
            </a:graphic>
          </wp:inline>
        </w:drawing>
      </w:r>
    </w:p>
    <w:p w14:paraId="6B4B7B61">
      <w:pPr>
        <w:pStyle w:val="39"/>
        <w:bidi w:val="0"/>
        <w:rPr>
          <w:rFonts w:hint="eastAsia"/>
          <w:lang w:val="en-US" w:eastAsia="zh-CN"/>
        </w:rPr>
      </w:pPr>
      <w:r>
        <w:rPr>
          <w:rFonts w:hint="eastAsia"/>
          <w:lang w:val="en-US" w:eastAsia="zh-CN"/>
        </w:rPr>
        <w:t>图2.3 运动恢复结构示意</w:t>
      </w:r>
    </w:p>
    <w:p w14:paraId="55016E89">
      <w:pPr>
        <w:pStyle w:val="44"/>
        <w:bidi w:val="0"/>
        <w:ind w:left="0" w:leftChars="0" w:firstLine="0" w:firstLineChars="0"/>
        <w:rPr>
          <w:rFonts w:hint="eastAsia"/>
          <w:b/>
          <w:bCs/>
          <w:lang w:eastAsia="zh-CN"/>
        </w:rPr>
      </w:pPr>
      <w:r>
        <w:rPr>
          <w:rFonts w:hint="eastAsia"/>
          <w:b/>
          <w:bCs/>
          <w:lang w:val="en-US" w:eastAsia="zh-CN"/>
        </w:rPr>
        <w:t>6.</w:t>
      </w:r>
      <w:r>
        <w:rPr>
          <w:rFonts w:hint="eastAsia"/>
          <w:b/>
          <w:bCs/>
        </w:rPr>
        <w:t>多视图几何的实际应用</w:t>
      </w:r>
      <w:r>
        <w:rPr>
          <w:rFonts w:hint="eastAsia"/>
          <w:b/>
          <w:bCs/>
          <w:lang w:eastAsia="zh-CN"/>
        </w:rPr>
        <w:t>：</w:t>
      </w:r>
    </w:p>
    <w:p w14:paraId="679F1CE9">
      <w:pPr>
        <w:pStyle w:val="44"/>
        <w:bidi w:val="0"/>
        <w:rPr>
          <w:rFonts w:hint="eastAsia"/>
          <w:color w:val="FF0000"/>
        </w:rPr>
      </w:pPr>
      <w:r>
        <w:rPr>
          <w:rFonts w:hint="eastAsia"/>
          <w:color w:val="FF0000"/>
        </w:rPr>
        <w:t>多视图几何乃是三维视觉的根基所在，其在诸多实际领域均有着十分广泛的运用情况。就拿摄影测量以及地图制作来讲，能够借助航拍图像来对大范围的地形展开重建工作；在机器人视觉与同步定位与地图构建（SLAM）方面，可达成视觉里程计以及三维定位的目标；对于增强现实（AR）和虚拟现实（VR）而言，能够给予精确的场景建模以及相机追踪方面的支持；在文化遗产数字化领域，会针对文物、古迹等这类物理对象实施高精度的三维采集操作；而在自动驾驶与环境感知这块，能够从多个摄像头那里获取到车辆周边环境的三维结构相关信息。</w:t>
      </w:r>
    </w:p>
    <w:p w14:paraId="4CD02AA3">
      <w:pPr>
        <w:rPr>
          <w:rFonts w:hint="eastAsia"/>
        </w:rPr>
      </w:pPr>
    </w:p>
    <w:p w14:paraId="14EF06C4">
      <w:pPr>
        <w:pStyle w:val="4"/>
        <w:spacing w:before="120"/>
        <w:rPr>
          <w:rFonts w:hint="eastAsia"/>
        </w:rPr>
      </w:pPr>
      <w:bookmarkStart w:id="16" w:name="_Toc7353"/>
      <w:r>
        <w:rPr>
          <w:rFonts w:hint="eastAsia"/>
        </w:rPr>
        <w:t>2.1.2 相机模型与标定</w:t>
      </w:r>
      <w:bookmarkEnd w:id="16"/>
    </w:p>
    <w:p w14:paraId="2B03B55C">
      <w:pPr>
        <w:pStyle w:val="44"/>
        <w:bidi w:val="0"/>
        <w:rPr>
          <w:rFonts w:hint="eastAsia"/>
          <w:color w:val="FF0000"/>
        </w:rPr>
      </w:pPr>
      <w:r>
        <w:rPr>
          <w:rFonts w:hint="eastAsia"/>
          <w:color w:val="FF0000"/>
        </w:rPr>
        <w:t>相机模型以及标定算得上是三维重建系统里面的基础性环节啦，它最主要的目的呢，就是要精准地去描述在三维世界当中的那些点到底是怎样经由摄像机而投影到二维图像之上的。唯有相机模型是准确无误的，并且标定的结果也是足够精确的，如此才能够确保后续在进行几何恢复以及三维重建的时候可以达到相应的精度要求。所以呀，相机模型还有标定方法可不单单是在图像投影计算方面所依靠的数学依据，它们同时也是在对三维重建系统进行误差控制的时候极为关键的所在呢。</w:t>
      </w:r>
    </w:p>
    <w:p w14:paraId="18D5E486">
      <w:pPr>
        <w:pStyle w:val="44"/>
        <w:bidi w:val="0"/>
        <w:rPr>
          <w:rFonts w:hint="eastAsia"/>
        </w:rPr>
      </w:pPr>
      <w:r>
        <w:rPr>
          <w:rFonts w:hint="eastAsia"/>
          <w:lang w:eastAsia="zh-CN"/>
        </w:rPr>
        <w:t>（</w:t>
      </w:r>
      <w:r>
        <w:rPr>
          <w:rFonts w:hint="eastAsia"/>
          <w:lang w:val="en-US" w:eastAsia="zh-CN"/>
        </w:rPr>
        <w:t>一</w:t>
      </w:r>
      <w:r>
        <w:rPr>
          <w:rFonts w:hint="eastAsia"/>
          <w:lang w:eastAsia="zh-CN"/>
        </w:rPr>
        <w:t>）</w:t>
      </w:r>
      <w:r>
        <w:rPr>
          <w:rFonts w:hint="eastAsia"/>
        </w:rPr>
        <w:t>相机模型的基本概念</w:t>
      </w:r>
    </w:p>
    <w:p w14:paraId="38FCD39E">
      <w:pPr>
        <w:pStyle w:val="44"/>
        <w:bidi w:val="0"/>
        <w:rPr>
          <w:rFonts w:hint="eastAsia"/>
          <w:color w:val="FF0000"/>
        </w:rPr>
      </w:pPr>
      <w:r>
        <w:rPr>
          <w:rFonts w:hint="eastAsia"/>
          <w:color w:val="FF0000"/>
        </w:rPr>
        <w:t>相机模型的作用在于对现实相机的成像过程予以模拟，具体来讲就是去阐述三维空间里的点是怎样借助透视投影而映射至二维图像平面之上的。在计算机视觉领域当中，针孔相机模型（Pinhole Camera Model）属于最为常用的那一类模型。</w:t>
      </w:r>
    </w:p>
    <w:p w14:paraId="40839E40">
      <w:pPr>
        <w:pStyle w:val="44"/>
        <w:bidi w:val="0"/>
        <w:rPr>
          <w:rFonts w:hint="eastAsia"/>
        </w:rPr>
      </w:pPr>
      <w:r>
        <w:rPr>
          <w:rFonts w:hint="eastAsia"/>
        </w:rPr>
        <w:t>（1）针孔相机模型</w:t>
      </w:r>
    </w:p>
    <w:p w14:paraId="716359FA">
      <w:pPr>
        <w:pStyle w:val="44"/>
        <w:bidi w:val="0"/>
        <w:rPr>
          <w:rFonts w:hint="default"/>
          <w:color w:val="FF0000"/>
        </w:rPr>
      </w:pPr>
      <w:r>
        <w:rPr>
          <w:rFonts w:hint="eastAsia"/>
          <w:color w:val="FF0000"/>
        </w:rPr>
        <w:t>针孔模型属于一种理想化的简化模型，它把镜头那些复杂的光学结构以及畸变效应都给忽略掉了，仅仅留存下了投影变换当中最为核心的那部分内容。此模型假定成像的这个过程是线性透视投影的情况，在这种情况下，三维的点是会被投影到二维的图像点之上的，而它们二者之间的关系是能够凭借以下的投影矩阵来予以表示的。</w:t>
      </w:r>
      <m:oMath>
        <m:d>
          <m:dPr>
            <m:begChr m:val="["/>
            <m:endChr m:val="]"/>
            <m:ctrlPr>
              <w:rPr>
                <w:rFonts w:hint="default" w:ascii="Cambria Math" w:hAnsi="Cambria Math"/>
              </w:rPr>
            </m:ctrlPr>
          </m:dPr>
          <m:e>
            <m:m>
              <m:mPr>
                <m:mcs>
                  <m:mc>
                    <m:mcPr>
                      <m:count m:val="1"/>
                      <m:mcJc m:val="left"/>
                    </m:mcPr>
                  </m:mc>
                </m:mcs>
                <m:plcHide m:val="1"/>
                <m:ctrlPr>
                  <w:rPr>
                    <w:rFonts w:hint="default" w:ascii="Cambria Math" w:hAnsi="Cambria Math"/>
                  </w:rPr>
                </m:ctrlPr>
              </m:mPr>
              <m:mr>
                <m:e>
                  <m:r>
                    <m:rPr>
                      <m:sty m:val="p"/>
                    </m:rPr>
                    <w:rPr>
                      <w:rFonts w:hint="default" w:ascii="Cambria Math" w:hAnsi="Cambria Math"/>
                    </w:rPr>
                    <m:t>X Y Z</m:t>
                  </m:r>
                  <m:ctrlPr>
                    <w:rPr>
                      <w:rFonts w:ascii="Cambria Math" w:hAnsi="Cambria Math"/>
                    </w:rPr>
                  </m:ctrlPr>
                </m:e>
              </m:mr>
            </m:m>
            <m:ctrlPr>
              <w:rPr>
                <w:rFonts w:hint="default" w:ascii="Cambria Math" w:hAnsi="Cambria Math"/>
              </w:rPr>
            </m:ctrlPr>
          </m:e>
        </m:d>
      </m:oMath>
      <w:r>
        <w:rPr>
          <w:rFonts w:hint="eastAsia"/>
          <w:color w:val="FF0000"/>
        </w:rPr>
        <w:t xml:space="preserve"/>
      </w:r>
      <m:oMath>
        <m:d>
          <m:dPr>
            <m:begChr m:val="["/>
            <m:endChr m:val="]"/>
            <m:ctrlPr>
              <w:rPr>
                <w:rFonts w:hint="default" w:ascii="Cambria Math" w:hAnsi="Cambria Math"/>
              </w:rPr>
            </m:ctrlPr>
          </m:dPr>
          <m:e>
            <m:m>
              <m:mPr>
                <m:mcs>
                  <m:mc>
                    <m:mcPr>
                      <m:count m:val="2"/>
                      <m:mcJc m:val="left"/>
                    </m:mcPr>
                  </m:mc>
                </m:mcs>
                <m:plcHide m:val="1"/>
                <m:ctrlPr>
                  <w:rPr>
                    <w:rFonts w:hint="default" w:ascii="Cambria Math" w:hAnsi="Cambria Math"/>
                  </w:rPr>
                </m:ctrlPr>
              </m:mPr>
              <m:mr>
                <m:e>
                  <m:r>
                    <m:rPr>
                      <m:sty m:val="p"/>
                    </m:rPr>
                    <w:rPr>
                      <w:rFonts w:hint="default" w:ascii="Cambria Math" w:hAnsi="Cambria Math"/>
                    </w:rPr>
                    <m:t>u</m:t>
                  </m:r>
                  <m:ctrlPr>
                    <w:rPr>
                      <w:rFonts w:ascii="Cambria Math" w:hAnsi="Cambria Math"/>
                    </w:rPr>
                  </m:ctrlPr>
                </m:e>
                <m:e>
                  <m:r>
                    <m:rPr>
                      <m:sty m:val="p"/>
                    </m:rPr>
                    <w:rPr>
                      <w:rFonts w:hint="default" w:ascii="Cambria Math" w:hAnsi="Cambria Math"/>
                    </w:rPr>
                    <m:t>v</m:t>
                  </m:r>
                  <m:ctrlPr>
                    <w:rPr>
                      <w:rFonts w:ascii="Cambria Math" w:hAnsi="Cambria Math"/>
                    </w:rPr>
                  </m:ctrlPr>
                </m:e>
              </m:mr>
            </m:m>
            <m:ctrlPr>
              <w:rPr>
                <w:rFonts w:hint="default" w:ascii="Cambria Math" w:hAnsi="Cambria Math"/>
              </w:rPr>
            </m:ctrlPr>
          </m:e>
        </m:d>
      </m:oMath>
      <w:r>
        <w:rPr>
          <w:rFonts w:hint="eastAsia"/>
          <w:color w:val="FF0000"/>
        </w:rPr>
        <w:t xml:space="preserve"/>
      </w:r>
      <m:oMath>
        <m:r>
          <m:rPr>
            <m:sty m:val="p"/>
          </m:rPr>
          <w:rPr>
            <w:rFonts w:hint="default" w:ascii="Cambria Math" w:hAnsi="Cambria Math"/>
          </w:rPr>
          <m:t>P</m:t>
        </m:r>
      </m:oMath>
      <w:r>
        <w:rPr>
          <w:rFonts w:hint="eastAsia"/>
          <w:color w:val="FF0000"/>
        </w:rPr>
        <w:t xml:space="preserve"/>
      </w:r>
      <w:r>
        <w:rPr>
          <w:rFonts w:hint="default"/>
          <w:color w:val="FF0000"/>
        </w:rPr>
        <w:t/>
      </w:r>
    </w:p>
    <w:p w14:paraId="2BC505E7">
      <w:pPr>
        <w:jc w:val="right"/>
        <w:rPr>
          <w:rFonts w:hint="default" w:eastAsia="宋体"/>
          <w:lang w:val="en-US" w:eastAsia="zh-CN"/>
        </w:rPr>
      </w:pPr>
      <m:oMath>
        <m:d>
          <m:dPr>
            <m:begChr m:val="["/>
            <m:endChr m:val="]"/>
            <m:ctrlPr>
              <w:rPr>
                <w:rFonts w:hint="default" w:ascii="Cambria Math" w:hAnsi="Cambria Math"/>
                <w:sz w:val="24"/>
              </w:rPr>
            </m:ctrlPr>
          </m:dPr>
          <m:e>
            <m:m>
              <m:mPr>
                <m:mcs>
                  <m:mc>
                    <m:mcPr>
                      <m:count m:val="1"/>
                      <m:mcJc m:val="left"/>
                    </m:mcPr>
                  </m:mc>
                </m:mcs>
                <m:plcHide m:val="1"/>
                <m:ctrlPr>
                  <w:rPr>
                    <w:rFonts w:hint="default" w:ascii="Cambria Math" w:hAnsi="Cambria Math"/>
                    <w:sz w:val="24"/>
                  </w:rPr>
                </m:ctrlPr>
              </m:mPr>
              <m:mr>
                <m:e>
                  <m:r>
                    <m:rPr/>
                    <w:rPr>
                      <w:rFonts w:hint="default" w:ascii="Cambria Math" w:hAnsi="Cambria Math"/>
                      <w:sz w:val="24"/>
                    </w:rPr>
                    <m:t>u</m:t>
                  </m:r>
                  <m:ctrlPr>
                    <w:rPr>
                      <w:rFonts w:ascii="Cambria Math" w:hAnsi="Cambria Math"/>
                      <w:sz w:val="24"/>
                    </w:rPr>
                  </m:ctrlPr>
                </m:e>
              </m:mr>
              <m:mr>
                <m:e>
                  <m:r>
                    <m:rPr/>
                    <w:rPr>
                      <w:rFonts w:hint="default" w:ascii="Cambria Math" w:hAnsi="Cambria Math"/>
                      <w:sz w:val="24"/>
                    </w:rPr>
                    <m:t>v</m:t>
                  </m:r>
                  <m:ctrlPr>
                    <w:rPr>
                      <w:rFonts w:ascii="Cambria Math" w:hAnsi="Cambria Math"/>
                      <w:sz w:val="24"/>
                    </w:rPr>
                  </m:ctrlPr>
                </m:e>
              </m:mr>
              <m:mr>
                <m:e>
                  <m:r>
                    <m:rPr/>
                    <w:rPr>
                      <w:rFonts w:hint="default" w:ascii="Cambria Math" w:hAnsi="Cambria Math"/>
                      <w:sz w:val="24"/>
                    </w:rPr>
                    <m:t>1</m:t>
                  </m:r>
                  <m:ctrlPr>
                    <w:rPr>
                      <w:rFonts w:ascii="Cambria Math" w:hAnsi="Cambria Math"/>
                      <w:sz w:val="24"/>
                    </w:rPr>
                  </m:ctrlPr>
                </m:e>
              </m:mr>
            </m:m>
            <m:ctrlPr>
              <w:rPr>
                <w:rFonts w:hint="default" w:ascii="Cambria Math" w:hAnsi="Cambria Math"/>
                <w:sz w:val="24"/>
              </w:rPr>
            </m:ctrlPr>
          </m:e>
        </m:d>
        <m:r>
          <m:rPr/>
          <w:rPr>
            <w:rFonts w:hint="default" w:ascii="Cambria Math" w:hAnsi="Cambria Math"/>
            <w:sz w:val="24"/>
            <w:lang w:val="en-US" w:eastAsia="zh-CN"/>
          </w:rPr>
          <m:t xml:space="preserve">~ </m:t>
        </m:r>
        <m:r>
          <m:rPr/>
          <w:rPr>
            <w:rFonts w:hint="default" w:ascii="Cambria Math" w:hAnsi="Cambria Math"/>
            <w:sz w:val="24"/>
          </w:rPr>
          <m:t>K⋅[R∣t]⋅</m:t>
        </m:r>
        <m:d>
          <m:dPr>
            <m:begChr m:val="["/>
            <m:endChr m:val="]"/>
            <m:ctrlPr>
              <w:rPr>
                <w:rFonts w:hint="default" w:ascii="Cambria Math" w:hAnsi="Cambria Math"/>
                <w:sz w:val="24"/>
              </w:rPr>
            </m:ctrlPr>
          </m:dPr>
          <m:e>
            <m:m>
              <m:mPr>
                <m:mcs>
                  <m:mc>
                    <m:mcPr>
                      <m:count m:val="1"/>
                      <m:mcJc m:val="left"/>
                    </m:mcPr>
                  </m:mc>
                </m:mcs>
                <m:plcHide m:val="1"/>
                <m:ctrlPr>
                  <w:rPr>
                    <w:rFonts w:hint="default" w:ascii="Cambria Math" w:hAnsi="Cambria Math"/>
                    <w:sz w:val="24"/>
                  </w:rPr>
                </m:ctrlPr>
              </m:mPr>
              <m:mr>
                <m:e>
                  <m:r>
                    <m:rPr/>
                    <w:rPr>
                      <w:rFonts w:hint="default" w:ascii="Cambria Math" w:hAnsi="Cambria Math"/>
                      <w:sz w:val="24"/>
                    </w:rPr>
                    <m:t>X</m:t>
                  </m:r>
                  <m:ctrlPr>
                    <w:rPr>
                      <w:rFonts w:ascii="Cambria Math" w:hAnsi="Cambria Math"/>
                      <w:sz w:val="24"/>
                    </w:rPr>
                  </m:ctrlPr>
                </m:e>
              </m:mr>
              <m:mr>
                <m:e>
                  <m:r>
                    <m:rPr/>
                    <w:rPr>
                      <w:rFonts w:hint="default" w:ascii="Cambria Math" w:hAnsi="Cambria Math"/>
                      <w:sz w:val="24"/>
                    </w:rPr>
                    <m:t>Y</m:t>
                  </m:r>
                  <m:ctrlPr>
                    <w:rPr>
                      <w:rFonts w:ascii="Cambria Math" w:hAnsi="Cambria Math"/>
                      <w:sz w:val="24"/>
                    </w:rPr>
                  </m:ctrlPr>
                </m:e>
              </m:mr>
              <m:mr>
                <m:e>
                  <m:r>
                    <m:rPr/>
                    <w:rPr>
                      <w:rFonts w:hint="default" w:ascii="Cambria Math" w:hAnsi="Cambria Math"/>
                      <w:sz w:val="24"/>
                    </w:rPr>
                    <m:t>Z</m:t>
                  </m:r>
                  <m:ctrlPr>
                    <w:rPr>
                      <w:rFonts w:ascii="Cambria Math" w:hAnsi="Cambria Math"/>
                      <w:sz w:val="24"/>
                    </w:rPr>
                  </m:ctrlPr>
                </m:e>
              </m:mr>
              <m:mr>
                <m:e>
                  <m:r>
                    <m:rPr/>
                    <w:rPr>
                      <w:rFonts w:hint="default" w:ascii="Cambria Math" w:hAnsi="Cambria Math"/>
                      <w:sz w:val="24"/>
                    </w:rPr>
                    <m:t>1</m:t>
                  </m:r>
                  <m:ctrlPr>
                    <w:rPr>
                      <w:rFonts w:ascii="Cambria Math" w:hAnsi="Cambria Math"/>
                      <w:sz w:val="24"/>
                    </w:rPr>
                  </m:ctrlPr>
                </m:e>
              </m:mr>
            </m:m>
            <m:ctrlPr>
              <w:rPr>
                <w:rFonts w:hint="default" w:ascii="Cambria Math" w:hAnsi="Cambria Math"/>
                <w:sz w:val="24"/>
              </w:rPr>
            </m:ctrlPr>
          </m:e>
        </m:d>
      </m:oMath>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Style w:val="50"/>
        </w:rPr>
        <w:fldChar w:fldCharType="begin"/>
      </w:r>
      <w:r>
        <w:rPr>
          <w:rStyle w:val="50"/>
        </w:rPr>
        <w:instrText xml:space="preserve"> MACROBUTTON AMMPlaceRM \* MERGEFORMAT </w:instrText>
      </w:r>
      <w:r>
        <w:rPr>
          <w:rStyle w:val="50"/>
        </w:rPr>
        <w:fldChar w:fldCharType="begin"/>
      </w:r>
      <w:r>
        <w:rPr>
          <w:rStyle w:val="50"/>
        </w:rPr>
        <w:instrText xml:space="preserve"> SEQ AMEqn \h \* MERGEFORMAT </w:instrText>
      </w:r>
      <w:r>
        <w:rPr>
          <w:rStyle w:val="50"/>
        </w:rPr>
        <w:fldChar w:fldCharType="end"/>
      </w:r>
      <w:bookmarkStart w:id="17" w:name="ZEqnNum793530"/>
      <w:r>
        <w:rPr>
          <w:rStyle w:val="50"/>
        </w:rPr>
        <w:instrText xml:space="preserve">(</w:instrText>
      </w:r>
      <w:r>
        <w:rPr>
          <w:rStyle w:val="50"/>
        </w:rPr>
        <w:fldChar w:fldCharType="begin"/>
      </w:r>
      <w:r>
        <w:rPr>
          <w:rStyle w:val="50"/>
        </w:rPr>
        <w:instrText xml:space="preserve"> SEQ AMChap \c \* Arabic \* MERGEFORMAT </w:instrText>
      </w:r>
      <w:r>
        <w:rPr>
          <w:rStyle w:val="50"/>
        </w:rPr>
        <w:fldChar w:fldCharType="separate"/>
      </w:r>
      <w:r>
        <w:rPr>
          <w:rStyle w:val="50"/>
        </w:rPr>
        <w:instrText xml:space="preserve">2</w:instrText>
      </w:r>
      <w:r>
        <w:rPr>
          <w:rStyle w:val="50"/>
        </w:rPr>
        <w:fldChar w:fldCharType="end"/>
      </w:r>
      <w:r>
        <w:rPr>
          <w:rStyle w:val="50"/>
        </w:rPr>
        <w:instrText xml:space="preserve">.</w:instrText>
      </w:r>
      <w:r>
        <w:rPr>
          <w:rStyle w:val="50"/>
        </w:rPr>
        <w:fldChar w:fldCharType="begin"/>
      </w:r>
      <w:r>
        <w:rPr>
          <w:rStyle w:val="50"/>
        </w:rPr>
        <w:instrText xml:space="preserve"> SEQ AMEqn \c \* Arabic \* MERGEFORMAT </w:instrText>
      </w:r>
      <w:r>
        <w:rPr>
          <w:rStyle w:val="50"/>
        </w:rPr>
        <w:fldChar w:fldCharType="separate"/>
      </w:r>
      <w:r>
        <w:rPr>
          <w:rStyle w:val="50"/>
        </w:rPr>
        <w:instrText xml:space="preserve">1</w:instrText>
      </w:r>
      <w:r>
        <w:rPr>
          <w:rStyle w:val="50"/>
        </w:rPr>
        <w:fldChar w:fldCharType="end"/>
      </w:r>
      <w:r>
        <w:rPr>
          <w:rStyle w:val="50"/>
        </w:rPr>
        <w:instrText xml:space="preserve">)</w:instrText>
      </w:r>
      <w:bookmarkEnd w:id="17"/>
      <w:r>
        <w:rPr>
          <w:rStyle w:val="50"/>
        </w:rPr>
        <w:fldChar w:fldCharType="end"/>
      </w:r>
    </w:p>
    <w:p w14:paraId="4C3C1FAC">
      <w:pPr>
        <w:rPr>
          <w:rFonts w:hint="default"/>
        </w:rPr>
      </w:pPr>
    </w:p>
    <w:p w14:paraId="73423A0D">
      <w:pPr>
        <w:pStyle w:val="44"/>
        <w:bidi w:val="0"/>
        <w:ind w:left="0" w:leftChars="0" w:firstLine="0" w:firstLineChars="0"/>
        <w:rPr>
          <w:rFonts w:hint="eastAsia"/>
        </w:rPr>
      </w:pPr>
      <w:r>
        <w:rPr>
          <w:rFonts w:hint="eastAsia"/>
        </w:rPr>
        <w:t>其中：</w:t>
      </w:r>
    </w:p>
    <w:p w14:paraId="132FB86F">
      <w:pPr>
        <w:rPr>
          <w:rFonts w:hint="eastAsia"/>
        </w:rPr>
      </w:pPr>
      <m:oMath>
        <m:r>
          <m:rPr/>
          <w:rPr>
            <w:rFonts w:hint="default" w:ascii="Cambria Math" w:hAnsi="Cambria Math"/>
            <w:sz w:val="24"/>
          </w:rPr>
          <m:t>K</m:t>
        </m:r>
      </m:oMath>
      <w:r>
        <w:rPr>
          <w:rFonts w:hint="eastAsia"/>
        </w:rPr>
        <w:t xml:space="preserve"> 为相机内参矩阵，包含焦距、主点、像素比例等；</w:t>
      </w:r>
    </w:p>
    <w:p w14:paraId="3F97C1A3">
      <w:pPr>
        <w:rPr>
          <w:rFonts w:hint="eastAsia"/>
        </w:rPr>
      </w:pPr>
      <m:oMath>
        <m:r>
          <m:rPr/>
          <w:rPr>
            <w:rFonts w:hint="default" w:ascii="Cambria Math" w:hAnsi="Cambria Math"/>
            <w:sz w:val="24"/>
          </w:rPr>
          <m:t>[R</m:t>
        </m:r>
        <m:r>
          <m:rPr>
            <m:sty m:val="p"/>
          </m:rPr>
          <w:rPr>
            <w:rFonts w:hint="default" w:ascii="Cambria Math" w:hAnsi="Cambria Math"/>
            <w:sz w:val="24"/>
          </w:rPr>
          <m:t xml:space="preserve"> </m:t>
        </m:r>
        <m:r>
          <m:rPr/>
          <w:rPr>
            <w:rFonts w:hint="default" w:ascii="Cambria Math" w:hAnsi="Cambria Math"/>
            <w:sz w:val="24"/>
          </w:rPr>
          <m:t>|</m:t>
        </m:r>
        <m:r>
          <m:rPr>
            <m:sty m:val="p"/>
          </m:rPr>
          <w:rPr>
            <w:rFonts w:hint="default" w:ascii="Cambria Math" w:hAnsi="Cambria Math"/>
            <w:sz w:val="24"/>
          </w:rPr>
          <m:t xml:space="preserve"> </m:t>
        </m:r>
        <m:r>
          <m:rPr/>
          <w:rPr>
            <w:rFonts w:hint="default" w:ascii="Cambria Math" w:hAnsi="Cambria Math"/>
            <w:sz w:val="24"/>
          </w:rPr>
          <m:t>t]</m:t>
        </m:r>
      </m:oMath>
      <w:r>
        <w:rPr>
          <w:rFonts w:hint="eastAsia"/>
        </w:rPr>
        <w:t xml:space="preserve"> 为相机的外参矩阵，描述从世界坐标系到相机坐标系的变换；</w:t>
      </w:r>
    </w:p>
    <w:p w14:paraId="786B2271">
      <w:pPr>
        <w:pStyle w:val="44"/>
        <w:bidi w:val="0"/>
        <w:ind w:left="0" w:leftChars="0" w:firstLine="0" w:firstLineChars="0"/>
        <w:rPr>
          <w:rFonts w:hint="eastAsia"/>
        </w:rPr>
      </w:pPr>
      <m:oMath>
        <m:r>
          <m:rPr>
            <m:sty m:val="p"/>
          </m:rPr>
          <w:rPr>
            <w:rFonts w:hint="default" w:ascii="Cambria Math" w:hAnsi="Cambria Math"/>
          </w:rPr>
          <m:t>∼</m:t>
        </m:r>
      </m:oMath>
      <w:r>
        <w:rPr>
          <w:rFonts w:hint="eastAsia"/>
        </w:rPr>
        <w:t>表示齐次坐标的等价变换（即忽略比例因子）。</w:t>
      </w:r>
    </w:p>
    <w:p w14:paraId="58E15745">
      <w:pPr>
        <w:pStyle w:val="44"/>
        <w:bidi w:val="0"/>
        <w:ind w:left="0" w:leftChars="0" w:firstLine="0" w:firstLineChars="0"/>
        <w:jc w:val="center"/>
      </w:pPr>
      <w:r>
        <w:drawing>
          <wp:inline distT="0" distB="0" distL="114300" distR="114300">
            <wp:extent cx="4051300" cy="1729105"/>
            <wp:effectExtent l="0" t="0" r="7620" b="889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4"/>
                    <a:stretch>
                      <a:fillRect/>
                    </a:stretch>
                  </pic:blipFill>
                  <pic:spPr>
                    <a:xfrm>
                      <a:off x="0" y="0"/>
                      <a:ext cx="4051300" cy="1729105"/>
                    </a:xfrm>
                    <a:prstGeom prst="rect">
                      <a:avLst/>
                    </a:prstGeom>
                    <a:noFill/>
                    <a:ln>
                      <a:noFill/>
                    </a:ln>
                  </pic:spPr>
                </pic:pic>
              </a:graphicData>
            </a:graphic>
          </wp:inline>
        </w:drawing>
      </w:r>
    </w:p>
    <w:p w14:paraId="2B736B98">
      <w:pPr>
        <w:pStyle w:val="39"/>
        <w:bidi w:val="0"/>
        <w:rPr>
          <w:rFonts w:hint="eastAsia"/>
        </w:rPr>
      </w:pPr>
      <w:r>
        <w:rPr>
          <w:rFonts w:hint="eastAsia"/>
          <w:lang w:val="en-US" w:eastAsia="zh-CN"/>
        </w:rPr>
        <w:t xml:space="preserve">图2.4 </w:t>
      </w:r>
      <w:r>
        <w:rPr>
          <w:rFonts w:hint="eastAsia"/>
        </w:rPr>
        <w:t>针孔照相机模型示意</w:t>
      </w:r>
    </w:p>
    <w:p w14:paraId="36EA34E0">
      <w:pPr>
        <w:pStyle w:val="44"/>
        <w:bidi w:val="0"/>
        <w:ind w:left="0" w:leftChars="0" w:firstLine="0" w:firstLineChars="0"/>
        <w:rPr>
          <w:rFonts w:hint="eastAsia"/>
        </w:rPr>
      </w:pPr>
      <w:r>
        <w:rPr>
          <w:rFonts w:hint="eastAsia"/>
        </w:rPr>
        <w:t>（2）畸变模型与广角镜头建模</w:t>
      </w:r>
    </w:p>
    <w:p w14:paraId="3B56868D">
      <w:pPr>
        <w:pStyle w:val="44"/>
        <w:bidi w:val="0"/>
        <w:rPr>
          <w:rFonts w:hint="eastAsia"/>
          <w:color w:val="FF0000"/>
        </w:rPr>
      </w:pPr>
      <w:r>
        <w:rPr>
          <w:rFonts w:hint="eastAsia"/>
          <w:color w:val="FF0000"/>
        </w:rPr>
        <w:t>现实世界里的相机镜头有着多种不同类型的成像畸变情况，在运用广角镜头以及鱼眼镜头这类并非理想成像系统的时候，这种成像畸变就显得格外突出。通常而言，常见的畸变类型主要有：</w:t>
      </w:r>
    </w:p>
    <w:p w14:paraId="18DFF435">
      <w:pPr>
        <w:pStyle w:val="44"/>
        <w:bidi w:val="0"/>
        <w:ind w:left="0" w:leftChars="0" w:firstLine="0" w:firstLineChars="0"/>
        <w:rPr>
          <w:rFonts w:hint="eastAsia"/>
        </w:rPr>
      </w:pPr>
      <w:r>
        <w:rPr>
          <w:rFonts w:hint="eastAsia"/>
        </w:rPr>
        <w:t>径向畸变：图像边缘位置会被拉伸或压缩，形成桶形或枕形失真；</w:t>
      </w:r>
    </w:p>
    <w:p w14:paraId="1DCF3902">
      <w:pPr>
        <w:pStyle w:val="44"/>
        <w:bidi w:val="0"/>
        <w:ind w:left="0" w:leftChars="0" w:firstLine="0" w:firstLineChars="0"/>
        <w:rPr>
          <w:rFonts w:hint="eastAsia"/>
        </w:rPr>
      </w:pPr>
      <w:r>
        <w:rPr>
          <w:rFonts w:hint="eastAsia"/>
        </w:rPr>
        <w:t>切向畸变：由于镜头与图像平面不完全对齐导致的非对称畸变。</w:t>
      </w:r>
    </w:p>
    <w:p w14:paraId="0A4A0BC1">
      <w:pPr>
        <w:pStyle w:val="44"/>
        <w:bidi w:val="0"/>
        <w:ind w:left="0" w:leftChars="0" w:firstLine="0" w:firstLineChars="0"/>
        <w:rPr>
          <w:rFonts w:hint="eastAsia"/>
          <w:color w:val="FF0000"/>
        </w:rPr>
      </w:pPr>
      <w:r>
        <w:rPr>
          <w:rFonts w:hint="eastAsia"/>
          <w:color w:val="FF0000"/>
        </w:rPr>
        <w:t xml:space="preserve"/>
      </w:r>
      <m:oMath>
        <m:r>
          <m:rPr>
            <m:sty m:val="p"/>
          </m:rPr>
          <w:rPr>
            <w:rFonts w:hint="default" w:ascii="Cambria Math" w:hAnsi="Cambria Math"/>
          </w:rPr>
          <m:t>[</m:t>
        </m:r>
        <m:sSub>
          <m:sSubPr>
            <m:ctrlPr>
              <w:rPr>
                <w:rFonts w:hint="default" w:ascii="Cambria Math" w:hAnsi="Cambria Math"/>
              </w:rPr>
            </m:ctrlPr>
          </m:sSubPr>
          <m:e>
            <m:r>
              <m:rPr>
                <m:sty m:val="p"/>
              </m:rPr>
              <w:rPr>
                <w:rFonts w:hint="default" w:ascii="Cambria Math" w:hAnsi="Cambria Math"/>
              </w:rPr>
              <m:t>k</m:t>
            </m:r>
            <m:ctrlPr>
              <w:rPr>
                <w:rFonts w:ascii="Cambria Math" w:hAnsi="Cambria Math"/>
              </w:rPr>
            </m:ctrlPr>
          </m:e>
          <m:sub>
            <m:r>
              <m:rPr>
                <m:sty m:val="p"/>
              </m:rPr>
              <w:rPr>
                <w:rFonts w:hint="default" w:ascii="Cambria Math" w:hAnsi="Cambria Math"/>
              </w:rPr>
              <m:t>1</m:t>
            </m:r>
            <m:ctrlPr>
              <w:rPr>
                <w:rFonts w:ascii="Cambria Math" w:hAnsi="Cambria Math"/>
              </w:rPr>
            </m:ctrlPr>
          </m:sub>
        </m:sSub>
        <m:r>
          <m:rPr>
            <m:sty m:val="p"/>
          </m:rPr>
          <w:rPr>
            <w:rFonts w:hint="default" w:ascii="Cambria Math" w:hAnsi="Cambria Math"/>
          </w:rPr>
          <m:t xml:space="preserve">, </m:t>
        </m:r>
        <m:sSub>
          <m:sSubPr>
            <m:ctrlPr>
              <w:rPr>
                <w:rFonts w:hint="default" w:ascii="Cambria Math" w:hAnsi="Cambria Math"/>
              </w:rPr>
            </m:ctrlPr>
          </m:sSubPr>
          <m:e>
            <m:r>
              <m:rPr>
                <m:sty m:val="p"/>
              </m:rPr>
              <w:rPr>
                <w:rFonts w:hint="default" w:ascii="Cambria Math" w:hAnsi="Cambria Math"/>
              </w:rPr>
              <m:t>k</m:t>
            </m:r>
            <m:ctrlPr>
              <w:rPr>
                <w:rFonts w:ascii="Cambria Math" w:hAnsi="Cambria Math"/>
              </w:rPr>
            </m:ctrlPr>
          </m:e>
          <m:sub>
            <m:r>
              <m:rPr>
                <m:sty m:val="p"/>
              </m:rPr>
              <w:rPr>
                <w:rFonts w:hint="default" w:ascii="Cambria Math" w:hAnsi="Cambria Math"/>
              </w:rPr>
              <m:t>2</m:t>
            </m:r>
            <m:ctrlPr>
              <w:rPr>
                <w:rFonts w:ascii="Cambria Math" w:hAnsi="Cambria Math"/>
              </w:rPr>
            </m:ctrlPr>
          </m:sub>
        </m:sSub>
        <m:r>
          <m:rPr>
            <m:sty m:val="p"/>
          </m:rPr>
          <w:rPr>
            <w:rFonts w:hint="default" w:ascii="Cambria Math" w:hAnsi="Cambria Math"/>
          </w:rPr>
          <m:t xml:space="preserve">, </m:t>
        </m:r>
        <m:sSub>
          <m:sSubPr>
            <m:ctrlPr>
              <w:rPr>
                <w:rFonts w:hint="default" w:ascii="Cambria Math" w:hAnsi="Cambria Math"/>
              </w:rPr>
            </m:ctrlPr>
          </m:sSubPr>
          <m:e>
            <m:r>
              <m:rPr>
                <m:sty m:val="p"/>
              </m:rPr>
              <w:rPr>
                <w:rFonts w:hint="default" w:ascii="Cambria Math" w:hAnsi="Cambria Math"/>
              </w:rPr>
              <m:t>p</m:t>
            </m:r>
            <m:ctrlPr>
              <w:rPr>
                <w:rFonts w:ascii="Cambria Math" w:hAnsi="Cambria Math"/>
              </w:rPr>
            </m:ctrlPr>
          </m:e>
          <m:sub>
            <m:r>
              <m:rPr>
                <m:sty m:val="p"/>
              </m:rPr>
              <w:rPr>
                <w:rFonts w:hint="default" w:ascii="Cambria Math" w:hAnsi="Cambria Math"/>
              </w:rPr>
              <m:t>1</m:t>
            </m:r>
            <m:ctrlPr>
              <w:rPr>
                <w:rFonts w:ascii="Cambria Math" w:hAnsi="Cambria Math"/>
              </w:rPr>
            </m:ctrlPr>
          </m:sub>
        </m:sSub>
        <m:r>
          <m:rPr>
            <m:sty m:val="p"/>
          </m:rPr>
          <w:rPr>
            <w:rFonts w:hint="default" w:ascii="Cambria Math" w:hAnsi="Cambria Math"/>
          </w:rPr>
          <m:t xml:space="preserve">, </m:t>
        </m:r>
        <m:sSub>
          <m:sSubPr>
            <m:ctrlPr>
              <w:rPr>
                <w:rFonts w:hint="default" w:ascii="Cambria Math" w:hAnsi="Cambria Math"/>
              </w:rPr>
            </m:ctrlPr>
          </m:sSubPr>
          <m:e>
            <m:r>
              <m:rPr>
                <m:sty m:val="p"/>
              </m:rPr>
              <w:rPr>
                <w:rFonts w:hint="default" w:ascii="Cambria Math" w:hAnsi="Cambria Math"/>
              </w:rPr>
              <m:t>p</m:t>
            </m:r>
            <m:ctrlPr>
              <w:rPr>
                <w:rFonts w:ascii="Cambria Math" w:hAnsi="Cambria Math"/>
              </w:rPr>
            </m:ctrlPr>
          </m:e>
          <m:sub>
            <m:r>
              <m:rPr>
                <m:sty m:val="p"/>
              </m:rPr>
              <w:rPr>
                <w:rFonts w:hint="default" w:ascii="Cambria Math" w:hAnsi="Cambria Math"/>
              </w:rPr>
              <m:t>2</m:t>
            </m:r>
            <m:ctrlPr>
              <w:rPr>
                <w:rFonts w:ascii="Cambria Math" w:hAnsi="Cambria Math"/>
              </w:rPr>
            </m:ctrlPr>
          </m:sub>
        </m:sSub>
        <m:r>
          <m:rPr>
            <m:sty m:val="p"/>
          </m:rPr>
          <w:rPr>
            <w:rFonts w:hint="default" w:ascii="Cambria Math" w:hAnsi="Cambria Math"/>
          </w:rPr>
          <m:t>]</m:t>
        </m:r>
      </m:oMath>
      <w:r>
        <w:rPr>
          <w:rFonts w:hint="eastAsia"/>
          <w:color w:val="FF0000"/>
        </w:rPr>
        <w:t>若想解决由这类畸变引发的误差情况，往往会在相机模型里引入诸如等这样的畸变系数，且在对图像进行处理的阶段开展图像去畸变的相关操作，以此来还原出真实图像原本的几何结构。</w:t>
      </w:r>
    </w:p>
    <w:p w14:paraId="077F156D">
      <w:pPr>
        <w:pStyle w:val="44"/>
        <w:bidi w:val="0"/>
        <w:ind w:left="0" w:leftChars="0" w:firstLine="0" w:firstLineChars="0"/>
        <w:rPr>
          <w:rFonts w:hint="eastAsia"/>
        </w:rPr>
      </w:pPr>
    </w:p>
    <w:p w14:paraId="5D27927C">
      <w:pPr>
        <w:pStyle w:val="44"/>
        <w:bidi w:val="0"/>
        <w:ind w:left="0" w:leftChars="0" w:firstLine="0" w:firstLineChars="0"/>
        <w:rPr>
          <w:rFonts w:hint="eastAsia"/>
          <w:lang w:val="en-US" w:eastAsia="zh-CN"/>
        </w:rPr>
      </w:pPr>
      <w:r>
        <w:rPr>
          <w:rFonts w:hint="eastAsia"/>
          <w:lang w:val="en-US" w:eastAsia="zh-CN"/>
        </w:rPr>
        <w:t>（二）相机模型中的坐标系</w:t>
      </w:r>
    </w:p>
    <w:p w14:paraId="08872043">
      <w:pPr>
        <w:pStyle w:val="44"/>
        <w:bidi w:val="0"/>
        <w:rPr>
          <w:rFonts w:hint="eastAsia"/>
          <w:lang w:val="en-US" w:eastAsia="zh-CN"/>
          <w:color w:val="FF0000"/>
        </w:rPr>
      </w:pPr>
      <w:r>
        <w:rPr>
          <w:rFonts w:hint="eastAsia"/>
          <w:lang w:val="en-US" w:eastAsia="zh-CN"/>
          <w:color w:val="FF0000"/>
        </w:rPr>
        <w:t>相机模型里是存在着4个坐标系的，分别为世界坐标系、摄像机坐标系、图像物理坐标系以及图像像素坐标系。所谓光心，指的就是图像的中心位置。而光轴呢，它是这样一条轴，是穿过图像的光心且和图像平面保持垂直的轴。</w:t>
      </w:r>
    </w:p>
    <w:p w14:paraId="414D6F00">
      <w:pPr>
        <w:numPr>
          <w:ilvl w:val="0"/>
          <w:numId w:val="0"/>
        </w:numPr>
        <w:spacing w:line="300" w:lineRule="auto"/>
        <w:jc w:val="center"/>
      </w:pPr>
      <w:r>
        <w:drawing>
          <wp:inline distT="0" distB="0" distL="114300" distR="114300">
            <wp:extent cx="2846705" cy="2219325"/>
            <wp:effectExtent l="0" t="0" r="317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2846705" cy="2219325"/>
                    </a:xfrm>
                    <a:prstGeom prst="rect">
                      <a:avLst/>
                    </a:prstGeom>
                    <a:noFill/>
                    <a:ln>
                      <a:noFill/>
                    </a:ln>
                  </pic:spPr>
                </pic:pic>
              </a:graphicData>
            </a:graphic>
          </wp:inline>
        </w:drawing>
      </w:r>
    </w:p>
    <w:p w14:paraId="5A348687">
      <w:pPr>
        <w:pStyle w:val="39"/>
        <w:spacing w:after="120" w:afterLines="50"/>
        <w:ind w:firstLine="420" w:firstLineChars="0"/>
        <w:rPr>
          <w:rFonts w:hint="eastAsia"/>
          <w:lang w:val="en-US" w:eastAsia="zh-CN"/>
        </w:rPr>
      </w:pPr>
      <w:r>
        <w:rPr>
          <w:rFonts w:hint="eastAsia"/>
          <w:lang w:val="en-US" w:eastAsia="zh-CN"/>
        </w:rPr>
        <w:t>图2.5 相机模型中的坐标系</w:t>
      </w:r>
    </w:p>
    <w:p w14:paraId="465D44AD">
      <w:pPr>
        <w:numPr>
          <w:ilvl w:val="0"/>
          <w:numId w:val="0"/>
        </w:numPr>
        <w:spacing w:line="300" w:lineRule="auto"/>
        <w:jc w:val="center"/>
        <w:rPr>
          <w:rFonts w:hint="default" w:eastAsia="宋体"/>
          <w:lang w:val="en-US" w:eastAsia="zh-CN"/>
        </w:rPr>
      </w:pPr>
    </w:p>
    <w:p w14:paraId="10A2DF07">
      <w:pPr>
        <w:pStyle w:val="44"/>
        <w:bidi w:val="0"/>
        <w:rPr>
          <w:rFonts w:hint="default"/>
          <w:lang w:val="en-US" w:eastAsia="zh-CN"/>
          <w:color w:val="FF0000"/>
        </w:rPr>
      </w:pPr>
      <w:r>
        <w:rPr>
          <w:rFonts w:hint="default"/>
          <w:lang w:val="en-US" w:eastAsia="zh-CN"/>
          <w:color w:val="FF0000"/>
        </w:rPr>
        <w:t>世界坐标系属于客观三维世界的绝对坐标系，又被称作客观坐标系，其表示的就是物体在真实世界里的坐标。世界坐标系会依据物体的大小以及位置的改变而发生变化，其单位为长度单位。</w:t>
      </w:r>
    </w:p>
    <w:p w14:paraId="04EB8244">
      <w:pPr>
        <w:pStyle w:val="44"/>
        <w:bidi w:val="0"/>
        <w:rPr>
          <w:rFonts w:hint="default"/>
          <w:lang w:val="en-US" w:eastAsia="zh-CN"/>
          <w:color w:val="FF0000"/>
        </w:rPr>
      </w:pPr>
      <w:r>
        <w:rPr>
          <w:rFonts w:hint="default"/>
          <w:lang w:val="en-US" w:eastAsia="zh-CN"/>
          <w:color w:val="FF0000"/>
        </w:rPr>
        <w:t>相机所采用的坐标系，其坐标原点设定在相机的光心位置。就其坐标轴而言，x轴与平行于图像的x方向保持一致，y轴则和平行于图像的y方向相同，而z轴是与光轴相互平行的。并且这x、y、z三轴彼此间呈垂直状态，其所用的单位为长度方面的单位。</w:t>
      </w:r>
    </w:p>
    <w:p w14:paraId="50D251F1">
      <w:pPr>
        <w:pStyle w:val="44"/>
        <w:bidi w:val="0"/>
        <w:ind w:left="0" w:leftChars="0" w:firstLine="0" w:firstLineChars="0"/>
        <w:rPr>
          <w:rFonts w:hint="default"/>
          <w:lang w:val="en-US" w:eastAsia="zh-CN"/>
          <w:color w:val="FF0000"/>
        </w:rPr>
      </w:pPr>
      <w:r>
        <w:rPr>
          <w:rFonts w:hint="eastAsia"/>
          <w:lang w:val="en-US" w:eastAsia="zh-CN"/>
          <w:color w:val="FF0000"/>
        </w:rPr>
        <w:tab/>
      </w:r>
      <w:r>
        <w:rPr>
          <w:rFonts w:hint="default"/>
          <w:lang w:val="en-US" w:eastAsia="zh-CN"/>
          <w:color w:val="FF0000"/>
        </w:rPr>
        <w:t>图像物理坐标系的坐标原点设置在主光轴Zc和图像平面的交点处，其x方向以及y方向就如同所展示的图示那样，而它所采用的单位为长度方面的单位。</w:t>
      </w:r>
    </w:p>
    <w:p w14:paraId="2DB748E5">
      <w:pPr>
        <w:pStyle w:val="44"/>
        <w:bidi w:val="0"/>
        <w:ind w:left="0" w:leftChars="0" w:firstLine="0" w:firstLineChars="0"/>
        <w:rPr>
          <w:rFonts w:hint="default" w:eastAsia="宋体"/>
          <w:lang w:val="en-US" w:eastAsia="zh-CN"/>
          <w:color w:val="FF0000"/>
        </w:rPr>
      </w:pPr>
      <w:r>
        <w:rPr>
          <w:rFonts w:hint="eastAsia"/>
          <w:lang w:val="en-US" w:eastAsia="zh-CN"/>
          <w:color w:val="FF0000"/>
        </w:rPr>
        <w:tab/>
      </w:r>
      <w:r>
        <w:rPr>
          <w:rFonts w:hint="default"/>
          <w:lang w:val="en-US" w:eastAsia="zh-CN"/>
          <w:color w:val="FF0000"/>
        </w:rPr>
        <w:t>图像像素坐标系的情况是这样的，其会以图像的上顶点、下顶点、左顶点或者右顶点来当作坐标原点。而其中的u方向是和x’方向相平行的，v方向则与y’方向相平行，并且其单位为像素。</w:t>
      </w:r>
    </w:p>
    <w:p w14:paraId="4798F11E">
      <w:pPr>
        <w:rPr>
          <w:rFonts w:hint="eastAsia"/>
          <w:color w:val="FF0000"/>
        </w:rPr>
      </w:pPr>
      <w:r>
        <w:rPr>
          <w:rFonts w:hint="eastAsia"/>
          <w:lang w:val="en-US" w:eastAsia="zh-CN"/>
          <w:color w:val="FF0000"/>
        </w:rPr>
        <w:tab/>
      </w:r>
      <w:r>
        <w:rPr>
          <w:rFonts w:hint="eastAsia"/>
          <w:color w:val="FF0000"/>
        </w:rPr>
        <w:t>相机模型以及标定算得上是三维重建系统在理论方面的根基所在。准确的相机模型，一方面能够给出高质量的图像几何校正，另一方面还能给后续诸如SfM、MVS、3DGS等重建算法送去精确的几何方面的输入内容。在实际的系统当中，相机若能实现良好的标定，那么往往就会呈现出更高的重建精准程度，误差积累的情况也会更少，同时还能给三维高斯泼溅这类神经渲染技术给予可靠的初始化相关条件，并且能确保视角方面的一致性。</w:t>
      </w:r>
    </w:p>
    <w:p w14:paraId="607E5B77">
      <w:pPr>
        <w:rPr>
          <w:rFonts w:hint="eastAsia"/>
        </w:rPr>
      </w:pPr>
    </w:p>
    <w:p w14:paraId="31C1399D">
      <w:pPr>
        <w:pStyle w:val="4"/>
        <w:bidi w:val="0"/>
        <w:rPr>
          <w:rFonts w:hint="eastAsia"/>
          <w:lang w:val="en-US" w:eastAsia="zh-CN"/>
        </w:rPr>
      </w:pPr>
      <w:bookmarkStart w:id="18" w:name="_Toc1180"/>
      <w:r>
        <w:rPr>
          <w:rFonts w:hint="eastAsia"/>
          <w:lang w:val="en-US" w:eastAsia="zh-CN"/>
        </w:rPr>
        <w:t>2.1.3 常见的三维重建表达方式</w:t>
      </w:r>
      <w:bookmarkEnd w:id="18"/>
    </w:p>
    <w:p w14:paraId="0BB4D4BB">
      <w:pPr>
        <w:pStyle w:val="44"/>
        <w:bidi w:val="0"/>
        <w:rPr>
          <w:rFonts w:hint="eastAsia"/>
          <w:color w:val="FF0000"/>
        </w:rPr>
      </w:pPr>
      <w:r>
        <w:rPr>
          <w:rFonts w:hint="eastAsia"/>
          <w:color w:val="FF0000"/>
        </w:rPr>
        <w:t>依据各异的重建办法以及数据所具备的特性，三维重建得出的结果能够运用多种多样不同的数据结构以及表达形式。常见的用于三维重建的表达方式包含有：点云（Point Cloud），还有网格模型（Mesh），再者体素（Voxel Grid），另外深度图（Depth Map），以及神经场（Neural Field），甚至三维高斯泼溅（3D Gaussian Splatting）等等。</w:t>
      </w:r>
    </w:p>
    <w:p w14:paraId="58EEAAF5">
      <w:pPr>
        <w:pStyle w:val="44"/>
        <w:bidi w:val="0"/>
        <w:ind w:left="0" w:leftChars="0" w:firstLine="0" w:firstLineChars="0"/>
        <w:jc w:val="center"/>
      </w:pPr>
      <w:r>
        <w:drawing>
          <wp:inline distT="0" distB="0" distL="114300" distR="114300">
            <wp:extent cx="5262245" cy="1397000"/>
            <wp:effectExtent l="0" t="0" r="571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6"/>
                    <a:stretch>
                      <a:fillRect/>
                    </a:stretch>
                  </pic:blipFill>
                  <pic:spPr>
                    <a:xfrm>
                      <a:off x="0" y="0"/>
                      <a:ext cx="5262245" cy="1397000"/>
                    </a:xfrm>
                    <a:prstGeom prst="rect">
                      <a:avLst/>
                    </a:prstGeom>
                    <a:noFill/>
                    <a:ln>
                      <a:noFill/>
                    </a:ln>
                  </pic:spPr>
                </pic:pic>
              </a:graphicData>
            </a:graphic>
          </wp:inline>
        </w:drawing>
      </w:r>
    </w:p>
    <w:p w14:paraId="54529347">
      <w:pPr>
        <w:pStyle w:val="39"/>
        <w:bidi w:val="0"/>
        <w:rPr>
          <w:rFonts w:hint="default"/>
          <w:lang w:val="en-US" w:eastAsia="zh-CN"/>
        </w:rPr>
      </w:pPr>
      <w:r>
        <w:rPr>
          <w:rFonts w:hint="eastAsia"/>
          <w:lang w:val="en-US" w:eastAsia="zh-CN"/>
        </w:rPr>
        <w:t>图2.6 常见的三维表达方式</w:t>
      </w:r>
    </w:p>
    <w:p w14:paraId="79367C53">
      <w:pPr>
        <w:pStyle w:val="44"/>
        <w:bidi w:val="0"/>
        <w:rPr>
          <w:rFonts w:hint="eastAsia"/>
          <w:b/>
          <w:bCs/>
        </w:rPr>
      </w:pPr>
      <w:r>
        <w:rPr>
          <w:rFonts w:hint="eastAsia"/>
          <w:b/>
          <w:bCs/>
          <w:lang w:val="en-US" w:eastAsia="zh-CN"/>
        </w:rPr>
        <w:t>1</w:t>
      </w:r>
      <w:r>
        <w:rPr>
          <w:rFonts w:hint="eastAsia"/>
          <w:b/>
          <w:bCs/>
        </w:rPr>
        <w:t>、点云（Point Cloud）</w:t>
      </w:r>
    </w:p>
    <w:p w14:paraId="5A3985BE">
      <w:pPr>
        <w:pStyle w:val="44"/>
        <w:bidi w:val="0"/>
        <w:rPr>
          <w:rFonts w:hint="eastAsia"/>
          <w:color w:val="FF0000"/>
        </w:rPr>
      </w:pPr>
      <w:r>
        <w:rPr>
          <w:rFonts w:hint="eastAsia"/>
          <w:color w:val="FF0000"/>
        </w:rPr>
        <w:t>点云属于一种极为基础且通用性很强的三维表示形式，它是由数量众多的、处在三维空间里的离散点所构成的。其中，每一个点都会对其自身所在的空间位置，也就是(x,y,z)坐标进行记录，而且还能够附带像颜色、法线或者语义之类的一些属性呢。</w:t>
      </w:r>
    </w:p>
    <w:p w14:paraId="59139C2F">
      <w:pPr>
        <w:pStyle w:val="44"/>
        <w:bidi w:val="0"/>
        <w:rPr>
          <w:rFonts w:hint="eastAsia"/>
          <w:color w:val="FF0000"/>
        </w:rPr>
      </w:pPr>
      <w:r>
        <w:rPr>
          <w:rFonts w:hint="eastAsia"/>
          <w:color w:val="FF0000"/>
        </w:rPr>
        <w:t>其结构相对简单，能够较为容易地从诸如SfM、MVS这类多视图几何算法当中直接获取相关内容；并且其对于大规模场景可做出稀疏表示。不过它存在不足，缺少拓扑结构，所以无法表示出连续的表面信息；而且在进行渲染以及碰撞检测操作时，效率方面表现得比较低。它在诸多方面有所应用，像激光雷达扫描、SfM的初始输出环节、3D重建的初步展示阶段等等。</w:t>
      </w:r>
      <w:r>
        <w:rPr>
          <w:rFonts w:hint="eastAsia"/>
          <w:lang w:eastAsia="zh-CN"/>
          <w:color w:val="FF0000"/>
        </w:rPr>
        <w:t/>
      </w:r>
      <w:r>
        <w:rPr>
          <w:rFonts w:hint="eastAsia"/>
          <w:color w:val="FF0000"/>
        </w:rPr>
        <w:t/>
      </w:r>
      <w:r>
        <w:rPr>
          <w:rFonts w:hint="eastAsia"/>
          <w:lang w:val="en-US" w:eastAsia="zh-CN"/>
          <w:color w:val="FF0000"/>
        </w:rPr>
        <w:t/>
      </w:r>
      <w:r>
        <w:rPr>
          <w:rFonts w:hint="eastAsia"/>
          <w:color w:val="FF0000"/>
        </w:rPr>
        <w:t/>
      </w:r>
    </w:p>
    <w:p w14:paraId="022E7D3D">
      <w:pPr>
        <w:pStyle w:val="44"/>
        <w:bidi w:val="0"/>
        <w:rPr>
          <w:rFonts w:hint="eastAsia"/>
          <w:b/>
          <w:bCs/>
        </w:rPr>
      </w:pPr>
      <w:r>
        <w:rPr>
          <w:rFonts w:hint="eastAsia"/>
          <w:b/>
          <w:bCs/>
          <w:lang w:val="en-US" w:eastAsia="zh-CN"/>
        </w:rPr>
        <w:t>2</w:t>
      </w:r>
      <w:r>
        <w:rPr>
          <w:rFonts w:hint="eastAsia"/>
          <w:b/>
          <w:bCs/>
        </w:rPr>
        <w:t>、三角网格（Mesh）</w:t>
      </w:r>
    </w:p>
    <w:p w14:paraId="4C25DE94">
      <w:pPr>
        <w:pStyle w:val="44"/>
        <w:bidi w:val="0"/>
        <w:rPr>
          <w:rFonts w:hint="eastAsia"/>
          <w:color w:val="FF0000"/>
        </w:rPr>
      </w:pPr>
      <w:r>
        <w:rPr>
          <w:rFonts w:hint="eastAsia"/>
          <w:color w:val="FF0000"/>
        </w:rPr>
        <w:t>三角网格是通过把点云中的那些点依照特定的拓扑关系连接起来，进而形成面片（一般来说这些面片通常呈现为三角形的形态），以此来构建出表面的。通常情况下，一个网格是由顶点的集合、边的集合以及面的集合共同组成的，其能够较为出色地对物体的几何形状予以表达。它有着较强的表达能力，能够被应用在精细建模方面，也能在纹理映射方面发挥作用，还可用于物理仿真等领域；而且主流的图形引擎对于Mesh也给予了很不错的支持。不过呢，网格的构建过程是比较复杂的，其重建的过程对于噪声极为敏感；并且它不太适宜用来表示体积方面的数据。它大多是在游戏建模、三维打印、仿真建模以及工业逆向工程等诸多方面得到应用的。</w:t>
      </w:r>
      <w:r>
        <w:rPr>
          <w:rFonts w:hint="eastAsia"/>
          <w:lang w:val="en-US" w:eastAsia="zh-CN"/>
          <w:color w:val="FF0000"/>
        </w:rPr>
        <w:t/>
      </w:r>
      <w:r>
        <w:rPr>
          <w:rFonts w:hint="eastAsia"/>
          <w:color w:val="FF0000"/>
        </w:rPr>
        <w:t/>
      </w:r>
      <w:r>
        <w:rPr>
          <w:rFonts w:hint="eastAsia"/>
          <w:lang w:val="en-US" w:eastAsia="zh-CN"/>
          <w:color w:val="FF0000"/>
        </w:rPr>
        <w:t/>
      </w:r>
      <w:r>
        <w:rPr>
          <w:rFonts w:hint="eastAsia"/>
          <w:color w:val="FF0000"/>
        </w:rPr>
        <w:t/>
      </w:r>
    </w:p>
    <w:p w14:paraId="5097C9FC">
      <w:pPr>
        <w:pStyle w:val="44"/>
        <w:bidi w:val="0"/>
        <w:rPr>
          <w:rFonts w:hint="eastAsia"/>
          <w:b/>
          <w:bCs/>
        </w:rPr>
      </w:pPr>
      <w:r>
        <w:rPr>
          <w:rFonts w:hint="eastAsia"/>
          <w:b/>
          <w:bCs/>
          <w:lang w:val="en-US" w:eastAsia="zh-CN"/>
        </w:rPr>
        <w:t>3</w:t>
      </w:r>
      <w:r>
        <w:rPr>
          <w:rFonts w:hint="eastAsia"/>
          <w:b/>
          <w:bCs/>
        </w:rPr>
        <w:t>、体素网格（Voxel Grid）</w:t>
      </w:r>
    </w:p>
    <w:p w14:paraId="2AC6D92E">
      <w:pPr>
        <w:pStyle w:val="44"/>
        <w:bidi w:val="0"/>
        <w:rPr>
          <w:rFonts w:hint="eastAsia"/>
          <w:color w:val="FF0000"/>
        </w:rPr>
      </w:pPr>
      <w:r>
        <w:rPr>
          <w:rFonts w:hint="eastAsia"/>
          <w:color w:val="FF0000"/>
        </w:rPr>
        <w:t>体素（Voxel）其实就是在三维空间当中被均匀划分出来的那种小立方体单元，这和二维图像里的像素是能够类比起来的。体素网格常常会被用于对实体物体或者体积密度场展开重建工作。它有着规则的结构，在处理以及分析方面都是比较容易着手的；也很适合用来表示体积对象，像是医学图像呀、构造块模型等等之类的情况都是如此。不过呢，它存在内存开销比较大的问题，而且分辨率方面也会受到一定限制；在去表示那些细节特别丰富的场景的时候，其效率往往是比较低的。大部分情况下它主要应用在医学CT/MRI建模、机器人路径规划以及体绘制（Volume Rendering）等方面的相关事宜当中。</w:t>
      </w:r>
      <w:r>
        <w:rPr>
          <w:rFonts w:hint="eastAsia"/>
          <w:lang w:val="en-US" w:eastAsia="zh-CN"/>
          <w:color w:val="FF0000"/>
        </w:rPr>
        <w:t/>
      </w:r>
      <w:r>
        <w:rPr>
          <w:rFonts w:hint="eastAsia"/>
          <w:color w:val="FF0000"/>
        </w:rPr>
        <w:t/>
      </w:r>
      <w:r>
        <w:rPr>
          <w:rFonts w:hint="eastAsia"/>
          <w:lang w:val="en-US" w:eastAsia="zh-CN"/>
          <w:color w:val="FF0000"/>
        </w:rPr>
        <w:t/>
      </w:r>
      <w:r>
        <w:rPr>
          <w:rFonts w:hint="eastAsia"/>
          <w:color w:val="FF0000"/>
        </w:rPr>
        <w:t/>
      </w:r>
    </w:p>
    <w:p w14:paraId="175C29B3">
      <w:pPr>
        <w:pStyle w:val="44"/>
        <w:bidi w:val="0"/>
        <w:rPr>
          <w:rFonts w:hint="eastAsia"/>
          <w:b/>
          <w:bCs/>
        </w:rPr>
      </w:pPr>
      <w:r>
        <w:rPr>
          <w:rFonts w:hint="eastAsia"/>
          <w:b/>
          <w:bCs/>
          <w:lang w:val="en-US" w:eastAsia="zh-CN"/>
        </w:rPr>
        <w:t>4</w:t>
      </w:r>
      <w:r>
        <w:rPr>
          <w:rFonts w:hint="eastAsia"/>
          <w:b/>
          <w:bCs/>
        </w:rPr>
        <w:t>、深度图（Depth Map）</w:t>
      </w:r>
    </w:p>
    <w:p w14:paraId="64148EBD">
      <w:pPr>
        <w:pStyle w:val="44"/>
        <w:bidi w:val="0"/>
        <w:rPr>
          <w:rFonts w:hint="eastAsia"/>
          <w:color w:val="FF0000"/>
        </w:rPr>
      </w:pPr>
      <w:r>
        <w:rPr>
          <w:rFonts w:hint="eastAsia"/>
          <w:color w:val="FF0000"/>
        </w:rPr>
        <w:t>深度图属于二维图像范畴，算是它的一种拓展形式。在深度图里，每一个像素所具有的数值，实际上是在表明与之相对应的点到相机之间的深度方面的数值。要是把多张深度图拿来进行融合操作的话，那么就能够重新构建出三维模型来。它和图像在结构方面是保持一致的状态，采集起来比较方便，处理起来也不会太困难。而且它还很契合多视图融合以及立体视觉计算方面的相关需求。不过呢，它存在不具备空间一致性这样的情况，所以在进行融合的时候，难度是比较大的。并且它对噪声还特别敏感，稍微有点噪声干扰，可能就会影响到它的相关表现。它在很多时候主要是应用在像RGB-D相机采集、AR场景定位、SLAM系统、MVS重建输入等等这些方面。</w:t>
      </w:r>
      <w:r>
        <w:rPr>
          <w:rFonts w:hint="eastAsia"/>
          <w:lang w:val="en-US" w:eastAsia="zh-CN"/>
          <w:color w:val="FF0000"/>
        </w:rPr>
        <w:t/>
      </w:r>
      <w:r>
        <w:rPr>
          <w:rFonts w:hint="eastAsia"/>
          <w:color w:val="FF0000"/>
        </w:rPr>
        <w:t/>
      </w:r>
      <w:r>
        <w:rPr>
          <w:rFonts w:hint="eastAsia"/>
          <w:lang w:val="en-US" w:eastAsia="zh-CN"/>
          <w:color w:val="FF0000"/>
        </w:rPr>
        <w:t/>
      </w:r>
      <w:r>
        <w:rPr>
          <w:rFonts w:hint="eastAsia"/>
          <w:color w:val="FF0000"/>
        </w:rPr>
        <w:t/>
      </w:r>
    </w:p>
    <w:p w14:paraId="429F0C0A">
      <w:pPr>
        <w:pStyle w:val="44"/>
        <w:bidi w:val="0"/>
        <w:rPr>
          <w:rFonts w:hint="eastAsia"/>
          <w:b/>
          <w:bCs/>
        </w:rPr>
      </w:pPr>
      <w:r>
        <w:rPr>
          <w:rFonts w:hint="eastAsia"/>
          <w:b/>
          <w:bCs/>
          <w:lang w:val="en-US" w:eastAsia="zh-CN"/>
        </w:rPr>
        <w:t>5</w:t>
      </w:r>
      <w:r>
        <w:rPr>
          <w:rFonts w:hint="eastAsia"/>
          <w:b/>
          <w:bCs/>
        </w:rPr>
        <w:t>、神经场（Neural Fields）</w:t>
      </w:r>
    </w:p>
    <w:p w14:paraId="0B01F208">
      <w:pPr>
        <w:pStyle w:val="44"/>
        <w:bidi w:val="0"/>
        <w:rPr>
          <w:rFonts w:hint="eastAsia"/>
          <w:color w:val="FF0000"/>
        </w:rPr>
      </w:pPr>
      <w:r>
        <w:rPr>
          <w:rFonts w:hint="eastAsia"/>
          <w:color w:val="FF0000"/>
        </w:rPr>
        <w:t>神经场借助神经网络来对空间展开隐式建模操作，就像神经辐射场（NeRF）这类技术，便是凭借坐标-特征映射函数去构建整个三维场景的模型。如此一来，能够达成连续且无网格的高质量重建效果，其渲染出来的效果很逼真，还能支持新视角的合成工作。不过呢，它存在一些不足之处，比如训练所需要花费的开销比较大，渲染的效率又偏低，而且很难实现实时交互，也不太容易导出显式几何。</w:t>
      </w:r>
    </w:p>
    <w:p w14:paraId="6736460E">
      <w:pPr>
        <w:pStyle w:val="44"/>
        <w:bidi w:val="0"/>
        <w:rPr>
          <w:rFonts w:hint="eastAsia"/>
          <w:b/>
          <w:bCs/>
          <w:color w:val="FF0000"/>
        </w:rPr>
      </w:pPr>
      <w:r>
        <w:rPr>
          <w:rFonts w:hint="eastAsia"/>
          <w:b/>
          <w:bCs/>
          <w:lang w:val="en-US" w:eastAsia="zh-CN"/>
          <w:color w:val="FF0000"/>
        </w:rPr>
        <w:t/>
      </w:r>
      <w:r>
        <w:rPr>
          <w:rFonts w:hint="eastAsia"/>
          <w:b/>
          <w:bCs/>
          <w:color w:val="FF0000"/>
        </w:rPr>
        <w:t>6. The 3D Gaussian Splatting.</w:t>
      </w:r>
    </w:p>
    <w:p w14:paraId="2E0B88DB">
      <w:pPr>
        <w:pStyle w:val="44"/>
        <w:bidi w:val="0"/>
        <w:rPr>
          <w:rFonts w:hint="eastAsia"/>
          <w:color w:val="FF0000"/>
        </w:rPr>
      </w:pPr>
      <w:r>
        <w:rPr>
          <w:rFonts w:hint="eastAsia"/>
          <w:color w:val="FF0000"/>
        </w:rPr>
        <w:t>三维高斯泼溅属于一种新出现的神经渲染表达方式。它是在三维空间里去分布高斯核的，这里面每个高斯都带有位置、方向、颜色以及透明度等方面的属性，然后再对其开展光栅化渲染操作，如此一来便能够达成近似于真实情况的视图合成成效。其重建的速度比较快，能够达成高质量的实时渲染效果；它还对显式空间结构予以支持，这对于交互而言是很便利的。不过它的精度会受到输入图像质量的限制；在结构较为稀疏的区域当中，有可能会出现冗余或者模糊的情况。它大多在快速三维扫描、人脸建模、轻量级数字孪生以及移动端AR渲染等方面得到应用。</w:t>
      </w:r>
      <w:r>
        <w:rPr>
          <w:rFonts w:hint="eastAsia"/>
          <w:lang w:val="en-US" w:eastAsia="zh-CN"/>
          <w:color w:val="FF0000"/>
        </w:rPr>
        <w:t/>
      </w:r>
      <w:r>
        <w:rPr>
          <w:rFonts w:hint="eastAsia"/>
          <w:color w:val="FF0000"/>
        </w:rPr>
        <w:t/>
      </w:r>
      <w:r>
        <w:rPr>
          <w:rFonts w:hint="eastAsia"/>
          <w:lang w:val="en-US" w:eastAsia="zh-CN"/>
          <w:color w:val="FF0000"/>
        </w:rPr>
        <w:t/>
      </w:r>
      <w:r>
        <w:rPr>
          <w:rFonts w:hint="eastAsia"/>
          <w:color w:val="FF0000"/>
        </w:rPr>
        <w:t/>
      </w:r>
    </w:p>
    <w:p w14:paraId="1D4F1DD0">
      <w:pPr>
        <w:pStyle w:val="44"/>
        <w:bidi w:val="0"/>
        <w:rPr>
          <w:rFonts w:hint="eastAsia"/>
        </w:rPr>
      </w:pPr>
    </w:p>
    <w:p w14:paraId="20CD6A5A">
      <w:pPr>
        <w:rPr>
          <w:rFonts w:hint="eastAsia"/>
        </w:rPr>
      </w:pPr>
    </w:p>
    <w:p w14:paraId="7AE6972F">
      <w:pPr>
        <w:pStyle w:val="3"/>
        <w:spacing w:before="120"/>
        <w:rPr>
          <w:rFonts w:hint="eastAsia"/>
          <w:lang w:val="en-US" w:eastAsia="zh-CN"/>
        </w:rPr>
      </w:pPr>
      <w:bookmarkStart w:id="19" w:name="_Toc284"/>
      <w:r>
        <w:rPr>
          <w:rFonts w:hint="eastAsia"/>
        </w:rPr>
        <w:t>2.</w:t>
      </w:r>
      <w:r>
        <w:rPr>
          <w:rFonts w:hint="eastAsia"/>
          <w:lang w:val="en-US" w:eastAsia="zh-CN"/>
        </w:rPr>
        <w:t>2基于神经辐射场的体素渲染</w:t>
      </w:r>
      <w:bookmarkEnd w:id="19"/>
    </w:p>
    <w:p w14:paraId="5B90AC3D">
      <w:pPr>
        <w:pStyle w:val="4"/>
        <w:bidi w:val="0"/>
        <w:rPr>
          <w:rFonts w:hint="default"/>
          <w:lang w:val="en-US"/>
        </w:rPr>
      </w:pPr>
      <w:bookmarkStart w:id="20" w:name="_Toc22611"/>
      <w:r>
        <w:rPr>
          <w:rFonts w:hint="eastAsia"/>
          <w:lang w:val="en-US" w:eastAsia="zh-CN"/>
        </w:rPr>
        <w:t>2.2.1.核心思想与数学原理</w:t>
      </w:r>
      <w:bookmarkEnd w:id="20"/>
    </w:p>
    <w:p w14:paraId="06EBA6B0">
      <w:pPr>
        <w:pStyle w:val="44"/>
        <w:bidi w:val="0"/>
        <w:ind w:left="0" w:leftChars="0" w:firstLine="0" w:firstLineChars="0"/>
        <w:rPr>
          <w:rFonts w:hint="eastAsia"/>
          <w:color w:val="FF0000"/>
        </w:rPr>
      </w:pPr>
      <w:r>
        <w:rPr>
          <w:rFonts w:hint="eastAsia"/>
          <w:lang w:val="en-US" w:eastAsia="zh-CN"/>
          <w:color w:val="FF0000"/>
        </w:rPr>
        <w:tab/>
      </w:r>
      <w:r>
        <w:rPr>
          <w:rFonts w:hint="eastAsia"/>
          <w:lang w:val="en-US" w:eastAsia="zh-CN"/>
          <w:color w:val="FF0000"/>
        </w:rPr>
        <w:t xml:space="preserve"/>
      </w:r>
      <w:r>
        <w:rPr>
          <w:rFonts w:hint="eastAsia"/>
          <w:color w:val="FF0000"/>
        </w:rPr>
        <w:t> 神经辐射场（Neural Radiance Fields，简称为NeRF）属于一种借助神经网络来对三维场景加以建模的技术，它最初是在2020年的时候由Mildenhall等人所提出的。NeRF最为核心的理念在于：凭借一个多层感知器（也就是MLP）去学习一个函数，把三维空间当中的位置以及视角对应地映射到颜色以及体密度之上，以此达成对真实场景展开建模并且对新视角图像予以合成的目的。NeRF并非是直接输出那种显式的几何形状（比如点云、网格之类的），而是以一种‘体积渲染’的形式来间接地呈现出三维结构，这在神经渲染这个领域可以说是一项极为重要的突破。NeRF其关键所在正是一个神经网络函数：</w:t>
      </w:r>
    </w:p>
    <w:p w14:paraId="37CF3C87">
      <w:pPr>
        <w:pStyle w:val="44"/>
        <w:bidi w:val="0"/>
        <w:jc w:val="right"/>
        <w:rPr>
          <w:rFonts w:hint="eastAsia" w:eastAsia="宋体"/>
          <w:lang w:val="en-US" w:eastAsia="zh-CN"/>
        </w:rPr>
      </w:pPr>
      <m:oMath>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θ</m:t>
            </m:r>
            <m:ctrlPr>
              <w:rPr>
                <w:rFonts w:ascii="Cambria Math" w:hAnsi="Cambria Math"/>
                <w:sz w:val="24"/>
              </w:rPr>
            </m:ctrlPr>
          </m:sub>
        </m:sSub>
        <m:r>
          <m:rPr/>
          <w:rPr>
            <w:rFonts w:hint="default" w:ascii="Cambria Math" w:hAnsi="Cambria Math"/>
            <w:sz w:val="24"/>
          </w:rPr>
          <m:t>(</m:t>
        </m:r>
        <m:r>
          <m:rPr>
            <m:sty m:val="b"/>
          </m:rPr>
          <w:rPr>
            <w:rFonts w:hint="default" w:ascii="Cambria Math" w:hAnsi="Cambria Math"/>
            <w:sz w:val="24"/>
          </w:rPr>
          <m:t>x</m:t>
        </m:r>
        <m:r>
          <m:rPr/>
          <w:rPr>
            <w:rFonts w:hint="default" w:ascii="Cambria Math" w:hAnsi="Cambria Math"/>
            <w:sz w:val="24"/>
          </w:rPr>
          <m:t>,</m:t>
        </m:r>
        <m:r>
          <m:rPr>
            <m:sty m:val="b"/>
          </m:rPr>
          <w:rPr>
            <w:rFonts w:hint="default" w:ascii="Cambria Math" w:hAnsi="Cambria Math"/>
            <w:sz w:val="24"/>
          </w:rPr>
          <m:t>d</m:t>
        </m:r>
        <m:r>
          <m:rPr/>
          <w:rPr>
            <w:rFonts w:hint="default" w:ascii="Cambria Math" w:hAnsi="Cambria Math"/>
            <w:sz w:val="24"/>
          </w:rPr>
          <m:t>)=(</m:t>
        </m:r>
        <m:r>
          <m:rPr>
            <m:sty m:val="b"/>
          </m:rPr>
          <w:rPr>
            <w:rFonts w:hint="default" w:ascii="Cambria Math" w:hAnsi="Cambria Math"/>
            <w:sz w:val="24"/>
          </w:rPr>
          <m:t>c</m:t>
        </m:r>
        <m:r>
          <m:rPr/>
          <w:rPr>
            <w:rFonts w:hint="default" w:ascii="Cambria Math" w:hAnsi="Cambria Math"/>
            <w:sz w:val="24"/>
          </w:rPr>
          <m:t>,σ)</m:t>
        </m:r>
      </m:oMath>
      <w:r>
        <w:rPr>
          <w:rFonts w:hint="eastAsia" w:hAnsi="Cambria Math"/>
          <w:i w:val="0"/>
          <w:sz w:val="24"/>
          <w:lang w:val="en-US" w:eastAsia="zh-CN"/>
        </w:rPr>
        <w:t xml:space="preserve"> </w:t>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Style w:val="50"/>
          <w:rFonts w:hint="eastAsia"/>
          <w:lang w:val="en-US" w:eastAsia="zh-CN"/>
        </w:rPr>
        <w:t>（2.2）</w:t>
      </w:r>
    </w:p>
    <w:p w14:paraId="5A691602">
      <w:pPr>
        <w:pStyle w:val="44"/>
        <w:bidi w:val="0"/>
        <w:ind w:firstLineChars="0"/>
        <w:rPr>
          <w:rFonts w:hint="eastAsia"/>
        </w:rPr>
      </w:pPr>
      <w:r>
        <w:rPr>
          <w:rFonts w:hint="eastAsia"/>
        </w:rPr>
        <w:t>其中：</w:t>
      </w:r>
    </w:p>
    <w:p w14:paraId="6BEA3D9F">
      <w:pPr>
        <w:pStyle w:val="44"/>
        <w:bidi w:val="0"/>
        <w:ind w:firstLineChars="0"/>
        <w:rPr>
          <w:rFonts w:hint="eastAsia"/>
        </w:rPr>
      </w:pPr>
      <m:oMath>
        <m:r>
          <m:rPr>
            <m:sty m:val="b"/>
          </m:rPr>
          <w:rPr>
            <w:rFonts w:hint="default" w:ascii="Cambria Math"/>
          </w:rPr>
          <m:t>x</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rPr>
        <w:t>：表示空间中的三维位置；</w:t>
      </w:r>
    </w:p>
    <w:p w14:paraId="1CAEEB5A">
      <w:pPr>
        <w:pStyle w:val="44"/>
        <w:bidi w:val="0"/>
        <w:ind w:firstLineChars="0"/>
        <w:rPr>
          <w:rFonts w:hint="eastAsia"/>
        </w:rPr>
      </w:pPr>
      <m:oMath>
        <m:r>
          <m:rPr>
            <m:sty m:val="b"/>
          </m:rPr>
          <w:rPr>
            <w:rFonts w:hint="default" w:ascii="Cambria Math"/>
          </w:rPr>
          <m:t>d</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rPr>
        <w:t>：表示光线的方向；</w:t>
      </w:r>
    </w:p>
    <w:p w14:paraId="5C6D553E">
      <w:pPr>
        <w:pStyle w:val="44"/>
        <w:bidi w:val="0"/>
        <w:ind w:firstLineChars="0"/>
        <w:rPr>
          <w:rFonts w:hint="eastAsia"/>
        </w:rPr>
      </w:pPr>
      <m:oMath>
        <m:r>
          <m:rPr>
            <m:sty m:val="b"/>
          </m:rPr>
          <w:rPr>
            <w:rFonts w:hint="default" w:ascii="Cambria Math"/>
          </w:rPr>
          <m:t>c</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rPr>
        <w:t>：RGB 颜色；</w:t>
      </w:r>
    </w:p>
    <w:p w14:paraId="18A4EFED">
      <w:pPr>
        <w:pStyle w:val="44"/>
        <w:bidi w:val="0"/>
        <w:ind w:firstLineChars="0"/>
        <w:rPr>
          <w:rFonts w:hint="eastAsia"/>
        </w:rPr>
      </w:pPr>
      <m:oMath>
        <m:r>
          <m:rPr/>
          <w:rPr>
            <w:rFonts w:hint="default" w:ascii="Cambria Math"/>
          </w:rPr>
          <m:t>σ∈</m:t>
        </m:r>
        <m:r>
          <m:rPr>
            <m:scr m:val="double-struck"/>
          </m:rPr>
          <w:rPr>
            <w:rFonts w:hint="default" w:ascii="Cambria Math"/>
          </w:rPr>
          <m:t>ℝ</m:t>
        </m:r>
      </m:oMath>
      <w:r>
        <w:rPr>
          <w:rFonts w:hint="eastAsia"/>
        </w:rPr>
        <w:t>：体密度，用于体积渲染。</w:t>
      </w:r>
    </w:p>
    <w:p w14:paraId="215857F7">
      <w:pPr>
        <w:pStyle w:val="44"/>
        <w:bidi w:val="0"/>
        <w:ind w:firstLineChars="0"/>
        <w:rPr>
          <w:rFonts w:hint="eastAsia"/>
        </w:rPr>
      </w:pPr>
    </w:p>
    <w:p w14:paraId="4D8D8EE5">
      <w:pPr>
        <w:pStyle w:val="44"/>
        <w:bidi w:val="0"/>
        <w:ind w:left="0" w:leftChars="0" w:firstLine="0" w:firstLineChars="0"/>
        <w:rPr>
          <w:rFonts w:hint="eastAsia"/>
          <w:color w:val="FF0000"/>
        </w:rPr>
      </w:pPr>
      <w:r>
        <w:rPr>
          <w:rFonts w:hint="eastAsia"/>
          <w:color w:val="FF0000"/>
        </w:rPr>
        <w:t>神经网络所承担的任务在于，针对空间里的任意一处点以及任意一个视角，要能够输出该点相应的颜色以及其密度情况。</w:t>
      </w:r>
    </w:p>
    <w:p w14:paraId="3FCBCBA1">
      <w:pPr>
        <w:pStyle w:val="44"/>
        <w:bidi w:val="0"/>
        <w:ind w:left="0" w:leftChars="0" w:firstLine="0" w:firstLineChars="0"/>
        <w:rPr>
          <w:rFonts w:hint="eastAsia"/>
          <w:color w:val="FF0000"/>
        </w:rPr>
      </w:pPr>
      <w:r>
        <w:rPr>
          <w:rFonts w:hint="eastAsia"/>
          <w:color w:val="FF0000"/>
        </w:rPr>
        <w:t>【NeRF】并非直接对像素展开渲染操作，而是对光线穿过体积时所产生的累积效果予以模拟。它所涉及的颜色计算，其公式是这样的：</w:t>
      </w:r>
    </w:p>
    <w:p w14:paraId="3DEAE15B">
      <w:pPr>
        <w:pStyle w:val="44"/>
        <w:bidi w:val="0"/>
        <w:rPr>
          <w:rFonts w:hint="default" w:hAnsi="Cambria Math"/>
          <w:i w:val="0"/>
          <w:sz w:val="24"/>
        </w:rPr>
      </w:pPr>
      <m:oMathPara>
        <m:oMath>
          <m:acc>
            <m:accPr>
              <m:ctrlPr>
                <w:rPr>
                  <w:rFonts w:hint="default" w:ascii="Cambria Math" w:hAnsi="Cambria Math"/>
                  <w:sz w:val="24"/>
                </w:rPr>
              </m:ctrlPr>
            </m:accPr>
            <m:e>
              <m:r>
                <m:rPr/>
                <w:rPr>
                  <w:rFonts w:hint="default" w:ascii="Cambria Math" w:hAnsi="Cambria Math"/>
                  <w:sz w:val="24"/>
                </w:rPr>
                <m:t>C</m:t>
              </m:r>
              <m:ctrlPr>
                <w:rPr>
                  <w:rFonts w:ascii="Cambria Math" w:hAnsi="Cambria Math"/>
                  <w:sz w:val="24"/>
                </w:rPr>
              </m:ctrlPr>
            </m:e>
          </m:acc>
          <m:r>
            <m:rPr/>
            <w:rPr>
              <w:rFonts w:hint="default" w:ascii="Cambria Math" w:hAnsi="Cambria Math"/>
              <w:sz w:val="24"/>
            </w:rPr>
            <m:t>(</m:t>
          </m:r>
          <m:r>
            <m:rPr>
              <m:sty m:val="b"/>
            </m:rPr>
            <w:rPr>
              <w:rFonts w:hint="default" w:ascii="Cambria Math" w:hAnsi="Cambria Math"/>
              <w:sz w:val="24"/>
            </w:rPr>
            <m:t>r</m:t>
          </m:r>
          <m:r>
            <m:rPr/>
            <w:rPr>
              <w:rFonts w:hint="default" w:ascii="Cambria Math" w:hAnsi="Cambria Math"/>
              <w:sz w:val="24"/>
            </w:rPr>
            <m:t>)=</m:t>
          </m:r>
          <m:nary>
            <m:naryPr>
              <m:limLoc m:val="subSup"/>
              <m:ctrlPr>
                <w:rPr>
                  <w:rFonts w:hint="default" w:ascii="Cambria Math" w:hAnsi="Cambria Math"/>
                  <w:sz w:val="24"/>
                </w:rPr>
              </m:ctrlPr>
            </m:naryPr>
            <m:sub>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n</m:t>
                  </m:r>
                  <m:ctrlPr>
                    <w:rPr>
                      <w:rFonts w:ascii="Cambria Math" w:hAnsi="Cambria Math"/>
                      <w:sz w:val="24"/>
                    </w:rPr>
                  </m:ctrlPr>
                </m:sub>
              </m:sSub>
              <m:ctrlPr>
                <w:rPr>
                  <w:rFonts w:hint="default" w:ascii="Cambria Math" w:hAnsi="Cambria Math"/>
                  <w:sz w:val="24"/>
                </w:rPr>
              </m:ctrlPr>
            </m:sub>
            <m:sup>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f</m:t>
                  </m:r>
                  <m:ctrlPr>
                    <w:rPr>
                      <w:rFonts w:ascii="Cambria Math" w:hAnsi="Cambria Math"/>
                      <w:sz w:val="24"/>
                    </w:rPr>
                  </m:ctrlPr>
                </m:sub>
              </m:sSub>
              <m:ctrlPr>
                <w:rPr>
                  <w:rFonts w:hint="default" w:ascii="Cambria Math" w:hAnsi="Cambria Math"/>
                  <w:sz w:val="24"/>
                </w:rPr>
              </m:ctrlPr>
            </m:sup>
            <m:e>
              <m:r>
                <m:rPr/>
                <w:rPr>
                  <w:rFonts w:hint="default" w:ascii="Cambria Math" w:hAnsi="Cambria Math"/>
                  <w:sz w:val="24"/>
                </w:rPr>
                <m:t>T</m:t>
              </m:r>
              <m:ctrlPr>
                <w:rPr>
                  <w:rFonts w:hint="default" w:ascii="Cambria Math" w:hAnsi="Cambria Math"/>
                  <w:sz w:val="24"/>
                </w:rPr>
              </m:ctrlPr>
            </m:e>
          </m:nary>
          <m:r>
            <m:rPr/>
            <w:rPr>
              <w:rFonts w:hint="default" w:ascii="Cambria Math" w:hAnsi="Cambria Math"/>
              <w:sz w:val="24"/>
            </w:rPr>
            <m:t>(t)⋅σ(</m:t>
          </m:r>
          <m:r>
            <m:rPr>
              <m:sty m:val="b"/>
            </m:rPr>
            <w:rPr>
              <w:rFonts w:hint="default" w:ascii="Cambria Math" w:hAnsi="Cambria Math"/>
              <w:sz w:val="24"/>
            </w:rPr>
            <m:t>r</m:t>
          </m:r>
          <m:r>
            <m:rPr/>
            <w:rPr>
              <w:rFonts w:hint="default" w:ascii="Cambria Math" w:hAnsi="Cambria Math"/>
              <w:sz w:val="24"/>
            </w:rPr>
            <m:t>(t))⋅</m:t>
          </m:r>
          <m:r>
            <m:rPr>
              <m:sty m:val="b"/>
            </m:rPr>
            <w:rPr>
              <w:rFonts w:hint="default" w:ascii="Cambria Math" w:hAnsi="Cambria Math"/>
              <w:sz w:val="24"/>
            </w:rPr>
            <m:t>c</m:t>
          </m:r>
          <m:r>
            <m:rPr/>
            <w:rPr>
              <w:rFonts w:hint="default" w:ascii="Cambria Math" w:hAnsi="Cambria Math"/>
              <w:sz w:val="24"/>
            </w:rPr>
            <m:t>(</m:t>
          </m:r>
          <m:r>
            <m:rPr>
              <m:sty m:val="b"/>
            </m:rPr>
            <w:rPr>
              <w:rFonts w:hint="default" w:ascii="Cambria Math" w:hAnsi="Cambria Math"/>
              <w:sz w:val="24"/>
            </w:rPr>
            <m:t>r</m:t>
          </m:r>
          <m:r>
            <m:rPr/>
            <w:rPr>
              <w:rFonts w:hint="default" w:ascii="Cambria Math" w:hAnsi="Cambria Math"/>
              <w:sz w:val="24"/>
            </w:rPr>
            <m:t>(t),</m:t>
          </m:r>
          <m:r>
            <m:rPr>
              <m:sty m:val="b"/>
            </m:rPr>
            <w:rPr>
              <w:rFonts w:hint="default" w:ascii="Cambria Math" w:hAnsi="Cambria Math"/>
              <w:sz w:val="24"/>
            </w:rPr>
            <m:t>d</m:t>
          </m:r>
          <m:r>
            <m:rPr/>
            <w:rPr>
              <w:rFonts w:hint="default" w:ascii="Cambria Math" w:hAnsi="Cambria Math"/>
              <w:sz w:val="24"/>
            </w:rPr>
            <m:t>)</m:t>
          </m:r>
          <m:r>
            <m:rPr>
              <m:sty m:val="p"/>
            </m:rPr>
            <w:rPr>
              <w:rFonts w:hint="default" w:ascii="Cambria Math" w:hAnsi="Cambria Math"/>
              <w:sz w:val="24"/>
            </w:rPr>
            <m:t xml:space="preserve"> </m:t>
          </m:r>
          <m:r>
            <m:rPr/>
            <w:rPr>
              <w:rFonts w:hint="default" w:ascii="Cambria Math" w:hAnsi="Cambria Math"/>
              <w:sz w:val="24"/>
            </w:rPr>
            <m:t>dt</m:t>
          </m:r>
        </m:oMath>
      </m:oMathPara>
    </w:p>
    <w:p w14:paraId="368F02FA">
      <w:pPr>
        <w:pStyle w:val="44"/>
        <w:bidi w:val="0"/>
        <w:rPr>
          <w:rFonts w:hint="eastAsia" w:hAnsi="Cambria Math"/>
          <w:i w:val="0"/>
          <w:sz w:val="24"/>
        </w:rPr>
      </w:pPr>
    </w:p>
    <w:p w14:paraId="1DC52166">
      <w:pPr>
        <w:pStyle w:val="44"/>
        <w:bidi w:val="0"/>
        <w:ind w:firstLineChars="0"/>
        <w:rPr>
          <w:rFonts w:hint="eastAsia" w:hAnsi="Cambria Math"/>
          <w:i w:val="0"/>
          <w:sz w:val="24"/>
        </w:rPr>
      </w:pPr>
      <w:r>
        <w:rPr>
          <w:rFonts w:hint="eastAsia" w:hAnsi="Cambria Math"/>
          <w:i w:val="0"/>
          <w:sz w:val="24"/>
        </w:rPr>
        <w:t>N：采样点数量；</w:t>
      </w:r>
    </w:p>
    <w:p w14:paraId="11B8CAE2">
      <w:pPr>
        <w:pStyle w:val="44"/>
        <w:bidi w:val="0"/>
        <w:ind w:firstLineChars="0"/>
        <w:rPr>
          <w:rFonts w:hint="eastAsia" w:hAnsi="Cambria Math"/>
          <w:i w:val="0"/>
          <w:sz w:val="24"/>
        </w:rPr>
      </w:pPr>
      <m:oMath>
        <m:sSub>
          <m:sSubPr>
            <m:ctrlPr>
              <w:rPr>
                <w:rFonts w:hint="default" w:ascii="Cambria Math" w:hAnsi="Cambria Math"/>
                <w:sz w:val="24"/>
              </w:rPr>
            </m:ctrlPr>
          </m:sSubPr>
          <m:e>
            <m:r>
              <m:rPr/>
              <w:rPr>
                <w:rFonts w:hint="default" w:ascii="Cambria Math" w:hAnsi="Cambria Math"/>
                <w:sz w:val="24"/>
              </w:rPr>
              <m:t>δ</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 个采样点的采样间隔；</w:t>
      </w:r>
    </w:p>
    <w:p w14:paraId="6965495F">
      <w:pPr>
        <w:pStyle w:val="44"/>
        <w:bidi w:val="0"/>
        <w:ind w:firstLineChars="0"/>
        <w:rPr>
          <w:rFonts w:hint="eastAsia" w:hAnsi="Cambria Math" w:eastAsia="宋体"/>
          <w:i w:val="0"/>
          <w:sz w:val="24"/>
          <w:lang w:val="en-US" w:eastAsia="zh-CN"/>
        </w:rPr>
      </w:pPr>
      <m:oMath>
        <m:sSub>
          <m:sSubPr>
            <m:ctrlPr>
              <w:rPr>
                <w:rFonts w:hint="default" w:ascii="Cambria Math" w:hAnsi="Cambria Math"/>
                <w:sz w:val="24"/>
              </w:rPr>
            </m:ctrlPr>
          </m:sSubPr>
          <m:e>
            <m:r>
              <m:rPr/>
              <w:rPr>
                <w:rFonts w:hint="default" w:ascii="Cambria Math" w:hAnsi="Cambria Math"/>
                <w:sz w:val="24"/>
              </w:rPr>
              <m:t>σ</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 个采样点的密度</w:t>
      </w:r>
      <w:r>
        <w:rPr>
          <w:rFonts w:hint="eastAsia" w:hAnsi="Cambria Math"/>
          <w:i w:val="0"/>
          <w:sz w:val="24"/>
          <w:lang w:eastAsia="zh-CN"/>
        </w:rPr>
        <w:t>；</w:t>
      </w:r>
    </w:p>
    <w:p w14:paraId="3D0BF95E">
      <w:pPr>
        <w:pStyle w:val="44"/>
        <w:bidi w:val="0"/>
        <w:ind w:firstLineChars="0"/>
        <w:rPr>
          <w:rFonts w:hint="eastAsia" w:hAnsi="Cambria Math"/>
          <w:i w:val="0"/>
          <w:sz w:val="24"/>
        </w:rPr>
      </w:pPr>
      <m:oMath>
        <m:sSub>
          <m:sSubPr>
            <m:ctrlPr>
              <w:rPr>
                <w:rFonts w:hint="default" w:ascii="Cambria Math" w:hAnsi="Cambria Math"/>
                <w:sz w:val="24"/>
              </w:rPr>
            </m:ctrlPr>
          </m:sSubPr>
          <m:e>
            <m:r>
              <m:rPr>
                <m:sty m:val="b"/>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i个采样点的颜色；</w:t>
      </w:r>
    </w:p>
    <w:p w14:paraId="49E86120">
      <w:pPr>
        <w:pStyle w:val="44"/>
        <w:bidi w:val="0"/>
        <w:ind w:firstLineChars="0"/>
        <w:rPr>
          <w:rFonts w:hint="eastAsia" w:hAnsi="Cambria Math"/>
          <w:i w:val="0"/>
          <w:sz w:val="24"/>
        </w:rPr>
      </w:pPr>
      <m:oMath>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 个点未被遮挡的概率。</w:t>
      </w:r>
    </w:p>
    <w:p w14:paraId="1C9451BA">
      <w:pPr>
        <w:pStyle w:val="44"/>
        <w:bidi w:val="0"/>
        <w:ind w:firstLineChars="0"/>
        <w:rPr>
          <w:rFonts w:hint="eastAsia" w:hAnsi="Cambria Math"/>
          <w:i w:val="0"/>
          <w:sz w:val="24"/>
        </w:rPr>
      </w:pPr>
    </w:p>
    <w:p w14:paraId="5FDC1FEB">
      <w:pPr>
        <w:pStyle w:val="44"/>
        <w:bidi w:val="0"/>
        <w:ind w:left="0" w:leftChars="0" w:firstLine="0" w:firstLineChars="0"/>
        <w:rPr>
          <w:rFonts w:hint="eastAsia" w:hAnsi="Cambria Math"/>
          <w:i w:val="0"/>
          <w:sz w:val="24"/>
          <w:color w:val="FF0000"/>
        </w:rPr>
      </w:pPr>
      <w:r>
        <w:rPr>
          <w:rFonts w:hint="eastAsia" w:hAnsi="Cambria Math"/>
          <w:i w:val="0"/>
          <w:sz w:val="24"/>
          <w:lang w:val="en-US" w:eastAsia="zh-CN"/>
          <w:color w:val="FF0000"/>
        </w:rPr>
        <w:tab/>
      </w:r>
      <w:r>
        <w:rPr>
          <w:rFonts w:hint="eastAsia" w:hAnsi="Cambria Math"/>
          <w:i w:val="0"/>
          <w:sz w:val="24"/>
          <w:lang w:val="en-US" w:eastAsia="zh-CN"/>
          <w:color w:val="FF0000"/>
        </w:rPr>
        <w:t xml:space="preserve"/>
      </w:r>
      <w:r>
        <w:rPr>
          <w:rFonts w:hint="eastAsia" w:hAnsi="Cambria Math"/>
          <w:i w:val="0"/>
          <w:sz w:val="24"/>
          <w:color w:val="FF0000"/>
        </w:rPr>
        <w:t> 所谓体渲染，直观来讲，我们清楚相机是存在焦点的，将焦点和像素连接起来便能得出一条射线，针对这条射线上全部的点，我们能够通过做特定的求和操作，如此一来便可以获取到这个像素的颜色值。从理论层面看，对于这条射线所经过空间上的各个点，其密度仅和空间坐标存在关联，而颜色则同时取决于空间坐标以及入射角，针对这些情况做某种积分处理，就能得出每个像素的颜色。一旦每个像素的颜色都被计算好，那么在这个视角下的图像也就被成功渲染出来了。</w:t>
      </w:r>
    </w:p>
    <w:p w14:paraId="0F984AA0">
      <w:pPr>
        <w:pStyle w:val="44"/>
        <w:bidi w:val="0"/>
        <w:ind w:left="0" w:leftChars="0" w:firstLine="0" w:firstLineChars="0"/>
        <w:rPr>
          <w:rFonts w:hint="eastAsia" w:hAnsi="Cambria Math"/>
          <w:i w:val="0"/>
          <w:sz w:val="24"/>
        </w:rPr>
      </w:pPr>
    </w:p>
    <w:p w14:paraId="5D7F62CB">
      <w:pPr>
        <w:pStyle w:val="44"/>
        <w:bidi w:val="0"/>
        <w:ind w:left="0" w:leftChars="0" w:firstLine="0" w:firstLineChars="0"/>
      </w:pPr>
      <w:r>
        <w:drawing>
          <wp:inline distT="0" distB="0" distL="114300" distR="114300">
            <wp:extent cx="5683885" cy="2407920"/>
            <wp:effectExtent l="0" t="0" r="5080"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5683885" cy="2407920"/>
                    </a:xfrm>
                    <a:prstGeom prst="rect">
                      <a:avLst/>
                    </a:prstGeom>
                    <a:noFill/>
                    <a:ln>
                      <a:noFill/>
                    </a:ln>
                  </pic:spPr>
                </pic:pic>
              </a:graphicData>
            </a:graphic>
          </wp:inline>
        </w:drawing>
      </w:r>
    </w:p>
    <w:p w14:paraId="0F225EBC">
      <w:pPr>
        <w:pStyle w:val="39"/>
        <w:bidi w:val="0"/>
        <w:rPr>
          <w:rFonts w:hint="default"/>
          <w:lang w:val="en-US" w:eastAsia="zh-CN"/>
        </w:rPr>
      </w:pPr>
      <w:r>
        <w:rPr>
          <w:rFonts w:hint="eastAsia"/>
          <w:lang w:val="en-US" w:eastAsia="zh-CN"/>
        </w:rPr>
        <w:t>图2.7 NerF渲染原理示意图</w:t>
      </w:r>
    </w:p>
    <w:p w14:paraId="3BE41EEB">
      <w:pPr>
        <w:pStyle w:val="44"/>
        <w:bidi w:val="0"/>
        <w:ind w:left="0" w:leftChars="0" w:firstLine="0" w:firstLineChars="0"/>
        <w:rPr>
          <w:rFonts w:hint="eastAsia" w:hAnsi="Cambria Math"/>
          <w:i w:val="0"/>
          <w:sz w:val="24"/>
        </w:rPr>
      </w:pPr>
    </w:p>
    <w:p w14:paraId="1EFB6B7D">
      <w:pPr>
        <w:pStyle w:val="4"/>
        <w:bidi w:val="0"/>
        <w:rPr>
          <w:rFonts w:hint="eastAsia"/>
          <w:lang w:eastAsia="zh-CN"/>
        </w:rPr>
      </w:pPr>
      <w:bookmarkStart w:id="21" w:name="_Toc28922"/>
      <w:r>
        <w:rPr>
          <w:rFonts w:hint="eastAsia"/>
          <w:lang w:val="en-US" w:eastAsia="zh-CN"/>
        </w:rPr>
        <w:t>2.2.2.</w:t>
      </w:r>
      <w:r>
        <w:rPr>
          <w:rFonts w:hint="eastAsia"/>
        </w:rPr>
        <w:t>NeRF的训练过程</w:t>
      </w:r>
      <w:r>
        <w:rPr>
          <w:rFonts w:hint="eastAsia"/>
          <w:lang w:eastAsia="zh-CN"/>
        </w:rPr>
        <w:t>：</w:t>
      </w:r>
      <w:bookmarkEnd w:id="21"/>
    </w:p>
    <w:p w14:paraId="1436E46A">
      <w:pPr>
        <w:rPr>
          <w:rFonts w:hint="eastAsia"/>
        </w:rPr>
      </w:pPr>
      <w:r>
        <w:rPr>
          <w:rFonts w:hint="eastAsia"/>
        </w:rPr>
        <w:t>NeRF 的训练数据通常是多张具有已知相机位姿的图像。</w:t>
      </w:r>
    </w:p>
    <w:p w14:paraId="4EF41B0D">
      <w:pPr>
        <w:rPr>
          <w:rFonts w:hint="eastAsia"/>
        </w:rPr>
      </w:pPr>
      <w:r>
        <w:rPr>
          <w:rFonts w:hint="eastAsia"/>
        </w:rPr>
        <w:t>训练步骤包括：</w:t>
      </w:r>
    </w:p>
    <w:p w14:paraId="4D70CFDB">
      <w:pPr>
        <w:numPr>
          <w:ilvl w:val="0"/>
          <w:numId w:val="2"/>
        </w:numPr>
        <w:tabs>
          <w:tab w:val="clear" w:pos="312"/>
        </w:tabs>
        <w:rPr>
          <w:rFonts w:hint="eastAsia"/>
        </w:rPr>
      </w:pPr>
      <w:r>
        <w:rPr>
          <w:rFonts w:hint="eastAsia"/>
        </w:rPr>
        <w:t>相机参数估计：使用 COLMAP 等工具获取相机内参与位姿；</w:t>
      </w:r>
    </w:p>
    <w:p w14:paraId="257962DF">
      <w:pPr>
        <w:numPr>
          <w:ilvl w:val="0"/>
          <w:numId w:val="2"/>
        </w:numPr>
        <w:tabs>
          <w:tab w:val="clear" w:pos="312"/>
        </w:tabs>
        <w:rPr>
          <w:rFonts w:hint="eastAsia"/>
        </w:rPr>
      </w:pPr>
      <w:r>
        <w:rPr>
          <w:rFonts w:hint="eastAsia"/>
        </w:rPr>
        <w:t>射线生成：每个像素反投影为一条光线；</w:t>
      </w:r>
    </w:p>
    <w:p w14:paraId="19CF14FE">
      <w:pPr>
        <w:numPr>
          <w:ilvl w:val="0"/>
          <w:numId w:val="2"/>
        </w:numPr>
        <w:tabs>
          <w:tab w:val="clear" w:pos="312"/>
        </w:tabs>
        <w:rPr>
          <w:rFonts w:hint="eastAsia"/>
          <w:color w:val="FF0000"/>
        </w:rPr>
      </w:pPr>
      <w:r>
        <w:rPr>
          <w:rFonts w:hint="eastAsia"/>
          <w:color w:val="FF0000"/>
        </w:rPr>
        <w:t>关于采样以及渲染方面，在每一条射线当中去采若干个点，接着运用神经网络来对每一个点的颜色还有密度加以计算。</w:t>
      </w:r>
      <w:r>
        <w:rPr>
          <w:rFonts w:hint="eastAsia"/>
          <w:lang w:eastAsia="zh-CN"/>
          <w:color w:val="FF0000"/>
        </w:rPr>
        <w:t/>
      </w:r>
    </w:p>
    <w:p w14:paraId="04BDAF10">
      <w:pPr>
        <w:numPr>
          <w:ilvl w:val="0"/>
          <w:numId w:val="2"/>
        </w:numPr>
        <w:tabs>
          <w:tab w:val="clear" w:pos="312"/>
        </w:tabs>
        <w:rPr>
          <w:rFonts w:hint="eastAsia"/>
        </w:rPr>
      </w:pPr>
      <w:r>
        <w:rPr>
          <w:rFonts w:hint="eastAsia"/>
        </w:rPr>
        <w:t>损失函数：计算合成图像与真实图像之间的均方误差 (MSE)；</w:t>
      </w:r>
    </w:p>
    <w:p w14:paraId="213EF3E6">
      <w:pPr>
        <w:numPr>
          <w:ilvl w:val="0"/>
          <w:numId w:val="2"/>
        </w:numPr>
        <w:tabs>
          <w:tab w:val="clear" w:pos="312"/>
        </w:tabs>
        <w:rPr>
          <w:rFonts w:hint="eastAsia"/>
        </w:rPr>
      </w:pPr>
      <w:r>
        <w:rPr>
          <w:rFonts w:hint="eastAsia"/>
        </w:rPr>
        <w:t>反向传播训练：使用梯度下降算法优化网络参数。</w:t>
      </w:r>
    </w:p>
    <w:p w14:paraId="407A8104">
      <w:pPr>
        <w:rPr>
          <w:rFonts w:hint="eastAsia"/>
        </w:rPr>
      </w:pPr>
    </w:p>
    <w:p w14:paraId="7FCCDC89">
      <w:pPr>
        <w:pStyle w:val="4"/>
        <w:bidi w:val="0"/>
      </w:pPr>
      <w:bookmarkStart w:id="22" w:name="_Toc32463"/>
      <w:r>
        <w:rPr>
          <w:rFonts w:hint="eastAsia"/>
          <w:lang w:val="en-US" w:eastAsia="zh-CN"/>
        </w:rPr>
        <w:t>2.2.3.</w:t>
      </w:r>
      <w:r>
        <w:t>NeRF 的优缺点</w:t>
      </w:r>
      <w:bookmarkEnd w:id="22"/>
    </w:p>
    <w:tbl>
      <w:tblPr>
        <w:tblStyle w:val="20"/>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9"/>
        <w:gridCol w:w="4870"/>
      </w:tblGrid>
      <w:tr w14:paraId="1AF2F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4869" w:type="dxa"/>
          </w:tcPr>
          <w:p w14:paraId="56E4EB30">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优点</w:t>
            </w:r>
          </w:p>
        </w:tc>
        <w:tc>
          <w:tcPr>
            <w:tcW w:w="4870" w:type="dxa"/>
          </w:tcPr>
          <w:p w14:paraId="386D94BA">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说明</w:t>
            </w:r>
          </w:p>
        </w:tc>
      </w:tr>
      <w:tr w14:paraId="16BCD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4869" w:type="dxa"/>
          </w:tcPr>
          <w:p w14:paraId="00BD942A">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高质量合成</w:t>
            </w:r>
          </w:p>
        </w:tc>
        <w:tc>
          <w:tcPr>
            <w:tcW w:w="4870" w:type="dxa"/>
          </w:tcPr>
          <w:p w14:paraId="125BAA55">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能够实现逼真的新视角图像生成，细节丰富</w:t>
            </w:r>
          </w:p>
        </w:tc>
      </w:tr>
      <w:tr w14:paraId="1239F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4869" w:type="dxa"/>
          </w:tcPr>
          <w:p w14:paraId="0AD62D40">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隐式建模</w:t>
            </w:r>
          </w:p>
        </w:tc>
        <w:tc>
          <w:tcPr>
            <w:tcW w:w="4870" w:type="dxa"/>
          </w:tcPr>
          <w:p w14:paraId="1AAF76F2">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不需要显式构建网格，表示灵活</w:t>
            </w:r>
          </w:p>
        </w:tc>
      </w:tr>
      <w:tr w14:paraId="30842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4869" w:type="dxa"/>
          </w:tcPr>
          <w:p w14:paraId="1BC95864">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可扩展性</w:t>
            </w:r>
          </w:p>
        </w:tc>
        <w:tc>
          <w:tcPr>
            <w:tcW w:w="4870" w:type="dxa"/>
          </w:tcPr>
          <w:p w14:paraId="70F11DF9">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可以结合其他模块如语义、深度、时序等进行拓展</w:t>
            </w:r>
          </w:p>
        </w:tc>
      </w:tr>
    </w:tbl>
    <w:p w14:paraId="6A5E852E">
      <w:pPr>
        <w:numPr>
          <w:ilvl w:val="0"/>
          <w:numId w:val="0"/>
        </w:numPr>
        <w:spacing w:line="300" w:lineRule="auto"/>
        <w:jc w:val="center"/>
      </w:pPr>
    </w:p>
    <w:p w14:paraId="40451411">
      <w:pPr>
        <w:numPr>
          <w:ilvl w:val="0"/>
          <w:numId w:val="0"/>
        </w:numPr>
        <w:spacing w:line="300" w:lineRule="auto"/>
        <w:jc w:val="center"/>
      </w:pPr>
    </w:p>
    <w:p w14:paraId="41041602">
      <w:pPr>
        <w:numPr>
          <w:ilvl w:val="0"/>
          <w:numId w:val="0"/>
        </w:numPr>
        <w:spacing w:line="300" w:lineRule="auto"/>
        <w:jc w:val="center"/>
      </w:pPr>
    </w:p>
    <w:tbl>
      <w:tblPr>
        <w:tblStyle w:val="20"/>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9"/>
        <w:gridCol w:w="4870"/>
      </w:tblGrid>
      <w:tr w14:paraId="2E254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4869" w:type="dxa"/>
          </w:tcPr>
          <w:p w14:paraId="11F07E31">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缺点</w:t>
            </w:r>
          </w:p>
        </w:tc>
        <w:tc>
          <w:tcPr>
            <w:tcW w:w="4870" w:type="dxa"/>
          </w:tcPr>
          <w:p w14:paraId="0590EFED">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说明</w:t>
            </w:r>
          </w:p>
        </w:tc>
      </w:tr>
      <w:tr w14:paraId="19082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4869" w:type="dxa"/>
          </w:tcPr>
          <w:p w14:paraId="2B063377">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训练慢</w:t>
            </w:r>
          </w:p>
        </w:tc>
        <w:tc>
          <w:tcPr>
            <w:tcW w:w="4870" w:type="dxa"/>
          </w:tcPr>
          <w:p w14:paraId="4B8C2AE3">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原始 NeRF 训练时间长（数小时以上）</w:t>
            </w:r>
          </w:p>
        </w:tc>
      </w:tr>
      <w:tr w14:paraId="05112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4869" w:type="dxa"/>
          </w:tcPr>
          <w:p w14:paraId="02D74DE7">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渲染效率低</w:t>
            </w:r>
          </w:p>
        </w:tc>
        <w:tc>
          <w:tcPr>
            <w:tcW w:w="4870" w:type="dxa"/>
          </w:tcPr>
          <w:p w14:paraId="32560764">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推理时需大量采样，难以实时渲染</w:t>
            </w:r>
          </w:p>
        </w:tc>
      </w:tr>
      <w:tr w14:paraId="224FCD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4869" w:type="dxa"/>
          </w:tcPr>
          <w:p w14:paraId="3AB0FF8E">
            <w:pPr>
              <w:widowControl w:val="0"/>
              <w:numPr>
                <w:ilvl w:val="0"/>
                <w:numId w:val="0"/>
              </w:numPr>
              <w:spacing w:line="30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无显式几何</w:t>
            </w:r>
          </w:p>
        </w:tc>
        <w:tc>
          <w:tcPr>
            <w:tcW w:w="4870" w:type="dxa"/>
          </w:tcPr>
          <w:p w14:paraId="5A1953EF">
            <w:pPr>
              <w:widowControl w:val="0"/>
              <w:numPr>
                <w:ilvl w:val="0"/>
                <w:numId w:val="0"/>
              </w:numPr>
              <w:spacing w:line="30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不方便与传统几何系统对接，如物理引擎或网格操作</w:t>
            </w:r>
          </w:p>
        </w:tc>
      </w:tr>
    </w:tbl>
    <w:p w14:paraId="4C361B4F">
      <w:pPr>
        <w:numPr>
          <w:ilvl w:val="0"/>
          <w:numId w:val="0"/>
        </w:numPr>
        <w:spacing w:line="300" w:lineRule="auto"/>
        <w:jc w:val="both"/>
      </w:pPr>
    </w:p>
    <w:p w14:paraId="09D05576">
      <w:pPr>
        <w:pStyle w:val="2"/>
        <w:bidi w:val="0"/>
        <w:rPr>
          <w:rFonts w:hint="eastAsia"/>
          <w:lang w:val="en-US" w:eastAsia="zh-CN"/>
        </w:rPr>
      </w:pPr>
      <w:bookmarkStart w:id="23" w:name="_Toc30179"/>
      <w:r>
        <w:rPr>
          <w:rFonts w:hint="eastAsia"/>
        </w:rPr>
        <w:t xml:space="preserve">3 </w:t>
      </w:r>
      <w:r>
        <w:rPr>
          <w:rFonts w:hint="eastAsia"/>
          <w:lang w:val="en-US" w:eastAsia="zh-CN"/>
        </w:rPr>
        <w:t>图像数据预处理与稀疏点云重建</w:t>
      </w:r>
      <w:bookmarkEnd w:id="23"/>
    </w:p>
    <w:p w14:paraId="46C278B6">
      <w:pPr>
        <w:pStyle w:val="44"/>
        <w:bidi w:val="0"/>
        <w:rPr>
          <w:rFonts w:hint="default"/>
          <w:lang w:val="en-US" w:eastAsia="zh-CN"/>
          <w:color w:val="FF0000"/>
        </w:rPr>
      </w:pPr>
      <w:r>
        <w:rPr>
          <w:rFonts w:hint="default"/>
          <w:lang w:val="en-US" w:eastAsia="zh-CN"/>
          <w:color w:val="FF0000"/>
        </w:rPr>
        <w:t>在以三维高斯泼溅（3DGS）为基础构建的三维重建系统里面，对输入的图像数据展开预处理工作以及初步构建点云，这两个环节可是整个系统流程当中极为重要的前置步骤呀。在这一章当中，会详尽地阐述怎样借助COLMAP来达成相机位姿的估计任务，并且完成稀疏点云的生成工作。除此之外，还会进一步去探寻结合其他一些优化手段，以此来对初始点云的质量实施结构性优化的具体办法呢。</w:t>
      </w:r>
      <w:r>
        <w:rPr>
          <w:rFonts w:hint="eastAsia"/>
          <w:lang w:val="en-US" w:eastAsia="zh-CN"/>
          <w:color w:val="FF0000"/>
        </w:rPr>
        <w:t/>
      </w:r>
      <w:r>
        <w:rPr>
          <w:rFonts w:hint="default"/>
          <w:lang w:val="en-US" w:eastAsia="zh-CN"/>
          <w:color w:val="FF0000"/>
        </w:rPr>
        <w:t/>
      </w:r>
    </w:p>
    <w:p w14:paraId="7111383A">
      <w:pPr>
        <w:pStyle w:val="3"/>
        <w:bidi w:val="0"/>
        <w:rPr>
          <w:rFonts w:hint="eastAsia"/>
          <w:lang w:val="en-US" w:eastAsia="zh-CN"/>
        </w:rPr>
      </w:pPr>
      <w:bookmarkStart w:id="24" w:name="_Toc216894832"/>
      <w:bookmarkStart w:id="25" w:name="_Toc30492"/>
      <w:r>
        <w:rPr>
          <w:rFonts w:hint="eastAsia"/>
        </w:rPr>
        <w:t>3.</w:t>
      </w:r>
      <w:bookmarkEnd w:id="24"/>
      <w:r>
        <w:rPr>
          <w:rFonts w:hint="eastAsia"/>
          <w:lang w:val="en-US" w:eastAsia="zh-CN"/>
        </w:rPr>
        <w:t>1 基于COLMAP的相机位姿估计</w:t>
      </w:r>
      <w:bookmarkEnd w:id="25"/>
    </w:p>
    <w:p w14:paraId="2BAADFB9">
      <w:pPr>
        <w:pStyle w:val="4"/>
        <w:bidi w:val="0"/>
        <w:rPr>
          <w:rFonts w:hint="default"/>
          <w:lang w:val="en-US" w:eastAsia="zh-CN"/>
        </w:rPr>
      </w:pPr>
      <w:bookmarkStart w:id="26" w:name="_Toc10120"/>
      <w:r>
        <w:rPr>
          <w:rFonts w:hint="default"/>
          <w:lang w:val="en-US" w:eastAsia="zh-CN"/>
        </w:rPr>
        <w:t>3.1.1 相机模型与投影几何</w:t>
      </w:r>
      <w:bookmarkEnd w:id="26"/>
    </w:p>
    <w:p w14:paraId="1459109B">
      <w:pPr>
        <w:pStyle w:val="44"/>
        <w:bidi w:val="0"/>
        <w:rPr>
          <w:rFonts w:hint="default"/>
          <w:lang w:val="en-US" w:eastAsia="zh-CN"/>
          <w:color w:val="FF0000"/>
        </w:rPr>
      </w:pPr>
      <w:r>
        <w:rPr>
          <w:rFonts w:hint="default"/>
          <w:lang w:val="en-US" w:eastAsia="zh-CN"/>
          <w:color w:val="FF0000"/>
        </w:rPr>
        <w:t xml:space="preserve">【COLMAP】借助透视相机模型来给真实世界构建模型。存在一个三维点，它凭借相机内参矩阵以及外参矩阵，进而被投射至图像平面之上：</w:t>
      </w:r>
      <m:oMath>
        <m:r>
          <m:rPr/>
          <w:rPr>
            <w:rFonts w:hint="default" w:ascii="Cambria Math"/>
          </w:rPr>
          <m:t>X=(X,Y,Z</m:t>
        </m:r>
        <m:sSup>
          <m:sSupPr>
            <m:ctrlPr>
              <w:rPr>
                <w:rFonts w:hint="default" w:ascii="Cambria Math"/>
              </w:rPr>
            </m:ctrlPr>
          </m:sSupPr>
          <m:e>
            <m:r>
              <m:rPr/>
              <w:rPr>
                <w:rFonts w:hint="default" w:ascii="Cambria Math"/>
              </w:rPr>
              <m:t>)</m:t>
            </m:r>
            <m:ctrlPr>
              <w:rPr>
                <w:rFonts w:hint="default" w:ascii="Cambria Math"/>
              </w:rPr>
            </m:ctrlPr>
          </m:e>
          <m:sup>
            <m:r>
              <m:rPr/>
              <w:rPr>
                <w:rFonts w:hint="default" w:ascii="Cambria Math"/>
              </w:rPr>
              <m:t>T</m:t>
            </m:r>
            <m:ctrlPr>
              <w:rPr>
                <w:rFonts w:hint="default" w:ascii="Cambria Math"/>
              </w:rPr>
            </m:ctrlPr>
          </m:sup>
        </m:sSup>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default"/>
          <w:lang w:val="en-US" w:eastAsia="zh-CN"/>
          <w:color w:val="FF0000"/>
        </w:rPr>
        <w:t xml:space="preserve"/>
      </w:r>
      <m:oMath>
        <m:r>
          <m:rPr/>
          <w:rPr>
            <w:rFonts w:hint="default" w:ascii="Cambria Math"/>
          </w:rPr>
          <m:t>K</m:t>
        </m:r>
      </m:oMath>
      <w:r>
        <w:rPr>
          <w:rFonts w:hint="default"/>
          <w:lang w:val="en-US" w:eastAsia="zh-CN"/>
          <w:color w:val="FF0000"/>
        </w:rPr>
        <w:t xml:space="preserve"/>
      </w:r>
      <m:oMath>
        <m:r>
          <m:rPr/>
          <w:rPr>
            <w:rFonts w:hint="default" w:ascii="Cambria Math"/>
          </w:rPr>
          <m:t>[R|t]</m:t>
        </m:r>
      </m:oMath>
      <w:r>
        <w:rPr>
          <w:rFonts w:hint="default"/>
          <w:lang w:val="en-US" w:eastAsia="zh-CN"/>
          <w:color w:val="FF0000"/>
        </w:rPr>
        <w:t/>
      </w:r>
    </w:p>
    <w:p w14:paraId="428C5646">
      <w:pPr>
        <w:pStyle w:val="44"/>
        <w:bidi w:val="0"/>
        <w:rPr>
          <w:rFonts w:hint="default"/>
          <w:i w:val="0"/>
        </w:rPr>
      </w:pPr>
      <m:oMathPara>
        <m:oMath>
          <m:r>
            <m:rPr/>
            <w:rPr>
              <w:rFonts w:hint="default" w:ascii="Cambria Math"/>
            </w:rPr>
            <m:t>x=π(K[R∣t]X)=</m:t>
          </m:r>
          <m:f>
            <m:fPr>
              <m:ctrlPr>
                <w:rPr>
                  <w:rFonts w:hint="default" w:ascii="Cambria Math" w:hAnsi="Cambria Math"/>
                  <w:i/>
                </w:rPr>
              </m:ctrlPr>
            </m:fPr>
            <m:num>
              <m:r>
                <m:rPr/>
                <w:rPr>
                  <w:rFonts w:hint="default" w:ascii="Cambria Math"/>
                </w:rPr>
                <m:t>1</m:t>
              </m:r>
              <m:ctrlPr>
                <w:rPr>
                  <w:rFonts w:hint="default" w:ascii="Cambria Math" w:hAnsi="Cambria Math"/>
                  <w:i/>
                </w:rPr>
              </m:ctrlPr>
            </m:num>
            <m:den>
              <m:sSub>
                <m:sSubPr>
                  <m:ctrlPr>
                    <w:rPr>
                      <w:rFonts w:hint="default" w:ascii="Cambria Math"/>
                    </w:rPr>
                  </m:ctrlPr>
                </m:sSubPr>
                <m:e>
                  <m:r>
                    <m:rPr/>
                    <w:rPr>
                      <w:rFonts w:hint="default" w:ascii="Cambria Math"/>
                    </w:rPr>
                    <m:t>Z</m:t>
                  </m:r>
                  <m:ctrlPr>
                    <w:rPr>
                      <w:rFonts w:hint="default" w:ascii="Cambria Math"/>
                    </w:rPr>
                  </m:ctrlPr>
                </m:e>
                <m:sub>
                  <m:r>
                    <m:rPr/>
                    <w:rPr>
                      <w:rFonts w:hint="default" w:ascii="Cambria Math"/>
                    </w:rPr>
                    <m:t>c</m:t>
                  </m:r>
                  <m:ctrlPr>
                    <w:rPr>
                      <w:rFonts w:hint="default" w:ascii="Cambria Math"/>
                    </w:rPr>
                  </m:ctrlPr>
                </m:sub>
              </m:sSub>
              <m:ctrlPr>
                <w:rPr>
                  <w:rFonts w:hint="default" w:ascii="Cambria Math"/>
                </w:rPr>
              </m:ctrlPr>
            </m:den>
          </m:f>
          <m:d>
            <m:dPr>
              <m:begChr m:val="["/>
              <m:endChr m:val="]"/>
              <m:ctrlPr>
                <w:rPr>
                  <w:rFonts w:hint="default" w:ascii="Cambria Math"/>
                </w:rPr>
              </m:ctrlPr>
            </m:dPr>
            <m:e>
              <m:m>
                <m:mPr>
                  <m:mcs>
                    <m:mc>
                      <m:mcPr>
                        <m:count m:val="3"/>
                        <m:mcJc m:val="left"/>
                      </m:mcPr>
                    </m:mc>
                  </m:mcs>
                  <m:plcHide m:val="1"/>
                  <m:ctrlPr>
                    <w:rPr>
                      <w:rFonts w:hint="default" w:ascii="Cambria Math"/>
                    </w:rPr>
                  </m:ctrlPr>
                </m:mPr>
                <m:mr>
                  <m:e>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x</m:t>
                        </m:r>
                        <m:ctrlPr>
                          <w:rPr>
                            <w:rFonts w:hint="default" w:ascii="Cambria Math"/>
                          </w:rPr>
                        </m:ctrlPr>
                      </m:sub>
                    </m:sSub>
                    <m:ctrlPr>
                      <w:rPr>
                        <w:rFonts w:hint="default" w:ascii="Cambria Math"/>
                      </w:rPr>
                    </m:ctrlPr>
                  </m:e>
                  <m:e>
                    <m:r>
                      <m:rPr/>
                      <w:rPr>
                        <w:rFonts w:hint="default" w:ascii="Cambria Math"/>
                      </w:rPr>
                      <m:t>0</m:t>
                    </m:r>
                    <m:ctrlPr>
                      <w:rPr>
                        <w:rFonts w:hint="default" w:ascii="Cambria Math"/>
                      </w:rPr>
                    </m:ctrlPr>
                  </m:e>
                  <m:e>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x</m:t>
                        </m:r>
                        <m:ctrlPr>
                          <w:rPr>
                            <w:rFonts w:hint="default" w:ascii="Cambria Math"/>
                          </w:rPr>
                        </m:ctrlPr>
                      </m:sub>
                    </m:sSub>
                    <m:ctrlPr>
                      <w:rPr>
                        <w:rFonts w:hint="default" w:ascii="Cambria Math"/>
                      </w:rPr>
                    </m:ctrlPr>
                  </m:e>
                </m:mr>
                <m:mr>
                  <m:e>
                    <m:r>
                      <m:rPr/>
                      <w:rPr>
                        <w:rFonts w:hint="default" w:ascii="Cambria Math"/>
                      </w:rPr>
                      <m:t>0</m:t>
                    </m:r>
                    <m:ctrlPr>
                      <w:rPr>
                        <w:rFonts w:hint="default" w:ascii="Cambria Math"/>
                      </w:rPr>
                    </m:ctrlPr>
                  </m:e>
                  <m:e>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y</m:t>
                        </m:r>
                        <m:ctrlPr>
                          <w:rPr>
                            <w:rFonts w:hint="default" w:ascii="Cambria Math"/>
                          </w:rPr>
                        </m:ctrlPr>
                      </m:sub>
                    </m:sSub>
                    <m:ctrlPr>
                      <w:rPr>
                        <w:rFonts w:hint="default" w:ascii="Cambria Math"/>
                      </w:rPr>
                    </m:ctrlPr>
                  </m:e>
                  <m:e>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y</m:t>
                        </m:r>
                        <m:ctrlPr>
                          <w:rPr>
                            <w:rFonts w:hint="default" w:ascii="Cambria Math"/>
                          </w:rPr>
                        </m:ctrlPr>
                      </m:sub>
                    </m:sSub>
                    <m:ctrlPr>
                      <w:rPr>
                        <w:rFonts w:hint="default" w:ascii="Cambria Math"/>
                      </w:rPr>
                    </m:ctrlPr>
                  </m:e>
                </m:mr>
                <m:mr>
                  <m:e>
                    <m:r>
                      <m:rPr/>
                      <w:rPr>
                        <w:rFonts w:hint="default" w:ascii="Cambria Math"/>
                      </w:rPr>
                      <m:t>0</m:t>
                    </m:r>
                    <m:ctrlPr>
                      <w:rPr>
                        <w:rFonts w:hint="default" w:ascii="Cambria Math"/>
                      </w:rPr>
                    </m:ctrlPr>
                  </m:e>
                  <m:e>
                    <m:r>
                      <m:rPr/>
                      <w:rPr>
                        <w:rFonts w:hint="default" w:ascii="Cambria Math"/>
                      </w:rPr>
                      <m:t>0</m:t>
                    </m:r>
                    <m:ctrlPr>
                      <w:rPr>
                        <w:rFonts w:hint="default" w:ascii="Cambria Math"/>
                      </w:rPr>
                    </m:ctrlPr>
                  </m:e>
                  <m:e>
                    <m:r>
                      <m:rPr/>
                      <w:rPr>
                        <w:rFonts w:hint="default" w:ascii="Cambria Math"/>
                      </w:rPr>
                      <m:t>1</m:t>
                    </m:r>
                    <m:ctrlPr>
                      <w:rPr>
                        <w:rFonts w:hint="default" w:ascii="Cambria Math"/>
                      </w:rPr>
                    </m:ctrlPr>
                  </m:e>
                </m:mr>
              </m:m>
              <m:ctrlPr>
                <w:rPr>
                  <w:rFonts w:hint="default" w:ascii="Cambria Math"/>
                </w:rPr>
              </m:ctrlPr>
            </m:e>
          </m:d>
          <m:d>
            <m:dPr>
              <m:begChr m:val="["/>
              <m:endChr m:val="]"/>
              <m:ctrlPr>
                <w:rPr>
                  <w:rFonts w:hint="default" w:ascii="Cambria Math"/>
                </w:rPr>
              </m:ctrlPr>
            </m:dPr>
            <m:e>
              <m:m>
                <m:mPr>
                  <m:mcs>
                    <m:mc>
                      <m:mcPr>
                        <m:count m:val="2"/>
                        <m:mcJc m:val="left"/>
                      </m:mcPr>
                    </m:mc>
                  </m:mcs>
                  <m:plcHide m:val="1"/>
                  <m:ctrlPr>
                    <w:rPr>
                      <w:rFonts w:hint="default" w:ascii="Cambria Math"/>
                    </w:rPr>
                  </m:ctrlPr>
                </m:mPr>
                <m:mr>
                  <m:e>
                    <m:r>
                      <m:rPr/>
                      <w:rPr>
                        <w:rFonts w:hint="default" w:ascii="Cambria Math"/>
                      </w:rPr>
                      <m:t>R</m:t>
                    </m:r>
                    <m:ctrlPr>
                      <w:rPr>
                        <w:rFonts w:hint="default" w:ascii="Cambria Math"/>
                      </w:rPr>
                    </m:ctrlPr>
                  </m:e>
                  <m:e>
                    <m:r>
                      <m:rPr/>
                      <w:rPr>
                        <w:rFonts w:hint="default" w:ascii="Cambria Math"/>
                      </w:rPr>
                      <m:t>t</m:t>
                    </m:r>
                    <m:ctrlPr>
                      <w:rPr>
                        <w:rFonts w:hint="default" w:ascii="Cambria Math"/>
                      </w:rPr>
                    </m:ctrlPr>
                  </m:e>
                </m:mr>
              </m:m>
              <m:ctrlPr>
                <w:rPr>
                  <w:rFonts w:hint="default" w:ascii="Cambria Math"/>
                </w:rPr>
              </m:ctrlPr>
            </m:e>
          </m:d>
          <m:r>
            <m:rPr/>
            <w:rPr>
              <w:rFonts w:hint="default" w:ascii="Cambria Math"/>
            </w:rPr>
            <m:t>X</m:t>
          </m:r>
        </m:oMath>
      </m:oMathPara>
    </w:p>
    <w:p w14:paraId="1724A833">
      <w:pPr>
        <w:pStyle w:val="44"/>
        <w:bidi w:val="0"/>
        <w:rPr>
          <w:rFonts w:hint="default"/>
          <w:lang w:val="en-US" w:eastAsia="zh-CN"/>
          <w:color w:val="FF0000"/>
        </w:rPr>
      </w:pPr>
      <w:r>
        <w:rPr>
          <w:rFonts w:hint="default"/>
          <w:lang w:val="en-US" w:eastAsia="zh-CN"/>
          <w:color w:val="FF0000"/>
        </w:rPr>
        <w:t xml:space="preserve"/>
      </w:r>
      <m:oMath>
        <m:r>
          <m:rPr/>
          <w:rPr>
            <w:rFonts w:hint="default" w:ascii="Cambria Math"/>
          </w:rPr>
          <m:t>(</m:t>
        </m:r>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x</m:t>
            </m:r>
            <m:ctrlPr>
              <w:rPr>
                <w:rFonts w:hint="default" w:ascii="Cambria Math"/>
              </w:rPr>
            </m:ctrlPr>
          </m:sub>
        </m:sSub>
        <m:r>
          <m:rPr/>
          <w:rPr>
            <w:rFonts w:hint="default" w:ascii="Cambria Math"/>
          </w:rPr>
          <m:t>,</m:t>
        </m:r>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y</m:t>
            </m:r>
            <m:ctrlPr>
              <w:rPr>
                <w:rFonts w:hint="default" w:ascii="Cambria Math"/>
              </w:rPr>
            </m:ctrlPr>
          </m:sub>
        </m:sSub>
        <m:r>
          <m:rPr/>
          <w:rPr>
            <w:rFonts w:hint="default" w:ascii="Cambria Math"/>
          </w:rPr>
          <m:t>)</m:t>
        </m:r>
      </m:oMath>
      <w:r>
        <w:rPr>
          <w:rFonts w:hint="default"/>
          <w:lang w:val="en-US" w:eastAsia="zh-CN"/>
          <w:color w:val="FF0000"/>
        </w:rPr>
        <w:t xml:space="preserve"/>
      </w:r>
      <m:oMath>
        <m:r>
          <m:rPr/>
          <w:rPr>
            <w:rFonts w:hint="default" w:ascii="Cambria Math"/>
          </w:rPr>
          <m:t>(</m:t>
        </m:r>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x</m:t>
            </m:r>
            <m:ctrlPr>
              <w:rPr>
                <w:rFonts w:hint="default" w:ascii="Cambria Math"/>
              </w:rPr>
            </m:ctrlPr>
          </m:sub>
        </m:sSub>
        <m:r>
          <m:rPr/>
          <w:rPr>
            <w:rFonts w:hint="default" w:ascii="Cambria Math"/>
          </w:rPr>
          <m:t>,</m:t>
        </m:r>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y</m:t>
            </m:r>
            <m:ctrlPr>
              <w:rPr>
                <w:rFonts w:hint="default" w:ascii="Cambria Math"/>
              </w:rPr>
            </m:ctrlPr>
          </m:sub>
        </m:sSub>
        <m:r>
          <m:rPr/>
          <w:rPr>
            <w:rFonts w:hint="default" w:ascii="Cambria Math"/>
          </w:rPr>
          <m:t>)</m:t>
        </m:r>
      </m:oMath>
      <w:r>
        <w:rPr>
          <w:rFonts w:hint="default"/>
          <w:lang w:val="en-US" w:eastAsia="zh-CN"/>
          <w:color w:val="FF0000"/>
        </w:rPr>
        <w:t xml:space="preserve"/>
      </w:r>
      <m:oMath>
        <m:r>
          <m:rPr/>
          <w:rPr>
            <w:rFonts w:hint="default" w:ascii="Cambria Math"/>
          </w:rPr>
          <m:t>R</m:t>
        </m:r>
      </m:oMath>
      <w:r>
        <w:rPr>
          <w:rFonts w:hint="default"/>
          <w:lang w:val="en-US" w:eastAsia="zh-CN"/>
          <w:color w:val="FF0000"/>
        </w:rPr>
        <w:t xml:space="preserve"/>
      </w:r>
      <m:oMath>
        <m:r>
          <m:rPr/>
          <w:rPr>
            <w:rFonts w:hint="default" w:ascii="Cambria Math"/>
          </w:rPr>
          <m:t>t</m:t>
        </m:r>
      </m:oMath>
      <w:r>
        <w:rPr>
          <w:rFonts w:hint="default"/>
          <w:lang w:val="en-US" w:eastAsia="zh-CN"/>
          <w:color w:val="FF0000"/>
        </w:rPr>
        <w:t xml:space="preserve"/>
      </w:r>
      <m:oMath>
        <m:sSub>
          <m:sSubPr>
            <m:ctrlPr>
              <w:rPr>
                <w:rFonts w:hint="default" w:ascii="Cambria Math"/>
              </w:rPr>
            </m:ctrlPr>
          </m:sSubPr>
          <m:e>
            <m:r>
              <m:rPr/>
              <w:rPr>
                <w:rFonts w:hint="default" w:ascii="Cambria Math"/>
              </w:rPr>
              <m:t>Z</m:t>
            </m:r>
            <m:ctrlPr>
              <w:rPr>
                <w:rFonts w:hint="default" w:ascii="Cambria Math"/>
              </w:rPr>
            </m:ctrlPr>
          </m:e>
          <m:sub>
            <m:r>
              <m:rPr/>
              <w:rPr>
                <w:rFonts w:hint="default" w:ascii="Cambria Math"/>
              </w:rPr>
              <m:t>c</m:t>
            </m:r>
            <m:ctrlPr>
              <w:rPr>
                <w:rFonts w:hint="default" w:ascii="Cambria Math"/>
              </w:rPr>
            </m:ctrlPr>
          </m:sub>
        </m:sSub>
      </m:oMath>
      <w:r>
        <w:rPr>
          <w:rFonts w:hint="default"/>
          <w:lang w:val="en-US" w:eastAsia="zh-CN"/>
          <w:color w:val="FF0000"/>
        </w:rPr>
        <w:t xml:space="preserve">在这里，所标注的  代表着焦距的具体数值， 则明确指代主点所在的位置情况，而  所对应的是旋转矩阵相关内容， 为平移向量方面的相关量，至于  呢，其表示的是点在相机坐标系之下所具备的深度情况。</w:t>
      </w:r>
    </w:p>
    <w:p w14:paraId="0413D1EB">
      <w:pPr>
        <w:pStyle w:val="4"/>
        <w:bidi w:val="0"/>
        <w:rPr>
          <w:rFonts w:hint="default"/>
          <w:lang w:val="en-US" w:eastAsia="zh-CN"/>
        </w:rPr>
      </w:pPr>
      <w:bookmarkStart w:id="27" w:name="_Toc944"/>
      <w:r>
        <w:rPr>
          <w:rFonts w:hint="default"/>
          <w:lang w:val="en-US" w:eastAsia="zh-CN"/>
        </w:rPr>
        <w:t>3.1.2 特征提取与匹配</w:t>
      </w:r>
      <w:bookmarkEnd w:id="27"/>
    </w:p>
    <w:p w14:paraId="058ABDAD">
      <w:pPr>
        <w:pStyle w:val="44"/>
        <w:bidi w:val="0"/>
        <w:rPr>
          <w:rFonts w:hint="default"/>
          <w:lang w:val="en-US" w:eastAsia="zh-CN"/>
          <w:color w:val="FF0000"/>
        </w:rPr>
      </w:pPr>
      <w:r>
        <w:rPr>
          <w:rFonts w:hint="default"/>
          <w:lang w:val="en-US" w:eastAsia="zh-CN"/>
          <w:color w:val="FF0000"/>
        </w:rPr>
        <w:t>系统一开始会针对所有输入的图像开展特征点提取方面的工作，在通常情况下，会默认运用SIFT（也就是尺度不变特征变换）算法来提取局部纹理方面的关键点。这些特征点有着尺度方面、旋转方面以及光照方面的不变特性，对于多视角图像的匹配来讲是比较适宜的。</w:t>
      </w:r>
    </w:p>
    <w:p w14:paraId="282DDC84">
      <w:pPr>
        <w:pStyle w:val="44"/>
        <w:bidi w:val="0"/>
        <w:rPr>
          <w:rFonts w:hint="default"/>
          <w:lang w:val="en-US" w:eastAsia="zh-CN"/>
        </w:rPr>
      </w:pPr>
      <w:r>
        <w:rPr>
          <w:rFonts w:hint="default"/>
          <w:lang w:val="en-US" w:eastAsia="zh-CN"/>
        </w:rPr>
        <w:t>特征匹配分为两个阶段：</w:t>
      </w:r>
    </w:p>
    <w:p w14:paraId="61BFC976">
      <w:pPr>
        <w:pStyle w:val="44"/>
        <w:bidi w:val="0"/>
        <w:rPr>
          <w:rFonts w:hint="default"/>
          <w:lang w:val="en-US" w:eastAsia="zh-CN"/>
          <w:color w:val="FF0000"/>
        </w:rPr>
      </w:pPr>
      <w:r>
        <w:rPr>
          <w:rFonts w:hint="default"/>
          <w:lang w:val="en-US" w:eastAsia="zh-CN"/>
          <w:color w:val="FF0000"/>
        </w:rPr>
        <w:t>先通过计算特征向量间的欧氏距离来做最近邻匹配，然后再结合像Lowe's ratio test这样的比值测试，把存在歧义的匹配给剔除掉。</w:t>
      </w:r>
    </w:p>
    <w:p w14:paraId="5E09ED7E">
      <w:pPr>
        <w:pStyle w:val="44"/>
        <w:bidi w:val="0"/>
        <w:rPr>
          <w:rFonts w:hint="default"/>
          <w:lang w:val="en-US" w:eastAsia="zh-CN"/>
          <w:color w:val="FF0000"/>
        </w:rPr>
      </w:pPr>
      <w:r>
        <w:rPr>
          <w:rFonts w:hint="default"/>
          <w:lang w:val="en-US" w:eastAsia="zh-CN"/>
          <w:color w:val="FF0000"/>
        </w:rPr>
        <w:t>精匹配方面，借助几何验证的方式，就像利用RANSAC来估计基础矩阵那样，进而从中筛选出那些能够满足极线约束条件的匹配点对。</w:t>
      </w:r>
      <m:oMath>
        <m:r>
          <m:rPr/>
          <w:rPr>
            <w:rFonts w:hint="default" w:ascii="Cambria Math"/>
          </w:rPr>
          <m:t>F</m:t>
        </m:r>
      </m:oMath>
      <w:r>
        <w:rPr>
          <w:rFonts w:hint="default"/>
          <w:lang w:val="en-US" w:eastAsia="zh-CN"/>
          <w:color w:val="FF0000"/>
        </w:rPr>
        <w:t/>
      </w:r>
    </w:p>
    <w:p w14:paraId="72C46873">
      <w:pPr>
        <w:pStyle w:val="4"/>
        <w:bidi w:val="0"/>
        <w:rPr>
          <w:rFonts w:hint="default"/>
          <w:lang w:val="en-US" w:eastAsia="zh-CN"/>
        </w:rPr>
      </w:pPr>
      <w:bookmarkStart w:id="28" w:name="_Toc18916"/>
      <w:r>
        <w:rPr>
          <w:rFonts w:hint="default"/>
          <w:lang w:val="en-US" w:eastAsia="zh-CN"/>
        </w:rPr>
        <w:t>3.1.3 增量式 SfM 重建流程</w:t>
      </w:r>
      <w:bookmarkEnd w:id="28"/>
    </w:p>
    <w:p w14:paraId="66ABCDE8">
      <w:pPr>
        <w:pStyle w:val="44"/>
        <w:bidi w:val="0"/>
        <w:rPr>
          <w:rFonts w:hint="default"/>
          <w:lang w:val="en-US" w:eastAsia="zh-CN"/>
          <w:color w:val="FF0000"/>
        </w:rPr>
      </w:pPr>
      <w:r>
        <w:rPr>
          <w:rFonts w:hint="default"/>
          <w:lang w:val="en-US" w:eastAsia="zh-CN"/>
          <w:color w:val="FF0000"/>
        </w:rPr>
        <w:t>【COLMAP】运用增量式结构恢复的方式，从一对图像着手，一点点地增添新的视角，同步对已有的三维点坐标以及新相机的外参予以更新。在这一重建的过程当中，涵盖了如下几个颇为关键的步骤：</w:t>
      </w:r>
    </w:p>
    <w:p w14:paraId="39904A2D">
      <w:pPr>
        <w:pStyle w:val="44"/>
        <w:bidi w:val="0"/>
        <w:rPr>
          <w:rFonts w:hint="default"/>
          <w:lang w:val="en-US" w:eastAsia="zh-CN"/>
          <w:color w:val="FF0000"/>
        </w:rPr>
      </w:pPr>
      <w:r>
        <w:rPr>
          <w:rFonts w:hint="default"/>
          <w:lang w:val="en-US" w:eastAsia="zh-CN"/>
          <w:color w:val="FF0000"/>
        </w:rPr>
        <w:t>三角测量（Triangulation）这一概念具体而言是这样的：借助于两个视角下的匹配点来反向推算出三维点所处的位置。</w:t>
      </w:r>
    </w:p>
    <w:p w14:paraId="11718B34">
      <w:pPr>
        <w:pStyle w:val="44"/>
        <w:bidi w:val="0"/>
        <w:rPr>
          <w:rFonts w:hint="default"/>
          <w:lang w:val="en-US" w:eastAsia="zh-CN"/>
          <w:color w:val="FF0000"/>
        </w:rPr>
      </w:pPr>
      <w:r>
        <w:rPr>
          <w:rFonts w:hint="default"/>
          <w:lang w:val="en-US" w:eastAsia="zh-CN"/>
          <w:color w:val="FF0000"/>
        </w:rPr>
        <w:t>位姿估计（PnP）指的是依照已知的三维点以及二维图像点来求出新相机所处的位姿情况。</w:t>
      </w:r>
    </w:p>
    <w:p w14:paraId="2BF22D78">
      <w:pPr>
        <w:pStyle w:val="44"/>
        <w:bidi w:val="0"/>
        <w:rPr>
          <w:rFonts w:hint="default"/>
          <w:lang w:val="en-US" w:eastAsia="zh-CN"/>
          <w:color w:val="FF0000"/>
        </w:rPr>
      </w:pPr>
      <w:r>
        <w:rPr>
          <w:rFonts w:hint="default"/>
          <w:lang w:val="en-US" w:eastAsia="zh-CN"/>
          <w:color w:val="FF0000"/>
        </w:rPr>
        <w:t>全局优化也就是Bundle Adjustment，其主要目的在于把整个系统的重投影误差尽可能降低到最小程度。</w:t>
      </w:r>
    </w:p>
    <w:p w14:paraId="7AE9E9DD">
      <w:pPr>
        <w:pStyle w:val="44"/>
        <w:bidi w:val="0"/>
        <w:rPr>
          <w:rFonts w:hint="default"/>
          <w:lang w:val="en-US" w:eastAsia="zh-CN"/>
        </w:rPr>
      </w:pPr>
      <m:oMathPara>
        <m:oMath>
          <m:r>
            <m:rPr/>
            <w:rPr>
              <w:rFonts w:hint="default" w:ascii="Cambria Math"/>
            </w:rPr>
            <m:t>min</m:t>
          </m:r>
          <m:r>
            <m:rPr>
              <m:sty m:val="p"/>
            </m:rPr>
            <w:rPr>
              <w:rFonts w:hint="default" w:ascii="Cambria Math"/>
            </w:rPr>
            <m:t>⁡</m:t>
          </m:r>
          <m:r>
            <m:rPr/>
            <w:rPr>
              <w:rFonts w:hint="default" w:ascii="Cambria Math"/>
            </w:rPr>
            <m:t>Rj,tj,Xi∑i,j∥π(Kj(RjXi+tj))−xij∥2</m:t>
          </m:r>
        </m:oMath>
      </m:oMathPara>
    </w:p>
    <w:p w14:paraId="215D522F">
      <w:pPr>
        <w:pStyle w:val="44"/>
        <w:bidi w:val="0"/>
        <w:ind w:left="0" w:leftChars="0" w:firstLine="0" w:firstLineChars="0"/>
        <w:rPr>
          <w:rFonts w:hint="default"/>
          <w:lang w:val="en-US" w:eastAsia="zh-CN"/>
          <w:color w:val="FF0000"/>
        </w:rPr>
      </w:pPr>
      <w:r>
        <w:rPr>
          <w:rFonts w:hint="default"/>
          <w:lang w:val="en-US" w:eastAsia="zh-CN"/>
          <w:color w:val="FF0000"/>
        </w:rPr>
        <w:t>这一优化凭借稀疏Levenberg–Marquardt算法得以高效达成。</w:t>
      </w:r>
    </w:p>
    <w:p w14:paraId="5D1703D4">
      <w:pPr>
        <w:pStyle w:val="44"/>
        <w:bidi w:val="0"/>
        <w:jc w:val="center"/>
      </w:pPr>
      <w:r>
        <w:drawing>
          <wp:inline distT="0" distB="0" distL="114300" distR="114300">
            <wp:extent cx="4122420" cy="1650365"/>
            <wp:effectExtent l="0" t="0" r="1270"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8"/>
                    <a:stretch>
                      <a:fillRect/>
                    </a:stretch>
                  </pic:blipFill>
                  <pic:spPr>
                    <a:xfrm>
                      <a:off x="0" y="0"/>
                      <a:ext cx="4122420" cy="1650365"/>
                    </a:xfrm>
                    <a:prstGeom prst="rect">
                      <a:avLst/>
                    </a:prstGeom>
                    <a:noFill/>
                    <a:ln>
                      <a:noFill/>
                    </a:ln>
                  </pic:spPr>
                </pic:pic>
              </a:graphicData>
            </a:graphic>
          </wp:inline>
        </w:drawing>
      </w:r>
    </w:p>
    <w:p w14:paraId="75E0EA9E">
      <w:pPr>
        <w:pStyle w:val="39"/>
        <w:bidi w:val="0"/>
        <w:rPr>
          <w:rFonts w:hint="eastAsia"/>
          <w:lang w:val="en-US" w:eastAsia="zh-CN"/>
        </w:rPr>
      </w:pPr>
      <w:r>
        <w:rPr>
          <w:rFonts w:hint="eastAsia"/>
          <w:lang w:val="en-US" w:eastAsia="zh-CN"/>
        </w:rPr>
        <w:t>图3.1 COLMAP的特征匹配增强</w:t>
      </w:r>
    </w:p>
    <w:p w14:paraId="0BCD1DCF">
      <w:pPr>
        <w:pStyle w:val="39"/>
        <w:bidi w:val="0"/>
        <w:rPr>
          <w:rFonts w:hint="default"/>
          <w:lang w:val="en-US" w:eastAsia="zh-CN"/>
        </w:rPr>
      </w:pPr>
    </w:p>
    <w:p w14:paraId="73066FE7">
      <w:pPr>
        <w:rPr>
          <w:rFonts w:hint="default"/>
          <w:lang w:val="en-US" w:eastAsia="zh-CN"/>
        </w:rPr>
      </w:pPr>
    </w:p>
    <w:p w14:paraId="2AB1269B">
      <w:pPr>
        <w:pStyle w:val="4"/>
        <w:bidi w:val="0"/>
        <w:rPr>
          <w:rFonts w:hint="default"/>
          <w:lang w:val="en-US" w:eastAsia="zh-CN"/>
        </w:rPr>
      </w:pPr>
      <w:bookmarkStart w:id="29" w:name="_Toc15986"/>
      <w:r>
        <w:rPr>
          <w:rFonts w:hint="default"/>
          <w:lang w:val="en-US" w:eastAsia="zh-CN"/>
        </w:rPr>
        <w:t>3.1.4 输出格式与可视化</w:t>
      </w:r>
      <w:bookmarkEnd w:id="29"/>
    </w:p>
    <w:p w14:paraId="1B39A9CB">
      <w:pPr>
        <w:pStyle w:val="44"/>
        <w:bidi w:val="0"/>
        <w:rPr>
          <w:rFonts w:hint="default"/>
          <w:lang w:val="en-US" w:eastAsia="zh-CN"/>
          <w:color w:val="FF0000"/>
        </w:rPr>
      </w:pPr>
      <w:r>
        <w:rPr>
          <w:rFonts w:hint="default"/>
          <w:lang w:val="en-US" w:eastAsia="zh-CN"/>
          <w:color w:val="FF0000"/>
        </w:rPr>
        <w:t xml:space="preserve"/>
      </w:r>
      <m:oMath>
        <m:r>
          <m:rPr/>
          <w:rPr>
            <w:rFonts w:hint="default" w:ascii="Cambria Math"/>
          </w:rPr>
          <m:t>(K,R,t)</m:t>
        </m:r>
      </m:oMath>
      <w:r>
        <w:rPr>
          <w:rFonts w:hint="default"/>
          <w:lang w:val="en-US" w:eastAsia="zh-CN"/>
          <w:color w:val="FF0000"/>
        </w:rPr>
        <w:t xml:space="preserve"/>
      </w:r>
      <m:oMath>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oMath>
      <w:r>
        <w:rPr>
          <w:rFonts w:hint="default"/>
          <w:lang w:val="en-US" w:eastAsia="zh-CN"/>
          <w:color w:val="FF0000"/>
        </w:rPr>
        <w:t>【COLMAP】其最终所给出的输出涵盖了多个方面的内容，具体来讲，其中包含了每张图像的相机内外参数，还有三维稀疏点集也在输出范畴之内。另外，每个点的颜色信息也会输出，这里的颜色是通过对图像进行平均采样而得的，并且与之相关的可视视角索引同样会给出。除此之外，匹配图像对的相关信息也属于最终输出的一部分。</w:t>
      </w:r>
    </w:p>
    <w:p w14:paraId="43B6D362">
      <w:pPr>
        <w:pStyle w:val="44"/>
        <w:bidi w:val="0"/>
        <w:rPr>
          <w:rFonts w:hint="default"/>
          <w:lang w:val="en-US" w:eastAsia="zh-CN"/>
          <w:color w:val="FF0000"/>
        </w:rPr>
      </w:pPr>
      <w:r>
        <w:rPr>
          <w:rFonts w:hint="default"/>
          <w:lang w:val="en-US" w:eastAsia="zh-CN"/>
          <w:color w:val="FF0000"/>
        </w:rPr>
        <w:t>另外，还能够输出可视化的相关结果，像是图像相互间的匹配连线图，还有稀疏点云视图等等，以此来辅助开展后续的模型质量评估方面的工作。</w:t>
      </w:r>
    </w:p>
    <w:p w14:paraId="176D3DE2"/>
    <w:p w14:paraId="05407D6D">
      <w:pPr>
        <w:pStyle w:val="3"/>
        <w:spacing w:before="120"/>
        <w:rPr>
          <w:rFonts w:hint="eastAsia"/>
          <w:lang w:val="en-US" w:eastAsia="zh-CN"/>
        </w:rPr>
      </w:pPr>
      <w:bookmarkStart w:id="30" w:name="_Toc216894836"/>
      <w:bookmarkStart w:id="31" w:name="_Toc17846"/>
      <w:r>
        <w:rPr>
          <w:rFonts w:hint="eastAsia"/>
        </w:rPr>
        <w:t>3.2</w:t>
      </w:r>
      <w:r>
        <w:rPr>
          <w:rFonts w:hint="eastAsia"/>
          <w:lang w:val="en-US" w:eastAsia="zh-CN"/>
        </w:rPr>
        <w:t xml:space="preserve"> </w:t>
      </w:r>
      <w:r>
        <w:rPr>
          <w:rFonts w:hint="eastAsia"/>
        </w:rPr>
        <w:t xml:space="preserve"> </w:t>
      </w:r>
      <w:bookmarkEnd w:id="30"/>
      <w:r>
        <w:rPr>
          <w:rFonts w:hint="eastAsia"/>
          <w:lang w:val="en-US" w:eastAsia="zh-CN"/>
        </w:rPr>
        <w:t>稀疏点云生成</w:t>
      </w:r>
      <w:bookmarkEnd w:id="31"/>
    </w:p>
    <w:p w14:paraId="4659C28F">
      <w:pPr>
        <w:pStyle w:val="4"/>
        <w:bidi w:val="0"/>
        <w:rPr>
          <w:rFonts w:hint="eastAsia"/>
          <w:lang w:val="en-US" w:eastAsia="zh-CN"/>
        </w:rPr>
      </w:pPr>
      <w:bookmarkStart w:id="32" w:name="_Toc4565"/>
      <w:r>
        <w:rPr>
          <w:rFonts w:hint="eastAsia"/>
          <w:lang w:val="en-US" w:eastAsia="zh-CN"/>
        </w:rPr>
        <w:t>3.2.1 三角测量与深度恢复</w:t>
      </w:r>
      <w:bookmarkEnd w:id="32"/>
    </w:p>
    <w:p w14:paraId="740B5A84">
      <w:pPr>
        <w:pStyle w:val="44"/>
        <w:bidi w:val="0"/>
        <w:rPr>
          <w:rFonts w:hint="eastAsia"/>
          <w:lang w:val="en-US" w:eastAsia="zh-CN"/>
          <w:color w:val="FF0000"/>
        </w:rPr>
      </w:pPr>
      <w:r>
        <w:rPr>
          <w:rFonts w:hint="eastAsia"/>
          <w:lang w:val="en-US" w:eastAsia="zh-CN"/>
          <w:color w:val="FF0000"/>
        </w:rPr>
        <w:t>对于给定图像之间的相对位姿以及像素点匹配的情况，能够运用线性或者非线性三角测量的相关方法来算出匹配点的三维具体位置。要是以将重投影误差尽量减小作为目标的话，那么其中最为常用的当属线性三角测量方法了。</w:t>
      </w:r>
    </w:p>
    <w:p w14:paraId="314631D9">
      <w:pPr>
        <w:pStyle w:val="44"/>
        <w:bidi w:val="0"/>
        <w:rPr>
          <w:rFonts w:hint="eastAsia"/>
          <w:lang w:val="en-US" w:eastAsia="zh-CN"/>
        </w:rPr>
      </w:pPr>
      <m:oMathPara>
        <m:oMath>
          <m:r>
            <m:rPr/>
            <w:rPr>
              <w:rFonts w:hint="default" w:ascii="Cambria Math"/>
            </w:rPr>
            <m:t>AX=0</m:t>
          </m:r>
          <m:r>
            <m:rPr>
              <m:sty m:val="p"/>
            </m:rPr>
            <w:rPr>
              <w:rFonts w:hint="default" w:ascii="Cambria Math"/>
            </w:rPr>
            <m:t>⇒</m:t>
          </m:r>
          <m:r>
            <m:rPr/>
            <w:rPr>
              <w:rFonts w:hint="default" w:ascii="Cambria Math"/>
            </w:rPr>
            <m:t>X=arg</m:t>
          </m:r>
          <m:r>
            <m:rPr>
              <m:sty m:val="p"/>
            </m:rPr>
            <w:rPr>
              <w:rFonts w:hint="default" w:ascii="Cambria Math"/>
            </w:rPr>
            <m:t>⁡</m:t>
          </m:r>
          <m:r>
            <m:rPr/>
            <w:rPr>
              <w:rFonts w:hint="default" w:ascii="Cambria Math"/>
            </w:rPr>
            <m:t>min</m:t>
          </m:r>
          <m:r>
            <m:rPr>
              <m:sty m:val="p"/>
            </m:rPr>
            <w:rPr>
              <w:rFonts w:hint="default" w:ascii="Cambria Math"/>
            </w:rPr>
            <m:t>⁡</m:t>
          </m:r>
          <m:r>
            <m:rPr/>
            <w:rPr>
              <w:rFonts w:hint="default" w:ascii="Cambria Math"/>
            </w:rPr>
            <m:t>∥AX∥</m:t>
          </m:r>
        </m:oMath>
      </m:oMathPara>
    </w:p>
    <w:p w14:paraId="71F45D3F">
      <w:pPr>
        <w:pStyle w:val="44"/>
        <w:bidi w:val="0"/>
        <w:rPr>
          <w:rFonts w:hint="eastAsia"/>
          <w:lang w:val="en-US" w:eastAsia="zh-CN"/>
          <w:color w:val="FF0000"/>
        </w:rPr>
      </w:pPr>
      <w:r>
        <w:rPr>
          <w:rFonts w:hint="eastAsia"/>
          <w:lang w:val="en-US" w:eastAsia="zh-CN"/>
          <w:color w:val="FF0000"/>
        </w:rPr>
        <w:t xml:space="preserve"/>
      </w:r>
      <m:oMath>
        <m:r>
          <m:rPr/>
          <w:rPr>
            <w:rFonts w:hint="default" w:ascii="Cambria Math"/>
          </w:rPr>
          <m:t>A</m:t>
        </m:r>
      </m:oMath>
      <w:r>
        <w:rPr>
          <w:rFonts w:hint="eastAsia"/>
          <w:lang w:val="en-US" w:eastAsia="zh-CN"/>
          <w:color w:val="FF0000"/>
        </w:rPr>
        <w:t xml:space="preserve"/>
      </w:r>
      <m:oMath>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oMath>
      <w:r>
        <w:rPr>
          <w:rFonts w:hint="eastAsia"/>
          <w:lang w:val="en-US" w:eastAsia="zh-CN"/>
          <w:color w:val="FF0000"/>
        </w:rPr>
        <w:t xml:space="preserve">在这之中，它是由两个或者更多相机投影矩阵以及像素坐标共同构造而成的。所得到的点云会被存储于COLMAP数据库里面，通过这样的方式，初步完成了对场景三维几何结构的构建。</w:t>
      </w:r>
    </w:p>
    <w:p w14:paraId="60166241">
      <w:pPr>
        <w:pStyle w:val="4"/>
        <w:bidi w:val="0"/>
        <w:rPr>
          <w:rFonts w:hint="eastAsia"/>
          <w:lang w:val="en-US" w:eastAsia="zh-CN"/>
        </w:rPr>
      </w:pPr>
      <w:bookmarkStart w:id="33" w:name="_Toc5542"/>
      <w:r>
        <w:rPr>
          <w:rFonts w:hint="eastAsia"/>
          <w:lang w:val="en-US" w:eastAsia="zh-CN"/>
        </w:rPr>
        <w:t>3.2.2 稀疏点云的特性与局限性</w:t>
      </w:r>
      <w:bookmarkEnd w:id="33"/>
    </w:p>
    <w:p w14:paraId="268FA71E">
      <w:pPr>
        <w:pStyle w:val="44"/>
        <w:bidi w:val="0"/>
        <w:rPr>
          <w:rFonts w:hint="eastAsia"/>
          <w:lang w:val="en-US" w:eastAsia="zh-CN"/>
        </w:rPr>
      </w:pPr>
      <w:r>
        <w:rPr>
          <w:rFonts w:hint="eastAsia"/>
          <w:lang w:val="en-US" w:eastAsia="zh-CN"/>
        </w:rPr>
        <w:t>COLMAP 输出的点云具有以下特点：</w:t>
      </w:r>
    </w:p>
    <w:p w14:paraId="2AFC432B">
      <w:pPr>
        <w:pStyle w:val="44"/>
        <w:bidi w:val="0"/>
        <w:rPr>
          <w:rFonts w:hint="eastAsia"/>
          <w:lang w:val="en-US" w:eastAsia="zh-CN"/>
        </w:rPr>
      </w:pPr>
      <w:r>
        <w:rPr>
          <w:rFonts w:hint="eastAsia"/>
          <w:lang w:val="en-US" w:eastAsia="zh-CN"/>
        </w:rPr>
        <w:t xml:space="preserve">点的数量级通常为 </w:t>
      </w:r>
      <m:oMath>
        <m:r>
          <m:rPr/>
          <w:rPr>
            <w:rFonts w:hint="default" w:ascii="Cambria Math"/>
          </w:rPr>
          <m:t>1</m:t>
        </m:r>
        <m:sSup>
          <m:sSupPr>
            <m:ctrlPr>
              <w:rPr>
                <w:rFonts w:hint="default" w:ascii="Cambria Math"/>
              </w:rPr>
            </m:ctrlPr>
          </m:sSupPr>
          <m:e>
            <m:r>
              <m:rPr/>
              <w:rPr>
                <w:rFonts w:hint="default" w:ascii="Cambria Math"/>
              </w:rPr>
              <m:t>0</m:t>
            </m:r>
            <m:ctrlPr>
              <w:rPr>
                <w:rFonts w:hint="default" w:ascii="Cambria Math"/>
              </w:rPr>
            </m:ctrlPr>
          </m:e>
          <m:sup>
            <m:r>
              <m:rPr/>
              <w:rPr>
                <w:rFonts w:hint="default" w:ascii="Cambria Math"/>
              </w:rPr>
              <m:t>3</m:t>
            </m:r>
            <m:ctrlPr>
              <w:rPr>
                <w:rFonts w:hint="default" w:ascii="Cambria Math"/>
              </w:rPr>
            </m:ctrlPr>
          </m:sup>
        </m:sSup>
        <m:r>
          <m:rPr>
            <m:sty m:val="p"/>
          </m:rPr>
          <w:rPr>
            <w:rFonts w:hint="default" w:ascii="Cambria Math"/>
          </w:rPr>
          <m:t>–</m:t>
        </m:r>
        <m:r>
          <m:rPr/>
          <w:rPr>
            <w:rFonts w:hint="default" w:ascii="Cambria Math"/>
          </w:rPr>
          <m:t>1</m:t>
        </m:r>
        <m:sSup>
          <m:sSupPr>
            <m:ctrlPr>
              <w:rPr>
                <w:rFonts w:hint="default" w:ascii="Cambria Math"/>
              </w:rPr>
            </m:ctrlPr>
          </m:sSupPr>
          <m:e>
            <m:r>
              <m:rPr/>
              <w:rPr>
                <w:rFonts w:hint="default" w:ascii="Cambria Math"/>
              </w:rPr>
              <m:t>0</m:t>
            </m:r>
            <m:ctrlPr>
              <w:rPr>
                <w:rFonts w:hint="default" w:ascii="Cambria Math"/>
              </w:rPr>
            </m:ctrlPr>
          </m:e>
          <m:sup>
            <m:r>
              <m:rPr/>
              <w:rPr>
                <w:rFonts w:hint="default" w:ascii="Cambria Math"/>
              </w:rPr>
              <m:t>5</m:t>
            </m:r>
            <m:ctrlPr>
              <w:rPr>
                <w:rFonts w:hint="default" w:ascii="Cambria Math"/>
              </w:rPr>
            </m:ctrlPr>
          </m:sup>
        </m:sSup>
      </m:oMath>
      <w:r>
        <w:rPr>
          <w:rFonts w:hint="eastAsia"/>
          <w:lang w:val="en-US" w:eastAsia="zh-CN"/>
        </w:rPr>
        <w:t>，取决于图像数量和视角重叠程度；</w:t>
      </w:r>
    </w:p>
    <w:p w14:paraId="47E638F9">
      <w:pPr>
        <w:pStyle w:val="44"/>
        <w:bidi w:val="0"/>
        <w:rPr>
          <w:rFonts w:hint="eastAsia"/>
          <w:lang w:val="en-US" w:eastAsia="zh-CN"/>
          <w:color w:val="FF0000"/>
        </w:rPr>
      </w:pPr>
      <w:r>
        <w:rPr>
          <w:rFonts w:hint="eastAsia"/>
          <w:lang w:val="en-US" w:eastAsia="zh-CN"/>
          <w:color w:val="FF0000"/>
        </w:rPr>
        <w:t>关注点大多聚集在图像的重合区域，而在非纹理区域，像是天空、纯色墙面这些地方，则相对较少。</w:t>
      </w:r>
    </w:p>
    <w:p w14:paraId="7D7FE9B9">
      <w:pPr>
        <w:pStyle w:val="44"/>
        <w:bidi w:val="0"/>
        <w:rPr>
          <w:rFonts w:hint="eastAsia"/>
          <w:lang w:val="en-US" w:eastAsia="zh-CN"/>
        </w:rPr>
      </w:pPr>
      <w:r>
        <w:rPr>
          <w:rFonts w:hint="eastAsia"/>
          <w:lang w:val="en-US" w:eastAsia="zh-CN"/>
        </w:rPr>
        <w:t>精度较高，但分布不均、存在遮挡与缺失区域；</w:t>
      </w:r>
    </w:p>
    <w:p w14:paraId="210F1995">
      <w:pPr>
        <w:pStyle w:val="44"/>
        <w:bidi w:val="0"/>
        <w:rPr>
          <w:rFonts w:hint="eastAsia"/>
          <w:lang w:val="en-US" w:eastAsia="zh-CN"/>
        </w:rPr>
      </w:pPr>
      <w:r>
        <w:rPr>
          <w:rFonts w:hint="eastAsia"/>
          <w:lang w:val="en-US" w:eastAsia="zh-CN"/>
        </w:rPr>
        <w:t>部分点由于匹配误差或误差传播可能存在偏离或漂浮现象。</w:t>
      </w:r>
    </w:p>
    <w:p w14:paraId="7B5FDBE5">
      <w:pPr>
        <w:pStyle w:val="44"/>
        <w:bidi w:val="0"/>
        <w:rPr>
          <w:rFonts w:hint="eastAsia"/>
          <w:lang w:val="en-US" w:eastAsia="zh-CN"/>
          <w:color w:val="FF0000"/>
        </w:rPr>
      </w:pPr>
      <w:r>
        <w:rPr>
          <w:rFonts w:hint="eastAsia"/>
          <w:lang w:val="en-US" w:eastAsia="zh-CN"/>
          <w:color w:val="FF0000"/>
        </w:rPr>
        <w:t>这类呈现出稀疏状态的点云，其特性使其比较适合当作结构方面的引导元素。不过呢，它却并不适用于直接开展渲染方面的工作。所以呀，针对这类稀疏点云，还需要对其实施进一步的优化操作，同时也要完成相应的补全工作才行。</w:t>
      </w:r>
    </w:p>
    <w:p w14:paraId="58391AD3">
      <w:pPr>
        <w:pStyle w:val="3"/>
        <w:bidi w:val="0"/>
        <w:rPr>
          <w:rFonts w:hint="eastAsia"/>
          <w:lang w:val="en-US" w:eastAsia="zh-CN"/>
        </w:rPr>
      </w:pPr>
    </w:p>
    <w:p w14:paraId="22647345">
      <w:pPr>
        <w:pStyle w:val="3"/>
        <w:bidi w:val="0"/>
        <w:rPr>
          <w:rFonts w:hint="default"/>
          <w:lang w:val="en-US" w:eastAsia="zh-CN"/>
        </w:rPr>
      </w:pPr>
      <w:bookmarkStart w:id="34" w:name="_Toc26581"/>
      <w:r>
        <w:rPr>
          <w:rFonts w:hint="eastAsia"/>
          <w:lang w:val="en-US" w:eastAsia="zh-CN"/>
        </w:rPr>
        <w:t>3.3 基于点云神经网络的系数点云优化</w:t>
      </w:r>
      <w:bookmarkEnd w:id="34"/>
    </w:p>
    <w:p w14:paraId="292C1E06">
      <w:pPr>
        <w:pStyle w:val="4"/>
        <w:bidi w:val="0"/>
      </w:pPr>
      <w:bookmarkStart w:id="35" w:name="_Toc21973"/>
      <w:r>
        <w:t>3.3.1 点云处理挑战</w:t>
      </w:r>
      <w:bookmarkEnd w:id="35"/>
    </w:p>
    <w:p w14:paraId="6E4B4359">
      <w:pPr>
        <w:pStyle w:val="44"/>
        <w:bidi w:val="0"/>
      </w:pPr>
      <w:r>
        <w:t>在传统的三维重建系统里面，点云所涉及到的噪声方面的情况、高维特征提取相关事宜以及局部语义理解这类处理方面的问题，常常是很难依靠几何方法来妥善解决掉的。尤其是处在稀疏点云的情形之下，因为点的密度比较低，而且其分布还不均匀，所以传统的滤波方法或者插值方法想要取得很不错的效果，那是相当困难的。</w:t>
        <w:rPr>
          <w:color w:val="FF0000"/>
        </w:rPr>
      </w:r>
      <w:rPr>
        <w:color w:val="FF0000"/>
      </w:rPr>
    </w:p>
    <w:p w14:paraId="60875E66">
      <w:pPr>
        <w:pStyle w:val="44"/>
        <w:bidi w:val="0"/>
      </w:pPr>
      <w:r>
        <w:t>点云神经网络（Point-based Deep Network）具备着颇为强大的结构感知能力。PointNet算得上是最早被广泛应用的点云处理架构当中的一种，它有这样的能力，就是能够直接从原始的点集去学习相关特征，在这个过程中，并不需要去构建网格或者体素。</w:t>
        <w:rPr>
          <w:color w:val="FF0000"/>
        </w:rPr>
      </w:r>
      <w:rPr>
        <w:color w:val="FF0000"/>
      </w:rPr>
    </w:p>
    <w:p w14:paraId="4283C0E2">
      <w:pPr>
        <w:pStyle w:val="4"/>
        <w:bidi w:val="0"/>
      </w:pPr>
      <w:bookmarkStart w:id="36" w:name="_Toc9692"/>
      <w:r>
        <w:t>3.3.2 PointNet架构原理</w:t>
      </w:r>
      <w:bookmarkEnd w:id="36"/>
    </w:p>
    <w:p w14:paraId="7C29B002">
      <w:pPr>
        <w:pStyle w:val="44"/>
        <w:bidi w:val="0"/>
      </w:pPr>
      <w:r>
        <w:t xml:space="preserve">【PointNet】的核心思路重点在于针对无序点集展开“对称处理”。具体而言，其中的每个点都会被单独传送到一个共享的多层感知器（也就是MLP）当中，以此来提取出局部层面的相关特征。而所有这些被提取出来的特征呢，又会借助一个对称函数（比如说最大池化这种方式）来汇拢在一起，进而形成全局特征。</w:t>
        <w:rPr>
          <w:color w:val="FF0000"/>
        </w:rPr>
      </w:r>
      <m:oMath>
        <m:sSub>
          <m:sSubPr>
            <m:ctrlPr>
              <w:rPr>
                <w:rFonts w:hint="default" w:ascii="Cambria Math"/>
                <w:color w:val="FF0000"/>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 xml:space="preserve"/>
        <w:rPr>
          <w:color w:val="FF0000"/>
        </w:rPr>
      </w:r>
      <m:oMath>
        <m:r>
          <m:rPr/>
          <w:rPr>
            <w:rFonts w:hint="default" w:ascii="Cambria Math"/>
          </w:rPr>
          <m:t>ℎ(</m:t>
        </m:r>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oMath>
      <w:r>
        <w:t/>
        <w:rPr>
          <w:color w:val="FF0000"/>
        </w:rPr>
      </w:r>
    </w:p>
    <w:p w14:paraId="0E4AF1D3">
      <w:pPr>
        <w:pStyle w:val="44"/>
        <w:bidi w:val="0"/>
        <w:jc w:val="center"/>
      </w:pPr>
      <m:oMathPara>
        <m:oMath>
          <m:r>
            <m:rPr/>
            <w:rPr>
              <w:rFonts w:hint="default" w:ascii="Cambria Math"/>
            </w:rPr>
            <m:t>f(X)=γ(MAXℎ(x1),ℎ(x2),...,ℎ(xn))</m:t>
          </m:r>
        </m:oMath>
      </m:oMathPara>
    </w:p>
    <w:p w14:paraId="3186BB71">
      <w:pPr>
        <w:pStyle w:val="44"/>
        <w:bidi w:val="0"/>
      </w:pPr>
      <w:r>
        <w:t>全局特征能够被应用在分类、回归以及分割等诸多任务当中，并且还可以对每个点的表示予以反馈优化。这种结构具备不少优点，其一是能兼容按照任意顺序所输入的点集；其二是有能力去处理那些呈现出不规则、稀疏状态以及非均匀采样特点的点云；其三则是其学习能力颇为出色，有着广泛的适应性。</w:t>
        <w:rPr>
          <w:color w:val="FF0000"/>
        </w:rPr>
      </w:r>
      <w:rPr>
        <w:color w:val="FF0000"/>
      </w:rPr>
    </w:p>
    <w:p w14:paraId="7C60C755">
      <w:pPr>
        <w:pStyle w:val="4"/>
        <w:bidi w:val="0"/>
      </w:pPr>
      <w:bookmarkStart w:id="37" w:name="_Toc20646"/>
      <w:r>
        <w:t>3.3.3 在稀疏重建中的应用</w:t>
      </w:r>
      <w:bookmarkEnd w:id="37"/>
    </w:p>
    <w:p w14:paraId="62A8582D">
      <w:pPr>
        <w:pStyle w:val="44"/>
        <w:bidi w:val="0"/>
      </w:pPr>
      <w:r>
        <w:t>在3DGS系统当中，能够把PointNet引入到稀疏点云的后处理环节，以此来完成下述这些任务：</w:t>
        <w:rPr>
          <w:color w:val="FF0000"/>
        </w:rPr>
      </w:r>
      <w:rPr>
        <w:color w:val="FF0000"/>
      </w:rPr>
    </w:p>
    <w:p w14:paraId="79591C21">
      <w:pPr>
        <w:pStyle w:val="44"/>
        <w:bidi w:val="0"/>
      </w:pPr>
      <w:r>
        <w:t>（1）点云去噪与剔除</w:t>
      </w:r>
    </w:p>
    <w:p w14:paraId="0B4725D0">
      <w:pPr>
        <w:pStyle w:val="44"/>
        <w:bidi w:val="0"/>
      </w:pPr>
      <w:r>
        <w:t>训练一个分类器网络来对异常点加以识别，这些异常点包含配准未能成功的漂浮点、由噪声图像特征所产生的伪点以及因少视角支持而出现的低可信度点。在这个过程中，引入已知场景的先验数据之后，便能够把这些点视作异常点并予以剔除，如此一来，点云的一致性以及可控性也能够得以提高。</w:t>
        <w:rPr>
          <w:color w:val="FF0000"/>
        </w:rPr>
      </w:r>
      <w:rPr>
        <w:color w:val="FF0000"/>
      </w:rPr>
    </w:p>
    <w:p w14:paraId="253E91F1">
      <w:pPr>
        <w:pStyle w:val="44"/>
        <w:bidi w:val="0"/>
      </w:pPr>
      <w:r>
        <w:t>（2）点云补全与插值</w:t>
      </w:r>
    </w:p>
    <w:p w14:paraId="68EAE67F">
      <w:pPr>
        <w:pStyle w:val="44"/>
        <w:bidi w:val="0"/>
      </w:pPr>
      <w:r>
        <w:t>通过运用Point Completion网络，像Point Completion Network、PCN这类的，去从已有的点云当中来学习其完整的结构，并且在这个过程中把点插入到缺失区域之处，以此方式能够在一定程度上有效提升其稠密度。</w:t>
        <w:rPr>
          <w:color w:val="FF0000"/>
        </w:rPr>
      </w:r>
      <w:rPr>
        <w:color w:val="FF0000"/>
      </w:rPr>
    </w:p>
    <w:p w14:paraId="0CDF3D9E">
      <w:pPr>
        <w:pStyle w:val="44"/>
        <w:bidi w:val="0"/>
      </w:pPr>
      <w:r>
        <w:t>（3）语义聚类与分类</w:t>
      </w:r>
    </w:p>
    <w:p w14:paraId="46BA2709">
      <w:pPr>
        <w:pStyle w:val="44"/>
        <w:bidi w:val="0"/>
      </w:pPr>
      <w:r>
        <w:t>【PointNet】能够对所涉及的点云展开相应的空间聚类操作，并且可以为高斯模型添加上具备局部结构特性的标签，像“边缘点”呀、“曲面点”之类的，还有“角点”等等这样的情况。而这方面的相关信息呢，是能够在对高斯参数展开初始化处理的过程中，被当作一种先验来加以运用的。</w:t>
        <w:rPr>
          <w:color w:val="FF0000"/>
        </w:rPr>
      </w:r>
      <w:rPr>
        <w:color w:val="FF0000"/>
      </w:rPr>
    </w:p>
    <w:p w14:paraId="263E147D">
      <w:pPr>
        <w:pStyle w:val="44"/>
        <w:bidi w:val="0"/>
      </w:pPr>
      <w:r>
        <w:t>（4）多尺度结构理解</w:t>
      </w:r>
    </w:p>
    <w:p w14:paraId="25784154">
      <w:pPr>
        <w:pStyle w:val="44"/>
        <w:bidi w:val="0"/>
        <w:jc w:val="left"/>
      </w:pPr>
      <w:r>
        <w:t>借助像PointNet++这样的扩展结构，能够在多尺度邻域当中来聚合相关特征，对处于不同尺度之下的结构有着敏感性，可以很好地适配建筑、自然场景之类多种不同类型的数据。</w:t>
        <w:rPr>
          <w:color w:val="FF0000"/>
        </w:rPr>
      </w:r>
      <w:rPr>
        <w:color w:val="FF0000"/>
      </w:rPr>
    </w:p>
    <w:p w14:paraId="739E7B41">
      <w:pPr>
        <w:pStyle w:val="44"/>
        <w:bidi w:val="0"/>
        <w:jc w:val="left"/>
      </w:pPr>
    </w:p>
    <w:p w14:paraId="4C4C0A1E">
      <w:pPr>
        <w:pStyle w:val="44"/>
        <w:bidi w:val="0"/>
        <w:jc w:val="left"/>
      </w:pPr>
    </w:p>
    <w:p w14:paraId="3B0B4280">
      <w:pPr>
        <w:pStyle w:val="44"/>
        <w:bidi w:val="0"/>
        <w:ind w:left="0" w:leftChars="0" w:firstLine="0" w:firstLineChars="0"/>
        <w:jc w:val="center"/>
      </w:pPr>
      <w:bookmarkStart w:id="38" w:name="_Toc1242"/>
      <w:r>
        <w:rPr>
          <w:rStyle w:val="26"/>
          <w:rFonts w:hint="eastAsia"/>
          <w:lang w:val="en-US" w:eastAsia="zh-CN"/>
        </w:rPr>
        <w:t>4</w:t>
      </w:r>
      <w:r>
        <w:rPr>
          <w:rStyle w:val="26"/>
          <w:rFonts w:hint="eastAsia"/>
        </w:rPr>
        <w:t xml:space="preserve">  </w:t>
      </w:r>
      <w:r>
        <w:rPr>
          <w:rStyle w:val="26"/>
          <w:rFonts w:hint="eastAsia"/>
          <w:lang w:val="en-US" w:eastAsia="zh-CN"/>
        </w:rPr>
        <w:t>基于高斯泼溅的三维重建方法</w:t>
      </w:r>
      <w:bookmarkEnd w:id="38"/>
    </w:p>
    <w:p w14:paraId="3D22FD0A">
      <w:pPr>
        <w:pStyle w:val="3"/>
        <w:bidi w:val="0"/>
      </w:pPr>
      <w:bookmarkStart w:id="39" w:name="_Toc31482"/>
      <w:r>
        <w:t>4.1 高斯泼溅表示</w:t>
      </w:r>
      <w:bookmarkEnd w:id="39"/>
    </w:p>
    <w:p w14:paraId="4531FD63">
      <w:pPr>
        <w:pStyle w:val="44"/>
        <w:bidi w:val="0"/>
        <w:jc w:val="left"/>
      </w:pPr>
      <w:r>
        <w:t>在传统的三维重建相关方法里面，像三角网格（Mesh）、体素（Voxel）以及点云（Point Cloud）这些表示方法，往往会存在建模灵活性受到一定限制、表示精度有所欠缺或者数据存在冗余这类问题。高斯泼溅（Gaussian Splatting，简称为3DGS）则给出了一种处于稀疏点云和连续体之间的中间表示形式。它借助各向异性的3D高斯函数，以此来对三维空间里表面的密度以及颜色分布进行近似建模，进而能够以一种连续的、可微的并且较为紧凑的方式，把复杂场景所具有的细节以及结构表达出来。</w:t>
        <w:rPr>
          <w:color w:val="FF0000"/>
        </w:rPr>
      </w:r>
      <w:rPr>
        <w:color w:val="FF0000"/>
      </w:rPr>
    </w:p>
    <w:p w14:paraId="18331624">
      <w:pPr>
        <w:pStyle w:val="44"/>
        <w:bidi w:val="0"/>
        <w:jc w:val="left"/>
      </w:pPr>
      <w:r>
        <w:t>在3DGS里呀，有这么一种情况，一个三维物体呢，它是由好些个所谓的“高斯点”来构成的。每一个这样的点呀，是被表示成一个呈椭球形的三维高斯核的模样。这些个高斯核呢，可不光是记录下了位置以及颜色方面的信息哦，它们还一并携带着像方向呀、尺度呀、透明度之类的诸多参数呢。而这些参数的存在，其作用就是要在渲染的整个过程当中，借助于图像空间投影的方式来达成融合的这么一个效果呀。</w:t>
        <w:rPr>
          <w:color w:val="FF0000"/>
        </w:rPr>
      </w:r>
      <w:rPr>
        <w:color w:val="FF0000"/>
      </w:rPr>
    </w:p>
    <w:p w14:paraId="025E4E7C">
      <w:pPr>
        <w:pStyle w:val="44"/>
        <w:bidi w:val="0"/>
        <w:jc w:val="left"/>
      </w:pPr>
    </w:p>
    <w:p w14:paraId="7B07F0B2">
      <w:pPr>
        <w:pStyle w:val="44"/>
        <w:bidi w:val="0"/>
        <w:ind w:left="0" w:leftChars="0" w:firstLine="0" w:firstLineChars="0"/>
        <w:jc w:val="left"/>
        <w:rPr>
          <w:rFonts w:hint="eastAsia" w:eastAsia="宋体"/>
          <w:lang w:val="en-US" w:eastAsia="zh-CN"/>
        </w:rPr>
      </w:pPr>
      <w:r>
        <w:br w:type="page"/>
      </w:r>
    </w:p>
    <w:p w14:paraId="55F61000">
      <w:pPr>
        <w:pStyle w:val="4"/>
        <w:bidi w:val="0"/>
      </w:pPr>
      <w:bookmarkStart w:id="40" w:name="_Toc3861"/>
      <w:r>
        <w:t>4.1.1 高斯分布的数学模型</w:t>
      </w:r>
      <w:bookmarkEnd w:id="40"/>
    </w:p>
    <w:p w14:paraId="409BBFAB">
      <w:pPr>
        <w:pStyle w:val="44"/>
        <w:bidi w:val="0"/>
      </w:pPr>
      <w:r>
        <w:t xml:space="preserve">我们用 </w:t>
      </w: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oMath>
      <w:r>
        <w:t>表示第i个高斯点，其核心参数包括：</w:t>
      </w:r>
    </w:p>
    <w:p w14:paraId="500EEFB6">
      <w:pPr>
        <w:pStyle w:val="44"/>
        <w:bidi w:val="0"/>
      </w:pPr>
      <w:r>
        <w:t>位置：</w:t>
      </w:r>
      <m:oMath>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p>
    <w:p w14:paraId="4D33693E">
      <w:pPr>
        <w:pStyle w:val="44"/>
        <w:bidi w:val="0"/>
      </w:pPr>
      <w:r>
        <w:t>尺度（协方差矩阵）：</w:t>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3×3</m:t>
            </m:r>
            <m:ctrlPr>
              <w:rPr>
                <w:rFonts w:hint="default" w:ascii="Cambria Math"/>
              </w:rPr>
            </m:ctrlPr>
          </m:sup>
        </m:sSup>
      </m:oMath>
      <w:r>
        <w:t>，用于控制高斯在各方向上的扩展；</w:t>
      </w:r>
    </w:p>
    <w:p w14:paraId="0F4F841F">
      <w:pPr>
        <w:pStyle w:val="44"/>
        <w:bidi w:val="0"/>
      </w:pPr>
      <w:r>
        <w:t>颜色：</w:t>
      </w:r>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（RGB 格式）；</w:t>
      </w:r>
    </w:p>
    <w:p w14:paraId="2350CFBA">
      <w:pPr>
        <w:pStyle w:val="44"/>
        <w:bidi w:val="0"/>
      </w:pPr>
      <w:r>
        <w:t>不透明度（density/opacity）：</w:t>
      </w:r>
      <m:oMath>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∈[0,1]</m:t>
        </m:r>
      </m:oMath>
      <w:r>
        <w:t>；</w:t>
      </w:r>
    </w:p>
    <w:p w14:paraId="606E9B7A">
      <w:pPr>
        <w:pStyle w:val="44"/>
        <w:bidi w:val="0"/>
      </w:pPr>
      <w:r>
        <w:t>朝向（由视锥约束的缩放系数）：用于描述点的可见性与方向性。</w:t>
      </w:r>
    </w:p>
    <w:p w14:paraId="00451C38">
      <w:pPr>
        <w:pStyle w:val="44"/>
        <w:bidi w:val="0"/>
      </w:pPr>
      <w:r>
        <w:t xml:space="preserve">在空间中，高斯点 </w:t>
      </w: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oMath>
      <w:r>
        <w:t xml:space="preserve">对任意采样位置 </w:t>
      </w:r>
      <m:oMath>
        <m:r>
          <m:rPr>
            <m:sty m:val="b"/>
          </m:rPr>
          <w:rPr>
            <w:rFonts w:hint="default" w:ascii="Cambria Math"/>
          </w:rPr>
          <m:t>x</m:t>
        </m:r>
      </m:oMath>
      <w:r>
        <w:t xml:space="preserve"> 的贡献可由如下公式表示：</w:t>
      </w:r>
    </w:p>
    <w:p w14:paraId="44C9CC70">
      <w:pPr>
        <w:pStyle w:val="44"/>
        <w:bidi w:val="0"/>
        <w:jc w:val="center"/>
      </w:pP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x</m:t>
        </m:r>
        <m:r>
          <m:rPr/>
          <w:rPr>
            <w:rFonts w:hint="default" w:ascii="Cambria Math"/>
          </w:rPr>
          <m:t>)=</m:t>
        </m:r>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func>
          <m:funcPr>
            <m:ctrlPr>
              <w:rPr>
                <w:rFonts w:hint="default" w:ascii="Cambria Math"/>
              </w:rPr>
            </m:ctrlPr>
          </m:funcPr>
          <m:fName>
            <m:r>
              <m:rPr>
                <m:sty m:val="p"/>
              </m:rPr>
              <w:rPr>
                <w:rFonts w:hint="default" w:ascii="Cambria Math"/>
              </w:rPr>
              <m:t>exp</m:t>
            </m:r>
            <m:ctrlPr>
              <w:rPr>
                <w:rFonts w:hint="default" w:ascii="Cambria Math"/>
              </w:rPr>
            </m:ctrlPr>
          </m:fName>
          <m:e>
            <m:d>
              <m:dPr>
                <m:ctrlPr>
                  <w:rPr>
                    <w:rFonts w:hint="default" w:ascii="Cambria Math"/>
                  </w:rPr>
                </m:ctrlPr>
              </m:dPr>
              <m:e>
                <m:r>
                  <m:rPr/>
                  <w:rPr>
                    <w:rFonts w:hint="default" w:ascii="Cambria Math"/>
                  </w:rPr>
                  <m:t>−</m:t>
                </m:r>
                <m:f>
                  <m:fPr>
                    <m:ctrlPr>
                      <w:rPr>
                        <w:rFonts w:hint="default" w:ascii="Cambria Math" w:hAnsi="Cambria Math"/>
                        <w:i/>
                      </w:rPr>
                    </m:ctrlPr>
                  </m:fPr>
                  <m:num>
                    <m:r>
                      <m:rPr/>
                      <w:rPr>
                        <w:rFonts w:hint="default" w:ascii="Cambria Math"/>
                      </w:rPr>
                      <m:t>1</m:t>
                    </m:r>
                    <m:ctrlPr>
                      <w:rPr>
                        <w:rFonts w:hint="default" w:ascii="Cambria Math" w:hAnsi="Cambria Math"/>
                        <w:i/>
                      </w:rPr>
                    </m:ctrlPr>
                  </m:num>
                  <m:den>
                    <m:r>
                      <m:rPr/>
                      <w:rPr>
                        <w:rFonts w:hint="default" w:ascii="Cambria Math"/>
                      </w:rPr>
                      <m:t>2</m:t>
                    </m:r>
                    <m:ctrlPr>
                      <w:rPr>
                        <w:rFonts w:hint="default" w:ascii="Cambria Math" w:hAnsi="Cambria Math"/>
                        <w:i/>
                      </w:rPr>
                    </m:ctrlPr>
                  </m:den>
                </m:f>
                <m:r>
                  <m:rPr/>
                  <w:rPr>
                    <w:rFonts w:hint="default" w:ascii="Cambria Math"/>
                  </w:rPr>
                  <m:t>(</m:t>
                </m:r>
                <m:r>
                  <m:rPr>
                    <m:sty m:val="b"/>
                  </m:rPr>
                  <w:rPr>
                    <w:rFonts w:hint="default" w:ascii="Cambria Math"/>
                  </w:rPr>
                  <m:t>x</m:t>
                </m:r>
                <m:r>
                  <m:rPr/>
                  <w:rPr>
                    <w:rFonts w:hint="default" w:ascii="Cambria Math"/>
                  </w:rPr>
                  <m:t>−</m:t>
                </m:r>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sSup>
                  <m:sSupPr>
                    <m:ctrlPr>
                      <w:rPr>
                        <w:rFonts w:hint="default" w:ascii="Cambria Math"/>
                      </w:rPr>
                    </m:ctrlPr>
                  </m:sSupPr>
                  <m:e>
                    <m:r>
                      <m:rPr/>
                      <w:rPr>
                        <w:rFonts w:hint="default" w:ascii="Cambria Math"/>
                      </w:rPr>
                      <m:t>)</m:t>
                    </m:r>
                    <m:ctrlPr>
                      <w:rPr>
                        <w:rFonts w:hint="default" w:ascii="Cambria Math"/>
                      </w:rPr>
                    </m:ctrlPr>
                  </m:e>
                  <m:sup>
                    <m:r>
                      <m:rPr/>
                      <w:rPr>
                        <w:rFonts w:hint="default" w:ascii="Cambria Math"/>
                      </w:rPr>
                      <m:t>⊤</m:t>
                    </m:r>
                    <m:ctrlPr>
                      <w:rPr>
                        <w:rFonts w:hint="default" w:ascii="Cambria Math"/>
                      </w:rPr>
                    </m:ctrlPr>
                  </m:sup>
                </m:sSup>
                <m:sSubSup>
                  <m:sSubSupPr>
                    <m:ctrlPr>
                      <w:rPr>
                        <w:rFonts w:hint="default" w:ascii="Cambria Math"/>
                      </w:rPr>
                    </m:ctrlPr>
                  </m:sSubSup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up>
                    <m:r>
                      <m:rPr/>
                      <w:rPr>
                        <w:rFonts w:hint="default" w:ascii="Cambria Math"/>
                      </w:rPr>
                      <m:t>−1</m:t>
                    </m:r>
                    <m:ctrlPr>
                      <w:rPr>
                        <w:rFonts w:hint="default" w:ascii="Cambria Math"/>
                      </w:rPr>
                    </m:ctrlPr>
                  </m:sup>
                </m:sSubSup>
                <m:r>
                  <m:rPr/>
                  <w:rPr>
                    <w:rFonts w:hint="default" w:ascii="Cambria Math"/>
                  </w:rPr>
                  <m:t>(</m:t>
                </m:r>
                <m:r>
                  <m:rPr>
                    <m:sty m:val="b"/>
                  </m:rPr>
                  <w:rPr>
                    <w:rFonts w:hint="default" w:ascii="Cambria Math"/>
                  </w:rPr>
                  <m:t>x</m:t>
                </m:r>
                <m:r>
                  <m:rPr/>
                  <w:rPr>
                    <w:rFonts w:hint="default" w:ascii="Cambria Math"/>
                  </w:rPr>
                  <m:t>−</m:t>
                </m:r>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ctrlPr>
                  <w:rPr>
                    <w:rFonts w:hint="default" w:ascii="Cambria Math"/>
                  </w:rPr>
                </m:ctrlPr>
              </m:e>
            </m:d>
            <m:ctrlPr>
              <w:rPr>
                <w:rFonts w:hint="default" w:ascii="Cambria Math"/>
              </w:rPr>
            </m:ctrlPr>
          </m:e>
        </m:func>
        <m:r>
          <m:rPr/>
          <w:rPr>
            <w:rFonts w:hint="default" w:ascii="Cambria Math"/>
          </w:rPr>
          <m:t>⋅</m:t>
        </m:r>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oMath>
      <w:r>
        <w:rPr>
          <w:lang w:val="en-US" w:eastAsia="zh-CN"/>
        </w:rPr>
        <w:t>​</w:t>
      </w:r>
    </w:p>
    <w:p w14:paraId="0DC77A77">
      <w:pPr>
        <w:pStyle w:val="44"/>
        <w:bidi w:val="0"/>
      </w:pPr>
      <w:r>
        <w:t xml:space="preserve"/>
        <w:rPr>
          <w:color w:val="FF0000"/>
        </w:rPr>
      </w:r>
      <m:oMath>
        <m:sSub>
          <m:sSubPr>
            <m:ctrlPr>
              <w:rPr>
                <w:rFonts w:hint="default" w:ascii="Cambria Math"/>
                <w:color w:val="FF0000"/>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oMath>
      <w:r>
        <w:t>此函数于空间当中生成了一个带有色彩的‘模糊球’，其所能产生影响的范围是由协方差矩阵来把控的。对协方差加以调节的话，高斯核便能够呈现出各向异性的形态，如此一来，也就可以更为灵活地去与场景里的各类不同几何细节相契合了。</w:t>
        <w:rPr>
          <w:color w:val="FF0000"/>
        </w:rPr>
      </w:r>
    </w:p>
    <w:p w14:paraId="44DA0CA7">
      <w:pPr>
        <w:pStyle w:val="4"/>
        <w:bidi w:val="0"/>
      </w:pPr>
      <w:bookmarkStart w:id="41" w:name="_Toc9025"/>
      <w:r>
        <w:t>4.1.2 向量化与效率优化</w:t>
      </w:r>
      <w:bookmarkEnd w:id="41"/>
    </w:p>
    <w:p w14:paraId="24D04EA8">
      <w:pPr>
        <w:pStyle w:val="44"/>
        <w:bidi w:val="0"/>
      </w:pPr>
      <w:r>
        <w:t>重建场景通常会涵盖数万个高斯点，要是直接去计算它的三维卷积，那所要付出的代价是非常高的。所以呢，3DGS方法一般会采用图像空间的二维渲染策略。具体而言，其做法是这样的：</w:t>
        <w:rPr>
          <w:color w:val="FF0000"/>
        </w:rPr>
      </w:r>
      <w:rPr>
        <w:color w:val="FF0000"/>
      </w:rPr>
    </w:p>
    <w:p w14:paraId="0D4ED189">
      <w:pPr>
        <w:pStyle w:val="44"/>
        <w:bidi w:val="0"/>
      </w:pPr>
      <w:r>
        <w:t>首先把所有的3D高斯都投影至相机视平面。接着呢，在屏幕空间当中依照像素来聚合它们所产生的影响。最后利用透明度混合以及球谐光照之类的方法去合成颜色。如此一来，这种做法既能够保证三维信息的准确程度，又对二维渲染的高效性给予了兼顾，而且还天然地具备支持GPU并行化计算的特性。</w:t>
        <w:rPr>
          <w:color w:val="FF0000"/>
        </w:rPr>
      </w:r>
      <w:rPr>
        <w:color w:val="FF0000"/>
      </w:rPr>
    </w:p>
    <w:p w14:paraId="3BBE1394">
      <w:pPr>
        <w:pStyle w:val="44"/>
        <w:bidi w:val="0"/>
        <w:ind w:left="0" w:leftChars="0" w:firstLine="0" w:firstLineChars="0"/>
      </w:pPr>
    </w:p>
    <w:p w14:paraId="023FB5DC">
      <w:pPr>
        <w:pStyle w:val="3"/>
        <w:bidi w:val="0"/>
      </w:pPr>
      <w:bookmarkStart w:id="42" w:name="_Toc6523"/>
      <w:r>
        <w:t>4.</w:t>
      </w:r>
      <w:r>
        <w:rPr>
          <w:rFonts w:hint="eastAsia"/>
          <w:lang w:val="en-US" w:eastAsia="zh-CN"/>
        </w:rPr>
        <w:t>2</w:t>
      </w:r>
      <w:r>
        <w:t xml:space="preserve"> 可微渲染过程</w:t>
      </w:r>
      <w:bookmarkEnd w:id="42"/>
    </w:p>
    <w:p w14:paraId="48C792A0">
      <w:pPr>
        <w:pStyle w:val="44"/>
        <w:bidi w:val="0"/>
      </w:pPr>
      <w:r>
        <w:t>高斯泼溅重建方法具备一个极为重要的特性，那便是其整个渲染流程是端到端可微的。这也就表明，渲染所得到的结果能够当作神经网络的输出，进而参与到损失函数的计算当中去，如此一来，便可以借助反向传播的方式对每个高斯点的各类参数，像是位置、颜色以及尺度等等，加以优化。而这样的可微特性，实实在在地为无监督学习以及图像到几何的端到端建模构筑起了相应的基础。</w:t>
        <w:rPr>
          <w:color w:val="FF0000"/>
        </w:rPr>
      </w:r>
      <w:rPr>
        <w:color w:val="FF0000"/>
      </w:rPr>
    </w:p>
    <w:p w14:paraId="588ADCB5">
      <w:pPr>
        <w:pStyle w:val="4"/>
        <w:bidi w:val="0"/>
      </w:pPr>
      <w:bookmarkStart w:id="43" w:name="_Toc29186"/>
      <w:r>
        <w:t>4.</w:t>
      </w:r>
      <w:r>
        <w:rPr>
          <w:rFonts w:hint="eastAsia"/>
          <w:lang w:val="en-US" w:eastAsia="zh-CN"/>
        </w:rPr>
        <w:t>2</w:t>
      </w:r>
      <w:r>
        <w:t>.1 渲染原理</w:t>
      </w:r>
      <w:bookmarkEnd w:id="43"/>
    </w:p>
    <w:p w14:paraId="3C96422E">
      <w:pPr>
        <w:pStyle w:val="44"/>
        <w:bidi w:val="0"/>
      </w:pPr>
      <w:r>
        <w:t/>
        <w:rPr>
          <w:color w:val="FF0000"/>
        </w:rPr>
      </w:r>
      <m:oMath>
        <m:sSub>
          <m:sSubPr>
            <m:ctrlPr>
              <w:rPr>
                <w:rFonts w:hint="default" w:ascii="Cambria Math"/>
                <w:color w:val="FF0000"/>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oMath>
      <w:r>
        <w:t>在进行渲染操作的时候，一开始会把每一个高斯点都投射到图像平面之上，接着依据它的空间所处位置、自身尺寸大小以及所处的视角等方面的情况，来明确它在屏幕上面所形成的那片覆盖区域，这里所说的覆盖区域其实就是2D椭圆啦。而每一个像素最终呈现出来的颜色呢，是由众多高斯点在该像素所处位置所做出的贡献，经过加权融合的方式而形成的。</w:t>
        <w:rPr>
          <w:color w:val="FF0000"/>
        </w:rPr>
      </w:r>
    </w:p>
    <w:p w14:paraId="214DADB4">
      <w:pPr>
        <w:pStyle w:val="44"/>
        <w:bidi w:val="0"/>
      </w:pPr>
      <w:r>
        <w:t>具体渲染过程可表述如下：</w:t>
      </w:r>
    </w:p>
    <w:p w14:paraId="7AEC53F2">
      <w:pPr>
        <w:pStyle w:val="44"/>
        <w:bidi w:val="0"/>
        <w:rPr>
          <w:rFonts w:hint="default"/>
          <w:i w:val="0"/>
        </w:rPr>
      </w:pPr>
      <m:oMathPara>
        <m:oMath>
          <m:r>
            <m:rPr>
              <m:sty m:val="b"/>
            </m:rPr>
            <w:rPr>
              <w:rFonts w:hint="default" w:ascii="Cambria Math"/>
            </w:rPr>
            <m:t>I</m:t>
          </m:r>
          <m:r>
            <m:rPr/>
            <w:rPr>
              <w:rFonts w:hint="default" w:ascii="Cambria Math"/>
            </w:rPr>
            <m:t>(</m:t>
          </m:r>
          <m:r>
            <m:rPr>
              <m:sty m:val="b"/>
            </m:rPr>
            <w:rPr>
              <w:rFonts w:hint="default" w:ascii="Cambria Math"/>
            </w:rPr>
            <m:t>u</m:t>
          </m:r>
          <m:r>
            <m:rPr/>
            <w:rPr>
              <w:rFonts w:hint="default" w:ascii="Cambria Math"/>
            </w:rPr>
            <m:t>)=</m:t>
          </m:r>
          <m:nary>
            <m:naryPr>
              <m:chr m:val="∑"/>
              <m:limLoc m:val="undOvr"/>
              <m:ctrlPr>
                <w:rPr>
                  <w:rFonts w:hint="default" w:ascii="Cambria Math"/>
                </w:rPr>
              </m:ctrlPr>
            </m:naryPr>
            <m:sub>
              <m:r>
                <m:rPr/>
                <w:rPr>
                  <w:rFonts w:hint="default" w:ascii="Cambria Math"/>
                </w:rPr>
                <m:t>i=1</m:t>
              </m:r>
              <m:ctrlPr>
                <w:rPr>
                  <w:rFonts w:hint="default" w:ascii="Cambria Math"/>
                </w:rPr>
              </m:ctrlPr>
            </m:sub>
            <m:sup>
              <m:r>
                <m:rPr/>
                <w:rPr>
                  <w:rFonts w:hint="default" w:ascii="Cambria Math"/>
                </w:rPr>
                <m:t>N</m:t>
              </m:r>
              <m:ctrlPr>
                <w:rPr>
                  <w:rFonts w:hint="default" w:ascii="Cambria Math"/>
                </w:rPr>
              </m:ctrlPr>
            </m:sup>
            <m:e>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e>
          </m:nary>
          <m:r>
            <m:rPr/>
            <w:rPr>
              <w:rFonts w:hint="default" w:ascii="Cambria Math"/>
            </w:rPr>
            <m:t>(</m:t>
          </m:r>
          <m:r>
            <m:rPr>
              <m:sty m:val="b"/>
            </m:rPr>
            <w:rPr>
              <w:rFonts w:hint="default" w:ascii="Cambria Math"/>
            </w:rPr>
            <m:t>u</m:t>
          </m:r>
          <m:r>
            <m:rPr/>
            <w:rPr>
              <w:rFonts w:hint="default" w:ascii="Cambria Math"/>
            </w:rPr>
            <m:t>)⋅</m:t>
          </m:r>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b>
            <m:sSubPr>
              <m:ctrlPr>
                <w:rPr>
                  <w:rFonts w:hint="default" w:ascii="Cambria Math"/>
                </w:rPr>
              </m:ctrlPr>
            </m:sSubPr>
            <m:e>
              <m:r>
                <m:rPr/>
                <w:rPr>
                  <w:rFonts w:hint="default" w:ascii="Cambria Math"/>
                </w:rPr>
                <m:t>T</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oMath>
      </m:oMathPara>
    </w:p>
    <w:p w14:paraId="0168FB6E">
      <w:pPr>
        <w:pStyle w:val="44"/>
        <w:bidi w:val="0"/>
      </w:pPr>
      <w:r>
        <w:t>其中：</w:t>
      </w:r>
    </w:p>
    <w:p w14:paraId="405C039D">
      <w:pPr>
        <w:pStyle w:val="44"/>
        <w:bidi w:val="0"/>
      </w:pPr>
      <m:oMath>
        <m:r>
          <m:rPr>
            <m:sty m:val="b"/>
          </m:rPr>
          <w:rPr>
            <w:rFonts w:hint="default" w:ascii="Cambria Math"/>
          </w:rPr>
          <m:t>u</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2</m:t>
            </m:r>
            <m:ctrlPr>
              <w:rPr>
                <w:rFonts w:hint="default" w:ascii="Cambria Math"/>
              </w:rPr>
            </m:ctrlPr>
          </m:sup>
        </m:sSup>
      </m:oMath>
      <w:r>
        <w:t>：像素坐标；</w:t>
      </w:r>
    </w:p>
    <w:p w14:paraId="579AA7AE">
      <w:pPr>
        <w:pStyle w:val="44"/>
        <w:bidi w:val="0"/>
      </w:pPr>
      <w:r>
        <w:t>N：所有参与该像素渲染的高斯点数目；</w:t>
      </w:r>
    </w:p>
    <w:p w14:paraId="04E55DFF">
      <w:pPr>
        <w:pStyle w:val="44"/>
        <w:bidi w:val="0"/>
      </w:pPr>
      <m:oMath>
        <m:sSub>
          <m:sSubPr>
            <m:ctrlPr>
              <w:rPr>
                <w:rFonts w:hint="default" w:ascii="Cambria Math"/>
                <w:color w:val="FF0000"/>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oMath>
      <w:r>
        <w:t xml:space="preserve"/>
        <w:rPr>
          <w:color w:val="FF0000"/>
        </w:rPr>
      </w:r>
      <m:oMath>
        <m:r>
          <m:rPr>
            <m:sty m:val="b"/>
          </m:rPr>
          <w:rPr>
            <w:rFonts w:hint="default" w:ascii="Cambria Math"/>
          </w:rPr>
          <m:t>u</m:t>
        </m:r>
      </m:oMath>
      <w:r>
        <w:t xml:space="preserve">第i个高斯点在像素方面的透明度（此透明度是依据其投影以及协方差矩阵来加以计算的）</w:t>
        <w:rPr>
          <w:color w:val="FF0000"/>
        </w:rPr>
      </w:r>
    </w:p>
    <w:p w14:paraId="1FD0F396">
      <w:pPr>
        <w:pStyle w:val="44"/>
        <w:bidi w:val="0"/>
        <w:rPr>
          <w:rFonts w:hint="eastAsia" w:eastAsia="宋体"/>
          <w:lang w:eastAsia="zh-CN"/>
        </w:rPr>
      </w:pPr>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oMath>
      <w:r>
        <w:rPr>
          <w:rFonts w:hint="eastAsia"/>
          <w:i w:val="0"/>
          <w:lang w:eastAsia="zh-CN"/>
        </w:rPr>
        <w:t>：</w:t>
      </w:r>
      <w:r>
        <w:t>该点的颜色</w:t>
      </w:r>
      <w:r>
        <w:rPr>
          <w:rFonts w:hint="eastAsia"/>
          <w:lang w:eastAsia="zh-CN"/>
        </w:rPr>
        <w:t>；</w:t>
      </w:r>
    </w:p>
    <w:p w14:paraId="56F2C9B6">
      <w:pPr>
        <w:pStyle w:val="44"/>
        <w:bidi w:val="0"/>
      </w:pPr>
      <m:oMath>
        <m:sSub>
          <m:sSubPr>
            <m:ctrlPr>
              <w:rPr>
                <w:rFonts w:hint="default" w:ascii="Cambria Math"/>
                <w:color w:val="FF0000"/>
              </w:rPr>
            </m:ctrlPr>
          </m:sSubPr>
          <m:e>
            <m:r>
              <m:rPr/>
              <w:rPr>
                <w:rFonts w:hint="default" w:ascii="Cambria Math"/>
              </w:rPr>
              <m:t>T</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oMath>
      <w:r>
        <w:t>该像素未被处于其前方的高斯点所遮挡的概率，也就是光线穿透率，是按照如下所阐述的方式来进行近似建模处理的： </w:t>
        <w:rPr>
          <w:color w:val="FF0000"/>
        </w:rPr>
      </w:r>
      <w:r>
        <w:rPr>
          <w:lang w:val="en-US" w:eastAsia="zh-CN"/>
          <w:color w:val="FF0000"/>
        </w:rPr>
        <w:t xml:space="preserve"/>
      </w:r>
    </w:p>
    <w:p w14:paraId="23D65340">
      <w:pPr>
        <w:pStyle w:val="44"/>
        <w:bidi w:val="0"/>
      </w:pPr>
      <w:r>
        <w:t>该公式所呈现出来的是一种从前往后逐步叠加的透明度情况，它清晰地将前方点所产生的遮挡作用给体现了出来，这和在体积渲染过程当中针对光线累积透明度展开的计算颇为类似。</w:t>
        <w:rPr>
          <w:color w:val="FF0000"/>
        </w:rPr>
      </w:r>
      <w:rPr>
        <w:color w:val="FF0000"/>
      </w:rPr>
    </w:p>
    <w:p w14:paraId="0834CC7A">
      <w:pPr>
        <w:pStyle w:val="4"/>
        <w:bidi w:val="0"/>
        <w:rPr>
          <w:rFonts w:hint="eastAsia"/>
          <w:lang w:val="en-US" w:eastAsia="zh-CN"/>
        </w:rPr>
      </w:pPr>
      <w:bookmarkStart w:id="44" w:name="_Toc31867"/>
      <w:r>
        <w:rPr>
          <w:rFonts w:hint="eastAsia"/>
          <w:lang w:val="en-US" w:eastAsia="zh-CN"/>
        </w:rPr>
        <w:t>4.2.2 可微渲染计算与梯度传播</w:t>
      </w:r>
      <w:bookmarkEnd w:id="44"/>
    </w:p>
    <w:p w14:paraId="14C46EB1">
      <w:pPr>
        <w:pStyle w:val="44"/>
        <w:bidi w:val="0"/>
        <w:rPr>
          <w:rFonts w:hint="eastAsia"/>
          <w:lang w:val="en-US" w:eastAsia="zh-CN"/>
          <w:color w:val="FF0000"/>
        </w:rPr>
      </w:pPr>
      <w:r>
        <w:rPr>
          <w:rFonts w:hint="eastAsia"/>
          <w:lang w:val="en-US" w:eastAsia="zh-CN"/>
          <w:color w:val="FF0000"/>
        </w:rPr>
        <w:t xml:space="preserve">上述渲染公式里的各个部分，像高斯投影、遮挡概率以及透明度混合，它们每一个其实都是连续可导函数。正因为这样，就能针对损失函数去求偏导，进而得出高斯点参数的梯度。</w:t>
      </w:r>
      <m:oMath>
        <m:r>
          <m:rPr>
            <m:scr m:val="script"/>
          </m:rPr>
          <w:rPr>
            <w:rFonts w:hint="default" w:ascii="Cambria Math"/>
          </w:rPr>
          <m:t>ℒ</m:t>
        </m:r>
        <m:r>
          <m:rPr/>
          <w:rPr>
            <w:rFonts w:hint="default" w:ascii="Cambria Math"/>
          </w:rPr>
          <m:t>=||</m:t>
        </m:r>
        <m:r>
          <m:rPr>
            <m:sty m:val="b"/>
          </m:rPr>
          <w:rPr>
            <w:rFonts w:hint="default" w:ascii="Cambria Math"/>
          </w:rPr>
          <m:t>I</m:t>
        </m:r>
        <m:r>
          <m:rPr/>
          <w:rPr>
            <w:rFonts w:hint="default" w:ascii="Cambria Math"/>
          </w:rPr>
          <m:t>(</m:t>
        </m:r>
        <m:r>
          <m:rPr>
            <m:sty m:val="b"/>
          </m:rPr>
          <w:rPr>
            <w:rFonts w:hint="default" w:ascii="Cambria Math"/>
          </w:rPr>
          <m:t>u</m:t>
        </m:r>
        <m:r>
          <m:rPr/>
          <w:rPr>
            <w:rFonts w:hint="default" w:ascii="Cambria Math"/>
          </w:rPr>
          <m:t>)−</m:t>
        </m:r>
        <m:sSub>
          <m:sSubPr>
            <m:ctrlPr>
              <w:rPr>
                <w:rFonts w:hint="default" w:ascii="Cambria Math"/>
              </w:rPr>
            </m:ctrlPr>
          </m:sSubPr>
          <m:e>
            <m:r>
              <m:rPr>
                <m:sty m:val="b"/>
              </m:rPr>
              <w:rPr>
                <w:rFonts w:hint="default" w:ascii="Cambria Math"/>
              </w:rPr>
              <m:t>I</m:t>
            </m:r>
            <m:ctrlPr>
              <w:rPr>
                <w:rFonts w:hint="default" w:ascii="Cambria Math"/>
              </w:rPr>
            </m:ctrlPr>
          </m:e>
          <m:sub>
            <m:r>
              <m:rPr>
                <m:sty m:val="p"/>
              </m:rPr>
              <w:rPr>
                <w:rFonts w:hint="default" w:ascii="Cambria Math"/>
              </w:rPr>
              <m:t>gt</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sSup>
          <m:sSupPr>
            <m:ctrlPr>
              <w:rPr>
                <w:rFonts w:hint="default" w:ascii="Cambria Math"/>
              </w:rPr>
            </m:ctrlPr>
          </m:sSupPr>
          <m:e>
            <m:r>
              <m:rPr/>
              <w:rPr>
                <w:rFonts w:hint="default" w:ascii="Cambria Math"/>
              </w:rPr>
              <m:t>|</m:t>
            </m:r>
            <m:ctrlPr>
              <w:rPr>
                <w:rFonts w:hint="default" w:ascii="Cambria Math"/>
              </w:rPr>
            </m:ctrlPr>
          </m:e>
          <m:sup>
            <m:r>
              <m:rPr/>
              <w:rPr>
                <w:rFonts w:hint="default" w:ascii="Cambria Math"/>
              </w:rPr>
              <m:t>2</m:t>
            </m:r>
            <m:ctrlPr>
              <w:rPr>
                <w:rFonts w:hint="default" w:ascii="Cambria Math"/>
              </w:rPr>
            </m:ctrlPr>
          </m:sup>
        </m:sSup>
      </m:oMath>
      <w:r>
        <w:rPr>
          <w:rFonts w:hint="eastAsia"/>
          <w:lang w:val="en-US" w:eastAsia="zh-CN"/>
          <w:color w:val="FF0000"/>
        </w:rPr>
        <w:t xml:space="preserve"/>
      </w:r>
    </w:p>
    <w:p w14:paraId="1373ECDA">
      <w:pPr>
        <w:pStyle w:val="44"/>
        <w:bidi w:val="0"/>
        <w:jc w:val="center"/>
        <w:rPr>
          <w:rFonts w:hint="eastAsia"/>
          <w:lang w:val="en-US" w:eastAsia="zh-CN"/>
        </w:rPr>
      </w:pPr>
      <m:oMath>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hAnsi="Cambria Math"/>
                <w:i/>
              </w:rPr>
            </m:ctrlPr>
          </m:num>
          <m:den>
            <m:r>
              <m:rPr/>
              <w:rPr>
                <w:rFonts w:hint="default" w:ascii="Cambria Math"/>
              </w:rPr>
              <m:t>∂</m:t>
            </m:r>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r>
          <m:rPr/>
          <w:rPr>
            <w:rFonts w:hint="default" w:ascii="Cambria Math"/>
          </w:rPr>
          <m:t>,</m:t>
        </m:r>
        <m:r>
          <m:rPr>
            <m:sty m:val="p"/>
          </m:rPr>
          <w:rPr>
            <w:rFonts w:hint="default" w:ascii="Cambria Math"/>
          </w:rPr>
          <m:t xml:space="preserve">  </m:t>
        </m:r>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rPr>
            </m:ctrlPr>
          </m:num>
          <m:den>
            <m:r>
              <m:rPr/>
              <w:rPr>
                <w:rFonts w:hint="default" w:ascii="Cambria Math"/>
              </w:rPr>
              <m:t>∂</m:t>
            </m:r>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r>
          <m:rPr/>
          <w:rPr>
            <w:rFonts w:hint="default" w:ascii="Cambria Math"/>
          </w:rPr>
          <m:t>,</m:t>
        </m:r>
        <m:r>
          <m:rPr>
            <m:sty m:val="p"/>
          </m:rPr>
          <w:rPr>
            <w:rFonts w:hint="default" w:ascii="Cambria Math"/>
          </w:rPr>
          <m:t xml:space="preserve">  </m:t>
        </m:r>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rPr>
            </m:ctrlPr>
          </m:num>
          <m:den>
            <m:r>
              <m:rPr/>
              <w:rPr>
                <w:rFonts w:hint="default" w:ascii="Cambria Math"/>
              </w:rPr>
              <m:t>∂</m:t>
            </m:r>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r>
          <m:rPr/>
          <w:rPr>
            <w:rFonts w:hint="default" w:ascii="Cambria Math"/>
          </w:rPr>
          <m:t>,</m:t>
        </m:r>
        <m:r>
          <m:rPr>
            <m:sty m:val="p"/>
          </m:rPr>
          <w:rPr>
            <w:rFonts w:hint="default" w:ascii="Cambria Math"/>
          </w:rPr>
          <m:t xml:space="preserve">  </m:t>
        </m:r>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rPr>
            </m:ctrlPr>
          </m:num>
          <m:den>
            <m:r>
              <m:rPr/>
              <w:rPr>
                <w:rFonts w:hint="default" w:ascii="Cambria Math"/>
              </w:rPr>
              <m:t>∂</m:t>
            </m:r>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oMath>
      <w:r>
        <w:rPr>
          <w:rFonts w:hint="eastAsia"/>
          <w:lang w:val="en-US" w:eastAsia="zh-CN"/>
        </w:rPr>
        <w:t>​</w:t>
      </w:r>
    </w:p>
    <w:p w14:paraId="7224BB3B">
      <w:pPr>
        <w:pStyle w:val="44"/>
        <w:bidi w:val="0"/>
        <w:rPr>
          <w:rFonts w:hint="eastAsia"/>
          <w:lang w:val="en-US" w:eastAsia="zh-CN"/>
          <w:color w:val="FF0000"/>
        </w:rPr>
      </w:pPr>
      <w:r>
        <w:rPr>
          <w:rFonts w:hint="eastAsia"/>
          <w:lang w:val="en-US" w:eastAsia="zh-CN"/>
          <w:color w:val="FF0000"/>
        </w:rPr>
        <w:t>这些梯度能够凭借反向传播机制被送回到神经网络或者优化器那里，进而被用于对模型参数做出更新。高斯点所处位置要是进行了调整的话，那么重建表面就会被推动着变得更加贴近真实几何形态；与此同时，针对颜色以及透明度所做的优化，也使得渲染图像在视觉方面的一致性得到了提升。</w:t>
      </w:r>
    </w:p>
    <w:p w14:paraId="746A6D50">
      <w:pPr>
        <w:pStyle w:val="4"/>
        <w:bidi w:val="0"/>
        <w:rPr>
          <w:rFonts w:hint="eastAsia"/>
          <w:lang w:val="en-US" w:eastAsia="zh-CN"/>
        </w:rPr>
      </w:pPr>
      <w:bookmarkStart w:id="45" w:name="_Toc4051"/>
      <w:r>
        <w:rPr>
          <w:rFonts w:hint="eastAsia"/>
          <w:lang w:val="en-US" w:eastAsia="zh-CN"/>
        </w:rPr>
        <w:t>4.2.3 引入球谐函数进行光照建模</w:t>
      </w:r>
      <w:bookmarkEnd w:id="45"/>
    </w:p>
    <w:p w14:paraId="2EC65464">
      <w:pPr>
        <w:pStyle w:val="44"/>
        <w:bidi w:val="0"/>
        <w:rPr>
          <w:rFonts w:hint="eastAsia"/>
          <w:lang w:val="en-US" w:eastAsia="zh-CN"/>
          <w:color w:val="FF0000"/>
        </w:rPr>
      </w:pPr>
      <w:r>
        <w:rPr>
          <w:rFonts w:hint="eastAsia"/>
          <w:lang w:val="en-US" w:eastAsia="zh-CN"/>
          <w:color w:val="FF0000"/>
        </w:rPr>
        <w:t>在高斯泼溅方法这块儿，为了让渲染过程里对真实光照变化的模拟能得到更进一步的强化，特别是在对方向性反射进行建模方面的能力得以提升，研究者把球谐函数（Spherical Harmonics, SH）给引入进来了，用它来呈现每个高斯点的颜色响应和观察方向二者之间存在的关系。这种方法在维持着相对较低的计算开销状况下，还可以很有效地去捕捉那些复杂多样的光照变化，进而变成了高斯泼溅渲染当中极为重要的一个组成部分。</w:t>
      </w:r>
    </w:p>
    <w:p w14:paraId="6FD7FAB1">
      <w:pPr>
        <w:pStyle w:val="44"/>
        <w:numPr>
          <w:ilvl w:val="0"/>
          <w:numId w:val="0"/>
        </w:numPr>
        <w:bidi w:val="0"/>
        <w:rPr>
          <w:rFonts w:ascii="宋体" w:hAnsi="宋体" w:eastAsia="宋体" w:cs="宋体"/>
          <w:b/>
          <w:bCs/>
          <w:sz w:val="24"/>
          <w:szCs w:val="24"/>
        </w:rPr>
      </w:pPr>
      <w:r>
        <w:rPr>
          <w:rFonts w:hint="eastAsia" w:ascii="宋体" w:hAnsi="宋体" w:eastAsia="宋体" w:cs="宋体"/>
          <w:b/>
          <w:bCs/>
          <w:sz w:val="24"/>
          <w:szCs w:val="24"/>
          <w:lang w:val="en-US" w:eastAsia="zh-CN" w:bidi="ar-SA"/>
        </w:rPr>
        <w:t>一、</w:t>
      </w:r>
      <w:r>
        <w:rPr>
          <w:rFonts w:ascii="宋体" w:hAnsi="宋体" w:eastAsia="宋体" w:cs="宋体"/>
          <w:b/>
          <w:bCs/>
          <w:sz w:val="24"/>
          <w:szCs w:val="24"/>
        </w:rPr>
        <w:t>球谐函数概述</w:t>
      </w:r>
      <w:r>
        <w:rPr>
          <w:rFonts w:hint="eastAsia" w:ascii="宋体" w:hAnsi="宋体" w:cs="宋体"/>
          <w:b/>
          <w:bCs/>
          <w:sz w:val="24"/>
          <w:szCs w:val="24"/>
          <w:lang w:val="en-US" w:eastAsia="zh-CN"/>
        </w:rPr>
        <w:tab/>
      </w:r>
    </w:p>
    <w:p w14:paraId="7B36B25C">
      <w:pPr>
        <w:pStyle w:val="44"/>
        <w:numPr>
          <w:ilvl w:val="0"/>
          <w:numId w:val="0"/>
        </w:numPr>
        <w:bidi w:val="0"/>
        <w:spacing w:line="360" w:lineRule="auto"/>
        <w:jc w:val="both"/>
        <w:rPr>
          <w:rFonts w:ascii="宋体" w:hAnsi="宋体" w:eastAsia="宋体" w:cs="宋体"/>
          <w:sz w:val="24"/>
          <w:szCs w:val="24"/>
          <w:color w:val="FF0000"/>
        </w:rPr>
      </w:pPr>
      <w:r>
        <w:rPr>
          <w:rFonts w:hint="eastAsia" w:ascii="宋体" w:hAnsi="宋体" w:cs="宋体"/>
          <w:sz w:val="24"/>
          <w:szCs w:val="24"/>
          <w:lang w:val="en-US" w:eastAsia="zh-CN"/>
          <w:color w:val="FF0000"/>
        </w:rPr>
        <w:tab/>
      </w:r>
      <w:r>
        <w:rPr>
          <w:rFonts w:hint="eastAsia" w:ascii="宋体" w:hAnsi="宋体" w:cs="宋体"/>
          <w:sz w:val="24"/>
          <w:szCs w:val="24"/>
          <w:lang w:val="en-US" w:eastAsia="zh-CN"/>
          <w:color w:val="FF0000"/>
        </w:rPr>
        <w:t xml:space="preserve"/>
      </w:r>
      <w:r>
        <w:rPr>
          <w:rFonts w:ascii="宋体" w:hAnsi="宋体" w:eastAsia="宋体" w:cs="宋体"/>
          <w:sz w:val="24"/>
          <w:szCs w:val="24"/>
          <w:color w:val="FF0000"/>
        </w:rPr>
        <w:t> 球谐函数属于定义在单位球面上的一组正交函数系，其能够被视作是傅里叶级数在球面坐标系方面的一种推广形式。在诸多领域当中，它们有着较为广泛的应用，比如在计算机图形学领域、物理学领域以及量子力学领域等，都常被用于处理其中存在的球面对称问题。</w:t>
      </w:r>
    </w:p>
    <w:p w14:paraId="3E4F8BA8">
      <w:pPr>
        <w:pStyle w:val="44"/>
        <w:numPr>
          <w:ilvl w:val="0"/>
          <w:numId w:val="0"/>
        </w:numPr>
        <w:bidi w:val="0"/>
        <w:spacing w:line="360" w:lineRule="auto"/>
        <w:jc w:val="both"/>
        <w:rPr>
          <w:rFonts w:ascii="宋体" w:hAnsi="宋体" w:eastAsia="宋体" w:cs="宋体"/>
          <w:sz w:val="24"/>
          <w:szCs w:val="24"/>
        </w:rPr>
      </w:pPr>
      <w:r>
        <w:rPr>
          <w:rFonts w:ascii="宋体" w:hAnsi="宋体" w:eastAsia="宋体" w:cs="宋体"/>
          <w:sz w:val="24"/>
          <w:szCs w:val="24"/>
        </w:rPr>
        <w:t>球谐函数的标准形式为：</w:t>
      </w:r>
    </w:p>
    <w:p w14:paraId="058FD927">
      <w:pPr>
        <w:pStyle w:val="44"/>
        <w:numPr>
          <w:ilvl w:val="0"/>
          <w:numId w:val="0"/>
        </w:numPr>
        <w:bidi w:val="0"/>
        <w:spacing w:line="360" w:lineRule="auto"/>
        <w:jc w:val="both"/>
        <w:rPr>
          <w:rFonts w:hint="default" w:hAnsi="Cambria Math" w:eastAsia="宋体"/>
          <w:i w:val="0"/>
          <w:sz w:val="24"/>
        </w:rPr>
      </w:pPr>
      <m:oMathPara>
        <m:oMath>
          <m:sSubSup>
            <m:sSubSupPr>
              <m:ctrlPr>
                <w:rPr>
                  <w:rFonts w:hint="default" w:ascii="Cambria Math" w:hAnsi="Cambria Math" w:eastAsia="宋体"/>
                  <w:sz w:val="24"/>
                </w:rPr>
              </m:ctrlPr>
            </m:sSubSupPr>
            <m:e>
              <m:r>
                <m:rPr/>
                <w:rPr>
                  <w:rFonts w:hint="default" w:ascii="Cambria Math" w:hAnsi="Cambria Math" w:eastAsia="宋体"/>
                  <w:sz w:val="24"/>
                </w:rPr>
                <m:t>Y</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r>
            <m:rPr/>
            <w:rPr>
              <w:rFonts w:hint="default" w:ascii="Cambria Math" w:hAnsi="Cambria Math" w:eastAsia="宋体"/>
              <w:sz w:val="24"/>
            </w:rPr>
            <m:t>(θ,ϕ)=</m:t>
          </m:r>
          <m:sSubSup>
            <m:sSubSupPr>
              <m:ctrlPr>
                <w:rPr>
                  <w:rFonts w:hint="default" w:ascii="Cambria Math" w:hAnsi="Cambria Math" w:eastAsia="宋体"/>
                  <w:sz w:val="24"/>
                </w:rPr>
              </m:ctrlPr>
            </m:sSubSupPr>
            <m:e>
              <m:r>
                <m:rPr/>
                <w:rPr>
                  <w:rFonts w:hint="default" w:ascii="Cambria Math" w:hAnsi="Cambria Math" w:eastAsia="宋体"/>
                  <w:sz w:val="24"/>
                </w:rPr>
                <m:t>N</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r>
            <m:rPr/>
            <w:rPr>
              <w:rFonts w:hint="default" w:ascii="Cambria Math" w:hAnsi="Cambria Math" w:eastAsia="宋体"/>
              <w:sz w:val="24"/>
            </w:rPr>
            <m:t>⋅</m:t>
          </m:r>
          <m:sSubSup>
            <m:sSubSupPr>
              <m:ctrlPr>
                <w:rPr>
                  <w:rFonts w:hint="default" w:ascii="Cambria Math" w:hAnsi="Cambria Math" w:eastAsia="宋体"/>
                  <w:sz w:val="24"/>
                </w:rPr>
              </m:ctrlPr>
            </m:sSubSup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r>
            <m:rPr/>
            <w:rPr>
              <w:rFonts w:hint="default" w:ascii="Cambria Math" w:hAnsi="Cambria Math" w:eastAsia="宋体"/>
              <w:sz w:val="24"/>
            </w:rPr>
            <m:t>(</m:t>
          </m:r>
          <m:func>
            <m:funcPr>
              <m:ctrlPr>
                <w:rPr>
                  <w:rFonts w:hint="default" w:ascii="Cambria Math" w:hAnsi="Cambria Math" w:eastAsia="宋体"/>
                  <w:sz w:val="24"/>
                </w:rPr>
              </m:ctrlPr>
            </m:funcPr>
            <m:fName>
              <m:r>
                <m:rPr>
                  <m:sty m:val="p"/>
                </m:rPr>
                <w:rPr>
                  <w:rFonts w:hint="default" w:ascii="Cambria Math" w:hAnsi="Cambria Math" w:eastAsia="宋体"/>
                  <w:sz w:val="24"/>
                </w:rPr>
                <m:t>cos</m:t>
              </m:r>
              <m:ctrlPr>
                <w:rPr>
                  <w:rFonts w:ascii="Cambria Math" w:hAnsi="Cambria Math" w:eastAsia="宋体"/>
                  <w:sz w:val="24"/>
                </w:rPr>
              </m:ctrlPr>
            </m:fName>
            <m:e>
              <m:r>
                <m:rPr/>
                <w:rPr>
                  <w:rFonts w:hint="default" w:ascii="Cambria Math" w:hAnsi="Cambria Math" w:eastAsia="宋体"/>
                  <w:sz w:val="24"/>
                </w:rPr>
                <m:t>θ</m:t>
              </m:r>
              <m:ctrlPr>
                <w:rPr>
                  <w:rFonts w:ascii="Cambria Math" w:hAnsi="Cambria Math" w:eastAsia="宋体"/>
                  <w:sz w:val="24"/>
                </w:rPr>
              </m:ctrlPr>
            </m:e>
          </m:func>
          <m:r>
            <m:rPr/>
            <w:rPr>
              <w:rFonts w:hint="default" w:ascii="Cambria Math" w:hAnsi="Cambria Math" w:eastAsia="宋体"/>
              <w:sz w:val="24"/>
            </w:rPr>
            <m:t>)⋅</m:t>
          </m:r>
          <m:sSup>
            <m:sSupPr>
              <m:ctrlPr>
                <w:rPr>
                  <w:rFonts w:hint="default" w:ascii="Cambria Math" w:hAnsi="Cambria Math" w:eastAsia="宋体"/>
                  <w:sz w:val="24"/>
                </w:rPr>
              </m:ctrlPr>
            </m:sSupPr>
            <m:e>
              <m:r>
                <m:rPr/>
                <w:rPr>
                  <w:rFonts w:hint="default" w:ascii="Cambria Math" w:hAnsi="Cambria Math" w:eastAsia="宋体"/>
                  <w:sz w:val="24"/>
                </w:rPr>
                <m:t>e</m:t>
              </m:r>
              <m:ctrlPr>
                <w:rPr>
                  <w:rFonts w:ascii="Cambria Math" w:hAnsi="Cambria Math" w:eastAsia="宋体"/>
                  <w:sz w:val="24"/>
                </w:rPr>
              </m:ctrlPr>
            </m:e>
            <m:sup>
              <m:r>
                <m:rPr/>
                <w:rPr>
                  <w:rFonts w:hint="default" w:ascii="Cambria Math" w:hAnsi="Cambria Math" w:eastAsia="宋体"/>
                  <w:sz w:val="24"/>
                </w:rPr>
                <m:t>imϕ</m:t>
              </m:r>
              <m:ctrlPr>
                <w:rPr>
                  <w:rFonts w:ascii="Cambria Math" w:hAnsi="Cambria Math" w:eastAsia="宋体"/>
                  <w:sz w:val="24"/>
                </w:rPr>
              </m:ctrlPr>
            </m:sup>
          </m:sSup>
        </m:oMath>
      </m:oMathPara>
    </w:p>
    <w:p w14:paraId="029C916F">
      <w:pPr>
        <w:pStyle w:val="44"/>
        <w:numPr>
          <w:ilvl w:val="0"/>
          <w:numId w:val="0"/>
        </w:numPr>
        <w:bidi w:val="0"/>
        <w:spacing w:line="360" w:lineRule="auto"/>
        <w:jc w:val="both"/>
        <w:rPr>
          <w:rFonts w:hint="default" w:hAnsi="Cambria Math" w:eastAsia="宋体"/>
          <w:i w:val="0"/>
          <w:sz w:val="24"/>
        </w:rPr>
      </w:pPr>
      <w:r>
        <w:rPr>
          <w:rFonts w:hint="default" w:hAnsi="Cambria Math" w:eastAsia="宋体"/>
          <w:i w:val="0"/>
          <w:sz w:val="24"/>
        </w:rPr>
        <w:t>其中：</w:t>
      </w:r>
    </w:p>
    <w:p w14:paraId="7FAED15A">
      <w:pPr>
        <w:pStyle w:val="44"/>
        <w:numPr>
          <w:ilvl w:val="0"/>
          <w:numId w:val="0"/>
        </w:numPr>
        <w:bidi w:val="0"/>
        <w:spacing w:line="360" w:lineRule="auto"/>
        <w:jc w:val="both"/>
        <w:rPr>
          <w:rFonts w:hint="default" w:hAnsi="Cambria Math" w:eastAsia="宋体"/>
          <w:i w:val="0"/>
          <w:sz w:val="24"/>
        </w:rPr>
      </w:pPr>
      <m:oMath>
        <m:r>
          <m:rPr/>
          <w:rPr>
            <w:rFonts w:hint="default" w:ascii="Cambria Math" w:hAnsi="Cambria Math" w:eastAsia="宋体"/>
            <w:sz w:val="24"/>
          </w:rPr>
          <m:t>l∈</m:t>
        </m:r>
        <m:sSub>
          <m:sSubPr>
            <m:ctrlPr>
              <w:rPr>
                <w:rFonts w:hint="default" w:ascii="Cambria Math" w:hAnsi="Cambria Math" w:eastAsia="宋体"/>
                <w:sz w:val="24"/>
              </w:rPr>
            </m:ctrlPr>
          </m:sSubPr>
          <m:e>
            <m:r>
              <m:rPr>
                <m:scr m:val="double-struck"/>
              </m:rPr>
              <w:rPr>
                <w:rFonts w:hint="default" w:ascii="Cambria Math" w:hAnsi="Cambria Math" w:eastAsia="MS Mincho"/>
                <w:sz w:val="24"/>
              </w:rPr>
              <m:t>ℕ</m:t>
            </m:r>
            <m:ctrlPr>
              <w:rPr>
                <w:rFonts w:ascii="Cambria Math" w:hAnsi="Cambria Math" w:eastAsia="宋体"/>
                <w:sz w:val="24"/>
              </w:rPr>
            </m:ctrlPr>
          </m:e>
          <m:sub>
            <m:r>
              <m:rPr/>
              <w:rPr>
                <w:rFonts w:hint="default" w:ascii="Cambria Math" w:hAnsi="Cambria Math" w:eastAsia="宋体"/>
                <w:sz w:val="24"/>
              </w:rPr>
              <m:t>0</m:t>
            </m:r>
            <m:ctrlPr>
              <w:rPr>
                <w:rFonts w:ascii="Cambria Math" w:hAnsi="Cambria Math" w:eastAsia="宋体"/>
                <w:sz w:val="24"/>
              </w:rPr>
            </m:ctrlPr>
          </m:sub>
        </m:sSub>
      </m:oMath>
      <w:r>
        <w:rPr>
          <w:rFonts w:hint="default" w:hAnsi="Cambria Math" w:eastAsia="宋体"/>
          <w:i w:val="0"/>
          <w:sz w:val="24"/>
        </w:rPr>
        <w:t>：阶数，表示频率层次；</w:t>
      </w:r>
    </w:p>
    <w:p w14:paraId="2D0E92D5">
      <w:pPr>
        <w:pStyle w:val="44"/>
        <w:numPr>
          <w:ilvl w:val="0"/>
          <w:numId w:val="0"/>
        </w:numPr>
        <w:bidi w:val="0"/>
        <w:spacing w:line="360" w:lineRule="auto"/>
        <w:jc w:val="both"/>
        <w:rPr>
          <w:rFonts w:hint="default" w:hAnsi="Cambria Math" w:eastAsia="宋体"/>
          <w:i w:val="0"/>
          <w:sz w:val="24"/>
        </w:rPr>
      </w:pPr>
      <m:oMath>
        <m:r>
          <m:rPr/>
          <w:rPr>
            <w:rFonts w:hint="default" w:ascii="Cambria Math" w:hAnsi="Cambria Math" w:eastAsia="宋体"/>
            <w:sz w:val="24"/>
          </w:rPr>
          <m:t>m∈[−l,l]</m:t>
        </m:r>
      </m:oMath>
      <w:r>
        <w:rPr>
          <w:rFonts w:hint="default" w:hAnsi="Cambria Math" w:eastAsia="宋体"/>
          <w:i w:val="0"/>
          <w:sz w:val="24"/>
        </w:rPr>
        <w:t>：次数；</w:t>
      </w:r>
    </w:p>
    <w:p w14:paraId="394E2308">
      <w:pPr>
        <w:pStyle w:val="44"/>
        <w:numPr>
          <w:ilvl w:val="0"/>
          <w:numId w:val="0"/>
        </w:numPr>
        <w:bidi w:val="0"/>
        <w:spacing w:line="360" w:lineRule="auto"/>
        <w:jc w:val="both"/>
        <w:rPr>
          <w:rFonts w:hint="default" w:hAnsi="Cambria Math" w:eastAsia="宋体"/>
          <w:i w:val="0"/>
          <w:sz w:val="24"/>
          <w:color w:val="FF0000"/>
        </w:rPr>
      </w:pPr>
      <m:oMath>
        <m:r>
          <m:rPr/>
          <w:rPr>
            <w:rFonts w:hint="default" w:ascii="Cambria Math" w:hAnsi="Cambria Math" w:eastAsia="宋体"/>
            <w:sz w:val="24"/>
          </w:rPr>
          <m:t>θ∈[0,π]</m:t>
        </m:r>
        <m:r>
          <m:rPr>
            <m:sty m:val="p"/>
          </m:rPr>
          <w:rPr>
            <w:rFonts w:hint="default" w:ascii="Cambria Math" w:hAnsi="Cambria Math" w:eastAsia="宋体"/>
            <w:sz w:val="24"/>
          </w:rPr>
          <m:t>、</m:t>
        </m:r>
        <m:r>
          <m:rPr/>
          <w:rPr>
            <w:rFonts w:hint="default" w:ascii="Cambria Math" w:hAnsi="Cambria Math" w:eastAsia="宋体"/>
            <w:sz w:val="24"/>
          </w:rPr>
          <m:t>ϕ∈[0,2π]</m:t>
        </m:r>
      </m:oMath>
      <w:r>
        <w:rPr>
          <w:rFonts w:hint="default" w:hAnsi="Cambria Math" w:eastAsia="宋体"/>
          <w:i w:val="0"/>
          <w:sz w:val="24"/>
          <w:color w:val="FF0000"/>
        </w:rPr>
        <w:t>分别是球坐标系当中的极角（zenith）以及方位角（azimuth）。</w:t>
      </w:r>
    </w:p>
    <w:p w14:paraId="2A072439">
      <w:pPr>
        <w:pStyle w:val="44"/>
        <w:numPr>
          <w:ilvl w:val="0"/>
          <w:numId w:val="0"/>
        </w:numPr>
        <w:bidi w:val="0"/>
        <w:spacing w:line="360" w:lineRule="auto"/>
        <w:jc w:val="both"/>
        <w:rPr>
          <w:rFonts w:hint="default" w:hAnsi="Cambria Math" w:eastAsia="宋体"/>
          <w:i w:val="0"/>
          <w:sz w:val="24"/>
        </w:rPr>
      </w:pPr>
      <m:oMath>
        <m:sSubSup>
          <m:sSubSupPr>
            <m:ctrlPr>
              <w:rPr>
                <w:rFonts w:hint="default" w:ascii="Cambria Math" w:hAnsi="Cambria Math" w:eastAsia="宋体"/>
                <w:sz w:val="24"/>
              </w:rPr>
            </m:ctrlPr>
          </m:sSubSup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oMath>
      <w:r>
        <w:rPr>
          <w:rFonts w:hint="default" w:hAnsi="Cambria Math" w:eastAsia="宋体"/>
          <w:i w:val="0"/>
          <w:sz w:val="24"/>
        </w:rPr>
        <w:t>​：关联勒让德多项式；</w:t>
      </w:r>
    </w:p>
    <w:p w14:paraId="5DDFA3E9">
      <w:pPr>
        <w:pStyle w:val="44"/>
        <w:numPr>
          <w:ilvl w:val="0"/>
          <w:numId w:val="0"/>
        </w:numPr>
        <w:bidi w:val="0"/>
        <w:spacing w:line="360" w:lineRule="auto"/>
        <w:jc w:val="both"/>
        <w:rPr>
          <w:rFonts w:hint="default" w:hAnsi="Cambria Math" w:eastAsia="宋体"/>
          <w:i w:val="0"/>
          <w:sz w:val="24"/>
        </w:rPr>
      </w:pPr>
      <m:oMath>
        <m:sSubSup>
          <m:sSubSupPr>
            <m:ctrlPr>
              <w:rPr>
                <w:rFonts w:hint="default" w:ascii="Cambria Math" w:hAnsi="Cambria Math" w:eastAsia="宋体"/>
                <w:sz w:val="24"/>
              </w:rPr>
            </m:ctrlPr>
          </m:sSubSupPr>
          <m:e>
            <m:r>
              <m:rPr/>
              <w:rPr>
                <w:rFonts w:hint="default" w:ascii="Cambria Math" w:hAnsi="Cambria Math" w:eastAsia="宋体"/>
                <w:sz w:val="24"/>
              </w:rPr>
              <m:t>N</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oMath>
      <w:r>
        <w:rPr>
          <w:rFonts w:hint="default" w:hAnsi="Cambria Math" w:eastAsia="宋体"/>
          <w:i w:val="0"/>
          <w:sz w:val="24"/>
        </w:rPr>
        <w:t>​：归一化系数，确保函数正交性。</w:t>
      </w:r>
    </w:p>
    <w:p w14:paraId="0F3FEEEC">
      <w:pPr>
        <w:pStyle w:val="44"/>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球谐函数具有如下重要性质：</w:t>
      </w:r>
    </w:p>
    <w:p w14:paraId="7DC8CE39">
      <w:pPr>
        <w:pStyle w:val="44"/>
        <w:numPr>
          <w:ilvl w:val="0"/>
          <w:numId w:val="0"/>
        </w:numPr>
        <w:bidi w:val="0"/>
        <w:spacing w:line="360" w:lineRule="auto"/>
        <w:jc w:val="both"/>
        <w:rPr>
          <w:rFonts w:hint="eastAsia" w:hAnsi="Cambria Math" w:eastAsia="宋体"/>
          <w:i w:val="0"/>
          <w:sz w:val="24"/>
          <w:lang w:val="en-US" w:eastAsia="zh-CN"/>
          <w:color w:val="FF0000"/>
        </w:rPr>
      </w:pPr>
      <w:r>
        <w:rPr>
          <w:rFonts w:hint="eastAsia" w:hAnsi="Cambria Math" w:eastAsia="宋体"/>
          <w:i w:val="0"/>
          <w:sz w:val="24"/>
          <w:lang w:val="en-US" w:eastAsia="zh-CN"/>
          <w:color w:val="FF0000"/>
        </w:rPr>
        <w:t xml:space="preserve">所谓完备性，就是说在球面上的任意连续函数，均能够展开成为球谐函数的加权和形式。</w:t>
      </w:r>
      <m:oMath>
        <m:r>
          <m:rPr/>
          <w:rPr>
            <w:rFonts w:hint="default" w:ascii="Cambria Math" w:hAnsi="Cambria Math" w:eastAsia="宋体"/>
            <w:sz w:val="24"/>
          </w:rPr>
          <m:t>f(θ,ϕ)</m:t>
        </m:r>
      </m:oMath>
      <w:r>
        <w:rPr>
          <w:rFonts w:hint="eastAsia" w:hAnsi="Cambria Math" w:eastAsia="宋体"/>
          <w:i w:val="0"/>
          <w:sz w:val="24"/>
          <w:lang w:val="en-US" w:eastAsia="zh-CN"/>
          <w:color w:val="FF0000"/>
        </w:rPr>
        <w:t xml:space="preserve"/>
      </w:r>
    </w:p>
    <w:p w14:paraId="54832C09">
      <w:pPr>
        <w:pStyle w:val="44"/>
        <w:numPr>
          <w:ilvl w:val="0"/>
          <w:numId w:val="0"/>
        </w:numPr>
        <w:bidi w:val="0"/>
        <w:spacing w:line="360" w:lineRule="auto"/>
        <w:jc w:val="both"/>
        <w:rPr>
          <w:rFonts w:hint="eastAsia" w:hAnsi="Cambria Math" w:eastAsia="宋体"/>
          <w:i w:val="0"/>
          <w:sz w:val="24"/>
          <w:lang w:val="en-US" w:eastAsia="zh-CN"/>
        </w:rPr>
      </w:pPr>
    </w:p>
    <w:p w14:paraId="5A655A77">
      <w:pPr>
        <w:pStyle w:val="44"/>
        <w:numPr>
          <w:ilvl w:val="0"/>
          <w:numId w:val="0"/>
        </w:numPr>
        <w:bidi w:val="0"/>
        <w:spacing w:line="360" w:lineRule="auto"/>
        <w:jc w:val="both"/>
        <w:rPr>
          <w:rFonts w:hint="eastAsia" w:hAnsi="Cambria Math" w:eastAsia="宋体"/>
          <w:i w:val="0"/>
          <w:sz w:val="24"/>
          <w:lang w:val="en-US" w:eastAsia="zh-CN"/>
        </w:rPr>
      </w:pPr>
    </w:p>
    <w:p w14:paraId="38D1B5F8">
      <w:pPr>
        <w:pStyle w:val="44"/>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方向建模能力：能够表示随方向变化的函数（如反射、光照）；</w:t>
      </w:r>
    </w:p>
    <w:p w14:paraId="7CDC708E">
      <w:pPr>
        <w:pStyle w:val="44"/>
        <w:numPr>
          <w:ilvl w:val="0"/>
          <w:numId w:val="0"/>
        </w:numPr>
        <w:bidi w:val="0"/>
        <w:spacing w:line="360" w:lineRule="auto"/>
        <w:jc w:val="both"/>
        <w:rPr>
          <w:rFonts w:hint="eastAsia" w:hAnsi="Cambria Math" w:eastAsia="宋体"/>
          <w:i w:val="0"/>
          <w:sz w:val="24"/>
          <w:lang w:val="en-US" w:eastAsia="zh-CN"/>
          <w:color w:val="FF0000"/>
        </w:rPr>
      </w:pPr>
      <w:r>
        <w:rPr>
          <w:rFonts w:hint="eastAsia" w:hAnsi="Cambria Math" w:eastAsia="宋体"/>
          <w:i w:val="0"/>
          <w:sz w:val="24"/>
          <w:lang w:val="en-US" w:eastAsia="zh-CN"/>
          <w:color w:val="FF0000"/>
        </w:rPr>
        <w:t xml:space="preserve"/>
      </w:r>
      <m:oMath>
        <m:r>
          <m:rPr/>
          <w:rPr>
            <w:rFonts w:hint="default" w:ascii="Cambria Math" w:hAnsi="Cambria Math" w:eastAsia="宋体"/>
            <w:sz w:val="24"/>
          </w:rPr>
          <m:t>l=0∼2</m:t>
        </m:r>
      </m:oMath>
      <w:r>
        <w:rPr>
          <w:rFonts w:hint="eastAsia" w:hAnsi="Cambria Math" w:eastAsia="宋体"/>
          <w:i w:val="0"/>
          <w:sz w:val="24"/>
          <w:lang w:val="en-US" w:eastAsia="zh-CN"/>
          <w:color w:val="FF0000"/>
        </w:rPr>
        <w:t>低频有效性方面，在渲染环节常常会运用低阶球谐去对光照与反射函数加以逼近。如此一来，其在计算方面能够展现出较高的效率，同时在表达能力上也表现得颇为强劲。</w:t>
      </w:r>
    </w:p>
    <w:p w14:paraId="092343F2">
      <w:pPr>
        <w:pStyle w:val="44"/>
        <w:numPr>
          <w:ilvl w:val="0"/>
          <w:numId w:val="0"/>
        </w:numPr>
        <w:bidi w:val="0"/>
        <w:spacing w:line="360" w:lineRule="auto"/>
        <w:jc w:val="center"/>
        <w:rPr>
          <w:rFonts w:hint="eastAsia" w:hAnsi="Cambria Math" w:eastAsia="宋体"/>
          <w:i w:val="0"/>
          <w:sz w:val="24"/>
          <w:lang w:val="en-US" w:eastAsia="zh-CN"/>
        </w:rPr>
      </w:pPr>
      <w:r>
        <w:drawing>
          <wp:inline distT="0" distB="0" distL="114300" distR="114300">
            <wp:extent cx="3134995" cy="1948815"/>
            <wp:effectExtent l="0" t="0" r="635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3134995" cy="1948815"/>
                    </a:xfrm>
                    <a:prstGeom prst="rect">
                      <a:avLst/>
                    </a:prstGeom>
                    <a:noFill/>
                    <a:ln>
                      <a:noFill/>
                    </a:ln>
                  </pic:spPr>
                </pic:pic>
              </a:graphicData>
            </a:graphic>
          </wp:inline>
        </w:drawing>
      </w:r>
    </w:p>
    <w:p w14:paraId="1C020595">
      <w:pPr>
        <w:pStyle w:val="44"/>
        <w:numPr>
          <w:ilvl w:val="0"/>
          <w:numId w:val="0"/>
        </w:numPr>
        <w:bidi w:val="0"/>
        <w:spacing w:line="360" w:lineRule="auto"/>
        <w:jc w:val="both"/>
        <w:rPr>
          <w:rFonts w:hint="eastAsia" w:hAnsi="Cambria Math" w:eastAsia="宋体"/>
          <w:b/>
          <w:bCs/>
          <w:i w:val="0"/>
          <w:sz w:val="24"/>
          <w:lang w:val="en-US" w:eastAsia="zh-CN"/>
        </w:rPr>
      </w:pPr>
      <w:r>
        <w:rPr>
          <w:rFonts w:hint="eastAsia" w:hAnsi="Cambria Math" w:eastAsia="宋体"/>
          <w:b/>
          <w:bCs/>
          <w:i w:val="0"/>
          <w:sz w:val="24"/>
          <w:lang w:val="en-US" w:eastAsia="zh-CN"/>
        </w:rPr>
        <w:t>二、球谐函数在3DGS中的应用</w:t>
      </w:r>
    </w:p>
    <w:p w14:paraId="0E9618B0">
      <w:pPr>
        <w:pStyle w:val="44"/>
        <w:numPr>
          <w:ilvl w:val="0"/>
          <w:numId w:val="0"/>
        </w:numPr>
        <w:bidi w:val="0"/>
        <w:spacing w:line="360" w:lineRule="auto"/>
        <w:jc w:val="both"/>
        <w:rPr>
          <w:rFonts w:hint="eastAsia" w:hAnsi="Cambria Math" w:eastAsia="宋体"/>
          <w:i w:val="0"/>
          <w:sz w:val="24"/>
          <w:lang w:val="en-US" w:eastAsia="zh-CN"/>
          <w:color w:val="FF0000"/>
        </w:rPr>
      </w:pPr>
      <w:r>
        <w:rPr>
          <w:rFonts w:hint="eastAsia" w:hAnsi="Cambria Math"/>
          <w:i w:val="0"/>
          <w:sz w:val="24"/>
          <w:lang w:val="en-US" w:eastAsia="zh-CN"/>
          <w:color w:val="FF0000"/>
        </w:rPr>
        <w:tab/>
      </w:r>
      <w:r>
        <w:rPr>
          <w:rFonts w:hint="eastAsia" w:hAnsi="Cambria Math"/>
          <w:i w:val="0"/>
          <w:sz w:val="24"/>
          <w:lang w:val="en-US" w:eastAsia="zh-CN"/>
          <w:color w:val="FF0000"/>
        </w:rPr>
        <w:t xml:space="preserve"/>
      </w:r>
      <w:r>
        <w:rPr>
          <w:rFonts w:hint="eastAsia" w:hAnsi="Cambria Math" w:eastAsia="宋体"/>
          <w:i w:val="0"/>
          <w:sz w:val="24"/>
          <w:lang w:val="en-US" w:eastAsia="zh-CN"/>
          <w:color w:val="FF0000"/>
        </w:rPr>
        <w:t xml:space="preserve"> 在高斯泼溅的可微渲染过程里面，每一个高斯点所携带的并非仅仅只是一个静态颜色哦，实际上呢，它还拥有一组球谐系数呢，而这组系数是专门用于对方向性反射情况进行描述的呀。在进行渲染操作的时候呀，就着当前像素的视角方向来看呢，我们会把这个视角方向在单位球面上所对应的方向向量当作自变量来使用哦，进而去计算该高斯点在这个特定方向之下所呈现出来的颜色响应情况呀。</w:t>
      </w:r>
      <m:oMath>
        <m:sSub>
          <m:sSubPr>
            <m:ctrlPr>
              <w:rPr>
                <w:rFonts w:hint="default" w:ascii="Cambria Math" w:hAnsi="Cambria Math" w:eastAsia="宋体"/>
                <w:sz w:val="24"/>
              </w:rPr>
            </m:ctrlPr>
          </m:sSubPr>
          <m:e>
            <m:r>
              <m:rPr>
                <m:sty m:val="b"/>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t>
        </m:r>
        <m:sSup>
          <m:sSupPr>
            <m:ctrlPr>
              <w:rPr>
                <w:rFonts w:hint="default" w:ascii="Cambria Math" w:hAnsi="Cambria Math" w:eastAsia="宋体"/>
                <w:sz w:val="24"/>
              </w:rPr>
            </m:ctrlPr>
          </m:sSupPr>
          <m:e>
            <m:r>
              <m:rPr>
                <m:scr m:val="double-struck"/>
              </m:rPr>
              <w:rPr>
                <w:rFonts w:hint="default" w:ascii="Cambria Math" w:hAnsi="Cambria Math" w:eastAsia="MS Mincho"/>
                <w:sz w:val="24"/>
              </w:rPr>
              <m:t>ℝ</m:t>
            </m:r>
            <m:ctrlPr>
              <w:rPr>
                <w:rFonts w:ascii="Cambria Math" w:hAnsi="Cambria Math" w:eastAsia="宋体"/>
                <w:sz w:val="24"/>
              </w:rPr>
            </m:ctrlPr>
          </m:e>
          <m:sup>
            <m:r>
              <m:rPr/>
              <w:rPr>
                <w:rFonts w:hint="default" w:ascii="Cambria Math" w:hAnsi="Cambria Math" w:eastAsia="宋体"/>
                <w:sz w:val="24"/>
              </w:rPr>
              <m:t>3</m:t>
            </m:r>
            <m:ctrlPr>
              <w:rPr>
                <w:rFonts w:ascii="Cambria Math" w:hAnsi="Cambria Math" w:eastAsia="宋体"/>
                <w:sz w:val="24"/>
              </w:rPr>
            </m:ctrlPr>
          </m:sup>
        </m:sSup>
      </m:oMath>
      <w:r>
        <w:rPr>
          <w:rFonts w:hint="eastAsia" w:hAnsi="Cambria Math" w:eastAsia="宋体"/>
          <w:i w:val="0"/>
          <w:sz w:val="24"/>
          <w:lang w:val="en-US" w:eastAsia="zh-CN"/>
          <w:color w:val="FF0000"/>
        </w:rPr>
        <w:t xml:space="preserve"/>
      </w:r>
      <m:oMath>
        <m:sSubSup>
          <m:sSubSupPr>
            <m:ctrlPr>
              <w:rPr>
                <w:rFonts w:hint="default" w:ascii="Cambria Math" w:hAnsi="Cambria Math" w:eastAsia="宋体"/>
                <w:sz w:val="24"/>
              </w:rPr>
            </m:ctrlPr>
          </m:sSubSupPr>
          <m:e>
            <m:r>
              <m:rPr>
                <m:sty m:val="b"/>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up>
            <m:r>
              <m:rPr/>
              <w:rPr>
                <w:rFonts w:hint="default" w:ascii="Cambria Math" w:hAnsi="Cambria Math" w:eastAsia="宋体"/>
                <w:sz w:val="24"/>
              </w:rPr>
              <m:t>SH</m:t>
            </m:r>
            <m:ctrlPr>
              <w:rPr>
                <w:rFonts w:ascii="Cambria Math" w:hAnsi="Cambria Math" w:eastAsia="宋体"/>
                <w:sz w:val="24"/>
              </w:rPr>
            </m:ctrlPr>
          </m:sup>
        </m:sSubSup>
        <m:r>
          <m:rPr/>
          <w:rPr>
            <w:rFonts w:hint="default" w:ascii="Cambria Math" w:hAnsi="Cambria Math" w:eastAsia="宋体"/>
            <w:sz w:val="24"/>
          </w:rPr>
          <m:t>={</m:t>
        </m:r>
        <m:sSubSup>
          <m:sSubSupPr>
            <m:ctrlPr>
              <w:rPr>
                <w:rFonts w:hint="default" w:ascii="Cambria Math" w:hAnsi="Cambria Math" w:eastAsia="宋体"/>
                <w:sz w:val="24"/>
              </w:rPr>
            </m:ctrlPr>
          </m:sSubSupPr>
          <m:e>
            <m:r>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lm</m:t>
            </m:r>
            <m:ctrlPr>
              <w:rPr>
                <w:rFonts w:ascii="Cambria Math" w:hAnsi="Cambria Math" w:eastAsia="宋体"/>
                <w:sz w:val="24"/>
              </w:rPr>
            </m:ctrlPr>
          </m:sub>
          <m:sup>
            <m:r>
              <m:rPr/>
              <w:rPr>
                <w:rFonts w:hint="default" w:ascii="Cambria Math" w:hAnsi="Cambria Math" w:eastAsia="宋体"/>
                <w:sz w:val="24"/>
              </w:rPr>
              <m:t>i</m:t>
            </m:r>
            <m:ctrlPr>
              <w:rPr>
                <w:rFonts w:ascii="Cambria Math" w:hAnsi="Cambria Math" w:eastAsia="宋体"/>
                <w:sz w:val="24"/>
              </w:rPr>
            </m:ctrlPr>
          </m:sup>
        </m:sSubSup>
        <m:r>
          <m:rPr/>
          <w:rPr>
            <w:rFonts w:hint="default" w:ascii="Cambria Math" w:hAnsi="Cambria Math" w:eastAsia="宋体"/>
            <w:sz w:val="24"/>
          </w:rPr>
          <m:t>}</m:t>
        </m:r>
      </m:oMath>
      <w:r>
        <w:rPr>
          <w:rFonts w:hint="eastAsia" w:hAnsi="Cambria Math" w:eastAsia="宋体"/>
          <w:i w:val="0"/>
          <w:sz w:val="24"/>
          <w:lang w:val="en-US" w:eastAsia="zh-CN"/>
          <w:color w:val="FF0000"/>
        </w:rPr>
        <w:t xml:space="preserve"/>
      </w:r>
      <m:oMath>
        <m:r>
          <m:rPr>
            <m:sty m:val="b"/>
          </m:rPr>
          <w:rPr>
            <w:rFonts w:hint="default" w:ascii="Cambria Math" w:hAnsi="Cambria Math" w:eastAsia="宋体"/>
            <w:sz w:val="24"/>
          </w:rPr>
          <m:t>v</m:t>
        </m:r>
      </m:oMath>
      <w:r>
        <w:rPr>
          <w:rFonts w:hint="eastAsia" w:hAnsi="Cambria Math" w:eastAsia="宋体"/>
          <w:i w:val="0"/>
          <w:sz w:val="24"/>
          <w:lang w:val="en-US" w:eastAsia="zh-CN"/>
          <w:color w:val="FF0000"/>
        </w:rPr>
        <w:t xml:space="preserve"/>
      </w:r>
      <m:oMath>
        <m:r>
          <m:rPr/>
          <w:rPr>
            <w:rFonts w:hint="default" w:ascii="Cambria Math" w:hAnsi="Cambria Math" w:eastAsia="宋体"/>
            <w:sz w:val="24"/>
          </w:rPr>
          <m:t>(θ,ϕ)</m:t>
        </m:r>
      </m:oMath>
      <w:r>
        <w:rPr>
          <w:rFonts w:hint="eastAsia" w:hAnsi="Cambria Math" w:eastAsia="宋体"/>
          <w:i w:val="0"/>
          <w:sz w:val="24"/>
          <w:lang w:val="en-US" w:eastAsia="zh-CN"/>
          <w:color w:val="FF0000"/>
        </w:rPr>
        <w:t xml:space="preserve"/>
      </w:r>
    </w:p>
    <w:p w14:paraId="5DB2A958">
      <w:pPr>
        <w:pStyle w:val="44"/>
        <w:bidi w:val="0"/>
        <w:rPr>
          <w:rFonts w:hint="eastAsia"/>
          <w:lang w:val="en-US" w:eastAsia="zh-CN"/>
          <w:color w:val="FF0000"/>
        </w:rPr>
      </w:pPr>
      <w:r>
        <w:rPr>
          <w:rFonts w:hint="eastAsia"/>
          <w:lang w:val="en-US" w:eastAsia="zh-CN"/>
          <w:color w:val="FF0000"/>
        </w:rPr>
        <w:t>具体的操作办法是把球谐函数（Spherical Harmonics, SH）引入进来，使其成为点的颜色表示当中的一部分内容：</w:t>
      </w:r>
    </w:p>
    <w:p w14:paraId="376D8766">
      <w:pPr>
        <w:pStyle w:val="44"/>
        <w:bidi w:val="0"/>
        <w:jc w:val="center"/>
        <w:rPr>
          <w:rFonts w:hint="eastAsia"/>
          <w:lang w:val="en-US" w:eastAsia="zh-CN"/>
        </w:rPr>
      </w:pPr>
      <m:oMathPara>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n</m:t>
          </m:r>
          <m:r>
            <m:rPr/>
            <w:rPr>
              <w:rFonts w:hint="default" w:ascii="Cambria Math"/>
            </w:rPr>
            <m:t>)=</m:t>
          </m:r>
          <m:nary>
            <m:naryPr>
              <m:chr m:val="∑"/>
              <m:limLoc m:val="undOvr"/>
              <m:ctrlPr>
                <w:rPr>
                  <w:rFonts w:hint="default" w:ascii="Cambria Math"/>
                </w:rPr>
              </m:ctrlPr>
            </m:naryPr>
            <m:sub>
              <m:r>
                <m:rPr/>
                <w:rPr>
                  <w:rFonts w:hint="default" w:ascii="Cambria Math"/>
                </w:rPr>
                <m:t>l=0</m:t>
              </m:r>
              <m:ctrlPr>
                <w:rPr>
                  <w:rFonts w:hint="default" w:ascii="Cambria Math"/>
                </w:rPr>
              </m:ctrlPr>
            </m:sub>
            <m:sup>
              <m:r>
                <m:rPr/>
                <w:rPr>
                  <w:rFonts w:hint="default" w:ascii="Cambria Math"/>
                </w:rPr>
                <m:t>L</m:t>
              </m:r>
              <m:ctrlPr>
                <w:rPr>
                  <w:rFonts w:hint="default" w:ascii="Cambria Math"/>
                </w:rPr>
              </m:ctrlPr>
            </m:sup>
            <m:e>
              <m:nary>
                <m:naryPr>
                  <m:chr m:val="∑"/>
                  <m:limLoc m:val="undOvr"/>
                  <m:ctrlPr>
                    <w:rPr>
                      <w:rFonts w:hint="default" w:ascii="Cambria Math"/>
                    </w:rPr>
                  </m:ctrlPr>
                </m:naryPr>
                <m:sub>
                  <m:r>
                    <m:rPr/>
                    <w:rPr>
                      <w:rFonts w:hint="default" w:ascii="Cambria Math"/>
                    </w:rPr>
                    <m:t>m=−l</m:t>
                  </m:r>
                  <m:ctrlPr>
                    <w:rPr>
                      <w:rFonts w:hint="default" w:ascii="Cambria Math"/>
                    </w:rPr>
                  </m:ctrlPr>
                </m:sub>
                <m:sup>
                  <m:r>
                    <m:rPr/>
                    <w:rPr>
                      <w:rFonts w:hint="default" w:ascii="Cambria Math"/>
                    </w:rPr>
                    <m:t>l</m:t>
                  </m:r>
                  <m:ctrlPr>
                    <w:rPr>
                      <w:rFonts w:hint="default" w:ascii="Cambria Math"/>
                    </w:rPr>
                  </m:ctrlPr>
                </m:sup>
                <m:e>
                  <m:sSubSup>
                    <m:sSubSupPr>
                      <m:ctrlPr>
                        <w:rPr>
                          <w:rFonts w:hint="default" w:ascii="Cambria Math"/>
                        </w:rPr>
                      </m:ctrlPr>
                    </m:sSubSupPr>
                    <m:e>
                      <m:r>
                        <m:rPr/>
                        <w:rPr>
                          <w:rFonts w:hint="default" w:ascii="Cambria Math"/>
                        </w:rPr>
                        <m:t>c</m:t>
                      </m:r>
                      <m:ctrlPr>
                        <w:rPr>
                          <w:rFonts w:hint="default" w:ascii="Cambria Math"/>
                        </w:rPr>
                      </m:ctrlPr>
                    </m:e>
                    <m:sub>
                      <m:r>
                        <m:rPr/>
                        <w:rPr>
                          <w:rFonts w:hint="default" w:ascii="Cambria Math"/>
                        </w:rPr>
                        <m:t>lm</m:t>
                      </m:r>
                      <m:ctrlPr>
                        <w:rPr>
                          <w:rFonts w:hint="default" w:ascii="Cambria Math"/>
                        </w:rPr>
                      </m:ctrlPr>
                    </m:sub>
                    <m:sup>
                      <m:r>
                        <m:rPr/>
                        <w:rPr>
                          <w:rFonts w:hint="default" w:ascii="Cambria Math"/>
                        </w:rPr>
                        <m:t>i</m:t>
                      </m:r>
                      <m:ctrlPr>
                        <w:rPr>
                          <w:rFonts w:hint="default" w:ascii="Cambria Math"/>
                        </w:rPr>
                      </m:ctrlPr>
                    </m:sup>
                  </m:sSubSup>
                  <m:ctrlPr>
                    <w:rPr>
                      <w:rFonts w:hint="default" w:ascii="Cambria Math"/>
                    </w:rPr>
                  </m:ctrlPr>
                </m:e>
              </m:nary>
              <m:ctrlPr>
                <w:rPr>
                  <w:rFonts w:hint="default" w:ascii="Cambria Math"/>
                </w:rPr>
              </m:ctrlPr>
            </m:e>
          </m:nary>
          <m:sSub>
            <m:sSubPr>
              <m:ctrlPr>
                <w:rPr>
                  <w:rFonts w:hint="default" w:ascii="Cambria Math"/>
                </w:rPr>
              </m:ctrlPr>
            </m:sSubPr>
            <m:e>
              <m:r>
                <m:rPr/>
                <w:rPr>
                  <w:rFonts w:hint="default" w:ascii="Cambria Math"/>
                </w:rPr>
                <m:t>Y</m:t>
              </m:r>
              <m:ctrlPr>
                <w:rPr>
                  <w:rFonts w:hint="default" w:ascii="Cambria Math"/>
                </w:rPr>
              </m:ctrlPr>
            </m:e>
            <m:sub>
              <m:r>
                <m:rPr/>
                <w:rPr>
                  <w:rFonts w:hint="default" w:ascii="Cambria Math"/>
                </w:rPr>
                <m:t>lm</m:t>
              </m:r>
              <m:ctrlPr>
                <w:rPr>
                  <w:rFonts w:hint="default" w:ascii="Cambria Math"/>
                </w:rPr>
              </m:ctrlPr>
            </m:sub>
          </m:sSub>
          <m:r>
            <m:rPr/>
            <w:rPr>
              <w:rFonts w:hint="default" w:ascii="Cambria Math"/>
            </w:rPr>
            <m:t>(</m:t>
          </m:r>
          <m:r>
            <m:rPr>
              <m:sty m:val="b"/>
            </m:rPr>
            <w:rPr>
              <w:rFonts w:hint="default" w:ascii="Cambria Math"/>
            </w:rPr>
            <m:t>n</m:t>
          </m:r>
          <m:r>
            <m:rPr/>
            <w:rPr>
              <w:rFonts w:hint="default" w:ascii="Cambria Math"/>
            </w:rPr>
            <m:t>)</m:t>
          </m:r>
        </m:oMath>
      </m:oMathPara>
    </w:p>
    <w:p w14:paraId="28A44818">
      <w:pPr>
        <w:pStyle w:val="44"/>
        <w:bidi w:val="0"/>
        <w:rPr>
          <w:rFonts w:hint="eastAsia"/>
          <w:lang w:val="en-US" w:eastAsia="zh-CN"/>
        </w:rPr>
      </w:pPr>
      <w:r>
        <w:rPr>
          <w:rFonts w:hint="eastAsia"/>
          <w:lang w:val="en-US" w:eastAsia="zh-CN"/>
        </w:rPr>
        <w:t>其中：</w:t>
      </w:r>
    </w:p>
    <w:p w14:paraId="61C53AD1">
      <w:pPr>
        <w:pStyle w:val="44"/>
        <w:bidi w:val="0"/>
        <w:ind w:left="0" w:leftChars="0" w:firstLine="0" w:firstLineChars="0"/>
        <w:rPr>
          <w:rFonts w:hint="eastAsia"/>
          <w:lang w:val="en-US" w:eastAsia="zh-CN"/>
        </w:rPr>
      </w:pPr>
      <w:r>
        <w:rPr>
          <w:rFonts w:hint="eastAsia"/>
          <w:i w:val="0"/>
          <w:lang w:val="en-US" w:eastAsia="zh-CN"/>
        </w:rPr>
        <w:tab/>
      </w:r>
      <w:r>
        <w:rPr>
          <w:rFonts w:hint="eastAsia"/>
          <w:i w:val="0"/>
          <w:lang w:val="en-US" w:eastAsia="zh-CN"/>
        </w:rPr>
        <w:tab/>
      </w:r>
      <w:r>
        <w:rPr>
          <w:rFonts w:hint="eastAsia"/>
          <w:i w:val="0"/>
          <w:lang w:val="en-US" w:eastAsia="zh-CN"/>
        </w:rPr>
        <w:t xml:space="preserve"> </w:t>
      </w:r>
      <m:oMath>
        <m:r>
          <m:rPr/>
          <w:rPr>
            <w:rFonts w:hint="default" w:ascii="Cambria Math"/>
          </w:rPr>
          <m:t>L</m:t>
        </m:r>
      </m:oMath>
      <w:r>
        <w:rPr>
          <w:rFonts w:hint="eastAsia"/>
          <w:lang w:val="en-US" w:eastAsia="zh-CN"/>
        </w:rPr>
        <w:t xml:space="preserve"> 是球谐展开的最大阶数（一般为2或3）；</w:t>
      </w:r>
    </w:p>
    <w:p w14:paraId="239BFEBD">
      <w:pPr>
        <w:pStyle w:val="44"/>
        <w:bidi w:val="0"/>
        <w:rPr>
          <w:rFonts w:hint="eastAsia"/>
          <w:lang w:val="en-US" w:eastAsia="zh-CN"/>
        </w:rPr>
      </w:pPr>
      <m:oMath>
        <m:sSubSup>
          <m:sSubSupPr>
            <m:ctrlPr>
              <w:rPr>
                <w:rFonts w:hint="default" w:ascii="Cambria Math"/>
              </w:rPr>
            </m:ctrlPr>
          </m:sSubSupPr>
          <m:e>
            <m:r>
              <m:rPr/>
              <w:rPr>
                <w:rFonts w:hint="default" w:ascii="Cambria Math"/>
              </w:rPr>
              <m:t>c</m:t>
            </m:r>
            <m:ctrlPr>
              <w:rPr>
                <w:rFonts w:hint="default" w:ascii="Cambria Math"/>
              </w:rPr>
            </m:ctrlPr>
          </m:e>
          <m:sub>
            <m:r>
              <m:rPr/>
              <w:rPr>
                <w:rFonts w:hint="default" w:ascii="Cambria Math"/>
              </w:rPr>
              <m:t>lm</m:t>
            </m:r>
            <m:ctrlPr>
              <w:rPr>
                <w:rFonts w:hint="default" w:ascii="Cambria Math"/>
              </w:rPr>
            </m:ctrlPr>
          </m:sub>
          <m:sup>
            <m:r>
              <m:rPr/>
              <w:rPr>
                <w:rFonts w:hint="default" w:ascii="Cambria Math"/>
              </w:rPr>
              <m:t>i</m:t>
            </m:r>
            <m:ctrlPr>
              <w:rPr>
                <w:rFonts w:hint="default" w:ascii="Cambria Math"/>
              </w:rPr>
            </m:ctrlPr>
          </m:sup>
        </m:sSubSup>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lang w:val="en-US" w:eastAsia="zh-CN"/>
        </w:rPr>
        <w:t>：每个频率分量上的RGB系数；</w:t>
      </w:r>
    </w:p>
    <w:p w14:paraId="5398F8B4">
      <w:pPr>
        <w:pStyle w:val="44"/>
        <w:bidi w:val="0"/>
        <w:rPr>
          <w:rFonts w:hint="eastAsia"/>
          <w:lang w:val="en-US" w:eastAsia="zh-CN"/>
        </w:rPr>
      </w:pPr>
      <m:oMath>
        <m:sSubSup>
          <m:sSubSupPr>
            <m:ctrlPr>
              <w:rPr>
                <w:rFonts w:hint="default" w:ascii="Cambria Math"/>
              </w:rPr>
            </m:ctrlPr>
          </m:sSubSupPr>
          <m:e>
            <m:r>
              <m:rPr/>
              <w:rPr>
                <w:rFonts w:hint="default" w:ascii="Cambria Math"/>
              </w:rPr>
              <m:t>Y</m:t>
            </m:r>
            <m:ctrlPr>
              <w:rPr>
                <w:rFonts w:hint="default" w:ascii="Cambria Math"/>
              </w:rPr>
            </m:ctrlPr>
          </m:e>
          <m:sub>
            <m:r>
              <m:rPr/>
              <w:rPr>
                <w:rFonts w:hint="default" w:ascii="Cambria Math"/>
              </w:rPr>
              <m:t>l</m:t>
            </m:r>
            <m:ctrlPr>
              <w:rPr>
                <w:rFonts w:hint="default" w:ascii="Cambria Math"/>
              </w:rPr>
            </m:ctrlPr>
          </m:sub>
          <m:sup>
            <m:r>
              <m:rPr/>
              <w:rPr>
                <w:rFonts w:hint="default" w:ascii="Cambria Math"/>
              </w:rPr>
              <m:t>m</m:t>
            </m:r>
            <m:ctrlPr>
              <w:rPr>
                <w:rFonts w:hint="default" w:ascii="Cambria Math"/>
              </w:rPr>
            </m:ctrlPr>
          </m:sup>
        </m:sSubSup>
        <m:r>
          <m:rPr/>
          <w:rPr>
            <w:rFonts w:hint="default" w:ascii="Cambria Math"/>
          </w:rPr>
          <m:t>(θ,ϕ)</m:t>
        </m:r>
      </m:oMath>
      <w:r>
        <w:rPr>
          <w:rFonts w:hint="eastAsia"/>
          <w:lang w:val="en-US" w:eastAsia="zh-CN"/>
        </w:rPr>
        <w:t>：球谐基函数，输入为当前相机与点之间的方向角。</w:t>
      </w:r>
    </w:p>
    <w:p w14:paraId="0322252E">
      <w:pPr>
        <w:pStyle w:val="44"/>
        <w:bidi w:val="0"/>
        <w:rPr>
          <w:rFonts w:hint="eastAsia"/>
          <w:lang w:val="en-US" w:eastAsia="zh-CN"/>
          <w:color w:val="FF0000"/>
        </w:rPr>
      </w:pPr>
      <w:r>
        <w:rPr>
          <w:rFonts w:hint="eastAsia"/>
          <w:lang w:val="en-US" w:eastAsia="zh-CN"/>
          <w:color w:val="FF0000"/>
        </w:rPr>
        <w:t>凭借这样的方法，各个点的颜色能够动态地依照光照情况或者视角的不同而发生相应变化，以此达成更为逼真的BRDF（双向反射分布函数）效果。该机制在3DGS当中被用来拟合更为繁杂的光照环境，从而让点云渲染的真实程度得以增强。</w:t>
      </w:r>
    </w:p>
    <w:p w14:paraId="20CB4C92">
      <w:pPr>
        <w:pStyle w:val="44"/>
        <w:bidi w:val="0"/>
        <w:rPr>
          <w:rFonts w:hint="eastAsia"/>
          <w:lang w:val="en-US" w:eastAsia="zh-CN"/>
        </w:rPr>
      </w:pPr>
    </w:p>
    <w:p w14:paraId="3A8BF273">
      <w:pPr>
        <w:pStyle w:val="44"/>
        <w:bidi w:val="0"/>
        <w:ind w:left="0" w:leftChars="0" w:firstLine="0" w:firstLineChars="0"/>
        <w:rPr>
          <w:rFonts w:hint="default"/>
          <w:b/>
          <w:bCs/>
          <w:lang w:val="en-US" w:eastAsia="zh-CN"/>
        </w:rPr>
      </w:pPr>
      <w:r>
        <w:rPr>
          <w:rFonts w:hint="eastAsia"/>
          <w:b/>
          <w:bCs/>
          <w:lang w:val="en-US" w:eastAsia="zh-CN"/>
        </w:rPr>
        <w:t>三、SH建模在渲染中的实际应用</w:t>
      </w:r>
    </w:p>
    <w:p w14:paraId="707E3439">
      <w:pPr>
        <w:pStyle w:val="44"/>
        <w:bidi w:val="0"/>
        <w:rPr>
          <w:rFonts w:hint="eastAsia"/>
          <w:lang w:val="en-US" w:eastAsia="zh-CN"/>
          <w:color w:val="FF0000"/>
        </w:rPr>
      </w:pPr>
      <w:r>
        <w:rPr>
          <w:rFonts w:hint="eastAsia"/>
          <w:lang w:val="en-US" w:eastAsia="zh-CN"/>
          <w:color w:val="FF0000"/>
        </w:rPr>
        <w:t>在引入球谐光照建模这一操作之后，3DGS于渲染的过程里面呈现出了更为逼真的视觉特性，尤其适用于如下这些场景：</w:t>
      </w:r>
    </w:p>
    <w:p w14:paraId="1608398B">
      <w:pPr>
        <w:pStyle w:val="44"/>
        <w:bidi w:val="0"/>
        <w:rPr>
          <w:rFonts w:hint="eastAsia"/>
          <w:lang w:val="en-US" w:eastAsia="zh-CN"/>
          <w:color w:val="FF0000"/>
        </w:rPr>
      </w:pPr>
      <w:r>
        <w:rPr>
          <w:rFonts w:hint="eastAsia"/>
          <w:lang w:val="en-US" w:eastAsia="zh-CN"/>
          <w:color w:val="FF0000"/>
        </w:rPr>
        <w:t>自然光照环境（IBL）方面，球谐函数比较适宜用于拟合自然图像里的低频全局光照情况。</w:t>
      </w:r>
    </w:p>
    <w:p w14:paraId="067C3C4F">
      <w:pPr>
        <w:pStyle w:val="44"/>
        <w:bidi w:val="0"/>
        <w:rPr>
          <w:rFonts w:hint="eastAsia"/>
          <w:lang w:val="en-US" w:eastAsia="zh-CN"/>
          <w:color w:val="FF0000"/>
        </w:rPr>
      </w:pPr>
      <w:r>
        <w:rPr>
          <w:rFonts w:hint="eastAsia"/>
          <w:lang w:val="en-US" w:eastAsia="zh-CN"/>
          <w:color w:val="FF0000"/>
        </w:rPr>
        <w:t>细节方面是能够加以控制的：借助对球谐展开的阶数予以调节这一方式，便能够在渲染所呈现出的真实感以及计算效率二者之间达成一种平衡状态。</w:t>
      </w:r>
    </w:p>
    <w:p w14:paraId="5FB20915">
      <w:pPr>
        <w:pStyle w:val="44"/>
        <w:bidi w:val="0"/>
        <w:rPr>
          <w:rFonts w:hint="eastAsia"/>
          <w:lang w:val="en-US" w:eastAsia="zh-CN"/>
          <w:color w:val="FF0000"/>
        </w:rPr>
      </w:pPr>
      <w:r>
        <w:rPr>
          <w:rFonts w:hint="eastAsia"/>
          <w:lang w:val="en-US" w:eastAsia="zh-CN"/>
          <w:color w:val="FF0000"/>
        </w:rPr>
        <w:t>SH系数能够成为高斯点的构成部分，在开展网络训练时可直接对梯度进行回传，进而实现借助图像监督来完成三维重建任务，而且这整个过程是与神经网络相适配的。</w:t>
      </w:r>
    </w:p>
    <w:p w14:paraId="51063928">
      <w:pPr>
        <w:pStyle w:val="44"/>
        <w:bidi w:val="0"/>
        <w:rPr>
          <w:rFonts w:hint="eastAsia"/>
          <w:lang w:val="en-US" w:eastAsia="zh-CN"/>
          <w:color w:val="FF0000"/>
        </w:rPr>
      </w:pPr>
      <w:r>
        <w:rPr>
          <w:rFonts w:hint="eastAsia"/>
          <w:lang w:val="en-US" w:eastAsia="zh-CN"/>
          <w:color w:val="FF0000"/>
        </w:rPr>
        <w:t/>
      </w:r>
      <m:oMath>
        <m:r>
          <m:rPr/>
          <w:rPr>
            <w:rFonts w:hint="default" w:ascii="Cambria Math"/>
          </w:rPr>
          <m:t>L=2</m:t>
        </m:r>
      </m:oMath>
      <w:r>
        <w:rPr>
          <w:rFonts w:hint="eastAsia"/>
          <w:lang w:val="en-US" w:eastAsia="zh-CN"/>
          <w:color w:val="FF0000"/>
        </w:rPr>
        <w:t>在图形学领域当中，往往使用三阶球谐（此处无需对该名词做特别解释，按专业常规理解即可）便能够获取到相对不错的方向感知成效。仅仅需要9个SH基函数，就可以用来表示每个点的光照响应曲线。相较于传统的BRDF或者微面模型而言，其所需成本是极低的。</w:t>
      </w:r>
    </w:p>
    <w:p w14:paraId="2EC637B1">
      <w:pPr>
        <w:pStyle w:val="44"/>
        <w:bidi w:val="0"/>
        <w:rPr>
          <w:rFonts w:hint="eastAsia"/>
          <w:lang w:val="en-US" w:eastAsia="zh-CN"/>
          <w:color w:val="FF0000"/>
        </w:rPr>
      </w:pPr>
      <w:r>
        <w:rPr>
          <w:rFonts w:hint="eastAsia"/>
          <w:lang w:val="en-US" w:eastAsia="zh-CN"/>
          <w:color w:val="FF0000"/>
        </w:rPr>
        <w:t>当引入球谐函数之后，高斯泼溅方法便拥有了能够表示更为丰富几何结构的能力，与此同时，其光照建模能力也得到了增强。如此一来，重建结果在视觉感知方面的真实度以及一致性都有了显著的提升，这无疑为实现高质量且能够实时可视化的三维重建给予了极为有力的支撑。</w:t>
      </w:r>
    </w:p>
    <w:p w14:paraId="09FBED30">
      <w:pPr>
        <w:pStyle w:val="44"/>
        <w:bidi w:val="0"/>
        <w:rPr>
          <w:rFonts w:hint="eastAsia"/>
          <w:lang w:val="en-US" w:eastAsia="zh-CN"/>
        </w:rPr>
      </w:pPr>
    </w:p>
    <w:p w14:paraId="2E724FF5">
      <w:pPr>
        <w:pStyle w:val="3"/>
        <w:bidi w:val="0"/>
      </w:pPr>
      <w:bookmarkStart w:id="46" w:name="_Toc12465"/>
      <w:r>
        <w:t>4.</w:t>
      </w:r>
      <w:r>
        <w:rPr>
          <w:rFonts w:hint="eastAsia"/>
          <w:lang w:val="en-US" w:eastAsia="zh-CN"/>
        </w:rPr>
        <w:t>3</w:t>
      </w:r>
      <w:r>
        <w:t xml:space="preserve"> 参数初始化与训练策略</w:t>
      </w:r>
      <w:bookmarkEnd w:id="46"/>
    </w:p>
    <w:p w14:paraId="1D635AD8">
      <w:pPr>
        <w:pStyle w:val="44"/>
        <w:bidi w:val="0"/>
      </w:pPr>
      <w:r>
        <w:t>质量颇高的三维重建并非仅仅依靠强大的模型结构，其同时也有赖于良好的参数初始化以及合理的训练策略。在高斯泼溅表示的情形下，每一个高斯点都带有多种参数，像位置、尺度、方向、透明度、颜色以及可能存在的球谐系数（SH）等，而这些参数的初始值不管是对于收敛速度来讲，还是就最终效果而言，均有着颇为重要的影响。</w:t>
        <w:rPr>
          <w:color w:val="FF0000"/>
        </w:rPr>
      </w:r>
      <w:rPr>
        <w:color w:val="FF0000"/>
      </w:rPr>
    </w:p>
    <w:p w14:paraId="407E47D7">
      <w:pPr>
        <w:pStyle w:val="44"/>
        <w:bidi w:val="0"/>
        <w:ind w:left="0" w:leftChars="0" w:firstLine="0" w:firstLineChars="0"/>
        <w:jc w:val="center"/>
      </w:pPr>
      <w:r>
        <w:drawing>
          <wp:inline distT="0" distB="0" distL="114300" distR="114300">
            <wp:extent cx="5977890" cy="3122930"/>
            <wp:effectExtent l="0" t="0" r="254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0"/>
                    <a:stretch>
                      <a:fillRect/>
                    </a:stretch>
                  </pic:blipFill>
                  <pic:spPr>
                    <a:xfrm>
                      <a:off x="0" y="0"/>
                      <a:ext cx="5977890" cy="3122930"/>
                    </a:xfrm>
                    <a:prstGeom prst="rect">
                      <a:avLst/>
                    </a:prstGeom>
                    <a:noFill/>
                    <a:ln>
                      <a:noFill/>
                    </a:ln>
                  </pic:spPr>
                </pic:pic>
              </a:graphicData>
            </a:graphic>
          </wp:inline>
        </w:drawing>
      </w:r>
    </w:p>
    <w:p w14:paraId="6B184C91">
      <w:pPr>
        <w:pStyle w:val="4"/>
        <w:bidi w:val="0"/>
      </w:pPr>
      <w:bookmarkStart w:id="47" w:name="_Toc9172"/>
      <w:r>
        <w:t>4.</w:t>
      </w:r>
      <w:r>
        <w:rPr>
          <w:rFonts w:hint="eastAsia"/>
          <w:lang w:val="en-US" w:eastAsia="zh-CN"/>
        </w:rPr>
        <w:t>3</w:t>
      </w:r>
      <w:r>
        <w:t>.1 初始化策略</w:t>
      </w:r>
      <w:bookmarkEnd w:id="47"/>
    </w:p>
    <w:p w14:paraId="05A3C982">
      <w:pPr>
        <w:pStyle w:val="44"/>
        <w:bidi w:val="0"/>
      </w:pPr>
      <w:r>
        <w:t>在正式开启训练之前呀，往往得借助稀疏点云来对高斯点的位置做初始化处理呢，就好比可以利用来自COLMAP的SfM结果那样的稀疏点云哦。这些被用来初始化的点呀，它们处于三维空间之中，不仅是稀疏的，而且其准确性也是比较可观的，同时还携带着颇为丰富的几何结构方面的信息呢。</w:t>
        <w:rPr>
          <w:color w:val="FF0000"/>
        </w:rPr>
      </w:r>
      <w:rPr>
        <w:color w:val="FF0000"/>
      </w:rPr>
    </w:p>
    <w:p w14:paraId="3B403011">
      <w:pPr>
        <w:pStyle w:val="44"/>
        <w:bidi w:val="0"/>
      </w:pPr>
      <w:r>
        <w:t>每个点的初始参数如下：</w:t>
      </w:r>
    </w:p>
    <w:p w14:paraId="5E140ED2">
      <w:pPr>
        <w:pStyle w:val="44"/>
        <w:bidi w:val="0"/>
      </w:pPr>
      <w:r>
        <w:t xml:space="preserve">位置 </w:t>
      </w:r>
      <m:oMath>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：由 COLMAP 稀疏点云直接提供；</w:t>
      </w:r>
    </w:p>
    <w:p w14:paraId="5396C6B2">
      <w:pPr>
        <w:pStyle w:val="44"/>
        <w:bidi w:val="0"/>
      </w:pPr>
      <w:r>
        <w:t/>
        <w:rPr>
          <w:color w:val="FF0000"/>
        </w:rPr>
      </w:r>
      <m:oMath>
        <m:sSub>
          <m:sSubPr>
            <m:ctrlPr>
              <w:rPr>
                <w:rFonts w:hint="default" w:ascii="Cambria Math"/>
                <w:color w:val="FF0000"/>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oMath>
      <w:r>
        <w:t xml:space="preserve">尺度（协方差）这一方面呢，一般情况下最开始是会被设定成各向同性的小球形态哦，也就是说呢，这里面会涉及到一个情况，那就是会存在一个相对来说比较小的常数 ；</w:t>
        <w:rPr>
          <w:color w:val="FF0000"/>
        </w:rPr>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bSup>
          <m:sSubSupPr>
            <m:ctrlPr>
              <w:rPr>
                <w:rFonts w:hint="default" w:ascii="Cambria Math"/>
              </w:rPr>
            </m:ctrlPr>
          </m:sSubSupPr>
          <m:e>
            <m:r>
              <m:rPr/>
              <w:rPr>
                <w:rFonts w:hint="default" w:ascii="Cambria Math"/>
              </w:rPr>
              <m:t>σ</m:t>
            </m:r>
            <m:ctrlPr>
              <w:rPr>
                <w:rFonts w:hint="default" w:ascii="Cambria Math"/>
              </w:rPr>
            </m:ctrlPr>
          </m:e>
          <m:sub>
            <m:r>
              <m:rPr/>
              <w:rPr>
                <w:rFonts w:hint="default" w:ascii="Cambria Math"/>
              </w:rPr>
              <m:t>0</m:t>
            </m:r>
            <m:ctrlPr>
              <w:rPr>
                <w:rFonts w:hint="default" w:ascii="Cambria Math"/>
              </w:rPr>
            </m:ctrlPr>
          </m:sub>
          <m:sup>
            <m:r>
              <m:rPr/>
              <w:rPr>
                <w:rFonts w:hint="default" w:ascii="Cambria Math"/>
              </w:rPr>
              <m:t>2</m:t>
            </m:r>
            <m:ctrlPr>
              <w:rPr>
                <w:rFonts w:hint="default" w:ascii="Cambria Math"/>
              </w:rPr>
            </m:ctrlPr>
          </m:sup>
        </m:sSubSup>
        <m:r>
          <m:rPr>
            <m:sty m:val="b"/>
          </m:rPr>
          <w:rPr>
            <w:rFonts w:hint="default" w:ascii="Cambria Math"/>
          </w:rPr>
          <m:t>I</m:t>
        </m:r>
      </m:oMath>
      <w:r>
        <w:t xml:space="preserve"/>
        <w:rPr>
          <w:color w:val="FF0000"/>
        </w:rPr>
      </w:r>
      <m:oMath>
        <m:sSub>
          <m:sSubPr>
            <m:ctrlPr>
              <w:rPr>
                <w:rFonts w:hint="default" w:ascii="Cambria Math"/>
              </w:rPr>
            </m:ctrlPr>
          </m:sSubPr>
          <m:e>
            <m:r>
              <m:rPr/>
              <w:rPr>
                <w:rFonts w:hint="default" w:ascii="Cambria Math"/>
              </w:rPr>
              <m:t>σ</m:t>
            </m:r>
            <m:ctrlPr>
              <w:rPr>
                <w:rFonts w:hint="default" w:ascii="Cambria Math"/>
              </w:rPr>
            </m:ctrlPr>
          </m:e>
          <m:sub>
            <m:r>
              <m:rPr/>
              <w:rPr>
                <w:rFonts w:hint="default" w:ascii="Cambria Math"/>
              </w:rPr>
              <m:t>0</m:t>
            </m:r>
            <m:ctrlPr>
              <w:rPr>
                <w:rFonts w:hint="default" w:ascii="Cambria Math"/>
              </w:rPr>
            </m:ctrlPr>
          </m:sub>
        </m:sSub>
      </m:oMath>
      <w:r>
        <w:t/>
        <w:rPr>
          <w:color w:val="FF0000"/>
        </w:rPr>
      </w:r>
    </w:p>
    <w:p w14:paraId="57C61FE5">
      <w:pPr>
        <w:pStyle w:val="44"/>
        <w:bidi w:val="0"/>
      </w:pPr>
      <w:r>
        <w:t xml:space="preserve">颜色 </w:t>
      </w:r>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：可通过多个视角图像投影并平均采样得到；</w:t>
      </w:r>
    </w:p>
    <w:p w14:paraId="3F17561C">
      <w:pPr>
        <w:pStyle w:val="44"/>
        <w:bidi w:val="0"/>
      </w:pPr>
      <w:r>
        <w:t>就方向（用于椭球分布的情况）而言，一开始可将其设定成单位向量，或者通过主成分分析（PCA）来进行估计。</w:t>
        <w:rPr>
          <w:color w:val="FF0000"/>
        </w:rPr>
      </w:r>
      <w:rPr>
        <w:color w:val="FF0000"/>
      </w:rPr>
    </w:p>
    <w:p w14:paraId="7E83E803">
      <w:pPr>
        <w:pStyle w:val="44"/>
        <w:bidi w:val="0"/>
      </w:pPr>
      <w:r>
        <w:t xml:space="preserve">透明度或密度参数 </w:t>
      </w:r>
      <m:oMath>
        <m:sSub>
          <m:sSubPr>
            <m:ctrlPr>
              <w:rPr>
                <w:rFonts w:hint="default" w:ascii="Cambria Math"/>
              </w:rPr>
            </m:ctrlPr>
          </m:sSubPr>
          <m:e>
            <m:r>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oMath>
      <w:r>
        <w:t>：初始化为常数或与深度成反比；</w:t>
      </w:r>
    </w:p>
    <w:p w14:paraId="2D9E5796">
      <w:pPr>
        <w:pStyle w:val="44"/>
        <w:bidi w:val="0"/>
      </w:pPr>
      <w:r>
        <w:t>球谐系数往往会被设定成均值颜色与一个经验常数相乘的结果，或者直接设为零。这样的初始化策略能够确保模型从一开始便具备基本的几何以及颜色方面的一致性，进而能够切实减少在训练初始阶段所出现的不稳定性情况。</w:t>
        <w:rPr>
          <w:color w:val="FF0000"/>
        </w:rPr>
      </w:r>
      <w:rPr>
        <w:color w:val="FF0000"/>
      </w:rPr>
    </w:p>
    <w:p w14:paraId="6EEC3B85">
      <w:pPr>
        <w:pStyle w:val="4"/>
        <w:bidi w:val="0"/>
      </w:pPr>
      <w:bookmarkStart w:id="48" w:name="_Toc21993"/>
      <w:r>
        <w:t>4.</w:t>
      </w:r>
      <w:r>
        <w:rPr>
          <w:rFonts w:hint="eastAsia"/>
          <w:lang w:val="en-US" w:eastAsia="zh-CN"/>
        </w:rPr>
        <w:t>3</w:t>
      </w:r>
      <w:r>
        <w:t>.2 训练损失与优化目标</w:t>
      </w:r>
      <w:bookmarkEnd w:id="48"/>
    </w:p>
    <w:p w14:paraId="79E324CD">
      <w:pPr>
        <w:pStyle w:val="44"/>
        <w:bidi w:val="0"/>
      </w:pPr>
      <w:r>
        <w:t>高斯点所设定的训练目标在于，要尽可能将渲染图像和真实图像之间所存在的差异缩小到最低限度。常见的损失函数涵盖了以下这些：</w:t>
        <w:rPr>
          <w:color w:val="FF0000"/>
        </w:rPr>
      </w:r>
      <w:rPr>
        <w:color w:val="FF0000"/>
      </w:rPr>
    </w:p>
    <w:p w14:paraId="70FF8A5D">
      <w:pPr>
        <w:pStyle w:val="44"/>
        <w:bidi w:val="0"/>
      </w:pPr>
      <w:r>
        <w:t>像素级重建损失（MSE）：</w:t>
      </w:r>
    </w:p>
    <w:p w14:paraId="213EAEED">
      <w:pPr>
        <w:pStyle w:val="44"/>
        <w:bidi w:val="0"/>
      </w:pPr>
      <m:oMathPara>
        <m:oMath>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w:rPr>
                  <w:rFonts w:hint="default" w:ascii="Cambria Math" w:hAnsi="Cambria Math" w:eastAsia="宋体"/>
                  <w:sz w:val="24"/>
                </w:rPr>
                <m:t>pixel</m:t>
              </m:r>
              <m:ctrlPr>
                <w:rPr>
                  <w:rFonts w:ascii="Cambria Math" w:hAnsi="Cambria Math" w:eastAsia="宋体"/>
                  <w:sz w:val="24"/>
                </w:rPr>
              </m:ctrlPr>
            </m:sub>
          </m:sSub>
          <m:r>
            <m:rPr/>
            <w:rPr>
              <w:rFonts w:hint="default" w:ascii="Cambria Math" w:hAnsi="Cambria Math" w:eastAsia="宋体"/>
              <w:sz w:val="24"/>
            </w:rPr>
            <m:t>=</m:t>
          </m:r>
          <m:f>
            <m:fPr>
              <m:ctrlPr>
                <w:rPr>
                  <w:rFonts w:hint="default" w:ascii="Cambria Math" w:hAnsi="Cambria Math" w:eastAsia="宋体"/>
                  <w:i/>
                  <w:sz w:val="24"/>
                </w:rPr>
              </m:ctrlPr>
            </m:fPr>
            <m:num>
              <m:r>
                <m:rPr/>
                <w:rPr>
                  <w:rFonts w:hint="default" w:ascii="Cambria Math" w:hAnsi="Cambria Math" w:eastAsia="宋体"/>
                  <w:sz w:val="24"/>
                </w:rPr>
                <m:t>1</m:t>
              </m:r>
              <m:ctrlPr>
                <w:rPr>
                  <w:rFonts w:ascii="Cambria Math" w:hAnsi="Cambria Math" w:eastAsia="宋体"/>
                  <w:sz w:val="24"/>
                </w:rPr>
              </m:ctrlPr>
            </m:num>
            <m:den>
              <m:r>
                <m:rPr/>
                <w:rPr>
                  <w:rFonts w:hint="default" w:ascii="Cambria Math" w:hAnsi="Cambria Math" w:eastAsia="宋体"/>
                  <w:sz w:val="24"/>
                </w:rPr>
                <m:t>HW</m:t>
              </m:r>
              <m:ctrlPr>
                <w:rPr>
                  <w:rFonts w:ascii="Cambria Math" w:hAnsi="Cambria Math" w:eastAsia="宋体"/>
                  <w:sz w:val="24"/>
                </w:rPr>
              </m:ctrlPr>
            </m:den>
          </m:f>
          <m:sSup>
            <m:sSupPr>
              <m:ctrlPr>
                <w:rPr>
                  <w:rFonts w:hint="default" w:ascii="Cambria Math" w:hAnsi="Cambria Math" w:eastAsia="宋体"/>
                  <w:sz w:val="24"/>
                </w:rPr>
              </m:ctrlPr>
            </m:sSupPr>
            <m:e>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u,v</m:t>
                  </m:r>
                  <m:ctrlPr>
                    <w:rPr>
                      <w:rFonts w:ascii="Cambria Math" w:hAnsi="Cambria Math" w:eastAsia="宋体"/>
                      <w:sz w:val="24"/>
                    </w:rPr>
                  </m:ctrlPr>
                </m:sub>
                <m:sup>
                  <m:ctrlPr>
                    <w:rPr>
                      <w:rFonts w:ascii="Cambria Math" w:hAnsi="Cambria Math" w:eastAsia="宋体"/>
                      <w:sz w:val="24"/>
                    </w:rPr>
                  </m:ctrlPr>
                </m:sup>
                <m:e>
                  <m:d>
                    <m:dPr>
                      <m:ctrlPr>
                        <w:rPr>
                          <w:rFonts w:hint="default" w:ascii="Cambria Math" w:hAnsi="Cambria Math" w:eastAsia="宋体"/>
                          <w:sz w:val="24"/>
                        </w:rPr>
                      </m:ctrlPr>
                    </m:dPr>
                    <m:e>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render</m:t>
                          </m:r>
                          <m:ctrlPr>
                            <w:rPr>
                              <w:rFonts w:ascii="Cambria Math" w:hAnsi="Cambria Math" w:eastAsia="宋体"/>
                              <w:sz w:val="24"/>
                            </w:rPr>
                          </m:ctrlPr>
                        </m:sub>
                      </m:sSub>
                      <m:r>
                        <m:rPr/>
                        <w:rPr>
                          <w:rFonts w:hint="default" w:ascii="Cambria Math" w:hAnsi="Cambria Math" w:eastAsia="宋体"/>
                          <w:sz w:val="24"/>
                        </w:rPr>
                        <m:t>(u,v)−</m:t>
                      </m:r>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gt</m:t>
                          </m:r>
                          <m:ctrlPr>
                            <w:rPr>
                              <w:rFonts w:ascii="Cambria Math" w:hAnsi="Cambria Math" w:eastAsia="宋体"/>
                              <w:sz w:val="24"/>
                            </w:rPr>
                          </m:ctrlPr>
                        </m:sub>
                      </m:sSub>
                      <m:r>
                        <m:rPr/>
                        <w:rPr>
                          <w:rFonts w:hint="default" w:ascii="Cambria Math" w:hAnsi="Cambria Math" w:eastAsia="宋体"/>
                          <w:sz w:val="24"/>
                        </w:rPr>
                        <m:t>(u,v)</m:t>
                      </m:r>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oMath>
      </m:oMathPara>
    </w:p>
    <w:p w14:paraId="13B06B1E">
      <w:pPr>
        <w:pStyle w:val="44"/>
        <w:bidi w:val="0"/>
      </w:pPr>
      <w:r>
        <w:t>感知损失（Perceptual / LPIPS）这一概念是这样的，它会运用预训练网络来提取图像的相关特征，以此去对图像的相似性加以衡量。</w:t>
        <w:rPr>
          <w:color w:val="FF0000"/>
        </w:rPr>
      </w:r>
      <w:rPr>
        <w:color w:val="FF0000"/>
      </w:rPr>
    </w:p>
    <w:p w14:paraId="65F5B58A">
      <w:pPr>
        <w:pStyle w:val="44"/>
        <w:bidi w:val="0"/>
      </w:pPr>
      <w:r>
        <w:t>深度一致性方面的损失情况：这是一种可选择采用的方式，具体而言，就是在存在深度图监督的情形下才会使用它。</w:t>
        <w:rPr>
          <w:color w:val="FF0000"/>
        </w:rPr>
      </w:r>
      <w:rPr>
        <w:color w:val="FF0000"/>
      </w:rPr>
    </w:p>
    <w:p w14:paraId="63C82405">
      <w:pPr>
        <w:pStyle w:val="44"/>
        <w:bidi w:val="0"/>
      </w:pPr>
      <w:r>
        <w:t>正则项：限制点的尺度、密度、方向，避免训练时的参数发散：</w:t>
      </w:r>
    </w:p>
    <w:p w14:paraId="0D656736">
      <w:pPr>
        <w:pStyle w:val="44"/>
        <w:bidi w:val="0"/>
        <w:jc w:val="center"/>
        <w:rPr>
          <w:rFonts w:hint="default" w:hAnsi="Cambria Math" w:eastAsia="宋体"/>
          <w:i w:val="0"/>
          <w:sz w:val="24"/>
        </w:rPr>
      </w:pPr>
      <m:oMathPara>
        <m:oMath>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w:rPr>
                  <w:rFonts w:hint="default" w:ascii="Cambria Math" w:hAnsi="Cambria Math" w:eastAsia="宋体"/>
                  <w:sz w:val="24"/>
                </w:rPr>
                <m:t>reg</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λ</m:t>
              </m:r>
              <m:ctrlPr>
                <w:rPr>
                  <w:rFonts w:ascii="Cambria Math" w:hAnsi="Cambria Math" w:eastAsia="宋体"/>
                  <w:sz w:val="24"/>
                </w:rPr>
              </m:ctrlPr>
            </m:e>
            <m:sub>
              <m:r>
                <m:rPr/>
                <w:rPr>
                  <w:rFonts w:hint="default" w:ascii="Cambria Math" w:hAnsi="Cambria Math" w:eastAsia="宋体"/>
                  <w:sz w:val="24"/>
                </w:rPr>
                <m:t>1</m:t>
              </m:r>
              <m:ctrlPr>
                <w:rPr>
                  <w:rFonts w:ascii="Cambria Math" w:hAnsi="Cambria Math" w:eastAsia="宋体"/>
                  <w:sz w:val="24"/>
                </w:rPr>
              </m:ctrlPr>
            </m:sub>
          </m:sSub>
          <m:sSup>
            <m:sSupPr>
              <m:ctrlPr>
                <w:rPr>
                  <w:rFonts w:hint="default" w:ascii="Cambria Math" w:hAnsi="Cambria Math" w:eastAsia="宋体"/>
                  <w:sz w:val="24"/>
                </w:rPr>
              </m:ctrlPr>
            </m:sSupPr>
            <m:e>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i</m:t>
                  </m:r>
                  <m:ctrlPr>
                    <w:rPr>
                      <w:rFonts w:ascii="Cambria Math" w:hAnsi="Cambria Math" w:eastAsia="宋体"/>
                      <w:sz w:val="24"/>
                    </w:rPr>
                  </m:ctrlPr>
                </m:sub>
                <m:sup>
                  <m:ctrlPr>
                    <w:rPr>
                      <w:rFonts w:ascii="Cambria Math" w:hAnsi="Cambria Math" w:eastAsia="宋体"/>
                      <w:sz w:val="24"/>
                    </w:rPr>
                  </m:ctrlPr>
                </m:sup>
                <m:e>
                  <m:d>
                    <m:dPr>
                      <m:begChr m:val="|"/>
                      <m:endChr m:val="|"/>
                      <m:ctrlPr>
                        <w:rPr>
                          <w:rFonts w:hint="default" w:ascii="Cambria Math" w:hAnsi="Cambria Math" w:eastAsia="宋体"/>
                          <w:sz w:val="24"/>
                        </w:rPr>
                      </m:ctrlPr>
                    </m:dPr>
                    <m:e>
                      <m:sSub>
                        <m:sSubPr>
                          <m:ctrlPr>
                            <w:rPr>
                              <w:rFonts w:hint="default" w:ascii="Cambria Math" w:hAnsi="Cambria Math" w:eastAsia="宋体"/>
                              <w:sz w:val="24"/>
                            </w:rPr>
                          </m:ctrlPr>
                        </m:sSubPr>
                        <m:e>
                          <m:r>
                            <m:rPr>
                              <m:sty m:val="p"/>
                            </m:rPr>
                            <w:rPr>
                              <w:rFonts w:hint="default" w:ascii="Cambria Math" w:hAnsi="Cambria Math" w:eastAsia="宋体"/>
                              <w:sz w:val="24"/>
                            </w:rPr>
                            <m:t>Σ</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λ</m:t>
              </m:r>
              <m:ctrlPr>
                <w:rPr>
                  <w:rFonts w:hint="default" w:ascii="Cambria Math" w:hAnsi="Cambria Math" w:eastAsia="宋体"/>
                  <w:sz w:val="24"/>
                </w:rPr>
              </m:ctrlPr>
            </m:e>
            <m:sub>
              <m:r>
                <m:rPr/>
                <w:rPr>
                  <w:rFonts w:hint="default" w:ascii="Cambria Math" w:hAnsi="Cambria Math" w:eastAsia="宋体"/>
                  <w:sz w:val="24"/>
                </w:rPr>
                <m:t>2</m:t>
              </m:r>
              <m:ctrlPr>
                <w:rPr>
                  <w:rFonts w:hint="default" w:ascii="Cambria Math" w:hAnsi="Cambria Math" w:eastAsia="宋体"/>
                  <w:sz w:val="24"/>
                </w:rPr>
              </m:ctrlPr>
            </m:sub>
          </m:sSub>
          <m:sSup>
            <m:sSupPr>
              <m:ctrlPr>
                <w:rPr>
                  <w:rFonts w:hint="default" w:ascii="Cambria Math" w:hAnsi="Cambria Math" w:eastAsia="宋体"/>
                  <w:sz w:val="24"/>
                </w:rPr>
              </m:ctrlPr>
            </m:sSupPr>
            <m:e>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i</m:t>
                  </m:r>
                  <m:ctrlPr>
                    <w:rPr>
                      <w:rFonts w:hint="default" w:ascii="Cambria Math" w:hAnsi="Cambria Math" w:eastAsia="宋体"/>
                      <w:sz w:val="24"/>
                    </w:rPr>
                  </m:ctrlPr>
                </m:sub>
                <m:sup>
                  <m:ctrlPr>
                    <w:rPr>
                      <w:rFonts w:hint="default" w:ascii="Cambria Math" w:hAnsi="Cambria Math" w:eastAsia="宋体"/>
                      <w:sz w:val="24"/>
                    </w:rPr>
                  </m:ctrlPr>
                </m:sup>
                <m:e>
                  <m:d>
                    <m:dPr>
                      <m:begChr m:val="|"/>
                      <m:endChr m:val="|"/>
                      <m:ctrlPr>
                        <w:rPr>
                          <w:rFonts w:hint="default" w:ascii="Cambria Math" w:hAnsi="Cambria Math" w:eastAsia="宋体"/>
                          <w:sz w:val="24"/>
                        </w:rPr>
                      </m:ctrlPr>
                    </m:dPr>
                    <m:e>
                      <m:sSub>
                        <m:sSubPr>
                          <m:ctrlPr>
                            <w:rPr>
                              <w:rFonts w:hint="default" w:ascii="Cambria Math" w:hAnsi="Cambria Math" w:eastAsia="宋体"/>
                              <w:sz w:val="24"/>
                            </w:rPr>
                          </m:ctrlPr>
                        </m:sSubPr>
                        <m:e>
                          <m:r>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oMath>
      </m:oMathPara>
    </w:p>
    <w:p w14:paraId="6CBCDBAD">
      <w:pPr>
        <w:pStyle w:val="44"/>
        <w:bidi w:val="0"/>
        <w:jc w:val="center"/>
        <w:rPr>
          <w:rFonts w:hint="default" w:hAnsi="Cambria Math" w:eastAsia="宋体"/>
          <w:i w:val="0"/>
          <w:sz w:val="24"/>
        </w:rPr>
      </w:pPr>
    </w:p>
    <w:p w14:paraId="574295A7">
      <w:pPr>
        <w:pStyle w:val="4"/>
        <w:bidi w:val="0"/>
        <w:rPr>
          <w:rFonts w:hint="default"/>
          <w:lang w:val="en-US" w:eastAsia="zh-CN"/>
        </w:rPr>
      </w:pPr>
      <w:bookmarkStart w:id="49" w:name="_Toc14113"/>
      <w:r>
        <w:rPr>
          <w:rFonts w:hint="default"/>
          <w:lang w:val="en-US" w:eastAsia="zh-CN"/>
        </w:rPr>
        <w:t>4.</w:t>
      </w:r>
      <w:r>
        <w:rPr>
          <w:rFonts w:hint="eastAsia"/>
          <w:lang w:val="en-US" w:eastAsia="zh-CN"/>
        </w:rPr>
        <w:t>3</w:t>
      </w:r>
      <w:r>
        <w:rPr>
          <w:rFonts w:hint="default"/>
          <w:lang w:val="en-US" w:eastAsia="zh-CN"/>
        </w:rPr>
        <w:t>.3 多阶段训练策略</w:t>
      </w:r>
      <w:bookmarkEnd w:id="49"/>
    </w:p>
    <w:p w14:paraId="0517ECAD">
      <w:pPr>
        <w:pStyle w:val="44"/>
        <w:bidi w:val="0"/>
        <w:rPr>
          <w:rFonts w:hint="default"/>
          <w:lang w:val="en-US" w:eastAsia="zh-CN"/>
          <w:color w:val="FF0000"/>
        </w:rPr>
      </w:pPr>
      <w:r>
        <w:rPr>
          <w:rFonts w:hint="default"/>
          <w:lang w:val="en-US" w:eastAsia="zh-CN"/>
          <w:color w:val="FF0000"/>
        </w:rPr>
        <w:t>为了让训练的稳定性以及最终的质量都能有所提升，3DGS运用的是逐步细化的训练流程。</w:t>
      </w:r>
    </w:p>
    <w:p w14:paraId="2B374E83">
      <w:pPr>
        <w:pStyle w:val="44"/>
        <w:bidi w:val="0"/>
        <w:rPr>
          <w:rFonts w:hint="default"/>
          <w:lang w:val="en-US" w:eastAsia="zh-CN"/>
        </w:rPr>
      </w:pPr>
      <w:r>
        <w:rPr>
          <w:rFonts w:hint="default"/>
          <w:lang w:val="en-US" w:eastAsia="zh-CN"/>
        </w:rPr>
        <w:t>初始阶段：仅训练位置和颜色；</w:t>
      </w:r>
    </w:p>
    <w:p w14:paraId="7FEF3994">
      <w:pPr>
        <w:pStyle w:val="44"/>
        <w:bidi w:val="0"/>
        <w:rPr>
          <w:rFonts w:hint="default"/>
          <w:lang w:val="en-US" w:eastAsia="zh-CN"/>
        </w:rPr>
      </w:pPr>
      <w:r>
        <w:rPr>
          <w:rFonts w:hint="default"/>
          <w:lang w:val="en-US" w:eastAsia="zh-CN"/>
        </w:rPr>
        <w:t>中期阶段：引入方向和尺度参数优化；</w:t>
      </w:r>
    </w:p>
    <w:p w14:paraId="5C9CBEE8">
      <w:pPr>
        <w:pStyle w:val="44"/>
        <w:bidi w:val="0"/>
        <w:rPr>
          <w:rFonts w:hint="default"/>
          <w:lang w:val="en-US" w:eastAsia="zh-CN"/>
        </w:rPr>
      </w:pPr>
      <w:r>
        <w:rPr>
          <w:rFonts w:hint="default"/>
          <w:lang w:val="en-US" w:eastAsia="zh-CN"/>
        </w:rPr>
        <w:t>后期阶段：加入球谐系数、密度参数的联合优化；</w:t>
      </w:r>
    </w:p>
    <w:p w14:paraId="65D486FD">
      <w:pPr>
        <w:pStyle w:val="44"/>
        <w:bidi w:val="0"/>
        <w:rPr>
          <w:rFonts w:hint="default"/>
          <w:lang w:val="en-US" w:eastAsia="zh-CN"/>
        </w:rPr>
      </w:pPr>
      <w:r>
        <w:rPr>
          <w:rFonts w:hint="default"/>
          <w:lang w:val="en-US" w:eastAsia="zh-CN"/>
        </w:rPr>
        <w:t>分辨率提升：逐步引入高分辨率图像和更复杂视角；</w:t>
      </w:r>
    </w:p>
    <w:p w14:paraId="652E4E3B">
      <w:pPr>
        <w:pStyle w:val="44"/>
        <w:bidi w:val="0"/>
        <w:rPr>
          <w:rFonts w:hint="default"/>
          <w:lang w:val="en-US" w:eastAsia="zh-CN"/>
          <w:color w:val="FF0000"/>
        </w:rPr>
      </w:pPr>
      <w:r>
        <w:rPr>
          <w:rFonts w:hint="default"/>
          <w:lang w:val="en-US" w:eastAsia="zh-CN"/>
          <w:color w:val="FF0000"/>
        </w:rPr>
        <w:t>在每一步的训练环节当中，均能够运用各不相同的学习率以及调度策略。而较为常用的优化器是Adam，其可与Cosine Annealing学习率下降曲线或者Exponential Decay学习率下降曲线相互搭配使用。</w:t>
      </w:r>
    </w:p>
    <w:p w14:paraId="642F62D3">
      <w:pPr>
        <w:pStyle w:val="44"/>
        <w:bidi w:val="0"/>
        <w:rPr>
          <w:rFonts w:hint="default"/>
          <w:lang w:val="en-US" w:eastAsia="zh-CN"/>
        </w:rPr>
      </w:pPr>
    </w:p>
    <w:p w14:paraId="3516FC9F">
      <w:pPr>
        <w:pStyle w:val="3"/>
        <w:bidi w:val="0"/>
      </w:pPr>
      <w:bookmarkStart w:id="50" w:name="_Toc8005"/>
      <w:r>
        <w:t>4.</w:t>
      </w:r>
      <w:r>
        <w:rPr>
          <w:rFonts w:hint="eastAsia"/>
          <w:lang w:val="en-US" w:eastAsia="zh-CN"/>
        </w:rPr>
        <w:t>4</w:t>
      </w:r>
      <w:r>
        <w:t xml:space="preserve"> 优化与高斯压缩策略</w:t>
      </w:r>
      <w:bookmarkEnd w:id="50"/>
    </w:p>
    <w:p w14:paraId="76AD8A1C">
      <w:pPr>
        <w:pStyle w:val="44"/>
        <w:bidi w:val="0"/>
      </w:pPr>
      <w:r>
        <w:t>在训练环节里，高斯点的数量会逐步增多，其精度也会持续得到提升。要是不存在优化以及压缩方面的相关机制的话，那么模型就会碰到诸如渲染速度迟缓、显存被大量占用、训练缺乏稳定性等一系列的问题。所以说，对点数展开动态管理，这已然成为3DGS能够取得成功的关键要素之一。</w:t>
        <w:rPr>
          <w:color w:val="FF0000"/>
        </w:rPr>
      </w:r>
      <w:rPr>
        <w:color w:val="FF0000"/>
      </w:rPr>
    </w:p>
    <w:p w14:paraId="558F5761">
      <w:pPr>
        <w:pStyle w:val="4"/>
        <w:bidi w:val="0"/>
      </w:pPr>
      <w:bookmarkStart w:id="51" w:name="_Toc11494"/>
      <w:r>
        <w:t>4.</w:t>
      </w:r>
      <w:r>
        <w:rPr>
          <w:rFonts w:hint="eastAsia"/>
          <w:lang w:val="en-US" w:eastAsia="zh-CN"/>
        </w:rPr>
        <w:t>4</w:t>
      </w:r>
      <w:r>
        <w:t>.1 点密度增长策略（Density-Guided Splitting）</w:t>
      </w:r>
      <w:bookmarkEnd w:id="51"/>
    </w:p>
    <w:p w14:paraId="023AB4AA">
      <w:pPr>
        <w:pStyle w:val="44"/>
        <w:bidi w:val="0"/>
      </w:pPr>
      <w:r>
        <w:t>随着训练不断推进，要在图像细节繁多或者重建误差较为明显的区域增添更多的点。常见的点增长形式包含：</w:t>
        <w:rPr>
          <w:color w:val="FF0000"/>
        </w:rPr>
      </w:r>
      <w:rPr>
        <w:color w:val="FF0000"/>
      </w:rPr>
    </w:p>
    <w:p w14:paraId="6804B75D">
      <w:pPr>
        <w:pStyle w:val="44"/>
        <w:bidi w:val="0"/>
      </w:pPr>
      <w:r>
        <w:t>图像误差驱动：在重建误差大的区域插入新点；</w:t>
      </w:r>
    </w:p>
    <w:p w14:paraId="362C3E0E">
      <w:pPr>
        <w:pStyle w:val="44"/>
        <w:bidi w:val="0"/>
      </w:pPr>
      <w:r>
        <w:t>梯度驱动法：使用点的梯度大小判断其重要性；</w:t>
      </w:r>
    </w:p>
    <w:p w14:paraId="2781BAC8">
      <w:pPr>
        <w:pStyle w:val="44"/>
        <w:bidi w:val="0"/>
      </w:pPr>
      <w:r>
        <w:t>光线采样密度控制：增加点来覆盖疏采样区域；</w:t>
      </w:r>
    </w:p>
    <w:p w14:paraId="59297C95">
      <w:pPr>
        <w:pStyle w:val="44"/>
        <w:bidi w:val="0"/>
      </w:pPr>
      <w:r>
        <w:t>对于椭球拉伸复制操作而言，是把一个具有一定尺度的点，按照拉伸的方向去复制出多个点，这里所说的复制操作在相关语境下可称作split，通过这样的操作来使得边缘结构能够得以细化。</w:t>
        <w:rPr>
          <w:color w:val="FF0000"/>
        </w:rPr>
      </w:r>
      <w:rPr>
        <w:color w:val="FF0000"/>
      </w:rPr>
    </w:p>
    <w:p w14:paraId="1080C3D3">
      <w:pPr>
        <w:pStyle w:val="44"/>
        <w:bidi w:val="0"/>
      </w:pPr>
      <w:r>
        <w:t>每一回有新增点出现之后，它的初始化是能够凭借邻域插值这种方式来达成的，或者可以通过权重传播的途径来完成，再者还能运用图像特征嵌入网络去生成呢。</w:t>
        <w:rPr>
          <w:color w:val="FF0000"/>
        </w:rPr>
      </w:r>
      <w:rPr>
        <w:color w:val="FF0000"/>
      </w:rPr>
    </w:p>
    <w:p w14:paraId="3EACAE01">
      <w:pPr>
        <w:pStyle w:val="4"/>
        <w:bidi w:val="0"/>
      </w:pPr>
      <w:bookmarkStart w:id="52" w:name="_Toc13706"/>
      <w:r>
        <w:t>4.</w:t>
      </w:r>
      <w:r>
        <w:rPr>
          <w:rFonts w:hint="eastAsia"/>
          <w:lang w:val="en-US" w:eastAsia="zh-CN"/>
        </w:rPr>
        <w:t>4</w:t>
      </w:r>
      <w:r>
        <w:t>.2 点合并与压缩策略（Gaussian Pruning）</w:t>
      </w:r>
      <w:bookmarkEnd w:id="52"/>
    </w:p>
    <w:p w14:paraId="4EAD4CFB">
      <w:pPr>
        <w:pStyle w:val="44"/>
        <w:bidi w:val="0"/>
      </w:pPr>
      <w:r>
        <w:t>为了压缩模型体积，提高渲染效率，需要周期性压缩或合并冗余点：</w:t>
      </w:r>
    </w:p>
    <w:p w14:paraId="1FB2C8C7">
      <w:pPr>
        <w:pStyle w:val="44"/>
        <w:bidi w:val="0"/>
      </w:pPr>
      <w:r>
        <w:t>空间聚类（也就是Spatial Clustering）这一操作呢，是把在空间位置上相互邻近的，并且颜色以及尺度都较为接近的那些点，统统合并成一个单独的点。</w:t>
        <w:rPr>
          <w:color w:val="FF0000"/>
        </w:rPr>
      </w:r>
      <w:rPr>
        <w:color w:val="FF0000"/>
      </w:rPr>
    </w:p>
    <w:p w14:paraId="7B8E8DEA">
      <w:pPr>
        <w:pStyle w:val="44"/>
        <w:bidi w:val="0"/>
        <w:jc w:val="center"/>
      </w:pPr>
      <m:oMath>
        <m:sSub>
          <m:sSubPr>
            <m:ctrlPr>
              <w:rPr>
                <w:rFonts w:hint="default" w:ascii="Cambria Math"/>
              </w:rPr>
            </m:ctrlPr>
          </m:sSubPr>
          <m:e>
            <m:r>
              <m:rPr>
                <m:sty m:val="b"/>
              </m:rPr>
              <w:rPr>
                <w:rFonts w:hint="default" w:ascii="Cambria Math"/>
              </w:rPr>
              <m:t>x</m:t>
            </m:r>
            <m:ctrlPr>
              <w:rPr>
                <w:rFonts w:hint="default" w:ascii="Cambria Math"/>
              </w:rPr>
            </m:ctrlPr>
          </m:e>
          <m:sub>
            <m:r>
              <m:rPr>
                <m:sty m:val="p"/>
              </m:rPr>
              <w:rPr>
                <w:rFonts w:hint="default" w:ascii="Cambria Math"/>
              </w:rPr>
              <m:t>new</m:t>
            </m:r>
            <m:ctrlPr>
              <w:rPr>
                <w:rFonts w:hint="default" w:ascii="Cambria Math"/>
              </w:rPr>
            </m:ctrlPr>
          </m:sub>
        </m:sSub>
        <m:r>
          <m:rPr/>
          <w:rPr>
            <w:rFonts w:hint="default" w:ascii="Cambria Math"/>
          </w:rPr>
          <m:t>=</m:t>
        </m:r>
        <m:f>
          <m:fPr>
            <m:ctrlPr>
              <w:rPr>
                <w:rFonts w:hint="default" w:ascii="Cambria Math" w:hAnsi="Cambria Math"/>
                <w:i/>
              </w:rPr>
            </m:ctrlPr>
          </m:fPr>
          <m:num>
            <m:r>
              <m:rPr/>
              <w:rPr>
                <w:rFonts w:hint="default" w:ascii="Cambria Math"/>
              </w:rPr>
              <m:t>1</m:t>
            </m:r>
            <m:ctrlPr>
              <w:rPr>
                <w:rFonts w:hint="default" w:ascii="Cambria Math" w:hAnsi="Cambria Math"/>
                <w:i/>
              </w:rPr>
            </m:ctrlPr>
          </m:num>
          <m:den>
            <m:r>
              <m:rPr/>
              <w:rPr>
                <w:rFonts w:hint="default" w:ascii="Cambria Math"/>
              </w:rPr>
              <m:t>n</m:t>
            </m:r>
            <m:ctrlPr>
              <w:rPr>
                <w:rFonts w:hint="default" w:ascii="Cambria Math" w:hAnsi="Cambria Math"/>
                <w:i/>
              </w:rPr>
            </m:ctrlPr>
          </m:den>
        </m:f>
        <m:sSub>
          <m:sSubPr>
            <m:ctrlPr>
              <w:rPr>
                <w:rFonts w:hint="default" w:ascii="Cambria Math"/>
              </w:rPr>
            </m:ctrlPr>
          </m:sSubPr>
          <m:e>
            <m:nary>
              <m:naryPr>
                <m:chr m:val="∑"/>
                <m:limLoc m:val="undOvr"/>
                <m:ctrlPr>
                  <w:rPr>
                    <w:rFonts w:hint="default" w:ascii="Cambria Math"/>
                  </w:rPr>
                </m:ctrlPr>
              </m:naryPr>
              <m:sub>
                <m:r>
                  <m:rPr/>
                  <w:rPr>
                    <w:rFonts w:hint="default" w:ascii="Cambria Math"/>
                  </w:rPr>
                  <m:t>i=1</m:t>
                </m:r>
                <m:ctrlPr>
                  <w:rPr>
                    <w:rFonts w:hint="default" w:ascii="Cambria Math"/>
                  </w:rPr>
                </m:ctrlPr>
              </m:sub>
              <m:sup>
                <m:r>
                  <m:rPr/>
                  <w:rPr>
                    <w:rFonts w:hint="default" w:ascii="Cambria Math"/>
                  </w:rPr>
                  <m:t>n</m:t>
                </m:r>
                <m:ctrlPr>
                  <w:rPr>
                    <w:rFonts w:hint="default" w:ascii="Cambria Math"/>
                  </w:rPr>
                </m:ctrlPr>
              </m:sup>
              <m:e>
                <m:r>
                  <m:rPr>
                    <m:sty m:val="b"/>
                  </m:rPr>
                  <w:rPr>
                    <w:rFonts w:hint="default" w:ascii="Cambria Math"/>
                  </w:rPr>
                  <m:t>x</m:t>
                </m:r>
                <m:ctrlPr>
                  <w:rPr>
                    <w:rFonts w:hint="default" w:ascii="Cambria Math"/>
                  </w:rPr>
                </m:ctrlPr>
              </m:e>
            </m:nary>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p"/>
          </m:rPr>
          <w:rPr>
            <w:rFonts w:hint="default" w:ascii="Cambria Math"/>
          </w:rPr>
          <m:t xml:space="preserve">  </m:t>
        </m:r>
        <m:r>
          <m:rPr>
            <m:sty m:val="p"/>
          </m:rPr>
          <w:rPr>
            <w:rFonts w:hint="default" w:ascii="Cambria Math"/>
            <w:lang w:val="en-US" w:eastAsia="zh-CN"/>
          </w:rPr>
          <m:t xml:space="preserve"> </m:t>
        </m:r>
        <m:sSub>
          <m:sSubPr>
            <m:ctrlPr>
              <w:rPr>
                <w:rFonts w:hint="default" w:ascii="Cambria Math"/>
              </w:rPr>
            </m:ctrlPr>
          </m:sSubPr>
          <m:e>
            <m:r>
              <m:rPr>
                <m:sty m:val="b"/>
              </m:rPr>
              <w:rPr>
                <w:rFonts w:hint="default" w:ascii="Cambria Math"/>
              </w:rPr>
              <m:t>c</m:t>
            </m:r>
            <m:ctrlPr>
              <w:rPr>
                <w:rFonts w:hint="default" w:ascii="Cambria Math"/>
              </w:rPr>
            </m:ctrlPr>
          </m:e>
          <m:sub>
            <m:r>
              <m:rPr>
                <m:sty m:val="p"/>
              </m:rPr>
              <w:rPr>
                <w:rFonts w:hint="default" w:ascii="Cambria Math"/>
              </w:rPr>
              <m:t>new</m:t>
            </m:r>
            <m:ctrlPr>
              <w:rPr>
                <w:rFonts w:hint="default" w:ascii="Cambria Math"/>
              </w:rPr>
            </m:ctrlPr>
          </m:sub>
        </m:sSub>
        <m:r>
          <m:rPr/>
          <w:rPr>
            <w:rFonts w:hint="default" w:ascii="Cambria Math"/>
          </w:rPr>
          <m:t>=</m:t>
        </m:r>
        <m:f>
          <m:fPr>
            <m:ctrlPr>
              <w:rPr>
                <w:rFonts w:hint="default" w:ascii="Cambria Math" w:hAnsi="Cambria Math"/>
                <w:i/>
              </w:rPr>
            </m:ctrlPr>
          </m:fPr>
          <m:num>
            <m:r>
              <m:rPr/>
              <w:rPr>
                <w:rFonts w:hint="default" w:ascii="Cambria Math"/>
              </w:rPr>
              <m:t>1</m:t>
            </m:r>
            <m:ctrlPr>
              <w:rPr>
                <w:rFonts w:hint="default" w:ascii="Cambria Math"/>
              </w:rPr>
            </m:ctrlPr>
          </m:num>
          <m:den>
            <m:r>
              <m:rPr/>
              <w:rPr>
                <w:rFonts w:hint="default" w:ascii="Cambria Math"/>
              </w:rPr>
              <m:t>n</m:t>
            </m:r>
            <m:ctrlPr>
              <w:rPr>
                <w:rFonts w:hint="default" w:ascii="Cambria Math"/>
              </w:rPr>
            </m:ctrlPr>
          </m:den>
        </m:f>
        <m:sSub>
          <m:sSubPr>
            <m:ctrlPr>
              <w:rPr>
                <w:rFonts w:hint="default" w:ascii="Cambria Math"/>
              </w:rPr>
            </m:ctrlPr>
          </m:sSubPr>
          <m:e>
            <m:nary>
              <m:naryPr>
                <m:chr m:val="∑"/>
                <m:limLoc m:val="undOvr"/>
                <m:ctrlPr>
                  <w:rPr>
                    <w:rFonts w:hint="default" w:ascii="Cambria Math"/>
                  </w:rPr>
                </m:ctrlPr>
              </m:naryPr>
              <m:sub>
                <m:r>
                  <m:rPr/>
                  <w:rPr>
                    <w:rFonts w:hint="default" w:ascii="Cambria Math"/>
                  </w:rPr>
                  <m:t>i=1</m:t>
                </m:r>
                <m:ctrlPr>
                  <w:rPr>
                    <w:rFonts w:hint="default" w:ascii="Cambria Math"/>
                  </w:rPr>
                </m:ctrlPr>
              </m:sub>
              <m:sup>
                <m:r>
                  <m:rPr/>
                  <w:rPr>
                    <w:rFonts w:hint="default" w:ascii="Cambria Math"/>
                  </w:rPr>
                  <m:t>n</m:t>
                </m:r>
                <m:ctrlPr>
                  <w:rPr>
                    <w:rFonts w:hint="default" w:ascii="Cambria Math"/>
                  </w:rPr>
                </m:ctrlPr>
              </m:sup>
              <m:e>
                <m:r>
                  <m:rPr>
                    <m:sty m:val="b"/>
                  </m:rPr>
                  <w:rPr>
                    <w:rFonts w:hint="default" w:ascii="Cambria Math"/>
                  </w:rPr>
                  <m:t>c</m:t>
                </m:r>
                <m:ctrlPr>
                  <w:rPr>
                    <w:rFonts w:hint="default" w:ascii="Cambria Math"/>
                  </w:rPr>
                </m:ctrlPr>
              </m:e>
            </m:nary>
            <m:ctrlPr>
              <w:rPr>
                <w:rFonts w:hint="default" w:ascii="Cambria Math"/>
              </w:rPr>
            </m:ctrlPr>
          </m:e>
          <m:sub>
            <m:r>
              <m:rPr/>
              <w:rPr>
                <w:rFonts w:hint="default" w:ascii="Cambria Math"/>
              </w:rPr>
              <m:t>i</m:t>
            </m:r>
            <m:ctrlPr>
              <w:rPr>
                <w:rFonts w:hint="default" w:ascii="Cambria Math"/>
              </w:rPr>
            </m:ctrlPr>
          </m:sub>
        </m:sSub>
      </m:oMath>
      <w:r>
        <w:t>​</w:t>
      </w:r>
    </w:p>
    <w:p w14:paraId="6BEFAA3F">
      <w:pPr>
        <w:pStyle w:val="44"/>
        <w:bidi w:val="0"/>
      </w:pPr>
    </w:p>
    <w:p w14:paraId="6DCA6EAF">
      <w:pPr>
        <w:pStyle w:val="44"/>
        <w:bidi w:val="0"/>
      </w:pPr>
      <w:r>
        <w:t>不可见点删除（Visibility Culling）这一操作具体是这样的：对每个点在训练图像里的可见帧数予以统计，要是某个点的可见帧数低于设定的阈值，那么就把这个点剔除掉。</w:t>
        <w:rPr>
          <w:color w:val="FF0000"/>
        </w:rPr>
      </w:r>
      <w:rPr>
        <w:color w:val="FF0000"/>
      </w:rPr>
    </w:p>
    <w:p w14:paraId="33BB7CA6">
      <w:pPr>
        <w:pStyle w:val="44"/>
        <w:bidi w:val="0"/>
      </w:pPr>
      <w:r>
        <w:t>关于权重贡献的剔除处理，需依据各个点在渲染图像当中所占据的权重情况，针对那些权重相对较低的点，采取相应的惩罚举措或者直接予以删除操作。</w:t>
        <w:rPr>
          <w:color w:val="FF0000"/>
        </w:rPr>
      </w:r>
      <w:rPr>
        <w:color w:val="FF0000"/>
      </w:rPr>
    </w:p>
    <w:p w14:paraId="17755820">
      <w:pPr>
        <w:pStyle w:val="44"/>
        <w:bidi w:val="0"/>
      </w:pPr>
      <w:r>
        <w:t>关于活跃性的检测是这样操作的：要是球谐系数在很长一段时间里都没有得到更新的话，那么就能够判定该点所做出的贡献是比较小的，基于此便可以将其移除掉。</w:t>
        <w:rPr>
          <w:color w:val="FF0000"/>
        </w:rPr>
      </w:r>
      <w:rPr>
        <w:color w:val="FF0000"/>
      </w:rPr>
    </w:p>
    <w:p w14:paraId="36EDE02F">
      <w:pPr>
        <w:pStyle w:val="4"/>
        <w:bidi w:val="0"/>
      </w:pPr>
      <w:bookmarkStart w:id="53" w:name="_Toc15348"/>
      <w:r>
        <w:t>4.</w:t>
      </w:r>
      <w:r>
        <w:rPr>
          <w:rFonts w:hint="eastAsia"/>
          <w:lang w:val="en-US" w:eastAsia="zh-CN"/>
        </w:rPr>
        <w:t>4</w:t>
      </w:r>
      <w:r>
        <w:t>.3 性能优化与加速策略</w:t>
      </w:r>
      <w:bookmarkEnd w:id="53"/>
    </w:p>
    <w:p w14:paraId="0091DB51">
      <w:pPr>
        <w:pStyle w:val="44"/>
        <w:bidi w:val="0"/>
      </w:pPr>
      <w:r>
        <w:t>为了平衡质量与效率，可进一步引入以下技术：</w:t>
      </w:r>
    </w:p>
    <w:p w14:paraId="45D0EB2A">
      <w:pPr>
        <w:pStyle w:val="44"/>
        <w:bidi w:val="0"/>
      </w:pPr>
      <w:r>
        <w:t>分块渲染也就是Tile-based Splats Rendering这种方式，它会把图像划分成一个个的tile，然后按照实际需求去加载高斯点。</w:t>
        <w:rPr>
          <w:color w:val="FF0000"/>
        </w:rPr>
      </w:r>
      <w:rPr>
        <w:color w:val="FF0000"/>
      </w:rPr>
    </w:p>
    <w:p w14:paraId="12AE3C5D">
      <w:pPr>
        <w:pStyle w:val="44"/>
        <w:bidi w:val="0"/>
      </w:pPr>
      <w:r>
        <w:t>视锥裁剪（Frustum Culling）这一操作，其主要做法便是仅仅加载在当下所处视角之下能够被看见的高斯点。</w:t>
        <w:rPr>
          <w:color w:val="FF0000"/>
        </w:rPr>
      </w:r>
      <w:rPr>
        <w:color w:val="FF0000"/>
      </w:rPr>
    </w:p>
    <w:p w14:paraId="39586EDD">
      <w:pPr>
        <w:pStyle w:val="44"/>
        <w:bidi w:val="0"/>
      </w:pPr>
      <w:r>
        <w:t>【KD】-tree或者Octree这类加速结构，能够实现对局部点邻域展开快速查询的操作，进而有助于提升渲染速度。</w:t>
        <w:rPr>
          <w:color w:val="FF0000"/>
        </w:rPr>
      </w:r>
      <w:rPr>
        <w:color w:val="FF0000"/>
      </w:rPr>
    </w:p>
    <w:p w14:paraId="208F6521">
      <w:pPr>
        <w:pStyle w:val="44"/>
        <w:bidi w:val="0"/>
      </w:pPr>
      <w:r>
        <w:t>混合显存与磁盘缓存：将不活跃点转存磁盘，释放 GPU 显存；</w:t>
      </w:r>
    </w:p>
    <w:p w14:paraId="742909B3">
      <w:pPr>
        <w:pStyle w:val="4"/>
        <w:bidi w:val="0"/>
      </w:pPr>
      <w:bookmarkStart w:id="54" w:name="_Toc26850"/>
      <w:r>
        <w:t>4.</w:t>
      </w:r>
      <w:r>
        <w:rPr>
          <w:rFonts w:hint="eastAsia"/>
          <w:lang w:val="en-US" w:eastAsia="zh-CN"/>
        </w:rPr>
        <w:t>4</w:t>
      </w:r>
      <w:r>
        <w:t>.4 压缩率与质量的权衡</w:t>
      </w:r>
      <w:bookmarkEnd w:id="54"/>
    </w:p>
    <w:p w14:paraId="54AFDDE2">
      <w:pPr>
        <w:pStyle w:val="44"/>
        <w:bidi w:val="0"/>
      </w:pPr>
      <w:r>
        <w:t>在部署阶段，模型大小和渲染速度成为关键性能指标：</w:t>
      </w:r>
    </w:p>
    <w:p w14:paraId="4FA58921">
      <w:pPr>
        <w:pStyle w:val="44"/>
        <w:bidi w:val="0"/>
      </w:pPr>
      <w:r>
        <w:t>高压缩率意味着少量高质量的点；</w:t>
      </w:r>
    </w:p>
    <w:p w14:paraId="2113DBC7">
      <w:pPr>
        <w:pStyle w:val="44"/>
        <w:bidi w:val="0"/>
      </w:pPr>
      <w:r>
        <w:t>高质量需求则要求保留更多局部细节点；</w:t>
      </w:r>
    </w:p>
    <w:p w14:paraId="3196624B">
      <w:pPr>
        <w:pStyle w:val="44"/>
        <w:bidi w:val="0"/>
      </w:pPr>
      <w:r>
        <w:t>一般会运用PSNR、LPIPS以及FPS等多个指标来综合评定最终的效果。</w:t>
        <w:rPr>
          <w:color w:val="FF0000"/>
        </w:rPr>
      </w:r>
      <w:rPr>
        <w:color w:val="FF0000"/>
      </w:rPr>
    </w:p>
    <w:p w14:paraId="5593FA25">
      <w:pPr>
        <w:pStyle w:val="44"/>
        <w:bidi w:val="0"/>
      </w:pPr>
    </w:p>
    <w:p w14:paraId="1442C769">
      <w:pPr>
        <w:pStyle w:val="44"/>
        <w:bidi w:val="0"/>
      </w:pPr>
    </w:p>
    <w:p w14:paraId="2B950459">
      <w:pPr>
        <w:pStyle w:val="44"/>
        <w:bidi w:val="0"/>
      </w:pPr>
    </w:p>
    <w:p w14:paraId="5CECF8FB">
      <w:pPr>
        <w:pStyle w:val="2"/>
        <w:bidi w:val="0"/>
        <w:rPr>
          <w:rFonts w:hint="eastAsia"/>
          <w:lang w:val="en-US" w:eastAsia="zh-CN"/>
        </w:rPr>
      </w:pPr>
      <w:bookmarkStart w:id="55" w:name="_Toc32259"/>
      <w:r>
        <w:rPr>
          <w:rFonts w:hint="eastAsia"/>
        </w:rPr>
        <w:t xml:space="preserve">5  </w:t>
      </w:r>
      <w:r>
        <w:rPr>
          <w:rFonts w:hint="eastAsia"/>
          <w:lang w:val="en-US" w:eastAsia="zh-CN"/>
        </w:rPr>
        <w:t>三维重建系统设计与实现</w:t>
      </w:r>
      <w:bookmarkEnd w:id="55"/>
    </w:p>
    <w:p w14:paraId="60AA6AB8">
      <w:pPr>
        <w:pStyle w:val="44"/>
        <w:bidi w:val="0"/>
        <w:rPr>
          <w:rFonts w:hint="eastAsia"/>
          <w:lang w:val="en-US" w:eastAsia="zh-CN"/>
          <w:color w:val="FF0000"/>
        </w:rPr>
      </w:pPr>
      <w:r>
        <w:rPr>
          <w:rFonts w:hint="eastAsia"/>
          <w:lang w:val="en-US" w:eastAsia="zh-CN"/>
          <w:color w:val="FF0000"/>
        </w:rPr>
        <w:t>此系统意在达成一个依托Web的三维高斯泼溅（即3D Gaussian Splatting，简称3DGS）可视化及编辑平台的创建。该平台能够以从COLMAP导出的稀疏点云以及位姿信息作为起始点，借助加载已经训练完毕的3DGS模型，进而在浏览器当中达成实时渲染以及交互的效果，同时还能给研究者与用户配备用于可视化调试、参数调整以及数据分析的相关工具。</w:t>
      </w:r>
    </w:p>
    <w:p w14:paraId="1218938F">
      <w:pPr>
        <w:pStyle w:val="3"/>
        <w:bidi w:val="0"/>
      </w:pPr>
      <w:bookmarkStart w:id="56" w:name="_Toc5522"/>
      <w:r>
        <w:t>5.1 系统需求与分析</w:t>
      </w:r>
      <w:bookmarkEnd w:id="56"/>
    </w:p>
    <w:p w14:paraId="2F9FC896">
      <w:pPr>
        <w:pStyle w:val="4"/>
        <w:bidi w:val="0"/>
      </w:pPr>
      <w:bookmarkStart w:id="57" w:name="_Toc2567"/>
      <w:r>
        <w:t>5.1.1 功能需求</w:t>
      </w:r>
      <w:bookmarkEnd w:id="57"/>
    </w:p>
    <w:p w14:paraId="3B346903">
      <w:pPr>
        <w:pStyle w:val="44"/>
        <w:bidi w:val="0"/>
      </w:pPr>
      <w:r>
        <w:t>出于满足三维重建在教学、科研以及应用展示等诸多方面的需求考量，系统需要具备如下的一些功能模块：</w:t>
        <w:rPr>
          <w:color w:val="FF0000"/>
        </w:rPr>
      </w:r>
      <w:rPr>
        <w:color w:val="FF0000"/>
      </w:rPr>
    </w:p>
    <w:p w14:paraId="2E1C9744">
      <w:pPr>
        <w:pStyle w:val="44"/>
        <w:bidi w:val="0"/>
      </w:pPr>
      <w:r>
        <w:rPr>
          <w:rFonts w:hint="eastAsia"/>
          <w:b/>
          <w:bCs/>
          <w:lang w:val="en-US" w:eastAsia="zh-CN"/>
          <w:color w:val="FF0000"/>
        </w:rPr>
        <w:t/>
      </w:r>
      <w:r>
        <w:rPr>
          <w:b/>
          <w:bCs/>
          <w:color w:val="FF0000"/>
        </w:rPr>
        <w:t/>
      </w:r>
      <w:r>
        <w:t>相机姿态以及稀疏点云的获取过程如下：利用COLMAP工具来完成稀疏点云的重建工作，与此同时，通过解析的方式得到相机位姿，而获取到的相机位姿能够被用于对场景相机进行初始化操作。</w:t>
        <w:rPr>
          <w:color w:val="FF0000"/>
        </w:rPr>
      </w:r>
    </w:p>
    <w:p w14:paraId="4F0CAFD3">
      <w:pPr>
        <w:pStyle w:val="44"/>
        <w:bidi w:val="0"/>
      </w:pPr>
      <w:r>
        <w:rPr>
          <w:rFonts w:hint="eastAsia"/>
          <w:b/>
          <w:bCs/>
          <w:lang w:val="en-US" w:eastAsia="zh-CN"/>
          <w:color w:val="FF0000"/>
        </w:rPr>
        <w:t/>
      </w:r>
      <w:r>
        <w:rPr>
          <w:b/>
          <w:bCs/>
          <w:color w:val="FF0000"/>
        </w:rPr>
        <w:t/>
      </w:r>
      <w:r>
        <w:t>2.3DGS模型的加载与渲染这一环节，是支持用户从本地上传已经训练好的、呈现为.splat或者.ksplat格式的高斯点数据的。在此情况下，相应的系统便具备对这些数据进行解析的能力，进而能够将三维场景予以还原出来。</w:t>
        <w:rPr>
          <w:color w:val="FF0000"/>
        </w:rPr>
      </w:r>
    </w:p>
    <w:p w14:paraId="4A763FD5">
      <w:pPr>
        <w:pStyle w:val="44"/>
        <w:bidi w:val="0"/>
      </w:pPr>
      <w:r>
        <w:rPr>
          <w:rFonts w:hint="eastAsia"/>
          <w:b/>
          <w:bCs/>
          <w:lang w:val="en-US" w:eastAsia="zh-CN"/>
          <w:color w:val="FF0000"/>
        </w:rPr>
        <w:t/>
      </w:r>
      <w:r>
        <w:rPr>
          <w:b/>
          <w:bCs/>
          <w:color w:val="FF0000"/>
        </w:rPr>
        <w:t/>
      </w:r>
      <w:r>
        <w:t>在三维可视化及漫游方面，Web端可提供交互式的三维场景浏览功能。用户能够借助鼠标，以旋转、缩放以及拖动等操作方式，在该场景中实现漫游体验。</w:t>
        <w:rPr>
          <w:color w:val="FF0000"/>
        </w:rPr>
      </w:r>
      <w:r>
        <w:rPr>
          <w:rFonts w:hint="eastAsia"/>
          <w:lang w:eastAsia="zh-CN"/>
          <w:color w:val="FF0000"/>
        </w:rPr>
        <w:t/>
      </w:r>
    </w:p>
    <w:p w14:paraId="537AC1FA">
      <w:pPr>
        <w:pStyle w:val="44"/>
        <w:bidi w:val="0"/>
      </w:pPr>
      <w:r>
        <w:rPr>
          <w:rFonts w:hint="eastAsia"/>
          <w:b/>
          <w:bCs/>
          <w:lang w:val="en-US" w:eastAsia="zh-CN"/>
          <w:color w:val="FF0000"/>
        </w:rPr>
        <w:t/>
      </w:r>
      <w:r>
        <w:rPr>
          <w:b/>
          <w:bCs/>
          <w:color w:val="FF0000"/>
        </w:rPr>
        <w:t/>
      </w:r>
      <w:r>
        <w:t>4. 关于高斯泼溅参数的调节方面，能够实现对高斯点的诸多属性予以可视化的调整操作，这些属性涵盖了尺寸、颜色、方向以及透明度等等。</w:t>
        <w:rPr>
          <w:color w:val="FF0000"/>
        </w:rPr>
      </w:r>
    </w:p>
    <w:p w14:paraId="4A817B44">
      <w:pPr>
        <w:pStyle w:val="44"/>
        <w:bidi w:val="0"/>
      </w:pPr>
      <w:r>
        <w:rPr>
          <w:rFonts w:hint="eastAsia"/>
          <w:b/>
          <w:bCs/>
          <w:lang w:val="en-US" w:eastAsia="zh-CN"/>
          <w:color w:val="FF0000"/>
        </w:rPr>
        <w:t/>
      </w:r>
      <w:r>
        <w:rPr>
          <w:b/>
          <w:bCs/>
          <w:color w:val="FF0000"/>
        </w:rPr>
        <w:t/>
      </w:r>
      <w:r>
        <w:t>5. 关于光照控制以及SH拟合展示方面：准许用户对环境光的方向、颜色加以调节，进而展示出球谐光照模拟所呈现出的效果。</w:t>
        <w:rPr>
          <w:color w:val="FF0000"/>
        </w:rPr>
      </w:r>
    </w:p>
    <w:p w14:paraId="1242767B">
      <w:pPr>
        <w:pStyle w:val="44"/>
        <w:bidi w:val="0"/>
        <w:rPr>
          <w:rFonts w:hint="eastAsia" w:eastAsia="宋体"/>
          <w:lang w:eastAsia="zh-CN"/>
          <w:color w:val="FF0000"/>
        </w:rPr>
      </w:pPr>
      <w:r>
        <w:rPr>
          <w:rFonts w:hint="eastAsia"/>
          <w:b/>
          <w:bCs/>
          <w:lang w:val="en-US" w:eastAsia="zh-CN"/>
          <w:color w:val="FF0000"/>
        </w:rPr>
        <w:t/>
      </w:r>
      <w:r>
        <w:rPr>
          <w:b/>
          <w:bCs/>
          <w:color w:val="FF0000"/>
        </w:rPr>
        <w:t/>
      </w:r>
      <w:r>
        <w:t>系统所具备的界面应当呈现出友好的特质，其体验也需足够流畅。具体而言，整体的系统界面要设计得简洁且直观，在接收到用户操作指令时能够迅速给出响应，从而为用户营造出良好的交互体验。</w:t>
        <w:rPr>
          <w:color w:val="FF0000"/>
        </w:rPr>
      </w:r>
      <w:r>
        <w:rPr>
          <w:rFonts w:hint="eastAsia"/>
          <w:lang w:eastAsia="zh-CN"/>
          <w:color w:val="FF0000"/>
        </w:rPr>
        <w:t/>
      </w:r>
    </w:p>
    <w:p w14:paraId="0B7BB2A8">
      <w:pPr>
        <w:pStyle w:val="44"/>
        <w:bidi w:val="0"/>
        <w:jc w:val="center"/>
      </w:pPr>
      <w:r>
        <w:drawing>
          <wp:inline distT="0" distB="0" distL="114300" distR="114300">
            <wp:extent cx="4763770" cy="1325880"/>
            <wp:effectExtent l="0" t="0" r="762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1"/>
                    <a:srcRect r="42318" b="1325"/>
                    <a:stretch>
                      <a:fillRect/>
                    </a:stretch>
                  </pic:blipFill>
                  <pic:spPr>
                    <a:xfrm>
                      <a:off x="0" y="0"/>
                      <a:ext cx="4763770" cy="1325880"/>
                    </a:xfrm>
                    <a:prstGeom prst="rect">
                      <a:avLst/>
                    </a:prstGeom>
                    <a:noFill/>
                    <a:ln>
                      <a:noFill/>
                    </a:ln>
                  </pic:spPr>
                </pic:pic>
              </a:graphicData>
            </a:graphic>
          </wp:inline>
        </w:drawing>
      </w:r>
    </w:p>
    <w:p w14:paraId="23773D61">
      <w:pPr>
        <w:pStyle w:val="44"/>
        <w:bidi w:val="0"/>
        <w:jc w:val="center"/>
      </w:pPr>
      <w:r>
        <w:drawing>
          <wp:inline distT="0" distB="0" distL="114300" distR="114300">
            <wp:extent cx="4725670" cy="934085"/>
            <wp:effectExtent l="0" t="0" r="2540"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2"/>
                    <a:stretch>
                      <a:fillRect/>
                    </a:stretch>
                  </pic:blipFill>
                  <pic:spPr>
                    <a:xfrm>
                      <a:off x="0" y="0"/>
                      <a:ext cx="4725670" cy="934085"/>
                    </a:xfrm>
                    <a:prstGeom prst="rect">
                      <a:avLst/>
                    </a:prstGeom>
                    <a:noFill/>
                    <a:ln>
                      <a:noFill/>
                    </a:ln>
                  </pic:spPr>
                </pic:pic>
              </a:graphicData>
            </a:graphic>
          </wp:inline>
        </w:drawing>
      </w:r>
    </w:p>
    <w:p w14:paraId="69407C78">
      <w:pPr>
        <w:pStyle w:val="39"/>
        <w:bidi w:val="0"/>
      </w:pPr>
      <w:r>
        <w:rPr>
          <w:rFonts w:hint="eastAsia"/>
        </w:rPr>
        <w:t>数据流图</w:t>
      </w:r>
    </w:p>
    <w:p w14:paraId="0963D06C">
      <w:pPr>
        <w:pStyle w:val="44"/>
        <w:bidi w:val="0"/>
        <w:jc w:val="center"/>
      </w:pPr>
    </w:p>
    <w:p w14:paraId="0EC2B3C2">
      <w:pPr>
        <w:pStyle w:val="44"/>
        <w:bidi w:val="0"/>
        <w:jc w:val="left"/>
      </w:pPr>
      <w:r>
        <w:drawing>
          <wp:inline distT="0" distB="0" distL="114300" distR="114300">
            <wp:extent cx="5738495" cy="4199255"/>
            <wp:effectExtent l="0" t="0" r="444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738495" cy="4199255"/>
                    </a:xfrm>
                    <a:prstGeom prst="rect">
                      <a:avLst/>
                    </a:prstGeom>
                    <a:noFill/>
                    <a:ln>
                      <a:noFill/>
                    </a:ln>
                  </pic:spPr>
                </pic:pic>
              </a:graphicData>
            </a:graphic>
          </wp:inline>
        </w:drawing>
      </w:r>
    </w:p>
    <w:p w14:paraId="5B8C4ECA">
      <w:pPr>
        <w:pStyle w:val="4"/>
        <w:bidi w:val="0"/>
      </w:pPr>
      <w:bookmarkStart w:id="58" w:name="_Toc31600"/>
      <w:r>
        <w:t>5.1.2 技术需求</w:t>
      </w:r>
      <w:bookmarkEnd w:id="58"/>
    </w:p>
    <w:p w14:paraId="67F8D413">
      <w:pPr>
        <w:pStyle w:val="44"/>
        <w:bidi w:val="0"/>
      </w:pPr>
      <w:r>
        <w:t>在前端部分，运用React以及Three.js来达成实时在Web端开展3D渲染的操作。</w:t>
        <w:rPr>
          <w:color w:val="FF0000"/>
        </w:rPr>
      </w:r>
      <w:rPr>
        <w:color w:val="FF0000"/>
      </w:rPr>
    </w:p>
    <w:p w14:paraId="181F4B01">
      <w:pPr>
        <w:pStyle w:val="44"/>
        <w:bidi w:val="0"/>
      </w:pPr>
      <w:r>
        <w:t>后端是借助Node.js以及Express框架来搭建起来的，其承担着文件管理方面的相关事宜，同时也负责对任务展开调度的工作。</w:t>
        <w:rPr>
          <w:color w:val="FF0000"/>
        </w:rPr>
      </w:r>
      <w:rPr>
        <w:color w:val="FF0000"/>
      </w:rPr>
    </w:p>
    <w:p w14:paraId="4577C0BE">
      <w:pPr>
        <w:pStyle w:val="44"/>
        <w:bidi w:val="0"/>
      </w:pPr>
      <w:r>
        <w:rPr>
          <w:rFonts w:hint="eastAsia"/>
          <w:lang w:val="en-US" w:eastAsia="zh-CN"/>
          <w:color w:val="FF0000"/>
        </w:rPr>
        <w:t>模型的训练是依据原作者所提出的算法模型来开展的，针对点云数据展开相关的处理操作，进而生成格式为3dgs的模型。</w:t>
      </w:r>
    </w:p>
    <w:p w14:paraId="3AF38B19">
      <w:pPr>
        <w:pStyle w:val="3"/>
        <w:bidi w:val="0"/>
      </w:pPr>
      <w:bookmarkStart w:id="59" w:name="_Toc31307"/>
      <w:r>
        <w:t>5.2 后端模块设计</w:t>
      </w:r>
      <w:bookmarkEnd w:id="59"/>
    </w:p>
    <w:p w14:paraId="2A3B4752">
      <w:pPr>
        <w:pStyle w:val="44"/>
        <w:bidi w:val="0"/>
        <w:rPr>
          <w:rFonts w:hint="default" w:eastAsia="宋体"/>
          <w:lang w:val="en-US" w:eastAsia="zh-CN"/>
          <w:color w:val="FF0000"/>
        </w:rPr>
      </w:pPr>
      <w:r>
        <w:t>系统后端大体上是以Node.js平台为依托来达成实现的，与此同时，还借助SQLite对用户注册所涉及到的数据加以保存。</w:t>
        <w:rPr>
          <w:color w:val="FF0000"/>
        </w:rPr>
      </w:r>
      <w:r>
        <w:rPr>
          <w:rFonts w:hint="eastAsia"/>
          <w:lang w:val="en-US" w:eastAsia="zh-CN"/>
          <w:color w:val="FF0000"/>
        </w:rPr>
        <w:t/>
      </w:r>
    </w:p>
    <w:p w14:paraId="285D77FD">
      <w:pPr>
        <w:pStyle w:val="3"/>
        <w:bidi w:val="0"/>
      </w:pPr>
      <w:bookmarkStart w:id="60" w:name="_Toc1579"/>
      <w:r>
        <w:t>5.3 前端渲染模块设计</w:t>
      </w:r>
      <w:bookmarkEnd w:id="60"/>
    </w:p>
    <w:p w14:paraId="39139678">
      <w:pPr>
        <w:pStyle w:val="44"/>
        <w:bidi w:val="0"/>
      </w:pPr>
      <w:r>
        <w:t>在前端部分，运用React来构建具备组件化特点的页面结构，同时将Three.js与之相结合，以此达成3D可视化的相关功能。其核心模块主要涵盖了：</w:t>
        <w:rPr>
          <w:color w:val="FF0000"/>
        </w:rPr>
      </w:r>
      <w:rPr>
        <w:color w:val="FF0000"/>
      </w:rPr>
    </w:p>
    <w:p w14:paraId="2DCC459D">
      <w:pPr>
        <w:pStyle w:val="4"/>
        <w:bidi w:val="0"/>
      </w:pPr>
      <w:bookmarkStart w:id="61" w:name="_Toc1059"/>
      <w:r>
        <w:t>5.3.1 场景构建与数据加载</w:t>
      </w:r>
      <w:bookmarkEnd w:id="61"/>
    </w:p>
    <w:p w14:paraId="0C20CC99">
      <w:pPr>
        <w:pStyle w:val="44"/>
        <w:bidi w:val="0"/>
      </w:pPr>
      <w:r>
        <w:t>利用THREE.Scene、THREE.Camera之类的各类来搭建起基础的渲染场景。</w:t>
        <w:rPr>
          <w:color w:val="FF0000"/>
        </w:rPr>
      </w:r>
      <w:rPr>
        <w:color w:val="FF0000"/>
      </w:rPr>
    </w:p>
    <w:p w14:paraId="28B9D8AD">
      <w:pPr>
        <w:pStyle w:val="44"/>
        <w:bidi w:val="0"/>
      </w:pPr>
      <w:r>
        <w:t>支持 GLTF 模型、</w:t>
      </w:r>
      <w:r>
        <w:rPr>
          <w:rFonts w:hint="eastAsia"/>
          <w:lang w:val="en-US" w:eastAsia="zh-CN"/>
        </w:rPr>
        <w:t>ksplat</w:t>
      </w:r>
      <w:r>
        <w:t>格式点云的解析与转换。</w:t>
      </w:r>
    </w:p>
    <w:p w14:paraId="021D0559">
      <w:pPr>
        <w:pStyle w:val="4"/>
        <w:bidi w:val="0"/>
      </w:pPr>
      <w:bookmarkStart w:id="62" w:name="_Toc13469"/>
      <w:r>
        <w:t>5.3.2 高斯泼溅可视化实现</w:t>
      </w:r>
      <w:bookmarkEnd w:id="62"/>
    </w:p>
    <w:p w14:paraId="046C25F0">
      <w:pPr>
        <w:pStyle w:val="44"/>
        <w:bidi w:val="0"/>
      </w:pPr>
      <w:r>
        <w:t>模拟高斯分布呈现出的形状，像是球体或者椭球体之类的样子，并且对其半径、透明度以及颜色都要做出动态的调整。</w:t>
        <w:rPr>
          <w:color w:val="FF0000"/>
        </w:rPr>
      </w:r>
      <w:rPr>
        <w:color w:val="FF0000"/>
      </w:rPr>
    </w:p>
    <w:p w14:paraId="1DE4048A">
      <w:pPr>
        <w:pStyle w:val="44"/>
        <w:bidi w:val="0"/>
      </w:pPr>
      <w:r>
        <w:t>运用依据ShaderMaterial所形成的GLSL来编写渲染材质，此做法能够对SH光照效果予以简单的模拟。</w:t>
        <w:rPr>
          <w:color w:val="FF0000"/>
        </w:rPr>
      </w:r>
      <w:rPr>
        <w:color w:val="FF0000"/>
      </w:rPr>
    </w:p>
    <w:p w14:paraId="1D426A2A">
      <w:pPr>
        <w:pStyle w:val="44"/>
        <w:bidi w:val="0"/>
      </w:pPr>
      <w:r>
        <w:t>设置参数调节面板，让用户能够实时对高斯点属性加以调节，这里所说的高斯点属性包含但不限于尺度、方向以及颜色等方面。</w:t>
        <w:rPr>
          <w:color w:val="FF0000"/>
        </w:rPr>
      </w:r>
      <w:rPr>
        <w:color w:val="FF0000"/>
      </w:rPr>
    </w:p>
    <w:p w14:paraId="6FC1729C">
      <w:pPr>
        <w:pStyle w:val="44"/>
        <w:bidi w:val="0"/>
        <w:rPr>
          <w:rFonts w:hint="eastAsia"/>
          <w:lang w:val="en-US" w:eastAsia="zh-CN"/>
        </w:rPr>
      </w:pPr>
      <w:r>
        <w:rPr>
          <w:rFonts w:hint="eastAsia"/>
          <w:lang w:val="en-US" w:eastAsia="zh-CN"/>
        </w:rPr>
        <w:t>能够编辑加载和处理的GLTF模型和动画。</w:t>
      </w:r>
    </w:p>
    <w:p w14:paraId="346372DF">
      <w:pPr>
        <w:pStyle w:val="44"/>
        <w:bidi w:val="0"/>
        <w:jc w:val="center"/>
        <w:rPr>
          <w:rFonts w:hint="default"/>
          <w:lang w:val="en-US" w:eastAsia="zh-CN"/>
        </w:rPr>
      </w:pPr>
      <w:r>
        <w:drawing>
          <wp:inline distT="0" distB="0" distL="114300" distR="114300">
            <wp:extent cx="5237480" cy="3317240"/>
            <wp:effectExtent l="0" t="0" r="8890"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5237480" cy="3317240"/>
                    </a:xfrm>
                    <a:prstGeom prst="rect">
                      <a:avLst/>
                    </a:prstGeom>
                    <a:noFill/>
                    <a:ln>
                      <a:noFill/>
                    </a:ln>
                  </pic:spPr>
                </pic:pic>
              </a:graphicData>
            </a:graphic>
          </wp:inline>
        </w:drawing>
      </w:r>
    </w:p>
    <w:p w14:paraId="285D0C57">
      <w:pPr>
        <w:pStyle w:val="4"/>
        <w:bidi w:val="0"/>
      </w:pPr>
      <w:bookmarkStart w:id="63" w:name="_Toc13947"/>
      <w:r>
        <w:t>5.3.3 用户交互与界面设计</w:t>
      </w:r>
      <w:bookmarkEnd w:id="63"/>
    </w:p>
    <w:p w14:paraId="3CF08DB3">
      <w:pPr>
        <w:pStyle w:val="44"/>
        <w:bidi w:val="0"/>
      </w:pPr>
      <w:r>
        <w:t>提供鼠标操作支持，包括旋转、缩放、拖拽等；</w:t>
      </w:r>
    </w:p>
    <w:p w14:paraId="48B54193">
      <w:pPr>
        <w:pStyle w:val="44"/>
        <w:bidi w:val="0"/>
      </w:pPr>
      <w:r>
        <w:t>引入调试面板提升交互体验。</w:t>
      </w:r>
    </w:p>
    <w:p w14:paraId="3AD890D8">
      <w:pPr>
        <w:pStyle w:val="44"/>
        <w:bidi w:val="0"/>
      </w:pPr>
    </w:p>
    <w:p w14:paraId="57190DBF">
      <w:pPr>
        <w:pStyle w:val="44"/>
        <w:bidi w:val="0"/>
      </w:pPr>
    </w:p>
    <w:p w14:paraId="43E1CA8D">
      <w:pPr>
        <w:pStyle w:val="2"/>
        <w:bidi w:val="0"/>
        <w:rPr>
          <w:rFonts w:hint="default" w:eastAsia="黑体"/>
          <w:lang w:val="en-US" w:eastAsia="zh-CN"/>
        </w:rPr>
      </w:pPr>
      <w:bookmarkStart w:id="64" w:name="_Toc216894844"/>
      <w:bookmarkStart w:id="65" w:name="_Toc32690"/>
      <w:r>
        <w:rPr>
          <w:rFonts w:hint="eastAsia"/>
          <w:lang w:val="en-US" w:eastAsia="zh-CN"/>
        </w:rPr>
        <w:t>6</w:t>
      </w:r>
      <w:r>
        <w:rPr>
          <w:rFonts w:hint="eastAsia"/>
        </w:rPr>
        <w:t xml:space="preserve">  </w:t>
      </w:r>
      <w:bookmarkEnd w:id="64"/>
      <w:r>
        <w:rPr>
          <w:rFonts w:hint="eastAsia"/>
          <w:lang w:val="en-US" w:eastAsia="zh-CN"/>
        </w:rPr>
        <w:t>总结与展望</w:t>
      </w:r>
      <w:bookmarkEnd w:id="65"/>
    </w:p>
    <w:p w14:paraId="52434BBB">
      <w:pPr>
        <w:pStyle w:val="3"/>
        <w:bidi w:val="0"/>
        <w:rPr>
          <w:rFonts w:hint="default"/>
          <w:lang w:val="en-US" w:eastAsia="zh-CN"/>
        </w:rPr>
      </w:pPr>
      <w:bookmarkStart w:id="66" w:name="_Toc23945"/>
      <w:r>
        <w:rPr>
          <w:rFonts w:hint="eastAsia"/>
          <w:lang w:val="en-US" w:eastAsia="zh-CN"/>
        </w:rPr>
        <w:t>6.1 全文总结</w:t>
      </w:r>
      <w:bookmarkEnd w:id="66"/>
    </w:p>
    <w:p w14:paraId="28C1FB92">
      <w:pPr>
        <w:pStyle w:val="44"/>
        <w:bidi w:val="0"/>
      </w:pPr>
      <w:r>
        <w:t>此篇论文着重针对以Gaussian Splatting为基础构建起来的三维重建系统展开相关的研究探讨，尤其把关注点放在了从图像作为输入一直到能够输出高质量点云渲染这一整套的技术流程之上。整个论文所涉及到的研究工作大体上能够划分成如下的几个不同方面。</w:t>
        <w:rPr>
          <w:color w:val="FF0000"/>
        </w:rPr>
      </w:r>
      <w:rPr>
        <w:color w:val="FF0000"/>
      </w:rPr>
    </w:p>
    <w:p w14:paraId="7619EF08">
      <w:pPr>
        <w:pStyle w:val="44"/>
        <w:bidi w:val="0"/>
      </w:pPr>
      <w:r>
        <w:t>起初，在图像预处理以及稀疏点云重建这块领域，本文借助COLMAP工具来针对多视图图像展开特征匹配以及束束优化方面的相关操作，进而获取到稀疏点云以及相机位姿方面的信息，以此为后续开展的三维建模工作给予可靠的初始结构方面的有力支撑。而为了能够让点云质量得到更进一步的提升，本文把PointNet网络引入进来，用其对稀疏点云实施感知优化方面的相关处理，在确保整体结构能够维持一致性的情形下，使得局部几何表达的精准性得以有效提升。</w:t>
        <w:rPr>
          <w:color w:val="FF0000"/>
        </w:rPr>
      </w:r>
      <w:rPr>
        <w:color w:val="FF0000"/>
      </w:rPr>
    </w:p>
    <w:p w14:paraId="183A0D38">
      <w:pPr>
        <w:pStyle w:val="44"/>
        <w:bidi w:val="0"/>
      </w:pPr>
      <w:r>
        <w:t>再者，就以Gaussian Splatting为基础的三维表示方法来讲，本文较为系统地阐述了三维高斯泼溅（3DGS）的表示原理、渲染机制以及参数建模的方式。和传统的体素、网格表示相比而言，3DGS凭借着大量带有空间分布以及方向特性的高斯点，达成了高效同时又可微的三维建模与渲染这一流程，从而给无网格重建技术开拓出了新的路径方向。</w:t>
        <w:rPr>
          <w:color w:val="FF0000"/>
        </w:rPr>
      </w:r>
      <w:rPr>
        <w:color w:val="FF0000"/>
      </w:rPr>
    </w:p>
    <w:p w14:paraId="71830403">
      <w:pPr>
        <w:pStyle w:val="44"/>
        <w:bidi w:val="0"/>
      </w:pPr>
      <w:r>
        <w:t>在渲染相关内容的阐述方面，本文着重对可微渲染的数学原理展开了分析。其中涵盖了基于密度以及透明度的融合机制，还有投影方面的机制，另外，遮挡建模以及梯度传播方法等内容也在分析范围之内。除此之外，还引入了球谐函数，用其来针对点的方向性反射特性进行建模操作。通过这样的方式，能够进一步去提升渲染光照所具有的真实感以及一致性，从而为Gaussian Splatting模型在那种较为复杂的光照环境之下的性能表现奠定相应的理论基础。</w:t>
        <w:rPr>
          <w:color w:val="FF0000"/>
        </w:rPr>
      </w:r>
      <w:rPr>
        <w:color w:val="FF0000"/>
      </w:rPr>
    </w:p>
    <w:p w14:paraId="71A2C6D3">
      <w:pPr>
        <w:pStyle w:val="44"/>
        <w:bidi w:val="0"/>
      </w:pPr>
      <w:r>
        <w:t>随后，本文对参数初始化以及训练策略展开了细致探讨，运用多阶段且有着多目标的优化方式，促使高斯点从一开始那种稀疏又较为粗略的初始状态，一步步地被优化成了密集且细致的三维表达形式。在此基础上，为了能够进一步对模型性能以及存储开销加以优化，本文还给出了一套关于高斯点压缩以及剪枝的机制，在推理阶段可以依据实际情况动态地去调整高斯点的数量，以此来确保模型具备高效性以及可用性。</w:t>
        <w:rPr>
          <w:color w:val="FF0000"/>
        </w:rPr>
      </w:r>
      <w:rPr>
        <w:color w:val="FF0000"/>
      </w:rPr>
    </w:p>
    <w:p w14:paraId="60792B3D">
      <w:pPr>
        <w:pStyle w:val="44"/>
        <w:bidi w:val="0"/>
      </w:pPr>
      <w:r>
        <w:t>最终，本文所取得的研究成果能够直接在无网格三维建模、全景重建以及AR/VR等前端应用场景当中加以运用，与此同时，还为点云渲染、可微图形等相关的研究领域给出了具有可推广性质的思路以及方法。</w:t>
        <w:rPr>
          <w:color w:val="FF0000"/>
        </w:rPr>
      </w:r>
      <w:rPr>
        <w:color w:val="FF0000"/>
      </w:rPr>
    </w:p>
    <w:p w14:paraId="540E9AF7">
      <w:pPr>
        <w:pStyle w:val="44"/>
        <w:bidi w:val="0"/>
      </w:pPr>
      <w:r>
        <w:t>综合来看，这篇文章从稀疏点云怎样生成以及如何去优化这两方面着手，较为系统地搭建起了以3DGS作为核心的那种高质量的三维重建流程。在此过程中，对它在精度方面、速度层面以及可扩展性这些不同方面所具有的优势都进行了相应验证，进而将基于Gaussian Splatting的三维建模技术在未来发展进程里所蕴含的巨大潜力很好地展现了出来。</w:t>
        <w:rPr>
          <w:color w:val="FF0000"/>
        </w:rPr>
      </w:r>
      <w:rPr>
        <w:color w:val="FF0000"/>
      </w:rPr>
    </w:p>
    <w:p w14:paraId="7B5678C4">
      <w:pPr>
        <w:spacing w:line="440" w:lineRule="exact"/>
      </w:pPr>
    </w:p>
    <w:p w14:paraId="6907456A">
      <w:pPr>
        <w:pStyle w:val="3"/>
        <w:bidi w:val="0"/>
        <w:rPr>
          <w:rFonts w:hint="eastAsia"/>
          <w:lang w:eastAsia="zh-CN"/>
        </w:rPr>
      </w:pPr>
      <w:bookmarkStart w:id="67" w:name="_Toc216894846"/>
      <w:bookmarkStart w:id="68" w:name="_Toc26044"/>
      <w:r>
        <w:rPr>
          <w:rFonts w:hint="eastAsia"/>
          <w:lang w:val="en-US" w:eastAsia="zh-CN"/>
        </w:rPr>
        <w:t>6</w:t>
      </w:r>
      <w:r>
        <w:rPr>
          <w:rFonts w:hint="eastAsia"/>
        </w:rPr>
        <w:t xml:space="preserve">.2  </w:t>
      </w:r>
      <w:bookmarkEnd w:id="67"/>
      <w:r>
        <w:rPr>
          <w:rFonts w:hint="eastAsia"/>
          <w:lang w:val="en-US" w:eastAsia="zh-CN"/>
        </w:rPr>
        <w:t>展望</w:t>
      </w:r>
      <w:bookmarkEnd w:id="68"/>
    </w:p>
    <w:p w14:paraId="475CF2CD">
      <w:pPr>
        <w:pStyle w:val="44"/>
        <w:bidi w:val="0"/>
        <w:rPr>
          <w:rFonts w:hint="eastAsia"/>
          <w:lang w:val="en-US" w:eastAsia="zh-CN"/>
          <w:color w:val="FF0000"/>
        </w:rPr>
      </w:pPr>
      <w:r>
        <w:rPr>
          <w:rFonts w:hint="eastAsia"/>
          <w:lang w:val="en-US" w:eastAsia="zh-CN"/>
          <w:color w:val="FF0000"/>
        </w:rPr>
        <w:t>虽说本文于三维高斯泼溅建模这一领域已然收获了特定的阶段性成果，不过就当下的系统来讲，在可扩展性以及优化的方向之上，依旧留存着为数不少的研究空间，后续的工作能够从如下的几个方面去展开进一步的探寻：</w:t>
      </w:r>
    </w:p>
    <w:p w14:paraId="7138B6EB">
      <w:pPr>
        <w:pStyle w:val="44"/>
        <w:bidi w:val="0"/>
        <w:ind w:left="0" w:leftChars="0" w:firstLine="0" w:firstLineChars="0"/>
        <w:rPr>
          <w:rFonts w:hint="eastAsia"/>
          <w:lang w:val="en-US" w:eastAsia="zh-CN"/>
          <w:color w:val="FF0000"/>
        </w:rPr>
      </w:pPr>
      <w:r>
        <w:rPr>
          <w:rFonts w:hint="eastAsia"/>
          <w:lang w:val="en-US" w:eastAsia="zh-CN"/>
          <w:color w:val="FF0000"/>
        </w:rPr>
        <w:t/>
      </w:r>
      <w:r>
        <w:rPr>
          <w:rFonts w:hint="eastAsia"/>
          <w:lang w:val="en-US" w:eastAsia="zh-CN"/>
          <w:color w:val="FF0000"/>
        </w:rPr>
        <w:br w:type="textWrapping"/>
      </w:r>
      <w:r>
        <w:rPr>
          <w:rFonts w:hint="eastAsia"/>
          <w:lang w:val="en-US" w:eastAsia="zh-CN"/>
          <w:color w:val="FF0000"/>
        </w:rPr>
        <w:t>现今，稠密点云以及几何细节建模方面，相关系统大多是依靠稀疏点云还有单幅图像所包含的信息来开展重建工作的。虽说借助可微优化以及高斯点增强的手段，在相应程度上让重建的质量有所提升了，不过呢，在那些存在纹理重复情况或者纹理缺失的区域，要想把细节完整地还原出来，依旧是比较困难的事情。往后的话，可以试着去把多源的信息融合到一起（就像深度图、法线图、激光点云等等这些），如此一来，便能够得到在几何形态以及结构表达上质量更高的成果。</w:t>
      </w:r>
    </w:p>
    <w:p w14:paraId="77B44AAF">
      <w:pPr>
        <w:pStyle w:val="44"/>
        <w:bidi w:val="0"/>
        <w:ind w:left="0" w:leftChars="0" w:firstLine="0" w:firstLineChars="0"/>
        <w:rPr>
          <w:rFonts w:hint="eastAsia"/>
          <w:lang w:val="en-US" w:eastAsia="zh-CN"/>
          <w:color w:val="FF0000"/>
        </w:rPr>
      </w:pPr>
      <w:r>
        <w:rPr>
          <w:rFonts w:hint="eastAsia"/>
          <w:lang w:val="en-US" w:eastAsia="zh-CN"/>
          <w:color w:val="FF0000"/>
        </w:rPr>
        <w:t/>
      </w:r>
      <w:r>
        <w:rPr>
          <w:rFonts w:hint="eastAsia"/>
          <w:lang w:val="en-US" w:eastAsia="zh-CN"/>
          <w:color w:val="FF0000"/>
        </w:rPr>
        <w:br w:type="textWrapping"/>
      </w:r>
      <w:r>
        <w:rPr>
          <w:rFonts w:hint="eastAsia"/>
          <w:lang w:val="en-US" w:eastAsia="zh-CN"/>
          <w:color w:val="FF0000"/>
        </w:rPr>
        <w:t>（2）高斯泼溅虽说有着不错的实时渲染能力，不过呢，在面对高点数场景的时候，还是有可能碰到带宽以及显存方面的瓶颈难题。往后呀，可以进一步去钻研依据硬件自身特性而开展的图形加速相关内容，就好比WebGPU、CUDA光线追踪等等，同时呢，也可以对压缩技术加以探究，像是点的层次LOD、稀疏索引结构之类的，通过这样的方式来促使系统的响应效率得以提升，并且让其对移动端以及Web应用的适配能力变得更强。</w:t>
      </w:r>
    </w:p>
    <w:p w14:paraId="30E3A604">
      <w:pPr>
        <w:pStyle w:val="44"/>
        <w:bidi w:val="0"/>
        <w:ind w:left="0" w:leftChars="0" w:firstLine="0" w:firstLineChars="0"/>
        <w:rPr>
          <w:rFonts w:hint="eastAsia"/>
          <w:lang w:val="en-US" w:eastAsia="zh-CN"/>
          <w:color w:val="FF0000"/>
        </w:rPr>
      </w:pPr>
      <w:r>
        <w:rPr>
          <w:rFonts w:hint="eastAsia"/>
          <w:lang w:val="en-US" w:eastAsia="zh-CN"/>
          <w:color w:val="FF0000"/>
        </w:rPr>
        <w:t/>
      </w:r>
      <w:r>
        <w:rPr>
          <w:rFonts w:hint="eastAsia"/>
          <w:lang w:val="en-US" w:eastAsia="zh-CN"/>
          <w:color w:val="FF0000"/>
        </w:rPr>
        <w:br w:type="textWrapping"/>
      </w:r>
      <w:r>
        <w:rPr>
          <w:rFonts w:hint="eastAsia"/>
          <w:lang w:val="en-US" w:eastAsia="zh-CN"/>
          <w:color w:val="FF0000"/>
        </w:rPr>
        <w:t>当前系统在设计上大多侧重于静态场景，而关于高斯泼溅在动态对象以及动态场景方面的拓展应用，这无疑是未来需要去探索的一个颇具潜力的方向。可以试着引入从时间维度出发对高斯点轨迹展开建模的方法，再结合基于目标跟踪来进行动态姿态预测的相关机制，此外，还可运用帧间可微约束策略，以此来达成对动态环境连续性的重建以及渲染的目的。</w:t>
      </w:r>
    </w:p>
    <w:p w14:paraId="1AC66BD9">
      <w:pPr>
        <w:pStyle w:val="44"/>
        <w:bidi w:val="0"/>
        <w:ind w:left="0" w:leftChars="0" w:firstLine="0" w:firstLineChars="0"/>
        <w:rPr>
          <w:rFonts w:hint="eastAsia"/>
          <w:lang w:val="en-US" w:eastAsia="zh-CN"/>
          <w:color w:val="FF0000"/>
        </w:rPr>
      </w:pPr>
      <w:r>
        <w:rPr>
          <w:rFonts w:hint="eastAsia"/>
          <w:lang w:val="en-US" w:eastAsia="zh-CN"/>
          <w:color w:val="FF0000"/>
        </w:rPr>
        <w:t/>
      </w:r>
      <w:r>
        <w:rPr>
          <w:rFonts w:hint="eastAsia"/>
          <w:lang w:val="en-US" w:eastAsia="zh-CN"/>
          <w:color w:val="FF0000"/>
        </w:rPr>
        <w:br w:type="textWrapping"/>
      </w:r>
      <w:r>
        <w:rPr>
          <w:rFonts w:hint="eastAsia"/>
          <w:lang w:val="en-US" w:eastAsia="zh-CN"/>
          <w:color w:val="FF0000"/>
        </w:rPr>
        <w:t>(4)就稀疏点云数据而言，尝试结合点云神经网络来对其加以优化。当下，以稀疏点云为基础展开的高斯泼溅建模，在针对纹理缺失区域进行几何恢复的时候，还是存在着一定的局限性的。在这种情形之下，可以把PointNet++这类点云神经网络引入进来，以此实现感知方面的优化。PointNet++ 它是凭借着层次采样以及局部特征聚合这样的机制，去提取出多尺度的几何特征的，并且还会运用编码 - 解码结构以及跳跃连接的方式，来把不同层级的信息加以融合。要是将高斯泼溅建模和点云神经网络两者结合到一起的话，那么就很有希望达成物理可解释性与深度学习能力的有机融合这样的一个效果。通过对高斯点的尺度以及方向做出动态的调整，能够让无纹理区域的细节重建工作得到增强。与此同时，还可以利用图神经网络去开展动态轨迹建模的相关工作，进而实现跨帧几何的一致性。</w:t>
      </w:r>
    </w:p>
    <w:p w14:paraId="7B7BB0E8">
      <w:pPr>
        <w:pStyle w:val="44"/>
        <w:bidi w:val="0"/>
        <w:ind w:left="0" w:leftChars="0" w:firstLine="0" w:firstLineChars="0"/>
        <w:rPr>
          <w:rFonts w:hint="eastAsia"/>
          <w:lang w:val="en-US" w:eastAsia="zh-CN"/>
          <w:color w:val="FF0000"/>
        </w:rPr>
      </w:pPr>
      <w:r>
        <w:rPr>
          <w:rFonts w:hint="eastAsia"/>
          <w:lang w:val="en-US" w:eastAsia="zh-CN"/>
          <w:color w:val="FF0000"/>
        </w:rPr>
        <w:t/>
      </w:r>
      <w:r>
        <w:rPr>
          <w:rFonts w:hint="eastAsia"/>
          <w:lang w:val="en-US" w:eastAsia="zh-CN"/>
          <w:color w:val="FF0000"/>
        </w:rPr>
        <w:br w:type="textWrapping"/>
      </w:r>
      <w:r>
        <w:rPr>
          <w:rFonts w:hint="eastAsia"/>
          <w:lang w:val="en-US" w:eastAsia="zh-CN"/>
          <w:color w:val="FF0000"/>
        </w:rPr>
        <w:t>3DGS在交互式编辑与应用拓展方面有着独特优势，它不光能用于重建以及可视化场景，还拥有很不错的可编辑性以及物理可解释性。在未来，可以把它集成到三维编辑工具里面，如此一来，就能在高斯点层级实现诸如交互式修改、分割以及重定向等一系列操作，进而促使它在游戏制作、虚拟现实、数字文化遗产保护等诸多领域达成落地应用以及产业转化的目标。</w:t>
      </w:r>
    </w:p>
    <w:p w14:paraId="16E947EE">
      <w:pPr>
        <w:spacing w:line="440" w:lineRule="exact"/>
        <w:rPr>
          <w:rFonts w:hint="eastAsia"/>
        </w:rPr>
      </w:pPr>
    </w:p>
    <w:p w14:paraId="2E3ECF64">
      <w:pPr>
        <w:pStyle w:val="2"/>
        <w:rPr>
          <w:rFonts w:hint="eastAsia"/>
        </w:rPr>
      </w:pPr>
      <w:bookmarkStart w:id="69" w:name="_Toc15726"/>
      <w:r>
        <w:rPr>
          <w:rFonts w:hint="eastAsia"/>
        </w:rPr>
        <w:t>致    谢</w:t>
      </w:r>
      <w:bookmarkEnd w:id="69"/>
    </w:p>
    <w:p w14:paraId="422AB10B">
      <w:pPr>
        <w:pStyle w:val="44"/>
        <w:bidi w:val="0"/>
        <w:rPr>
          <w:rFonts w:hint="eastAsia"/>
          <w:color w:val="FF0000"/>
        </w:rPr>
      </w:pPr>
      <w:r>
        <w:rPr>
          <w:rFonts w:hint="eastAsia"/>
          <w:color w:val="FF0000"/>
        </w:rPr>
        <w:t>随着时光不断流逝，毕业论文的撰写也快要结束了，在这个时候，我满怀着诚挚的感激之情，向那些在我开展学习以及从事研究的整个过程当中，给予了我悉心指导以及诸多帮助的老师、同学还有亲友们，表达我深深的谢意。</w:t>
      </w:r>
    </w:p>
    <w:p w14:paraId="53BD4522">
      <w:pPr>
        <w:pStyle w:val="44"/>
        <w:bidi w:val="0"/>
        <w:rPr>
          <w:rFonts w:hint="eastAsia"/>
          <w:color w:val="FF0000"/>
        </w:rPr>
      </w:pPr>
      <w:r>
        <w:rPr>
          <w:rFonts w:hint="eastAsia"/>
          <w:color w:val="FF0000"/>
        </w:rPr>
        <w:t/>
      </w:r>
      <w:r>
        <w:rPr>
          <w:rFonts w:hint="eastAsia"/>
          <w:lang w:val="en-US" w:eastAsia="zh-CN"/>
          <w:color w:val="FF0000"/>
        </w:rPr>
        <w:t/>
      </w:r>
      <w:r>
        <w:rPr>
          <w:rFonts w:hint="eastAsia"/>
          <w:color w:val="FF0000"/>
        </w:rPr>
        <w:t>首先得诚挚感谢我的导师杨庆老师呀，在本论文从选题开始，到后续展开研究，再到具体撰写等各个不同的阶段当中，都给予了我极为细致且周到的指导，还有那无私的帮助呢。导师那种严谨的治学态度哟，深厚的专业知识素养呀，以及踏实认真的工作行事作风，这些对我产生的影响可深远啦，实实在在让我在毕业设计这项工作上收获了诸多的益处呀。</w:t>
      </w:r>
      <w:r>
        <w:rPr>
          <w:rFonts w:hint="eastAsia"/>
          <w:lang w:val="en-US" w:eastAsia="zh-CN"/>
          <w:color w:val="FF0000"/>
        </w:rPr>
        <w:t/>
      </w:r>
      <w:r>
        <w:rPr>
          <w:rFonts w:hint="eastAsia"/>
          <w:color w:val="FF0000"/>
        </w:rPr>
        <w:t/>
      </w:r>
    </w:p>
    <w:p w14:paraId="6BE3E23F">
      <w:pPr>
        <w:pStyle w:val="44"/>
        <w:bidi w:val="0"/>
        <w:rPr>
          <w:rFonts w:hint="eastAsia"/>
          <w:color w:val="FF0000"/>
        </w:rPr>
      </w:pPr>
      <w:r>
        <w:rPr>
          <w:rFonts w:hint="eastAsia"/>
          <w:color w:val="FF0000"/>
        </w:rPr>
        <w:t>再者，要感谢身处的课题组里的各位同学以及前辈们，在项目具体开展以及学术相互交流期间，他们给予了我颇多的启发以及鼓舞。尤其是在搭建实验、实现代码以及开展论文讨论这些方面，大家所给出的建议还有彼此间的协作，使得我避免了不少弯路，同时也让我深切感受到了团队合作所蕴含的力量。</w:t>
      </w:r>
    </w:p>
    <w:p w14:paraId="436F7A50">
      <w:pPr>
        <w:pStyle w:val="44"/>
        <w:bidi w:val="0"/>
        <w:rPr>
          <w:rFonts w:hint="eastAsia"/>
          <w:color w:val="FF0000"/>
        </w:rPr>
      </w:pPr>
      <w:r>
        <w:rPr>
          <w:rFonts w:hint="eastAsia"/>
          <w:color w:val="FF0000"/>
        </w:rPr>
        <w:t>特别要感谢信息科学与工程学院大数据与人工智能系的梁宗保教授、刘新龙老师、王笛老师以及杨翔立老师等，他们在学业的诸多方面给予了悉心的指导与切实的帮助；同时也十分感激辅导员张秋玉老师、金其奇老师，他们在本科阶段的学习生活里给予了细致入微的照顾与贴心的关怀。</w:t>
      </w:r>
      <w:r>
        <w:rPr>
          <w:rFonts w:hint="eastAsia"/>
          <w:lang w:val="en-US" w:eastAsia="zh-CN"/>
          <w:color w:val="FF0000"/>
        </w:rPr>
        <w:t/>
      </w:r>
      <w:r>
        <w:rPr>
          <w:rFonts w:hint="eastAsia"/>
          <w:color w:val="FF0000"/>
        </w:rPr>
        <w:t/>
      </w:r>
      <w:r>
        <w:rPr>
          <w:rFonts w:hint="eastAsia"/>
          <w:lang w:eastAsia="zh-CN"/>
          <w:color w:val="FF0000"/>
        </w:rPr>
        <w:t/>
      </w:r>
      <w:r>
        <w:rPr>
          <w:rFonts w:hint="eastAsia"/>
          <w:lang w:val="en-US" w:eastAsia="zh-CN"/>
          <w:color w:val="FF0000"/>
        </w:rPr>
        <w:t/>
      </w:r>
      <w:r>
        <w:rPr>
          <w:rFonts w:hint="eastAsia"/>
          <w:color w:val="FF0000"/>
        </w:rPr>
        <w:t/>
      </w:r>
      <w:r>
        <w:rPr>
          <w:rFonts w:hint="eastAsia"/>
          <w:lang w:val="en-US" w:eastAsia="zh-CN"/>
          <w:color w:val="FF0000"/>
        </w:rPr>
        <w:t/>
      </w:r>
      <w:r>
        <w:rPr>
          <w:rFonts w:hint="eastAsia"/>
          <w:color w:val="FF0000"/>
        </w:rPr>
        <w:t/>
      </w:r>
      <w:r>
        <w:rPr>
          <w:rFonts w:hint="eastAsia"/>
          <w:lang w:val="en-US" w:eastAsia="zh-CN"/>
          <w:color w:val="FF0000"/>
        </w:rPr>
        <w:t/>
      </w:r>
      <w:r>
        <w:rPr>
          <w:rFonts w:hint="eastAsia"/>
          <w:color w:val="FF0000"/>
        </w:rPr>
        <w:t/>
      </w:r>
    </w:p>
    <w:p w14:paraId="77AFACE2">
      <w:pPr>
        <w:pStyle w:val="44"/>
        <w:bidi w:val="0"/>
        <w:rPr>
          <w:rFonts w:hint="eastAsia"/>
          <w:color w:val="FF0000"/>
        </w:rPr>
      </w:pPr>
      <w:r>
        <w:rPr>
          <w:rFonts w:hint="eastAsia"/>
          <w:color w:val="FF0000"/>
        </w:rPr>
        <w:t/>
      </w:r>
      <w:r>
        <w:rPr>
          <w:rFonts w:hint="eastAsia"/>
          <w:lang w:val="en-US" w:eastAsia="zh-CN"/>
          <w:color w:val="FF0000"/>
        </w:rPr>
        <w:t/>
      </w:r>
      <w:r>
        <w:rPr>
          <w:rFonts w:hint="eastAsia"/>
          <w:color w:val="FF0000"/>
        </w:rPr>
        <w:t/>
      </w:r>
      <w:r>
        <w:rPr>
          <w:rFonts w:hint="eastAsia"/>
          <w:lang w:val="en-US" w:eastAsia="zh-CN"/>
          <w:color w:val="FF0000"/>
        </w:rPr>
        <w:t/>
      </w:r>
      <w:r>
        <w:rPr>
          <w:rFonts w:hint="eastAsia"/>
          <w:color w:val="FF0000"/>
        </w:rPr>
        <w:t/>
      </w:r>
      <w:r>
        <w:rPr>
          <w:rFonts w:hint="eastAsia"/>
          <w:lang w:eastAsia="zh-CN"/>
          <w:color w:val="FF0000"/>
        </w:rPr>
        <w:t/>
      </w:r>
      <w:r>
        <w:rPr>
          <w:rFonts w:hint="eastAsia"/>
          <w:lang w:val="en-US" w:eastAsia="zh-CN"/>
          <w:color w:val="FF0000"/>
        </w:rPr>
        <w:t/>
      </w:r>
      <w:r>
        <w:rPr>
          <w:rFonts w:hint="eastAsia"/>
          <w:color w:val="FF0000"/>
        </w:rPr>
        <w:t>我要衷心感谢我的同学李财华、甘孝平以及前专业的袁倩、吴智博。回想那四年的本科时光，是与你们一同度过的，其间留存了诸多美好的回忆。在那段日子里，大家彼此扶持、相互鼓励，同时也在不断地相互学习，就这样携手走过了这段无比美好的时光。你们无疑是我在求学探索之路上极为重要的力量源泉，在此，衷心祝愿你们未来事事皆顺遂。</w:t>
      </w:r>
    </w:p>
    <w:p w14:paraId="5029C168">
      <w:pPr>
        <w:pStyle w:val="44"/>
        <w:bidi w:val="0"/>
        <w:rPr>
          <w:rFonts w:hint="default" w:eastAsia="宋体"/>
          <w:lang w:val="en-US" w:eastAsia="zh-CN"/>
          <w:color w:val="FF0000"/>
        </w:rPr>
      </w:pPr>
      <w:r>
        <w:rPr>
          <w:rFonts w:hint="eastAsia"/>
          <w:color w:val="FF0000"/>
        </w:rPr>
        <w:t/>
      </w:r>
      <w:r>
        <w:rPr>
          <w:rFonts w:hint="eastAsia"/>
          <w:lang w:val="en-US" w:eastAsia="zh-CN"/>
          <w:color w:val="FF0000"/>
        </w:rPr>
        <w:t/>
      </w:r>
      <w:r>
        <w:rPr>
          <w:rFonts w:hint="eastAsia"/>
          <w:color w:val="FF0000"/>
        </w:rPr>
        <w:t/>
      </w:r>
      <w:r>
        <w:rPr>
          <w:rFonts w:hint="eastAsia"/>
          <w:lang w:val="en-US" w:eastAsia="zh-CN"/>
          <w:color w:val="FF0000"/>
        </w:rPr>
        <w:t>在此期间，还得感谢我实习时所接触到的同校学长朱悦凯以及导师谢传金。在我初次踏入工作岗位之时，他们给予了诸多的帮助，生活方面也好，技术层面也罢，乃至个人发展等方面，都给我带来了极为深远的影响。</w:t>
      </w:r>
    </w:p>
    <w:p w14:paraId="3458FCE6">
      <w:pPr>
        <w:pStyle w:val="44"/>
        <w:bidi w:val="0"/>
        <w:rPr>
          <w:rFonts w:hint="eastAsia"/>
          <w:color w:val="FF0000"/>
        </w:rPr>
      </w:pPr>
      <w:r>
        <w:rPr>
          <w:rFonts w:hint="eastAsia"/>
          <w:color w:val="FF0000"/>
        </w:rPr>
        <w:t>我要特别感谢我的家人，他们一直以来都给予我支持和鼓励，给我提供了坚实的后盾，这让我在碰到困难以及面临挑战的时候，依然能够充满勇气，保持动力。</w:t>
      </w:r>
    </w:p>
    <w:p w14:paraId="612D95C3">
      <w:pPr>
        <w:pStyle w:val="44"/>
        <w:bidi w:val="0"/>
        <w:rPr>
          <w:rFonts w:hint="eastAsia"/>
          <w:color w:val="FF0000"/>
        </w:rPr>
      </w:pPr>
      <w:r>
        <w:rPr>
          <w:rFonts w:hint="eastAsia"/>
          <w:color w:val="FF0000"/>
        </w:rPr>
        <w:t>最终，要衷心感谢母校，它给予了我十分优良的学习以及研究环境，让我得以有契机在图形学、人工智能这两个交叉的领域去展开较为深入的探索，从而为日后迈向更高的学术层级筑牢了颇为坚实的基础。</w:t>
      </w:r>
    </w:p>
    <w:p w14:paraId="263BE0F4">
      <w:pPr>
        <w:pStyle w:val="44"/>
        <w:bidi w:val="0"/>
        <w:rPr>
          <w:rFonts w:hint="eastAsia"/>
        </w:rPr>
      </w:pPr>
      <w:r>
        <w:rPr>
          <w:rFonts w:hint="eastAsia"/>
        </w:rPr>
        <w:t>谨以此文，献给所有关心和支持过我的人。</w:t>
      </w:r>
    </w:p>
    <w:p w14:paraId="138AC16B">
      <w:pPr>
        <w:pStyle w:val="18"/>
        <w:jc w:val="both"/>
        <w:outlineLvl w:val="0"/>
      </w:pPr>
      <w:r>
        <w:br w:type="page"/>
      </w:r>
      <w:bookmarkStart w:id="70" w:name="_Toc9508"/>
      <w:bookmarkStart w:id="71" w:name="_Toc216894849"/>
      <w:r>
        <w:rPr>
          <w:rFonts w:hint="eastAsia"/>
        </w:rPr>
        <w:t>参 考 文 献</w:t>
      </w:r>
      <w:bookmarkEnd w:id="70"/>
      <w:bookmarkEnd w:id="71"/>
      <w:bookmarkStart w:id="72" w:name="参考文献范例"/>
      <w:bookmarkEnd w:id="72"/>
    </w:p>
    <w:p w14:paraId="25C77332">
      <w:pPr>
        <w:pStyle w:val="43"/>
        <w:ind w:left="420" w:hanging="420"/>
        <w:rPr>
          <w:rFonts w:hint="eastAsia" w:eastAsia="宋体" w:cs="Times New Roman"/>
          <w:color w:val="FF0000"/>
        </w:rPr>
      </w:pPr>
      <w:r>
        <w:rPr>
          <w:rFonts w:hint="eastAsia" w:eastAsia="宋体" w:cs="Times New Roman"/>
          <w:color w:val="FF0000"/>
        </w:rPr>
        <w:t>高建、陈林卓、沈秋等人针对基于三维高斯溅射技术的可微分渲染展开了相关研究，并梳理了其研究进展。相关成果发表于《激光与光电子学进展》，文章页码为1至23页，发布时间是2025年4月13日。</w:t>
      </w:r>
    </w:p>
    <w:p w14:paraId="2686812B">
      <w:pPr>
        <w:pStyle w:val="43"/>
        <w:ind w:left="420" w:hanging="420"/>
        <w:rPr>
          <w:rFonts w:hint="eastAsia" w:eastAsia="宋体" w:cs="Times New Roman"/>
          <w:color w:val="FF0000"/>
        </w:rPr>
      </w:pPr>
      <w:r>
        <w:rPr>
          <w:rFonts w:hint="eastAsia" w:eastAsia="宋体" w:cs="Times New Roman"/>
          <w:color w:val="FF0000"/>
        </w:rPr>
        <w:t>朱东林、陈淼、毛宇岩等人所著的《三维高斯泼溅技术在场景重建中的现状与挑战》一文，发表于《集成技术》，其页码范围是1至17页，发表时间为2025年4月13日。</w:t>
      </w:r>
    </w:p>
    <w:p w14:paraId="5213C771">
      <w:pPr>
        <w:pStyle w:val="43"/>
        <w:ind w:left="420" w:hanging="420"/>
        <w:rPr>
          <w:rFonts w:hint="eastAsia" w:eastAsia="宋体" w:cs="Times New Roman"/>
          <w:color w:val="FF0000"/>
        </w:rPr>
      </w:pPr>
      <w:r>
        <w:rPr>
          <w:rFonts w:hint="eastAsia" w:eastAsia="宋体" w:cs="Times New Roman"/>
          <w:lang w:val="en-US" w:eastAsia="zh-CN"/>
          <w:color w:val="FF0000"/>
        </w:rPr>
        <w:t>韩开以及徐娟所撰写的《3D场景渲染技术—神经辐射场的研究综述》发表于《计算机应用研究》2024年第41卷第8期。</w:t>
      </w:r>
    </w:p>
    <w:p w14:paraId="259958F5">
      <w:pPr>
        <w:pStyle w:val="43"/>
        <w:ind w:left="420" w:hanging="420"/>
        <w:rPr>
          <w:rFonts w:hint="eastAsia" w:eastAsia="宋体" w:cs="Times New Roman"/>
          <w:color w:val="FF0000"/>
        </w:rPr>
      </w:pPr>
      <w:r>
        <w:rPr>
          <w:rFonts w:hint="eastAsia" w:eastAsia="宋体" w:cs="Times New Roman"/>
          <w:lang w:val="en-US" w:eastAsia="zh-CN"/>
          <w:color w:val="FF0000"/>
        </w:rPr>
        <w:t>侯耀斐、黄海松、范青松等人提出了一种基于改进多层感知机的神经辐射场三维重建方法，相关成果发表于《激光与光电子学进展》2024年第61卷第4期，其文章编号为0415004。另外，李吉洋、程乐超、何靖璇等人也针对神经辐射场展开了研究，他们对其研究现状进行了梳理并对未来发展做出了展望，相关内容发表在《计算机辅助设计与图形学学报》2024年的刊物上。</w:t>
      </w:r>
    </w:p>
    <w:p w14:paraId="7408BC39">
      <w:pPr>
        <w:pStyle w:val="43"/>
        <w:ind w:left="420" w:hanging="420"/>
        <w:rPr>
          <w:rFonts w:hint="eastAsia" w:eastAsia="宋体" w:cs="Times New Roman"/>
          <w:color w:val="FF0000"/>
        </w:rPr>
      </w:pPr>
      <w:r>
        <w:rPr>
          <w:rFonts w:hint="eastAsia" w:eastAsia="宋体" w:cs="Times New Roman"/>
          <w:color w:val="FF0000"/>
        </w:rPr>
        <w:t>王锋、银莹、王佳炎等人推出了一种基于高斯泼溅的轻量级重建场景分割方法，相关内容发表于《计算机学报》，其页码范围是从1到12页，发表时间为2025年4月22日。</w:t>
      </w:r>
    </w:p>
    <w:p w14:paraId="7011BD71">
      <w:pPr>
        <w:pStyle w:val="43"/>
        <w:ind w:left="420" w:hanging="420"/>
        <w:rPr>
          <w:rFonts w:hint="eastAsia" w:eastAsia="宋体" w:cs="Times New Roman"/>
          <w:color w:val="FF0000"/>
        </w:rPr>
      </w:pPr>
      <w:r>
        <w:rPr>
          <w:rFonts w:hint="eastAsia" w:eastAsia="宋体" w:cs="Times New Roman"/>
          <w:color w:val="FF0000"/>
        </w:rPr>
        <w:t>何天琪、宋佳洁、程景春等人开展了关于利用三维高斯泼溅技术来进行航拍场景建模方面的研究，相关成果发表于《火箭军工程大学学报》2025年第39卷第2期，其页码范围是从第1页至第12页，另外还涉及到第21页。</w:t>
      </w:r>
    </w:p>
    <w:p w14:paraId="0C4C335C">
      <w:pPr>
        <w:pStyle w:val="43"/>
        <w:ind w:left="420" w:hanging="420"/>
        <w:rPr>
          <w:rFonts w:hint="eastAsia" w:eastAsia="宋体" w:cs="Times New Roman"/>
          <w:color w:val="FF0000"/>
        </w:rPr>
      </w:pPr>
      <w:r>
        <w:rPr>
          <w:rFonts w:hint="eastAsia" w:eastAsia="宋体" w:cs="Times New Roman"/>
          <w:color w:val="FF0000"/>
        </w:rPr>
        <w:t>宋明清、郭尧以及李晓峰等人的研究成果为《基于光照探针的三维高斯辐射场压缩算法》，其刊载于《计算机应用研究》，具体页码为1至8页，发布时间是2025年4月22日。</w:t>
      </w:r>
    </w:p>
    <w:p w14:paraId="1ACAD243">
      <w:pPr>
        <w:pStyle w:val="43"/>
        <w:ind w:left="420" w:hanging="420"/>
        <w:rPr>
          <w:rFonts w:hint="eastAsia" w:eastAsia="宋体" w:cs="Times New Roman"/>
          <w:color w:val="FF0000"/>
        </w:rPr>
      </w:pPr>
      <w:r>
        <w:rPr>
          <w:rFonts w:hint="eastAsia" w:eastAsia="宋体" w:cs="Times New Roman"/>
          <w:color w:val="FF0000"/>
        </w:rPr>
        <w:t>张月婷、李文劼、郭嘉逸等人针对高斯基的SAR图像重建技术展开了相关的研究，其成果发表于《激光与红外》2024年第54卷第12期，所在页码为1936至1940页。</w:t>
      </w:r>
    </w:p>
    <w:p w14:paraId="204A91A3">
      <w:pPr>
        <w:pStyle w:val="43"/>
        <w:bidi w:val="0"/>
      </w:pPr>
      <w:r>
        <w:rPr>
          <w:rFonts w:hint="default"/>
          <w:lang w:val="en-US" w:eastAsia="zh-CN"/>
          <w:color w:val="FF0000"/>
        </w:rPr>
        <w:t>Kerbl B, Kopanas G, Leimkuhler T, and others have put forward the method of 3d gaussian splatting for the purpose of real-time radiance field rendering. Their work was published in ACM Transactions on Graphics in 2023, with the volume being 42 and the issue number being 4, covering pages from 1 to 14.</w:t>
      </w:r>
    </w:p>
    <w:p w14:paraId="62BFC9CF">
      <w:pPr>
        <w:pStyle w:val="43"/>
        <w:bidi w:val="0"/>
      </w:pPr>
      <w:r>
        <w:rPr>
          <w:rFonts w:hint="default"/>
          <w:lang w:val="en-US" w:eastAsia="zh-CN"/>
          <w:color w:val="FF0000"/>
        </w:rPr>
        <w:t>Xin YY, Zuo XX, Lu DY, along with others, came up with SimpleMapping. It's about real-time visual-inertial dense mapping that incorporates deep multi-view stereo. This was presented in the 2023 IEEE International Symposium on Mixed and Augmented Reality (ISMAR), with the relevant content spanning from page 273 to 282 in 2023.</w:t>
      </w:r>
    </w:p>
    <w:p w14:paraId="5DA9EE45">
      <w:pPr>
        <w:pStyle w:val="43"/>
        <w:bidi w:val="0"/>
        <w:rPr>
          <w:rFonts w:hint="default"/>
          <w:lang w:val="en-US" w:eastAsia="zh-CN"/>
          <w:color w:val="FF0000"/>
        </w:rPr>
      </w:pPr>
      <w:r>
        <w:rPr>
          <w:rFonts w:hint="default"/>
          <w:lang w:val="en-US" w:eastAsia="zh-CN"/>
          <w:color w:val="FF0000"/>
        </w:rPr>
        <w:t>Guedon A along with Lepetit V. developed SuGaR, which pertains to Surface-Aligned Gaussian Splatting. This is for the purpose of accomplishing efficient 3D Mesh Reconstruction as well as achieving high-quality Mesh Rendering [C] // 2024 IEEE/CVF Conference on Computer Vision and Pattern Recognition (CVPR), 2024: 5354-5363.</w:t>
      </w:r>
    </w:p>
    <w:p w14:paraId="2FFC1D33">
      <w:pPr>
        <w:pStyle w:val="43"/>
        <w:bidi w:val="0"/>
        <w:rPr>
          <w:rFonts w:hint="default"/>
          <w:lang w:val="en-US" w:eastAsia="zh-CN"/>
          <w:color w:val="FF0000"/>
        </w:rPr>
      </w:pPr>
      <w:r>
        <w:rPr>
          <w:rFonts w:hint="default"/>
          <w:lang w:val="en-US" w:eastAsia="zh-CN"/>
          <w:color w:val="FF0000"/>
        </w:rPr>
        <w:t>Liang Z, Zhang Q, Feng Y, and others. 'GS-IR: 3D Gaussian Splatting for Inverse Rendering'. It was presented at the 2024 IEEE/CVF Conference on Computer Vision and Pattern Recognition (CVPR) [C] // 2024: 21644 - 21653.</w:t>
      </w:r>
    </w:p>
    <w:p w14:paraId="7AE274A3">
      <w:pPr>
        <w:pStyle w:val="43"/>
        <w:bidi w:val="0"/>
        <w:rPr>
          <w:rFonts w:hint="default"/>
          <w:lang w:val="en-US" w:eastAsia="zh-CN"/>
          <w:color w:val="FF0000"/>
        </w:rPr>
      </w:pPr>
      <w:r>
        <w:rPr>
          <w:rFonts w:hint="default"/>
          <w:lang w:val="en-US" w:eastAsia="zh-CN"/>
          <w:color w:val="FF0000"/>
        </w:rPr>
        <w:t>Fei B, Xu J, Zhang R, along with others, have come up with '3D Gaussian Splatting as New Era: A Survey'. It's been published in IEEE Transactions on Visualization and Computer Graphics, specifically in the Early Access section, and the year of its release is 2024.</w:t>
      </w:r>
    </w:p>
    <w:p w14:paraId="6F3F978E">
      <w:pPr>
        <w:pStyle w:val="43"/>
        <w:bidi w:val="0"/>
        <w:rPr>
          <w:rFonts w:hint="default"/>
          <w:lang w:val="en-US" w:eastAsia="zh-CN"/>
          <w:color w:val="FF0000"/>
        </w:rPr>
      </w:pPr>
      <w:r>
        <w:rPr>
          <w:rFonts w:hint="default"/>
          <w:lang w:val="en-US" w:eastAsia="zh-CN"/>
          <w:color w:val="FF0000"/>
        </w:rPr>
        <w:t>Zhu Z, Peng SY, Larsson V, along with others, presented NICE-SLAM: Neural Implicit Scalable Encoding for SLAM [C] // 2022 IEEE/CVF Conference on Computer Vision and Pattern Recognition (CVPR), 2022: 12776-12786.</w:t>
      </w:r>
    </w:p>
    <w:p w14:paraId="06B90183">
      <w:pPr>
        <w:pStyle w:val="43"/>
        <w:bidi w:val="0"/>
        <w:rPr>
          <w:rFonts w:hint="default"/>
          <w:lang w:val="en-US" w:eastAsia="zh-CN"/>
          <w:color w:val="FF0000"/>
        </w:rPr>
      </w:pPr>
      <w:r>
        <w:rPr>
          <w:rFonts w:hint="default"/>
          <w:lang w:val="en-US" w:eastAsia="zh-CN"/>
          <w:color w:val="FF0000"/>
        </w:rPr>
        <w:t>Zhu DL, Wang ZL, Lu TF and others came up with PMF-SLAM. This is a kind of Semantic SLAM which is designed for Autonomous Wheel Loader. It's based on Pose-Guided and Multiscale Feature Interaction. The related research was published in IEEE Sensors Journal in 2024. Specifically, it can be found in volume 24, issue 7, with the page range from 11625 to 11638.</w:t>
      </w:r>
    </w:p>
    <w:p w14:paraId="5E3B3542">
      <w:pPr>
        <w:pStyle w:val="43"/>
        <w:bidi w:val="0"/>
        <w:rPr>
          <w:rFonts w:hint="default"/>
          <w:lang w:val="en-US" w:eastAsia="zh-CN"/>
          <w:color w:val="FF0000"/>
        </w:rPr>
      </w:pPr>
      <w:r>
        <w:rPr>
          <w:rFonts w:hint="default"/>
          <w:lang w:val="en-US" w:eastAsia="zh-CN"/>
          <w:color w:val="FF0000"/>
        </w:rPr>
        <w:t>Fridovich-Keil S, Meanti G, Warburg FR, Recht B, Kanazawa AK. K-planes: Explicit radiance fields regarding space, time as well as appearance. In the Proceedings of the IEEE/CVF Conference on Computer Vision and Pattern Recognition, it can be found on pages 12479 to 12488, and this was in the year 2023.</w:t>
      </w:r>
    </w:p>
    <w:p w14:paraId="65D096D7">
      <w:pPr>
        <w:pStyle w:val="43"/>
        <w:bidi w:val="0"/>
        <w:rPr>
          <w:rFonts w:hint="default"/>
          <w:lang w:val="en-US" w:eastAsia="zh-CN"/>
          <w:color w:val="FF0000"/>
        </w:rPr>
      </w:pPr>
      <w:r>
        <w:rPr>
          <w:rFonts w:hint="default"/>
          <w:lang w:val="en-US" w:eastAsia="zh-CN"/>
          <w:color w:val="FF0000"/>
        </w:rPr>
        <w:t>Jiang Y., Yu C., Xie T., Li X., Feng Y., Wang H., Li M., Lau H., Gao F., Yang Y., and others have developed VRGS, which is an interactive Gaussian splatting system in virtual reality that is aware of physical dynamics. This work was presented in the arXiv preprint with the identifier arXiv:2401.16663 in the year 2024.</w:t>
      </w:r>
    </w:p>
    <w:p w14:paraId="0F85B121">
      <w:pPr>
        <w:pStyle w:val="43"/>
        <w:bidi w:val="0"/>
        <w:rPr>
          <w:rFonts w:hint="default"/>
          <w:lang w:val="en-US" w:eastAsia="zh-CN"/>
          <w:color w:val="FF0000"/>
        </w:rPr>
      </w:pPr>
      <w:r>
        <w:rPr>
          <w:rFonts w:hint="default"/>
          <w:lang w:val="en-US" w:eastAsia="zh-CN"/>
          <w:color w:val="FF0000"/>
        </w:rPr>
        <w:t>MILDENHALL B, SRINIVASAN P P, ORTIZ-CAYON R, and others came up with 'Local light field fusion: Practical view synthesis with prescriptive sampling guidelines'. It was published in ACM Transactions on Graphics in 2019, and it can be found in volume 38, issue 4, spanning from page 1 to page 14.</w:t>
      </w:r>
    </w:p>
    <w:p w14:paraId="7B6C390C">
      <w:pPr>
        <w:pStyle w:val="43"/>
        <w:bidi w:val="0"/>
        <w:rPr>
          <w:rFonts w:hint="default"/>
          <w:lang w:val="en-US" w:eastAsia="zh-CN"/>
          <w:color w:val="FF0000"/>
        </w:rPr>
      </w:pPr>
      <w:r>
        <w:rPr>
          <w:rFonts w:hint="default"/>
          <w:lang w:val="en-US" w:eastAsia="zh-CN"/>
          <w:color w:val="FF0000"/>
        </w:rPr>
        <w:t>TANG J, REN J, ZHOU H, and others. Dreamgaussian: Generative gaussian splatting for the purpose of efficient 3d content creation [EB/OL]. (2023-09-28)[2024-05-27].</w:t>
      </w:r>
      <w:r>
        <w:rPr>
          <w:rFonts w:hint="eastAsia"/>
          <w:lang w:val="en-US" w:eastAsia="zh-CN"/>
          <w:color w:val="FF0000"/>
        </w:rPr>
        <w:t/>
      </w:r>
    </w:p>
    <w:p w14:paraId="37D42EE5">
      <w:pPr>
        <w:pStyle w:val="43"/>
        <w:bidi w:val="0"/>
        <w:rPr>
          <w:rFonts w:hint="default"/>
          <w:lang w:val="en-US" w:eastAsia="zh-CN"/>
          <w:color w:val="FF0000"/>
        </w:rPr>
      </w:pPr>
      <w:r>
        <w:rPr>
          <w:rFonts w:hint="default"/>
          <w:lang w:val="en-US" w:eastAsia="zh-CN"/>
          <w:color w:val="FF0000"/>
        </w:rPr>
        <w:t>Rusinkiewicz, S. and Levoy, M. developed QSplat, which is a multiresolution point rendering system designed for handling large meshes. This work was presented in the Proceedings of the 27th Annual Conference on Computer Graphics and Interactive Techniques, with the relevant content spanning from page 343 to page 352 in the year 2000.</w:t>
      </w:r>
    </w:p>
    <w:p w14:paraId="77482DE9">
      <w:pPr>
        <w:pStyle w:val="43"/>
        <w:bidi w:val="0"/>
        <w:rPr>
          <w:rFonts w:hint="default"/>
          <w:lang w:val="en-US" w:eastAsia="zh-CN"/>
          <w:color w:val="FF0000"/>
        </w:rPr>
      </w:pPr>
      <w:r>
        <w:rPr>
          <w:rFonts w:hint="default"/>
          <w:lang w:val="en-US" w:eastAsia="zh-CN"/>
          <w:color w:val="FF0000"/>
        </w:rPr>
        <w:t>Botsch, M. and Kobbelt, L. carried out high-quality point-based rendering on contemporary GPUs. This was presented in the Proceedings of the 11th Pacific Conference on Computer Graphics and Applications, with the relevant content spanning from page 335 to 343 in the year 2003.</w:t>
      </w:r>
    </w:p>
    <w:p w14:paraId="0457A2CD">
      <w:pPr>
        <w:pStyle w:val="43"/>
        <w:bidi w:val="0"/>
        <w:rPr>
          <w:rFonts w:hint="default"/>
          <w:lang w:val="en-US" w:eastAsia="zh-CN"/>
          <w:color w:val="FF0000"/>
        </w:rPr>
      </w:pPr>
      <w:r>
        <w:rPr>
          <w:rFonts w:hint="default"/>
          <w:lang w:val="en-US" w:eastAsia="zh-CN"/>
          <w:color w:val="FF0000"/>
        </w:rPr>
        <w:t>Ge, W., Hu, T., Zhao, H., Liu, S., and Chen, Y. C. developed Ref-NeuS, which is a method for multi-view reconstruction with reflection. It focuses on reducing ambiguity in neural implicit surface learning. Their work was presented in the Proceedings of the IEEE/CVF International Conference on Computer Vision, spanning from page 4228 to 4237 in the year 2023.</w:t>
      </w:r>
    </w:p>
    <w:p w14:paraId="7777E516">
      <w:pPr>
        <w:pStyle w:val="43"/>
        <w:bidi w:val="0"/>
        <w:rPr>
          <w:rFonts w:hint="default"/>
          <w:lang w:val="en-US" w:eastAsia="zh-CN"/>
          <w:color w:val="FF0000"/>
        </w:rPr>
      </w:pPr>
      <w:r>
        <w:rPr>
          <w:rFonts w:hint="default"/>
          <w:lang w:val="en-US" w:eastAsia="zh-CN"/>
          <w:color w:val="FF0000"/>
        </w:rPr>
        <w:t>Bonet, J., and Wood, R. D. came up with the work titled 'Nonlinear Continuum Mechanics for Finite Element Analysis'. It was published by Cambridge University Press in Cambridge, UK back in 2008.</w:t>
      </w:r>
    </w:p>
    <w:p w14:paraId="6BA1659E">
      <w:pPr>
        <w:pStyle w:val="43"/>
        <w:bidi w:val="0"/>
        <w:rPr>
          <w:rFonts w:hint="default"/>
          <w:lang w:val="en-US" w:eastAsia="zh-CN"/>
          <w:color w:val="FF0000"/>
        </w:rPr>
      </w:pPr>
      <w:r>
        <w:rPr>
          <w:rFonts w:hint="default"/>
          <w:lang w:val="en-US" w:eastAsia="zh-CN"/>
          <w:color w:val="FF0000"/>
        </w:rPr>
        <w:t>Brooks T., Holynski A., and Efros A. A. focused on the study of 'InstructPix2Pix: Learning to follow image editing instructions'. Their work was presented in the Proceedings of the IEEE/CVF Conference on Computer Vision and Pattern Recognition in 2023, with the relevant content covering pages 18392 to 18402.</w:t>
      </w:r>
    </w:p>
    <w:p w14:paraId="3107CE9D">
      <w:pPr>
        <w:pStyle w:val="43"/>
        <w:bidi w:val="0"/>
        <w:rPr>
          <w:rFonts w:hint="default"/>
          <w:lang w:val="en-US" w:eastAsia="zh-CN"/>
          <w:color w:val="FF0000"/>
        </w:rPr>
      </w:pPr>
      <w:r>
        <w:rPr>
          <w:rFonts w:hint="default"/>
          <w:lang w:val="en-US" w:eastAsia="zh-CN"/>
          <w:color w:val="FF0000"/>
        </w:rPr>
        <w:t>Seiskari O., Ylilammi J., Kaatrasalo V., Rantalankila P., Turkulainen M., Kannala J., Rahtu E., and Solin A. have explored Gaussian splatting in a scenario where the camera is in motion. They've focused on compensating for blur and the effects of rolling shutter, which occur naturally during camera movement. Their work is presented in the arXiv preprint arXiv:2403.13327, which was released in 2024.</w:t>
      </w:r>
    </w:p>
    <w:p w14:paraId="67EF68A6">
      <w:pPr>
        <w:pStyle w:val="43"/>
        <w:bidi w:val="0"/>
        <w:rPr>
          <w:rFonts w:hint="default"/>
          <w:lang w:val="en-US" w:eastAsia="zh-CN"/>
          <w:color w:val="FF0000"/>
        </w:rPr>
      </w:pPr>
      <w:r>
        <w:rPr>
          <w:rFonts w:hint="default"/>
          <w:lang w:val="en-US" w:eastAsia="zh-CN"/>
          <w:color w:val="FF0000"/>
        </w:rPr>
        <w:t>Xiong B, Li Z, Li Z put forward GauU-scene. It is a scene reconstruction benchmark. It makes use of Gaussian splatting on the large scale 3D reconstruction dataset. This was presented in the arXiv preprint arXiv:2401.14032 in 2024.</w:t>
      </w:r>
    </w:p>
    <w:p w14:paraId="5142FA7B">
      <w:pPr>
        <w:pStyle w:val="43"/>
        <w:bidi w:val="0"/>
        <w:rPr>
          <w:rFonts w:hint="default"/>
          <w:lang w:val="en-US" w:eastAsia="zh-CN"/>
          <w:color w:val="FF0000"/>
        </w:rPr>
      </w:pPr>
      <w:r>
        <w:rPr>
          <w:rFonts w:hint="default"/>
          <w:lang w:val="en-US" w:eastAsia="zh-CN"/>
          <w:color w:val="FF0000"/>
        </w:rPr>
        <w:t>HO J, Jain A, and Abbeel P. came up with the Denoising Diffusion Probabilistic Models [J]. It was presented in the Advances in Neural Information Processing Systems in 2020, with the relevant content spanning from page 336840 to page 336851.</w:t>
      </w:r>
    </w:p>
    <w:p w14:paraId="61EFF5F3">
      <w:pPr>
        <w:pStyle w:val="43"/>
        <w:bidi w:val="0"/>
        <w:rPr>
          <w:rFonts w:hint="default"/>
          <w:lang w:val="en-US" w:eastAsia="zh-CN"/>
          <w:color w:val="FF0000"/>
        </w:rPr>
      </w:pPr>
      <w:r>
        <w:rPr>
          <w:rFonts w:hint="default"/>
          <w:lang w:val="en-US" w:eastAsia="zh-CN"/>
          <w:color w:val="FF0000"/>
        </w:rPr>
        <w:t>Gao L., Yang J., Wu T., Yuan Y., Fu H., Lai Y., and Zhang H. developed the SDM-NET, which is a deep generative network designed for structured deformable mesh. Their work was published in ACM Transactions on Graphics in 2019, specifically in Volume 38, Number 6, with Article No. 243.</w:t>
      </w:r>
    </w:p>
    <w:p w14:paraId="68F2BC0A">
      <w:pPr>
        <w:pStyle w:val="43"/>
        <w:bidi w:val="0"/>
        <w:rPr>
          <w:rFonts w:hint="default"/>
          <w:lang w:val="en-US" w:eastAsia="zh-CN"/>
          <w:color w:val="FF0000"/>
        </w:rPr>
      </w:pPr>
      <w:r>
        <w:rPr>
          <w:rFonts w:hint="default"/>
          <w:lang w:val="en-US" w:eastAsia="zh-CN"/>
          <w:color w:val="FF0000"/>
        </w:rPr>
        <w:t>FANG J, WANG J, ZHANG X, and others. Gaussianeditor: Skillfully editing 3d gaussians by means of text instructions [EB/OL]. (2023-11-27)[2024-05-27].</w:t>
      </w:r>
      <w:r>
        <w:rPr>
          <w:rFonts w:hint="eastAsia"/>
          <w:lang w:val="en-US" w:eastAsia="zh-CN"/>
          <w:color w:val="FF0000"/>
        </w:rPr>
        <w:t/>
      </w:r>
    </w:p>
    <w:p w14:paraId="5654EBDE">
      <w:pPr>
        <w:pStyle w:val="43"/>
        <w:bidi w:val="0"/>
        <w:rPr>
          <w:rFonts w:hint="default"/>
          <w:lang w:val="en-US" w:eastAsia="zh-CN"/>
          <w:color w:val="FF0000"/>
        </w:rPr>
      </w:pPr>
      <w:r>
        <w:rPr>
          <w:rFonts w:hint="default"/>
          <w:lang w:val="en-US" w:eastAsia="zh-CN"/>
          <w:color w:val="FF0000"/>
        </w:rPr>
        <w:t>ZHENXING M I and XU D came up with Switch-nerf. It's about learning scene decomposition by using a mixture of experts for those large-scale neural radiance fields. This was presented at The Eleventh International Conference on Learning Representations back in 2022.</w:t>
      </w:r>
      <w:r>
        <w:rPr>
          <w:rFonts w:hint="eastAsia"/>
          <w:lang w:val="en-US" w:eastAsia="zh-CN"/>
          <w:color w:val="FF0000"/>
        </w:rPr>
        <w:t/>
      </w:r>
    </w:p>
    <w:p w14:paraId="6218863F">
      <w:pPr>
        <w:pStyle w:val="43"/>
        <w:bidi w:val="0"/>
        <w:rPr>
          <w:rFonts w:hint="default"/>
          <w:lang w:val="en-US" w:eastAsia="zh-CN"/>
          <w:color w:val="FF0000"/>
        </w:rPr>
      </w:pPr>
      <w:r>
        <w:rPr>
          <w:rFonts w:hint="default"/>
          <w:lang w:val="en-US" w:eastAsia="zh-CN"/>
          <w:color w:val="FF0000"/>
        </w:rPr>
        <w:t>SONG L, CHEN A, LI Z, and others have presented Nerfplayer. It's a streamable dynamic scene representation that comes with decomposed neural radiance fields, as detailed in the IEEE Transactions on Visualization and Computer Graphics in 2022, with the volume number being 29 and the issue number being 5, covering the page range from 2732 to 2742.</w:t>
      </w:r>
    </w:p>
    <w:p w14:paraId="5DC4DAEB">
      <w:pPr>
        <w:pStyle w:val="43"/>
        <w:bidi w:val="0"/>
        <w:rPr>
          <w:rFonts w:hint="default"/>
          <w:lang w:val="en-US" w:eastAsia="zh-CN"/>
          <w:color w:val="FF0000"/>
        </w:rPr>
      </w:pPr>
      <w:r>
        <w:rPr>
          <w:rFonts w:hint="default"/>
          <w:lang w:val="en-US" w:eastAsia="zh-CN"/>
          <w:color w:val="FF0000"/>
        </w:rPr>
        <w:t>GAO C, SARAF A, KOPF J, and others. The synthesis of dynamic views from dynamic monocular video [C]//Proceedings of the IEEE/CVF International Conference on Computer Vision. In the year 2021, it was presented with the relevant content spanning from page 5712 to page 5721.</w:t>
      </w:r>
    </w:p>
    <w:p w14:paraId="4EEEFDAC">
      <w:pPr>
        <w:pStyle w:val="43"/>
        <w:bidi w:val="0"/>
        <w:rPr>
          <w:rFonts w:hint="eastAsia"/>
          <w:color w:val="FF0000"/>
        </w:rPr>
      </w:pPr>
      <w:r>
        <w:rPr>
          <w:rFonts w:hint="default"/>
          <w:lang w:val="en-US" w:eastAsia="zh-CN"/>
          <w:color w:val="FF0000"/>
        </w:rPr>
        <w:t>BARRON J T, MILDENHALL B, VERBIN D, and others. Mip-nerf 360: Neural radiance fields that are unbounded and anti-aliased [C]//Proceedings of the IEEE/CVF Conference on Computer Vision and Pattern Recognition. 2022: 5470 - 5479. Here, the focus is on presenting the work related to Mip-nerf 360 which involves dealing with the concept of unbounded and anti-aliased neural radiance fields. The details of this work are laid out in the Proceedings of the mentioned conference in the year 2022 with the specific page range being from 5470 to 5479.</w:t>
      </w:r>
    </w:p>
    <w:p w14:paraId="523188D9">
      <w:pPr>
        <w:pStyle w:val="43"/>
        <w:bidi w:val="0"/>
        <w:rPr>
          <w:rFonts w:hint="eastAsia"/>
        </w:rPr>
      </w:pPr>
    </w:p>
    <w:sectPr>
      <w:headerReference r:id="rId15" w:type="default"/>
      <w:footerReference r:id="rId17" w:type="default"/>
      <w:headerReference r:id="rId16" w:type="even"/>
      <w:footerReference r:id="rId18" w:type="even"/>
      <w:pgSz w:w="11906" w:h="16838"/>
      <w:pgMar w:top="1418" w:right="1191" w:bottom="1191" w:left="1191" w:header="1418" w:footer="1134" w:gutter="567"/>
      <w:pgNumType w:start="1"/>
      <w:cols w:space="720" w:num="1"/>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华文细黑">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4391CE">
    <w:pPr>
      <w:pStyle w:val="12"/>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6104B2">
    <w:pPr>
      <w:pStyle w:val="12"/>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0D93B">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72DA07">
    <w:pPr>
      <w:pStyle w:val="12"/>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56C92D">
    <w:pPr>
      <w:pStyle w:val="12"/>
      <w:jc w:val="center"/>
      <w:rPr>
        <w:rFonts w:hint="eastAsia"/>
      </w:rPr>
    </w:pPr>
    <w:r>
      <w:rPr>
        <w:rStyle w:val="23"/>
      </w:rPr>
      <w:t>–</w:t>
    </w:r>
    <w:r>
      <w:fldChar w:fldCharType="begin"/>
    </w:r>
    <w:r>
      <w:rPr>
        <w:rStyle w:val="23"/>
      </w:rPr>
      <w:instrText xml:space="preserve"> PAGE </w:instrText>
    </w:r>
    <w:r>
      <w:fldChar w:fldCharType="separate"/>
    </w:r>
    <w:r>
      <w:rPr>
        <w:rStyle w:val="23"/>
      </w:rPr>
      <w:t>24</w:t>
    </w:r>
    <w:r>
      <w:fldChar w:fldCharType="end"/>
    </w:r>
    <w:r>
      <w:rPr>
        <w:rStyle w:val="23"/>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0E8F9E">
    <w:pPr>
      <w:pStyle w:val="12"/>
      <w:jc w:val="center"/>
      <w:rPr>
        <w:rFonts w:ascii="宋体" w:hAnsi="宋体"/>
      </w:rPr>
    </w:pPr>
    <w:r>
      <w:fldChar w:fldCharType="begin"/>
    </w:r>
    <w:r>
      <w:rPr>
        <w:rStyle w:val="23"/>
      </w:rPr>
      <w:instrText xml:space="preserve"> PAGE </w:instrText>
    </w:r>
    <w:r>
      <w:fldChar w:fldCharType="separate"/>
    </w:r>
    <w:r>
      <w:rPr>
        <w:rStyle w:val="23"/>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0E8B43">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43FB12">
    <w:pPr>
      <w:pStyle w:val="13"/>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776BA8">
    <w:pPr>
      <w:pStyle w:val="13"/>
    </w:pPr>
    <w:r>
      <w:rPr>
        <w:rFonts w:hint="eastAsia"/>
      </w:rPr>
      <w:t>重庆交通大学本科毕业论文（设计）题目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BF60A4">
    <w:pPr>
      <w:pStyle w:val="13"/>
    </w:pPr>
    <w:r>
      <w:rPr>
        <w:rFonts w:hint="eastAsia"/>
      </w:rPr>
      <w:t>大连理工大学毕业设计（论文）格式规范</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E7AD0C">
    <w:pPr>
      <w:pStyle w:val="1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D2E8E3">
    <w:pPr>
      <w:pStyle w:val="13"/>
    </w:pPr>
    <w:r>
      <w:rPr>
        <w:rFonts w:hint="eastAsia"/>
      </w:rPr>
      <w:t>重庆交通大学本科毕业论文（设计）题目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BE855A">
    <w:pPr>
      <w:pStyle w:val="13"/>
    </w:pPr>
    <w:r>
      <w:rPr>
        <w:rFonts w:hint="eastAsia"/>
      </w:rPr>
      <w:t>重庆交通大学XX届XX专业毕业论文（设计）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63DBCD">
    <w:pPr>
      <w:pStyle w:val="13"/>
    </w:pPr>
    <w:r>
      <w:rPr>
        <w:rFonts w:hint="eastAsia"/>
      </w:rPr>
      <w:t>大连理工大学毕业设计（论文）格式规范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D31963"/>
    <w:multiLevelType w:val="multilevel"/>
    <w:tmpl w:val="0DD31963"/>
    <w:lvl w:ilvl="0" w:tentative="0">
      <w:start w:val="1"/>
      <w:numFmt w:val="decimal"/>
      <w:pStyle w:val="43"/>
      <w:isLgl/>
      <w:lvlText w:val="[%1]"/>
      <w:lvlJc w:val="left"/>
      <w:pPr>
        <w:ind w:left="440" w:hanging="440"/>
      </w:pPr>
      <w:rPr>
        <w:rFonts w:hint="default" w:ascii="Times New Roman" w:hAnsi="Times New Roman"/>
      </w:rPr>
    </w:lvl>
    <w:lvl w:ilvl="1" w:tentative="0">
      <w:start w:val="1"/>
      <w:numFmt w:val="lowerLetter"/>
      <w:lvlText w:val="%2)"/>
      <w:lvlJc w:val="left"/>
      <w:pPr>
        <w:ind w:left="880" w:hanging="440"/>
      </w:pPr>
      <w:rPr>
        <w:rFonts w:hint="eastAsia"/>
      </w:rPr>
    </w:lvl>
    <w:lvl w:ilvl="2" w:tentative="0">
      <w:start w:val="1"/>
      <w:numFmt w:val="lowerRoman"/>
      <w:lvlText w:val="%3."/>
      <w:lvlJc w:val="right"/>
      <w:pPr>
        <w:ind w:left="1320" w:hanging="440"/>
      </w:pPr>
      <w:rPr>
        <w:rFonts w:hint="eastAsia"/>
      </w:rPr>
    </w:lvl>
    <w:lvl w:ilvl="3" w:tentative="0">
      <w:start w:val="1"/>
      <w:numFmt w:val="decimal"/>
      <w:lvlText w:val="%4."/>
      <w:lvlJc w:val="left"/>
      <w:pPr>
        <w:ind w:left="1760" w:hanging="440"/>
      </w:pPr>
      <w:rPr>
        <w:rFonts w:hint="eastAsia"/>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1">
    <w:nsid w:val="2069364D"/>
    <w:multiLevelType w:val="multilevel"/>
    <w:tmpl w:val="2069364D"/>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HorizontalSpacing w:val="115"/>
  <w:drawingGridVerticalSpacing w:val="2"/>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429"/>
    <w:rsid w:val="00000C4F"/>
    <w:rsid w:val="00006D86"/>
    <w:rsid w:val="000071BE"/>
    <w:rsid w:val="00015216"/>
    <w:rsid w:val="00022EEB"/>
    <w:rsid w:val="00026B0C"/>
    <w:rsid w:val="00030792"/>
    <w:rsid w:val="00031363"/>
    <w:rsid w:val="00031563"/>
    <w:rsid w:val="000402E7"/>
    <w:rsid w:val="00041DCE"/>
    <w:rsid w:val="00052596"/>
    <w:rsid w:val="00057D90"/>
    <w:rsid w:val="00060622"/>
    <w:rsid w:val="00063C50"/>
    <w:rsid w:val="00067CA5"/>
    <w:rsid w:val="0007267C"/>
    <w:rsid w:val="0007376F"/>
    <w:rsid w:val="00076C21"/>
    <w:rsid w:val="00093572"/>
    <w:rsid w:val="000A1220"/>
    <w:rsid w:val="000A18BC"/>
    <w:rsid w:val="000A1A9A"/>
    <w:rsid w:val="000A548C"/>
    <w:rsid w:val="000B2EAE"/>
    <w:rsid w:val="000B419C"/>
    <w:rsid w:val="000B7870"/>
    <w:rsid w:val="000D2A5D"/>
    <w:rsid w:val="000D5680"/>
    <w:rsid w:val="000F0F05"/>
    <w:rsid w:val="000F7A2A"/>
    <w:rsid w:val="00106A9C"/>
    <w:rsid w:val="00111CC8"/>
    <w:rsid w:val="001136EC"/>
    <w:rsid w:val="001145AD"/>
    <w:rsid w:val="001151CF"/>
    <w:rsid w:val="00115FCC"/>
    <w:rsid w:val="0011741E"/>
    <w:rsid w:val="00122CCE"/>
    <w:rsid w:val="0012466E"/>
    <w:rsid w:val="0013060A"/>
    <w:rsid w:val="00141AC5"/>
    <w:rsid w:val="001520B6"/>
    <w:rsid w:val="00155B98"/>
    <w:rsid w:val="001614B6"/>
    <w:rsid w:val="00164863"/>
    <w:rsid w:val="001702BF"/>
    <w:rsid w:val="00186172"/>
    <w:rsid w:val="00187308"/>
    <w:rsid w:val="001973E4"/>
    <w:rsid w:val="001A56D0"/>
    <w:rsid w:val="001A5DF4"/>
    <w:rsid w:val="001A6DD1"/>
    <w:rsid w:val="001A753E"/>
    <w:rsid w:val="001C4E17"/>
    <w:rsid w:val="001C7552"/>
    <w:rsid w:val="001D21BE"/>
    <w:rsid w:val="001D4C91"/>
    <w:rsid w:val="001E37FE"/>
    <w:rsid w:val="001E491F"/>
    <w:rsid w:val="001F1CDE"/>
    <w:rsid w:val="001F207C"/>
    <w:rsid w:val="001F2C73"/>
    <w:rsid w:val="001F3530"/>
    <w:rsid w:val="0020133F"/>
    <w:rsid w:val="00206D2E"/>
    <w:rsid w:val="00213CF6"/>
    <w:rsid w:val="00214606"/>
    <w:rsid w:val="0021465A"/>
    <w:rsid w:val="00220CA1"/>
    <w:rsid w:val="00222BF6"/>
    <w:rsid w:val="00235B02"/>
    <w:rsid w:val="00237C70"/>
    <w:rsid w:val="00240133"/>
    <w:rsid w:val="0024551E"/>
    <w:rsid w:val="002528F4"/>
    <w:rsid w:val="00256337"/>
    <w:rsid w:val="00260DBB"/>
    <w:rsid w:val="00265D27"/>
    <w:rsid w:val="00266A85"/>
    <w:rsid w:val="00280E91"/>
    <w:rsid w:val="00283FF0"/>
    <w:rsid w:val="00285716"/>
    <w:rsid w:val="00297184"/>
    <w:rsid w:val="002A0209"/>
    <w:rsid w:val="002A6EAD"/>
    <w:rsid w:val="002B060D"/>
    <w:rsid w:val="002B5998"/>
    <w:rsid w:val="002B7645"/>
    <w:rsid w:val="002D116E"/>
    <w:rsid w:val="002D3192"/>
    <w:rsid w:val="002D412D"/>
    <w:rsid w:val="002D7BD6"/>
    <w:rsid w:val="002F3951"/>
    <w:rsid w:val="002F4E92"/>
    <w:rsid w:val="00312E1C"/>
    <w:rsid w:val="00313098"/>
    <w:rsid w:val="00316891"/>
    <w:rsid w:val="00361DBE"/>
    <w:rsid w:val="00367A12"/>
    <w:rsid w:val="00371421"/>
    <w:rsid w:val="00371AC6"/>
    <w:rsid w:val="00372253"/>
    <w:rsid w:val="003767AC"/>
    <w:rsid w:val="00386767"/>
    <w:rsid w:val="003A222D"/>
    <w:rsid w:val="003A3E60"/>
    <w:rsid w:val="003A4006"/>
    <w:rsid w:val="003B148A"/>
    <w:rsid w:val="003B19B3"/>
    <w:rsid w:val="003B4742"/>
    <w:rsid w:val="003B6429"/>
    <w:rsid w:val="003C1E11"/>
    <w:rsid w:val="003C3BEB"/>
    <w:rsid w:val="003C454E"/>
    <w:rsid w:val="003E25F1"/>
    <w:rsid w:val="003E4509"/>
    <w:rsid w:val="003F1F07"/>
    <w:rsid w:val="003F2E33"/>
    <w:rsid w:val="003F3F8E"/>
    <w:rsid w:val="003F4D69"/>
    <w:rsid w:val="003F59E9"/>
    <w:rsid w:val="003F6615"/>
    <w:rsid w:val="004006EE"/>
    <w:rsid w:val="004014FB"/>
    <w:rsid w:val="0040569E"/>
    <w:rsid w:val="00413A6E"/>
    <w:rsid w:val="004249D0"/>
    <w:rsid w:val="00435D73"/>
    <w:rsid w:val="0044097B"/>
    <w:rsid w:val="00441882"/>
    <w:rsid w:val="004421A6"/>
    <w:rsid w:val="004654F4"/>
    <w:rsid w:val="00473738"/>
    <w:rsid w:val="0047521F"/>
    <w:rsid w:val="00475690"/>
    <w:rsid w:val="00482B84"/>
    <w:rsid w:val="004873CE"/>
    <w:rsid w:val="00494B6A"/>
    <w:rsid w:val="004B22BB"/>
    <w:rsid w:val="004B353B"/>
    <w:rsid w:val="004C3C34"/>
    <w:rsid w:val="004C59AC"/>
    <w:rsid w:val="004E6AF9"/>
    <w:rsid w:val="004F0653"/>
    <w:rsid w:val="004F2BA4"/>
    <w:rsid w:val="005018E9"/>
    <w:rsid w:val="00505E82"/>
    <w:rsid w:val="00516099"/>
    <w:rsid w:val="0052389A"/>
    <w:rsid w:val="00534320"/>
    <w:rsid w:val="00534ADA"/>
    <w:rsid w:val="0053613E"/>
    <w:rsid w:val="00543BC7"/>
    <w:rsid w:val="00545CB9"/>
    <w:rsid w:val="00554228"/>
    <w:rsid w:val="00555128"/>
    <w:rsid w:val="00556CFB"/>
    <w:rsid w:val="005650CE"/>
    <w:rsid w:val="00574CE2"/>
    <w:rsid w:val="00576F62"/>
    <w:rsid w:val="00586099"/>
    <w:rsid w:val="00587697"/>
    <w:rsid w:val="0059701F"/>
    <w:rsid w:val="005A16E1"/>
    <w:rsid w:val="005B000C"/>
    <w:rsid w:val="005B16CC"/>
    <w:rsid w:val="005C5B05"/>
    <w:rsid w:val="005D7A68"/>
    <w:rsid w:val="005E0EEA"/>
    <w:rsid w:val="005E1475"/>
    <w:rsid w:val="005E3901"/>
    <w:rsid w:val="005E598A"/>
    <w:rsid w:val="005E5AC6"/>
    <w:rsid w:val="005F08FF"/>
    <w:rsid w:val="006144B6"/>
    <w:rsid w:val="0061697C"/>
    <w:rsid w:val="00644683"/>
    <w:rsid w:val="0064787D"/>
    <w:rsid w:val="00656479"/>
    <w:rsid w:val="006566D7"/>
    <w:rsid w:val="00674E38"/>
    <w:rsid w:val="00675872"/>
    <w:rsid w:val="00676020"/>
    <w:rsid w:val="0068131A"/>
    <w:rsid w:val="006850C9"/>
    <w:rsid w:val="006943BD"/>
    <w:rsid w:val="006A4497"/>
    <w:rsid w:val="006A4719"/>
    <w:rsid w:val="006B1F49"/>
    <w:rsid w:val="006C0DF1"/>
    <w:rsid w:val="006C127D"/>
    <w:rsid w:val="006C1FBF"/>
    <w:rsid w:val="006C2558"/>
    <w:rsid w:val="006C5425"/>
    <w:rsid w:val="006D5C8D"/>
    <w:rsid w:val="006E0E74"/>
    <w:rsid w:val="006E48A9"/>
    <w:rsid w:val="006E4B0D"/>
    <w:rsid w:val="006E4DEB"/>
    <w:rsid w:val="006F252A"/>
    <w:rsid w:val="006F4AD3"/>
    <w:rsid w:val="0070457D"/>
    <w:rsid w:val="00705C11"/>
    <w:rsid w:val="0070748C"/>
    <w:rsid w:val="00712AE8"/>
    <w:rsid w:val="00712DC2"/>
    <w:rsid w:val="007162F0"/>
    <w:rsid w:val="0072125A"/>
    <w:rsid w:val="007250DA"/>
    <w:rsid w:val="00734D1A"/>
    <w:rsid w:val="00751746"/>
    <w:rsid w:val="00751CBF"/>
    <w:rsid w:val="0076364D"/>
    <w:rsid w:val="00771B68"/>
    <w:rsid w:val="00771CD6"/>
    <w:rsid w:val="00774488"/>
    <w:rsid w:val="007A60DF"/>
    <w:rsid w:val="007B6C65"/>
    <w:rsid w:val="007B79C5"/>
    <w:rsid w:val="007C082E"/>
    <w:rsid w:val="007C18C4"/>
    <w:rsid w:val="007D2D74"/>
    <w:rsid w:val="007E5D78"/>
    <w:rsid w:val="007F3F65"/>
    <w:rsid w:val="00801C39"/>
    <w:rsid w:val="00803F4B"/>
    <w:rsid w:val="008052F5"/>
    <w:rsid w:val="0081029F"/>
    <w:rsid w:val="00810EF7"/>
    <w:rsid w:val="0081501D"/>
    <w:rsid w:val="00822EA9"/>
    <w:rsid w:val="00826306"/>
    <w:rsid w:val="00826DD5"/>
    <w:rsid w:val="00842655"/>
    <w:rsid w:val="00846C35"/>
    <w:rsid w:val="00854369"/>
    <w:rsid w:val="0085615A"/>
    <w:rsid w:val="0085795F"/>
    <w:rsid w:val="00862AF2"/>
    <w:rsid w:val="0086394D"/>
    <w:rsid w:val="008675DF"/>
    <w:rsid w:val="00880E1A"/>
    <w:rsid w:val="008859A1"/>
    <w:rsid w:val="00891258"/>
    <w:rsid w:val="008928E2"/>
    <w:rsid w:val="008A6465"/>
    <w:rsid w:val="008B165B"/>
    <w:rsid w:val="008B234C"/>
    <w:rsid w:val="008C5EBB"/>
    <w:rsid w:val="008C6F30"/>
    <w:rsid w:val="008D5637"/>
    <w:rsid w:val="008F0053"/>
    <w:rsid w:val="008F46CE"/>
    <w:rsid w:val="008F716C"/>
    <w:rsid w:val="009019A5"/>
    <w:rsid w:val="009243E7"/>
    <w:rsid w:val="00925D92"/>
    <w:rsid w:val="00940CB9"/>
    <w:rsid w:val="0094201A"/>
    <w:rsid w:val="009475CA"/>
    <w:rsid w:val="00951A21"/>
    <w:rsid w:val="00961FD9"/>
    <w:rsid w:val="009731FE"/>
    <w:rsid w:val="00973E57"/>
    <w:rsid w:val="00975309"/>
    <w:rsid w:val="00983794"/>
    <w:rsid w:val="00987D54"/>
    <w:rsid w:val="00992CD0"/>
    <w:rsid w:val="009944F0"/>
    <w:rsid w:val="00996090"/>
    <w:rsid w:val="009A075A"/>
    <w:rsid w:val="009A6CC3"/>
    <w:rsid w:val="009B2A04"/>
    <w:rsid w:val="009B5394"/>
    <w:rsid w:val="009B7264"/>
    <w:rsid w:val="009C0AF6"/>
    <w:rsid w:val="009C0F43"/>
    <w:rsid w:val="009C2E0D"/>
    <w:rsid w:val="009C626C"/>
    <w:rsid w:val="009C69B1"/>
    <w:rsid w:val="009D2AFB"/>
    <w:rsid w:val="009D3F06"/>
    <w:rsid w:val="009F0048"/>
    <w:rsid w:val="009F24CB"/>
    <w:rsid w:val="009F59D1"/>
    <w:rsid w:val="00A01328"/>
    <w:rsid w:val="00A03B5C"/>
    <w:rsid w:val="00A04F5C"/>
    <w:rsid w:val="00A14739"/>
    <w:rsid w:val="00A14F54"/>
    <w:rsid w:val="00A2495D"/>
    <w:rsid w:val="00A36C70"/>
    <w:rsid w:val="00A5663D"/>
    <w:rsid w:val="00A56C50"/>
    <w:rsid w:val="00A5702B"/>
    <w:rsid w:val="00A717AF"/>
    <w:rsid w:val="00A77BD6"/>
    <w:rsid w:val="00A92F78"/>
    <w:rsid w:val="00A9402E"/>
    <w:rsid w:val="00A9470C"/>
    <w:rsid w:val="00A97AEE"/>
    <w:rsid w:val="00AA0D1B"/>
    <w:rsid w:val="00AB3A36"/>
    <w:rsid w:val="00AB5F15"/>
    <w:rsid w:val="00AC5230"/>
    <w:rsid w:val="00AE25A0"/>
    <w:rsid w:val="00AE3977"/>
    <w:rsid w:val="00AE3D3B"/>
    <w:rsid w:val="00AE77FA"/>
    <w:rsid w:val="00AF3203"/>
    <w:rsid w:val="00B014BE"/>
    <w:rsid w:val="00B11926"/>
    <w:rsid w:val="00B22C6D"/>
    <w:rsid w:val="00B237D7"/>
    <w:rsid w:val="00B23C11"/>
    <w:rsid w:val="00B26112"/>
    <w:rsid w:val="00B30578"/>
    <w:rsid w:val="00B419B7"/>
    <w:rsid w:val="00B50883"/>
    <w:rsid w:val="00B560E6"/>
    <w:rsid w:val="00B56743"/>
    <w:rsid w:val="00B603BF"/>
    <w:rsid w:val="00B611E1"/>
    <w:rsid w:val="00B70644"/>
    <w:rsid w:val="00B7412E"/>
    <w:rsid w:val="00B83963"/>
    <w:rsid w:val="00B84ACE"/>
    <w:rsid w:val="00BA0234"/>
    <w:rsid w:val="00BA63F0"/>
    <w:rsid w:val="00BA7D9C"/>
    <w:rsid w:val="00BB33F2"/>
    <w:rsid w:val="00BB4580"/>
    <w:rsid w:val="00BC35AB"/>
    <w:rsid w:val="00BC7724"/>
    <w:rsid w:val="00BD5CB2"/>
    <w:rsid w:val="00BE07E5"/>
    <w:rsid w:val="00BE1E19"/>
    <w:rsid w:val="00BE2AF1"/>
    <w:rsid w:val="00BE4BED"/>
    <w:rsid w:val="00BF1E3D"/>
    <w:rsid w:val="00BF4485"/>
    <w:rsid w:val="00BF5A16"/>
    <w:rsid w:val="00C02188"/>
    <w:rsid w:val="00C03574"/>
    <w:rsid w:val="00C0671E"/>
    <w:rsid w:val="00C07B11"/>
    <w:rsid w:val="00C11035"/>
    <w:rsid w:val="00C30607"/>
    <w:rsid w:val="00C50BF8"/>
    <w:rsid w:val="00C51BD9"/>
    <w:rsid w:val="00C54455"/>
    <w:rsid w:val="00C6009B"/>
    <w:rsid w:val="00C635B1"/>
    <w:rsid w:val="00C73493"/>
    <w:rsid w:val="00C83709"/>
    <w:rsid w:val="00C9064B"/>
    <w:rsid w:val="00C93A54"/>
    <w:rsid w:val="00C94272"/>
    <w:rsid w:val="00C944B8"/>
    <w:rsid w:val="00CB340B"/>
    <w:rsid w:val="00CC0551"/>
    <w:rsid w:val="00CC6CA0"/>
    <w:rsid w:val="00CE3900"/>
    <w:rsid w:val="00CE4F6D"/>
    <w:rsid w:val="00CE7AB4"/>
    <w:rsid w:val="00CF0710"/>
    <w:rsid w:val="00CF44DF"/>
    <w:rsid w:val="00CF4E9A"/>
    <w:rsid w:val="00CF507F"/>
    <w:rsid w:val="00CF72FA"/>
    <w:rsid w:val="00D06ABF"/>
    <w:rsid w:val="00D1567B"/>
    <w:rsid w:val="00D20F51"/>
    <w:rsid w:val="00D247F8"/>
    <w:rsid w:val="00D30AA2"/>
    <w:rsid w:val="00D32AF7"/>
    <w:rsid w:val="00D33043"/>
    <w:rsid w:val="00D408C6"/>
    <w:rsid w:val="00D44D66"/>
    <w:rsid w:val="00D465AA"/>
    <w:rsid w:val="00D53219"/>
    <w:rsid w:val="00D64D0D"/>
    <w:rsid w:val="00D66CBC"/>
    <w:rsid w:val="00D8061E"/>
    <w:rsid w:val="00D8108A"/>
    <w:rsid w:val="00D9112F"/>
    <w:rsid w:val="00D92A7E"/>
    <w:rsid w:val="00DA79C5"/>
    <w:rsid w:val="00DB0D6E"/>
    <w:rsid w:val="00DB2993"/>
    <w:rsid w:val="00DB5FF9"/>
    <w:rsid w:val="00DD33CB"/>
    <w:rsid w:val="00DE727E"/>
    <w:rsid w:val="00DE7919"/>
    <w:rsid w:val="00E00D60"/>
    <w:rsid w:val="00E056B2"/>
    <w:rsid w:val="00E11AC7"/>
    <w:rsid w:val="00E13035"/>
    <w:rsid w:val="00E13F0D"/>
    <w:rsid w:val="00E319DD"/>
    <w:rsid w:val="00E46D54"/>
    <w:rsid w:val="00E5102F"/>
    <w:rsid w:val="00E64F19"/>
    <w:rsid w:val="00E85347"/>
    <w:rsid w:val="00E8634C"/>
    <w:rsid w:val="00E9045E"/>
    <w:rsid w:val="00E92A4D"/>
    <w:rsid w:val="00E93B69"/>
    <w:rsid w:val="00EB3843"/>
    <w:rsid w:val="00EB5AED"/>
    <w:rsid w:val="00ED7F7C"/>
    <w:rsid w:val="00EE5065"/>
    <w:rsid w:val="00EE514E"/>
    <w:rsid w:val="00EE68E9"/>
    <w:rsid w:val="00EF5A01"/>
    <w:rsid w:val="00EF7B9B"/>
    <w:rsid w:val="00F049D2"/>
    <w:rsid w:val="00F0770B"/>
    <w:rsid w:val="00F127E5"/>
    <w:rsid w:val="00F164D8"/>
    <w:rsid w:val="00F16F5E"/>
    <w:rsid w:val="00F17489"/>
    <w:rsid w:val="00F203D7"/>
    <w:rsid w:val="00F30B15"/>
    <w:rsid w:val="00F36134"/>
    <w:rsid w:val="00F43091"/>
    <w:rsid w:val="00F4381C"/>
    <w:rsid w:val="00F5142D"/>
    <w:rsid w:val="00F54D43"/>
    <w:rsid w:val="00F56C01"/>
    <w:rsid w:val="00F57E6B"/>
    <w:rsid w:val="00F67264"/>
    <w:rsid w:val="00F8022E"/>
    <w:rsid w:val="00F803B7"/>
    <w:rsid w:val="00F86B6C"/>
    <w:rsid w:val="00F870A4"/>
    <w:rsid w:val="00F87CE1"/>
    <w:rsid w:val="00F95FD1"/>
    <w:rsid w:val="00FA1B15"/>
    <w:rsid w:val="00FA2033"/>
    <w:rsid w:val="00FB7376"/>
    <w:rsid w:val="00FB7F2E"/>
    <w:rsid w:val="00FD3FD0"/>
    <w:rsid w:val="00FD51FF"/>
    <w:rsid w:val="00FD6DA6"/>
    <w:rsid w:val="00FE00BC"/>
    <w:rsid w:val="00FE0E15"/>
    <w:rsid w:val="00FE2B94"/>
    <w:rsid w:val="00FE36CE"/>
    <w:rsid w:val="00FE682B"/>
    <w:rsid w:val="00FF2A3A"/>
    <w:rsid w:val="013C246A"/>
    <w:rsid w:val="019412E6"/>
    <w:rsid w:val="01BB71A5"/>
    <w:rsid w:val="022C3934"/>
    <w:rsid w:val="0250632E"/>
    <w:rsid w:val="025657AD"/>
    <w:rsid w:val="02D62E39"/>
    <w:rsid w:val="02E83947"/>
    <w:rsid w:val="030A0A72"/>
    <w:rsid w:val="03306F17"/>
    <w:rsid w:val="0346719F"/>
    <w:rsid w:val="0350044F"/>
    <w:rsid w:val="037C61D6"/>
    <w:rsid w:val="03EC461B"/>
    <w:rsid w:val="03F11C32"/>
    <w:rsid w:val="041476CE"/>
    <w:rsid w:val="041C700E"/>
    <w:rsid w:val="04243DB5"/>
    <w:rsid w:val="047F34C7"/>
    <w:rsid w:val="04DA26C6"/>
    <w:rsid w:val="05542478"/>
    <w:rsid w:val="05543C20"/>
    <w:rsid w:val="0571302A"/>
    <w:rsid w:val="05C52B50"/>
    <w:rsid w:val="06420522"/>
    <w:rsid w:val="06912209"/>
    <w:rsid w:val="06A0349B"/>
    <w:rsid w:val="06AF7BF5"/>
    <w:rsid w:val="06C13B3D"/>
    <w:rsid w:val="070745F4"/>
    <w:rsid w:val="077D0CEE"/>
    <w:rsid w:val="07AD2313"/>
    <w:rsid w:val="07FC40DF"/>
    <w:rsid w:val="08163A15"/>
    <w:rsid w:val="081F3B26"/>
    <w:rsid w:val="083E5E44"/>
    <w:rsid w:val="085D2816"/>
    <w:rsid w:val="086F6B33"/>
    <w:rsid w:val="08792E74"/>
    <w:rsid w:val="08B651F8"/>
    <w:rsid w:val="08DA64FD"/>
    <w:rsid w:val="0901052C"/>
    <w:rsid w:val="09151E0F"/>
    <w:rsid w:val="09414AC1"/>
    <w:rsid w:val="094E3682"/>
    <w:rsid w:val="0A0124A3"/>
    <w:rsid w:val="0A36319C"/>
    <w:rsid w:val="0AFC46F6"/>
    <w:rsid w:val="0B352269"/>
    <w:rsid w:val="0B395C39"/>
    <w:rsid w:val="0B4A39F3"/>
    <w:rsid w:val="0BE82F00"/>
    <w:rsid w:val="0C44334A"/>
    <w:rsid w:val="0C7A29EA"/>
    <w:rsid w:val="0C8111F4"/>
    <w:rsid w:val="0CEE6D0E"/>
    <w:rsid w:val="0D05680B"/>
    <w:rsid w:val="0D132AE9"/>
    <w:rsid w:val="0D743B3B"/>
    <w:rsid w:val="0D970709"/>
    <w:rsid w:val="0DDE102D"/>
    <w:rsid w:val="0E4A4418"/>
    <w:rsid w:val="0E686875"/>
    <w:rsid w:val="0E72209A"/>
    <w:rsid w:val="0E8813E4"/>
    <w:rsid w:val="0EB35141"/>
    <w:rsid w:val="0EEC7508"/>
    <w:rsid w:val="0F0A6ADE"/>
    <w:rsid w:val="0F9A293E"/>
    <w:rsid w:val="0FEB5776"/>
    <w:rsid w:val="10256733"/>
    <w:rsid w:val="109C4CD3"/>
    <w:rsid w:val="11072A94"/>
    <w:rsid w:val="113C67BA"/>
    <w:rsid w:val="116577BB"/>
    <w:rsid w:val="123C1D7A"/>
    <w:rsid w:val="123F4690"/>
    <w:rsid w:val="125735A8"/>
    <w:rsid w:val="12803517"/>
    <w:rsid w:val="128B292F"/>
    <w:rsid w:val="12AC21C3"/>
    <w:rsid w:val="12AD3208"/>
    <w:rsid w:val="12E52E35"/>
    <w:rsid w:val="130C25E4"/>
    <w:rsid w:val="13114A30"/>
    <w:rsid w:val="132C65D6"/>
    <w:rsid w:val="134D7D3D"/>
    <w:rsid w:val="13DC6233"/>
    <w:rsid w:val="13DD071A"/>
    <w:rsid w:val="13E5226B"/>
    <w:rsid w:val="14187889"/>
    <w:rsid w:val="148B46C1"/>
    <w:rsid w:val="14D361BE"/>
    <w:rsid w:val="14E60C13"/>
    <w:rsid w:val="14F50E56"/>
    <w:rsid w:val="152A5613"/>
    <w:rsid w:val="157F7058"/>
    <w:rsid w:val="15950F4D"/>
    <w:rsid w:val="15B7083E"/>
    <w:rsid w:val="16013F82"/>
    <w:rsid w:val="16242208"/>
    <w:rsid w:val="163D44F0"/>
    <w:rsid w:val="16950028"/>
    <w:rsid w:val="172422A9"/>
    <w:rsid w:val="1726179A"/>
    <w:rsid w:val="17486E4C"/>
    <w:rsid w:val="175C11DB"/>
    <w:rsid w:val="179761F4"/>
    <w:rsid w:val="17AB31BB"/>
    <w:rsid w:val="17D970A3"/>
    <w:rsid w:val="18511A82"/>
    <w:rsid w:val="186E0AC2"/>
    <w:rsid w:val="188B7B07"/>
    <w:rsid w:val="188F22D4"/>
    <w:rsid w:val="189034CC"/>
    <w:rsid w:val="18A73A72"/>
    <w:rsid w:val="18DF42F7"/>
    <w:rsid w:val="18EC7AE6"/>
    <w:rsid w:val="18F57676"/>
    <w:rsid w:val="18FD3604"/>
    <w:rsid w:val="194F6B34"/>
    <w:rsid w:val="19E418F1"/>
    <w:rsid w:val="19E57796"/>
    <w:rsid w:val="19FA23E5"/>
    <w:rsid w:val="1A694F88"/>
    <w:rsid w:val="1A7016E9"/>
    <w:rsid w:val="1A805249"/>
    <w:rsid w:val="1AB62E35"/>
    <w:rsid w:val="1AF80FCB"/>
    <w:rsid w:val="1B1069E9"/>
    <w:rsid w:val="1B7C407F"/>
    <w:rsid w:val="1B9431DB"/>
    <w:rsid w:val="1BB6659D"/>
    <w:rsid w:val="1BBA6344"/>
    <w:rsid w:val="1BCC0B62"/>
    <w:rsid w:val="1C3F1B40"/>
    <w:rsid w:val="1C51605F"/>
    <w:rsid w:val="1C843151"/>
    <w:rsid w:val="1CE80CEC"/>
    <w:rsid w:val="1DB7139E"/>
    <w:rsid w:val="1DE67EC6"/>
    <w:rsid w:val="1E224853"/>
    <w:rsid w:val="1E57048B"/>
    <w:rsid w:val="1E6F0B1B"/>
    <w:rsid w:val="1E805B4E"/>
    <w:rsid w:val="1EAD566E"/>
    <w:rsid w:val="1F1839EA"/>
    <w:rsid w:val="1F1A3246"/>
    <w:rsid w:val="1F29007A"/>
    <w:rsid w:val="1F7258B6"/>
    <w:rsid w:val="1F89650C"/>
    <w:rsid w:val="1FDF19B2"/>
    <w:rsid w:val="20B971DB"/>
    <w:rsid w:val="20C91B14"/>
    <w:rsid w:val="215C0B1F"/>
    <w:rsid w:val="2172204A"/>
    <w:rsid w:val="219034EC"/>
    <w:rsid w:val="224B5A04"/>
    <w:rsid w:val="225653C8"/>
    <w:rsid w:val="22C27947"/>
    <w:rsid w:val="22C52EB2"/>
    <w:rsid w:val="23486D36"/>
    <w:rsid w:val="2365454A"/>
    <w:rsid w:val="23DD665D"/>
    <w:rsid w:val="23EE3F4C"/>
    <w:rsid w:val="23FE7F13"/>
    <w:rsid w:val="24183A7C"/>
    <w:rsid w:val="24341B2E"/>
    <w:rsid w:val="24613E12"/>
    <w:rsid w:val="249F7F81"/>
    <w:rsid w:val="24C703B6"/>
    <w:rsid w:val="25115838"/>
    <w:rsid w:val="257A33DD"/>
    <w:rsid w:val="26F92A28"/>
    <w:rsid w:val="273B01E1"/>
    <w:rsid w:val="27630472"/>
    <w:rsid w:val="278830AF"/>
    <w:rsid w:val="27A95DDD"/>
    <w:rsid w:val="27AC45E2"/>
    <w:rsid w:val="27BB2663"/>
    <w:rsid w:val="27D45294"/>
    <w:rsid w:val="281843F5"/>
    <w:rsid w:val="28A54C15"/>
    <w:rsid w:val="28BE0652"/>
    <w:rsid w:val="28EB3CD0"/>
    <w:rsid w:val="294538FF"/>
    <w:rsid w:val="29822370"/>
    <w:rsid w:val="29842A7C"/>
    <w:rsid w:val="29DC5A1C"/>
    <w:rsid w:val="2A2E4796"/>
    <w:rsid w:val="2A3136AA"/>
    <w:rsid w:val="2A4346E5"/>
    <w:rsid w:val="2A5F2BA2"/>
    <w:rsid w:val="2A785045"/>
    <w:rsid w:val="2A7B7321"/>
    <w:rsid w:val="2A8804BF"/>
    <w:rsid w:val="2AA44A58"/>
    <w:rsid w:val="2B1F7A3E"/>
    <w:rsid w:val="2B606BD1"/>
    <w:rsid w:val="2B835E60"/>
    <w:rsid w:val="2BA80122"/>
    <w:rsid w:val="2C091017"/>
    <w:rsid w:val="2C09728D"/>
    <w:rsid w:val="2C1A3224"/>
    <w:rsid w:val="2C29396E"/>
    <w:rsid w:val="2C4035E6"/>
    <w:rsid w:val="2C487CF0"/>
    <w:rsid w:val="2C4B4A59"/>
    <w:rsid w:val="2D410C84"/>
    <w:rsid w:val="2D621327"/>
    <w:rsid w:val="2D6D3A2B"/>
    <w:rsid w:val="2D8A1E2D"/>
    <w:rsid w:val="2DA63A8F"/>
    <w:rsid w:val="2DF14458"/>
    <w:rsid w:val="2E2A71CB"/>
    <w:rsid w:val="2E516CA5"/>
    <w:rsid w:val="2EE441BD"/>
    <w:rsid w:val="2F066B4D"/>
    <w:rsid w:val="2F171C9D"/>
    <w:rsid w:val="2FA35A9F"/>
    <w:rsid w:val="303625F7"/>
    <w:rsid w:val="3038011D"/>
    <w:rsid w:val="30685901"/>
    <w:rsid w:val="307C346B"/>
    <w:rsid w:val="30BA3228"/>
    <w:rsid w:val="30BF7144"/>
    <w:rsid w:val="30CE0A81"/>
    <w:rsid w:val="30EA7E21"/>
    <w:rsid w:val="30FA3DC9"/>
    <w:rsid w:val="30FB318D"/>
    <w:rsid w:val="312B4328"/>
    <w:rsid w:val="31490B75"/>
    <w:rsid w:val="31813D45"/>
    <w:rsid w:val="31FB5049"/>
    <w:rsid w:val="32854478"/>
    <w:rsid w:val="32B87B31"/>
    <w:rsid w:val="32FC7B27"/>
    <w:rsid w:val="33901D9F"/>
    <w:rsid w:val="33926F77"/>
    <w:rsid w:val="33A90E75"/>
    <w:rsid w:val="340053F5"/>
    <w:rsid w:val="341A3513"/>
    <w:rsid w:val="34655258"/>
    <w:rsid w:val="34CC7959"/>
    <w:rsid w:val="35303AB8"/>
    <w:rsid w:val="35393346"/>
    <w:rsid w:val="35A16764"/>
    <w:rsid w:val="35C41F96"/>
    <w:rsid w:val="35CF3F86"/>
    <w:rsid w:val="364264D0"/>
    <w:rsid w:val="366E34D7"/>
    <w:rsid w:val="36B800F3"/>
    <w:rsid w:val="36C32796"/>
    <w:rsid w:val="370D18B2"/>
    <w:rsid w:val="37126620"/>
    <w:rsid w:val="37294C63"/>
    <w:rsid w:val="37641351"/>
    <w:rsid w:val="37841E99"/>
    <w:rsid w:val="37B26A07"/>
    <w:rsid w:val="387168C2"/>
    <w:rsid w:val="38E71D8F"/>
    <w:rsid w:val="38EE52A2"/>
    <w:rsid w:val="399007C7"/>
    <w:rsid w:val="399538B1"/>
    <w:rsid w:val="39B34CB8"/>
    <w:rsid w:val="39B76556"/>
    <w:rsid w:val="39C2243E"/>
    <w:rsid w:val="3A2F0DC8"/>
    <w:rsid w:val="3A347BA7"/>
    <w:rsid w:val="3A7F2761"/>
    <w:rsid w:val="3AC32CD9"/>
    <w:rsid w:val="3AC500AC"/>
    <w:rsid w:val="3ACC6031"/>
    <w:rsid w:val="3AD82C28"/>
    <w:rsid w:val="3AD9720A"/>
    <w:rsid w:val="3AFC0CAA"/>
    <w:rsid w:val="3B025860"/>
    <w:rsid w:val="3B505619"/>
    <w:rsid w:val="3B527C51"/>
    <w:rsid w:val="3BD3519D"/>
    <w:rsid w:val="3C1D7E6F"/>
    <w:rsid w:val="3C2D62F1"/>
    <w:rsid w:val="3C60264C"/>
    <w:rsid w:val="3C6C7899"/>
    <w:rsid w:val="3CDE57E3"/>
    <w:rsid w:val="3D1B4345"/>
    <w:rsid w:val="3D3D3216"/>
    <w:rsid w:val="3D736C38"/>
    <w:rsid w:val="3DF4287B"/>
    <w:rsid w:val="3E043D34"/>
    <w:rsid w:val="3E4F1453"/>
    <w:rsid w:val="3E686071"/>
    <w:rsid w:val="3E7A3FA5"/>
    <w:rsid w:val="3F43263A"/>
    <w:rsid w:val="3FB30B17"/>
    <w:rsid w:val="3FCB0902"/>
    <w:rsid w:val="3FCF4CA1"/>
    <w:rsid w:val="3FD140EA"/>
    <w:rsid w:val="3FF45B3D"/>
    <w:rsid w:val="401D73AA"/>
    <w:rsid w:val="402426A6"/>
    <w:rsid w:val="40787514"/>
    <w:rsid w:val="410A5BA7"/>
    <w:rsid w:val="41326E0A"/>
    <w:rsid w:val="4179011D"/>
    <w:rsid w:val="41F26CD1"/>
    <w:rsid w:val="420905A3"/>
    <w:rsid w:val="420C31B7"/>
    <w:rsid w:val="42136B13"/>
    <w:rsid w:val="42343AA5"/>
    <w:rsid w:val="424A586D"/>
    <w:rsid w:val="426B4382"/>
    <w:rsid w:val="42734378"/>
    <w:rsid w:val="42C82CA2"/>
    <w:rsid w:val="42D54C4D"/>
    <w:rsid w:val="43497EE7"/>
    <w:rsid w:val="439233B5"/>
    <w:rsid w:val="439B6A5B"/>
    <w:rsid w:val="44136A7F"/>
    <w:rsid w:val="446122EA"/>
    <w:rsid w:val="44C4421D"/>
    <w:rsid w:val="44F85C75"/>
    <w:rsid w:val="44FB1A8B"/>
    <w:rsid w:val="45046727"/>
    <w:rsid w:val="45EF13EA"/>
    <w:rsid w:val="45F5121C"/>
    <w:rsid w:val="463F7294"/>
    <w:rsid w:val="46671304"/>
    <w:rsid w:val="466C06C8"/>
    <w:rsid w:val="468C48C7"/>
    <w:rsid w:val="46A148F6"/>
    <w:rsid w:val="47693300"/>
    <w:rsid w:val="47747198"/>
    <w:rsid w:val="47E855D1"/>
    <w:rsid w:val="48276410"/>
    <w:rsid w:val="487242B9"/>
    <w:rsid w:val="489565B3"/>
    <w:rsid w:val="48BC5937"/>
    <w:rsid w:val="48FB0284"/>
    <w:rsid w:val="496F6480"/>
    <w:rsid w:val="497D40E7"/>
    <w:rsid w:val="49893AFC"/>
    <w:rsid w:val="499B1401"/>
    <w:rsid w:val="4A063D19"/>
    <w:rsid w:val="4A0B68F5"/>
    <w:rsid w:val="4A440984"/>
    <w:rsid w:val="4AC14F53"/>
    <w:rsid w:val="4AC62A9D"/>
    <w:rsid w:val="4AC91F60"/>
    <w:rsid w:val="4AF4438A"/>
    <w:rsid w:val="4B294DDA"/>
    <w:rsid w:val="4B46598C"/>
    <w:rsid w:val="4B491947"/>
    <w:rsid w:val="4B947B48"/>
    <w:rsid w:val="4BC157FD"/>
    <w:rsid w:val="4BDC3BFA"/>
    <w:rsid w:val="4BE91F17"/>
    <w:rsid w:val="4C2F4672"/>
    <w:rsid w:val="4C2F7A5C"/>
    <w:rsid w:val="4C70038D"/>
    <w:rsid w:val="4CAD5FD6"/>
    <w:rsid w:val="4CE30F78"/>
    <w:rsid w:val="4CFE5DF2"/>
    <w:rsid w:val="4DBB46A4"/>
    <w:rsid w:val="4DFB6F66"/>
    <w:rsid w:val="4E2473D3"/>
    <w:rsid w:val="4E30022D"/>
    <w:rsid w:val="4EB8094F"/>
    <w:rsid w:val="4ED70AFA"/>
    <w:rsid w:val="4EDE5EDB"/>
    <w:rsid w:val="4F075432"/>
    <w:rsid w:val="4FA61A93"/>
    <w:rsid w:val="50206BD9"/>
    <w:rsid w:val="504D330B"/>
    <w:rsid w:val="50895886"/>
    <w:rsid w:val="51482A6B"/>
    <w:rsid w:val="516253C2"/>
    <w:rsid w:val="51736DAF"/>
    <w:rsid w:val="51870AB3"/>
    <w:rsid w:val="51D3784E"/>
    <w:rsid w:val="51F973ED"/>
    <w:rsid w:val="51FC4FF6"/>
    <w:rsid w:val="520E0886"/>
    <w:rsid w:val="522901DE"/>
    <w:rsid w:val="528373BD"/>
    <w:rsid w:val="530879CB"/>
    <w:rsid w:val="532844C4"/>
    <w:rsid w:val="53360094"/>
    <w:rsid w:val="533E33EC"/>
    <w:rsid w:val="538C5F06"/>
    <w:rsid w:val="545A68C9"/>
    <w:rsid w:val="54705828"/>
    <w:rsid w:val="54765F80"/>
    <w:rsid w:val="549A6C21"/>
    <w:rsid w:val="549B0D2D"/>
    <w:rsid w:val="54A51975"/>
    <w:rsid w:val="54F60D8B"/>
    <w:rsid w:val="551F3269"/>
    <w:rsid w:val="552F223C"/>
    <w:rsid w:val="554F1148"/>
    <w:rsid w:val="55A0791B"/>
    <w:rsid w:val="55D50038"/>
    <w:rsid w:val="55FB55C5"/>
    <w:rsid w:val="56167F48"/>
    <w:rsid w:val="56356D29"/>
    <w:rsid w:val="56487BA0"/>
    <w:rsid w:val="56552F27"/>
    <w:rsid w:val="566954DC"/>
    <w:rsid w:val="56821842"/>
    <w:rsid w:val="56861993"/>
    <w:rsid w:val="56C232D8"/>
    <w:rsid w:val="572C2D96"/>
    <w:rsid w:val="576A7FB9"/>
    <w:rsid w:val="57FA1848"/>
    <w:rsid w:val="583F7EB4"/>
    <w:rsid w:val="584414A5"/>
    <w:rsid w:val="585663C9"/>
    <w:rsid w:val="58816CB7"/>
    <w:rsid w:val="58957303"/>
    <w:rsid w:val="58A14202"/>
    <w:rsid w:val="58FD4AA4"/>
    <w:rsid w:val="59A6256F"/>
    <w:rsid w:val="59B936E7"/>
    <w:rsid w:val="59D53408"/>
    <w:rsid w:val="5A266B95"/>
    <w:rsid w:val="5A6B40D4"/>
    <w:rsid w:val="5AAD2470"/>
    <w:rsid w:val="5AD54636"/>
    <w:rsid w:val="5B380599"/>
    <w:rsid w:val="5B441028"/>
    <w:rsid w:val="5B5E0136"/>
    <w:rsid w:val="5B980E5C"/>
    <w:rsid w:val="5BC76675"/>
    <w:rsid w:val="5BDC37A3"/>
    <w:rsid w:val="5BE21270"/>
    <w:rsid w:val="5BF32D8A"/>
    <w:rsid w:val="5C047C27"/>
    <w:rsid w:val="5C0A6562"/>
    <w:rsid w:val="5C321615"/>
    <w:rsid w:val="5C37035E"/>
    <w:rsid w:val="5CE32EAE"/>
    <w:rsid w:val="5CE73459"/>
    <w:rsid w:val="5CFA3B38"/>
    <w:rsid w:val="5D50269A"/>
    <w:rsid w:val="5D663C6C"/>
    <w:rsid w:val="5D695D81"/>
    <w:rsid w:val="5D85447D"/>
    <w:rsid w:val="5D9E5405"/>
    <w:rsid w:val="5E60690D"/>
    <w:rsid w:val="5E930A90"/>
    <w:rsid w:val="5EB37B35"/>
    <w:rsid w:val="5EC1313B"/>
    <w:rsid w:val="5ECC7AFE"/>
    <w:rsid w:val="5F011502"/>
    <w:rsid w:val="5F097C9C"/>
    <w:rsid w:val="5F481B15"/>
    <w:rsid w:val="5F6D4AAA"/>
    <w:rsid w:val="6008725C"/>
    <w:rsid w:val="602816AC"/>
    <w:rsid w:val="602B6AA7"/>
    <w:rsid w:val="6045335D"/>
    <w:rsid w:val="605C3CBF"/>
    <w:rsid w:val="60830227"/>
    <w:rsid w:val="60A54AAB"/>
    <w:rsid w:val="60CD36F7"/>
    <w:rsid w:val="60E95138"/>
    <w:rsid w:val="60FA086E"/>
    <w:rsid w:val="61120392"/>
    <w:rsid w:val="61422ABA"/>
    <w:rsid w:val="61507BF4"/>
    <w:rsid w:val="61564E40"/>
    <w:rsid w:val="61B256D1"/>
    <w:rsid w:val="621517BC"/>
    <w:rsid w:val="621B29BE"/>
    <w:rsid w:val="633B0FFF"/>
    <w:rsid w:val="63626C83"/>
    <w:rsid w:val="636B1FDC"/>
    <w:rsid w:val="63A334DF"/>
    <w:rsid w:val="63B514A9"/>
    <w:rsid w:val="6442383C"/>
    <w:rsid w:val="64552344"/>
    <w:rsid w:val="64741453"/>
    <w:rsid w:val="65031510"/>
    <w:rsid w:val="65501489"/>
    <w:rsid w:val="65614F85"/>
    <w:rsid w:val="66274D4E"/>
    <w:rsid w:val="6666380E"/>
    <w:rsid w:val="667035AB"/>
    <w:rsid w:val="672A7AB8"/>
    <w:rsid w:val="67492634"/>
    <w:rsid w:val="677B47B7"/>
    <w:rsid w:val="679E0E10"/>
    <w:rsid w:val="67DD0FCE"/>
    <w:rsid w:val="67F06AC4"/>
    <w:rsid w:val="69083E29"/>
    <w:rsid w:val="690F022D"/>
    <w:rsid w:val="69166ABC"/>
    <w:rsid w:val="691E364C"/>
    <w:rsid w:val="69417481"/>
    <w:rsid w:val="69474951"/>
    <w:rsid w:val="69C825B3"/>
    <w:rsid w:val="6A1D6DB8"/>
    <w:rsid w:val="6A9A0162"/>
    <w:rsid w:val="6AA45DD3"/>
    <w:rsid w:val="6AC41FD2"/>
    <w:rsid w:val="6AF6662F"/>
    <w:rsid w:val="6AFE65C3"/>
    <w:rsid w:val="6B061897"/>
    <w:rsid w:val="6B0E27DC"/>
    <w:rsid w:val="6B3373AD"/>
    <w:rsid w:val="6B476AB3"/>
    <w:rsid w:val="6B83252A"/>
    <w:rsid w:val="6C3A66BC"/>
    <w:rsid w:val="6C3B45E8"/>
    <w:rsid w:val="6C78592B"/>
    <w:rsid w:val="6D3E250F"/>
    <w:rsid w:val="6D460A1A"/>
    <w:rsid w:val="6D48198A"/>
    <w:rsid w:val="6D8A305E"/>
    <w:rsid w:val="6E3556C0"/>
    <w:rsid w:val="6EB72A98"/>
    <w:rsid w:val="6ECE475B"/>
    <w:rsid w:val="6EF936A9"/>
    <w:rsid w:val="6FAA2B83"/>
    <w:rsid w:val="70090BB2"/>
    <w:rsid w:val="700A66D9"/>
    <w:rsid w:val="700F3592"/>
    <w:rsid w:val="70CE5958"/>
    <w:rsid w:val="71DB353B"/>
    <w:rsid w:val="720C1C2E"/>
    <w:rsid w:val="720F655D"/>
    <w:rsid w:val="725B146D"/>
    <w:rsid w:val="725D6F93"/>
    <w:rsid w:val="72721A31"/>
    <w:rsid w:val="72901CD2"/>
    <w:rsid w:val="72A20FEB"/>
    <w:rsid w:val="73032C54"/>
    <w:rsid w:val="73462848"/>
    <w:rsid w:val="739A3F53"/>
    <w:rsid w:val="739D76AC"/>
    <w:rsid w:val="744C72C0"/>
    <w:rsid w:val="747E1443"/>
    <w:rsid w:val="74A77516"/>
    <w:rsid w:val="74ED1183"/>
    <w:rsid w:val="756248C1"/>
    <w:rsid w:val="757545F4"/>
    <w:rsid w:val="75874327"/>
    <w:rsid w:val="75B82733"/>
    <w:rsid w:val="76382751"/>
    <w:rsid w:val="76793892"/>
    <w:rsid w:val="76B80988"/>
    <w:rsid w:val="76D33CC8"/>
    <w:rsid w:val="76D83726"/>
    <w:rsid w:val="77062582"/>
    <w:rsid w:val="77537C3F"/>
    <w:rsid w:val="775741DF"/>
    <w:rsid w:val="77C914F4"/>
    <w:rsid w:val="77D72A16"/>
    <w:rsid w:val="77E93077"/>
    <w:rsid w:val="78BC253A"/>
    <w:rsid w:val="78F42E7A"/>
    <w:rsid w:val="79692F9A"/>
    <w:rsid w:val="797909D8"/>
    <w:rsid w:val="797F1EE5"/>
    <w:rsid w:val="79826DD7"/>
    <w:rsid w:val="79AD4E44"/>
    <w:rsid w:val="79E166FC"/>
    <w:rsid w:val="79FB79A1"/>
    <w:rsid w:val="7A1F1F65"/>
    <w:rsid w:val="7A2571AC"/>
    <w:rsid w:val="7A8C74FF"/>
    <w:rsid w:val="7AC77658"/>
    <w:rsid w:val="7B1C161F"/>
    <w:rsid w:val="7B3A4316"/>
    <w:rsid w:val="7B65510B"/>
    <w:rsid w:val="7B847D56"/>
    <w:rsid w:val="7BC57958"/>
    <w:rsid w:val="7BEB1AB4"/>
    <w:rsid w:val="7C18217D"/>
    <w:rsid w:val="7C1A652F"/>
    <w:rsid w:val="7C1F175E"/>
    <w:rsid w:val="7C3B261D"/>
    <w:rsid w:val="7C6374A7"/>
    <w:rsid w:val="7C6D4277"/>
    <w:rsid w:val="7CB71996"/>
    <w:rsid w:val="7CC852EA"/>
    <w:rsid w:val="7D0C35D2"/>
    <w:rsid w:val="7D1B1DC6"/>
    <w:rsid w:val="7D85204E"/>
    <w:rsid w:val="7DEE7639"/>
    <w:rsid w:val="7E2748F9"/>
    <w:rsid w:val="7E3A18C4"/>
    <w:rsid w:val="7E4F4F00"/>
    <w:rsid w:val="7E6D40BC"/>
    <w:rsid w:val="7E90249F"/>
    <w:rsid w:val="7EE0221A"/>
    <w:rsid w:val="7EE44E41"/>
    <w:rsid w:val="7EF90044"/>
    <w:rsid w:val="7F3A10FD"/>
    <w:rsid w:val="7FDF36DE"/>
    <w:rsid w:val="7FEF2E6D"/>
    <w:rsid w:val="7FFF5B2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name="toc 6"/>
    <w:lsdException w:qFormat="1" w:unhideWhenUsed="0" w:uiPriority="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link w:val="26"/>
    <w:qFormat/>
    <w:uiPriority w:val="0"/>
    <w:pPr>
      <w:keepNext/>
      <w:keepLines/>
      <w:spacing w:after="220" w:line="360" w:lineRule="auto"/>
      <w:jc w:val="center"/>
      <w:outlineLvl w:val="0"/>
    </w:pPr>
    <w:rPr>
      <w:rFonts w:ascii="黑体" w:eastAsia="黑体"/>
      <w:bCs/>
      <w:kern w:val="44"/>
      <w:sz w:val="30"/>
      <w:szCs w:val="30"/>
    </w:rPr>
  </w:style>
  <w:style w:type="paragraph" w:styleId="3">
    <w:name w:val="heading 2"/>
    <w:basedOn w:val="1"/>
    <w:next w:val="1"/>
    <w:link w:val="51"/>
    <w:qFormat/>
    <w:uiPriority w:val="0"/>
    <w:pPr>
      <w:keepNext/>
      <w:keepLines/>
      <w:spacing w:before="50" w:beforeLines="50" w:line="360" w:lineRule="auto"/>
      <w:outlineLvl w:val="1"/>
    </w:pPr>
    <w:rPr>
      <w:rFonts w:ascii="黑体" w:eastAsia="黑体"/>
      <w:bCs/>
      <w:sz w:val="28"/>
      <w:szCs w:val="28"/>
    </w:rPr>
  </w:style>
  <w:style w:type="paragraph" w:styleId="4">
    <w:name w:val="heading 3"/>
    <w:basedOn w:val="1"/>
    <w:next w:val="1"/>
    <w:qFormat/>
    <w:uiPriority w:val="0"/>
    <w:pPr>
      <w:keepNext/>
      <w:keepLines/>
      <w:spacing w:before="50" w:beforeLines="50" w:line="360" w:lineRule="auto"/>
      <w:outlineLvl w:val="2"/>
    </w:pPr>
    <w:rPr>
      <w:rFonts w:ascii="黑体" w:eastAsia="黑体"/>
      <w:bCs/>
      <w:szCs w:val="32"/>
    </w:rPr>
  </w:style>
  <w:style w:type="paragraph" w:styleId="5">
    <w:name w:val="heading 4"/>
    <w:basedOn w:val="1"/>
    <w:next w:val="1"/>
    <w:qFormat/>
    <w:uiPriority w:val="0"/>
    <w:pPr>
      <w:keepNext/>
      <w:keepLines/>
      <w:spacing w:before="240" w:after="240" w:line="360" w:lineRule="auto"/>
      <w:outlineLvl w:val="3"/>
    </w:pPr>
    <w:rPr>
      <w:bCs/>
    </w:rPr>
  </w:style>
  <w:style w:type="paragraph" w:styleId="6">
    <w:name w:val="heading 5"/>
    <w:basedOn w:val="1"/>
    <w:next w:val="1"/>
    <w:unhideWhenUsed/>
    <w:qFormat/>
    <w:uiPriority w:val="0"/>
    <w:pPr>
      <w:spacing w:before="100" w:beforeAutospacing="1" w:after="100" w:afterAutospacing="1"/>
      <w:jc w:val="left"/>
      <w:outlineLvl w:val="4"/>
    </w:pPr>
    <w:rPr>
      <w:rFonts w:hint="eastAsia" w:ascii="宋体" w:hAnsi="宋体" w:eastAsia="宋体" w:cs="宋体"/>
      <w:b/>
      <w:bCs/>
      <w:kern w:val="0"/>
      <w:sz w:val="20"/>
      <w:szCs w:val="20"/>
      <w:lang w:val="en-US" w:eastAsia="zh-CN" w:bidi="ar"/>
    </w:rPr>
  </w:style>
  <w:style w:type="character" w:default="1" w:styleId="21">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7">
    <w:name w:val="toc 7"/>
    <w:basedOn w:val="1"/>
    <w:next w:val="1"/>
    <w:semiHidden/>
    <w:qFormat/>
    <w:uiPriority w:val="0"/>
    <w:pPr>
      <w:widowControl w:val="0"/>
      <w:tabs>
        <w:tab w:val="clear" w:pos="377"/>
      </w:tabs>
      <w:spacing w:line="240" w:lineRule="auto"/>
      <w:ind w:left="2520" w:leftChars="1200"/>
    </w:pPr>
    <w:rPr>
      <w:kern w:val="2"/>
      <w:sz w:val="21"/>
    </w:rPr>
  </w:style>
  <w:style w:type="paragraph" w:styleId="8">
    <w:name w:val="Body Text Indent"/>
    <w:basedOn w:val="1"/>
    <w:link w:val="27"/>
    <w:qFormat/>
    <w:uiPriority w:val="0"/>
    <w:pPr>
      <w:spacing w:after="120"/>
      <w:ind w:left="420" w:leftChars="200"/>
    </w:pPr>
  </w:style>
  <w:style w:type="paragraph" w:styleId="9">
    <w:name w:val="toc 3"/>
    <w:basedOn w:val="1"/>
    <w:next w:val="1"/>
    <w:qFormat/>
    <w:uiPriority w:val="39"/>
    <w:pPr>
      <w:tabs>
        <w:tab w:val="clear" w:pos="377"/>
      </w:tabs>
      <w:ind w:left="840" w:leftChars="400"/>
    </w:pPr>
  </w:style>
  <w:style w:type="paragraph" w:styleId="10">
    <w:name w:val="Body Text Indent 2"/>
    <w:basedOn w:val="1"/>
    <w:link w:val="28"/>
    <w:qFormat/>
    <w:uiPriority w:val="0"/>
    <w:pPr>
      <w:widowControl w:val="0"/>
      <w:tabs>
        <w:tab w:val="clear" w:pos="377"/>
      </w:tabs>
      <w:spacing w:line="240" w:lineRule="auto"/>
      <w:ind w:firstLine="435"/>
    </w:pPr>
    <w:rPr>
      <w:kern w:val="2"/>
    </w:rPr>
  </w:style>
  <w:style w:type="paragraph" w:styleId="11">
    <w:name w:val="Balloon Text"/>
    <w:basedOn w:val="1"/>
    <w:semiHidden/>
    <w:qFormat/>
    <w:uiPriority w:val="0"/>
    <w:rPr>
      <w:sz w:val="18"/>
      <w:szCs w:val="18"/>
    </w:rPr>
  </w:style>
  <w:style w:type="paragraph" w:styleId="12">
    <w:name w:val="footer"/>
    <w:basedOn w:val="1"/>
    <w:qFormat/>
    <w:uiPriority w:val="0"/>
    <w:pPr>
      <w:tabs>
        <w:tab w:val="center" w:pos="4153"/>
        <w:tab w:val="right" w:pos="8306"/>
        <w:tab w:val="clear" w:pos="377"/>
      </w:tabs>
      <w:spacing w:before="600" w:line="180" w:lineRule="atLeast"/>
      <w:jc w:val="left"/>
    </w:pPr>
    <w:rPr>
      <w:sz w:val="18"/>
      <w:szCs w:val="18"/>
    </w:rPr>
  </w:style>
  <w:style w:type="paragraph" w:styleId="13">
    <w:name w:val="header"/>
    <w:basedOn w:val="1"/>
    <w:qFormat/>
    <w:uiPriority w:val="0"/>
    <w:pPr>
      <w:keepLines/>
      <w:widowControl/>
      <w:pBdr>
        <w:bottom w:val="single" w:color="auto" w:sz="6" w:space="1"/>
      </w:pBdr>
      <w:tabs>
        <w:tab w:val="center" w:pos="4153"/>
        <w:tab w:val="right" w:pos="8306"/>
        <w:tab w:val="clear" w:pos="377"/>
      </w:tabs>
      <w:snapToGrid w:val="0"/>
      <w:spacing w:after="600" w:line="180" w:lineRule="atLeast"/>
      <w:jc w:val="center"/>
    </w:pPr>
    <w:rPr>
      <w:spacing w:val="-5"/>
      <w:kern w:val="0"/>
      <w:sz w:val="21"/>
      <w:szCs w:val="21"/>
    </w:rPr>
  </w:style>
  <w:style w:type="paragraph" w:styleId="14">
    <w:name w:val="toc 1"/>
    <w:basedOn w:val="1"/>
    <w:next w:val="1"/>
    <w:qFormat/>
    <w:uiPriority w:val="39"/>
    <w:pPr>
      <w:tabs>
        <w:tab w:val="clear" w:pos="377"/>
      </w:tabs>
    </w:pPr>
  </w:style>
  <w:style w:type="paragraph" w:styleId="15">
    <w:name w:val="toc 6"/>
    <w:basedOn w:val="1"/>
    <w:next w:val="1"/>
    <w:semiHidden/>
    <w:qFormat/>
    <w:uiPriority w:val="0"/>
    <w:pPr>
      <w:widowControl w:val="0"/>
      <w:tabs>
        <w:tab w:val="clear" w:pos="377"/>
      </w:tabs>
      <w:spacing w:line="240" w:lineRule="auto"/>
      <w:ind w:left="2100" w:leftChars="1000"/>
    </w:pPr>
    <w:rPr>
      <w:kern w:val="2"/>
      <w:sz w:val="21"/>
    </w:rPr>
  </w:style>
  <w:style w:type="paragraph" w:styleId="16">
    <w:name w:val="toc 2"/>
    <w:basedOn w:val="1"/>
    <w:next w:val="1"/>
    <w:qFormat/>
    <w:uiPriority w:val="39"/>
    <w:pPr>
      <w:tabs>
        <w:tab w:val="clear" w:pos="377"/>
      </w:tabs>
      <w:ind w:left="420" w:leftChars="200"/>
    </w:pPr>
  </w:style>
  <w:style w:type="paragraph" w:styleId="17">
    <w:name w:val="Normal (Web)"/>
    <w:basedOn w:val="1"/>
    <w:uiPriority w:val="0"/>
    <w:pPr>
      <w:spacing w:before="100" w:beforeAutospacing="1" w:after="100" w:afterAutospacing="1"/>
      <w:ind w:left="0" w:right="0"/>
      <w:jc w:val="left"/>
    </w:pPr>
    <w:rPr>
      <w:kern w:val="0"/>
      <w:sz w:val="24"/>
      <w:lang w:val="en-US" w:eastAsia="zh-CN" w:bidi="ar"/>
    </w:rPr>
  </w:style>
  <w:style w:type="paragraph" w:styleId="18">
    <w:name w:val="Title"/>
    <w:next w:val="1"/>
    <w:qFormat/>
    <w:uiPriority w:val="0"/>
    <w:pPr>
      <w:jc w:val="center"/>
    </w:pPr>
    <w:rPr>
      <w:rFonts w:ascii="Times New Roman" w:hAnsi="Times New Roman" w:eastAsia="黑体" w:cs="Times New Roman"/>
      <w:bCs/>
      <w:kern w:val="44"/>
      <w:sz w:val="30"/>
      <w:szCs w:val="30"/>
      <w:lang w:val="en-US" w:eastAsia="zh-CN" w:bidi="ar-SA"/>
    </w:rPr>
  </w:style>
  <w:style w:type="table" w:styleId="20">
    <w:name w:val="Table Grid"/>
    <w:basedOn w:val="19"/>
    <w:qFormat/>
    <w:uiPriority w:val="0"/>
    <w:pPr>
      <w:widowControl w:val="0"/>
      <w:spacing w:line="312"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yperlink"/>
    <w:basedOn w:val="21"/>
    <w:qFormat/>
    <w:uiPriority w:val="99"/>
    <w:rPr>
      <w:color w:val="0000FF"/>
      <w:u w:val="single"/>
    </w:rPr>
  </w:style>
  <w:style w:type="character" w:styleId="25">
    <w:name w:val="HTML Code"/>
    <w:basedOn w:val="21"/>
    <w:qFormat/>
    <w:uiPriority w:val="0"/>
    <w:rPr>
      <w:rFonts w:ascii="Courier New" w:hAnsi="Courier New"/>
      <w:sz w:val="20"/>
    </w:rPr>
  </w:style>
  <w:style w:type="character" w:customStyle="1" w:styleId="26">
    <w:name w:val="标题 1 Char"/>
    <w:link w:val="2"/>
    <w:qFormat/>
    <w:uiPriority w:val="0"/>
    <w:rPr>
      <w:rFonts w:ascii="黑体" w:eastAsia="黑体"/>
      <w:bCs/>
      <w:kern w:val="44"/>
      <w:sz w:val="30"/>
      <w:szCs w:val="30"/>
    </w:rPr>
  </w:style>
  <w:style w:type="character" w:customStyle="1" w:styleId="27">
    <w:name w:val="正文文本缩进 Char"/>
    <w:link w:val="8"/>
    <w:qFormat/>
    <w:uiPriority w:val="0"/>
    <w:rPr>
      <w:sz w:val="24"/>
      <w:szCs w:val="24"/>
    </w:rPr>
  </w:style>
  <w:style w:type="character" w:customStyle="1" w:styleId="28">
    <w:name w:val="正文文本缩进 2 Char"/>
    <w:link w:val="10"/>
    <w:qFormat/>
    <w:uiPriority w:val="0"/>
    <w:rPr>
      <w:kern w:val="2"/>
      <w:sz w:val="24"/>
      <w:szCs w:val="24"/>
    </w:rPr>
  </w:style>
  <w:style w:type="character" w:customStyle="1" w:styleId="29">
    <w:name w:val="参考文献正文 Char"/>
    <w:link w:val="30"/>
    <w:qFormat/>
    <w:uiPriority w:val="0"/>
    <w:rPr>
      <w:rFonts w:ascii="宋体" w:hAnsi="宋体" w:eastAsia="宋体"/>
      <w:sz w:val="21"/>
      <w:szCs w:val="21"/>
      <w:lang w:val="en-US" w:eastAsia="zh-CN" w:bidi="en-US"/>
    </w:rPr>
  </w:style>
  <w:style w:type="paragraph" w:customStyle="1" w:styleId="30">
    <w:name w:val="参考文献正文"/>
    <w:basedOn w:val="1"/>
    <w:link w:val="29"/>
    <w:qFormat/>
    <w:uiPriority w:val="0"/>
    <w:pPr>
      <w:tabs>
        <w:tab w:val="clear" w:pos="377"/>
      </w:tabs>
      <w:snapToGrid w:val="0"/>
      <w:ind w:firstLine="480" w:firstLineChars="200"/>
      <w:jc w:val="left"/>
    </w:pPr>
    <w:rPr>
      <w:rFonts w:ascii="宋体" w:hAnsi="宋体"/>
      <w:sz w:val="21"/>
      <w:szCs w:val="21"/>
      <w:lang w:bidi="en-US"/>
    </w:rPr>
  </w:style>
  <w:style w:type="character" w:customStyle="1" w:styleId="31">
    <w:name w:val="关键词 Char"/>
    <w:qFormat/>
    <w:uiPriority w:val="0"/>
    <w:rPr>
      <w:rFonts w:ascii="仿宋_GB2312" w:eastAsia="仿宋_GB2312"/>
      <w:sz w:val="24"/>
      <w:szCs w:val="24"/>
      <w:lang w:bidi="en-US"/>
    </w:rPr>
  </w:style>
  <w:style w:type="character" w:customStyle="1" w:styleId="32">
    <w:name w:val="关键词题头 Char"/>
    <w:qFormat/>
    <w:uiPriority w:val="0"/>
    <w:rPr>
      <w:rFonts w:ascii="黑体" w:eastAsia="黑体"/>
      <w:sz w:val="24"/>
      <w:szCs w:val="24"/>
      <w:lang w:bidi="en-US"/>
    </w:rPr>
  </w:style>
  <w:style w:type="character" w:customStyle="1" w:styleId="33">
    <w:name w:val="图名英文 Char"/>
    <w:link w:val="34"/>
    <w:qFormat/>
    <w:uiPriority w:val="0"/>
    <w:rPr>
      <w:rFonts w:eastAsia="宋体"/>
      <w:sz w:val="21"/>
      <w:szCs w:val="21"/>
      <w:lang w:val="en-US" w:eastAsia="en-US" w:bidi="en-US"/>
    </w:rPr>
  </w:style>
  <w:style w:type="paragraph" w:customStyle="1" w:styleId="34">
    <w:name w:val="图名英文"/>
    <w:basedOn w:val="1"/>
    <w:link w:val="33"/>
    <w:qFormat/>
    <w:uiPriority w:val="0"/>
    <w:pPr>
      <w:tabs>
        <w:tab w:val="clear" w:pos="377"/>
      </w:tabs>
      <w:snapToGrid w:val="0"/>
      <w:ind w:firstLine="480" w:firstLineChars="200"/>
      <w:jc w:val="center"/>
    </w:pPr>
    <w:rPr>
      <w:sz w:val="21"/>
      <w:szCs w:val="21"/>
      <w:lang w:eastAsia="en-US" w:bidi="en-US"/>
    </w:rPr>
  </w:style>
  <w:style w:type="character" w:customStyle="1" w:styleId="35">
    <w:name w:val="英文关键词 Char"/>
    <w:qFormat/>
    <w:uiPriority w:val="0"/>
    <w:rPr>
      <w:rFonts w:ascii="Calibri" w:hAnsi="Calibri" w:eastAsia="宋体"/>
      <w:sz w:val="24"/>
      <w:szCs w:val="24"/>
      <w:lang w:eastAsia="en-US" w:bidi="en-US"/>
    </w:rPr>
  </w:style>
  <w:style w:type="character" w:customStyle="1" w:styleId="36">
    <w:name w:val="正文1 Char"/>
    <w:link w:val="37"/>
    <w:qFormat/>
    <w:uiPriority w:val="0"/>
    <w:rPr>
      <w:rFonts w:eastAsia="宋体"/>
      <w:sz w:val="24"/>
      <w:lang w:val="en-US" w:eastAsia="en-US" w:bidi="en-US"/>
    </w:rPr>
  </w:style>
  <w:style w:type="paragraph" w:customStyle="1" w:styleId="37">
    <w:name w:val="正文1"/>
    <w:basedOn w:val="1"/>
    <w:link w:val="36"/>
    <w:qFormat/>
    <w:uiPriority w:val="0"/>
    <w:pPr>
      <w:tabs>
        <w:tab w:val="clear" w:pos="377"/>
      </w:tabs>
      <w:snapToGrid w:val="0"/>
      <w:ind w:firstLine="480" w:firstLineChars="200"/>
      <w:jc w:val="left"/>
    </w:pPr>
    <w:rPr>
      <w:szCs w:val="20"/>
      <w:lang w:eastAsia="en-US" w:bidi="en-US"/>
    </w:rPr>
  </w:style>
  <w:style w:type="character" w:customStyle="1" w:styleId="38">
    <w:name w:val="图名中文 Char"/>
    <w:link w:val="39"/>
    <w:qFormat/>
    <w:uiPriority w:val="0"/>
    <w:rPr>
      <w:rFonts w:ascii="宋体" w:hAnsi="宋体" w:eastAsia="宋体"/>
      <w:sz w:val="21"/>
      <w:szCs w:val="21"/>
      <w:lang w:val="en-US" w:eastAsia="en-US" w:bidi="en-US"/>
    </w:rPr>
  </w:style>
  <w:style w:type="paragraph" w:customStyle="1" w:styleId="39">
    <w:name w:val="图名中文"/>
    <w:basedOn w:val="1"/>
    <w:link w:val="38"/>
    <w:qFormat/>
    <w:uiPriority w:val="0"/>
    <w:pPr>
      <w:tabs>
        <w:tab w:val="clear" w:pos="377"/>
      </w:tabs>
      <w:snapToGrid w:val="0"/>
      <w:ind w:firstLine="480" w:firstLineChars="200"/>
      <w:jc w:val="center"/>
    </w:pPr>
    <w:rPr>
      <w:rFonts w:ascii="宋体" w:hAnsi="宋体"/>
      <w:sz w:val="21"/>
      <w:szCs w:val="21"/>
      <w:lang w:eastAsia="en-US" w:bidi="en-US"/>
    </w:rPr>
  </w:style>
  <w:style w:type="paragraph" w:customStyle="1" w:styleId="40">
    <w:name w:val="样式 标题 1 + 段后: 1 行"/>
    <w:basedOn w:val="2"/>
    <w:qFormat/>
    <w:uiPriority w:val="0"/>
    <w:pPr>
      <w:keepLines w:val="0"/>
      <w:tabs>
        <w:tab w:val="clear" w:pos="377"/>
      </w:tabs>
      <w:snapToGrid w:val="0"/>
      <w:spacing w:after="240" w:afterLines="100"/>
      <w:jc w:val="left"/>
    </w:pPr>
    <w:rPr>
      <w:rFonts w:ascii="Cambria" w:hAnsi="Cambria" w:cs="宋体"/>
      <w:bCs w:val="0"/>
      <w:kern w:val="32"/>
      <w:szCs w:val="20"/>
      <w:lang w:bidi="en-US"/>
    </w:rPr>
  </w:style>
  <w:style w:type="paragraph" w:customStyle="1" w:styleId="41">
    <w:name w:val="样式 参考文献标题 + 段后: 1 行"/>
    <w:basedOn w:val="1"/>
    <w:qFormat/>
    <w:uiPriority w:val="0"/>
    <w:pPr>
      <w:keepNext/>
      <w:tabs>
        <w:tab w:val="clear" w:pos="377"/>
      </w:tabs>
      <w:snapToGrid w:val="0"/>
      <w:spacing w:after="240" w:afterLines="100" w:line="360" w:lineRule="auto"/>
      <w:jc w:val="center"/>
      <w:outlineLvl w:val="0"/>
    </w:pPr>
    <w:rPr>
      <w:rFonts w:ascii="Cambria" w:hAnsi="Cambria" w:eastAsia="黑体" w:cs="宋体"/>
      <w:kern w:val="32"/>
      <w:sz w:val="30"/>
      <w:szCs w:val="20"/>
      <w:lang w:bidi="en-US"/>
    </w:rPr>
  </w:style>
  <w:style w:type="paragraph" w:customStyle="1" w:styleId="42">
    <w:name w:val="_Style 39"/>
    <w:unhideWhenUsed/>
    <w:qFormat/>
    <w:uiPriority w:val="99"/>
    <w:rPr>
      <w:rFonts w:ascii="Times New Roman" w:hAnsi="Times New Roman" w:eastAsia="宋体" w:cs="Times New Roman"/>
      <w:sz w:val="24"/>
      <w:szCs w:val="24"/>
      <w:lang w:val="en-US" w:eastAsia="zh-CN" w:bidi="ar-SA"/>
    </w:rPr>
  </w:style>
  <w:style w:type="paragraph" w:customStyle="1" w:styleId="43">
    <w:name w:val="ckwx"/>
    <w:basedOn w:val="30"/>
    <w:link w:val="52"/>
    <w:qFormat/>
    <w:uiPriority w:val="0"/>
    <w:pPr>
      <w:numPr>
        <w:ilvl w:val="0"/>
        <w:numId w:val="1"/>
      </w:numPr>
      <w:spacing w:line="440" w:lineRule="exact"/>
      <w:ind w:left="642" w:hanging="200" w:hangingChars="200"/>
      <w:jc w:val="both"/>
    </w:pPr>
    <w:rPr>
      <w:rFonts w:ascii="Times New Roman" w:hAnsi="Times New Roman"/>
    </w:rPr>
  </w:style>
  <w:style w:type="paragraph" w:customStyle="1" w:styleId="44">
    <w:name w:val="zw"/>
    <w:basedOn w:val="1"/>
    <w:link w:val="46"/>
    <w:qFormat/>
    <w:uiPriority w:val="0"/>
    <w:pPr>
      <w:spacing w:line="360" w:lineRule="auto"/>
      <w:ind w:firstLine="200" w:firstLineChars="200"/>
    </w:pPr>
    <w:rPr>
      <w:szCs w:val="30"/>
    </w:rPr>
  </w:style>
  <w:style w:type="character" w:customStyle="1" w:styleId="45">
    <w:name w:val="zw 字符"/>
    <w:basedOn w:val="21"/>
    <w:link w:val="44"/>
    <w:qFormat/>
    <w:uiPriority w:val="0"/>
    <w:rPr>
      <w:sz w:val="24"/>
      <w:szCs w:val="30"/>
    </w:rPr>
  </w:style>
  <w:style w:type="character" w:customStyle="1" w:styleId="46">
    <w:name w:val="zw Char"/>
    <w:link w:val="44"/>
    <w:qFormat/>
    <w:uiPriority w:val="0"/>
    <w:rPr>
      <w:szCs w:val="30"/>
    </w:rPr>
  </w:style>
  <w:style w:type="character" w:customStyle="1" w:styleId="47">
    <w:name w:val="xbt 字符"/>
    <w:basedOn w:val="45"/>
    <w:link w:val="48"/>
    <w:qFormat/>
    <w:uiPriority w:val="0"/>
    <w:rPr>
      <w:vertAlign w:val="superscript"/>
    </w:rPr>
  </w:style>
  <w:style w:type="paragraph" w:customStyle="1" w:styleId="48">
    <w:name w:val="xbt"/>
    <w:basedOn w:val="44"/>
    <w:link w:val="47"/>
    <w:qFormat/>
    <w:uiPriority w:val="0"/>
    <w:pPr>
      <w:ind w:firstLine="480"/>
    </w:pPr>
    <w:rPr>
      <w:vertAlign w:val="superscript"/>
    </w:rPr>
  </w:style>
  <w:style w:type="paragraph" w:customStyle="1" w:styleId="49">
    <w:name w:val="AMDisplayEquation"/>
    <w:basedOn w:val="44"/>
    <w:next w:val="1"/>
    <w:link w:val="50"/>
    <w:autoRedefine/>
    <w:qFormat/>
    <w:uiPriority w:val="0"/>
    <w:pPr>
      <w:bidi/>
      <w:ind w:firstLine="480"/>
    </w:pPr>
    <w:rPr>
      <w:rFonts w:ascii="Times New Roman" w:hAnsi="Times New Roman" w:eastAsia="宋体"/>
    </w:rPr>
  </w:style>
  <w:style w:type="character" w:customStyle="1" w:styleId="50">
    <w:name w:val="AMDisplayEquation Char"/>
    <w:link w:val="49"/>
    <w:qFormat/>
    <w:uiPriority w:val="0"/>
    <w:rPr>
      <w:rFonts w:ascii="Times New Roman" w:hAnsi="Times New Roman" w:eastAsia="宋体"/>
    </w:rPr>
  </w:style>
  <w:style w:type="character" w:customStyle="1" w:styleId="51">
    <w:name w:val="标题 2 Char"/>
    <w:link w:val="3"/>
    <w:qFormat/>
    <w:uiPriority w:val="0"/>
    <w:rPr>
      <w:rFonts w:ascii="黑体" w:eastAsia="黑体"/>
      <w:bCs/>
      <w:sz w:val="28"/>
      <w:szCs w:val="28"/>
    </w:rPr>
  </w:style>
  <w:style w:type="character" w:customStyle="1" w:styleId="52">
    <w:name w:val="ckwx Char"/>
    <w:link w:val="43"/>
    <w:qFormat/>
    <w:uiPriority w:val="0"/>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大连理工大学学士学位论文模板</Template>
  <Pages>43</Pages>
  <Words>15292</Words>
  <Characters>18928</Characters>
  <Lines>128</Lines>
  <Paragraphs>36</Paragraphs>
  <TotalTime>38</TotalTime>
  <ScaleCrop>false</ScaleCrop>
  <LinksUpToDate>false</LinksUpToDate>
  <CharactersWithSpaces>20017</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2024-04-18T01:08:00Z</dcterms:created>
  <dc:creator>tomtree</dc:creator>
  <cp:lastModifiedBy>Thanos</cp:lastModifiedBy>
  <cp:lastPrinted>2017-06-09T03:54:00Z</cp:lastPrinted>
  <dcterms:modified xsi:type="dcterms:W3CDTF">2025-04-24T12:18:12Z</dcterms:modified>
  <dc:subject>模板</dc:subject>
  <dc:title>重庆交通大学本科毕业设计（论文）模板</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eyJoZGlkIjoiYWNhOWYxZWZkNDQwYjU2ZTM5ODhlODk5N2QwOWY3ZmUiLCJ1c2VySWQiOiIzNDYzMzA0MjUifQ==</vt:lpwstr>
  </property>
  <property fmtid="{D5CDD505-2E9C-101B-9397-08002B2CF9AE}" pid="4" name="ICV">
    <vt:lpwstr>FAAFFC9687CF40E5B8B1EFB67B85E7D1_13</vt:lpwstr>
  </property>
</Properties>
</file>