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1886"/>
        <w:gridCol w:w="1084"/>
        <w:gridCol w:w="2160"/>
        <w:gridCol w:w="144"/>
        <w:gridCol w:w="272"/>
        <w:gridCol w:w="2284"/>
        <w:gridCol w:w="360"/>
      </w:tblGrid>
      <w:tr w:rsidR="00697A61" w:rsidRPr="00B9188C" w:rsidTr="005D05CE">
        <w:tc>
          <w:tcPr>
            <w:tcW w:w="7094" w:type="dxa"/>
            <w:gridSpan w:val="6"/>
            <w:tcBorders>
              <w:bottom w:val="single" w:sz="8" w:space="0" w:color="000000" w:themeColor="text1"/>
            </w:tcBorders>
          </w:tcPr>
          <w:p w:rsidR="00697A61" w:rsidRPr="00B9188C" w:rsidRDefault="0004491D" w:rsidP="00697A61">
            <w:pPr>
              <w:ind w:right="450"/>
              <w:rPr>
                <w:noProof/>
              </w:rPr>
            </w:pPr>
            <w:r w:rsidRPr="00B9188C">
              <w:rPr>
                <w:noProof/>
              </w:rPr>
              <w:drawing>
                <wp:inline distT="0" distB="0" distL="0" distR="0">
                  <wp:extent cx="3808671" cy="945250"/>
                  <wp:effectExtent l="19050" t="0" r="1329" b="0"/>
                  <wp:docPr id="5" name="Picture 1" descr="Final Logo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Logo_02.jpg"/>
                          <pic:cNvPicPr/>
                        </pic:nvPicPr>
                        <pic:blipFill>
                          <a:blip r:embed="rId5" cstate="print"/>
                          <a:stretch>
                            <a:fillRect/>
                          </a:stretch>
                        </pic:blipFill>
                        <pic:spPr>
                          <a:xfrm>
                            <a:off x="0" y="0"/>
                            <a:ext cx="3853468" cy="956368"/>
                          </a:xfrm>
                          <a:prstGeom prst="rect">
                            <a:avLst/>
                          </a:prstGeom>
                        </pic:spPr>
                      </pic:pic>
                    </a:graphicData>
                  </a:graphic>
                </wp:inline>
              </w:drawing>
            </w:r>
          </w:p>
        </w:tc>
        <w:tc>
          <w:tcPr>
            <w:tcW w:w="2644" w:type="dxa"/>
            <w:gridSpan w:val="2"/>
            <w:tcBorders>
              <w:bottom w:val="single" w:sz="8" w:space="0" w:color="000000" w:themeColor="text1"/>
            </w:tcBorders>
          </w:tcPr>
          <w:p w:rsidR="002F632B" w:rsidRPr="00B9188C" w:rsidRDefault="002F632B" w:rsidP="00107D3F">
            <w:pPr>
              <w:jc w:val="center"/>
              <w:rPr>
                <w:b/>
                <w:noProof/>
                <w:color w:val="FF3300"/>
                <w:sz w:val="24"/>
                <w:szCs w:val="26"/>
              </w:rPr>
            </w:pPr>
          </w:p>
          <w:p w:rsidR="00107D3F" w:rsidRPr="00B9188C" w:rsidRDefault="00107D3F" w:rsidP="00107D3F">
            <w:pPr>
              <w:jc w:val="center"/>
              <w:rPr>
                <w:b/>
                <w:noProof/>
                <w:color w:val="FF3300"/>
                <w:sz w:val="24"/>
                <w:szCs w:val="26"/>
              </w:rPr>
            </w:pPr>
            <w:r w:rsidRPr="00B9188C">
              <w:rPr>
                <w:b/>
                <w:noProof/>
                <w:color w:val="FF3300"/>
                <w:sz w:val="24"/>
                <w:szCs w:val="26"/>
              </w:rPr>
              <w:t>SUPPORT A CHILD’S EDUCATION NOW</w:t>
            </w:r>
          </w:p>
          <w:p w:rsidR="0004491D" w:rsidRPr="00B9188C" w:rsidRDefault="00107D3F" w:rsidP="00107D3F">
            <w:pPr>
              <w:jc w:val="center"/>
              <w:rPr>
                <w:color w:val="365F91" w:themeColor="accent1" w:themeShade="BF"/>
                <w:sz w:val="24"/>
                <w:szCs w:val="24"/>
              </w:rPr>
            </w:pPr>
            <w:r w:rsidRPr="00B9188C">
              <w:rPr>
                <w:noProof/>
                <w:color w:val="365F91" w:themeColor="accent1" w:themeShade="BF"/>
                <w:szCs w:val="24"/>
              </w:rPr>
              <w:t xml:space="preserve">Register at: </w:t>
            </w:r>
            <w:r w:rsidRPr="00B9188C">
              <w:rPr>
                <w:b/>
                <w:noProof/>
                <w:color w:val="365F91" w:themeColor="accent1" w:themeShade="BF"/>
                <w:szCs w:val="24"/>
                <w:u w:val="single"/>
              </w:rPr>
              <w:t>www.shikshasankalp.org</w:t>
            </w:r>
          </w:p>
        </w:tc>
      </w:tr>
      <w:tr w:rsidR="009E536D" w:rsidRPr="00B9188C" w:rsidTr="005D05CE">
        <w:tc>
          <w:tcPr>
            <w:tcW w:w="3434" w:type="dxa"/>
            <w:gridSpan w:val="2"/>
            <w:tcBorders>
              <w:top w:val="single" w:sz="8" w:space="0" w:color="000000" w:themeColor="text1"/>
              <w:bottom w:val="single" w:sz="8" w:space="0" w:color="000000" w:themeColor="text1"/>
              <w:right w:val="single" w:sz="2" w:space="0" w:color="FFFFFF" w:themeColor="background1"/>
            </w:tcBorders>
            <w:shd w:val="clear" w:color="auto" w:fill="48911F"/>
          </w:tcPr>
          <w:p w:rsidR="002D38DA" w:rsidRPr="00B9188C" w:rsidRDefault="00602069" w:rsidP="00A571AD">
            <w:pPr>
              <w:jc w:val="center"/>
              <w:rPr>
                <w:b/>
                <w:color w:val="FFFFFF" w:themeColor="background1"/>
              </w:rPr>
            </w:pPr>
            <w:r w:rsidRPr="00B9188C">
              <w:rPr>
                <w:b/>
                <w:color w:val="FFFFFF" w:themeColor="background1"/>
              </w:rPr>
              <w:t>Bi-m</w:t>
            </w:r>
            <w:r w:rsidR="002D38DA" w:rsidRPr="00B9188C">
              <w:rPr>
                <w:b/>
                <w:color w:val="FFFFFF" w:themeColor="background1"/>
              </w:rPr>
              <w:t>onthly E-</w:t>
            </w:r>
            <w:r w:rsidR="00A571AD" w:rsidRPr="00B9188C">
              <w:rPr>
                <w:b/>
                <w:color w:val="FFFFFF" w:themeColor="background1"/>
              </w:rPr>
              <w:t>n</w:t>
            </w:r>
            <w:r w:rsidR="002D38DA" w:rsidRPr="00B9188C">
              <w:rPr>
                <w:b/>
                <w:color w:val="FFFFFF" w:themeColor="background1"/>
              </w:rPr>
              <w:t>ewsletter</w:t>
            </w:r>
          </w:p>
        </w:tc>
        <w:tc>
          <w:tcPr>
            <w:tcW w:w="3388" w:type="dxa"/>
            <w:gridSpan w:val="3"/>
            <w:tcBorders>
              <w:top w:val="single" w:sz="8" w:space="0" w:color="000000" w:themeColor="text1"/>
              <w:left w:val="single" w:sz="2" w:space="0" w:color="FFFFFF" w:themeColor="background1"/>
              <w:bottom w:val="single" w:sz="8" w:space="0" w:color="000000" w:themeColor="text1"/>
              <w:right w:val="single" w:sz="2" w:space="0" w:color="FFFFFF" w:themeColor="background1"/>
            </w:tcBorders>
            <w:shd w:val="clear" w:color="auto" w:fill="48911F"/>
          </w:tcPr>
          <w:p w:rsidR="002D38DA" w:rsidRPr="00B9188C" w:rsidRDefault="00033BEB" w:rsidP="00033BEB">
            <w:pPr>
              <w:jc w:val="center"/>
              <w:rPr>
                <w:b/>
                <w:color w:val="FFFFFF" w:themeColor="background1"/>
              </w:rPr>
            </w:pPr>
            <w:r w:rsidRPr="00B9188C">
              <w:rPr>
                <w:b/>
                <w:color w:val="FFFFFF" w:themeColor="background1"/>
              </w:rPr>
              <w:t>June</w:t>
            </w:r>
            <w:r w:rsidR="002D38DA" w:rsidRPr="00B9188C">
              <w:rPr>
                <w:b/>
                <w:color w:val="FFFFFF" w:themeColor="background1"/>
              </w:rPr>
              <w:t xml:space="preserve"> 2010 (Volume-</w:t>
            </w:r>
            <w:r w:rsidRPr="00B9188C">
              <w:rPr>
                <w:b/>
                <w:color w:val="FFFFFF" w:themeColor="background1"/>
              </w:rPr>
              <w:t>2</w:t>
            </w:r>
            <w:r w:rsidR="002D38DA" w:rsidRPr="00B9188C">
              <w:rPr>
                <w:b/>
                <w:color w:val="FFFFFF" w:themeColor="background1"/>
              </w:rPr>
              <w:t>)</w:t>
            </w:r>
          </w:p>
        </w:tc>
        <w:tc>
          <w:tcPr>
            <w:tcW w:w="2916" w:type="dxa"/>
            <w:gridSpan w:val="3"/>
            <w:tcBorders>
              <w:top w:val="single" w:sz="8" w:space="0" w:color="000000" w:themeColor="text1"/>
              <w:left w:val="single" w:sz="2" w:space="0" w:color="FFFFFF" w:themeColor="background1"/>
              <w:bottom w:val="single" w:sz="8" w:space="0" w:color="000000" w:themeColor="text1"/>
            </w:tcBorders>
            <w:shd w:val="clear" w:color="auto" w:fill="48911F"/>
          </w:tcPr>
          <w:p w:rsidR="002D38DA" w:rsidRPr="00B9188C" w:rsidRDefault="002D38DA" w:rsidP="002D38DA">
            <w:pPr>
              <w:jc w:val="center"/>
              <w:rPr>
                <w:b/>
                <w:color w:val="FFFFFF" w:themeColor="background1"/>
              </w:rPr>
            </w:pPr>
            <w:r w:rsidRPr="00B9188C">
              <w:rPr>
                <w:b/>
                <w:color w:val="FFFFFF" w:themeColor="background1"/>
              </w:rPr>
              <w:t xml:space="preserve">Editor: </w:t>
            </w:r>
            <w:proofErr w:type="spellStart"/>
            <w:r w:rsidRPr="00B9188C">
              <w:rPr>
                <w:b/>
                <w:color w:val="FFFFFF" w:themeColor="background1"/>
              </w:rPr>
              <w:t>Pooja</w:t>
            </w:r>
            <w:proofErr w:type="spellEnd"/>
            <w:r w:rsidRPr="00B9188C">
              <w:rPr>
                <w:b/>
                <w:color w:val="FFFFFF" w:themeColor="background1"/>
              </w:rPr>
              <w:t xml:space="preserve"> Bhatia</w:t>
            </w:r>
          </w:p>
        </w:tc>
      </w:tr>
      <w:tr w:rsidR="002D38DA" w:rsidRPr="00B9188C" w:rsidTr="005D05CE">
        <w:tc>
          <w:tcPr>
            <w:tcW w:w="9738" w:type="dxa"/>
            <w:gridSpan w:val="8"/>
            <w:tcBorders>
              <w:top w:val="single" w:sz="8" w:space="0" w:color="000000" w:themeColor="text1"/>
            </w:tcBorders>
            <w:shd w:val="clear" w:color="auto" w:fill="8DB3E2" w:themeFill="text2" w:themeFillTint="66"/>
          </w:tcPr>
          <w:p w:rsidR="002D38DA" w:rsidRPr="00B9188C" w:rsidRDefault="002D38DA"/>
        </w:tc>
      </w:tr>
      <w:tr w:rsidR="006D2F29" w:rsidRPr="00B9188C" w:rsidTr="00A15B86">
        <w:trPr>
          <w:trHeight w:val="2509"/>
        </w:trPr>
        <w:tc>
          <w:tcPr>
            <w:tcW w:w="6678" w:type="dxa"/>
            <w:gridSpan w:val="4"/>
            <w:tcBorders>
              <w:right w:val="single" w:sz="8" w:space="0" w:color="000000" w:themeColor="text1"/>
            </w:tcBorders>
            <w:shd w:val="clear" w:color="auto" w:fill="8DB3E2" w:themeFill="text2" w:themeFillTint="66"/>
          </w:tcPr>
          <w:p w:rsidR="006D2F29" w:rsidRPr="00B9188C" w:rsidRDefault="006D2F29">
            <w:pPr>
              <w:rPr>
                <w:b/>
                <w:sz w:val="24"/>
              </w:rPr>
            </w:pPr>
            <w:r w:rsidRPr="00B9188C">
              <w:rPr>
                <w:b/>
                <w:sz w:val="24"/>
              </w:rPr>
              <w:t>P</w:t>
            </w:r>
            <w:r w:rsidR="00AB1F10" w:rsidRPr="00B9188C">
              <w:rPr>
                <w:b/>
                <w:sz w:val="24"/>
              </w:rPr>
              <w:t>ROGRESS UPDATE</w:t>
            </w:r>
          </w:p>
          <w:p w:rsidR="00A15B86" w:rsidRPr="00B9188C" w:rsidRDefault="0046160D" w:rsidP="006D2F29">
            <w:pPr>
              <w:pStyle w:val="ListParagraph"/>
              <w:numPr>
                <w:ilvl w:val="0"/>
                <w:numId w:val="1"/>
              </w:numPr>
              <w:ind w:left="540"/>
            </w:pPr>
            <w:r w:rsidRPr="00B9188C">
              <w:rPr>
                <w:b/>
              </w:rPr>
              <w:t xml:space="preserve">Shiksha Sankalp </w:t>
            </w:r>
            <w:r w:rsidRPr="00B9188C">
              <w:t>is n</w:t>
            </w:r>
            <w:r w:rsidR="0032184E" w:rsidRPr="00B9188C">
              <w:t>ow registered i</w:t>
            </w:r>
            <w:r w:rsidR="00C12E78" w:rsidRPr="00B9188C">
              <w:t xml:space="preserve">n the </w:t>
            </w:r>
            <w:r w:rsidRPr="00B9188C">
              <w:t xml:space="preserve">US </w:t>
            </w:r>
            <w:r w:rsidR="00C12E78" w:rsidRPr="00B9188C">
              <w:t>as a non-profit corporation</w:t>
            </w:r>
            <w:r w:rsidR="0032184E" w:rsidRPr="00B9188C">
              <w:t xml:space="preserve"> based in California</w:t>
            </w:r>
            <w:r w:rsidR="00C12E78" w:rsidRPr="00B9188C">
              <w:t>.</w:t>
            </w:r>
            <w:r w:rsidR="00C12E78" w:rsidRPr="00B9188C">
              <w:rPr>
                <w:i/>
              </w:rPr>
              <w:t xml:space="preserve"> </w:t>
            </w:r>
          </w:p>
          <w:p w:rsidR="006D2F29" w:rsidRPr="00B9188C" w:rsidRDefault="00140468" w:rsidP="006D2F29">
            <w:pPr>
              <w:pStyle w:val="ListParagraph"/>
              <w:numPr>
                <w:ilvl w:val="0"/>
                <w:numId w:val="1"/>
              </w:numPr>
              <w:ind w:left="540"/>
            </w:pPr>
            <w:r w:rsidRPr="00B9188C">
              <w:t xml:space="preserve">Application for </w:t>
            </w:r>
            <w:r w:rsidR="006D2F29" w:rsidRPr="00B9188C">
              <w:t xml:space="preserve">securing tax exempt status </w:t>
            </w:r>
            <w:r w:rsidR="00375968" w:rsidRPr="00B9188C">
              <w:t xml:space="preserve">in </w:t>
            </w:r>
            <w:r w:rsidR="00C12E78" w:rsidRPr="00B9188C">
              <w:t xml:space="preserve">the </w:t>
            </w:r>
            <w:r w:rsidR="0046160D" w:rsidRPr="00B9188C">
              <w:t xml:space="preserve">US </w:t>
            </w:r>
            <w:r w:rsidR="006D2F29" w:rsidRPr="00B9188C">
              <w:t xml:space="preserve">under </w:t>
            </w:r>
            <w:r w:rsidR="006D2F29" w:rsidRPr="00B9188C">
              <w:rPr>
                <w:b/>
              </w:rPr>
              <w:t>Section 501 (c</w:t>
            </w:r>
            <w:proofErr w:type="gramStart"/>
            <w:r w:rsidR="006D2F29" w:rsidRPr="00B9188C">
              <w:rPr>
                <w:b/>
              </w:rPr>
              <w:t>)(</w:t>
            </w:r>
            <w:proofErr w:type="gramEnd"/>
            <w:r w:rsidR="006D2F29" w:rsidRPr="00B9188C">
              <w:rPr>
                <w:b/>
              </w:rPr>
              <w:t>3)</w:t>
            </w:r>
            <w:r w:rsidR="006D2F29" w:rsidRPr="00B9188C">
              <w:t xml:space="preserve"> </w:t>
            </w:r>
            <w:r w:rsidRPr="00B9188C">
              <w:t>will be submitted shortly</w:t>
            </w:r>
            <w:r w:rsidR="006D2F29" w:rsidRPr="00B9188C">
              <w:t>.</w:t>
            </w:r>
          </w:p>
          <w:p w:rsidR="00C12E78" w:rsidRPr="00B9188C" w:rsidRDefault="005D05CE" w:rsidP="006D2F29">
            <w:pPr>
              <w:pStyle w:val="ListParagraph"/>
              <w:numPr>
                <w:ilvl w:val="0"/>
                <w:numId w:val="1"/>
              </w:numPr>
              <w:ind w:left="540"/>
            </w:pPr>
            <w:r w:rsidRPr="00B9188C">
              <w:t xml:space="preserve">The process of legal registration in India is being initiated. Here we </w:t>
            </w:r>
            <w:r w:rsidR="00CF517A" w:rsidRPr="00B9188C">
              <w:t xml:space="preserve">will </w:t>
            </w:r>
            <w:r w:rsidR="00C12E78" w:rsidRPr="00B9188C">
              <w:t xml:space="preserve">be known as </w:t>
            </w:r>
            <w:r w:rsidR="00C12E78" w:rsidRPr="00B9188C">
              <w:rPr>
                <w:b/>
              </w:rPr>
              <w:t>Shiksha Sankalp India Education Mission</w:t>
            </w:r>
            <w:r w:rsidR="00C12E78" w:rsidRPr="00B9188C">
              <w:t xml:space="preserve">. </w:t>
            </w:r>
          </w:p>
          <w:p w:rsidR="00AB1F10" w:rsidRPr="00B9188C" w:rsidRDefault="00140468" w:rsidP="00A15B86">
            <w:pPr>
              <w:pStyle w:val="ListParagraph"/>
              <w:numPr>
                <w:ilvl w:val="0"/>
                <w:numId w:val="1"/>
              </w:numPr>
              <w:ind w:left="540"/>
            </w:pPr>
            <w:r w:rsidRPr="00B9188C">
              <w:t xml:space="preserve">Preparation for </w:t>
            </w:r>
            <w:r w:rsidRPr="00B9188C">
              <w:rPr>
                <w:b/>
              </w:rPr>
              <w:t>Pilot Interventions</w:t>
            </w:r>
            <w:r w:rsidRPr="00B9188C">
              <w:t xml:space="preserve"> is now underway. First set of pilots </w:t>
            </w:r>
            <w:r w:rsidR="00CF517A" w:rsidRPr="00B9188C">
              <w:t xml:space="preserve">to </w:t>
            </w:r>
            <w:r w:rsidRPr="00B9188C">
              <w:t xml:space="preserve">be launched in </w:t>
            </w:r>
            <w:r w:rsidR="005D05CE" w:rsidRPr="00B9188C">
              <w:t>slums of w</w:t>
            </w:r>
            <w:r w:rsidRPr="00B9188C">
              <w:t>est Delhi in August 2010.</w:t>
            </w:r>
          </w:p>
        </w:tc>
        <w:tc>
          <w:tcPr>
            <w:tcW w:w="270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17365D" w:themeFill="text2" w:themeFillShade="BF"/>
          </w:tcPr>
          <w:p w:rsidR="006D2F29" w:rsidRPr="00B9188C" w:rsidRDefault="006D2F29" w:rsidP="00A15B86">
            <w:pPr>
              <w:spacing w:before="120" w:after="120"/>
              <w:jc w:val="center"/>
              <w:rPr>
                <w:b/>
                <w:color w:val="FFFFFF" w:themeColor="background1"/>
              </w:rPr>
            </w:pPr>
            <w:r w:rsidRPr="00B9188C">
              <w:rPr>
                <w:b/>
                <w:color w:val="FFFFFF" w:themeColor="background1"/>
              </w:rPr>
              <w:t>PROGRESS IN NUMBERS</w:t>
            </w:r>
          </w:p>
          <w:p w:rsidR="006D2F29" w:rsidRPr="00B9188C" w:rsidRDefault="006D2F29" w:rsidP="00916EE2">
            <w:pPr>
              <w:spacing w:after="120"/>
              <w:jc w:val="center"/>
              <w:rPr>
                <w:color w:val="FFFFFF" w:themeColor="background1"/>
              </w:rPr>
            </w:pPr>
            <w:r w:rsidRPr="00B9188C">
              <w:rPr>
                <w:color w:val="FFFFFF" w:themeColor="background1"/>
              </w:rPr>
              <w:t xml:space="preserve">Donor Pledges secured for educating </w:t>
            </w:r>
            <w:r w:rsidRPr="00B9188C">
              <w:rPr>
                <w:b/>
                <w:color w:val="FFFFFF" w:themeColor="background1"/>
                <w:u w:val="single"/>
              </w:rPr>
              <w:t>1</w:t>
            </w:r>
            <w:r w:rsidR="00033BEB" w:rsidRPr="00B9188C">
              <w:rPr>
                <w:b/>
                <w:color w:val="FFFFFF" w:themeColor="background1"/>
                <w:u w:val="single"/>
              </w:rPr>
              <w:t>35</w:t>
            </w:r>
            <w:r w:rsidRPr="00B9188C">
              <w:rPr>
                <w:color w:val="FFFFFF" w:themeColor="background1"/>
              </w:rPr>
              <w:t xml:space="preserve"> </w:t>
            </w:r>
            <w:r w:rsidR="0010495C" w:rsidRPr="00B9188C">
              <w:rPr>
                <w:color w:val="FFFFFF" w:themeColor="background1"/>
              </w:rPr>
              <w:t>children</w:t>
            </w:r>
            <w:r w:rsidR="00082C61" w:rsidRPr="00B9188C">
              <w:rPr>
                <w:color w:val="FFFFFF" w:themeColor="background1"/>
              </w:rPr>
              <w:t xml:space="preserve"> from poor families</w:t>
            </w:r>
            <w:r w:rsidRPr="00B9188C">
              <w:rPr>
                <w:color w:val="FFFFFF" w:themeColor="background1"/>
              </w:rPr>
              <w:t>.</w:t>
            </w:r>
          </w:p>
          <w:p w:rsidR="006D2F29" w:rsidRPr="00B9188C" w:rsidRDefault="006D2F29" w:rsidP="00033BEB">
            <w:pPr>
              <w:spacing w:after="120"/>
              <w:jc w:val="center"/>
              <w:rPr>
                <w:color w:val="FFFFFF" w:themeColor="background1"/>
              </w:rPr>
            </w:pPr>
            <w:r w:rsidRPr="00B9188C">
              <w:rPr>
                <w:color w:val="FFFFFF" w:themeColor="background1"/>
              </w:rPr>
              <w:t xml:space="preserve">Till date </w:t>
            </w:r>
            <w:r w:rsidR="0010495C" w:rsidRPr="00B9188C">
              <w:rPr>
                <w:b/>
                <w:color w:val="FFFFFF" w:themeColor="background1"/>
                <w:u w:val="single"/>
              </w:rPr>
              <w:t>5</w:t>
            </w:r>
            <w:r w:rsidR="00033BEB" w:rsidRPr="00B9188C">
              <w:rPr>
                <w:b/>
                <w:color w:val="FFFFFF" w:themeColor="background1"/>
                <w:u w:val="single"/>
              </w:rPr>
              <w:t>4</w:t>
            </w:r>
            <w:r w:rsidRPr="00B9188C">
              <w:rPr>
                <w:color w:val="FFFFFF" w:themeColor="background1"/>
              </w:rPr>
              <w:t xml:space="preserve"> donors have pledged support for educating poor children.</w:t>
            </w:r>
          </w:p>
        </w:tc>
        <w:tc>
          <w:tcPr>
            <w:tcW w:w="360" w:type="dxa"/>
            <w:tcBorders>
              <w:left w:val="single" w:sz="8" w:space="0" w:color="000000" w:themeColor="text1"/>
            </w:tcBorders>
            <w:shd w:val="clear" w:color="auto" w:fill="8DB3E2" w:themeFill="text2" w:themeFillTint="66"/>
          </w:tcPr>
          <w:p w:rsidR="006D2F29" w:rsidRPr="00B9188C" w:rsidRDefault="006D2F29" w:rsidP="006D2F29">
            <w:pPr>
              <w:rPr>
                <w:b/>
              </w:rPr>
            </w:pPr>
          </w:p>
        </w:tc>
      </w:tr>
      <w:tr w:rsidR="006D2F29" w:rsidRPr="00B9188C" w:rsidTr="008E1DF4">
        <w:tc>
          <w:tcPr>
            <w:tcW w:w="9738" w:type="dxa"/>
            <w:gridSpan w:val="8"/>
            <w:tcBorders>
              <w:bottom w:val="single" w:sz="8" w:space="0" w:color="000000" w:themeColor="text1"/>
            </w:tcBorders>
            <w:shd w:val="clear" w:color="auto" w:fill="8DB3E2" w:themeFill="text2" w:themeFillTint="66"/>
          </w:tcPr>
          <w:p w:rsidR="006D2F29" w:rsidRPr="00B9188C" w:rsidRDefault="006D2F29" w:rsidP="002F632B"/>
        </w:tc>
      </w:tr>
      <w:tr w:rsidR="002C340D" w:rsidRPr="00B9188C" w:rsidTr="008E1DF4">
        <w:tc>
          <w:tcPr>
            <w:tcW w:w="9738" w:type="dxa"/>
            <w:gridSpan w:val="8"/>
            <w:tcBorders>
              <w:top w:val="single" w:sz="8" w:space="0" w:color="000000" w:themeColor="text1"/>
            </w:tcBorders>
            <w:shd w:val="clear" w:color="auto" w:fill="48911F"/>
          </w:tcPr>
          <w:p w:rsidR="002C340D" w:rsidRPr="00B9188C" w:rsidRDefault="002C340D" w:rsidP="002F632B"/>
        </w:tc>
      </w:tr>
      <w:tr w:rsidR="00E74E51" w:rsidRPr="00B9188C" w:rsidTr="00E02B06">
        <w:tc>
          <w:tcPr>
            <w:tcW w:w="4518" w:type="dxa"/>
            <w:gridSpan w:val="3"/>
            <w:shd w:val="clear" w:color="auto" w:fill="48911F"/>
            <w:vAlign w:val="center"/>
          </w:tcPr>
          <w:p w:rsidR="00C40D20" w:rsidRPr="00B9188C" w:rsidRDefault="008E1DF4" w:rsidP="00E02B06">
            <w:pPr>
              <w:jc w:val="center"/>
              <w:rPr>
                <w:color w:val="FFFFFF" w:themeColor="background1"/>
              </w:rPr>
            </w:pPr>
            <w:r w:rsidRPr="00B9188C">
              <w:rPr>
                <w:noProof/>
                <w:color w:val="FFFFFF" w:themeColor="background1"/>
              </w:rPr>
              <w:drawing>
                <wp:inline distT="0" distB="0" distL="0" distR="0">
                  <wp:extent cx="2639090" cy="1360967"/>
                  <wp:effectExtent l="19050" t="0" r="8860" b="0"/>
                  <wp:docPr id="4" name="Picture 3" descr="primary class student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ry class students final.jpg"/>
                          <pic:cNvPicPr/>
                        </pic:nvPicPr>
                        <pic:blipFill>
                          <a:blip r:embed="rId6" cstate="print"/>
                          <a:stretch>
                            <a:fillRect/>
                          </a:stretch>
                        </pic:blipFill>
                        <pic:spPr>
                          <a:xfrm>
                            <a:off x="0" y="0"/>
                            <a:ext cx="2647395" cy="1365250"/>
                          </a:xfrm>
                          <a:prstGeom prst="rect">
                            <a:avLst/>
                          </a:prstGeom>
                        </pic:spPr>
                      </pic:pic>
                    </a:graphicData>
                  </a:graphic>
                </wp:inline>
              </w:drawing>
            </w:r>
          </w:p>
          <w:p w:rsidR="008E1DF4" w:rsidRPr="00B9188C" w:rsidRDefault="008E1DF4" w:rsidP="00E02B06">
            <w:pPr>
              <w:jc w:val="center"/>
              <w:rPr>
                <w:color w:val="FFFFFF" w:themeColor="background1"/>
              </w:rPr>
            </w:pPr>
            <w:r w:rsidRPr="00B9188C">
              <w:rPr>
                <w:i/>
                <w:color w:val="FFFFFF" w:themeColor="background1"/>
              </w:rPr>
              <w:t xml:space="preserve">Photo </w:t>
            </w:r>
            <w:proofErr w:type="spellStart"/>
            <w:r w:rsidRPr="00B9188C">
              <w:rPr>
                <w:i/>
                <w:color w:val="FFFFFF" w:themeColor="background1"/>
              </w:rPr>
              <w:t>Courtsey</w:t>
            </w:r>
            <w:proofErr w:type="spellEnd"/>
            <w:r w:rsidRPr="00B9188C">
              <w:rPr>
                <w:i/>
                <w:color w:val="FFFFFF" w:themeColor="background1"/>
              </w:rPr>
              <w:t xml:space="preserve">: </w:t>
            </w:r>
            <w:proofErr w:type="spellStart"/>
            <w:r w:rsidRPr="00B9188C">
              <w:rPr>
                <w:i/>
                <w:color w:val="FFFFFF" w:themeColor="background1"/>
              </w:rPr>
              <w:t>Ms.Deepa</w:t>
            </w:r>
            <w:proofErr w:type="spellEnd"/>
            <w:r w:rsidRPr="00B9188C">
              <w:rPr>
                <w:i/>
                <w:color w:val="FFFFFF" w:themeColor="background1"/>
              </w:rPr>
              <w:t xml:space="preserve"> </w:t>
            </w:r>
            <w:proofErr w:type="spellStart"/>
            <w:r w:rsidRPr="00B9188C">
              <w:rPr>
                <w:i/>
                <w:color w:val="FFFFFF" w:themeColor="background1"/>
              </w:rPr>
              <w:t>Sankar</w:t>
            </w:r>
            <w:proofErr w:type="spellEnd"/>
          </w:p>
        </w:tc>
        <w:tc>
          <w:tcPr>
            <w:tcW w:w="5220" w:type="dxa"/>
            <w:gridSpan w:val="5"/>
            <w:shd w:val="clear" w:color="auto" w:fill="48911F"/>
          </w:tcPr>
          <w:p w:rsidR="00C40D20" w:rsidRPr="00B9188C" w:rsidRDefault="00AB1F10" w:rsidP="00C40D20">
            <w:pPr>
              <w:jc w:val="center"/>
              <w:rPr>
                <w:b/>
                <w:noProof/>
                <w:color w:val="FFFF00"/>
              </w:rPr>
            </w:pPr>
            <w:r w:rsidRPr="00B9188C">
              <w:rPr>
                <w:b/>
                <w:noProof/>
                <w:color w:val="FFFF00"/>
                <w:sz w:val="24"/>
              </w:rPr>
              <w:t>DID YOU KNOW</w:t>
            </w:r>
            <w:r w:rsidR="00C40D20" w:rsidRPr="00B9188C">
              <w:rPr>
                <w:b/>
                <w:noProof/>
                <w:color w:val="FFFF00"/>
                <w:sz w:val="24"/>
              </w:rPr>
              <w:t>?</w:t>
            </w:r>
          </w:p>
          <w:p w:rsidR="000C6F27" w:rsidRPr="00B9188C" w:rsidRDefault="000C6F27" w:rsidP="000C6F27">
            <w:pPr>
              <w:jc w:val="center"/>
              <w:rPr>
                <w:b/>
                <w:noProof/>
                <w:color w:val="FFFF00"/>
              </w:rPr>
            </w:pPr>
            <w:r w:rsidRPr="00B9188C">
              <w:rPr>
                <w:b/>
                <w:noProof/>
                <w:color w:val="FFFF00"/>
              </w:rPr>
              <w:t>…that nearly half of the Standard-V children across India are not able to read a Standard-II text?</w:t>
            </w:r>
          </w:p>
          <w:p w:rsidR="00C40D20" w:rsidRPr="00B9188C" w:rsidRDefault="008E1DF4" w:rsidP="008E1DF4">
            <w:pPr>
              <w:spacing w:before="120"/>
              <w:jc w:val="both"/>
              <w:rPr>
                <w:color w:val="FFFFFF" w:themeColor="background1"/>
              </w:rPr>
            </w:pPr>
            <w:r w:rsidRPr="00B9188C">
              <w:rPr>
                <w:color w:val="FFFFFF" w:themeColor="background1"/>
              </w:rPr>
              <w:t>N</w:t>
            </w:r>
            <w:r w:rsidR="000C6F27" w:rsidRPr="00B9188C">
              <w:rPr>
                <w:color w:val="FFFFFF" w:themeColor="background1"/>
              </w:rPr>
              <w:t xml:space="preserve">early half of the Standard-V children across India are not able to read a Standard-II text and answer simple questions orally. This implies that these children are practically not capable of reading and comprehending simple text. </w:t>
            </w:r>
            <w:r w:rsidRPr="00B9188C">
              <w:rPr>
                <w:color w:val="FFFFFF" w:themeColor="background1"/>
              </w:rPr>
              <w:t>How can India ever become a developed country if half her children remain practically uneducated?</w:t>
            </w:r>
          </w:p>
          <w:p w:rsidR="008E1DF4" w:rsidRPr="00B9188C" w:rsidRDefault="008E1DF4" w:rsidP="00E02B06">
            <w:pPr>
              <w:jc w:val="right"/>
              <w:rPr>
                <w:i/>
                <w:color w:val="FFFFFF" w:themeColor="background1"/>
              </w:rPr>
            </w:pPr>
            <w:r w:rsidRPr="00B9188C">
              <w:rPr>
                <w:i/>
                <w:color w:val="FFFFFF" w:themeColor="background1"/>
              </w:rPr>
              <w:t xml:space="preserve">Source: Annual Status of Education Report, </w:t>
            </w:r>
            <w:proofErr w:type="spellStart"/>
            <w:r w:rsidRPr="00B9188C">
              <w:rPr>
                <w:i/>
                <w:color w:val="FFFFFF" w:themeColor="background1"/>
              </w:rPr>
              <w:t>Pratham</w:t>
            </w:r>
            <w:proofErr w:type="spellEnd"/>
          </w:p>
        </w:tc>
      </w:tr>
      <w:tr w:rsidR="002F632B" w:rsidRPr="00B9188C" w:rsidTr="00CD32AF">
        <w:tc>
          <w:tcPr>
            <w:tcW w:w="9738" w:type="dxa"/>
            <w:gridSpan w:val="8"/>
            <w:tcBorders>
              <w:bottom w:val="single" w:sz="8" w:space="0" w:color="000000" w:themeColor="text1"/>
            </w:tcBorders>
            <w:shd w:val="clear" w:color="auto" w:fill="48911F"/>
          </w:tcPr>
          <w:p w:rsidR="00765893" w:rsidRPr="00B9188C" w:rsidRDefault="00765893" w:rsidP="008E1DF4">
            <w:pPr>
              <w:jc w:val="right"/>
              <w:rPr>
                <w:i/>
                <w:color w:val="FFFFFF" w:themeColor="background1"/>
              </w:rPr>
            </w:pPr>
          </w:p>
        </w:tc>
      </w:tr>
      <w:tr w:rsidR="000644A6" w:rsidRPr="00B9188C" w:rsidTr="00CD32AF">
        <w:tc>
          <w:tcPr>
            <w:tcW w:w="9738" w:type="dxa"/>
            <w:gridSpan w:val="8"/>
            <w:tcBorders>
              <w:top w:val="single" w:sz="8" w:space="0" w:color="000000" w:themeColor="text1"/>
              <w:bottom w:val="single" w:sz="8" w:space="0" w:color="000000" w:themeColor="text1"/>
            </w:tcBorders>
            <w:shd w:val="clear" w:color="auto" w:fill="0F243E" w:themeFill="text2" w:themeFillShade="80"/>
          </w:tcPr>
          <w:p w:rsidR="000644A6" w:rsidRPr="00B9188C" w:rsidRDefault="000644A6" w:rsidP="0046160D">
            <w:pPr>
              <w:jc w:val="center"/>
              <w:rPr>
                <w:sz w:val="26"/>
                <w:szCs w:val="26"/>
              </w:rPr>
            </w:pPr>
            <w:r w:rsidRPr="00B9188C">
              <w:rPr>
                <w:color w:val="FFFFFF" w:themeColor="background1"/>
                <w:sz w:val="26"/>
                <w:szCs w:val="26"/>
              </w:rPr>
              <w:t xml:space="preserve">To support </w:t>
            </w:r>
            <w:r w:rsidR="0046160D" w:rsidRPr="00B9188C">
              <w:rPr>
                <w:color w:val="FFFFFF" w:themeColor="background1"/>
                <w:sz w:val="26"/>
                <w:szCs w:val="26"/>
              </w:rPr>
              <w:t xml:space="preserve">the </w:t>
            </w:r>
            <w:r w:rsidRPr="00B9188C">
              <w:rPr>
                <w:color w:val="FFFFFF" w:themeColor="background1"/>
                <w:sz w:val="26"/>
                <w:szCs w:val="26"/>
              </w:rPr>
              <w:t xml:space="preserve">education of </w:t>
            </w:r>
            <w:r w:rsidRPr="00B9188C">
              <w:rPr>
                <w:color w:val="FFFFFF" w:themeColor="background1"/>
                <w:sz w:val="26"/>
                <w:szCs w:val="26"/>
              </w:rPr>
              <w:t>child</w:t>
            </w:r>
            <w:r w:rsidRPr="00B9188C">
              <w:rPr>
                <w:color w:val="FFFFFF" w:themeColor="background1"/>
                <w:sz w:val="26"/>
                <w:szCs w:val="26"/>
              </w:rPr>
              <w:t>ren from poor families</w:t>
            </w:r>
            <w:r w:rsidRPr="00B9188C">
              <w:rPr>
                <w:color w:val="FFFFFF" w:themeColor="background1"/>
                <w:sz w:val="26"/>
                <w:szCs w:val="26"/>
              </w:rPr>
              <w:t>, register as a donor at</w:t>
            </w:r>
            <w:r w:rsidRPr="00B9188C">
              <w:rPr>
                <w:sz w:val="26"/>
                <w:szCs w:val="26"/>
              </w:rPr>
              <w:t xml:space="preserve"> </w:t>
            </w:r>
            <w:hyperlink r:id="rId7" w:history="1">
              <w:r w:rsidRPr="00B9188C">
                <w:rPr>
                  <w:rStyle w:val="Hyperlink"/>
                  <w:b/>
                  <w:color w:val="FFFF00"/>
                  <w:sz w:val="26"/>
                  <w:szCs w:val="26"/>
                </w:rPr>
                <w:t>www.shikshasankalp.org</w:t>
              </w:r>
            </w:hyperlink>
          </w:p>
        </w:tc>
      </w:tr>
      <w:tr w:rsidR="002F632B" w:rsidRPr="00B9188C" w:rsidTr="000E7890">
        <w:tc>
          <w:tcPr>
            <w:tcW w:w="9738" w:type="dxa"/>
            <w:gridSpan w:val="8"/>
            <w:tcBorders>
              <w:top w:val="single" w:sz="8" w:space="0" w:color="000000" w:themeColor="text1"/>
              <w:bottom w:val="single" w:sz="8" w:space="0" w:color="000000" w:themeColor="text1"/>
            </w:tcBorders>
            <w:shd w:val="clear" w:color="auto" w:fill="A5F852"/>
          </w:tcPr>
          <w:p w:rsidR="002F632B" w:rsidRPr="00B9188C" w:rsidRDefault="00FB44F3" w:rsidP="003B3429">
            <w:pPr>
              <w:spacing w:before="240" w:after="120"/>
              <w:jc w:val="center"/>
              <w:rPr>
                <w:b/>
                <w:color w:val="006600"/>
                <w:sz w:val="24"/>
                <w:u w:val="single"/>
              </w:rPr>
            </w:pPr>
            <w:r w:rsidRPr="00B9188C">
              <w:rPr>
                <w:b/>
                <w:color w:val="006600"/>
                <w:sz w:val="24"/>
                <w:u w:val="single"/>
              </w:rPr>
              <w:t>KNOW MORE ABOUT SHIKSHA SANKALP</w:t>
            </w:r>
          </w:p>
          <w:p w:rsidR="00C03149" w:rsidRPr="00B9188C" w:rsidRDefault="00C03149" w:rsidP="000E7890">
            <w:pPr>
              <w:spacing w:after="240"/>
              <w:jc w:val="center"/>
              <w:rPr>
                <w:b/>
                <w:sz w:val="24"/>
              </w:rPr>
            </w:pPr>
            <w:r w:rsidRPr="00B9188C">
              <w:rPr>
                <w:b/>
                <w:sz w:val="24"/>
              </w:rPr>
              <w:t xml:space="preserve">How will Shiksha Sankalp transform school education </w:t>
            </w:r>
            <w:r w:rsidR="00D25972" w:rsidRPr="00B9188C">
              <w:rPr>
                <w:b/>
                <w:sz w:val="24"/>
              </w:rPr>
              <w:t xml:space="preserve">for poor in </w:t>
            </w:r>
            <w:r w:rsidRPr="00B9188C">
              <w:rPr>
                <w:b/>
                <w:sz w:val="24"/>
              </w:rPr>
              <w:t>India?</w:t>
            </w:r>
          </w:p>
          <w:p w:rsidR="00C03149" w:rsidRPr="00B9188C" w:rsidRDefault="00C03149" w:rsidP="00C03149">
            <w:pPr>
              <w:spacing w:after="120"/>
              <w:jc w:val="both"/>
            </w:pPr>
            <w:r w:rsidRPr="00B9188C">
              <w:t xml:space="preserve">Shiksha Sankalp </w:t>
            </w:r>
            <w:r w:rsidR="0007134E" w:rsidRPr="00B9188C">
              <w:t xml:space="preserve">has developed </w:t>
            </w:r>
            <w:r w:rsidRPr="00B9188C">
              <w:t>a seven pronged strategy to transform school education in India:</w:t>
            </w:r>
          </w:p>
          <w:p w:rsidR="00C03149" w:rsidRPr="00B9188C" w:rsidRDefault="00C03149" w:rsidP="00C22724">
            <w:pPr>
              <w:spacing w:after="120"/>
              <w:ind w:left="360" w:hanging="270"/>
              <w:jc w:val="both"/>
            </w:pPr>
            <w:r w:rsidRPr="00B9188C">
              <w:rPr>
                <w:b/>
              </w:rPr>
              <w:t>1.</w:t>
            </w:r>
            <w:r w:rsidR="00C22724" w:rsidRPr="00B9188C">
              <w:tab/>
            </w:r>
            <w:r w:rsidRPr="00B9188C">
              <w:rPr>
                <w:b/>
              </w:rPr>
              <w:t xml:space="preserve">Leverage the </w:t>
            </w:r>
            <w:r w:rsidR="005409A7" w:rsidRPr="00B9188C">
              <w:rPr>
                <w:b/>
              </w:rPr>
              <w:t xml:space="preserve">existing </w:t>
            </w:r>
            <w:r w:rsidRPr="00B9188C">
              <w:rPr>
                <w:b/>
              </w:rPr>
              <w:t>network of government and private schools</w:t>
            </w:r>
            <w:r w:rsidRPr="00B9188C">
              <w:t>: At Shiksha Sankalp we believe that opening and operating schools is best left to professional teachers and educationists. Shiksha Sankalp leverage</w:t>
            </w:r>
            <w:r w:rsidR="002C4EE6" w:rsidRPr="00B9188C">
              <w:t>s</w:t>
            </w:r>
            <w:r w:rsidRPr="00B9188C">
              <w:t xml:space="preserve"> </w:t>
            </w:r>
            <w:r w:rsidR="005409A7" w:rsidRPr="00B9188C">
              <w:t>th</w:t>
            </w:r>
            <w:r w:rsidR="0046160D" w:rsidRPr="00B9188C">
              <w:t xml:space="preserve">e </w:t>
            </w:r>
            <w:r w:rsidR="002C4EE6" w:rsidRPr="00B9188C">
              <w:t xml:space="preserve">existing </w:t>
            </w:r>
            <w:r w:rsidRPr="00B9188C">
              <w:t>network</w:t>
            </w:r>
            <w:r w:rsidR="002C4EE6" w:rsidRPr="00B9188C">
              <w:t xml:space="preserve"> of schools</w:t>
            </w:r>
            <w:r w:rsidRPr="00B9188C">
              <w:t xml:space="preserve">, while </w:t>
            </w:r>
            <w:r w:rsidR="005409A7" w:rsidRPr="00B9188C">
              <w:t xml:space="preserve">focusing </w:t>
            </w:r>
            <w:r w:rsidRPr="00B9188C">
              <w:t xml:space="preserve">on evaluating academic achievement, monitoring </w:t>
            </w:r>
            <w:r w:rsidR="002C4EE6" w:rsidRPr="00B9188C">
              <w:t>attendance/</w:t>
            </w:r>
            <w:r w:rsidRPr="00B9188C">
              <w:t xml:space="preserve">performance, compensating families for the opportunity cost and providing guidance to poor families regarding their educational choices. </w:t>
            </w:r>
          </w:p>
          <w:p w:rsidR="00C03149" w:rsidRPr="00B9188C" w:rsidRDefault="00C03149" w:rsidP="00C22724">
            <w:pPr>
              <w:spacing w:after="120"/>
              <w:ind w:left="360" w:hanging="270"/>
              <w:jc w:val="both"/>
            </w:pPr>
            <w:r w:rsidRPr="00B9188C">
              <w:rPr>
                <w:b/>
              </w:rPr>
              <w:t>2.</w:t>
            </w:r>
            <w:r w:rsidR="00C22724" w:rsidRPr="00B9188C">
              <w:tab/>
            </w:r>
            <w:r w:rsidRPr="00B9188C">
              <w:rPr>
                <w:b/>
              </w:rPr>
              <w:t>Compensate poor families for the high opportunity cost and overheads of education</w:t>
            </w:r>
            <w:r w:rsidRPr="00B9188C">
              <w:t xml:space="preserve">: </w:t>
            </w:r>
            <w:r w:rsidR="009E0CF9" w:rsidRPr="00B9188C">
              <w:t xml:space="preserve">Children from poor </w:t>
            </w:r>
            <w:r w:rsidRPr="00B9188C">
              <w:t xml:space="preserve">families </w:t>
            </w:r>
            <w:r w:rsidR="009E0CF9" w:rsidRPr="00B9188C">
              <w:t xml:space="preserve">provide </w:t>
            </w:r>
            <w:r w:rsidRPr="00B9188C">
              <w:t>support at home, tend</w:t>
            </w:r>
            <w:r w:rsidR="009E0CF9" w:rsidRPr="00B9188C">
              <w:t xml:space="preserve"> to younger siblings, help</w:t>
            </w:r>
            <w:r w:rsidRPr="00B9188C">
              <w:t xml:space="preserve"> at the farm </w:t>
            </w:r>
            <w:r w:rsidR="009E0CF9" w:rsidRPr="00B9188C">
              <w:t>and</w:t>
            </w:r>
            <w:r w:rsidRPr="00B9188C">
              <w:t xml:space="preserve"> </w:t>
            </w:r>
            <w:r w:rsidR="009E0CF9" w:rsidRPr="00B9188C">
              <w:t xml:space="preserve">do </w:t>
            </w:r>
            <w:r w:rsidRPr="00B9188C">
              <w:t xml:space="preserve">other </w:t>
            </w:r>
            <w:r w:rsidRPr="00B9188C">
              <w:lastRenderedPageBreak/>
              <w:t>meager jobs outside</w:t>
            </w:r>
            <w:r w:rsidR="00132B1A" w:rsidRPr="00B9188C">
              <w:t xml:space="preserve"> to provide additional income to the family</w:t>
            </w:r>
            <w:r w:rsidRPr="00B9188C">
              <w:t xml:space="preserve">. Further, poor families face a harsh choice between urgent daily needs versus spending money on education. Shiksha Sankalp compensates poor families for all these costs, enhances accountability for learning outcomes and makes effective education possible.  </w:t>
            </w:r>
          </w:p>
          <w:p w:rsidR="00671C63" w:rsidRPr="00B9188C" w:rsidRDefault="00C03149" w:rsidP="00C22724">
            <w:pPr>
              <w:spacing w:after="120"/>
              <w:ind w:left="360" w:hanging="270"/>
              <w:jc w:val="both"/>
            </w:pPr>
            <w:r w:rsidRPr="00B9188C">
              <w:rPr>
                <w:b/>
              </w:rPr>
              <w:t>3.</w:t>
            </w:r>
            <w:r w:rsidR="00C22724" w:rsidRPr="00B9188C">
              <w:tab/>
            </w:r>
            <w:r w:rsidRPr="00B9188C">
              <w:rPr>
                <w:b/>
              </w:rPr>
              <w:t xml:space="preserve">Strengthen accountability through stringent measurement of </w:t>
            </w:r>
            <w:r w:rsidR="00575473" w:rsidRPr="00B9188C">
              <w:rPr>
                <w:b/>
              </w:rPr>
              <w:t>learning outcomes</w:t>
            </w:r>
            <w:r w:rsidRPr="00B9188C">
              <w:t>: Absence of accountability for learning outcomes is a critical gap in the current schooling system, especially in rural areas. There is no system of standardized performance evaluation in India in the early classes like most developed countries have. Further, schools in India are not allowed to fail a student till grade-VIII. Students proceed from one grade to another without the commensurate increase in knowledge and skills. Shiksha Sankalp conduct</w:t>
            </w:r>
            <w:r w:rsidR="00575473" w:rsidRPr="00B9188C">
              <w:t>s</w:t>
            </w:r>
            <w:r w:rsidRPr="00B9188C">
              <w:t xml:space="preserve"> the </w:t>
            </w:r>
            <w:r w:rsidRPr="00B9188C">
              <w:rPr>
                <w:b/>
                <w:i/>
              </w:rPr>
              <w:t>Annual Standardized Academic Performance (ASAP) Test</w:t>
            </w:r>
            <w:r w:rsidRPr="00B9188C">
              <w:t xml:space="preserve"> for all beneficiaries under the project</w:t>
            </w:r>
            <w:r w:rsidR="00132B1A" w:rsidRPr="00B9188C">
              <w:t xml:space="preserve"> and provide</w:t>
            </w:r>
            <w:r w:rsidR="00575473" w:rsidRPr="00B9188C">
              <w:t>s</w:t>
            </w:r>
            <w:r w:rsidR="00132B1A" w:rsidRPr="00B9188C">
              <w:t xml:space="preserve"> </w:t>
            </w:r>
            <w:r w:rsidR="00132B1A" w:rsidRPr="00B9188C">
              <w:rPr>
                <w:b/>
                <w:i/>
              </w:rPr>
              <w:t>Learning Rewards</w:t>
            </w:r>
            <w:r w:rsidR="00132B1A" w:rsidRPr="00B9188C">
              <w:t xml:space="preserve"> commensurate with performance</w:t>
            </w:r>
            <w:r w:rsidRPr="00B9188C">
              <w:t>.</w:t>
            </w:r>
            <w:r w:rsidR="00671C63" w:rsidRPr="00B9188C">
              <w:t xml:space="preserve"> </w:t>
            </w:r>
          </w:p>
          <w:p w:rsidR="00671C63" w:rsidRPr="00B9188C" w:rsidRDefault="00671C63" w:rsidP="00C22724">
            <w:pPr>
              <w:spacing w:after="120"/>
              <w:ind w:left="360" w:hanging="270"/>
              <w:jc w:val="both"/>
            </w:pPr>
            <w:r w:rsidRPr="00B9188C">
              <w:rPr>
                <w:b/>
              </w:rPr>
              <w:t>4.</w:t>
            </w:r>
            <w:r w:rsidR="00C22724" w:rsidRPr="00B9188C">
              <w:tab/>
            </w:r>
            <w:r w:rsidRPr="00B9188C">
              <w:rPr>
                <w:b/>
              </w:rPr>
              <w:t>Foster the development of markets for supply of education goods and services for the poor</w:t>
            </w:r>
            <w:r w:rsidRPr="00B9188C">
              <w:t xml:space="preserve">: Shiksha Sankalp </w:t>
            </w:r>
            <w:r w:rsidR="00132B1A" w:rsidRPr="00B9188C">
              <w:t xml:space="preserve">enables </w:t>
            </w:r>
            <w:r w:rsidRPr="00B9188C">
              <w:t xml:space="preserve">the </w:t>
            </w:r>
            <w:r w:rsidR="00132B1A" w:rsidRPr="00B9188C">
              <w:t xml:space="preserve">emergence </w:t>
            </w:r>
            <w:r w:rsidRPr="00B9188C">
              <w:t xml:space="preserve">of markets for educational goods and services. </w:t>
            </w:r>
            <w:r w:rsidR="00132B1A" w:rsidRPr="00B9188C">
              <w:rPr>
                <w:b/>
                <w:i/>
              </w:rPr>
              <w:t>Learning Rewards</w:t>
            </w:r>
            <w:r w:rsidR="00132B1A" w:rsidRPr="00B9188C">
              <w:t xml:space="preserve"> </w:t>
            </w:r>
            <w:r w:rsidRPr="00B9188C">
              <w:t xml:space="preserve">provided by Shiksha Sankalp strengthen the parents’ ability to pay for services such as tuitions and coaching. </w:t>
            </w:r>
            <w:r w:rsidR="0007134E" w:rsidRPr="00B9188C">
              <w:t xml:space="preserve">Entrepreneurs </w:t>
            </w:r>
            <w:r w:rsidRPr="00B9188C">
              <w:t xml:space="preserve">from within the local community </w:t>
            </w:r>
            <w:r w:rsidR="0007134E" w:rsidRPr="00B9188C">
              <w:t xml:space="preserve">as well as NGOs </w:t>
            </w:r>
            <w:r w:rsidR="00132B1A" w:rsidRPr="00B9188C">
              <w:t xml:space="preserve">supply </w:t>
            </w:r>
            <w:r w:rsidRPr="00B9188C">
              <w:t xml:space="preserve">such services. </w:t>
            </w:r>
            <w:r w:rsidR="00132B1A" w:rsidRPr="00B9188C">
              <w:t>S</w:t>
            </w:r>
            <w:r w:rsidRPr="00B9188C">
              <w:t xml:space="preserve">ome of the </w:t>
            </w:r>
            <w:r w:rsidR="00132B1A" w:rsidRPr="00B9188C">
              <w:t xml:space="preserve">senior </w:t>
            </w:r>
            <w:r w:rsidRPr="00B9188C">
              <w:t xml:space="preserve">students </w:t>
            </w:r>
            <w:r w:rsidR="00132B1A" w:rsidRPr="00B9188C">
              <w:t xml:space="preserve">also </w:t>
            </w:r>
            <w:r w:rsidRPr="00B9188C">
              <w:t xml:space="preserve">provide evening tuitions </w:t>
            </w:r>
            <w:r w:rsidR="00132B1A" w:rsidRPr="00B9188C">
              <w:t xml:space="preserve">to junior </w:t>
            </w:r>
            <w:r w:rsidRPr="00B9188C">
              <w:t>students for a fee. Thus a market for auxiliary educational services develop</w:t>
            </w:r>
            <w:r w:rsidR="00132B1A" w:rsidRPr="00B9188C">
              <w:t>s</w:t>
            </w:r>
            <w:r w:rsidRPr="00B9188C">
              <w:t xml:space="preserve">. </w:t>
            </w:r>
          </w:p>
          <w:p w:rsidR="00671C63" w:rsidRPr="00B9188C" w:rsidRDefault="00671C63" w:rsidP="00C22724">
            <w:pPr>
              <w:spacing w:after="120"/>
              <w:ind w:left="360" w:hanging="270"/>
              <w:jc w:val="both"/>
            </w:pPr>
            <w:r w:rsidRPr="00B9188C">
              <w:rPr>
                <w:b/>
              </w:rPr>
              <w:t>5.</w:t>
            </w:r>
            <w:r w:rsidR="00C22724" w:rsidRPr="00B9188C">
              <w:tab/>
            </w:r>
            <w:r w:rsidRPr="00B9188C">
              <w:rPr>
                <w:b/>
              </w:rPr>
              <w:t>Strengthen the role of mothers in education of their children</w:t>
            </w:r>
            <w:r w:rsidRPr="00B9188C">
              <w:t>: Shiksha Sankalp empower</w:t>
            </w:r>
            <w:r w:rsidR="00C246E8" w:rsidRPr="00B9188C">
              <w:t>s</w:t>
            </w:r>
            <w:r w:rsidRPr="00B9188C">
              <w:t xml:space="preserve"> women by mandating bank accounts for them and transferring monthly </w:t>
            </w:r>
            <w:r w:rsidR="00575473" w:rsidRPr="00B9188C">
              <w:rPr>
                <w:b/>
                <w:i/>
              </w:rPr>
              <w:t>Learning Rewards</w:t>
            </w:r>
            <w:r w:rsidR="00575473" w:rsidRPr="00B9188C">
              <w:t xml:space="preserve"> </w:t>
            </w:r>
            <w:r w:rsidRPr="00B9188C">
              <w:t>amount into these bank accounts.  In additio</w:t>
            </w:r>
            <w:r w:rsidR="001D7A03" w:rsidRPr="00B9188C">
              <w:t>n, Shiksha Sankalp also provide</w:t>
            </w:r>
            <w:r w:rsidRPr="00B9188C">
              <w:t xml:space="preserve">s higher </w:t>
            </w:r>
            <w:r w:rsidR="00575473" w:rsidRPr="00B9188C">
              <w:rPr>
                <w:i/>
              </w:rPr>
              <w:t>Learning Rewards</w:t>
            </w:r>
            <w:r w:rsidR="00575473" w:rsidRPr="00B9188C">
              <w:t xml:space="preserve"> </w:t>
            </w:r>
            <w:r w:rsidRPr="00B9188C">
              <w:t xml:space="preserve">to girl students to encourage female education. </w:t>
            </w:r>
          </w:p>
          <w:p w:rsidR="00671C63" w:rsidRPr="00B9188C" w:rsidRDefault="00671C63" w:rsidP="00C22724">
            <w:pPr>
              <w:spacing w:after="120"/>
              <w:ind w:left="360" w:hanging="270"/>
              <w:jc w:val="both"/>
            </w:pPr>
            <w:r w:rsidRPr="00B9188C">
              <w:rPr>
                <w:b/>
              </w:rPr>
              <w:t>6.</w:t>
            </w:r>
            <w:r w:rsidR="00C22724" w:rsidRPr="00B9188C">
              <w:rPr>
                <w:b/>
              </w:rPr>
              <w:tab/>
            </w:r>
            <w:r w:rsidRPr="00B9188C">
              <w:rPr>
                <w:b/>
              </w:rPr>
              <w:t>Inform and educate parents about education related matters</w:t>
            </w:r>
            <w:r w:rsidRPr="00B9188C">
              <w:t xml:space="preserve">: Parents of </w:t>
            </w:r>
            <w:r w:rsidR="00DB6216" w:rsidRPr="00B9188C">
              <w:t xml:space="preserve">poor </w:t>
            </w:r>
            <w:r w:rsidRPr="00B9188C">
              <w:t>students are often illiterate or barely educated</w:t>
            </w:r>
            <w:r w:rsidR="00DB6216" w:rsidRPr="00B9188C">
              <w:t xml:space="preserve">, and </w:t>
            </w:r>
            <w:r w:rsidRPr="00B9188C">
              <w:t xml:space="preserve">are unable to guide their children in studies or in </w:t>
            </w:r>
            <w:r w:rsidR="00DB6216" w:rsidRPr="00B9188C">
              <w:t>making appropriate academic/career choices</w:t>
            </w:r>
            <w:r w:rsidRPr="00B9188C">
              <w:t>. Shiksha Sankalp provide</w:t>
            </w:r>
            <w:r w:rsidR="00C246E8" w:rsidRPr="00B9188C">
              <w:t>s</w:t>
            </w:r>
            <w:r w:rsidRPr="00B9188C">
              <w:t xml:space="preserve"> information and guidance to poor parents and their wards on important </w:t>
            </w:r>
            <w:r w:rsidR="00CC7B28" w:rsidRPr="00B9188C">
              <w:t xml:space="preserve">decision pertaining to </w:t>
            </w:r>
            <w:r w:rsidRPr="00B9188C">
              <w:t>education.</w:t>
            </w:r>
          </w:p>
          <w:p w:rsidR="00C246E8" w:rsidRPr="00B9188C" w:rsidRDefault="00671C63" w:rsidP="00CC7B28">
            <w:pPr>
              <w:spacing w:after="120"/>
              <w:ind w:left="360" w:hanging="270"/>
              <w:jc w:val="both"/>
            </w:pPr>
            <w:r w:rsidRPr="00B9188C">
              <w:rPr>
                <w:b/>
              </w:rPr>
              <w:t>7.</w:t>
            </w:r>
            <w:r w:rsidR="00C22724" w:rsidRPr="00B9188C">
              <w:rPr>
                <w:b/>
              </w:rPr>
              <w:tab/>
            </w:r>
            <w:r w:rsidRPr="00B9188C">
              <w:rPr>
                <w:b/>
              </w:rPr>
              <w:t>Leverage donors and volunteers</w:t>
            </w:r>
            <w:r w:rsidRPr="00B9188C">
              <w:t>: Shiksha Sankalp provide</w:t>
            </w:r>
            <w:r w:rsidR="00C246E8" w:rsidRPr="00B9188C">
              <w:t>s</w:t>
            </w:r>
            <w:r w:rsidRPr="00B9188C">
              <w:t xml:space="preserve"> a vehicle for donors to support deserving children from poor families, while fostering trust emanating from highest standards of transparency and performance accountability. Shiksha Sankalp also leverage</w:t>
            </w:r>
            <w:r w:rsidR="00C246E8" w:rsidRPr="00B9188C">
              <w:t>s</w:t>
            </w:r>
            <w:r w:rsidRPr="00B9188C">
              <w:t xml:space="preserve"> </w:t>
            </w:r>
            <w:r w:rsidR="0046160D" w:rsidRPr="00B9188C">
              <w:t xml:space="preserve">volunteers by allocating </w:t>
            </w:r>
            <w:r w:rsidRPr="00B9188C">
              <w:t>tasks commensurate with the</w:t>
            </w:r>
            <w:r w:rsidR="0046160D" w:rsidRPr="00B9188C">
              <w:t>ir</w:t>
            </w:r>
            <w:r w:rsidRPr="00B9188C">
              <w:t xml:space="preserve"> educational qualifications and professional experience.</w:t>
            </w:r>
          </w:p>
        </w:tc>
      </w:tr>
      <w:tr w:rsidR="00602069" w:rsidRPr="00B9188C" w:rsidTr="005D05CE">
        <w:tc>
          <w:tcPr>
            <w:tcW w:w="9738" w:type="dxa"/>
            <w:gridSpan w:val="8"/>
            <w:tcBorders>
              <w:top w:val="single" w:sz="8" w:space="0" w:color="000000" w:themeColor="text1"/>
            </w:tcBorders>
            <w:shd w:val="clear" w:color="auto" w:fill="C6D9F1" w:themeFill="text2" w:themeFillTint="33"/>
          </w:tcPr>
          <w:p w:rsidR="006F5C68" w:rsidRPr="00B9188C" w:rsidRDefault="006F5C68" w:rsidP="006F5C68">
            <w:pPr>
              <w:spacing w:before="120" w:after="120"/>
              <w:rPr>
                <w:b/>
              </w:rPr>
            </w:pPr>
            <w:r w:rsidRPr="00B9188C">
              <w:rPr>
                <w:b/>
              </w:rPr>
              <w:lastRenderedPageBreak/>
              <w:t>MEET OUR TEAM</w:t>
            </w:r>
            <w:r w:rsidR="00F34A4B" w:rsidRPr="00B9188C">
              <w:rPr>
                <w:b/>
              </w:rPr>
              <w:t xml:space="preserve"> MEMBERS</w:t>
            </w:r>
          </w:p>
        </w:tc>
      </w:tr>
      <w:tr w:rsidR="00602069" w:rsidRPr="00B9188C" w:rsidTr="00D25972">
        <w:tc>
          <w:tcPr>
            <w:tcW w:w="1548" w:type="dxa"/>
            <w:shd w:val="clear" w:color="auto" w:fill="C6D9F1" w:themeFill="text2" w:themeFillTint="33"/>
          </w:tcPr>
          <w:p w:rsidR="00602069" w:rsidRPr="00B9188C" w:rsidRDefault="00D62826" w:rsidP="00F814D4">
            <w:pPr>
              <w:jc w:val="center"/>
              <w:rPr>
                <w:b/>
              </w:rPr>
            </w:pPr>
            <w:r w:rsidRPr="00B9188C">
              <w:rPr>
                <w:b/>
                <w:noProof/>
              </w:rPr>
              <w:drawing>
                <wp:inline distT="0" distB="0" distL="0" distR="0">
                  <wp:extent cx="892788" cy="1130060"/>
                  <wp:effectExtent l="19050" t="0" r="2562" b="0"/>
                  <wp:docPr id="3" name="Picture 2" descr="Sapna J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na Jain.jpg"/>
                          <pic:cNvPicPr/>
                        </pic:nvPicPr>
                        <pic:blipFill>
                          <a:blip r:embed="rId8" cstate="print"/>
                          <a:stretch>
                            <a:fillRect/>
                          </a:stretch>
                        </pic:blipFill>
                        <pic:spPr>
                          <a:xfrm>
                            <a:off x="0" y="0"/>
                            <a:ext cx="892788" cy="1130060"/>
                          </a:xfrm>
                          <a:prstGeom prst="rect">
                            <a:avLst/>
                          </a:prstGeom>
                        </pic:spPr>
                      </pic:pic>
                    </a:graphicData>
                  </a:graphic>
                </wp:inline>
              </w:drawing>
            </w:r>
          </w:p>
          <w:p w:rsidR="00F814D4" w:rsidRPr="00B9188C" w:rsidRDefault="00F814D4" w:rsidP="00F814D4">
            <w:pPr>
              <w:jc w:val="center"/>
              <w:rPr>
                <w:b/>
              </w:rPr>
            </w:pPr>
            <w:proofErr w:type="spellStart"/>
            <w:r w:rsidRPr="00B9188C">
              <w:rPr>
                <w:b/>
              </w:rPr>
              <w:t>Sapna</w:t>
            </w:r>
            <w:proofErr w:type="spellEnd"/>
            <w:r w:rsidRPr="00B9188C">
              <w:rPr>
                <w:b/>
              </w:rPr>
              <w:t xml:space="preserve"> Jain</w:t>
            </w:r>
          </w:p>
        </w:tc>
        <w:tc>
          <w:tcPr>
            <w:tcW w:w="8190" w:type="dxa"/>
            <w:gridSpan w:val="7"/>
            <w:shd w:val="clear" w:color="auto" w:fill="C6D9F1" w:themeFill="text2" w:themeFillTint="33"/>
          </w:tcPr>
          <w:p w:rsidR="00602069" w:rsidRPr="00B9188C" w:rsidRDefault="000E7890" w:rsidP="00CC7B28">
            <w:pPr>
              <w:jc w:val="both"/>
              <w:rPr>
                <w:b/>
              </w:rPr>
            </w:pPr>
            <w:proofErr w:type="spellStart"/>
            <w:r w:rsidRPr="00B9188C">
              <w:t>Sapna</w:t>
            </w:r>
            <w:proofErr w:type="spellEnd"/>
            <w:r w:rsidRPr="00B9188C">
              <w:t xml:space="preserve"> is one of the driving forces behind Shiksha Sankalp, constantly exhorting the team to stand-up to our mission and step into hitherto uncharted territory. She </w:t>
            </w:r>
            <w:r w:rsidR="00D62826" w:rsidRPr="00B9188C">
              <w:t>is telecom</w:t>
            </w:r>
            <w:r w:rsidRPr="00B9188C">
              <w:t xml:space="preserve"> </w:t>
            </w:r>
            <w:r w:rsidR="00D62826" w:rsidRPr="00B9188C">
              <w:t xml:space="preserve">software professional working as a Senior Technical Director at AT&amp;T in Dallas, United States. An alumnus of Miranda House College of Delhi University, </w:t>
            </w:r>
            <w:proofErr w:type="spellStart"/>
            <w:r w:rsidR="00D62826" w:rsidRPr="00B9188C">
              <w:t>Sapna</w:t>
            </w:r>
            <w:proofErr w:type="spellEnd"/>
            <w:r w:rsidR="00D62826" w:rsidRPr="00B9188C">
              <w:t xml:space="preserve"> started her professional career as a software programmer with Telecommunication Consultants of India Limited (TCIL) and later with National Institute of Information Technology (NIIT). Later she moved to the United States to work with </w:t>
            </w:r>
            <w:proofErr w:type="spellStart"/>
            <w:r w:rsidR="00D62826" w:rsidRPr="00B9188C">
              <w:t>Sabre</w:t>
            </w:r>
            <w:proofErr w:type="spellEnd"/>
            <w:r w:rsidR="00D62826" w:rsidRPr="00B9188C">
              <w:t xml:space="preserve"> Technologies, before joining AT&amp;T in February 2002.</w:t>
            </w:r>
          </w:p>
        </w:tc>
      </w:tr>
      <w:tr w:rsidR="003C0FBB" w:rsidRPr="00B9188C" w:rsidTr="000E7890">
        <w:tc>
          <w:tcPr>
            <w:tcW w:w="1548" w:type="dxa"/>
            <w:tcBorders>
              <w:bottom w:val="single" w:sz="8" w:space="0" w:color="000000" w:themeColor="text1"/>
            </w:tcBorders>
            <w:shd w:val="clear" w:color="auto" w:fill="C6D9F1" w:themeFill="text2" w:themeFillTint="33"/>
          </w:tcPr>
          <w:p w:rsidR="003C0FBB" w:rsidRPr="00B9188C" w:rsidRDefault="003C0FBB" w:rsidP="000B1C54">
            <w:pPr>
              <w:rPr>
                <w:b/>
                <w:noProof/>
              </w:rPr>
            </w:pPr>
          </w:p>
        </w:tc>
        <w:tc>
          <w:tcPr>
            <w:tcW w:w="8190" w:type="dxa"/>
            <w:gridSpan w:val="7"/>
            <w:tcBorders>
              <w:bottom w:val="single" w:sz="8" w:space="0" w:color="000000" w:themeColor="text1"/>
            </w:tcBorders>
            <w:shd w:val="clear" w:color="auto" w:fill="C6D9F1" w:themeFill="text2" w:themeFillTint="33"/>
          </w:tcPr>
          <w:p w:rsidR="003C0FBB" w:rsidRPr="00B9188C" w:rsidRDefault="003C0FBB" w:rsidP="00602069">
            <w:pPr>
              <w:rPr>
                <w:b/>
              </w:rPr>
            </w:pPr>
          </w:p>
        </w:tc>
      </w:tr>
      <w:tr w:rsidR="002F632B" w:rsidRPr="00B9188C" w:rsidTr="000E7890">
        <w:tc>
          <w:tcPr>
            <w:tcW w:w="9738" w:type="dxa"/>
            <w:gridSpan w:val="8"/>
            <w:tcBorders>
              <w:top w:val="single" w:sz="8" w:space="0" w:color="000000" w:themeColor="text1"/>
            </w:tcBorders>
            <w:shd w:val="clear" w:color="auto" w:fill="4A442A" w:themeFill="background2" w:themeFillShade="40"/>
          </w:tcPr>
          <w:p w:rsidR="002F632B" w:rsidRPr="00B9188C" w:rsidRDefault="002E27B4" w:rsidP="002E27B4">
            <w:pPr>
              <w:jc w:val="center"/>
              <w:rPr>
                <w:i/>
                <w:color w:val="FFFFFF" w:themeColor="background1"/>
              </w:rPr>
            </w:pPr>
            <w:r w:rsidRPr="00B9188C">
              <w:rPr>
                <w:i/>
                <w:color w:val="FFFFFF" w:themeColor="background1"/>
              </w:rPr>
              <w:t xml:space="preserve">Visit us at: </w:t>
            </w:r>
            <w:hyperlink r:id="rId9" w:history="1">
              <w:r w:rsidRPr="00B9188C">
                <w:rPr>
                  <w:rStyle w:val="Hyperlink"/>
                  <w:i/>
                  <w:color w:val="FFFF00"/>
                </w:rPr>
                <w:t>www.shikshasankalp.org</w:t>
              </w:r>
            </w:hyperlink>
          </w:p>
          <w:p w:rsidR="002E27B4" w:rsidRPr="00B9188C" w:rsidRDefault="002E27B4" w:rsidP="002E27B4">
            <w:pPr>
              <w:jc w:val="center"/>
              <w:rPr>
                <w:i/>
                <w:color w:val="FFFFFF" w:themeColor="background1"/>
              </w:rPr>
            </w:pPr>
            <w:r w:rsidRPr="00B9188C">
              <w:rPr>
                <w:i/>
                <w:color w:val="FFFFFF" w:themeColor="background1"/>
              </w:rPr>
              <w:t xml:space="preserve">Call us at: </w:t>
            </w:r>
            <w:r w:rsidR="00E4212B" w:rsidRPr="00B9188C">
              <w:rPr>
                <w:i/>
                <w:color w:val="FFFFFF" w:themeColor="background1"/>
              </w:rPr>
              <w:t xml:space="preserve">++91 </w:t>
            </w:r>
            <w:r w:rsidR="00033BEB" w:rsidRPr="00B9188C">
              <w:rPr>
                <w:i/>
                <w:color w:val="FFFFFF" w:themeColor="background1"/>
              </w:rPr>
              <w:t>98114 82228</w:t>
            </w:r>
          </w:p>
          <w:p w:rsidR="002E27B4" w:rsidRPr="00B9188C" w:rsidRDefault="002E27B4" w:rsidP="002E27B4">
            <w:pPr>
              <w:jc w:val="center"/>
              <w:rPr>
                <w:b/>
                <w:color w:val="FFFFFF" w:themeColor="background1"/>
              </w:rPr>
            </w:pPr>
            <w:r w:rsidRPr="00B9188C">
              <w:rPr>
                <w:i/>
                <w:color w:val="FFFFFF" w:themeColor="background1"/>
              </w:rPr>
              <w:t xml:space="preserve">Write to us at: </w:t>
            </w:r>
            <w:hyperlink r:id="rId10" w:history="1">
              <w:r w:rsidR="00E4212B" w:rsidRPr="00B9188C">
                <w:rPr>
                  <w:rStyle w:val="Hyperlink"/>
                  <w:i/>
                  <w:color w:val="FFFF00"/>
                </w:rPr>
                <w:t>shikshasankalp@gmail.com</w:t>
              </w:r>
            </w:hyperlink>
          </w:p>
        </w:tc>
      </w:tr>
      <w:tr w:rsidR="002F632B" w:rsidRPr="00B9188C" w:rsidTr="000E7890">
        <w:tc>
          <w:tcPr>
            <w:tcW w:w="9738" w:type="dxa"/>
            <w:gridSpan w:val="8"/>
            <w:shd w:val="clear" w:color="auto" w:fill="4A442A" w:themeFill="background2" w:themeFillShade="40"/>
          </w:tcPr>
          <w:p w:rsidR="002F632B" w:rsidRPr="00B9188C" w:rsidRDefault="002F632B">
            <w:pPr>
              <w:rPr>
                <w:color w:val="FFFFFF" w:themeColor="background1"/>
              </w:rPr>
            </w:pPr>
          </w:p>
        </w:tc>
      </w:tr>
      <w:tr w:rsidR="00E4212B" w:rsidRPr="00B9188C" w:rsidTr="000E7890">
        <w:tc>
          <w:tcPr>
            <w:tcW w:w="9738" w:type="dxa"/>
            <w:gridSpan w:val="8"/>
            <w:shd w:val="clear" w:color="auto" w:fill="4A442A" w:themeFill="background2" w:themeFillShade="40"/>
          </w:tcPr>
          <w:p w:rsidR="00E4212B" w:rsidRPr="00B9188C" w:rsidRDefault="00E4212B" w:rsidP="00E4212B">
            <w:pPr>
              <w:jc w:val="center"/>
              <w:rPr>
                <w:b/>
                <w:color w:val="FFFFFF" w:themeColor="background1"/>
              </w:rPr>
            </w:pPr>
            <w:r w:rsidRPr="00B9188C">
              <w:rPr>
                <w:b/>
                <w:color w:val="FFFFFF" w:themeColor="background1"/>
              </w:rPr>
              <w:t>You have been auto-subscribed to the bimonthly newsletter. To unsubscribe, please reply to this email.</w:t>
            </w:r>
          </w:p>
        </w:tc>
      </w:tr>
    </w:tbl>
    <w:p w:rsidR="00AF6A61" w:rsidRPr="00B9188C" w:rsidRDefault="00AF6A61" w:rsidP="00B038F8"/>
    <w:sectPr w:rsidR="00AF6A61" w:rsidRPr="00B9188C" w:rsidSect="00AF6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1600B"/>
    <w:multiLevelType w:val="hybridMultilevel"/>
    <w:tmpl w:val="93CC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D38DA"/>
    <w:rsid w:val="00033BEB"/>
    <w:rsid w:val="0004491D"/>
    <w:rsid w:val="000644A6"/>
    <w:rsid w:val="0007134E"/>
    <w:rsid w:val="000825A9"/>
    <w:rsid w:val="00082C61"/>
    <w:rsid w:val="000B1326"/>
    <w:rsid w:val="000B741C"/>
    <w:rsid w:val="000C6F27"/>
    <w:rsid w:val="000E7714"/>
    <w:rsid w:val="000E7890"/>
    <w:rsid w:val="001004DC"/>
    <w:rsid w:val="0010495C"/>
    <w:rsid w:val="00107D3F"/>
    <w:rsid w:val="00132B1A"/>
    <w:rsid w:val="00140468"/>
    <w:rsid w:val="00181D09"/>
    <w:rsid w:val="001D22D1"/>
    <w:rsid w:val="001D7A03"/>
    <w:rsid w:val="00244F3A"/>
    <w:rsid w:val="002C340D"/>
    <w:rsid w:val="002C4EE6"/>
    <w:rsid w:val="002D38DA"/>
    <w:rsid w:val="002E27B4"/>
    <w:rsid w:val="002F632B"/>
    <w:rsid w:val="0032184E"/>
    <w:rsid w:val="00352539"/>
    <w:rsid w:val="00354A55"/>
    <w:rsid w:val="00366E3D"/>
    <w:rsid w:val="00372F82"/>
    <w:rsid w:val="00375968"/>
    <w:rsid w:val="003B3429"/>
    <w:rsid w:val="003C0FBB"/>
    <w:rsid w:val="004439E2"/>
    <w:rsid w:val="0046160D"/>
    <w:rsid w:val="00461CF2"/>
    <w:rsid w:val="00477214"/>
    <w:rsid w:val="004960C4"/>
    <w:rsid w:val="004A1968"/>
    <w:rsid w:val="004B2869"/>
    <w:rsid w:val="005409A7"/>
    <w:rsid w:val="00575473"/>
    <w:rsid w:val="00597ABC"/>
    <w:rsid w:val="005C0C4B"/>
    <w:rsid w:val="005D05CE"/>
    <w:rsid w:val="005F2B06"/>
    <w:rsid w:val="00602069"/>
    <w:rsid w:val="00640B74"/>
    <w:rsid w:val="00671C63"/>
    <w:rsid w:val="00697A61"/>
    <w:rsid w:val="006C0823"/>
    <w:rsid w:val="006D2F29"/>
    <w:rsid w:val="006F0598"/>
    <w:rsid w:val="006F5C68"/>
    <w:rsid w:val="007550F9"/>
    <w:rsid w:val="00765893"/>
    <w:rsid w:val="007B4030"/>
    <w:rsid w:val="007F2CC2"/>
    <w:rsid w:val="008375E6"/>
    <w:rsid w:val="008B6719"/>
    <w:rsid w:val="008E1DF4"/>
    <w:rsid w:val="00916EE2"/>
    <w:rsid w:val="00926118"/>
    <w:rsid w:val="00970D48"/>
    <w:rsid w:val="009C087B"/>
    <w:rsid w:val="009E0CF9"/>
    <w:rsid w:val="009E536D"/>
    <w:rsid w:val="00A03D51"/>
    <w:rsid w:val="00A15B86"/>
    <w:rsid w:val="00A3190E"/>
    <w:rsid w:val="00A571AD"/>
    <w:rsid w:val="00AB1F10"/>
    <w:rsid w:val="00AD1125"/>
    <w:rsid w:val="00AF6A61"/>
    <w:rsid w:val="00B038F8"/>
    <w:rsid w:val="00B159B0"/>
    <w:rsid w:val="00B2538E"/>
    <w:rsid w:val="00B9188C"/>
    <w:rsid w:val="00BE4927"/>
    <w:rsid w:val="00BF78EC"/>
    <w:rsid w:val="00C03149"/>
    <w:rsid w:val="00C12E78"/>
    <w:rsid w:val="00C22724"/>
    <w:rsid w:val="00C246E8"/>
    <w:rsid w:val="00C40D20"/>
    <w:rsid w:val="00CA30D4"/>
    <w:rsid w:val="00CC7B28"/>
    <w:rsid w:val="00CD32AF"/>
    <w:rsid w:val="00CF4B6D"/>
    <w:rsid w:val="00CF517A"/>
    <w:rsid w:val="00D100ED"/>
    <w:rsid w:val="00D25972"/>
    <w:rsid w:val="00D34ABA"/>
    <w:rsid w:val="00D62826"/>
    <w:rsid w:val="00D8431E"/>
    <w:rsid w:val="00DA6871"/>
    <w:rsid w:val="00DB6216"/>
    <w:rsid w:val="00DE35B7"/>
    <w:rsid w:val="00E02B06"/>
    <w:rsid w:val="00E32528"/>
    <w:rsid w:val="00E4212B"/>
    <w:rsid w:val="00E636F9"/>
    <w:rsid w:val="00E74E51"/>
    <w:rsid w:val="00E762E8"/>
    <w:rsid w:val="00F34A4B"/>
    <w:rsid w:val="00F4475E"/>
    <w:rsid w:val="00F756E3"/>
    <w:rsid w:val="00F814D4"/>
    <w:rsid w:val="00FB4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f3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A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3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DA"/>
    <w:rPr>
      <w:rFonts w:ascii="Tahoma" w:hAnsi="Tahoma" w:cs="Tahoma"/>
      <w:sz w:val="16"/>
      <w:szCs w:val="16"/>
    </w:rPr>
  </w:style>
  <w:style w:type="table" w:styleId="TableGrid">
    <w:name w:val="Table Grid"/>
    <w:basedOn w:val="TableNormal"/>
    <w:uiPriority w:val="59"/>
    <w:rsid w:val="002D38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F632B"/>
    <w:pPr>
      <w:ind w:left="720"/>
      <w:contextualSpacing/>
    </w:pPr>
  </w:style>
  <w:style w:type="character" w:styleId="Hyperlink">
    <w:name w:val="Hyperlink"/>
    <w:basedOn w:val="DefaultParagraphFont"/>
    <w:uiPriority w:val="99"/>
    <w:unhideWhenUsed/>
    <w:rsid w:val="002E27B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shikshasankalp.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shikshasankalp@gmail.com" TargetMode="External"/><Relationship Id="rId4" Type="http://schemas.openxmlformats.org/officeDocument/2006/relationships/webSettings" Target="webSettings.xml"/><Relationship Id="rId9" Type="http://schemas.openxmlformats.org/officeDocument/2006/relationships/hyperlink" Target="http://www.shikshasankal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1505</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Mikul</dc:creator>
  <cp:lastModifiedBy>Mikul</cp:lastModifiedBy>
  <cp:revision>48</cp:revision>
  <dcterms:created xsi:type="dcterms:W3CDTF">2010-06-17T08:42:00Z</dcterms:created>
  <dcterms:modified xsi:type="dcterms:W3CDTF">2010-06-18T09:54:00Z</dcterms:modified>
</cp:coreProperties>
</file>