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EE" w:rsidRDefault="00666BBB" w:rsidP="00666BBB">
      <w:pPr>
        <w:pStyle w:val="Ttulo"/>
        <w:jc w:val="center"/>
        <w:rPr>
          <w:rFonts w:ascii="Arial" w:hAnsi="Arial" w:cs="Arial"/>
          <w:sz w:val="52"/>
          <w:lang w:val="es-MX"/>
        </w:rPr>
      </w:pPr>
      <w:r w:rsidRPr="00666BBB">
        <w:rPr>
          <w:rFonts w:ascii="Arial" w:hAnsi="Arial" w:cs="Arial"/>
          <w:sz w:val="52"/>
          <w:lang w:val="es-MX"/>
        </w:rPr>
        <w:t>Consultas Proyecto Bases de Datos</w:t>
      </w:r>
    </w:p>
    <w:p w:rsidR="00EA1FEF" w:rsidRDefault="00EA1FEF" w:rsidP="00DC6B6E">
      <w:pPr>
        <w:jc w:val="center"/>
        <w:rPr>
          <w:rFonts w:ascii="Arial" w:hAnsi="Arial" w:cs="Arial"/>
          <w:sz w:val="24"/>
          <w:lang w:val="es-MX"/>
        </w:rPr>
      </w:pPr>
    </w:p>
    <w:p w:rsidR="00DC6B6E" w:rsidRDefault="00DC6B6E" w:rsidP="00DC6B6E">
      <w:pPr>
        <w:jc w:val="center"/>
        <w:rPr>
          <w:rFonts w:ascii="Arial" w:hAnsi="Arial" w:cs="Arial"/>
          <w:sz w:val="24"/>
          <w:lang w:val="es-MX"/>
        </w:rPr>
      </w:pPr>
      <w:r>
        <w:rPr>
          <w:rFonts w:ascii="Arial" w:hAnsi="Arial" w:cs="Arial"/>
          <w:sz w:val="24"/>
          <w:lang w:val="es-MX"/>
        </w:rPr>
        <w:t>Tabatha Tabeli Acosta Pastrana A01550280</w:t>
      </w:r>
    </w:p>
    <w:p w:rsidR="0018005C" w:rsidRDefault="0018005C" w:rsidP="0018005C">
      <w:pPr>
        <w:jc w:val="center"/>
        <w:rPr>
          <w:rFonts w:ascii="Arial" w:hAnsi="Arial" w:cs="Arial"/>
          <w:sz w:val="24"/>
          <w:lang w:val="es-MX"/>
        </w:rPr>
      </w:pPr>
      <w:r>
        <w:rPr>
          <w:rFonts w:ascii="Arial" w:hAnsi="Arial" w:cs="Arial"/>
          <w:sz w:val="24"/>
          <w:lang w:val="es-MX"/>
        </w:rPr>
        <w:t>Carlos Parrodi Martínez A01421454</w:t>
      </w:r>
    </w:p>
    <w:p w:rsidR="001967AF" w:rsidRPr="00EA1FEF" w:rsidRDefault="0018005C" w:rsidP="00EA1FEF">
      <w:pPr>
        <w:jc w:val="center"/>
        <w:rPr>
          <w:rFonts w:ascii="Arial" w:hAnsi="Arial" w:cs="Arial"/>
          <w:sz w:val="24"/>
          <w:lang w:val="es-MX"/>
        </w:rPr>
      </w:pPr>
      <w:r>
        <w:rPr>
          <w:rFonts w:ascii="Arial" w:hAnsi="Arial" w:cs="Arial"/>
          <w:sz w:val="24"/>
          <w:lang w:val="es-MX"/>
        </w:rPr>
        <w:t>Juan Carlos Velazco Rossell A01326707</w:t>
      </w:r>
      <w:bookmarkStart w:id="0" w:name="_GoBack"/>
      <w:bookmarkEnd w:id="0"/>
    </w:p>
    <w:p w:rsidR="00666BBB" w:rsidRPr="00666BBB" w:rsidRDefault="00666BBB" w:rsidP="00666BBB">
      <w:pPr>
        <w:spacing w:line="360" w:lineRule="auto"/>
        <w:rPr>
          <w:rFonts w:ascii="Arial" w:hAnsi="Arial" w:cs="Arial"/>
          <w:sz w:val="24"/>
          <w:lang w:val="es-MX"/>
        </w:rPr>
      </w:pPr>
      <w:r w:rsidRPr="00666BBB">
        <w:rPr>
          <w:rFonts w:ascii="Arial" w:hAnsi="Arial" w:cs="Arial"/>
          <w:sz w:val="24"/>
          <w:lang w:val="es-MX"/>
        </w:rPr>
        <w:t>Tenemos diferentes usuarios dentro de nuestra aplicación en base al usuario que ingrese, las consultas posibles serán diferentes. Tenemos cuatro tipos de usuarios, tres clientes y el administrador. Los tres clientes son: el distribuidor preferencial, el distribuidor ocasional y el cliente público. Estos tres clientes podrán hacer las mismas consultas con una pequeña diferencia que es el precio de los productos. De igual manera, el administrador podrá hacer las mismas consultas que los clientes la única diferencia es que el podrá consultar todos los pedidos pendientes.</w:t>
      </w:r>
    </w:p>
    <w:p w:rsidR="001967AF" w:rsidRDefault="00666BBB">
      <w:pPr>
        <w:rPr>
          <w:rFonts w:ascii="Arial" w:hAnsi="Arial" w:cs="Arial"/>
          <w:b/>
          <w:sz w:val="28"/>
          <w:lang w:val="es-MX"/>
        </w:rPr>
      </w:pPr>
      <w:r>
        <w:rPr>
          <w:rFonts w:ascii="Arial" w:hAnsi="Arial" w:cs="Arial"/>
          <w:b/>
          <w:sz w:val="28"/>
          <w:lang w:val="es-MX"/>
        </w:rPr>
        <w:t>Consultas:</w:t>
      </w:r>
    </w:p>
    <w:p w:rsidR="00666BBB" w:rsidRPr="00666BBB" w:rsidRDefault="00666BBB">
      <w:pPr>
        <w:rPr>
          <w:rFonts w:ascii="Arial" w:hAnsi="Arial" w:cs="Arial"/>
          <w:sz w:val="24"/>
          <w:lang w:val="es-MX"/>
        </w:rPr>
      </w:pPr>
      <w:r>
        <w:rPr>
          <w:rFonts w:ascii="Arial" w:hAnsi="Arial" w:cs="Arial"/>
          <w:sz w:val="24"/>
          <w:lang w:val="es-MX"/>
        </w:rPr>
        <w:t>En las siguientes tres consultas se muestran los productos con sus respectivos precios, descripción, tipo de producto y su imagen.</w:t>
      </w:r>
    </w:p>
    <w:p w:rsidR="00AB6DEE" w:rsidRPr="0018005C" w:rsidRDefault="00AB6DEE">
      <w:pPr>
        <w:rPr>
          <w:rFonts w:ascii="Arial" w:hAnsi="Arial" w:cs="Arial"/>
          <w:b/>
          <w:sz w:val="24"/>
          <w:lang w:val="es-MX"/>
        </w:rPr>
      </w:pPr>
      <w:r w:rsidRPr="0018005C">
        <w:rPr>
          <w:rFonts w:ascii="Arial" w:hAnsi="Arial" w:cs="Arial"/>
          <w:b/>
          <w:sz w:val="24"/>
          <w:lang w:val="es-MX"/>
        </w:rPr>
        <w:t>Checar productos (Distribuidor Preferencial)</w:t>
      </w:r>
    </w:p>
    <w:p w:rsidR="00666BBB" w:rsidRPr="00666BBB" w:rsidRDefault="00666BBB">
      <w:pPr>
        <w:rPr>
          <w:rFonts w:ascii="Arial" w:hAnsi="Arial" w:cs="Arial"/>
          <w:sz w:val="24"/>
          <w:lang w:val="es-MX"/>
        </w:rPr>
      </w:pPr>
      <w:r>
        <w:rPr>
          <w:noProof/>
        </w:rPr>
        <w:drawing>
          <wp:inline distT="0" distB="0" distL="0" distR="0" wp14:anchorId="706F9FED" wp14:editId="6B66AA08">
            <wp:extent cx="5400040" cy="353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3060"/>
                    </a:xfrm>
                    <a:prstGeom prst="rect">
                      <a:avLst/>
                    </a:prstGeom>
                  </pic:spPr>
                </pic:pic>
              </a:graphicData>
            </a:graphic>
          </wp:inline>
        </w:drawing>
      </w:r>
    </w:p>
    <w:p w:rsidR="00AB6DEE" w:rsidRPr="0018005C" w:rsidRDefault="00AB6DEE" w:rsidP="00AB6DEE">
      <w:pPr>
        <w:rPr>
          <w:rFonts w:ascii="Arial" w:hAnsi="Arial" w:cs="Arial"/>
          <w:b/>
          <w:sz w:val="24"/>
          <w:lang w:val="es-MX"/>
        </w:rPr>
      </w:pPr>
      <w:r w:rsidRPr="0018005C">
        <w:rPr>
          <w:rFonts w:ascii="Arial" w:hAnsi="Arial" w:cs="Arial"/>
          <w:b/>
          <w:sz w:val="24"/>
          <w:lang w:val="es-MX"/>
        </w:rPr>
        <w:t>Checar productos (Distribuidor Ocasional)</w:t>
      </w:r>
    </w:p>
    <w:p w:rsidR="00666BBB" w:rsidRPr="00666BBB" w:rsidRDefault="00666BBB" w:rsidP="00AB6DEE">
      <w:pPr>
        <w:rPr>
          <w:rFonts w:ascii="Arial" w:hAnsi="Arial" w:cs="Arial"/>
          <w:sz w:val="24"/>
          <w:lang w:val="es-MX"/>
        </w:rPr>
      </w:pPr>
      <w:r w:rsidRPr="00666BBB">
        <w:rPr>
          <w:noProof/>
        </w:rPr>
        <w:drawing>
          <wp:inline distT="0" distB="0" distL="0" distR="0" wp14:anchorId="05998E03" wp14:editId="2C69F5CE">
            <wp:extent cx="5400040" cy="306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6705"/>
                    </a:xfrm>
                    <a:prstGeom prst="rect">
                      <a:avLst/>
                    </a:prstGeom>
                  </pic:spPr>
                </pic:pic>
              </a:graphicData>
            </a:graphic>
          </wp:inline>
        </w:drawing>
      </w:r>
    </w:p>
    <w:p w:rsidR="00AB6DEE" w:rsidRPr="0018005C" w:rsidRDefault="00AB6DEE" w:rsidP="00AB6DEE">
      <w:pPr>
        <w:rPr>
          <w:rFonts w:ascii="Arial" w:hAnsi="Arial" w:cs="Arial"/>
          <w:b/>
          <w:sz w:val="24"/>
          <w:lang w:val="es-MX"/>
        </w:rPr>
      </w:pPr>
      <w:r w:rsidRPr="0018005C">
        <w:rPr>
          <w:rFonts w:ascii="Arial" w:hAnsi="Arial" w:cs="Arial"/>
          <w:b/>
          <w:sz w:val="24"/>
          <w:lang w:val="es-MX"/>
        </w:rPr>
        <w:t>Checar productos (Público)</w:t>
      </w:r>
    </w:p>
    <w:p w:rsidR="00666BBB" w:rsidRPr="00666BBB" w:rsidRDefault="00666BBB" w:rsidP="00AB6DEE">
      <w:pPr>
        <w:rPr>
          <w:rFonts w:ascii="Arial" w:hAnsi="Arial" w:cs="Arial"/>
          <w:sz w:val="24"/>
          <w:lang w:val="es-MX"/>
        </w:rPr>
      </w:pPr>
      <w:r>
        <w:rPr>
          <w:noProof/>
        </w:rPr>
        <w:drawing>
          <wp:inline distT="0" distB="0" distL="0" distR="0" wp14:anchorId="77FF9D60" wp14:editId="1DC4B8A4">
            <wp:extent cx="5400040" cy="251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460"/>
                    </a:xfrm>
                    <a:prstGeom prst="rect">
                      <a:avLst/>
                    </a:prstGeom>
                  </pic:spPr>
                </pic:pic>
              </a:graphicData>
            </a:graphic>
          </wp:inline>
        </w:drawing>
      </w:r>
    </w:p>
    <w:p w:rsidR="00AB6DEE" w:rsidRDefault="00AB6DEE" w:rsidP="00AB6DEE">
      <w:pPr>
        <w:rPr>
          <w:rFonts w:ascii="Arial" w:hAnsi="Arial" w:cs="Arial"/>
          <w:b/>
          <w:sz w:val="24"/>
          <w:lang w:val="es-MX"/>
        </w:rPr>
      </w:pPr>
      <w:r w:rsidRPr="0018005C">
        <w:rPr>
          <w:rFonts w:ascii="Arial" w:hAnsi="Arial" w:cs="Arial"/>
          <w:b/>
          <w:sz w:val="24"/>
          <w:lang w:val="es-MX"/>
        </w:rPr>
        <w:t>Estado de envío</w:t>
      </w:r>
    </w:p>
    <w:p w:rsidR="0018005C" w:rsidRPr="0018005C" w:rsidRDefault="0018005C" w:rsidP="00AB6DEE">
      <w:pPr>
        <w:rPr>
          <w:rFonts w:ascii="Arial" w:hAnsi="Arial" w:cs="Arial"/>
          <w:sz w:val="24"/>
          <w:lang w:val="es-MX"/>
        </w:rPr>
      </w:pPr>
      <w:r>
        <w:rPr>
          <w:rFonts w:ascii="Arial" w:hAnsi="Arial" w:cs="Arial"/>
          <w:sz w:val="24"/>
          <w:lang w:val="es-MX"/>
        </w:rPr>
        <w:t>Aquí se muestra el estado del envío del respectivo cliente que lo haga, con la fecha, id de envío, id de cliente y id de pedido.</w:t>
      </w:r>
    </w:p>
    <w:p w:rsidR="00666BBB" w:rsidRPr="00666BBB" w:rsidRDefault="00666BBB" w:rsidP="00AB6DEE">
      <w:pPr>
        <w:rPr>
          <w:rFonts w:ascii="Arial" w:hAnsi="Arial" w:cs="Arial"/>
          <w:sz w:val="24"/>
          <w:lang w:val="es-MX"/>
        </w:rPr>
      </w:pPr>
      <w:r>
        <w:rPr>
          <w:noProof/>
        </w:rPr>
        <w:lastRenderedPageBreak/>
        <w:drawing>
          <wp:inline distT="0" distB="0" distL="0" distR="0" wp14:anchorId="69F629C9" wp14:editId="7D232395">
            <wp:extent cx="5229225" cy="1514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514475"/>
                    </a:xfrm>
                    <a:prstGeom prst="rect">
                      <a:avLst/>
                    </a:prstGeom>
                  </pic:spPr>
                </pic:pic>
              </a:graphicData>
            </a:graphic>
          </wp:inline>
        </w:drawing>
      </w:r>
    </w:p>
    <w:p w:rsidR="0018005C" w:rsidRDefault="0018005C" w:rsidP="00AB6DEE">
      <w:pPr>
        <w:rPr>
          <w:rFonts w:ascii="Arial" w:hAnsi="Arial" w:cs="Arial"/>
          <w:b/>
          <w:sz w:val="24"/>
          <w:lang w:val="es-MX"/>
        </w:rPr>
      </w:pPr>
    </w:p>
    <w:p w:rsidR="0018005C" w:rsidRDefault="0018005C" w:rsidP="00AB6DEE">
      <w:pPr>
        <w:rPr>
          <w:rFonts w:ascii="Arial" w:hAnsi="Arial" w:cs="Arial"/>
          <w:b/>
          <w:sz w:val="24"/>
          <w:lang w:val="es-MX"/>
        </w:rPr>
      </w:pPr>
    </w:p>
    <w:p w:rsidR="00AB6DEE" w:rsidRDefault="00666BBB" w:rsidP="00AB6DEE">
      <w:pPr>
        <w:rPr>
          <w:rFonts w:ascii="Arial" w:hAnsi="Arial" w:cs="Arial"/>
          <w:b/>
          <w:sz w:val="24"/>
          <w:lang w:val="es-MX"/>
        </w:rPr>
      </w:pPr>
      <w:r w:rsidRPr="0018005C">
        <w:rPr>
          <w:rFonts w:ascii="Arial" w:hAnsi="Arial" w:cs="Arial"/>
          <w:b/>
          <w:sz w:val="24"/>
          <w:lang w:val="es-MX"/>
        </w:rPr>
        <w:t>Revisar d</w:t>
      </w:r>
      <w:r w:rsidR="00AB6DEE" w:rsidRPr="0018005C">
        <w:rPr>
          <w:rFonts w:ascii="Arial" w:hAnsi="Arial" w:cs="Arial"/>
          <w:b/>
          <w:sz w:val="24"/>
          <w:lang w:val="es-MX"/>
        </w:rPr>
        <w:t>atos personales</w:t>
      </w:r>
    </w:p>
    <w:p w:rsidR="0018005C" w:rsidRDefault="0018005C" w:rsidP="00AB6DEE">
      <w:pPr>
        <w:rPr>
          <w:rFonts w:ascii="Arial" w:hAnsi="Arial" w:cs="Arial"/>
          <w:sz w:val="24"/>
          <w:lang w:val="es-MX"/>
        </w:rPr>
      </w:pPr>
      <w:r>
        <w:rPr>
          <w:rFonts w:ascii="Arial" w:hAnsi="Arial" w:cs="Arial"/>
          <w:sz w:val="24"/>
          <w:lang w:val="es-MX"/>
        </w:rPr>
        <w:t>El cliente podrá revisar sus datos personales y el administrador podrá hacer lo mismo con el respectivo id que se provea.</w:t>
      </w:r>
    </w:p>
    <w:p w:rsidR="00AB6DEE" w:rsidRPr="00666BBB" w:rsidRDefault="0018005C" w:rsidP="00AB6DEE">
      <w:pPr>
        <w:rPr>
          <w:rFonts w:ascii="Arial" w:hAnsi="Arial" w:cs="Arial"/>
          <w:sz w:val="24"/>
          <w:lang w:val="es-MX"/>
        </w:rPr>
      </w:pPr>
      <w:r>
        <w:rPr>
          <w:noProof/>
        </w:rPr>
        <w:drawing>
          <wp:inline distT="0" distB="0" distL="0" distR="0" wp14:anchorId="75A19262" wp14:editId="502AD549">
            <wp:extent cx="5400040" cy="1012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12825"/>
                    </a:xfrm>
                    <a:prstGeom prst="rect">
                      <a:avLst/>
                    </a:prstGeom>
                  </pic:spPr>
                </pic:pic>
              </a:graphicData>
            </a:graphic>
          </wp:inline>
        </w:drawing>
      </w:r>
    </w:p>
    <w:p w:rsidR="00666BBB" w:rsidRDefault="00666BBB" w:rsidP="00AB6DEE">
      <w:pPr>
        <w:rPr>
          <w:rFonts w:ascii="Arial" w:hAnsi="Arial" w:cs="Arial"/>
          <w:b/>
          <w:sz w:val="28"/>
          <w:lang w:val="es-MX"/>
        </w:rPr>
      </w:pPr>
      <w:r>
        <w:rPr>
          <w:rFonts w:ascii="Arial" w:hAnsi="Arial" w:cs="Arial"/>
          <w:b/>
          <w:sz w:val="28"/>
          <w:lang w:val="es-MX"/>
        </w:rPr>
        <w:t>Administrador</w:t>
      </w:r>
    </w:p>
    <w:p w:rsidR="003C4ACD" w:rsidRPr="0018005C" w:rsidRDefault="003C4ACD" w:rsidP="00AB6DEE">
      <w:pPr>
        <w:rPr>
          <w:rFonts w:ascii="Arial" w:hAnsi="Arial" w:cs="Arial"/>
          <w:b/>
          <w:sz w:val="24"/>
          <w:lang w:val="es-MX"/>
        </w:rPr>
      </w:pPr>
      <w:r w:rsidRPr="0018005C">
        <w:rPr>
          <w:rFonts w:ascii="Arial" w:hAnsi="Arial" w:cs="Arial"/>
          <w:b/>
          <w:sz w:val="24"/>
          <w:lang w:val="es-MX"/>
        </w:rPr>
        <w:t>Envíos pendientes</w:t>
      </w:r>
    </w:p>
    <w:p w:rsidR="0018005C" w:rsidRDefault="0018005C" w:rsidP="00AB6DEE">
      <w:pPr>
        <w:rPr>
          <w:rFonts w:ascii="Arial" w:hAnsi="Arial" w:cs="Arial"/>
          <w:sz w:val="24"/>
          <w:lang w:val="es-MX"/>
        </w:rPr>
      </w:pPr>
      <w:r>
        <w:rPr>
          <w:noProof/>
        </w:rPr>
        <w:drawing>
          <wp:anchor distT="0" distB="0" distL="114300" distR="114300" simplePos="0" relativeHeight="251658240" behindDoc="0" locked="0" layoutInCell="1" allowOverlap="1" wp14:anchorId="17989820">
            <wp:simplePos x="0" y="0"/>
            <wp:positionH relativeFrom="margin">
              <wp:align>left</wp:align>
            </wp:positionH>
            <wp:positionV relativeFrom="paragraph">
              <wp:posOffset>480060</wp:posOffset>
            </wp:positionV>
            <wp:extent cx="5852160" cy="789940"/>
            <wp:effectExtent l="0" t="0" r="0" b="0"/>
            <wp:wrapThrough wrapText="bothSides">
              <wp:wrapPolygon edited="0">
                <wp:start x="0" y="0"/>
                <wp:lineTo x="0" y="20836"/>
                <wp:lineTo x="21516" y="20836"/>
                <wp:lineTo x="2151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2160" cy="789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lang w:val="es-MX"/>
        </w:rPr>
        <w:t>Aquí se muestran los envíos pendientes con la información del cliente y del pedido.</w:t>
      </w:r>
    </w:p>
    <w:p w:rsidR="0018005C" w:rsidRPr="00666BBB" w:rsidRDefault="0018005C" w:rsidP="00AB6DEE">
      <w:pPr>
        <w:rPr>
          <w:rFonts w:ascii="Arial" w:hAnsi="Arial" w:cs="Arial"/>
          <w:sz w:val="24"/>
          <w:lang w:val="es-MX"/>
        </w:rPr>
      </w:pPr>
    </w:p>
    <w:p w:rsidR="003C4ACD" w:rsidRPr="00AB6DEE" w:rsidRDefault="003C4ACD" w:rsidP="00AB6DEE">
      <w:pPr>
        <w:rPr>
          <w:lang w:val="es-MX"/>
        </w:rPr>
      </w:pPr>
    </w:p>
    <w:p w:rsidR="00AB6DEE" w:rsidRPr="00AB6DEE" w:rsidRDefault="00AB6DEE">
      <w:pPr>
        <w:rPr>
          <w:lang w:val="es-MX"/>
        </w:rPr>
      </w:pPr>
    </w:p>
    <w:sectPr w:rsidR="00AB6DEE" w:rsidRPr="00AB6D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EE"/>
    <w:rsid w:val="0018005C"/>
    <w:rsid w:val="001967AF"/>
    <w:rsid w:val="003C4ACD"/>
    <w:rsid w:val="00666BBB"/>
    <w:rsid w:val="00AA6352"/>
    <w:rsid w:val="00AB6DEE"/>
    <w:rsid w:val="00B1300A"/>
    <w:rsid w:val="00DC6B6E"/>
    <w:rsid w:val="00EA1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67C8"/>
  <w15:chartTrackingRefBased/>
  <w15:docId w15:val="{3DA40E7A-4C91-47A0-9F50-A9032627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66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B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Parrodi</dc:creator>
  <cp:keywords/>
  <dc:description/>
  <cp:lastModifiedBy>Tabatha Tabeli Acosta Pastrana</cp:lastModifiedBy>
  <cp:revision>3</cp:revision>
  <dcterms:created xsi:type="dcterms:W3CDTF">2018-04-26T21:47:00Z</dcterms:created>
  <dcterms:modified xsi:type="dcterms:W3CDTF">2018-05-07T23:45:00Z</dcterms:modified>
</cp:coreProperties>
</file>