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BF0000"/>
          <w:sz w:val="36"/>
        </w:rPr>
        <w:t>HonDefender – SLM Selection &amp; Fine-tune Plan</w:t>
      </w:r>
    </w:p>
    <w:p>
      <w:r>
        <w:rPr>
          <w:i/>
          <w:color w:val="555555"/>
          <w:sz w:val="20"/>
        </w:rPr>
        <w:t>custom_logic module | llama.cpp prod deployment | US-compliant models only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val="clear" w:color="auto" w:fill="BF0000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92"/>
            <w:shd w:val="clear" w:color="auto" w:fill="BF0000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92"/>
            <w:shd w:val="clear" w:color="auto" w:fill="BF0000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Aishwarya Mahajan</w:t>
            </w:r>
          </w:p>
        </w:tc>
        <w:tc>
          <w:tcPr>
            <w:tcW w:type="dxa" w:w="31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2026-08-03</w:t>
            </w:r>
          </w:p>
        </w:tc>
        <w:tc>
          <w:tcPr>
            <w:tcW w:type="dxa" w:w="31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WIP / internal</w:t>
            </w:r>
          </w:p>
        </w:tc>
      </w:tr>
    </w:tbl>
    <w:p/>
    <w:p>
      <w:pPr>
        <w:pStyle w:val="Heading1"/>
      </w:pPr>
      <w:r>
        <w:rPr>
          <w:color w:val="BF0000"/>
          <w:sz w:val="26"/>
        </w:rPr>
        <w:t>Background – why this doc exists</w:t>
      </w:r>
    </w:p>
    <w:p>
      <w:pPr>
        <w:spacing w:after="80"/>
      </w:pPr>
      <w:r>
        <w:rPr>
          <w:b w:val="0"/>
          <w:sz w:val="20"/>
        </w:rPr>
        <w:t>So basically the HonDefender workflow builder needs an SLM to generate the "glue" C++ code that stitches together analytics outputs from multiple cameras. User describes a rule in plain English ("if person loiters AND face matches watchlist -&gt; CRITICAL alert"), SLM generates the custom_logic block impl, we cross-compile for aarch64 and hot-reload on the camera. Pretty clean flow.</w:t>
      </w:r>
    </w:p>
    <w:p>
      <w:pPr>
        <w:spacing w:after="80"/>
      </w:pPr>
      <w:r>
        <w:rPr>
          <w:b w:val="0"/>
          <w:sz w:val="20"/>
        </w:rPr>
        <w:t>Problem: we're currently running qwen2.5-coder:14b via Ollama. That's an Alibaba Cloud model (China origin). Honeywell has NDAA §889 constraints for govt/defence customers so this is a bloccker. Need to swap before we can productise. Also moving from Ollama to llama.cpp for production because it's more embeddable, no daemon, and gives us the aarch64 cross-compile path.</w:t>
      </w:r>
    </w:p>
    <w:p>
      <w:pPr>
        <w:spacing w:after="60"/>
      </w:pPr>
      <w:r>
        <w:rPr>
          <w:b/>
          <w:color w:val="BF0000"/>
          <w:sz w:val="18"/>
        </w:rPr>
        <w:t xml:space="preserve">NOTE: </w:t>
      </w:r>
      <w:r>
        <w:rPr>
          <w:i/>
          <w:sz w:val="18"/>
        </w:rPr>
        <w:t>The SLM runs on the SERVER (x86/Ubuntu 20.04). Camera (Ambarella S50, Cortex-A53) only runs the compiled pipeline.so. Edge SLM is future/offline use case only.</w:t>
      </w:r>
    </w:p>
    <w:p/>
    <w:p>
      <w:pPr>
        <w:pStyle w:val="Heading1"/>
      </w:pPr>
      <w:r>
        <w:rPr>
          <w:color w:val="BF0000"/>
          <w:sz w:val="26"/>
        </w:rPr>
        <w:t>System setup (quick summary)</w:t>
      </w:r>
    </w:p>
    <w:p>
      <w:pPr>
        <w:spacing w:after="80"/>
      </w:pPr>
      <w:r>
        <w:rPr>
          <w:b/>
          <w:sz w:val="20"/>
        </w:rPr>
        <w:t>Three nodes:</w:t>
      </w:r>
    </w:p>
    <w:p>
      <w:pPr>
        <w:pStyle w:val="ListBullet"/>
        <w:spacing w:after="40"/>
      </w:pPr>
      <w:r>
        <w:rPr>
          <w:sz w:val="19"/>
        </w:rPr>
        <w:t>Desktop/Laptop (DT) — Workflow Designer UI (React). User drags blocks, writes NL rules, uploads workflow.json</w:t>
      </w:r>
    </w:p>
    <w:p>
      <w:pPr>
        <w:pStyle w:val="ListBullet"/>
        <w:spacing w:after="40"/>
      </w:pPr>
      <w:r>
        <w:rPr>
          <w:sz w:val="19"/>
        </w:rPr>
        <w:t>Server/PC (SRV, Ubuntu 20.04 x86) — Flask Compile API :5000, SLM via llama.cpp, aarch64 cross-compiler, MQTT broker</w:t>
      </w:r>
    </w:p>
    <w:p>
      <w:pPr>
        <w:pStyle w:val="ListBullet"/>
        <w:spacing w:after="40"/>
      </w:pPr>
      <w:r>
        <w:rPr>
          <w:sz w:val="19"/>
        </w:rPr>
        <w:t>Camera (CAM, Ambarella S50, Cortex-A53, aarch64) — runs Analytics Engine (YOLO + CV2x) + Workflow Engine + MQTT publisher</w:t>
      </w:r>
    </w:p>
    <w:p>
      <w:pPr>
        <w:spacing w:after="80"/>
      </w:pPr>
      <w:r>
        <w:rPr>
          <w:b w:val="0"/>
          <w:sz w:val="19"/>
        </w:rPr>
        <w:t>Compile path: Designer -&gt; POST /compile (zip) -&gt; SLM generates C++ -&gt; g++-aarch64 cross-compile -&gt; pipeline.so -&gt; SCP to camera -&gt; SIGUSR1 hot-reload. No stream interruption.</w:t>
      </w:r>
    </w:p>
    <w:p>
      <w:pPr>
        <w:spacing w:after="60"/>
      </w:pPr>
      <w:r>
        <w:rPr>
          <w:b/>
          <w:color w:val="8B0000"/>
          <w:sz w:val="18"/>
        </w:rPr>
        <w:t xml:space="preserve">FIXME: </w:t>
      </w:r>
      <w:r>
        <w:rPr>
          <w:i/>
          <w:sz w:val="18"/>
        </w:rPr>
        <w:t>FIXME: verify actual Ambarella S50 RAM (some SKUs have 2GB, some 4GB) -- this affects which GGUF sizes are viable for edge SLM</w:t>
      </w:r>
    </w:p>
    <w:p/>
    <w:p>
      <w:pPr>
        <w:pStyle w:val="Heading1"/>
      </w:pPr>
      <w:r>
        <w:rPr>
          <w:color w:val="BF0000"/>
          <w:sz w:val="26"/>
        </w:rPr>
        <w:t>Generation strategy – two pass</w:t>
      </w:r>
    </w:p>
    <w:p>
      <w:pPr>
        <w:spacing w:after="80"/>
      </w:pPr>
      <w:r>
        <w:rPr>
          <w:b w:val="0"/>
          <w:sz w:val="20"/>
        </w:rPr>
        <w:t>Going NL -&gt; C++ in one shot has bad compile rates (model hallucinates OpenCV API calls, generates C++17 structured bindings that break on g++ 9.4 with -std=c++14, etc). Two-pass helps a lot:</w:t>
      </w:r>
    </w:p>
    <w:p>
      <w:pPr>
        <w:pStyle w:val="ListBullet"/>
        <w:spacing w:after="40"/>
      </w:pPr>
      <w:r>
        <w:rPr>
          <w:sz w:val="19"/>
        </w:rPr>
        <w:t>Pass A: NL + workflow graph -&gt; IR/plan (block wiring, type map, runtime hook list). Validate IR against schema before continuing.</w:t>
      </w:r>
    </w:p>
    <w:p>
      <w:pPr>
        <w:pStyle w:val="ListBullet"/>
        <w:spacing w:after="40"/>
      </w:pPr>
      <w:r>
        <w:rPr>
          <w:sz w:val="19"/>
        </w:rPr>
        <w:t>Pass B: IR -&gt; C++ code. SLM fills predefined scaffolds, not freestyle. Much more reliable.</w:t>
      </w:r>
    </w:p>
    <w:p>
      <w:pPr>
        <w:pStyle w:val="ListBullet"/>
        <w:spacing w:after="40"/>
      </w:pPr>
      <w:r>
        <w:rPr>
          <w:sz w:val="19"/>
        </w:rPr>
        <w:t>Post-gen gates (max 6 retries): input lint -&gt; static checks -&gt; cross-compile -&gt; smoke test -&gt; policy checks</w:t>
      </w:r>
    </w:p>
    <w:p>
      <w:pPr>
        <w:pStyle w:val="ListBullet"/>
        <w:spacing w:after="40"/>
      </w:pPr>
      <w:r>
        <w:rPr>
          <w:sz w:val="19"/>
        </w:rPr>
        <w:t>Fallback: if still failing, use last-known-good template + rules-only execution mode</w:t>
      </w:r>
    </w:p>
    <w:p>
      <w:pPr>
        <w:spacing w:after="80"/>
      </w:pPr>
      <w:r>
        <w:rPr>
          <w:b/>
          <w:sz w:val="20"/>
        </w:rPr>
        <w:t>Reliability targets we need to hit:</w:t>
      </w:r>
    </w:p>
    <w:p>
      <w:pPr>
        <w:pStyle w:val="ListBullet"/>
        <w:spacing w:after="40"/>
      </w:pPr>
      <w:r>
        <w:rPr>
          <w:sz w:val="19"/>
        </w:rPr>
        <w:t>&gt;95% compile success rate for supported workflow patterns</w:t>
      </w:r>
    </w:p>
    <w:p>
      <w:pPr>
        <w:pStyle w:val="ListBullet"/>
        <w:spacing w:after="40"/>
      </w:pPr>
      <w:r>
        <w:rPr>
          <w:sz w:val="19"/>
        </w:rPr>
        <w:t>P95 compile latency &lt; 60s end-to-end</w:t>
      </w:r>
    </w:p>
    <w:p>
      <w:pPr>
        <w:pStyle w:val="ListBullet"/>
        <w:spacing w:after="40"/>
      </w:pPr>
      <w:r>
        <w:rPr>
          <w:sz w:val="19"/>
        </w:rPr>
        <w:t>&lt;1% hallucination escape rate (invalid API/symbol usage that slips past gate 2)</w:t>
      </w:r>
    </w:p>
    <w:p>
      <w:pPr>
        <w:pStyle w:val="ListBullet"/>
        <w:spacing w:after="40"/>
      </w:pPr>
      <w:r>
        <w:rPr>
          <w:sz w:val="19"/>
        </w:rPr>
        <w:t>100% rollback safety -- always keep previous .so for instant fallback</w:t>
      </w:r>
    </w:p>
    <w:p/>
    <w:p>
      <w:pPr>
        <w:pStyle w:val="Heading1"/>
      </w:pPr>
      <w:r>
        <w:rPr>
          <w:color w:val="BF0000"/>
          <w:sz w:val="26"/>
        </w:rPr>
        <w:t>Top 10 SLMs – identity, compliance, size, context</w:t>
      </w:r>
    </w:p>
    <w:p>
      <w:pPr>
        <w:spacing w:after="80"/>
      </w:pPr>
      <w:r>
        <w:rPr>
          <w:b w:val="0"/>
          <w:sz w:val="19"/>
        </w:rPr>
        <w:t>Only including US-compliant models here. Tier key: FULL = US company + Apache/MIT + FedRAMP eligible. ALLY = EU/Canada + open license + no sanctioned supply chain. COMMERCIAL = US/EU but restrictive ToS, check before embedding in product.</w:t>
      </w:r>
    </w:p>
    <w:p>
      <w:pPr>
        <w:spacing w:after="60"/>
      </w:pPr>
      <w:r>
        <w:rPr>
          <w:b/>
          <w:color w:val="BF0000"/>
          <w:sz w:val="18"/>
        </w:rPr>
        <w:t xml:space="preserve">NOTE: </w:t>
      </w:r>
      <w:r>
        <w:rPr>
          <w:i/>
          <w:sz w:val="18"/>
        </w:rPr>
        <w:t>Context window is critical -- our gen_slm_prompt.py builds ~6-8K token prompts. Any model with ctx &lt;= 8K will truncate the base class headers and generate broken code.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>
        <w:tc>
          <w:tcPr>
            <w:tcW w:type="dxa" w:w="798"/>
            <w:shd w:val="clear" w:color="auto" w:fill="BF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798"/>
            <w:shd w:val="clear" w:color="auto" w:fill="BF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798"/>
            <w:shd w:val="clear" w:color="auto" w:fill="BF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Developer / Country</w:t>
            </w:r>
          </w:p>
        </w:tc>
        <w:tc>
          <w:tcPr>
            <w:tcW w:type="dxa" w:w="798"/>
            <w:shd w:val="clear" w:color="auto" w:fill="BF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798"/>
            <w:shd w:val="clear" w:color="auto" w:fill="BF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License</w:t>
            </w:r>
          </w:p>
        </w:tc>
        <w:tc>
          <w:tcPr>
            <w:tcW w:type="dxa" w:w="798"/>
            <w:shd w:val="clear" w:color="auto" w:fill="BF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Params</w:t>
            </w:r>
          </w:p>
        </w:tc>
        <w:tc>
          <w:tcPr>
            <w:tcW w:type="dxa" w:w="798"/>
            <w:shd w:val="clear" w:color="auto" w:fill="BF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Q4 RAM</w:t>
            </w:r>
          </w:p>
        </w:tc>
        <w:tc>
          <w:tcPr>
            <w:tcW w:type="dxa" w:w="798"/>
            <w:shd w:val="clear" w:color="auto" w:fill="BF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Ctx (k)</w:t>
            </w:r>
          </w:p>
        </w:tc>
        <w:tc>
          <w:tcPr>
            <w:tcW w:type="dxa" w:w="798"/>
            <w:shd w:val="clear" w:color="auto" w:fill="BF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Fits 8K?</w:t>
            </w:r>
          </w:p>
        </w:tc>
        <w:tc>
          <w:tcPr>
            <w:tcW w:type="dxa" w:w="798"/>
            <w:shd w:val="clear" w:color="auto" w:fill="BF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GGUF on HF</w:t>
            </w:r>
          </w:p>
        </w:tc>
        <w:tc>
          <w:tcPr>
            <w:tcW w:type="dxa" w:w="798"/>
            <w:shd w:val="clear" w:color="auto" w:fill="BF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llama.cpp template</w:t>
            </w:r>
          </w:p>
        </w:tc>
        <w:tc>
          <w:tcPr>
            <w:tcW w:type="dxa" w:w="798"/>
            <w:shd w:val="clear" w:color="auto" w:fill="BF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ARM A53</w:t>
            </w:r>
          </w:p>
        </w:tc>
      </w:tr>
      <w:tr>
        <w:tc>
          <w:tcPr>
            <w:tcW w:type="dxa" w:w="798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Devstral Small 24B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Mistral AI / France</w:t>
            </w:r>
          </w:p>
        </w:tc>
        <w:tc>
          <w:tcPr>
            <w:tcW w:type="dxa" w:w="798"/>
            <w:shd w:val="clear" w:color="auto" w:fill="0550AE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ALLY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Apache 2.0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24B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 GB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mistral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6"/>
              </w:rPr>
              <w:t>No</w:t>
            </w:r>
          </w:p>
        </w:tc>
      </w:tr>
      <w:tr>
        <w:tc>
          <w:tcPr>
            <w:tcW w:type="dxa" w:w="798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Phi-3.5-mini 3.8B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Microsoft / USA</w:t>
            </w:r>
          </w:p>
        </w:tc>
        <w:tc>
          <w:tcPr>
            <w:tcW w:type="dxa" w:w="798"/>
            <w:shd w:val="clear" w:color="auto" w:fill="1A7F3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FULL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MIT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3.8B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2.8 GB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phi3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 ~2 tok/s</w:t>
            </w:r>
          </w:p>
        </w:tc>
      </w:tr>
      <w:tr>
        <w:tc>
          <w:tcPr>
            <w:tcW w:type="dxa" w:w="798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Granite 3.3 Code 8B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IBM / USA</w:t>
            </w:r>
          </w:p>
        </w:tc>
        <w:tc>
          <w:tcPr>
            <w:tcW w:type="dxa" w:w="798"/>
            <w:shd w:val="clear" w:color="auto" w:fill="1A7F3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FULL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Apache 2.0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 GB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llama3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BC4C00"/>
                <w:sz w:val="16"/>
              </w:rPr>
              <w:t>Marginal</w:t>
            </w:r>
          </w:p>
        </w:tc>
      </w:tr>
      <w:tr>
        <w:tc>
          <w:tcPr>
            <w:tcW w:type="dxa" w:w="798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 3.1 8B Instruct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Meta / USA</w:t>
            </w:r>
          </w:p>
        </w:tc>
        <w:tc>
          <w:tcPr>
            <w:tcW w:type="dxa" w:w="798"/>
            <w:shd w:val="clear" w:color="auto" w:fill="1A7F3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FULL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 3.1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 GB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llama3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BC4C00"/>
                <w:sz w:val="16"/>
              </w:rPr>
              <w:t>Marginal</w:t>
            </w:r>
          </w:p>
        </w:tc>
      </w:tr>
      <w:tr>
        <w:tc>
          <w:tcPr>
            <w:tcW w:type="dxa" w:w="798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Phi-4 14B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Microsoft / USA</w:t>
            </w:r>
          </w:p>
        </w:tc>
        <w:tc>
          <w:tcPr>
            <w:tcW w:type="dxa" w:w="798"/>
            <w:shd w:val="clear" w:color="auto" w:fill="1A7F3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FULL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MIT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8.5 GB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BC4C00"/>
                <w:sz w:val="16"/>
              </w:rPr>
              <w:t>TIGHT!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chatml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6"/>
              </w:rPr>
              <w:t>No</w:t>
            </w:r>
          </w:p>
        </w:tc>
      </w:tr>
      <w:tr>
        <w:tc>
          <w:tcPr>
            <w:tcW w:type="dxa" w:w="798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Codestral 22B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Mistral AI / France</w:t>
            </w:r>
          </w:p>
        </w:tc>
        <w:tc>
          <w:tcPr>
            <w:tcW w:type="dxa" w:w="798"/>
            <w:shd w:val="clear" w:color="auto" w:fill="BC4C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COMMERCIAL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Codestral Lic.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22B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 GB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mistral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6"/>
              </w:rPr>
              <w:t>No</w:t>
            </w:r>
          </w:p>
        </w:tc>
      </w:tr>
      <w:tr>
        <w:tc>
          <w:tcPr>
            <w:tcW w:type="dxa" w:w="798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 3.3 70B Instruct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Meta / USA</w:t>
            </w:r>
          </w:p>
        </w:tc>
        <w:tc>
          <w:tcPr>
            <w:tcW w:type="dxa" w:w="798"/>
            <w:shd w:val="clear" w:color="auto" w:fill="1A7F3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FULL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 3.3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70B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42 GB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llama3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6"/>
              </w:rPr>
              <w:t>No</w:t>
            </w:r>
          </w:p>
        </w:tc>
      </w:tr>
      <w:tr>
        <w:tc>
          <w:tcPr>
            <w:tcW w:type="dxa" w:w="798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Gemma 3 9B Instruct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Google / USA</w:t>
            </w:r>
          </w:p>
        </w:tc>
        <w:tc>
          <w:tcPr>
            <w:tcW w:type="dxa" w:w="798"/>
            <w:shd w:val="clear" w:color="auto" w:fill="BC4C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COMMERCIAL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Gemma ToS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5.5 GB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gemma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BC4C00"/>
                <w:sz w:val="16"/>
              </w:rPr>
              <w:t>Marginal</w:t>
            </w:r>
          </w:p>
        </w:tc>
      </w:tr>
      <w:tr>
        <w:tc>
          <w:tcPr>
            <w:tcW w:type="dxa" w:w="798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Mistral 7B v0.3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Mistral AI / France</w:t>
            </w:r>
          </w:p>
        </w:tc>
        <w:tc>
          <w:tcPr>
            <w:tcW w:type="dxa" w:w="798"/>
            <w:shd w:val="clear" w:color="auto" w:fill="0550AE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ALLY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Apache 2.0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4.5 GB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mistral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 ~1 tok/s</w:t>
            </w:r>
          </w:p>
        </w:tc>
      </w:tr>
      <w:tr>
        <w:tc>
          <w:tcPr>
            <w:tcW w:type="dxa" w:w="798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CodeLlama 13B Instruct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Meta / USA</w:t>
            </w:r>
          </w:p>
        </w:tc>
        <w:tc>
          <w:tcPr>
            <w:tcW w:type="dxa" w:w="798"/>
            <w:shd w:val="clear" w:color="auto" w:fill="1A7F3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FULL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 2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 GB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llama2</w:t>
            </w:r>
          </w:p>
        </w:tc>
        <w:tc>
          <w:tcPr>
            <w:tcW w:type="dxa" w:w="798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6"/>
              </w:rPr>
              <w:t>No</w:t>
            </w:r>
          </w:p>
        </w:tc>
      </w:tr>
    </w:tbl>
    <w:p/>
    <w:p>
      <w:pPr>
        <w:spacing w:after="80"/>
      </w:pPr>
      <w:r>
        <w:rPr>
          <w:b w:val="0"/>
          <w:sz w:val="18"/>
        </w:rPr>
        <w:t>Phi-4 14B context window (16K) is tricky -- our prompts are ~6-8K so it SHOULD fit but leaves very little room for the generated code output. Might need to truncate some of the base class headers in the prompt. TBD.</w:t>
      </w:r>
    </w:p>
    <w:p>
      <w:pPr>
        <w:pStyle w:val="Heading2"/>
      </w:pPr>
      <w:r>
        <w:rPr>
          <w:sz w:val="22"/>
        </w:rPr>
        <w:t>Perf, code quality, fine-tune, API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c>
          <w:tcPr>
            <w:tcW w:type="dxa" w:w="737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737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737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x86 tok/s</w:t>
            </w:r>
          </w:p>
        </w:tc>
        <w:tc>
          <w:tcPr>
            <w:tcW w:type="dxa" w:w="737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A53 tok/s</w:t>
            </w:r>
          </w:p>
        </w:tc>
        <w:tc>
          <w:tcPr>
            <w:tcW w:type="dxa" w:w="737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HumanEval</w:t>
            </w:r>
          </w:p>
        </w:tc>
        <w:tc>
          <w:tcPr>
            <w:tcW w:type="dxa" w:w="737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MultiPL-E C++</w:t>
            </w:r>
          </w:p>
        </w:tc>
        <w:tc>
          <w:tcPr>
            <w:tcW w:type="dxa" w:w="737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LoRA</w:t>
            </w:r>
          </w:p>
        </w:tc>
        <w:tc>
          <w:tcPr>
            <w:tcW w:type="dxa" w:w="737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Unsloth</w:t>
            </w:r>
          </w:p>
        </w:tc>
        <w:tc>
          <w:tcPr>
            <w:tcW w:type="dxa" w:w="737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Min FT GPU</w:t>
            </w:r>
          </w:p>
        </w:tc>
        <w:tc>
          <w:tcPr>
            <w:tcW w:type="dxa" w:w="737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GGUF post-FT</w:t>
            </w:r>
          </w:p>
        </w:tc>
        <w:tc>
          <w:tcPr>
            <w:tcW w:type="dxa" w:w="737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737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$/1M out</w:t>
            </w:r>
          </w:p>
        </w:tc>
        <w:tc>
          <w:tcPr>
            <w:tcW w:type="dxa" w:w="737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use for</w:t>
            </w:r>
          </w:p>
        </w:tc>
      </w:tr>
      <w:tr>
        <w:tc>
          <w:tcPr>
            <w:tcW w:type="dxa" w:w="73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sz w:val="16"/>
              </w:rPr>
              <w:t>Devstral Small 24B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4-6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BC4C00"/>
                <w:sz w:val="16"/>
              </w:rPr>
              <w:t>N/A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83%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~78%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2x A100 80GB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Mistral API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$0.88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color w:val="0550AE"/>
                <w:sz w:val="16"/>
              </w:rPr>
              <w:t>SERVER BEST</w:t>
            </w:r>
          </w:p>
        </w:tc>
      </w:tr>
      <w:tr>
        <w:tc>
          <w:tcPr>
            <w:tcW w:type="dxa" w:w="73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sz w:val="16"/>
              </w:rPr>
              <w:t>Phi-3.5-mini 3.8B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25-35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~2-4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62%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~53%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1x RTX 3080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Azure AI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$0.04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color w:val="0550AE"/>
                <w:sz w:val="16"/>
              </w:rPr>
              <w:t>EDGE / FT</w:t>
            </w:r>
          </w:p>
        </w:tc>
      </w:tr>
      <w:tr>
        <w:tc>
          <w:tcPr>
            <w:tcW w:type="dxa" w:w="73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sz w:val="16"/>
              </w:rPr>
              <w:t>Granite 3.3 Code 8B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12-15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BC4C00"/>
                <w:sz w:val="16"/>
              </w:rPr>
              <w:t>marg.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72%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~65%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1x RTX 3090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IBM watsonx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$0.60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color w:val="0550AE"/>
                <w:sz w:val="16"/>
              </w:rPr>
              <w:t>MAX COMPLY</w:t>
            </w:r>
          </w:p>
        </w:tc>
      </w:tr>
      <w:tr>
        <w:tc>
          <w:tcPr>
            <w:tcW w:type="dxa" w:w="73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sz w:val="16"/>
              </w:rPr>
              <w:t>Llama 3.1 8B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12-18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BC4C00"/>
                <w:sz w:val="16"/>
              </w:rPr>
              <w:t>marg.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72%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~62%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Yes*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Yes*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1x RTX 3090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Groq/Fireworks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$0.05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color w:val="0550AE"/>
                <w:sz w:val="16"/>
              </w:rPr>
              <w:t>FT TARGET</w:t>
            </w:r>
          </w:p>
        </w:tc>
      </w:tr>
      <w:tr>
        <w:tc>
          <w:tcPr>
            <w:tcW w:type="dxa" w:w="73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sz w:val="16"/>
              </w:rPr>
              <w:t>Phi-4 14B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7-9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BC4C00"/>
                <w:sz w:val="16"/>
              </w:rPr>
              <w:t>N/A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82%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~72%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1x A100 40GB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Azure AI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$0.14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color w:val="0550AE"/>
                <w:sz w:val="16"/>
              </w:rPr>
              <w:t>SERVER MIT</w:t>
            </w:r>
          </w:p>
        </w:tc>
      </w:tr>
      <w:tr>
        <w:tc>
          <w:tcPr>
            <w:tcW w:type="dxa" w:w="73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sz w:val="16"/>
              </w:rPr>
              <w:t>Codestral 22B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5-7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BC4C00"/>
                <w:sz w:val="16"/>
              </w:rPr>
              <w:t>N/A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91%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~85%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BC4C00"/>
                <w:sz w:val="16"/>
              </w:rPr>
              <w:t>Ltd.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BC4C00"/>
                <w:sz w:val="16"/>
              </w:rPr>
              <w:t>Part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2x A100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BC4C00"/>
                <w:sz w:val="16"/>
              </w:rPr>
              <w:t>Ltd.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Mistral API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$0.90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color w:val="BC4C00"/>
                <w:sz w:val="16"/>
              </w:rPr>
              <w:t>CHECK LIC!</w:t>
            </w:r>
          </w:p>
        </w:tc>
      </w:tr>
      <w:tr>
        <w:tc>
          <w:tcPr>
            <w:tcW w:type="dxa" w:w="73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sz w:val="16"/>
              </w:rPr>
              <w:t>Llama 3.3 70B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1-2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BC4C00"/>
                <w:sz w:val="16"/>
              </w:rPr>
              <w:t>N/A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88%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~78%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4x A100 80GB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Groq/Together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$0.59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color w:val="BC4C00"/>
                <w:sz w:val="16"/>
              </w:rPr>
              <w:t>API FALLBK</w:t>
            </w:r>
          </w:p>
        </w:tc>
      </w:tr>
      <w:tr>
        <w:tc>
          <w:tcPr>
            <w:tcW w:type="dxa" w:w="73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sz w:val="16"/>
              </w:rPr>
              <w:t>Gemma 3 9B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10-14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BC4C00"/>
                <w:sz w:val="16"/>
              </w:rPr>
              <w:t>marg.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78%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~67%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1x A100 40GB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Google AI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$0.10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color w:val="BC4C00"/>
                <w:sz w:val="16"/>
              </w:rPr>
              <w:t>CHECK TOS</w:t>
            </w:r>
          </w:p>
        </w:tc>
      </w:tr>
      <w:tr>
        <w:tc>
          <w:tcPr>
            <w:tcW w:type="dxa" w:w="73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sz w:val="16"/>
              </w:rPr>
              <w:t>Mistral 7B v0.3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15-20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~1-2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51%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~44%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1x RTX 3080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Mistral API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$0.25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color w:val="0550AE"/>
                <w:sz w:val="16"/>
              </w:rPr>
              <w:t>EDGE / FT</w:t>
            </w:r>
          </w:p>
        </w:tc>
      </w:tr>
      <w:tr>
        <w:tc>
          <w:tcPr>
            <w:tcW w:type="dxa" w:w="73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sz w:val="16"/>
              </w:rPr>
              <w:t>CodeLlama 13B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8-10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BC4C00"/>
                <w:sz w:val="16"/>
              </w:rPr>
              <w:t>N/A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37%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~43%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1x A100 40GB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color w:val="1A7F37"/>
                <w:sz w:val="16"/>
              </w:rPr>
              <w:t>Yes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Together AI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$0.22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/>
                <w:color w:val="BC4C00"/>
                <w:sz w:val="16"/>
              </w:rPr>
              <w:t>LEGACY</w:t>
            </w:r>
          </w:p>
        </w:tc>
      </w:tr>
    </w:tbl>
    <w:p/>
    <w:p>
      <w:pPr>
        <w:spacing w:after="80"/>
      </w:pPr>
      <w:r>
        <w:rPr>
          <w:b w:val="0"/>
          <w:sz w:val="18"/>
        </w:rPr>
        <w:t>* Llama 3.1 8B has best Unsloth support by far - if you're fine-tuning start here. Also the cheapest API at $0.05/1M out on Groq which is nice for testing.</w:t>
      </w:r>
    </w:p>
    <w:p>
      <w:pPr>
        <w:spacing w:after="80"/>
      </w:pPr>
      <w:r>
        <w:rPr>
          <w:b w:val="0"/>
          <w:sz w:val="18"/>
        </w:rPr>
        <w:t>tok/s numbers are estimates for Q4_K_M -- 16 thread x86 Xeon / 4 thread A53 @1.2GHz with NEON. YMMV depending on your server spec.</w:t>
      </w:r>
    </w:p>
    <w:p>
      <w:pPr>
        <w:spacing w:after="80"/>
      </w:pPr>
      <w:r>
        <w:rPr>
          <w:b w:val="0"/>
          <w:sz w:val="18"/>
        </w:rPr>
        <w:t>MultiPL-E C++ estimated from HumanEval correlation for models where direct benchmark wasnt available -- take with a grain of salt.</w:t>
      </w:r>
    </w:p>
    <w:p/>
    <w:p>
      <w:pPr>
        <w:pStyle w:val="Heading1"/>
      </w:pPr>
      <w:r>
        <w:rPr>
          <w:color w:val="BF0000"/>
          <w:sz w:val="26"/>
        </w:rPr>
        <w:t>Models we CANNOT use – China / sanctioned origin</w:t>
      </w:r>
    </w:p>
    <w:p>
      <w:pPr>
        <w:spacing w:after="80"/>
      </w:pPr>
      <w:r>
        <w:rPr>
          <w:b w:val="0"/>
          <w:sz w:val="19"/>
        </w:rPr>
        <w:t>Any model from these orgs is off the table. Either the developer is on the US Entity List, falls under NDAA §889 Huawei supply-chain risk, or is subject to Chinese national security law. Using them in a Honeywell product could block govt/defence contracts.</w:t>
      </w:r>
    </w:p>
    <w:p>
      <w:pPr>
        <w:spacing w:after="60"/>
      </w:pPr>
      <w:r>
        <w:rPr>
          <w:b/>
          <w:color w:val="BF0000"/>
          <w:sz w:val="18"/>
        </w:rPr>
        <w:t xml:space="preserve">NOTE: </w:t>
      </w:r>
      <w:r>
        <w:rPr>
          <w:i/>
          <w:sz w:val="18"/>
        </w:rPr>
        <w:t>qwen2.5-coder:14b is our CURRENT model -- the one we used in the hackathon. This needs to be replaced before productisation.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val="clear" w:color="auto" w:fill="8B0000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394"/>
            <w:shd w:val="clear" w:color="auto" w:fill="8B0000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2394"/>
            <w:shd w:val="clear" w:color="auto" w:fill="8B0000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Country</w:t>
            </w:r>
          </w:p>
        </w:tc>
        <w:tc>
          <w:tcPr>
            <w:tcW w:type="dxa" w:w="2394"/>
            <w:shd w:val="clear" w:color="auto" w:fill="8B0000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Why blocked</w:t>
            </w:r>
          </w:p>
        </w:tc>
      </w:tr>
      <w:tr>
        <w:tc>
          <w:tcPr>
            <w:tcW w:type="dxa" w:w="2394"/>
          </w:tcPr>
          <w:p>
            <w:pPr>
              <w:jc w:val="left"/>
            </w:pPr>
            <w:r/>
            <w:r>
              <w:rPr>
                <w:b/>
                <w:color w:val="CF222E"/>
                <w:sz w:val="18"/>
              </w:rPr>
              <w:t>Qwen2.5-Coder 7B/14B/32B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Alibaba Cloud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/>
                <w:sz w:val="18"/>
              </w:rPr>
              <w:t>China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CURRENT MODEL IN HACKATHON -- must swap ASAP. Alibaba Entity List risk, NDAA §889.</w:t>
            </w:r>
          </w:p>
        </w:tc>
      </w:tr>
      <w:tr>
        <w:tc>
          <w:tcPr>
            <w:tcW w:type="dxa" w:w="2394"/>
          </w:tcPr>
          <w:p>
            <w:pPr>
              <w:jc w:val="left"/>
            </w:pPr>
            <w:r/>
            <w:r>
              <w:rPr>
                <w:b/>
                <w:color w:val="CF222E"/>
                <w:sz w:val="18"/>
              </w:rPr>
              <w:t>DeepSeek-Coder V2 / R1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DeepSeek AI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/>
                <w:sz w:val="18"/>
              </w:rPr>
              <w:t>China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Good code quality but legally can't use. Chinese national security law exposure.</w:t>
            </w:r>
          </w:p>
        </w:tc>
      </w:tr>
      <w:tr>
        <w:tc>
          <w:tcPr>
            <w:tcW w:type="dxa" w:w="2394"/>
          </w:tcPr>
          <w:p>
            <w:pPr>
              <w:jc w:val="left"/>
            </w:pPr>
            <w:r/>
            <w:r>
              <w:rPr>
                <w:b/>
                <w:color w:val="CF222E"/>
                <w:sz w:val="18"/>
              </w:rPr>
              <w:t>InternLM 2.5 / 3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Shanghai AI Lab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/>
                <w:sz w:val="18"/>
              </w:rPr>
              <w:t>China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State-affiliated lab. Training provenance unclear.</w:t>
            </w:r>
          </w:p>
        </w:tc>
      </w:tr>
      <w:tr>
        <w:tc>
          <w:tcPr>
            <w:tcW w:type="dxa" w:w="2394"/>
          </w:tcPr>
          <w:p>
            <w:pPr>
              <w:jc w:val="left"/>
            </w:pPr>
            <w:r/>
            <w:r>
              <w:rPr>
                <w:b/>
                <w:color w:val="CF222E"/>
                <w:sz w:val="18"/>
              </w:rPr>
              <w:t>Yi-Coder 9B / 34B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01.AI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/>
                <w:sz w:val="18"/>
              </w:rPr>
              <w:t>China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Same exposure as Qwen/DeepSeek.</w:t>
            </w:r>
          </w:p>
        </w:tc>
      </w:tr>
      <w:tr>
        <w:tc>
          <w:tcPr>
            <w:tcW w:type="dxa" w:w="2394"/>
          </w:tcPr>
          <w:p>
            <w:pPr>
              <w:jc w:val="left"/>
            </w:pPr>
            <w:r/>
            <w:r>
              <w:rPr>
                <w:b/>
                <w:color w:val="CF222E"/>
                <w:sz w:val="18"/>
              </w:rPr>
              <w:t>Baichuan 2 / 3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Baichuan Inc.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/>
                <w:sz w:val="18"/>
              </w:rPr>
              <w:t>China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Weak English/C++ anyway. Moot point.</w:t>
            </w:r>
          </w:p>
        </w:tc>
      </w:tr>
      <w:tr>
        <w:tc>
          <w:tcPr>
            <w:tcW w:type="dxa" w:w="2394"/>
          </w:tcPr>
          <w:p>
            <w:pPr>
              <w:jc w:val="left"/>
            </w:pPr>
            <w:r/>
            <w:r>
              <w:rPr>
                <w:b/>
                <w:color w:val="CF222E"/>
                <w:sz w:val="18"/>
              </w:rPr>
              <w:t>ChatGLM / GLM-4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Zhipu AI / Tsinghua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/>
                <w:sz w:val="18"/>
              </w:rPr>
              <w:t>China</w:t>
            </w:r>
          </w:p>
        </w:tc>
        <w:tc>
          <w:tcPr>
            <w:tcW w:type="dxa" w:w="239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State university affiliation, unclear training data.</w:t>
            </w:r>
          </w:p>
        </w:tc>
      </w:tr>
    </w:tbl>
    <w:p/>
    <w:p>
      <w:pPr>
        <w:pStyle w:val="Heading1"/>
      </w:pPr>
      <w:r>
        <w:rPr>
          <w:color w:val="BF0000"/>
          <w:sz w:val="26"/>
        </w:rPr>
        <w:t>Fine-tuning plan</w:t>
      </w:r>
    </w:p>
    <w:p>
      <w:pPr>
        <w:spacing w:after="80"/>
      </w:pPr>
      <w:r>
        <w:rPr>
          <w:b w:val="0"/>
          <w:sz w:val="20"/>
        </w:rPr>
        <w:t>Even the best base model (Devstral 24B) drifts on our specific patterns -- it generates C++17 bindings, calls cv::resize() in-place (crashes OpenCV 4.x at runtime), or uses std::optional which doesnt exist in C++14. Fine-tuning on HonDefender-specific pairs definitaly fixes these and also reduces avg repair iterations from ~3 down to ~1. Worth doing once we have enough data.</w:t>
      </w:r>
    </w:p>
    <w:p>
      <w:pPr>
        <w:pStyle w:val="Heading2"/>
      </w:pPr>
      <w:r>
        <w:rPr>
          <w:sz w:val="22"/>
        </w:rPr>
        <w:t>What to fine-tune and what NOT to fine-tune</w:t>
      </w:r>
    </w:p>
    <w:p>
      <w:pPr>
        <w:pStyle w:val="ListBullet"/>
        <w:spacing w:after="40"/>
      </w:pPr>
      <w:r>
        <w:rPr>
          <w:sz w:val="19"/>
        </w:rPr>
        <w:t>DO fine-tune: NL rule -&gt; workflow IR/DSL mapping (the domain knowledge gap)</w:t>
      </w:r>
    </w:p>
    <w:p>
      <w:pPr>
        <w:pStyle w:val="ListBullet"/>
        <w:spacing w:after="40"/>
      </w:pPr>
      <w:r>
        <w:rPr>
          <w:sz w:val="19"/>
        </w:rPr>
        <w:t>DO fine-tune: workflow graph -&gt; code scaffold fill (port wiring, struct field names, get_input&lt;&gt; calls)</w:t>
      </w:r>
    </w:p>
    <w:p>
      <w:pPr>
        <w:pStyle w:val="ListBullet"/>
        <w:spacing w:after="40"/>
      </w:pPr>
      <w:r>
        <w:rPr>
          <w:sz w:val="19"/>
        </w:rPr>
        <w:t>DO fine-tune: error-to-fix patch suggestions (feed compiler error, get minimal patch back)</w:t>
      </w:r>
    </w:p>
    <w:p>
      <w:pPr>
        <w:pStyle w:val="ListBullet"/>
        <w:spacing w:after="40"/>
      </w:pPr>
      <w:r>
        <w:rPr>
          <w:sz w:val="19"/>
        </w:rPr>
        <w:t>DO NOT rely on fine-tune for: syntax correctness -- use templates + compiler loop for that, hard guarantees only</w:t>
      </w:r>
    </w:p>
    <w:p>
      <w:pPr>
        <w:pStyle w:val="Heading2"/>
      </w:pPr>
      <w:r>
        <w:rPr>
          <w:sz w:val="22"/>
        </w:rPr>
        <w:t>Training data we need</w:t>
      </w:r>
    </w:p>
    <w:p>
      <w:pPr>
        <w:pStyle w:val="ListBullet"/>
        <w:spacing w:after="40"/>
      </w:pPr>
      <w:r>
        <w:rPr>
          <w:sz w:val="19"/>
        </w:rPr>
        <w:t>Historical workflow.json + expected C++ implementations -- mine from hackathon, collect from pilot customers</w:t>
      </w:r>
    </w:p>
    <w:p>
      <w:pPr>
        <w:pStyle w:val="ListBullet"/>
        <w:spacing w:after="40"/>
      </w:pPr>
      <w:r>
        <w:rPr>
          <w:sz w:val="19"/>
        </w:rPr>
        <w:t>Paired examples: NL policy &lt;-&gt; structured IR/graph (auto-generate + human review)</w:t>
      </w:r>
    </w:p>
    <w:p>
      <w:pPr>
        <w:pStyle w:val="ListBullet"/>
        <w:spacing w:after="40"/>
      </w:pPr>
      <w:r>
        <w:rPr>
          <w:sz w:val="19"/>
        </w:rPr>
        <w:t>Block capability specs + constraints from workflow_blocks.json</w:t>
      </w:r>
    </w:p>
    <w:p>
      <w:pPr>
        <w:pStyle w:val="ListBullet"/>
        <w:spacing w:after="40"/>
      </w:pPr>
      <w:r>
        <w:rPr>
          <w:sz w:val="19"/>
        </w:rPr>
        <w:t>Compiler errors + succesful repaired outputs -- auto-collect from feedback loop runs</w:t>
      </w:r>
    </w:p>
    <w:p>
      <w:pPr>
        <w:pStyle w:val="ListBullet"/>
        <w:spacing w:after="40"/>
      </w:pPr>
      <w:r>
        <w:rPr>
          <w:sz w:val="19"/>
        </w:rPr>
        <w:t>Vertical template packs: hospitality, data center, healthcare, retail</w:t>
      </w:r>
    </w:p>
    <w:p>
      <w:pPr>
        <w:spacing w:after="80"/>
      </w:pPr>
      <w:r>
        <w:rPr>
          <w:b w:val="0"/>
          <w:sz w:val="19"/>
        </w:rPr>
        <w:t>Target is 5K-20K high quality pairs to start. Split train/val/test by workflow family (not random split) to avoid leakage -- e.g. all face-match workflows go in same split.</w:t>
      </w:r>
    </w:p>
    <w:p>
      <w:pPr>
        <w:pStyle w:val="Heading2"/>
      </w:pPr>
      <w:r>
        <w:rPr>
          <w:sz w:val="22"/>
        </w:rPr>
        <w:t>3-phase approach</w:t>
      </w:r>
    </w:p>
    <w:p>
      <w:pPr>
        <w:spacing w:after="80"/>
      </w:pPr>
      <w:r>
        <w:rPr>
          <w:b/>
          <w:sz w:val="20"/>
        </w:rPr>
        <w:t>Phase 1 -- Prompt + Template Constrained (no fine-tune)</w:t>
      </w:r>
    </w:p>
    <w:p>
      <w:pPr>
        <w:spacing w:after="80"/>
      </w:pPr>
      <w:r>
        <w:rPr>
          <w:b w:val="0"/>
          <w:sz w:val="19"/>
        </w:rPr>
        <w:t>Use strict prompt templates + schema validation from day one. Get baseline compile rates. Recieve data from feedback loop to build the repair dataset. This is where we are now.</w:t>
      </w:r>
    </w:p>
    <w:p>
      <w:pPr>
        <w:spacing w:after="80"/>
      </w:pPr>
      <w:r>
        <w:rPr>
          <w:b/>
          <w:sz w:val="20"/>
        </w:rPr>
        <w:t>Phase 2 -- LoRA / PEFT on domain pairs</w:t>
      </w:r>
    </w:p>
    <w:p>
      <w:pPr>
        <w:spacing w:after="80"/>
      </w:pPr>
      <w:r>
        <w:rPr>
          <w:b w:val="0"/>
          <w:sz w:val="19"/>
        </w:rPr>
        <w:t>Fine-tune on 5K+ curated pairs. LoRA rank 16-32. QLoRA (4-bit base) fits on 1x RTX 3090 for 8B models, 1x A100 for 14-24B models. ~2-4 hrs for 8B. Eval with compile rate + runtime smoke-test pass rate. Target: first-pass compile rate &gt; 80%.</w:t>
      </w:r>
    </w:p>
    <w:p>
      <w:pPr>
        <w:spacing w:after="80"/>
      </w:pPr>
      <w:r>
        <w:rPr>
          <w:b/>
          <w:sz w:val="20"/>
        </w:rPr>
        <w:t>Phase 3 -- DPO / RLHF-lite for repair behavior (optional)</w:t>
      </w:r>
    </w:p>
    <w:p>
      <w:pPr>
        <w:spacing w:after="80"/>
      </w:pPr>
      <w:r>
        <w:rPr>
          <w:b w:val="0"/>
          <w:sz w:val="19"/>
        </w:rPr>
        <w:t>Preference tuning on (bad_code, good_code) pairs from feedback loop. Teaches model to generate minimal targeted patches instead of regenerating the whole file. Only do this if Phase 2 repair behavior is still noisy. Probaly not needed for MVP.</w:t>
      </w:r>
    </w:p>
    <w:p>
      <w:pPr>
        <w:spacing w:after="60"/>
      </w:pPr>
      <w:r>
        <w:rPr>
          <w:b/>
          <w:color w:val="BF0000"/>
          <w:sz w:val="18"/>
        </w:rPr>
        <w:t xml:space="preserve">NOTE: </w:t>
      </w:r>
      <w:r>
        <w:rPr>
          <w:i/>
          <w:sz w:val="18"/>
        </w:rPr>
        <w:t>Tag each fine-tune adapter with the workflow_blocks.json schema hash. When block APIs change (new ports, renamed outputs etc) you'll know exactly which adapters need retraining -- otherwise you get silent drift.</w:t>
      </w:r>
    </w:p>
    <w:p>
      <w:pPr>
        <w:pStyle w:val="Heading2"/>
      </w:pPr>
      <w:r>
        <w:rPr>
          <w:sz w:val="22"/>
        </w:rPr>
        <w:t>Steps to go from fine-tune to deployed GGUF</w:t>
      </w:r>
    </w:p>
    <w:p>
      <w:pPr>
        <w:pStyle w:val="ListBullet"/>
        <w:spacing w:after="40"/>
      </w:pPr>
      <w:r>
        <w:rPr>
          <w:sz w:val="19"/>
        </w:rPr>
        <w:t>1. Collect + curate training pairs -&gt; data_pairs.jsonl</w:t>
      </w:r>
    </w:p>
    <w:p>
      <w:pPr>
        <w:pStyle w:val="ListBullet"/>
        <w:spacing w:after="40"/>
      </w:pPr>
      <w:r>
        <w:rPr>
          <w:sz w:val="19"/>
        </w:rPr>
        <w:t>2. Run data curation + schema normalisation (drop malformed pairs)</w:t>
      </w:r>
    </w:p>
    <w:p>
      <w:pPr>
        <w:pStyle w:val="ListBullet"/>
        <w:spacing w:after="40"/>
      </w:pPr>
      <w:r>
        <w:rPr>
          <w:sz w:val="19"/>
        </w:rPr>
        <w:t>3. Fine-tune: unsloth + llama 3.1 8B base, lora rank=16, alpha=32, lr=2e-4, ~2hrs on RTX 3090</w:t>
      </w:r>
    </w:p>
    <w:p>
      <w:pPr>
        <w:pStyle w:val="ListBullet"/>
        <w:spacing w:after="40"/>
      </w:pPr>
      <w:r>
        <w:rPr>
          <w:sz w:val="19"/>
        </w:rPr>
        <w:t>4. Merge LoRA adapter into base model weights</w:t>
      </w:r>
    </w:p>
    <w:p>
      <w:pPr>
        <w:pStyle w:val="ListBullet"/>
        <w:spacing w:after="40"/>
      </w:pPr>
      <w:r>
        <w:rPr>
          <w:sz w:val="19"/>
        </w:rPr>
        <w:t>5. Convert to GGUF: python3 convert-hf-to-gguf.py &lt;merged_model_dir&gt;/</w:t>
      </w:r>
    </w:p>
    <w:p>
      <w:pPr>
        <w:pStyle w:val="ListBullet"/>
        <w:spacing w:after="40"/>
      </w:pPr>
      <w:r>
        <w:rPr>
          <w:sz w:val="19"/>
        </w:rPr>
        <w:t>6. Quantize for server: ./llama-quantize model.gguf model_q4km.gguf Q4_K_M</w:t>
      </w:r>
    </w:p>
    <w:p>
      <w:pPr>
        <w:pStyle w:val="ListBullet"/>
        <w:spacing w:after="40"/>
      </w:pPr>
      <w:r>
        <w:rPr>
          <w:sz w:val="19"/>
        </w:rPr>
        <w:t>7. Quantize for camera (if needed): ./llama-quantize model.gguf model_q4_0.gguf Q4_0  # tighter</w:t>
      </w:r>
    </w:p>
    <w:p>
      <w:pPr>
        <w:pStyle w:val="ListBullet"/>
        <w:spacing w:after="40"/>
      </w:pPr>
      <w:r>
        <w:rPr>
          <w:sz w:val="19"/>
        </w:rPr>
        <w:t>8. Deploy on server: llama-server -m model_q4km.gguf --host 0.0.0.0 --port 11434 --ctx-size 131072</w:t>
      </w:r>
    </w:p>
    <w:p>
      <w:pPr>
        <w:pStyle w:val="ListBullet"/>
        <w:spacing w:after="40"/>
      </w:pPr>
      <w:r>
        <w:rPr>
          <w:sz w:val="19"/>
        </w:rPr>
        <w:t>9. Canary on 1-5% traffic, monitor compile rates, ramp up if stable</w:t>
      </w:r>
    </w:p>
    <w:p>
      <w:pPr>
        <w:pStyle w:val="ListBullet"/>
        <w:spacing w:after="40"/>
      </w:pPr>
      <w:r>
        <w:rPr>
          <w:sz w:val="19"/>
        </w:rPr>
        <w:t>10. Collect new failures -&gt; add to next training batch (online learning loop)</w:t>
      </w:r>
    </w:p>
    <w:p/>
    <w:p>
      <w:pPr>
        <w:pStyle w:val="Heading1"/>
      </w:pPr>
      <w:r>
        <w:rPr>
          <w:color w:val="BF0000"/>
          <w:sz w:val="26"/>
        </w:rPr>
        <w:t>llama.cpp build notes</w:t>
      </w:r>
    </w:p>
    <w:p>
      <w:pPr>
        <w:pStyle w:val="Heading2"/>
      </w:pPr>
      <w:r>
        <w:rPr>
          <w:sz w:val="22"/>
        </w:rPr>
        <w:t>Server (x86 Ubuntu 20.04)</w:t>
      </w:r>
    </w:p>
    <w:p>
      <w:pPr>
        <w:spacing w:after="20" w:before="20"/>
      </w:pPr>
      <w:r>
        <w:rPr>
          <w:rFonts w:ascii="Courier New" w:hAnsi="Courier New"/>
          <w:sz w:val="17"/>
        </w:rPr>
        <w:t>git clone https://github.com/ggerganov/llama.cpp &amp;&amp; cd llama.cpp</w:t>
      </w:r>
    </w:p>
    <w:p>
      <w:pPr>
        <w:spacing w:after="20" w:before="20"/>
      </w:pPr>
      <w:r>
        <w:rPr>
          <w:rFonts w:ascii="Courier New" w:hAnsi="Courier New"/>
          <w:sz w:val="17"/>
        </w:rPr>
        <w:t>cmake -B build -DLLAMA_NATIVE=ON -DLLAMA_BUILD_SERVER=ON</w:t>
      </w:r>
    </w:p>
    <w:p>
      <w:pPr>
        <w:spacing w:after="20" w:before="20"/>
      </w:pPr>
      <w:r>
        <w:rPr>
          <w:rFonts w:ascii="Courier New" w:hAnsi="Courier New"/>
          <w:sz w:val="17"/>
        </w:rPr>
        <w:t>cmake --build build --config Release -j$(nproc)</w:t>
      </w:r>
    </w:p>
    <w:p>
      <w:pPr>
        <w:spacing w:after="20" w:before="20"/>
      </w:pPr>
      <w:r>
        <w:rPr>
          <w:rFonts w:ascii="Courier New" w:hAnsi="Courier New"/>
          <w:sz w:val="17"/>
        </w:rPr>
        <w:t># starts llama-server compatible with OpenAI API -- drop-in for Ollama endpoint</w:t>
      </w:r>
    </w:p>
    <w:p>
      <w:pPr>
        <w:spacing w:after="20" w:before="20"/>
      </w:pPr>
      <w:r>
        <w:rPr>
          <w:rFonts w:ascii="Courier New" w:hAnsi="Courier New"/>
          <w:sz w:val="17"/>
        </w:rPr>
        <w:t>./build/bin/llama-server -m models/devstral-q4_k_m.gguf \</w:t>
      </w:r>
    </w:p>
    <w:p>
      <w:pPr>
        <w:spacing w:after="20" w:before="20"/>
      </w:pPr>
      <w:r>
        <w:rPr>
          <w:rFonts w:ascii="Courier New" w:hAnsi="Courier New"/>
          <w:sz w:val="17"/>
        </w:rPr>
        <w:t xml:space="preserve">  --host 0.0.0.0 --port 11434 --ctx-size 131072 --chat-template mistral</w:t>
      </w:r>
    </w:p>
    <w:p/>
    <w:p>
      <w:pPr>
        <w:spacing w:after="60"/>
      </w:pPr>
      <w:r>
        <w:rPr>
          <w:b/>
          <w:color w:val="BF0000"/>
          <w:sz w:val="18"/>
        </w:rPr>
        <w:t xml:space="preserve">NOTE: </w:t>
      </w:r>
      <w:r>
        <w:rPr>
          <w:i/>
          <w:sz w:val="18"/>
        </w:rPr>
        <w:t>llama-server exposes /v1/completions and /v1/chat/completions -- same endpoints as Ollama. Should be drop-in replacement for feedback_loop.py with minor URL change.</w:t>
      </w:r>
    </w:p>
    <w:p>
      <w:pPr>
        <w:pStyle w:val="Heading2"/>
      </w:pPr>
      <w:r>
        <w:rPr>
          <w:sz w:val="22"/>
        </w:rPr>
        <w:t>Camera cross-compile (aarch64 A53)</w:t>
      </w:r>
    </w:p>
    <w:p>
      <w:pPr>
        <w:spacing w:after="20" w:before="20"/>
      </w:pPr>
      <w:r>
        <w:rPr>
          <w:rFonts w:ascii="Courier New" w:hAnsi="Courier New"/>
          <w:sz w:val="17"/>
        </w:rPr>
        <w:t>sudo apt install gcc-aarch64-linux-gnu g++-aarch64-linux-gnu</w:t>
      </w:r>
    </w:p>
    <w:p>
      <w:pPr>
        <w:spacing w:after="20" w:before="20"/>
      </w:pPr>
      <w:r>
        <w:rPr>
          <w:rFonts w:ascii="Courier New" w:hAnsi="Courier New"/>
          <w:sz w:val="17"/>
        </w:rPr>
        <w:t>cmake -B build-arm \</w:t>
      </w:r>
    </w:p>
    <w:p>
      <w:pPr>
        <w:spacing w:after="20" w:before="20"/>
      </w:pPr>
      <w:r>
        <w:rPr>
          <w:rFonts w:ascii="Courier New" w:hAnsi="Courier New"/>
          <w:sz w:val="17"/>
        </w:rPr>
        <w:t xml:space="preserve">  -DCMAKE_TOOLCHAIN_FILE=cmake/toolchains/aarch64-linux-gnu.cmake \</w:t>
      </w:r>
    </w:p>
    <w:p>
      <w:pPr>
        <w:spacing w:after="20" w:before="20"/>
      </w:pPr>
      <w:r>
        <w:rPr>
          <w:rFonts w:ascii="Courier New" w:hAnsi="Courier New"/>
          <w:sz w:val="17"/>
        </w:rPr>
        <w:t xml:space="preserve">  -DLLAMA_NATIVE=OFF -DLLAMA_ARM_NEON=ON</w:t>
      </w:r>
    </w:p>
    <w:p>
      <w:pPr>
        <w:spacing w:after="20" w:before="20"/>
      </w:pPr>
      <w:r>
        <w:rPr>
          <w:rFonts w:ascii="Courier New" w:hAnsi="Courier New"/>
          <w:sz w:val="17"/>
        </w:rPr>
        <w:t>cmake --build build-arm -j$(nproc)</w:t>
      </w:r>
    </w:p>
    <w:p>
      <w:pPr>
        <w:spacing w:after="20" w:before="20"/>
      </w:pPr>
      <w:r>
        <w:rPr>
          <w:rFonts w:ascii="Courier New" w:hAnsi="Courier New"/>
          <w:sz w:val="17"/>
        </w:rPr>
        <w:t>scp build-arm/bin/llama-cli camera:/opt/hondefender/</w:t>
      </w:r>
    </w:p>
    <w:p>
      <w:pPr>
        <w:spacing w:after="20" w:before="20"/>
      </w:pPr>
      <w:r>
        <w:rPr>
          <w:rFonts w:ascii="Courier New" w:hAnsi="Courier New"/>
          <w:sz w:val="17"/>
        </w:rPr>
        <w:t>scp models/phi35mini-q4_0.gguf camera:/opt/hondefender/</w:t>
      </w:r>
    </w:p>
    <w:p/>
    <w:p>
      <w:pPr>
        <w:spacing w:after="60"/>
      </w:pPr>
      <w:r>
        <w:rPr>
          <w:b/>
          <w:color w:val="BF0000"/>
          <w:sz w:val="18"/>
        </w:rPr>
        <w:t xml:space="preserve">NOTE: </w:t>
      </w:r>
      <w:r>
        <w:rPr>
          <w:i/>
          <w:sz w:val="18"/>
        </w:rPr>
        <w:t>NEON SIMD enabled by default for aarch64 in llama.cpp -- gives ~2-3x speedup vs naive on A53. No extra flags needed.</w:t>
      </w:r>
    </w:p>
    <w:p>
      <w:pPr>
        <w:spacing w:after="60"/>
      </w:pPr>
      <w:r>
        <w:rPr>
          <w:b/>
          <w:color w:val="8B0000"/>
          <w:sz w:val="18"/>
        </w:rPr>
        <w:t xml:space="preserve">FIXME: </w:t>
      </w:r>
      <w:r>
        <w:rPr>
          <w:i/>
          <w:sz w:val="18"/>
        </w:rPr>
        <w:t>Need to verify actual S50 RAM before committing to edge SLM deployment. If camera only has 2GB and analytics engine + YOLO already takes ~1.5GB, there's no room for even Phi-3.5-mini Q4 (2.8 GB).</w:t>
      </w:r>
    </w:p>
    <w:p/>
    <w:p>
      <w:pPr>
        <w:pStyle w:val="Heading1"/>
      </w:pPr>
      <w:r>
        <w:rPr>
          <w:color w:val="BF0000"/>
          <w:sz w:val="26"/>
        </w:rPr>
        <w:t>Risks / misc notes</w:t>
      </w:r>
    </w:p>
    <w:p>
      <w:pPr>
        <w:spacing w:after="80"/>
      </w:pPr>
      <w:r>
        <w:rPr>
          <w:b w:val="0"/>
          <w:color w:val="555555"/>
          <w:sz w:val="18"/>
        </w:rPr>
        <w:t>Jotted these down during arch review -- not exhaustive</w:t>
      </w:r>
    </w:p>
    <w:p>
      <w:pPr>
        <w:pStyle w:val="ListBullet"/>
        <w:spacing w:after="40"/>
      </w:pPr>
      <w:r>
        <w:rPr>
          <w:sz w:val="19"/>
        </w:rPr>
        <w:t>Model drift: pin model version in deployment, staged rollout + regression replay after any model/toolchain update</w:t>
      </w:r>
    </w:p>
    <w:p>
      <w:pPr>
        <w:pStyle w:val="ListBullet"/>
        <w:spacing w:after="40"/>
      </w:pPr>
      <w:r>
        <w:rPr>
          <w:sz w:val="19"/>
        </w:rPr>
        <w:t>Prompt brittleness: template-driven gen (fill scaffold not freestyle) reduces this. Minimal prompt surface area.</w:t>
      </w:r>
    </w:p>
    <w:p>
      <w:pPr>
        <w:pStyle w:val="ListBullet"/>
        <w:spacing w:after="40"/>
      </w:pPr>
      <w:r>
        <w:rPr>
          <w:sz w:val="19"/>
        </w:rPr>
        <w:t>Long compile times: incremental compile cache + parallel workers helps. Fast syntax gate before full cross-compile.</w:t>
      </w:r>
    </w:p>
    <w:p>
      <w:pPr>
        <w:pStyle w:val="ListBullet"/>
        <w:spacing w:after="40"/>
      </w:pPr>
      <w:r>
        <w:rPr>
          <w:sz w:val="19"/>
        </w:rPr>
        <w:t>Silent bad logic: code compiles + runs but does wrong thing. Synthethic scenario assertions in Gate 3 smoke test is the defense here.</w:t>
      </w:r>
    </w:p>
    <w:p>
      <w:pPr>
        <w:pStyle w:val="ListBullet"/>
        <w:spacing w:after="40"/>
      </w:pPr>
      <w:r>
        <w:rPr>
          <w:sz w:val="19"/>
        </w:rPr>
        <w:t>Data sparsity for rare workflow combos: versioned datasets, continual training cadence, balanced vertical sampling</w:t>
      </w:r>
    </w:p>
    <w:p>
      <w:pPr>
        <w:pStyle w:val="ListBullet"/>
        <w:spacing w:after="40"/>
      </w:pPr>
      <w:r>
        <w:rPr>
          <w:sz w:val="19"/>
        </w:rPr>
        <w:t>API/symbol drift when workflow_blocks.json evolves: tag adapters with schema hash, retrain when schema changes</w:t>
      </w:r>
    </w:p>
    <w:p>
      <w:pPr>
        <w:pStyle w:val="ListBullet"/>
        <w:spacing w:after="40"/>
      </w:pPr>
      <w:r>
        <w:rPr>
          <w:sz w:val="19"/>
        </w:rPr>
        <w:t>Overfitting to one camera family: adverserial NL tests with out-of-scope commands, balanced training across verticals</w:t>
      </w:r>
    </w:p>
    <w:p>
      <w:pPr>
        <w:pStyle w:val="ListBullet"/>
        <w:spacing w:after="40"/>
      </w:pPr>
      <w:r>
        <w:rPr>
          <w:sz w:val="19"/>
        </w:rPr>
        <w:t>OOM on camera during edge SLM inference: set --threads 2 (not 4) to reduce memory pressure, use Q4_0 not Q4_K_M</w:t>
      </w:r>
    </w:p>
    <w:p>
      <w:pPr>
        <w:spacing w:after="60"/>
      </w:pPr>
      <w:r>
        <w:rPr>
          <w:b/>
          <w:color w:val="BC4C00"/>
          <w:sz w:val="18"/>
        </w:rPr>
        <w:t xml:space="preserve">TODO: </w:t>
      </w:r>
      <w:r>
        <w:rPr>
          <w:i/>
          <w:sz w:val="18"/>
        </w:rPr>
        <w:t>Codestral 22B has the highest C++ code quality (91% HumanEval, ~85% MultiPL-E C++) but the Codestral license restricts product embedding without a paid agreement with Mistral. Need legal to review before we use it in prod.</w:t>
      </w:r>
    </w:p>
    <w:p>
      <w:pPr>
        <w:spacing w:after="60"/>
      </w:pPr>
      <w:r>
        <w:rPr>
          <w:b/>
          <w:color w:val="BC4C00"/>
          <w:sz w:val="18"/>
        </w:rPr>
        <w:t xml:space="preserve">TODO: </w:t>
      </w:r>
      <w:r>
        <w:rPr>
          <w:i/>
          <w:sz w:val="18"/>
        </w:rPr>
        <w:t>Gemma 3 ToS similarly -- check if Honeywell has an enterprise agreement with Google that covers this.</w:t>
      </w:r>
    </w:p>
    <w:p/>
    <w:p>
      <w:pPr>
        <w:spacing w:after="80"/>
      </w:pPr>
      <w:r>
        <w:rPr>
          <w:b w:val="0"/>
          <w:color w:val="555555"/>
          <w:sz w:val="16"/>
        </w:rPr>
        <w:t>References: Open LLM Leaderboard, MultiPL-E benchmarks, llama.cpp docs, IBM Granite model card, Microsoft Phi tech report. API pricing Aug 2026 -- verify before procurement. Llama 3.x community licenses allow commercial use &lt; 700M MAU.</w:t>
      </w:r>
    </w:p>
    <w:sectPr w:rsidR="00FC693F" w:rsidRPr="0006063C" w:rsidSect="00034616">
      <w:pgSz w:w="12240" w:h="15840"/>
      <w:pgMar w:top="1247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