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8"/>
          <w:szCs w:val="48"/>
        </w:rPr>
        <w:t xml:space="preserve">DevOps Engineer Technical Assignment</w:t>
      </w:r>
    </w:p>
    <w:p>
      <w:pPr>
        <w:spacing w:after="120"/>
        <w:jc w:val="center"/>
      </w:pPr>
      <w:r>
        <w:rPr>
          <w:color w:val="444444"/>
          <w:sz w:val="30"/>
          <w:szCs w:val="30"/>
        </w:rPr>
        <w:t xml:space="preserve">Production-like Application on AWS Free Tier</w:t>
      </w:r>
    </w:p>
    <w:p>
      <w:pPr>
        <w:spacing w:after="120"/>
        <w:jc w:val="center"/>
      </w:pPr>
      <w:r>
        <w:rPr>
          <w:sz w:val="24"/>
          <w:szCs w:val="24"/>
        </w:rPr>
        <w:t xml:space="preserve">Final Report — Setup, Results, Challenges and Improvements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Aisha — July 2026</w:t>
      </w:r>
    </w:p>
    <w:p>
      <w:pPr>
        <w:jc w:val="center"/>
      </w:pPr>
      <w:hyperlink w:history="1" r:id="rIdib32dy3wgajmcov1rrrxy">
        <w:r>
          <w:rPr>
            <w:rStyle w:val="Hyperlink"/>
          </w:rPr>
          <w:t xml:space="preserve">github.com/Aisha-gif2003/-devops-assignment</w:t>
        </w:r>
      </w:hyperlink>
    </w:p>
    <w:p>
      <w:r>
        <w:br w:type="page"/>
      </w:r>
    </w:p>
    <w:p>
      <w:pPr>
        <w:pStyle w:val="Heading1"/>
      </w:pPr>
      <w:r>
        <w:t xml:space="preserve">1. Objective and Architecture</w:t>
      </w:r>
    </w:p>
    <w:p>
      <w:pPr>
        <w:spacing w:after="120"/>
      </w:pPr>
      <w:r>
        <w:t xml:space="preserve">Design, deploy, secure, monitor and document a production-like Node.js application on AWS Free Tier, with automated CI/CD, monitoring, log collection and load testing.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AWS architecture" descr="AWS architecture" title="AWS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Request path: users reach the app either directly (Nginx on EC2, HTTP/HTTPS) or through an API Gateway HTTP API that provides a fully trusted TLS endpoint. Nginx reverse-proxies to the Node.js service on localhost:3000. The instance ships metrics and logs to CloudWatch and uploads nightly backups to a private S3 bucket.</w:t>
      </w:r>
    </w:p>
    <w:p>
      <w:pPr>
        <w:pStyle w:val="Heading2"/>
      </w:pPr>
      <w:r>
        <w:t xml:space="preserve">Live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HTTP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http://54.80.171.245/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Direct HTTPS (self-signed)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https://54.80.171.245.nip.io/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Gateway (trusted TLS)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https://tunjy62f54.execute-api.us-east-1.amazonaws.com/</w:t>
            </w:r>
          </w:p>
        </w:tc>
      </w:tr>
    </w:tbl>
    <w:p>
      <w:pPr>
        <w:pStyle w:val="Heading1"/>
      </w:pPr>
      <w:r>
        <w:t xml:space="preserve">2. Infrastructure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i-0a9df4800e23576b3 — t3.micro, Ubuntu 24.04, us-east-1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tier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Nginx :80/:443 (TLS 1.2/1.3, HSTS) → Node.js :3000 (systemd, auto-restart)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devops-assignment-backups-333888905061 — versioned, all public access blocked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API devops-assignment-api, proxy integration to EC2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least-privilege principals (instance role, CI user, admin CLI 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Backups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02:00 UTC cron: app + logs → tar.gz → S3 via instance role</w:t>
            </w:r>
          </w:p>
        </w:tc>
      </w:tr>
    </w:tbl>
    <w:p>
      <w:pPr>
        <w:pStyle w:val="Heading1"/>
      </w:pPr>
      <w:r>
        <w:t xml:space="preserve">3. CI/CD Pipeline (GitHub Actions)</w:t>
      </w:r>
    </w:p>
    <w:p>
      <w:pPr>
        <w:spacing w:after="120"/>
      </w:pPr>
      <w:r>
        <w:t xml:space="preserve">Trigger: every push to main. Pipeline stages: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Syntax test: node --check server.js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AWS credentials for a dedicated github-actions-ci IAM user whose only permission is opening/closing ingress on the deploy security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the runner’s public IP and temporarily authorize it on port 22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files via scp, execute deploy.sh over SSH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health check: curl must return the app page or the run fails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Always-run cleanup step revokes the runner’s SSH rule, even when the deploy fails</w:t>
      </w:r>
    </w:p>
    <w:p>
      <w:pPr>
        <w:spacing w:after="120"/>
      </w:pPr>
      <w:r>
        <w:t xml:space="preserve">Result: SSH is never open to the internet, yet deploys are fully automated with zero standing access.</w:t>
      </w:r>
    </w:p>
    <w:p>
      <w:pPr>
        <w:pStyle w:val="Heading1"/>
      </w:pPr>
      <w:r>
        <w:t xml:space="preserve">4. Security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group: only 80/443 public; SSH restricted to the administrator’s IP (was found open to 0.0.0.0/0 during audit and remediated)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port 3000 is reachable only via localhost — never exposed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Instance role: CloudWatch agent policy + write access scoped to the single backup bucket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credentials can manage one security group and nothing else — a leaked key has minimal blast radius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S3 backup bucket: versioning on, public access fully blocked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 TLS on Nginx (self-signed — no owned domain) plus a trusted AWS-managed certificate via API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Off-host logging to CloudWatch makes logs tamper-evident</w:t>
      </w:r>
    </w:p>
    <w:p>
      <w:pPr>
        <w:spacing w:after="120"/>
      </w:pPr>
      <w:r>
        <w:t xml:space="preserve">Known gaps and future work: scope down the human admin user from AdministratorAccess, move deploys to SSM to eliminate SSH entirely, add WAF/rate limiting, use a real domain with ACM.</w:t>
      </w:r>
    </w:p>
    <w:p>
      <w:pPr>
        <w:pStyle w:val="Heading1"/>
      </w:pPr>
      <w:r>
        <w:t xml:space="preserve">5. Monitoring and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agent publishes 1-minute CPU, memory, disk and TCP metrics under the DevOpsAssignment namespace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groups: /devops-assignment/app, /devops-assignment/nginx-access, /devops-assignment/nginx-error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DevOpsAssignment-Dashboard: CPU, memory, disk, network, TCP connections, status checks and a live app-log 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Alarms: HighCPU (&gt;80% for 5 min), HighMemory (&gt;85%), StatusCheckFailed — all verified in OK state</w:t>
      </w:r>
    </w:p>
    <w:p>
      <w:r>
        <w:br w:type="page"/>
      </w:r>
    </w:p>
    <w:p>
      <w:pPr>
        <w:pStyle w:val="Heading1"/>
      </w:pPr>
      <w:r>
        <w:t xml:space="preserve">6. Load Testing and Performance</w:t>
      </w:r>
    </w:p>
    <w:p>
      <w:pPr>
        <w:spacing w:after="120"/>
      </w:pPr>
      <w:r>
        <w:t xml:space="preserve">Tool: Locust 2.44.4, staged profile 25 → 50 → 100 concurrent users over ~5.5 minutes, run from a local machine against the public endpoint (figures therefore include real internet round-trip of ~250 ms).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 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11,978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Error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0.00% (zero failures)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throughput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~65 req/s at 100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Median / p95 / p99 response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270 ms / 320 ms / 490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EC2 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3.3%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EC2 memory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~31% steady, no growth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Users vs throughput" descr="Users vs throughput" title="Users vs through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Response time percentiles" descr="Response time percentiles" title="Response time percent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CPU and memory during test" descr="CPU and memory during test" title="CPU and memory during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Bottleneck analysis</w:t>
      </w:r>
    </w:p>
    <w:p>
      <w:pPr>
        <w:spacing w:after="120"/>
      </w:pPr>
      <w:r>
        <w:t xml:space="preserve">Throughput scaled linearly with user count and response times stayed flat at the network-RTT floor — the server was never the limiting factor. At 65 req/s the instance used 3.3% CPU, so the first real limits would be Nginx connection defaults, t3.micro CPU burst credits, and the single-process Node event loop.</w:t>
      </w:r>
    </w:p>
    <w:p>
      <w:pPr>
        <w:pStyle w:val="Heading2"/>
      </w:pPr>
      <w:r>
        <w:t xml:space="preserve">Optimization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Enable Nginx upstream keepalive and raise worker_connections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Node in cluster mode to use both vCPUs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CloudFront (or any CDN) for cacheable payloads to cut latency and origin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horizontal scale: ALB + Auto Scaling Group; health checks already exist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 on CPUCreditBalance to catch burst-credit exhaustion early</w:t>
      </w:r>
    </w:p>
    <w:p>
      <w:pPr>
        <w:pStyle w:val="Heading1"/>
      </w:pPr>
      <w:r>
        <w:t xml:space="preserve">7. Challenges Faced and Fixes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SSH failures (“invalid openssh private key format”): the EC2_SSH_KEY secret contained Windows CRLF line endings. Fixed by re-uploading the PEM with LF endings — the repo commits could never fix this because secrets live outside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agent could not read Nginx logs (permission denied): fixed by adding the cwagent user to the adm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without a domain: public CAs cannot issue for a bare IP; used a self-signed certificate for the nip.io hostname and API Gateway for a trusted-TLS path, documented as a trade-off.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Securing CI SSH access without breaking automation: solved with the temporary security-group rule pattern and a purpose-built IAM user.</w:t>
      </w:r>
    </w:p>
    <w:p>
      <w:pPr>
        <w:pStyle w:val="Heading1"/>
      </w:pPr>
      <w:r>
        <w:t xml:space="preserve">8.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repository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github.com/Aisha-gif2003/-devops-assignment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 guide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docs/DEPLOYMENT_GUIDE.md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 diagram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docs/architecture.png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Pipeline configuration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.github/workflows/deploy.yml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Monitoring screenshots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CloudWatch dashboard/alarms (captured separately)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 testing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loadtest/LOAD_TEST_REPORT.md + results/report.html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Security summary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docs/SECURITY_SUMMARY.md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video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recorded separately (5–10 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document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b32dy3wgajmcov1rrrxy" Type="http://schemas.openxmlformats.org/officeDocument/2006/relationships/hyperlink" Target="https://github.com/Aisha-gif2003/-devops-assignment" TargetMode="External"/><Relationship Id="rId8" Type="http://schemas.openxmlformats.org/officeDocument/2006/relationships/image" Target="media/e3e378aabfeba71691dad15e7ab20246dae91341.png"/><Relationship Id="rId9" Type="http://schemas.openxmlformats.org/officeDocument/2006/relationships/image" Target="media/09dfeafda30d148db6cad0c0cd16800a6a3a39d9.png"/><Relationship Id="rId10" Type="http://schemas.openxmlformats.org/officeDocument/2006/relationships/image" Target="media/5a340e1da93336e2de9b8a8c8a36231f39c30468.png"/><Relationship Id="rId11" Type="http://schemas.openxmlformats.org/officeDocument/2006/relationships/image" Target="media/e73e418a91e86cce7d220f6a14242d8d1c7a53d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2026-07-05T19:22:10.440Z</dcterms:created>
  <dcterms:modified xsi:type="dcterms:W3CDTF">2026-07-05T19:22:10.442Z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